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697"/>
        <w:gridCol w:w="4417"/>
      </w:tblGrid>
      <w:tr w:rsidR="00683FCE" w:rsidRPr="00F86BCF" w14:paraId="09435A67" w14:textId="77777777" w:rsidTr="00D62FC2">
        <w:trPr>
          <w:cantSplit/>
          <w:trHeight w:val="2459"/>
        </w:trPr>
        <w:tc>
          <w:tcPr>
            <w:tcW w:w="5529" w:type="dxa"/>
          </w:tcPr>
          <w:p w14:paraId="6798569C" w14:textId="77777777" w:rsidR="00683FCE" w:rsidRDefault="00683FCE" w:rsidP="00FB37F4">
            <w:pPr>
              <w:rPr>
                <w:szCs w:val="24"/>
                <w:lang w:val="en-US"/>
              </w:rPr>
            </w:pPr>
          </w:p>
          <w:p w14:paraId="57ADEAF9" w14:textId="763F6A03" w:rsidR="008C48B2" w:rsidRDefault="008C48B2" w:rsidP="008C48B2">
            <w:pPr>
              <w:shd w:val="clear" w:color="auto" w:fill="FFFFFF"/>
              <w:rPr>
                <w:color w:val="333333"/>
                <w:szCs w:val="24"/>
                <w:lang w:eastAsia="lt-LT"/>
              </w:rPr>
            </w:pPr>
            <w:r>
              <w:rPr>
                <w:color w:val="333333"/>
                <w:szCs w:val="24"/>
                <w:lang w:eastAsia="lt-LT"/>
              </w:rPr>
              <w:t>Lietuvos sveikatos mokslų universiteto ligoninės</w:t>
            </w:r>
          </w:p>
          <w:p w14:paraId="461C2421" w14:textId="77777777" w:rsidR="008C48B2" w:rsidRDefault="008C48B2" w:rsidP="008C48B2">
            <w:pPr>
              <w:shd w:val="clear" w:color="auto" w:fill="FFFFFF"/>
              <w:rPr>
                <w:color w:val="333333"/>
                <w:szCs w:val="24"/>
                <w:lang w:eastAsia="lt-LT"/>
              </w:rPr>
            </w:pPr>
            <w:r>
              <w:rPr>
                <w:color w:val="333333"/>
                <w:szCs w:val="24"/>
                <w:lang w:eastAsia="lt-LT"/>
              </w:rPr>
              <w:t>Kauno klinikoms</w:t>
            </w:r>
          </w:p>
          <w:p w14:paraId="40A2DF61" w14:textId="77777777" w:rsidR="008C48B2" w:rsidRDefault="008C48B2" w:rsidP="008C48B2">
            <w:pPr>
              <w:shd w:val="clear" w:color="auto" w:fill="FFFFFF"/>
              <w:rPr>
                <w:color w:val="333333"/>
                <w:szCs w:val="24"/>
                <w:lang w:eastAsia="lt-LT"/>
              </w:rPr>
            </w:pPr>
            <w:r>
              <w:rPr>
                <w:color w:val="333333"/>
                <w:szCs w:val="24"/>
                <w:lang w:eastAsia="lt-LT"/>
              </w:rPr>
              <w:t>Eivenių g. 2</w:t>
            </w:r>
          </w:p>
          <w:p w14:paraId="43605A77" w14:textId="77777777" w:rsidR="008C48B2" w:rsidRDefault="008C48B2" w:rsidP="008C48B2">
            <w:pPr>
              <w:shd w:val="clear" w:color="auto" w:fill="FFFFFF"/>
              <w:rPr>
                <w:color w:val="333333"/>
                <w:szCs w:val="24"/>
                <w:lang w:eastAsia="lt-LT"/>
              </w:rPr>
            </w:pPr>
            <w:r>
              <w:rPr>
                <w:color w:val="333333"/>
                <w:szCs w:val="24"/>
                <w:lang w:eastAsia="lt-LT"/>
              </w:rPr>
              <w:t>50161 Kaunas</w:t>
            </w:r>
          </w:p>
          <w:p w14:paraId="302B5987" w14:textId="5E2F3E05" w:rsidR="008C48B2" w:rsidRPr="003C3A7D" w:rsidRDefault="008C48B2" w:rsidP="008C48B2">
            <w:pPr>
              <w:shd w:val="clear" w:color="auto" w:fill="FFFFFF"/>
              <w:rPr>
                <w:rStyle w:val="Hipersaitas"/>
                <w:color w:val="auto"/>
                <w:szCs w:val="24"/>
                <w:u w:val="none"/>
              </w:rPr>
            </w:pPr>
            <w:r>
              <w:rPr>
                <w:szCs w:val="24"/>
              </w:rPr>
              <w:t xml:space="preserve">El. p. </w:t>
            </w:r>
            <w:r w:rsidRPr="009A6EBF">
              <w:rPr>
                <w:szCs w:val="24"/>
              </w:rPr>
              <w:t>rastine</w:t>
            </w:r>
            <w:hyperlink r:id="rId9" w:history="1">
              <w:r w:rsidRPr="009A6EBF">
                <w:rPr>
                  <w:rStyle w:val="Hipersaitas"/>
                  <w:color w:val="auto"/>
                  <w:szCs w:val="24"/>
                  <w:u w:val="none"/>
                </w:rPr>
                <w:t>@</w:t>
              </w:r>
            </w:hyperlink>
            <w:r w:rsidRPr="009A6EBF">
              <w:rPr>
                <w:rStyle w:val="Hipersaitas"/>
                <w:color w:val="auto"/>
                <w:szCs w:val="24"/>
                <w:u w:val="none"/>
              </w:rPr>
              <w:t>kaunoklinikos.lt</w:t>
            </w:r>
          </w:p>
          <w:p w14:paraId="5B23BC07" w14:textId="3A71A0D3" w:rsidR="009A6EBF" w:rsidRDefault="009A6EBF" w:rsidP="00FB37F4">
            <w:pPr>
              <w:rPr>
                <w:szCs w:val="24"/>
              </w:rPr>
            </w:pPr>
            <w:r w:rsidRPr="009A6EBF">
              <w:rPr>
                <w:szCs w:val="24"/>
                <w:lang w:eastAsia="lt-LT"/>
              </w:rPr>
              <w:t xml:space="preserve">    </w:t>
            </w:r>
            <w:r>
              <w:rPr>
                <w:szCs w:val="24"/>
                <w:lang w:eastAsia="lt-LT"/>
              </w:rPr>
              <w:t xml:space="preserve">      </w:t>
            </w:r>
            <w:hyperlink r:id="rId10" w:history="1">
              <w:r w:rsidRPr="00245EF2">
                <w:rPr>
                  <w:rStyle w:val="Hipersaitas"/>
                  <w:szCs w:val="24"/>
                  <w:lang w:eastAsia="lt-LT"/>
                </w:rPr>
                <w:t>edita.baltrenaite@kaunoklinikos.lt</w:t>
              </w:r>
            </w:hyperlink>
            <w:r>
              <w:rPr>
                <w:szCs w:val="24"/>
                <w:lang w:eastAsia="lt-LT"/>
              </w:rPr>
              <w:t xml:space="preserve"> </w:t>
            </w:r>
          </w:p>
          <w:p w14:paraId="34337F2B" w14:textId="7EAFA1CB" w:rsidR="009A6EBF" w:rsidRDefault="009A6EBF" w:rsidP="00FB37F4">
            <w:pPr>
              <w:rPr>
                <w:szCs w:val="24"/>
              </w:rPr>
            </w:pPr>
          </w:p>
          <w:p w14:paraId="32DED89D" w14:textId="77777777" w:rsidR="003C3A7D" w:rsidRDefault="003C3A7D" w:rsidP="00FB37F4">
            <w:pPr>
              <w:rPr>
                <w:szCs w:val="24"/>
              </w:rPr>
            </w:pPr>
          </w:p>
          <w:p w14:paraId="6C75F6D7" w14:textId="4BF04213" w:rsidR="00D62FC2" w:rsidRPr="00150CD0" w:rsidRDefault="00D62FC2" w:rsidP="00FB37F4">
            <w:pPr>
              <w:rPr>
                <w:szCs w:val="24"/>
              </w:rPr>
            </w:pPr>
            <w:r w:rsidRPr="00150CD0">
              <w:rPr>
                <w:szCs w:val="24"/>
              </w:rPr>
              <w:t>Žiniai</w:t>
            </w:r>
          </w:p>
          <w:p w14:paraId="58843820" w14:textId="4B184AE9" w:rsidR="00D62FC2" w:rsidRPr="00150CD0" w:rsidRDefault="00E54AE5" w:rsidP="00FB37F4">
            <w:pPr>
              <w:rPr>
                <w:szCs w:val="24"/>
              </w:rPr>
            </w:pPr>
            <w:r w:rsidRPr="00150CD0">
              <w:rPr>
                <w:szCs w:val="24"/>
              </w:rPr>
              <w:t>Lietuvos Respublikos sveikatos apsaugos ministerijai</w:t>
            </w:r>
          </w:p>
          <w:p w14:paraId="36C29B75" w14:textId="08842D88" w:rsidR="000D1F64" w:rsidRPr="00150CD0" w:rsidRDefault="00150CD0" w:rsidP="00FB37F4">
            <w:pPr>
              <w:rPr>
                <w:szCs w:val="24"/>
              </w:rPr>
            </w:pPr>
            <w:r w:rsidRPr="00150CD0">
              <w:rPr>
                <w:szCs w:val="24"/>
              </w:rPr>
              <w:t>Vilniaus g. 33</w:t>
            </w:r>
          </w:p>
          <w:p w14:paraId="1EABECD7" w14:textId="31E4ACA5" w:rsidR="000D1F64" w:rsidRPr="00150CD0" w:rsidRDefault="00150CD0" w:rsidP="00FB37F4">
            <w:pPr>
              <w:rPr>
                <w:szCs w:val="24"/>
              </w:rPr>
            </w:pPr>
            <w:r w:rsidRPr="00150CD0">
              <w:rPr>
                <w:szCs w:val="24"/>
              </w:rPr>
              <w:t>01506</w:t>
            </w:r>
            <w:r w:rsidR="000D1F64" w:rsidRPr="00150CD0">
              <w:rPr>
                <w:szCs w:val="24"/>
              </w:rPr>
              <w:t xml:space="preserve"> </w:t>
            </w:r>
            <w:r w:rsidRPr="00150CD0">
              <w:rPr>
                <w:szCs w:val="24"/>
              </w:rPr>
              <w:t>Vilnius</w:t>
            </w:r>
          </w:p>
          <w:p w14:paraId="6A7F7067" w14:textId="5A5ABC56" w:rsidR="006929E4" w:rsidRPr="00150CD0" w:rsidRDefault="000D1F64" w:rsidP="00FB37F4">
            <w:pPr>
              <w:rPr>
                <w:szCs w:val="24"/>
              </w:rPr>
            </w:pPr>
            <w:r w:rsidRPr="00150CD0">
              <w:rPr>
                <w:szCs w:val="24"/>
                <w:shd w:val="clear" w:color="auto" w:fill="FFFFFF"/>
              </w:rPr>
              <w:t xml:space="preserve">El. </w:t>
            </w:r>
            <w:r w:rsidR="006929E4" w:rsidRPr="00150CD0">
              <w:rPr>
                <w:szCs w:val="24"/>
                <w:shd w:val="clear" w:color="auto" w:fill="FFFFFF"/>
              </w:rPr>
              <w:t xml:space="preserve">p. </w:t>
            </w:r>
            <w:r w:rsidR="00150CD0" w:rsidRPr="009A6EBF">
              <w:rPr>
                <w:szCs w:val="24"/>
                <w:shd w:val="clear" w:color="auto" w:fill="FFFFFF"/>
              </w:rPr>
              <w:t>ministerija</w:t>
            </w:r>
            <w:hyperlink r:id="rId11" w:history="1">
              <w:r w:rsidR="00E778A9" w:rsidRPr="009A6EBF">
                <w:rPr>
                  <w:rStyle w:val="Hipersaitas"/>
                  <w:color w:val="auto"/>
                  <w:szCs w:val="24"/>
                  <w:u w:val="none"/>
                  <w:shd w:val="clear" w:color="auto" w:fill="FFFFFF"/>
                </w:rPr>
                <w:t>@</w:t>
              </w:r>
              <w:r w:rsidR="00150CD0" w:rsidRPr="009A6EBF">
                <w:rPr>
                  <w:rStyle w:val="Hipersaitas"/>
                  <w:color w:val="auto"/>
                  <w:szCs w:val="24"/>
                  <w:u w:val="none"/>
                  <w:shd w:val="clear" w:color="auto" w:fill="FFFFFF"/>
                </w:rPr>
                <w:t>sam</w:t>
              </w:r>
              <w:r w:rsidR="00E778A9" w:rsidRPr="009A6EBF">
                <w:rPr>
                  <w:rStyle w:val="Hipersaitas"/>
                  <w:color w:val="auto"/>
                  <w:szCs w:val="24"/>
                  <w:u w:val="none"/>
                  <w:shd w:val="clear" w:color="auto" w:fill="FFFFFF"/>
                </w:rPr>
                <w:t>.lt</w:t>
              </w:r>
            </w:hyperlink>
            <w:r w:rsidR="009A6EBF">
              <w:rPr>
                <w:rStyle w:val="Hipersaitas"/>
                <w:color w:val="auto"/>
                <w:szCs w:val="24"/>
                <w:u w:val="none"/>
                <w:shd w:val="clear" w:color="auto" w:fill="FFFFFF"/>
              </w:rPr>
              <w:t xml:space="preserve"> </w:t>
            </w:r>
          </w:p>
          <w:p w14:paraId="42D25508" w14:textId="256F7262" w:rsidR="00683FCE" w:rsidRPr="00FF3A84" w:rsidRDefault="00683FCE" w:rsidP="006929E4">
            <w:pPr>
              <w:rPr>
                <w:color w:val="FFFFFF"/>
                <w:szCs w:val="24"/>
              </w:rPr>
            </w:pPr>
          </w:p>
        </w:tc>
        <w:tc>
          <w:tcPr>
            <w:tcW w:w="1559" w:type="dxa"/>
          </w:tcPr>
          <w:p w14:paraId="1A14F817" w14:textId="77777777" w:rsidR="00683FCE" w:rsidRDefault="00683FCE" w:rsidP="00B729D9">
            <w:pPr>
              <w:ind w:firstLine="324"/>
              <w:rPr>
                <w:szCs w:val="24"/>
              </w:rPr>
            </w:pPr>
          </w:p>
          <w:p w14:paraId="317E3836" w14:textId="3F53DFF2" w:rsidR="00683FCE" w:rsidRDefault="00683FCE" w:rsidP="00683FCE">
            <w:pPr>
              <w:ind w:left="-1330" w:firstLine="1330"/>
              <w:rPr>
                <w:szCs w:val="24"/>
              </w:rPr>
            </w:pPr>
            <w:r>
              <w:rPr>
                <w:szCs w:val="24"/>
              </w:rPr>
              <w:t>202</w:t>
            </w:r>
            <w:r w:rsidR="009A6EBF">
              <w:rPr>
                <w:szCs w:val="24"/>
              </w:rPr>
              <w:t>2</w:t>
            </w:r>
            <w:r>
              <w:rPr>
                <w:szCs w:val="24"/>
              </w:rPr>
              <w:t>-</w:t>
            </w:r>
            <w:r w:rsidR="009A6EBF">
              <w:rPr>
                <w:szCs w:val="24"/>
              </w:rPr>
              <w:t>03</w:t>
            </w:r>
            <w:r w:rsidR="00E54AE5">
              <w:rPr>
                <w:szCs w:val="24"/>
              </w:rPr>
              <w:t>-</w:t>
            </w:r>
          </w:p>
          <w:p w14:paraId="523F4FC0" w14:textId="20313EB7" w:rsidR="00683FCE" w:rsidRDefault="0028328C" w:rsidP="00B729D9">
            <w:pPr>
              <w:ind w:right="-108"/>
              <w:rPr>
                <w:szCs w:val="24"/>
              </w:rPr>
            </w:pPr>
            <w:r>
              <w:rPr>
                <w:szCs w:val="24"/>
              </w:rPr>
              <w:t>Į 202</w:t>
            </w:r>
            <w:r w:rsidR="009A6EBF">
              <w:rPr>
                <w:szCs w:val="24"/>
              </w:rPr>
              <w:t>2</w:t>
            </w:r>
            <w:r>
              <w:rPr>
                <w:szCs w:val="24"/>
              </w:rPr>
              <w:t>-0</w:t>
            </w:r>
            <w:r w:rsidR="009A6EBF">
              <w:rPr>
                <w:szCs w:val="24"/>
              </w:rPr>
              <w:t>2</w:t>
            </w:r>
            <w:r w:rsidR="00E54AE5">
              <w:rPr>
                <w:szCs w:val="24"/>
              </w:rPr>
              <w:t>-</w:t>
            </w:r>
            <w:r w:rsidR="009A6EBF">
              <w:rPr>
                <w:szCs w:val="24"/>
              </w:rPr>
              <w:t>03</w:t>
            </w:r>
          </w:p>
          <w:p w14:paraId="1C3FC248" w14:textId="15F4F049" w:rsidR="003C3A7D" w:rsidRDefault="003C3A7D" w:rsidP="00B729D9">
            <w:pPr>
              <w:ind w:right="-108"/>
              <w:rPr>
                <w:szCs w:val="24"/>
              </w:rPr>
            </w:pPr>
            <w:r>
              <w:rPr>
                <w:szCs w:val="24"/>
              </w:rPr>
              <w:t>2022-02-07</w:t>
            </w:r>
          </w:p>
          <w:p w14:paraId="70B2EDC5" w14:textId="672E17DF" w:rsidR="003C3A7D" w:rsidRDefault="003C3A7D" w:rsidP="00B729D9">
            <w:pPr>
              <w:ind w:right="-108"/>
              <w:rPr>
                <w:szCs w:val="24"/>
              </w:rPr>
            </w:pPr>
            <w:r>
              <w:rPr>
                <w:szCs w:val="24"/>
              </w:rPr>
              <w:t>2022-02-09</w:t>
            </w:r>
          </w:p>
          <w:p w14:paraId="6E56AD2F" w14:textId="326FDC64" w:rsidR="003C3A7D" w:rsidRDefault="003C3A7D" w:rsidP="00B729D9">
            <w:pPr>
              <w:ind w:right="-108"/>
              <w:rPr>
                <w:szCs w:val="24"/>
              </w:rPr>
            </w:pPr>
            <w:r>
              <w:rPr>
                <w:szCs w:val="24"/>
              </w:rPr>
              <w:t>2022-02-25</w:t>
            </w:r>
          </w:p>
          <w:p w14:paraId="0866C458" w14:textId="5AE908D1" w:rsidR="003C3A7D" w:rsidRDefault="003C3A7D" w:rsidP="00B729D9">
            <w:pPr>
              <w:ind w:right="-108"/>
              <w:rPr>
                <w:szCs w:val="24"/>
              </w:rPr>
            </w:pPr>
            <w:r>
              <w:rPr>
                <w:szCs w:val="24"/>
              </w:rPr>
              <w:t>2022-03-07</w:t>
            </w:r>
          </w:p>
          <w:p w14:paraId="37BCBAFC" w14:textId="19CF6BF5" w:rsidR="0028328C" w:rsidRDefault="0028328C" w:rsidP="00B729D9">
            <w:pPr>
              <w:ind w:right="-108"/>
              <w:rPr>
                <w:szCs w:val="24"/>
              </w:rPr>
            </w:pPr>
          </w:p>
          <w:p w14:paraId="61E35450" w14:textId="77777777" w:rsidR="00683FCE" w:rsidRDefault="00683FCE" w:rsidP="00B729D9">
            <w:pPr>
              <w:rPr>
                <w:szCs w:val="24"/>
              </w:rPr>
            </w:pPr>
            <w:r>
              <w:rPr>
                <w:szCs w:val="24"/>
              </w:rPr>
              <w:t xml:space="preserve">  </w:t>
            </w:r>
          </w:p>
          <w:p w14:paraId="6926598D" w14:textId="77777777" w:rsidR="00683FCE" w:rsidRPr="00FD1E0E" w:rsidRDefault="00683FCE" w:rsidP="00B729D9">
            <w:pPr>
              <w:ind w:left="-108" w:firstLine="959"/>
              <w:jc w:val="right"/>
              <w:rPr>
                <w:szCs w:val="24"/>
              </w:rPr>
            </w:pPr>
            <w:r w:rsidRPr="00FD1E0E">
              <w:rPr>
                <w:szCs w:val="24"/>
              </w:rPr>
              <w:t xml:space="preserve">     </w:t>
            </w:r>
          </w:p>
        </w:tc>
        <w:tc>
          <w:tcPr>
            <w:tcW w:w="697" w:type="dxa"/>
          </w:tcPr>
          <w:p w14:paraId="7F4663EA" w14:textId="77777777" w:rsidR="00683FCE" w:rsidRDefault="00683FCE" w:rsidP="00B729D9">
            <w:pPr>
              <w:ind w:right="-108"/>
              <w:rPr>
                <w:szCs w:val="24"/>
              </w:rPr>
            </w:pPr>
          </w:p>
          <w:p w14:paraId="4A740536" w14:textId="77777777" w:rsidR="00683FCE" w:rsidRDefault="00683FCE" w:rsidP="00B729D9">
            <w:pPr>
              <w:ind w:left="-108" w:right="-108"/>
              <w:rPr>
                <w:szCs w:val="24"/>
              </w:rPr>
            </w:pPr>
            <w:r>
              <w:rPr>
                <w:szCs w:val="24"/>
              </w:rPr>
              <w:t>N</w:t>
            </w:r>
            <w:r w:rsidRPr="00FD1E0E">
              <w:rPr>
                <w:szCs w:val="24"/>
              </w:rPr>
              <w:t>r.</w:t>
            </w:r>
          </w:p>
          <w:p w14:paraId="5FF8D689" w14:textId="0694DDB6" w:rsidR="00683FCE" w:rsidRDefault="0028328C" w:rsidP="00B729D9">
            <w:pPr>
              <w:ind w:left="-108" w:right="-108"/>
              <w:rPr>
                <w:szCs w:val="24"/>
              </w:rPr>
            </w:pPr>
            <w:r>
              <w:rPr>
                <w:szCs w:val="24"/>
              </w:rPr>
              <w:t>Nr.</w:t>
            </w:r>
          </w:p>
          <w:p w14:paraId="180A4F69" w14:textId="7490524B" w:rsidR="0028328C" w:rsidRDefault="003C3A7D" w:rsidP="00B729D9">
            <w:pPr>
              <w:ind w:left="-108" w:right="-108"/>
              <w:rPr>
                <w:szCs w:val="24"/>
              </w:rPr>
            </w:pPr>
            <w:r>
              <w:rPr>
                <w:szCs w:val="24"/>
              </w:rPr>
              <w:t xml:space="preserve">Nr. </w:t>
            </w:r>
          </w:p>
          <w:p w14:paraId="5FB20B7E" w14:textId="0497467E" w:rsidR="003C3A7D" w:rsidRDefault="003C3A7D" w:rsidP="00B729D9">
            <w:pPr>
              <w:ind w:left="-108" w:right="-108"/>
              <w:rPr>
                <w:szCs w:val="24"/>
              </w:rPr>
            </w:pPr>
            <w:r>
              <w:rPr>
                <w:szCs w:val="24"/>
              </w:rPr>
              <w:t xml:space="preserve">Nr. </w:t>
            </w:r>
          </w:p>
          <w:p w14:paraId="5C66063F" w14:textId="77777777" w:rsidR="003C3A7D" w:rsidRDefault="003C3A7D" w:rsidP="00B729D9">
            <w:pPr>
              <w:ind w:left="-108" w:right="-108"/>
              <w:rPr>
                <w:szCs w:val="24"/>
              </w:rPr>
            </w:pPr>
            <w:r>
              <w:rPr>
                <w:szCs w:val="24"/>
              </w:rPr>
              <w:t>Nr.</w:t>
            </w:r>
          </w:p>
          <w:p w14:paraId="3A77F3E4" w14:textId="22C8A402" w:rsidR="003C3A7D" w:rsidRDefault="003C3A7D" w:rsidP="00B729D9">
            <w:pPr>
              <w:ind w:left="-108" w:right="-108"/>
              <w:rPr>
                <w:szCs w:val="24"/>
              </w:rPr>
            </w:pPr>
            <w:r>
              <w:rPr>
                <w:szCs w:val="24"/>
              </w:rPr>
              <w:t xml:space="preserve">Nr.  </w:t>
            </w:r>
          </w:p>
          <w:p w14:paraId="684B3184" w14:textId="77777777" w:rsidR="00683FCE" w:rsidRPr="00F40BCE" w:rsidRDefault="00683FCE" w:rsidP="00B729D9">
            <w:pPr>
              <w:ind w:left="-108" w:right="-108"/>
              <w:rPr>
                <w:szCs w:val="24"/>
              </w:rPr>
            </w:pPr>
          </w:p>
        </w:tc>
        <w:tc>
          <w:tcPr>
            <w:tcW w:w="4417" w:type="dxa"/>
          </w:tcPr>
          <w:p w14:paraId="27B77670" w14:textId="77777777" w:rsidR="00683FCE" w:rsidRDefault="00683FCE" w:rsidP="00B729D9">
            <w:pPr>
              <w:rPr>
                <w:szCs w:val="24"/>
              </w:rPr>
            </w:pPr>
          </w:p>
          <w:p w14:paraId="4447663A" w14:textId="623A219F" w:rsidR="00683FCE" w:rsidRDefault="00683FCE" w:rsidP="00B729D9">
            <w:pPr>
              <w:rPr>
                <w:szCs w:val="24"/>
              </w:rPr>
            </w:pPr>
            <w:r w:rsidRPr="00FD1E0E">
              <w:rPr>
                <w:szCs w:val="24"/>
              </w:rPr>
              <w:t>4S-</w:t>
            </w:r>
            <w:r w:rsidR="009A6EBF">
              <w:rPr>
                <w:szCs w:val="24"/>
              </w:rPr>
              <w:t xml:space="preserve">    </w:t>
            </w:r>
            <w:r>
              <w:rPr>
                <w:szCs w:val="24"/>
              </w:rPr>
              <w:t xml:space="preserve"> (7.4Mr)</w:t>
            </w:r>
          </w:p>
          <w:p w14:paraId="0A911064" w14:textId="77777777" w:rsidR="00683FCE" w:rsidRDefault="009042C8" w:rsidP="000B0746">
            <w:pPr>
              <w:rPr>
                <w:szCs w:val="24"/>
              </w:rPr>
            </w:pPr>
            <w:r>
              <w:rPr>
                <w:szCs w:val="24"/>
              </w:rPr>
              <w:t>S-(1.19)-9064</w:t>
            </w:r>
          </w:p>
          <w:p w14:paraId="5A12477C" w14:textId="725B9787" w:rsidR="003C3A7D" w:rsidRDefault="003C3A7D" w:rsidP="000B0746">
            <w:pPr>
              <w:rPr>
                <w:szCs w:val="24"/>
              </w:rPr>
            </w:pPr>
            <w:r>
              <w:rPr>
                <w:szCs w:val="24"/>
              </w:rPr>
              <w:t>1.S-(1.19)-1266</w:t>
            </w:r>
          </w:p>
          <w:p w14:paraId="04D179D6" w14:textId="77777777" w:rsidR="003C3A7D" w:rsidRDefault="003C3A7D" w:rsidP="000B0746">
            <w:pPr>
              <w:rPr>
                <w:szCs w:val="24"/>
              </w:rPr>
            </w:pPr>
            <w:r>
              <w:rPr>
                <w:szCs w:val="24"/>
              </w:rPr>
              <w:t>b/n</w:t>
            </w:r>
          </w:p>
          <w:p w14:paraId="2E4CC84F" w14:textId="77777777" w:rsidR="003C3A7D" w:rsidRDefault="003C3A7D" w:rsidP="000B0746">
            <w:pPr>
              <w:rPr>
                <w:szCs w:val="24"/>
              </w:rPr>
            </w:pPr>
            <w:r>
              <w:rPr>
                <w:szCs w:val="24"/>
              </w:rPr>
              <w:t>1.S-(1.19)-1883</w:t>
            </w:r>
          </w:p>
          <w:p w14:paraId="459F3F11" w14:textId="15E148B9" w:rsidR="003C3A7D" w:rsidRPr="00F86BCF" w:rsidRDefault="003C3A7D" w:rsidP="000B0746">
            <w:pPr>
              <w:rPr>
                <w:szCs w:val="24"/>
              </w:rPr>
            </w:pPr>
            <w:r>
              <w:rPr>
                <w:szCs w:val="24"/>
              </w:rPr>
              <w:t>S-(1.19)-2167</w:t>
            </w:r>
          </w:p>
        </w:tc>
      </w:tr>
    </w:tbl>
    <w:p w14:paraId="5270A04F" w14:textId="45C2DF13" w:rsidR="00EC6658" w:rsidRPr="005E0F00" w:rsidRDefault="00EC6658" w:rsidP="00683FCE">
      <w:pPr>
        <w:ind w:right="-143"/>
        <w:rPr>
          <w:sz w:val="14"/>
          <w:szCs w:val="14"/>
        </w:rPr>
      </w:pPr>
    </w:p>
    <w:p w14:paraId="0D5B3723" w14:textId="1CF97AA4" w:rsidR="00DB1DAF" w:rsidRPr="006E5750" w:rsidRDefault="002A07F4" w:rsidP="006E5750">
      <w:pPr>
        <w:spacing w:line="360" w:lineRule="auto"/>
        <w:jc w:val="center"/>
        <w:rPr>
          <w:b/>
          <w:color w:val="000000"/>
          <w:szCs w:val="24"/>
          <w:lang w:eastAsia="lt-LT"/>
        </w:rPr>
      </w:pPr>
      <w:r>
        <w:rPr>
          <w:b/>
          <w:color w:val="000000"/>
          <w:szCs w:val="24"/>
          <w:lang w:eastAsia="lt-LT"/>
        </w:rPr>
        <w:t>VERTINIMO IŠVADA</w:t>
      </w:r>
    </w:p>
    <w:p w14:paraId="5A0BB3F5" w14:textId="1707F82A" w:rsidR="005A636F" w:rsidRPr="00736B20" w:rsidRDefault="002A07F4" w:rsidP="00736B20">
      <w:pPr>
        <w:shd w:val="clear" w:color="auto" w:fill="FFFFFF"/>
        <w:ind w:firstLine="851"/>
        <w:jc w:val="both"/>
        <w:rPr>
          <w:szCs w:val="24"/>
        </w:rPr>
      </w:pPr>
      <w:r w:rsidRPr="00736B20">
        <w:rPr>
          <w:bCs/>
          <w:szCs w:val="24"/>
        </w:rPr>
        <w:t xml:space="preserve">Viešųjų pirkimų tarnyba (toliau – Tarnyba), vadovaudamasi Lietuvos Respublikos </w:t>
      </w:r>
      <w:r w:rsidR="00DB32B8" w:rsidRPr="00736B20">
        <w:rPr>
          <w:bCs/>
          <w:szCs w:val="24"/>
        </w:rPr>
        <w:t xml:space="preserve">viešųjų </w:t>
      </w:r>
      <w:r w:rsidRPr="00736B20">
        <w:rPr>
          <w:bCs/>
          <w:szCs w:val="24"/>
        </w:rPr>
        <w:t>pirkimų įstatym</w:t>
      </w:r>
      <w:r w:rsidR="000D6E31" w:rsidRPr="00736B20">
        <w:rPr>
          <w:bCs/>
          <w:szCs w:val="24"/>
        </w:rPr>
        <w:t xml:space="preserve">o </w:t>
      </w:r>
      <w:r w:rsidR="003C43BD" w:rsidRPr="00736B20">
        <w:rPr>
          <w:bCs/>
          <w:szCs w:val="24"/>
        </w:rPr>
        <w:t>95 straipsnio 1 dalies 2 punktu</w:t>
      </w:r>
      <w:r w:rsidRPr="00736B20">
        <w:rPr>
          <w:bCs/>
          <w:szCs w:val="24"/>
        </w:rPr>
        <w:t xml:space="preserve">, atliko </w:t>
      </w:r>
      <w:r w:rsidR="0045128F" w:rsidRPr="00736B20">
        <w:rPr>
          <w:szCs w:val="24"/>
          <w:lang w:eastAsia="lt-LT"/>
        </w:rPr>
        <w:t>Lietuvos sveikatos mokslų universiteto ligoninės</w:t>
      </w:r>
      <w:r w:rsidR="00736B20" w:rsidRPr="00736B20">
        <w:rPr>
          <w:szCs w:val="24"/>
          <w:lang w:eastAsia="lt-LT"/>
        </w:rPr>
        <w:t xml:space="preserve"> </w:t>
      </w:r>
      <w:r w:rsidR="0045128F" w:rsidRPr="00736B20">
        <w:rPr>
          <w:szCs w:val="24"/>
          <w:lang w:eastAsia="lt-LT"/>
        </w:rPr>
        <w:t>Kauno klinikų</w:t>
      </w:r>
      <w:r w:rsidR="00FA6E1E" w:rsidRPr="00736B20">
        <w:rPr>
          <w:szCs w:val="24"/>
          <w:lang w:eastAsia="lt-LT"/>
        </w:rPr>
        <w:t xml:space="preserve"> </w:t>
      </w:r>
      <w:r w:rsidR="00812619" w:rsidRPr="00736B20">
        <w:rPr>
          <w:szCs w:val="24"/>
          <w:lang w:eastAsia="lt-LT"/>
        </w:rPr>
        <w:t xml:space="preserve">(toliau – Perkančioji organizacija) </w:t>
      </w:r>
      <w:r w:rsidR="001A581F" w:rsidRPr="00736B20">
        <w:rPr>
          <w:bCs/>
          <w:szCs w:val="24"/>
        </w:rPr>
        <w:t>v</w:t>
      </w:r>
      <w:r w:rsidRPr="00736B20">
        <w:rPr>
          <w:szCs w:val="24"/>
        </w:rPr>
        <w:t>ykd</w:t>
      </w:r>
      <w:r w:rsidR="009A6EBF">
        <w:rPr>
          <w:szCs w:val="24"/>
        </w:rPr>
        <w:t>omų</w:t>
      </w:r>
      <w:r w:rsidRPr="00736B20">
        <w:rPr>
          <w:szCs w:val="24"/>
        </w:rPr>
        <w:t xml:space="preserve"> pirkim</w:t>
      </w:r>
      <w:r w:rsidR="009A6EBF">
        <w:rPr>
          <w:szCs w:val="24"/>
        </w:rPr>
        <w:t>ų</w:t>
      </w:r>
      <w:r w:rsidRPr="00736B20">
        <w:rPr>
          <w:szCs w:val="24"/>
        </w:rPr>
        <w:t xml:space="preserve"> </w:t>
      </w:r>
      <w:r w:rsidR="009A6EBF">
        <w:rPr>
          <w:szCs w:val="24"/>
        </w:rPr>
        <w:t xml:space="preserve">ir </w:t>
      </w:r>
      <w:r w:rsidR="009A6EBF" w:rsidRPr="00434441">
        <w:rPr>
          <w:szCs w:val="24"/>
        </w:rPr>
        <w:t>sudarytų sutarčių</w:t>
      </w:r>
      <w:r w:rsidR="00434441">
        <w:rPr>
          <w:szCs w:val="24"/>
        </w:rPr>
        <w:t xml:space="preserve"> vykdymo</w:t>
      </w:r>
      <w:r w:rsidR="00434441" w:rsidRPr="00434441">
        <w:rPr>
          <w:szCs w:val="24"/>
        </w:rPr>
        <w:t xml:space="preserve"> </w:t>
      </w:r>
      <w:r w:rsidR="00434441">
        <w:rPr>
          <w:szCs w:val="24"/>
        </w:rPr>
        <w:t xml:space="preserve">sisteminį </w:t>
      </w:r>
      <w:r w:rsidR="00434441" w:rsidRPr="00736B20">
        <w:rPr>
          <w:szCs w:val="24"/>
        </w:rPr>
        <w:t>vertinimą</w:t>
      </w:r>
      <w:r w:rsidR="00434441">
        <w:rPr>
          <w:szCs w:val="24"/>
        </w:rPr>
        <w:t>.</w:t>
      </w:r>
    </w:p>
    <w:p w14:paraId="3AFA7892" w14:textId="5AED8123" w:rsidR="004B33C3" w:rsidRPr="00736B20" w:rsidRDefault="004B33C3" w:rsidP="00736B20">
      <w:pPr>
        <w:shd w:val="clear" w:color="auto" w:fill="FFFFFF"/>
        <w:tabs>
          <w:tab w:val="left" w:pos="900"/>
        </w:tabs>
        <w:ind w:firstLine="851"/>
        <w:jc w:val="both"/>
        <w:rPr>
          <w:szCs w:val="24"/>
        </w:rPr>
      </w:pPr>
    </w:p>
    <w:p w14:paraId="683CFC67" w14:textId="2FEF4877" w:rsidR="00A41CC8" w:rsidRPr="006E5750" w:rsidRDefault="002A07F4" w:rsidP="006E5750">
      <w:pPr>
        <w:spacing w:line="254" w:lineRule="auto"/>
        <w:ind w:right="49"/>
        <w:jc w:val="center"/>
        <w:rPr>
          <w:b/>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FE3E833" w14:textId="54A322B9" w:rsidR="00175FA5" w:rsidRPr="00736B20" w:rsidRDefault="00736B20" w:rsidP="008555DD">
            <w:pPr>
              <w:shd w:val="clear" w:color="auto" w:fill="FFFFFF"/>
              <w:spacing w:line="300" w:lineRule="atLeast"/>
              <w:jc w:val="both"/>
              <w:rPr>
                <w:szCs w:val="24"/>
              </w:rPr>
            </w:pPr>
            <w:r w:rsidRPr="00736B20">
              <w:rPr>
                <w:szCs w:val="24"/>
              </w:rPr>
              <w:t>„</w:t>
            </w:r>
            <w:bookmarkStart w:id="0" w:name="_Hlk98407584"/>
            <w:r w:rsidR="009A6EBF">
              <w:rPr>
                <w:szCs w:val="24"/>
                <w:lang w:eastAsia="lt-LT"/>
              </w:rPr>
              <w:t>Imunohematologinius tyrimus atliekančios automatizuotos sistemos nuoma</w:t>
            </w:r>
            <w:r w:rsidRPr="00736B20">
              <w:rPr>
                <w:bCs/>
                <w:szCs w:val="24"/>
              </w:rPr>
              <w:t>“</w:t>
            </w:r>
            <w:r w:rsidR="009A6EBF">
              <w:rPr>
                <w:bCs/>
                <w:szCs w:val="24"/>
              </w:rPr>
              <w:t xml:space="preserve"> </w:t>
            </w:r>
            <w:r w:rsidRPr="00736B20">
              <w:rPr>
                <w:szCs w:val="24"/>
              </w:rPr>
              <w:t>(2021-07-1</w:t>
            </w:r>
            <w:r w:rsidR="009A6EBF">
              <w:rPr>
                <w:szCs w:val="24"/>
              </w:rPr>
              <w:t>4</w:t>
            </w:r>
            <w:r w:rsidRPr="00736B20">
              <w:rPr>
                <w:szCs w:val="24"/>
              </w:rPr>
              <w:t xml:space="preserve"> skelbtas Centrinėje viešųjų pirkimų informacinėje sistemoje (toliau – CVP IS), pirkimo Nr. 55</w:t>
            </w:r>
            <w:r w:rsidR="009A6EBF">
              <w:rPr>
                <w:szCs w:val="24"/>
              </w:rPr>
              <w:t>5197</w:t>
            </w:r>
            <w:r w:rsidRPr="00736B20">
              <w:rPr>
                <w:szCs w:val="24"/>
              </w:rPr>
              <w:t xml:space="preserve">) </w:t>
            </w:r>
            <w:bookmarkEnd w:id="0"/>
            <w:r w:rsidRPr="00736B20">
              <w:rPr>
                <w:szCs w:val="24"/>
              </w:rPr>
              <w:t>(toliau – Pirkimas</w:t>
            </w:r>
            <w:r w:rsidR="009D5A12">
              <w:rPr>
                <w:szCs w:val="24"/>
              </w:rPr>
              <w:t xml:space="preserve"> 1</w:t>
            </w:r>
            <w:r w:rsidRPr="00736B20">
              <w:rPr>
                <w:szCs w:val="24"/>
              </w:rPr>
              <w:t>)</w:t>
            </w:r>
            <w:r>
              <w:rPr>
                <w:szCs w:val="24"/>
              </w:rPr>
              <w:t>.</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16395EB8" w:rsidR="002A07F4" w:rsidRPr="002A07F4" w:rsidRDefault="002A07F4" w:rsidP="006D281F">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 xml:space="preserve">(redakcija nuo </w:t>
            </w:r>
            <w:r w:rsidR="00F533EE">
              <w:rPr>
                <w:bCs/>
                <w:szCs w:val="24"/>
              </w:rPr>
              <w:t>2020-0</w:t>
            </w:r>
            <w:r w:rsidR="004D62DC">
              <w:rPr>
                <w:bCs/>
                <w:szCs w:val="24"/>
              </w:rPr>
              <w:t>8</w:t>
            </w:r>
            <w:r w:rsidR="00F533EE">
              <w:rPr>
                <w:bCs/>
                <w:szCs w:val="24"/>
              </w:rPr>
              <w:t>-01</w:t>
            </w:r>
            <w:r w:rsidR="009A6EBF">
              <w:rPr>
                <w:bCs/>
                <w:szCs w:val="24"/>
              </w:rPr>
              <w:t xml:space="preserve"> iki 2021-11-30</w:t>
            </w:r>
            <w:r w:rsidRPr="0022241D">
              <w:rPr>
                <w:bCs/>
                <w:szCs w:val="24"/>
              </w:rPr>
              <w:t xml:space="preserve">) </w:t>
            </w:r>
            <w:r w:rsidRPr="00F35058">
              <w:rPr>
                <w:bCs/>
                <w:szCs w:val="24"/>
              </w:rPr>
              <w:t xml:space="preserve">(toliau – </w:t>
            </w:r>
            <w:r w:rsidR="003C43BD" w:rsidRPr="00F35058">
              <w:rPr>
                <w:bCs/>
                <w:szCs w:val="24"/>
              </w:rPr>
              <w:t>Įstatymas</w:t>
            </w:r>
            <w:r w:rsidRPr="00F35058">
              <w:rPr>
                <w:bCs/>
                <w:szCs w:val="24"/>
              </w:rPr>
              <w:t>)</w:t>
            </w:r>
            <w:r>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77A0A80D" w:rsidR="00A41CC8" w:rsidRPr="00F35058" w:rsidRDefault="00AA1762" w:rsidP="004A6375">
            <w:pPr>
              <w:spacing w:before="60" w:after="60"/>
              <w:jc w:val="both"/>
              <w:rPr>
                <w:szCs w:val="24"/>
              </w:rPr>
            </w:pPr>
            <w:r>
              <w:rPr>
                <w:szCs w:val="24"/>
              </w:rPr>
              <w:t>A</w:t>
            </w:r>
            <w:r w:rsidR="00711DDD">
              <w:rPr>
                <w:szCs w:val="24"/>
              </w:rPr>
              <w:t>tviras</w:t>
            </w:r>
            <w:r w:rsidR="009B5BCD" w:rsidRPr="00F35058">
              <w:rPr>
                <w:szCs w:val="24"/>
              </w:rPr>
              <w:t xml:space="preserve"> </w:t>
            </w:r>
            <w:r w:rsidR="002A07F4" w:rsidRPr="00F35058">
              <w:rPr>
                <w:szCs w:val="24"/>
              </w:rPr>
              <w:t>konkursas</w:t>
            </w:r>
            <w:r w:rsidR="00F42539">
              <w:rPr>
                <w:szCs w:val="24"/>
              </w:rPr>
              <w:t xml:space="preserve"> (tarptautinės vertės pirkimas)</w:t>
            </w:r>
            <w:r w:rsidR="002A07F4">
              <w:rPr>
                <w:szCs w:val="24"/>
              </w:rPr>
              <w:t>.</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2A07F4">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DFBC68E" w14:textId="1FC03DBE" w:rsidR="00E93D18" w:rsidRDefault="00C76961" w:rsidP="006427FD">
            <w:pPr>
              <w:pStyle w:val="Default"/>
              <w:jc w:val="both"/>
            </w:pPr>
            <w:r>
              <w:t>Planuojama</w:t>
            </w:r>
            <w:r w:rsidR="00A33E5E">
              <w:t xml:space="preserve"> </w:t>
            </w:r>
            <w:r>
              <w:t>Pirkimo</w:t>
            </w:r>
            <w:r w:rsidR="009D5A12">
              <w:t xml:space="preserve"> 1</w:t>
            </w:r>
            <w:r>
              <w:t xml:space="preserve"> </w:t>
            </w:r>
            <w:r w:rsidRPr="00CE0921">
              <w:t>vertė</w:t>
            </w:r>
            <w:r w:rsidR="00DD1E01">
              <w:t xml:space="preserve"> </w:t>
            </w:r>
            <w:r w:rsidR="005F22CF">
              <w:t>976 300,00</w:t>
            </w:r>
            <w:r w:rsidR="00402641" w:rsidRPr="00CE0921">
              <w:t xml:space="preserve"> </w:t>
            </w:r>
            <w:r w:rsidR="00DD1E01">
              <w:t>E</w:t>
            </w:r>
            <w:r w:rsidR="006F23C2" w:rsidRPr="006F23C2">
              <w:t xml:space="preserve">ur </w:t>
            </w:r>
            <w:r w:rsidR="00AA1762">
              <w:t>be</w:t>
            </w:r>
            <w:r w:rsidR="006F23C2" w:rsidRPr="006F23C2">
              <w:t xml:space="preserve"> PVM</w:t>
            </w:r>
            <w:r w:rsidR="00D96CFC">
              <w:t>, 1 181 323,00 Eur su PVM</w:t>
            </w:r>
          </w:p>
          <w:p w14:paraId="3E98F64B" w14:textId="51E71263" w:rsidR="000A3B48" w:rsidRPr="006F23C2" w:rsidRDefault="000A3B48" w:rsidP="006427FD">
            <w:pPr>
              <w:pStyle w:val="Default"/>
              <w:jc w:val="both"/>
            </w:pP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2A07F4">
            <w:pPr>
              <w:jc w:val="both"/>
              <w:rPr>
                <w:rFonts w:eastAsia="Calibri"/>
              </w:rPr>
            </w:pPr>
            <w:r w:rsidRPr="002A07F4">
              <w:rPr>
                <w:rFonts w:eastAsia="Calibri"/>
              </w:rPr>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605DFF03" w14:textId="0D866DE6" w:rsidR="002A07F4" w:rsidRPr="00A10E23" w:rsidRDefault="00B013F9" w:rsidP="00B5794C">
            <w:pPr>
              <w:spacing w:line="254" w:lineRule="auto"/>
              <w:jc w:val="both"/>
              <w:rPr>
                <w:szCs w:val="24"/>
              </w:rPr>
            </w:pPr>
            <w:r>
              <w:rPr>
                <w:szCs w:val="24"/>
              </w:rPr>
              <w:t>–</w:t>
            </w: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0D7D3D16" w14:textId="476ABB49" w:rsidR="00A41CC8" w:rsidRPr="00B54243" w:rsidRDefault="00EA6BB5" w:rsidP="00EA6BB5">
            <w:pPr>
              <w:pStyle w:val="Sraopastraipa"/>
              <w:spacing w:line="254" w:lineRule="auto"/>
              <w:ind w:left="30"/>
              <w:jc w:val="both"/>
              <w:rPr>
                <w:szCs w:val="24"/>
              </w:rPr>
            </w:pPr>
            <w:r>
              <w:rPr>
                <w:szCs w:val="24"/>
              </w:rPr>
              <w:t>Išsamus</w:t>
            </w:r>
            <w:r w:rsidR="00A33E5E">
              <w:rPr>
                <w:szCs w:val="24"/>
              </w:rPr>
              <w:t xml:space="preserve"> </w:t>
            </w:r>
            <w:r w:rsidR="00DB6E54" w:rsidRPr="00DB6E54">
              <w:rPr>
                <w:szCs w:val="24"/>
              </w:rPr>
              <w:t>Pirkimo</w:t>
            </w:r>
            <w:r w:rsidR="009D5A12">
              <w:rPr>
                <w:szCs w:val="24"/>
              </w:rPr>
              <w:t xml:space="preserve"> 1</w:t>
            </w:r>
            <w:r w:rsidR="00A33E5E">
              <w:rPr>
                <w:szCs w:val="24"/>
              </w:rPr>
              <w:t xml:space="preserve"> </w:t>
            </w:r>
            <w:r w:rsidR="002A07F4" w:rsidRPr="00DB6E54">
              <w:rPr>
                <w:szCs w:val="24"/>
              </w:rPr>
              <w:t>vertinimas</w:t>
            </w:r>
            <w:r w:rsidR="00292783">
              <w:rPr>
                <w:szCs w:val="24"/>
              </w:rPr>
              <w:t xml:space="preserve"> </w:t>
            </w:r>
            <w:r w:rsidR="005A636F">
              <w:rPr>
                <w:szCs w:val="24"/>
              </w:rPr>
              <w:t>/</w:t>
            </w:r>
            <w:r w:rsidR="00292783">
              <w:rPr>
                <w:szCs w:val="24"/>
              </w:rPr>
              <w:t xml:space="preserve"> </w:t>
            </w:r>
            <w:r w:rsidR="005F22CF">
              <w:rPr>
                <w:szCs w:val="24"/>
              </w:rPr>
              <w:t>iki sutarties sudarymo</w:t>
            </w:r>
            <w:r w:rsidR="00AA1762">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095EA9A3" w14:textId="3286B5BC" w:rsidR="00612759" w:rsidRPr="00EA6BB5" w:rsidRDefault="00F46A5E" w:rsidP="000F58D7">
            <w:pPr>
              <w:tabs>
                <w:tab w:val="left" w:pos="900"/>
              </w:tabs>
              <w:ind w:right="49"/>
              <w:jc w:val="both"/>
              <w:rPr>
                <w:szCs w:val="24"/>
                <w:lang w:eastAsia="lt-LT"/>
              </w:rPr>
            </w:pPr>
            <w:r>
              <w:rPr>
                <w:szCs w:val="24"/>
                <w:lang w:eastAsia="lt-LT"/>
              </w:rPr>
              <w:t>–</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08725E">
            <w:pPr>
              <w:ind w:firstLine="880"/>
              <w:jc w:val="both"/>
              <w:rPr>
                <w:szCs w:val="24"/>
              </w:rPr>
            </w:pPr>
            <w:r>
              <w:rPr>
                <w:szCs w:val="24"/>
              </w:rPr>
              <w:t>–</w:t>
            </w:r>
          </w:p>
        </w:tc>
      </w:tr>
    </w:tbl>
    <w:p w14:paraId="39100119" w14:textId="77777777" w:rsidR="00925B67" w:rsidRPr="002A07F4" w:rsidRDefault="00925B67"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4D62DC">
        <w:tc>
          <w:tcPr>
            <w:tcW w:w="1333" w:type="dxa"/>
            <w:tcBorders>
              <w:top w:val="single" w:sz="4" w:space="0" w:color="auto"/>
              <w:left w:val="single" w:sz="4" w:space="0" w:color="auto"/>
              <w:bottom w:val="single" w:sz="4" w:space="0" w:color="auto"/>
              <w:right w:val="single" w:sz="4" w:space="0" w:color="auto"/>
            </w:tcBorders>
          </w:tcPr>
          <w:p w14:paraId="2AD40E27" w14:textId="3954F15A" w:rsidR="00607032" w:rsidRPr="002A07F4" w:rsidRDefault="00607032" w:rsidP="00CC1530">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57D6A95F" w14:textId="14E0E66B" w:rsidR="00AA633E" w:rsidRPr="00D6740F" w:rsidRDefault="00D6740F" w:rsidP="00B93740">
            <w:pPr>
              <w:rPr>
                <w:szCs w:val="24"/>
                <w:lang w:eastAsia="lt-LT"/>
              </w:rPr>
            </w:pPr>
            <w:r>
              <w:rPr>
                <w:szCs w:val="24"/>
                <w:lang w:eastAsia="lt-LT"/>
              </w:rPr>
              <w:t xml:space="preserve"> </w:t>
            </w:r>
          </w:p>
        </w:tc>
      </w:tr>
      <w:tr w:rsidR="00245BA6" w:rsidRPr="00245BA6" w14:paraId="05790260" w14:textId="77777777" w:rsidTr="004D62DC">
        <w:tc>
          <w:tcPr>
            <w:tcW w:w="9776" w:type="dxa"/>
            <w:gridSpan w:val="2"/>
            <w:tcBorders>
              <w:top w:val="single" w:sz="4" w:space="0" w:color="auto"/>
              <w:left w:val="single" w:sz="4" w:space="0" w:color="auto"/>
              <w:bottom w:val="single" w:sz="4" w:space="0" w:color="auto"/>
              <w:right w:val="single" w:sz="4" w:space="0" w:color="auto"/>
            </w:tcBorders>
          </w:tcPr>
          <w:p w14:paraId="252E8A36" w14:textId="0ABBD560" w:rsidR="00181A7B" w:rsidRPr="007A44F1" w:rsidRDefault="001E5343" w:rsidP="00A57128">
            <w:pPr>
              <w:tabs>
                <w:tab w:val="left" w:pos="426"/>
                <w:tab w:val="left" w:pos="1134"/>
              </w:tabs>
              <w:contextualSpacing/>
              <w:jc w:val="both"/>
              <w:outlineLvl w:val="1"/>
              <w:rPr>
                <w:b/>
                <w:szCs w:val="24"/>
              </w:rPr>
            </w:pPr>
            <w:r>
              <w:rPr>
                <w:b/>
                <w:szCs w:val="24"/>
              </w:rPr>
              <w:t>-</w:t>
            </w:r>
          </w:p>
        </w:tc>
      </w:tr>
    </w:tbl>
    <w:p w14:paraId="5121D703" w14:textId="77777777" w:rsidR="00C630EE" w:rsidRDefault="00C630EE" w:rsidP="002A07F4">
      <w:pPr>
        <w:ind w:left="-113"/>
        <w:jc w:val="center"/>
        <w:rPr>
          <w:b/>
          <w:szCs w:val="24"/>
        </w:rPr>
      </w:pPr>
    </w:p>
    <w:p w14:paraId="617AB81D" w14:textId="4A20386F"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1A204A">
        <w:tc>
          <w:tcPr>
            <w:tcW w:w="1333" w:type="dxa"/>
            <w:tcBorders>
              <w:top w:val="single" w:sz="4" w:space="0" w:color="auto"/>
              <w:left w:val="single" w:sz="4" w:space="0" w:color="auto"/>
              <w:bottom w:val="single" w:sz="4" w:space="0" w:color="auto"/>
              <w:right w:val="single" w:sz="4" w:space="0" w:color="auto"/>
            </w:tcBorders>
            <w:hideMark/>
          </w:tcPr>
          <w:p w14:paraId="6B90E422" w14:textId="77777777"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hideMark/>
          </w:tcPr>
          <w:p w14:paraId="292817AA" w14:textId="77777777"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12640289" w:rsidR="002A07F4" w:rsidRPr="002A07F4" w:rsidRDefault="00621A74">
            <w:pPr>
              <w:tabs>
                <w:tab w:val="left" w:pos="993"/>
              </w:tabs>
              <w:ind w:right="49"/>
              <w:jc w:val="both"/>
              <w:rPr>
                <w:i/>
                <w:szCs w:val="24"/>
              </w:rPr>
            </w:pPr>
            <w:r>
              <w:rPr>
                <w:i/>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17C8E16A" w14:textId="456E635D" w:rsidR="00A41CC8" w:rsidRPr="000F4848" w:rsidRDefault="00A41CC8" w:rsidP="000F4848">
            <w:pPr>
              <w:ind w:firstLine="880"/>
              <w:jc w:val="both"/>
              <w:rPr>
                <w:szCs w:val="24"/>
              </w:rPr>
            </w:pPr>
          </w:p>
        </w:tc>
      </w:tr>
      <w:tr w:rsidR="003071E0" w:rsidRPr="004D04C1" w14:paraId="34014DDF" w14:textId="77777777" w:rsidTr="002A07F4">
        <w:tc>
          <w:tcPr>
            <w:tcW w:w="9776" w:type="dxa"/>
            <w:tcBorders>
              <w:top w:val="single" w:sz="4" w:space="0" w:color="auto"/>
              <w:left w:val="single" w:sz="4" w:space="0" w:color="auto"/>
              <w:bottom w:val="single" w:sz="4" w:space="0" w:color="auto"/>
              <w:right w:val="single" w:sz="4" w:space="0" w:color="auto"/>
            </w:tcBorders>
          </w:tcPr>
          <w:p w14:paraId="13A820DC" w14:textId="40A23454" w:rsidR="003071E0" w:rsidRPr="000F4848" w:rsidRDefault="005D552F" w:rsidP="00434441">
            <w:pPr>
              <w:jc w:val="both"/>
              <w:rPr>
                <w:szCs w:val="24"/>
              </w:rPr>
            </w:pPr>
            <w:r>
              <w:rPr>
                <w:rFonts w:eastAsiaTheme="minorHAnsi"/>
                <w:szCs w:val="24"/>
              </w:rPr>
              <w:t xml:space="preserve">       </w:t>
            </w:r>
            <w:r w:rsidR="001E5343">
              <w:rPr>
                <w:rFonts w:eastAsiaTheme="minorHAnsi"/>
                <w:szCs w:val="24"/>
              </w:rPr>
              <w:t xml:space="preserve">Tarnyba, atlikusi Pirkimo 1 vertinimą, </w:t>
            </w:r>
            <w:r w:rsidR="001E5343">
              <w:rPr>
                <w:szCs w:val="24"/>
              </w:rPr>
              <w:t>Įstatymo ar jo įgyvendinamųjų teisės aktų nuostatų pažeidimų nenustatė, todėl Perkančioji organizacija gali tęsti Pirkimo</w:t>
            </w:r>
            <w:r w:rsidR="004E500D">
              <w:rPr>
                <w:szCs w:val="24"/>
              </w:rPr>
              <w:t xml:space="preserve"> 1</w:t>
            </w:r>
            <w:r w:rsidR="001E5343">
              <w:rPr>
                <w:szCs w:val="24"/>
              </w:rPr>
              <w:t xml:space="preserve"> procedūras.</w:t>
            </w:r>
            <w:r w:rsidR="001E5343">
              <w:rPr>
                <w:rFonts w:eastAsia="Calibri"/>
                <w:bCs/>
                <w:szCs w:val="24"/>
              </w:rPr>
              <w:t xml:space="preserve"> Tarnyba panaikina Perkančiajai organizacijai 202</w:t>
            </w:r>
            <w:r w:rsidR="00C923E2">
              <w:rPr>
                <w:rFonts w:eastAsia="Calibri"/>
                <w:bCs/>
                <w:szCs w:val="24"/>
              </w:rPr>
              <w:t>2</w:t>
            </w:r>
            <w:r w:rsidR="001E5343">
              <w:rPr>
                <w:rFonts w:eastAsia="Calibri"/>
                <w:bCs/>
                <w:szCs w:val="24"/>
              </w:rPr>
              <w:t xml:space="preserve"> m. </w:t>
            </w:r>
            <w:r w:rsidR="00C923E2">
              <w:rPr>
                <w:rFonts w:eastAsia="Calibri"/>
                <w:bCs/>
                <w:szCs w:val="24"/>
              </w:rPr>
              <w:t xml:space="preserve">sausio 14 </w:t>
            </w:r>
            <w:r w:rsidR="001E5343">
              <w:rPr>
                <w:rFonts w:eastAsia="Calibri"/>
                <w:bCs/>
                <w:szCs w:val="24"/>
              </w:rPr>
              <w:t>d. raštu Nr. 4S-</w:t>
            </w:r>
            <w:r w:rsidR="00C923E2">
              <w:rPr>
                <w:rFonts w:eastAsia="Calibri"/>
                <w:bCs/>
                <w:szCs w:val="24"/>
              </w:rPr>
              <w:t xml:space="preserve">43 </w:t>
            </w:r>
            <w:r w:rsidR="001E5343">
              <w:rPr>
                <w:rFonts w:eastAsia="Calibri"/>
                <w:bCs/>
                <w:szCs w:val="24"/>
              </w:rPr>
              <w:t>(7.4Mr) pritaikytą įpareigojimą sustabdyti Pirkimo</w:t>
            </w:r>
            <w:r w:rsidR="00C923E2">
              <w:rPr>
                <w:rFonts w:eastAsia="Calibri"/>
                <w:bCs/>
                <w:szCs w:val="24"/>
              </w:rPr>
              <w:t xml:space="preserve"> 1 </w:t>
            </w:r>
            <w:r w:rsidR="001E5343">
              <w:rPr>
                <w:rFonts w:eastAsia="Calibri"/>
                <w:bCs/>
                <w:szCs w:val="24"/>
              </w:rPr>
              <w:t xml:space="preserve"> sutarties sudarymo procedūrą.</w:t>
            </w:r>
          </w:p>
        </w:tc>
      </w:tr>
    </w:tbl>
    <w:p w14:paraId="0AE0AA70" w14:textId="77777777" w:rsidR="00F17CA9" w:rsidRPr="006823B9" w:rsidRDefault="00F17CA9" w:rsidP="00F0511C">
      <w:pPr>
        <w:rPr>
          <w:bCs/>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1EBC6721" w14:textId="1599BB57" w:rsidR="0056393C" w:rsidRPr="000D356C" w:rsidRDefault="00A82BDE" w:rsidP="00F562C4">
            <w:pPr>
              <w:jc w:val="both"/>
              <w:rPr>
                <w:szCs w:val="24"/>
                <w:lang w:eastAsia="lt-LT"/>
              </w:rPr>
            </w:pPr>
            <w:r>
              <w:rPr>
                <w:szCs w:val="24"/>
              </w:rPr>
              <w:t xml:space="preserve">           </w:t>
            </w:r>
            <w:r w:rsidRPr="0048320E">
              <w:rPr>
                <w:szCs w:val="24"/>
              </w:rPr>
              <w:t>Pagal Pirkimo</w:t>
            </w:r>
            <w:r w:rsidR="004E500D" w:rsidRPr="0048320E">
              <w:rPr>
                <w:szCs w:val="24"/>
              </w:rPr>
              <w:t xml:space="preserve"> 1</w:t>
            </w:r>
            <w:r w:rsidRPr="0048320E">
              <w:rPr>
                <w:szCs w:val="24"/>
              </w:rPr>
              <w:t xml:space="preserve"> dokumentus nustatyta, kad Pirkimo</w:t>
            </w:r>
            <w:r w:rsidR="004E500D" w:rsidRPr="0048320E">
              <w:rPr>
                <w:szCs w:val="24"/>
              </w:rPr>
              <w:t xml:space="preserve"> 1</w:t>
            </w:r>
            <w:r w:rsidRPr="0048320E">
              <w:rPr>
                <w:szCs w:val="24"/>
              </w:rPr>
              <w:t xml:space="preserve"> sutarčiai taikomas fiksuotos kainos </w:t>
            </w:r>
            <w:r w:rsidR="005D552F" w:rsidRPr="0048320E">
              <w:rPr>
                <w:szCs w:val="24"/>
              </w:rPr>
              <w:t xml:space="preserve">su peržiūra </w:t>
            </w:r>
            <w:r w:rsidRPr="0048320E">
              <w:rPr>
                <w:szCs w:val="24"/>
              </w:rPr>
              <w:t xml:space="preserve">apskaičiavimo būdas. </w:t>
            </w:r>
            <w:r w:rsidR="00C55026" w:rsidRPr="0048320E">
              <w:rPr>
                <w:szCs w:val="24"/>
              </w:rPr>
              <w:t>Kainodaros taisyklių nustatymo metodikos (toliau – Kainodaros metodika)</w:t>
            </w:r>
            <w:r w:rsidR="00C55026" w:rsidRPr="0048320E">
              <w:rPr>
                <w:rStyle w:val="Puslapioinaosnuoroda"/>
                <w:szCs w:val="24"/>
              </w:rPr>
              <w:footnoteReference w:id="1"/>
            </w:r>
            <w:r w:rsidR="00C55026" w:rsidRPr="0048320E">
              <w:rPr>
                <w:szCs w:val="24"/>
              </w:rPr>
              <w:t xml:space="preserve"> </w:t>
            </w:r>
            <w:r w:rsidR="00C55026" w:rsidRPr="0048320E">
              <w:rPr>
                <w:bCs/>
                <w:szCs w:val="24"/>
              </w:rPr>
              <w:t>11 punkte nustatyta, kad „</w:t>
            </w:r>
            <w:r w:rsidR="00C55026" w:rsidRPr="0048320E">
              <w:rPr>
                <w:bCs/>
                <w:i/>
                <w:iCs/>
                <w:szCs w:val="24"/>
              </w:rPr>
              <w:t xml:space="preserve">Fiksuotos kainos kainodara nustatoma, kai pirkimo vykdytojas gali pirkimo dokumentuose nurodyti </w:t>
            </w:r>
            <w:r w:rsidR="00C55026" w:rsidRPr="0048320E">
              <w:rPr>
                <w:b/>
                <w:i/>
                <w:iCs/>
                <w:szCs w:val="24"/>
              </w:rPr>
              <w:t>pakankamai tikslų reikalingų prekių, paslaugų kiekį</w:t>
            </w:r>
            <w:r w:rsidR="00C55026" w:rsidRPr="0048320E">
              <w:rPr>
                <w:bCs/>
                <w:i/>
                <w:iCs/>
                <w:szCs w:val="24"/>
              </w:rPr>
              <w:t xml:space="preserve"> ir (ar) apimtis, ir </w:t>
            </w:r>
            <w:r w:rsidR="00C55026" w:rsidRPr="0048320E">
              <w:rPr>
                <w:b/>
                <w:i/>
                <w:iCs/>
                <w:szCs w:val="24"/>
              </w:rPr>
              <w:t>tiekėjas, rengdamas pasiūlymą, turi realias galimybes numatyti ir įvertinti sutarties vykdymo išlaidas bei gali prisiimti riziką</w:t>
            </w:r>
            <w:r w:rsidR="00C55026" w:rsidRPr="0048320E">
              <w:rPr>
                <w:bCs/>
                <w:i/>
                <w:iCs/>
                <w:szCs w:val="24"/>
              </w:rPr>
              <w:t xml:space="preserve"> dėl šių išlaidų dydžio pagal pirkimo vykdytojo pirkimo dokumentuose pateiktą informaciją apie perkamą objektą</w:t>
            </w:r>
            <w:r w:rsidR="00C55026" w:rsidRPr="0048320E">
              <w:rPr>
                <w:bCs/>
                <w:szCs w:val="24"/>
              </w:rPr>
              <w:t>“. Pasirinkus šį sutarties kainos nustatymo būdą, pasiūlymo vertinimo metu yra vertinamas tiekėjo siūlomos kainos dydis, o tiekėjui, įvykdžiusiam sutartį, yra sumokama visa sutarties kaina už visas sutartyje numatytas prekes ir (ar) paslaugas</w:t>
            </w:r>
            <w:r w:rsidR="00C55026" w:rsidRPr="0048320E">
              <w:rPr>
                <w:rStyle w:val="Puslapioinaosnuoroda"/>
                <w:bCs/>
                <w:szCs w:val="24"/>
              </w:rPr>
              <w:footnoteReference w:id="2"/>
            </w:r>
            <w:r w:rsidR="00C55026" w:rsidRPr="0048320E">
              <w:rPr>
                <w:bCs/>
                <w:szCs w:val="24"/>
              </w:rPr>
              <w:t xml:space="preserve">. Tarnyba pastebi, kad </w:t>
            </w:r>
            <w:r w:rsidR="00793073" w:rsidRPr="0048320E">
              <w:rPr>
                <w:bCs/>
                <w:szCs w:val="24"/>
              </w:rPr>
              <w:t xml:space="preserve"> nagrinėjamu atveju</w:t>
            </w:r>
            <w:r w:rsidR="005D552F" w:rsidRPr="0048320E">
              <w:rPr>
                <w:bCs/>
                <w:szCs w:val="24"/>
              </w:rPr>
              <w:t xml:space="preserve"> Pirkimo</w:t>
            </w:r>
            <w:r w:rsidR="004E500D" w:rsidRPr="0048320E">
              <w:rPr>
                <w:bCs/>
                <w:szCs w:val="24"/>
              </w:rPr>
              <w:t xml:space="preserve"> 1</w:t>
            </w:r>
            <w:r w:rsidR="005D552F" w:rsidRPr="0048320E">
              <w:rPr>
                <w:bCs/>
                <w:szCs w:val="24"/>
              </w:rPr>
              <w:t xml:space="preserve"> sąlygose</w:t>
            </w:r>
            <w:r w:rsidR="00793073" w:rsidRPr="0048320E">
              <w:rPr>
                <w:bCs/>
                <w:szCs w:val="24"/>
              </w:rPr>
              <w:t xml:space="preserve"> perkamų</w:t>
            </w:r>
            <w:r w:rsidR="00793073" w:rsidRPr="0048320E">
              <w:rPr>
                <w:szCs w:val="24"/>
              </w:rPr>
              <w:t xml:space="preserve"> tyrimų apimtys apibrėžtos  </w:t>
            </w:r>
            <w:r w:rsidR="0004224C" w:rsidRPr="0048320E">
              <w:rPr>
                <w:szCs w:val="24"/>
              </w:rPr>
              <w:t>prieštaringai</w:t>
            </w:r>
            <w:r w:rsidR="00793073" w:rsidRPr="0048320E">
              <w:rPr>
                <w:szCs w:val="24"/>
              </w:rPr>
              <w:t>, t. y. s</w:t>
            </w:r>
            <w:r w:rsidR="00C55026" w:rsidRPr="0048320E">
              <w:rPr>
                <w:bCs/>
                <w:szCs w:val="24"/>
              </w:rPr>
              <w:t>kelbime apie Pirkimą</w:t>
            </w:r>
            <w:r w:rsidR="0004224C" w:rsidRPr="0048320E">
              <w:rPr>
                <w:bCs/>
                <w:szCs w:val="24"/>
              </w:rPr>
              <w:t xml:space="preserve"> 1</w:t>
            </w:r>
            <w:r w:rsidR="00C55026" w:rsidRPr="0048320E">
              <w:rPr>
                <w:bCs/>
                <w:szCs w:val="24"/>
              </w:rPr>
              <w:t xml:space="preserve"> nurodyta, kad </w:t>
            </w:r>
            <w:r w:rsidR="0004224C" w:rsidRPr="0048320E">
              <w:rPr>
                <w:bCs/>
                <w:szCs w:val="24"/>
              </w:rPr>
              <w:t xml:space="preserve">be sistemos nuomos perkamas </w:t>
            </w:r>
            <w:r w:rsidR="00C55026" w:rsidRPr="0048320E">
              <w:rPr>
                <w:b/>
                <w:szCs w:val="24"/>
              </w:rPr>
              <w:t>orientacinis kiekis</w:t>
            </w:r>
            <w:r w:rsidR="00C55026" w:rsidRPr="0048320E">
              <w:rPr>
                <w:bCs/>
                <w:szCs w:val="24"/>
              </w:rPr>
              <w:t xml:space="preserve"> - 549 500 tyrimų</w:t>
            </w:r>
            <w:r w:rsidR="00793073" w:rsidRPr="0048320E">
              <w:rPr>
                <w:bCs/>
                <w:szCs w:val="24"/>
              </w:rPr>
              <w:t xml:space="preserve">, o </w:t>
            </w:r>
            <w:r w:rsidR="00C55026" w:rsidRPr="0048320E">
              <w:rPr>
                <w:bCs/>
                <w:szCs w:val="24"/>
              </w:rPr>
              <w:t>Techninėje specifikacijoje yra nurody</w:t>
            </w:r>
            <w:r w:rsidR="0004224C" w:rsidRPr="0048320E">
              <w:rPr>
                <w:bCs/>
                <w:szCs w:val="24"/>
              </w:rPr>
              <w:t xml:space="preserve">ti </w:t>
            </w:r>
            <w:r w:rsidR="00C55026" w:rsidRPr="0048320E">
              <w:rPr>
                <w:bCs/>
                <w:szCs w:val="24"/>
              </w:rPr>
              <w:t>konkre</w:t>
            </w:r>
            <w:r w:rsidR="0004224C" w:rsidRPr="0048320E">
              <w:rPr>
                <w:bCs/>
                <w:szCs w:val="24"/>
              </w:rPr>
              <w:t xml:space="preserve">tūs </w:t>
            </w:r>
            <w:r w:rsidR="00C55026" w:rsidRPr="0048320E">
              <w:rPr>
                <w:bCs/>
                <w:szCs w:val="24"/>
              </w:rPr>
              <w:t xml:space="preserve"> tyrim</w:t>
            </w:r>
            <w:r w:rsidR="0004224C" w:rsidRPr="0048320E">
              <w:rPr>
                <w:bCs/>
                <w:szCs w:val="24"/>
              </w:rPr>
              <w:t xml:space="preserve">ai ir </w:t>
            </w:r>
            <w:r w:rsidR="0004224C" w:rsidRPr="0048320E">
              <w:rPr>
                <w:b/>
                <w:szCs w:val="24"/>
              </w:rPr>
              <w:t>nustatyti</w:t>
            </w:r>
            <w:r w:rsidR="00C55026" w:rsidRPr="0048320E">
              <w:rPr>
                <w:b/>
                <w:szCs w:val="24"/>
              </w:rPr>
              <w:t xml:space="preserve"> </w:t>
            </w:r>
            <w:r w:rsidR="00F80616">
              <w:rPr>
                <w:b/>
                <w:szCs w:val="24"/>
              </w:rPr>
              <w:t>tikslūs</w:t>
            </w:r>
            <w:r w:rsidR="0004224C" w:rsidRPr="0048320E">
              <w:rPr>
                <w:b/>
                <w:szCs w:val="24"/>
              </w:rPr>
              <w:t xml:space="preserve"> jų kiekiai</w:t>
            </w:r>
            <w:r w:rsidR="00F80616">
              <w:rPr>
                <w:b/>
                <w:szCs w:val="24"/>
              </w:rPr>
              <w:t xml:space="preserve">, </w:t>
            </w:r>
            <w:r w:rsidR="00F80616" w:rsidRPr="008D217B">
              <w:rPr>
                <w:bCs/>
                <w:szCs w:val="24"/>
              </w:rPr>
              <w:t>kurie nėra kintami</w:t>
            </w:r>
            <w:r w:rsidR="00641BA0">
              <w:rPr>
                <w:rStyle w:val="Puslapioinaosnuoroda"/>
                <w:bCs/>
                <w:szCs w:val="24"/>
              </w:rPr>
              <w:footnoteReference w:id="3"/>
            </w:r>
            <w:r w:rsidR="008D217B">
              <w:rPr>
                <w:b/>
                <w:szCs w:val="24"/>
              </w:rPr>
              <w:t>.</w:t>
            </w:r>
            <w:r w:rsidR="00C55026" w:rsidRPr="0048320E">
              <w:rPr>
                <w:bCs/>
                <w:szCs w:val="24"/>
              </w:rPr>
              <w:t xml:space="preserve"> </w:t>
            </w:r>
            <w:r w:rsidR="00C55026" w:rsidRPr="0048320E">
              <w:rPr>
                <w:szCs w:val="24"/>
              </w:rPr>
              <w:t xml:space="preserve">Nustatyta, kad </w:t>
            </w:r>
            <w:r w:rsidR="00006C2C" w:rsidRPr="0048320E">
              <w:rPr>
                <w:szCs w:val="24"/>
              </w:rPr>
              <w:t>s</w:t>
            </w:r>
            <w:r w:rsidR="00C55026" w:rsidRPr="0048320E">
              <w:rPr>
                <w:szCs w:val="24"/>
              </w:rPr>
              <w:t>kelbime apie Pirkimą 1 nurodytų orientacinių</w:t>
            </w:r>
            <w:r w:rsidR="00452DF8" w:rsidRPr="0048320E">
              <w:rPr>
                <w:szCs w:val="24"/>
              </w:rPr>
              <w:t xml:space="preserve"> </w:t>
            </w:r>
            <w:r w:rsidR="008D217B">
              <w:rPr>
                <w:szCs w:val="24"/>
              </w:rPr>
              <w:t xml:space="preserve">visų </w:t>
            </w:r>
            <w:r w:rsidR="00C55026" w:rsidRPr="0048320E">
              <w:rPr>
                <w:szCs w:val="24"/>
              </w:rPr>
              <w:t xml:space="preserve">tyrimų </w:t>
            </w:r>
            <w:r w:rsidR="00C55026" w:rsidRPr="0048320E">
              <w:rPr>
                <w:rFonts w:eastAsia="Arial Unicode MS"/>
                <w:color w:val="000000"/>
                <w:szCs w:val="24"/>
                <w:bdr w:val="none" w:sz="0" w:space="0" w:color="auto" w:frame="1"/>
              </w:rPr>
              <w:t>kieki</w:t>
            </w:r>
            <w:r w:rsidR="00A25D0E" w:rsidRPr="0048320E">
              <w:rPr>
                <w:rFonts w:eastAsia="Arial Unicode MS"/>
                <w:color w:val="000000"/>
                <w:szCs w:val="24"/>
                <w:bdr w:val="none" w:sz="0" w:space="0" w:color="auto" w:frame="1"/>
              </w:rPr>
              <w:t>s</w:t>
            </w:r>
            <w:r w:rsidR="00C55026" w:rsidRPr="0048320E">
              <w:rPr>
                <w:rFonts w:eastAsia="Arial Unicode MS"/>
                <w:color w:val="000000"/>
                <w:szCs w:val="24"/>
                <w:bdr w:val="none" w:sz="0" w:space="0" w:color="auto" w:frame="1"/>
              </w:rPr>
              <w:t xml:space="preserve"> atitinka Techninėje specifikacijoje nurodytų </w:t>
            </w:r>
            <w:r w:rsidR="00A25D0E" w:rsidRPr="0048320E">
              <w:rPr>
                <w:rFonts w:eastAsia="Arial Unicode MS"/>
                <w:color w:val="000000"/>
                <w:szCs w:val="24"/>
                <w:bdr w:val="none" w:sz="0" w:space="0" w:color="auto" w:frame="1"/>
              </w:rPr>
              <w:t xml:space="preserve">visų </w:t>
            </w:r>
            <w:r w:rsidR="00C55026" w:rsidRPr="0048320E">
              <w:rPr>
                <w:rFonts w:eastAsia="Arial Unicode MS"/>
                <w:color w:val="000000"/>
                <w:szCs w:val="24"/>
                <w:bdr w:val="none" w:sz="0" w:space="0" w:color="auto" w:frame="1"/>
              </w:rPr>
              <w:t>konkrečių tyrimų kiek</w:t>
            </w:r>
            <w:r w:rsidR="00F80616">
              <w:rPr>
                <w:rFonts w:eastAsia="Arial Unicode MS"/>
                <w:color w:val="000000"/>
                <w:szCs w:val="24"/>
                <w:bdr w:val="none" w:sz="0" w:space="0" w:color="auto" w:frame="1"/>
              </w:rPr>
              <w:t>ių</w:t>
            </w:r>
            <w:r w:rsidR="008D217B">
              <w:rPr>
                <w:rFonts w:eastAsia="Arial Unicode MS"/>
                <w:color w:val="000000"/>
                <w:szCs w:val="24"/>
                <w:bdr w:val="none" w:sz="0" w:space="0" w:color="auto" w:frame="1"/>
              </w:rPr>
              <w:t xml:space="preserve"> </w:t>
            </w:r>
            <w:r w:rsidR="00F80616">
              <w:rPr>
                <w:rFonts w:eastAsia="Arial Unicode MS"/>
                <w:color w:val="000000"/>
                <w:szCs w:val="24"/>
                <w:bdr w:val="none" w:sz="0" w:space="0" w:color="auto" w:frame="1"/>
              </w:rPr>
              <w:t>sumą</w:t>
            </w:r>
            <w:r w:rsidR="00C55026" w:rsidRPr="0048320E">
              <w:rPr>
                <w:rFonts w:eastAsia="Arial Unicode MS"/>
                <w:color w:val="000000"/>
                <w:szCs w:val="24"/>
                <w:bdr w:val="none" w:sz="0" w:space="0" w:color="auto" w:frame="1"/>
              </w:rPr>
              <w:t>.</w:t>
            </w:r>
            <w:r w:rsidR="00C55026" w:rsidRPr="0048320E">
              <w:rPr>
                <w:szCs w:val="24"/>
              </w:rPr>
              <w:t xml:space="preserve"> </w:t>
            </w:r>
            <w:r w:rsidR="00D22513">
              <w:rPr>
                <w:color w:val="000000"/>
                <w:szCs w:val="24"/>
              </w:rPr>
              <w:t>Tiekėjas</w:t>
            </w:r>
            <w:r w:rsidR="00F46A5E">
              <w:rPr>
                <w:color w:val="000000"/>
                <w:szCs w:val="24"/>
              </w:rPr>
              <w:t>,</w:t>
            </w:r>
            <w:r w:rsidR="00D22513">
              <w:rPr>
                <w:color w:val="000000"/>
                <w:szCs w:val="24"/>
              </w:rPr>
              <w:t xml:space="preserve"> teikdamas pasiūlymą</w:t>
            </w:r>
            <w:r w:rsidR="00F46A5E">
              <w:rPr>
                <w:color w:val="000000"/>
                <w:szCs w:val="24"/>
              </w:rPr>
              <w:t>,</w:t>
            </w:r>
            <w:r w:rsidR="00D22513">
              <w:rPr>
                <w:color w:val="000000"/>
                <w:szCs w:val="24"/>
              </w:rPr>
              <w:t xml:space="preserve"> įsivertina visas reikalingas priemones atlikti tyrimus nustatytam tyrimų skaičiui bei  nuomos laikotarpiui. </w:t>
            </w:r>
            <w:r w:rsidR="003E3820" w:rsidRPr="0048320E">
              <w:rPr>
                <w:szCs w:val="24"/>
              </w:rPr>
              <w:t>Atsižvelgiant į tai, kad Perkančioji organizacija pasirinko fiksuoto kainos apskaičiavimo būdą,</w:t>
            </w:r>
            <w:r w:rsidR="00C55026" w:rsidRPr="0048320E">
              <w:rPr>
                <w:szCs w:val="24"/>
              </w:rPr>
              <w:t xml:space="preserve"> </w:t>
            </w:r>
            <w:r w:rsidR="00FA382C" w:rsidRPr="0048320E">
              <w:rPr>
                <w:szCs w:val="24"/>
              </w:rPr>
              <w:t xml:space="preserve">spręstina, kad </w:t>
            </w:r>
            <w:r w:rsidR="00AF2A78">
              <w:rPr>
                <w:szCs w:val="24"/>
              </w:rPr>
              <w:t>Pirkimo 1 sąlygose t</w:t>
            </w:r>
            <w:r w:rsidR="00C55026" w:rsidRPr="0048320E">
              <w:rPr>
                <w:szCs w:val="24"/>
              </w:rPr>
              <w:t xml:space="preserve">yrimų apimtis apibrėžta konkrečiu, </w:t>
            </w:r>
            <w:r w:rsidR="00386C05" w:rsidRPr="0048320E">
              <w:rPr>
                <w:szCs w:val="24"/>
              </w:rPr>
              <w:t xml:space="preserve">tiksliu </w:t>
            </w:r>
            <w:r w:rsidR="00C55026" w:rsidRPr="0048320E">
              <w:rPr>
                <w:szCs w:val="24"/>
              </w:rPr>
              <w:t xml:space="preserve">perkamų tyrimų kiekiu per visą </w:t>
            </w:r>
            <w:r w:rsidR="004E500D" w:rsidRPr="0048320E">
              <w:rPr>
                <w:szCs w:val="24"/>
              </w:rPr>
              <w:t>Pirkimo 1 s</w:t>
            </w:r>
            <w:r w:rsidR="00C55026" w:rsidRPr="0048320E">
              <w:rPr>
                <w:szCs w:val="24"/>
              </w:rPr>
              <w:t>utarties 5-erių metų vykdymo laikotarpį</w:t>
            </w:r>
            <w:r w:rsidR="005D552F" w:rsidRPr="0048320E">
              <w:rPr>
                <w:szCs w:val="24"/>
              </w:rPr>
              <w:t xml:space="preserve">, </w:t>
            </w:r>
            <w:r w:rsidR="0048750C">
              <w:rPr>
                <w:szCs w:val="24"/>
              </w:rPr>
              <w:t>todėl</w:t>
            </w:r>
            <w:r w:rsidR="00FA382C" w:rsidRPr="0048320E">
              <w:rPr>
                <w:szCs w:val="24"/>
              </w:rPr>
              <w:t xml:space="preserve"> </w:t>
            </w:r>
            <w:r w:rsidR="005D552F" w:rsidRPr="0048320E">
              <w:rPr>
                <w:szCs w:val="24"/>
              </w:rPr>
              <w:t xml:space="preserve">Perkančioji organizacija </w:t>
            </w:r>
            <w:r w:rsidR="00AC571E">
              <w:rPr>
                <w:szCs w:val="24"/>
              </w:rPr>
              <w:t xml:space="preserve">turi užtikrinti, kad </w:t>
            </w:r>
            <w:r w:rsidR="00AD47EC">
              <w:rPr>
                <w:szCs w:val="24"/>
              </w:rPr>
              <w:t>bus</w:t>
            </w:r>
            <w:r w:rsidR="005D552F" w:rsidRPr="0048320E">
              <w:rPr>
                <w:szCs w:val="24"/>
              </w:rPr>
              <w:t xml:space="preserve"> išpirkt</w:t>
            </w:r>
            <w:r w:rsidR="00AD47EC">
              <w:rPr>
                <w:szCs w:val="24"/>
              </w:rPr>
              <w:t>as</w:t>
            </w:r>
            <w:r w:rsidR="005D552F" w:rsidRPr="0048320E">
              <w:rPr>
                <w:szCs w:val="24"/>
              </w:rPr>
              <w:t xml:space="preserve"> vis</w:t>
            </w:r>
            <w:r w:rsidR="00AD47EC">
              <w:rPr>
                <w:szCs w:val="24"/>
              </w:rPr>
              <w:t>as</w:t>
            </w:r>
            <w:r w:rsidR="005D552F" w:rsidRPr="0048320E">
              <w:rPr>
                <w:szCs w:val="24"/>
              </w:rPr>
              <w:t xml:space="preserve"> numatyt</w:t>
            </w:r>
            <w:r w:rsidR="00AD47EC">
              <w:rPr>
                <w:szCs w:val="24"/>
              </w:rPr>
              <w:t>as</w:t>
            </w:r>
            <w:r w:rsidR="00FA382C" w:rsidRPr="0048320E">
              <w:rPr>
                <w:szCs w:val="24"/>
              </w:rPr>
              <w:t xml:space="preserve"> tyrimų</w:t>
            </w:r>
            <w:r w:rsidR="005D552F" w:rsidRPr="0048320E">
              <w:rPr>
                <w:szCs w:val="24"/>
              </w:rPr>
              <w:t xml:space="preserve"> kiek</w:t>
            </w:r>
            <w:r w:rsidR="00AD47EC">
              <w:rPr>
                <w:szCs w:val="24"/>
              </w:rPr>
              <w:t>is</w:t>
            </w:r>
            <w:r w:rsidR="005D552F" w:rsidRPr="0048320E">
              <w:rPr>
                <w:szCs w:val="24"/>
              </w:rPr>
              <w:t>.</w:t>
            </w:r>
            <w:r w:rsidR="00883396">
              <w:rPr>
                <w:szCs w:val="24"/>
              </w:rPr>
              <w:t xml:space="preserve"> </w:t>
            </w:r>
          </w:p>
        </w:tc>
      </w:tr>
    </w:tbl>
    <w:p w14:paraId="6991B869" w14:textId="0B735150" w:rsidR="009D2354" w:rsidRPr="006E5750" w:rsidRDefault="009D2354" w:rsidP="009D2354">
      <w:pPr>
        <w:spacing w:line="254" w:lineRule="auto"/>
        <w:ind w:right="49"/>
        <w:jc w:val="center"/>
        <w:rPr>
          <w:b/>
          <w:szCs w:val="24"/>
        </w:rPr>
      </w:pPr>
      <w:r>
        <w:rPr>
          <w:b/>
          <w:szCs w:val="24"/>
        </w:rPr>
        <w:lastRenderedPageBreak/>
        <w:t>I dalis. Bendra informacija</w:t>
      </w:r>
    </w:p>
    <w:p w14:paraId="165C8524" w14:textId="77777777" w:rsidR="009D2354" w:rsidRDefault="009D2354" w:rsidP="009D235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9D2354" w14:paraId="6DB91053" w14:textId="77777777" w:rsidTr="004E4DED">
        <w:tc>
          <w:tcPr>
            <w:tcW w:w="4672" w:type="dxa"/>
            <w:tcBorders>
              <w:top w:val="single" w:sz="4" w:space="0" w:color="auto"/>
              <w:left w:val="single" w:sz="4" w:space="0" w:color="auto"/>
              <w:bottom w:val="single" w:sz="4" w:space="0" w:color="auto"/>
              <w:right w:val="single" w:sz="4" w:space="0" w:color="auto"/>
            </w:tcBorders>
            <w:hideMark/>
          </w:tcPr>
          <w:p w14:paraId="766C6641" w14:textId="77777777" w:rsidR="009D2354" w:rsidRPr="002A07F4" w:rsidRDefault="009D2354" w:rsidP="004E4DED">
            <w:pPr>
              <w:jc w:val="both"/>
              <w:rPr>
                <w:szCs w:val="24"/>
              </w:rPr>
            </w:pPr>
            <w:r w:rsidRPr="002A07F4">
              <w:rPr>
                <w:rFonts w:eastAsia="Calibri"/>
              </w:rPr>
              <w:t>Pirkimo pavadinimas, numeris (jeigu skelbtas), pirkimo paskelbimo (kvietimo pateikti paraišką/pasiūlymą) data/ sutarties pavadinimas, data, numeris</w:t>
            </w:r>
            <w:r>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79BC3F3" w14:textId="6D03E705" w:rsidR="009D2354" w:rsidRPr="00736B20" w:rsidRDefault="009D2354" w:rsidP="004E4DED">
            <w:pPr>
              <w:shd w:val="clear" w:color="auto" w:fill="FFFFFF"/>
              <w:spacing w:line="300" w:lineRule="atLeast"/>
              <w:jc w:val="both"/>
              <w:rPr>
                <w:szCs w:val="24"/>
              </w:rPr>
            </w:pPr>
            <w:r w:rsidRPr="00736B20">
              <w:rPr>
                <w:szCs w:val="24"/>
              </w:rPr>
              <w:t>„</w:t>
            </w:r>
            <w:r w:rsidR="00366222">
              <w:rPr>
                <w:szCs w:val="24"/>
                <w:lang w:eastAsia="lt-LT"/>
              </w:rPr>
              <w:t>Šlapimo tyrimus atliekančios automatinės sistemos nuoma</w:t>
            </w:r>
            <w:r w:rsidRPr="00736B20">
              <w:rPr>
                <w:bCs/>
                <w:szCs w:val="24"/>
              </w:rPr>
              <w:t>“</w:t>
            </w:r>
            <w:r>
              <w:rPr>
                <w:bCs/>
                <w:szCs w:val="24"/>
              </w:rPr>
              <w:t xml:space="preserve"> </w:t>
            </w:r>
            <w:r w:rsidRPr="00736B20">
              <w:rPr>
                <w:szCs w:val="24"/>
              </w:rPr>
              <w:t>(2021-0</w:t>
            </w:r>
            <w:r w:rsidR="00366222">
              <w:rPr>
                <w:szCs w:val="24"/>
              </w:rPr>
              <w:t>2</w:t>
            </w:r>
            <w:r w:rsidRPr="00736B20">
              <w:rPr>
                <w:szCs w:val="24"/>
              </w:rPr>
              <w:t>-</w:t>
            </w:r>
            <w:r w:rsidR="00366222">
              <w:rPr>
                <w:szCs w:val="24"/>
              </w:rPr>
              <w:t>28</w:t>
            </w:r>
            <w:r w:rsidRPr="00736B20">
              <w:rPr>
                <w:szCs w:val="24"/>
              </w:rPr>
              <w:t xml:space="preserve"> skelbtas CVP IS), pirkimo Nr. 5</w:t>
            </w:r>
            <w:r w:rsidR="00366222">
              <w:rPr>
                <w:szCs w:val="24"/>
              </w:rPr>
              <w:t>33799</w:t>
            </w:r>
            <w:r w:rsidRPr="00736B20">
              <w:rPr>
                <w:szCs w:val="24"/>
              </w:rPr>
              <w:t>) (toliau – Pirkimas</w:t>
            </w:r>
            <w:r w:rsidR="00292783">
              <w:rPr>
                <w:szCs w:val="24"/>
              </w:rPr>
              <w:t xml:space="preserve"> 2</w:t>
            </w:r>
            <w:r w:rsidRPr="00736B20">
              <w:rPr>
                <w:szCs w:val="24"/>
              </w:rPr>
              <w:t>)</w:t>
            </w:r>
            <w:r>
              <w:rPr>
                <w:szCs w:val="24"/>
              </w:rPr>
              <w:t>.</w:t>
            </w:r>
          </w:p>
        </w:tc>
      </w:tr>
      <w:tr w:rsidR="009D2354" w14:paraId="7ECCD5CD" w14:textId="77777777" w:rsidTr="004E4DED">
        <w:tc>
          <w:tcPr>
            <w:tcW w:w="4672" w:type="dxa"/>
            <w:tcBorders>
              <w:top w:val="single" w:sz="4" w:space="0" w:color="auto"/>
              <w:left w:val="single" w:sz="4" w:space="0" w:color="auto"/>
              <w:bottom w:val="single" w:sz="4" w:space="0" w:color="auto"/>
              <w:right w:val="single" w:sz="4" w:space="0" w:color="auto"/>
            </w:tcBorders>
            <w:hideMark/>
          </w:tcPr>
          <w:p w14:paraId="6FB43231" w14:textId="77777777" w:rsidR="009D2354" w:rsidRPr="006E5750" w:rsidRDefault="009D2354" w:rsidP="004E4DED">
            <w:pPr>
              <w:jc w:val="both"/>
              <w:rPr>
                <w:rFonts w:eastAsia="Calibri"/>
              </w:rPr>
            </w:pPr>
            <w:r w:rsidRPr="002A07F4">
              <w:rPr>
                <w:rFonts w:eastAsia="Calibri"/>
              </w:rPr>
              <w:t>Pirkimo vykdymo/sutarties sudarymo teisinis pagrindas</w:t>
            </w:r>
            <w:r>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6EF66D52" w14:textId="77777777" w:rsidR="009D2354" w:rsidRPr="002A07F4" w:rsidRDefault="009D2354" w:rsidP="004E4DED">
            <w:pPr>
              <w:spacing w:line="254" w:lineRule="auto"/>
              <w:jc w:val="both"/>
              <w:rPr>
                <w:szCs w:val="24"/>
              </w:rPr>
            </w:pPr>
            <w:r w:rsidRPr="00F35058">
              <w:rPr>
                <w:bCs/>
                <w:szCs w:val="24"/>
              </w:rPr>
              <w:t xml:space="preserve">Lietuvos Respublikos </w:t>
            </w:r>
            <w:r>
              <w:rPr>
                <w:bCs/>
                <w:szCs w:val="24"/>
              </w:rPr>
              <w:t xml:space="preserve">viešųjų </w:t>
            </w:r>
            <w:r w:rsidRPr="00F35058">
              <w:rPr>
                <w:bCs/>
                <w:szCs w:val="24"/>
              </w:rPr>
              <w:t>pirkimų</w:t>
            </w:r>
            <w:r>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 xml:space="preserve">(redakcija nuo </w:t>
            </w:r>
            <w:r>
              <w:rPr>
                <w:bCs/>
                <w:szCs w:val="24"/>
              </w:rPr>
              <w:t>2020-08-01 iki 2021-11-30</w:t>
            </w:r>
            <w:r w:rsidRPr="0022241D">
              <w:rPr>
                <w:bCs/>
                <w:szCs w:val="24"/>
              </w:rPr>
              <w:t xml:space="preserve">) </w:t>
            </w:r>
            <w:r w:rsidRPr="00F35058">
              <w:rPr>
                <w:bCs/>
                <w:szCs w:val="24"/>
              </w:rPr>
              <w:t>(toliau – Įstatymas)</w:t>
            </w:r>
            <w:r>
              <w:rPr>
                <w:bCs/>
                <w:szCs w:val="24"/>
              </w:rPr>
              <w:t>.</w:t>
            </w:r>
          </w:p>
        </w:tc>
      </w:tr>
      <w:tr w:rsidR="009D2354" w14:paraId="0AB040A4" w14:textId="77777777" w:rsidTr="004E4DED">
        <w:tc>
          <w:tcPr>
            <w:tcW w:w="4672" w:type="dxa"/>
            <w:tcBorders>
              <w:top w:val="single" w:sz="4" w:space="0" w:color="auto"/>
              <w:left w:val="single" w:sz="4" w:space="0" w:color="auto"/>
              <w:bottom w:val="single" w:sz="4" w:space="0" w:color="auto"/>
              <w:right w:val="single" w:sz="4" w:space="0" w:color="auto"/>
            </w:tcBorders>
            <w:hideMark/>
          </w:tcPr>
          <w:p w14:paraId="133312C9" w14:textId="77777777" w:rsidR="009D2354" w:rsidRPr="002A07F4" w:rsidRDefault="009D2354" w:rsidP="004E4DED">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29645F7E" w14:textId="3389758A" w:rsidR="009D2354" w:rsidRPr="00F35058" w:rsidRDefault="009D2354" w:rsidP="004E4DED">
            <w:pPr>
              <w:spacing w:before="60" w:after="60"/>
              <w:jc w:val="both"/>
              <w:rPr>
                <w:szCs w:val="24"/>
              </w:rPr>
            </w:pPr>
            <w:r>
              <w:rPr>
                <w:szCs w:val="24"/>
              </w:rPr>
              <w:t>Atviras</w:t>
            </w:r>
            <w:r w:rsidRPr="00F35058">
              <w:rPr>
                <w:szCs w:val="24"/>
              </w:rPr>
              <w:t xml:space="preserve"> konkursas</w:t>
            </w:r>
            <w:r w:rsidR="00F42539">
              <w:rPr>
                <w:szCs w:val="24"/>
              </w:rPr>
              <w:t xml:space="preserve"> (tarptautinės vertės pirkimas)</w:t>
            </w:r>
            <w:r>
              <w:rPr>
                <w:szCs w:val="24"/>
              </w:rPr>
              <w:t>.</w:t>
            </w:r>
          </w:p>
        </w:tc>
      </w:tr>
      <w:tr w:rsidR="009D2354" w14:paraId="507F4ED6" w14:textId="77777777" w:rsidTr="004E4DED">
        <w:tc>
          <w:tcPr>
            <w:tcW w:w="4672" w:type="dxa"/>
            <w:tcBorders>
              <w:top w:val="single" w:sz="4" w:space="0" w:color="auto"/>
              <w:left w:val="single" w:sz="4" w:space="0" w:color="auto"/>
              <w:bottom w:val="single" w:sz="4" w:space="0" w:color="auto"/>
              <w:right w:val="single" w:sz="4" w:space="0" w:color="auto"/>
            </w:tcBorders>
            <w:hideMark/>
          </w:tcPr>
          <w:p w14:paraId="26AC7B38" w14:textId="77777777" w:rsidR="009D2354" w:rsidRPr="002A07F4" w:rsidRDefault="009D2354" w:rsidP="004E4DED">
            <w:pPr>
              <w:jc w:val="both"/>
              <w:rPr>
                <w:rFonts w:eastAsia="Calibri"/>
              </w:rPr>
            </w:pPr>
            <w:r w:rsidRPr="002A07F4">
              <w:rPr>
                <w:rFonts w:eastAsia="Calibri"/>
              </w:rPr>
              <w:t>Planuojama (nenurodoma, jeigu pirkimas vertinamas iki vokų su pasiūlymais atplėšimo procedūros), faktinė pirkimo/sutarties vertė Eur be PVM</w:t>
            </w:r>
            <w:r>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41FFCA31" w14:textId="4146380C" w:rsidR="009D2354" w:rsidRDefault="009D2354" w:rsidP="004E4DED">
            <w:pPr>
              <w:pStyle w:val="Default"/>
              <w:jc w:val="both"/>
            </w:pPr>
            <w:r>
              <w:t>Planuojama Pirkimo</w:t>
            </w:r>
            <w:r w:rsidR="00292783">
              <w:t xml:space="preserve"> 2</w:t>
            </w:r>
            <w:r>
              <w:t xml:space="preserve"> </w:t>
            </w:r>
            <w:r w:rsidRPr="00CE0921">
              <w:t>vertė</w:t>
            </w:r>
            <w:r>
              <w:t xml:space="preserve"> </w:t>
            </w:r>
            <w:r w:rsidR="00292783">
              <w:t xml:space="preserve">289 256, 19 </w:t>
            </w:r>
            <w:r>
              <w:t>E</w:t>
            </w:r>
            <w:r w:rsidRPr="006F23C2">
              <w:t xml:space="preserve">ur </w:t>
            </w:r>
            <w:r>
              <w:t>be</w:t>
            </w:r>
            <w:r w:rsidRPr="006F23C2">
              <w:t xml:space="preserve"> PVM. </w:t>
            </w:r>
          </w:p>
          <w:p w14:paraId="0CFC9225" w14:textId="77777777" w:rsidR="009D2354" w:rsidRPr="006F23C2" w:rsidRDefault="009D2354" w:rsidP="004E4DED">
            <w:pPr>
              <w:pStyle w:val="Default"/>
              <w:jc w:val="both"/>
            </w:pPr>
          </w:p>
        </w:tc>
      </w:tr>
      <w:tr w:rsidR="009D2354" w14:paraId="7BDF0035" w14:textId="77777777" w:rsidTr="004E4DED">
        <w:tc>
          <w:tcPr>
            <w:tcW w:w="4672" w:type="dxa"/>
            <w:tcBorders>
              <w:top w:val="single" w:sz="4" w:space="0" w:color="auto"/>
              <w:left w:val="single" w:sz="4" w:space="0" w:color="auto"/>
              <w:bottom w:val="single" w:sz="4" w:space="0" w:color="auto"/>
              <w:right w:val="single" w:sz="4" w:space="0" w:color="auto"/>
            </w:tcBorders>
            <w:hideMark/>
          </w:tcPr>
          <w:p w14:paraId="3F0046D4" w14:textId="77777777" w:rsidR="009D2354" w:rsidRPr="006E5750" w:rsidRDefault="009D2354" w:rsidP="004E4DED">
            <w:pPr>
              <w:jc w:val="both"/>
              <w:rPr>
                <w:rFonts w:eastAsia="Calibri"/>
              </w:rPr>
            </w:pPr>
            <w:r w:rsidRPr="002A07F4">
              <w:rPr>
                <w:rFonts w:eastAsia="Calibri"/>
              </w:rPr>
              <w:t>Tiekėjas / teikėjas / rangovas / koncesininkas, juridinio asmens kodas (su kuriuo sudaryta sutartis)</w:t>
            </w:r>
            <w:r>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08A9F9C0" w14:textId="77777777" w:rsidR="009D2354" w:rsidRPr="00A10E23" w:rsidRDefault="009D2354" w:rsidP="004E4DED">
            <w:pPr>
              <w:spacing w:line="254" w:lineRule="auto"/>
              <w:jc w:val="both"/>
              <w:rPr>
                <w:szCs w:val="24"/>
              </w:rPr>
            </w:pPr>
            <w:r>
              <w:rPr>
                <w:szCs w:val="24"/>
              </w:rPr>
              <w:t>–</w:t>
            </w:r>
          </w:p>
        </w:tc>
      </w:tr>
      <w:tr w:rsidR="009D2354" w14:paraId="15042324" w14:textId="77777777" w:rsidTr="004E4DED">
        <w:tc>
          <w:tcPr>
            <w:tcW w:w="4672" w:type="dxa"/>
            <w:tcBorders>
              <w:top w:val="single" w:sz="4" w:space="0" w:color="auto"/>
              <w:left w:val="single" w:sz="4" w:space="0" w:color="auto"/>
              <w:bottom w:val="single" w:sz="4" w:space="0" w:color="auto"/>
              <w:right w:val="single" w:sz="4" w:space="0" w:color="auto"/>
            </w:tcBorders>
            <w:hideMark/>
          </w:tcPr>
          <w:p w14:paraId="3517D9B4" w14:textId="77777777" w:rsidR="009D2354" w:rsidRPr="002A07F4" w:rsidRDefault="009D2354" w:rsidP="004E4DED">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6F07B052" w14:textId="0BAE1666" w:rsidR="009D2354" w:rsidRPr="00B54243" w:rsidRDefault="009D2354" w:rsidP="004E4DED">
            <w:pPr>
              <w:pStyle w:val="Sraopastraipa"/>
              <w:spacing w:line="254" w:lineRule="auto"/>
              <w:ind w:left="30"/>
              <w:jc w:val="both"/>
              <w:rPr>
                <w:szCs w:val="24"/>
              </w:rPr>
            </w:pPr>
            <w:r>
              <w:rPr>
                <w:rFonts w:eastAsia="Calibri"/>
                <w:szCs w:val="24"/>
              </w:rPr>
              <w:t>Išsamus Pirkimo</w:t>
            </w:r>
            <w:r w:rsidR="00292783">
              <w:rPr>
                <w:rFonts w:eastAsia="Calibri"/>
                <w:szCs w:val="24"/>
              </w:rPr>
              <w:t xml:space="preserve"> 2</w:t>
            </w:r>
            <w:r>
              <w:rPr>
                <w:rFonts w:eastAsia="Calibri"/>
                <w:szCs w:val="24"/>
              </w:rPr>
              <w:t xml:space="preserve"> vertinimas apimtimi, nepatenkančia į ieškinio dalyką / iki Pirkimo</w:t>
            </w:r>
            <w:r w:rsidR="00292783">
              <w:rPr>
                <w:rFonts w:eastAsia="Calibri"/>
                <w:szCs w:val="24"/>
              </w:rPr>
              <w:t xml:space="preserve"> 2</w:t>
            </w:r>
            <w:r>
              <w:rPr>
                <w:rFonts w:eastAsia="Calibri"/>
                <w:szCs w:val="24"/>
              </w:rPr>
              <w:t xml:space="preserve"> sutarties sudarymo</w:t>
            </w:r>
            <w:r w:rsidR="00292783">
              <w:rPr>
                <w:rFonts w:eastAsia="Calibri"/>
                <w:szCs w:val="24"/>
              </w:rPr>
              <w:t>.</w:t>
            </w:r>
          </w:p>
        </w:tc>
      </w:tr>
      <w:tr w:rsidR="009D2354" w14:paraId="2F8C1380" w14:textId="77777777" w:rsidTr="004E4DED">
        <w:tc>
          <w:tcPr>
            <w:tcW w:w="4672" w:type="dxa"/>
            <w:tcBorders>
              <w:top w:val="single" w:sz="4" w:space="0" w:color="auto"/>
              <w:left w:val="single" w:sz="4" w:space="0" w:color="auto"/>
              <w:bottom w:val="single" w:sz="4" w:space="0" w:color="auto"/>
              <w:right w:val="single" w:sz="4" w:space="0" w:color="auto"/>
            </w:tcBorders>
            <w:hideMark/>
          </w:tcPr>
          <w:p w14:paraId="5AC4DE8A" w14:textId="77777777" w:rsidR="009D2354" w:rsidRPr="002A07F4" w:rsidRDefault="009D2354" w:rsidP="004E4DED">
            <w:pPr>
              <w:jc w:val="both"/>
              <w:rPr>
                <w:b/>
                <w:szCs w:val="24"/>
              </w:rPr>
            </w:pPr>
            <w:r w:rsidRPr="002A07F4">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4D9A3264" w14:textId="7C8DE343" w:rsidR="009D2354" w:rsidRPr="00EA6BB5" w:rsidRDefault="00F46A5E" w:rsidP="004E4DED">
            <w:pPr>
              <w:tabs>
                <w:tab w:val="left" w:pos="900"/>
              </w:tabs>
              <w:ind w:right="49"/>
              <w:jc w:val="both"/>
              <w:rPr>
                <w:szCs w:val="24"/>
                <w:lang w:eastAsia="lt-LT"/>
              </w:rPr>
            </w:pPr>
            <w:r>
              <w:rPr>
                <w:szCs w:val="24"/>
                <w:lang w:eastAsia="lt-LT"/>
              </w:rPr>
              <w:t>–</w:t>
            </w:r>
          </w:p>
        </w:tc>
      </w:tr>
      <w:tr w:rsidR="009D2354" w14:paraId="1E64A8C2" w14:textId="77777777" w:rsidTr="004E4DED">
        <w:tc>
          <w:tcPr>
            <w:tcW w:w="9776" w:type="dxa"/>
            <w:gridSpan w:val="2"/>
            <w:tcBorders>
              <w:top w:val="single" w:sz="4" w:space="0" w:color="auto"/>
              <w:left w:val="single" w:sz="4" w:space="0" w:color="auto"/>
              <w:bottom w:val="single" w:sz="4" w:space="0" w:color="auto"/>
              <w:right w:val="single" w:sz="4" w:space="0" w:color="auto"/>
            </w:tcBorders>
            <w:hideMark/>
          </w:tcPr>
          <w:p w14:paraId="2BD4E1EE" w14:textId="7989670D" w:rsidR="009D2354" w:rsidRDefault="009D2354" w:rsidP="004E4DED">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r w:rsidR="00F46A5E">
              <w:rPr>
                <w:rFonts w:eastAsia="Calibri"/>
                <w:i/>
              </w:rPr>
              <w:t>:</w:t>
            </w:r>
          </w:p>
          <w:p w14:paraId="50492345" w14:textId="5BA2BF6F" w:rsidR="009D2354" w:rsidRDefault="009D2354" w:rsidP="004E4DED">
            <w:pPr>
              <w:ind w:firstLine="880"/>
              <w:jc w:val="both"/>
              <w:rPr>
                <w:rFonts w:eastAsia="Calibri"/>
                <w:szCs w:val="24"/>
              </w:rPr>
            </w:pPr>
            <w:r>
              <w:rPr>
                <w:rFonts w:eastAsia="Calibri"/>
                <w:szCs w:val="24"/>
              </w:rPr>
              <w:t>Ieškinio dalykas – pripažinti neteisėtu ir panaikinti Pirkime</w:t>
            </w:r>
            <w:r w:rsidR="00930AC6">
              <w:rPr>
                <w:rFonts w:eastAsia="Calibri"/>
                <w:szCs w:val="24"/>
              </w:rPr>
              <w:t xml:space="preserve"> 2</w:t>
            </w:r>
            <w:r>
              <w:rPr>
                <w:rFonts w:eastAsia="Calibri"/>
                <w:szCs w:val="24"/>
              </w:rPr>
              <w:t xml:space="preserve"> priimtą sprendimą dėl UAB „Multilabo“ pasiūlymo vertinimo ir laimėjusio pasiūlymo nustatymo</w:t>
            </w:r>
            <w:r w:rsidR="00BF2201">
              <w:rPr>
                <w:rFonts w:eastAsia="Calibri"/>
                <w:szCs w:val="24"/>
              </w:rPr>
              <w:t xml:space="preserve"> (toliau –  ieškinys)</w:t>
            </w:r>
            <w:r w:rsidR="00F46A5E">
              <w:rPr>
                <w:rFonts w:eastAsia="Calibri"/>
                <w:szCs w:val="24"/>
              </w:rPr>
              <w:t>.</w:t>
            </w:r>
            <w:r>
              <w:rPr>
                <w:rFonts w:eastAsia="Calibri"/>
                <w:szCs w:val="24"/>
              </w:rPr>
              <w:t xml:space="preserve"> Ieškovas – UAB „</w:t>
            </w:r>
            <w:r w:rsidR="00366222">
              <w:rPr>
                <w:rFonts w:eastAsia="Calibri"/>
                <w:szCs w:val="24"/>
              </w:rPr>
              <w:t>Biovita</w:t>
            </w:r>
            <w:r>
              <w:rPr>
                <w:rFonts w:eastAsia="Calibri"/>
                <w:szCs w:val="24"/>
              </w:rPr>
              <w:t xml:space="preserve">“, atsakovas – </w:t>
            </w:r>
            <w:r w:rsidR="00366222">
              <w:rPr>
                <w:rFonts w:eastAsia="Calibri"/>
                <w:szCs w:val="24"/>
              </w:rPr>
              <w:t>Lietuvos sveikatos mokslų universiteto Kauno klinikos</w:t>
            </w:r>
            <w:r>
              <w:rPr>
                <w:rFonts w:eastAsia="Calibri"/>
                <w:szCs w:val="24"/>
              </w:rPr>
              <w:t>. Civilinės bylos Nr. e2-2</w:t>
            </w:r>
            <w:r w:rsidR="00366222">
              <w:rPr>
                <w:rFonts w:eastAsia="Calibri"/>
                <w:szCs w:val="24"/>
              </w:rPr>
              <w:t>68</w:t>
            </w:r>
            <w:r>
              <w:rPr>
                <w:rFonts w:eastAsia="Calibri"/>
                <w:szCs w:val="24"/>
              </w:rPr>
              <w:t>-</w:t>
            </w:r>
            <w:r w:rsidR="00366222">
              <w:rPr>
                <w:rFonts w:eastAsia="Calibri"/>
                <w:szCs w:val="24"/>
              </w:rPr>
              <w:t>440</w:t>
            </w:r>
            <w:r>
              <w:rPr>
                <w:rFonts w:eastAsia="Calibri"/>
                <w:szCs w:val="24"/>
              </w:rPr>
              <w:t>/202</w:t>
            </w:r>
            <w:r w:rsidR="00366222">
              <w:rPr>
                <w:rFonts w:eastAsia="Calibri"/>
                <w:szCs w:val="24"/>
              </w:rPr>
              <w:t>2</w:t>
            </w:r>
            <w:r>
              <w:rPr>
                <w:rFonts w:eastAsia="Calibri"/>
                <w:szCs w:val="24"/>
              </w:rPr>
              <w:t>. Byla nagrinėjama pirmosios instancijos</w:t>
            </w:r>
            <w:r w:rsidR="00F46A5E">
              <w:rPr>
                <w:rFonts w:eastAsia="Calibri"/>
                <w:szCs w:val="24"/>
              </w:rPr>
              <w:t xml:space="preserve"> –</w:t>
            </w:r>
            <w:r>
              <w:rPr>
                <w:rFonts w:eastAsia="Calibri"/>
                <w:szCs w:val="24"/>
              </w:rPr>
              <w:t xml:space="preserve"> </w:t>
            </w:r>
            <w:r w:rsidR="00A9694B">
              <w:rPr>
                <w:rFonts w:eastAsia="Calibri"/>
                <w:szCs w:val="24"/>
              </w:rPr>
              <w:t xml:space="preserve">Šiaulių </w:t>
            </w:r>
            <w:r>
              <w:rPr>
                <w:rFonts w:eastAsia="Calibri"/>
                <w:szCs w:val="24"/>
              </w:rPr>
              <w:t>apygardos teisme, pritaikytos laikinosios apsaugos priemonės</w:t>
            </w:r>
            <w:r w:rsidR="00366222">
              <w:rPr>
                <w:rFonts w:eastAsia="Calibri"/>
                <w:szCs w:val="24"/>
              </w:rPr>
              <w:t xml:space="preserve"> – sustabdyti Pirkimo</w:t>
            </w:r>
            <w:r w:rsidR="00930AC6">
              <w:rPr>
                <w:rFonts w:eastAsia="Calibri"/>
                <w:szCs w:val="24"/>
              </w:rPr>
              <w:t xml:space="preserve"> 2</w:t>
            </w:r>
            <w:r w:rsidR="00366222">
              <w:rPr>
                <w:rFonts w:eastAsia="Calibri"/>
                <w:szCs w:val="24"/>
              </w:rPr>
              <w:t xml:space="preserve"> procedūras bei uždrausti sudaryti Pirkimo </w:t>
            </w:r>
            <w:r w:rsidR="00930AC6">
              <w:rPr>
                <w:rFonts w:eastAsia="Calibri"/>
                <w:szCs w:val="24"/>
              </w:rPr>
              <w:t xml:space="preserve">2 </w:t>
            </w:r>
            <w:r w:rsidR="00366222">
              <w:rPr>
                <w:rFonts w:eastAsia="Calibri"/>
                <w:szCs w:val="24"/>
              </w:rPr>
              <w:t xml:space="preserve">sutartį su UAB </w:t>
            </w:r>
            <w:r w:rsidR="00F46A5E">
              <w:rPr>
                <w:rFonts w:eastAsia="Calibri"/>
                <w:szCs w:val="24"/>
              </w:rPr>
              <w:t>„</w:t>
            </w:r>
            <w:r w:rsidR="00366222">
              <w:rPr>
                <w:rFonts w:eastAsia="Calibri"/>
                <w:szCs w:val="24"/>
              </w:rPr>
              <w:t xml:space="preserve">Multilabo“ </w:t>
            </w:r>
            <w:r>
              <w:rPr>
                <w:rFonts w:eastAsia="Calibri"/>
                <w:szCs w:val="24"/>
              </w:rPr>
              <w:t>(202</w:t>
            </w:r>
            <w:r w:rsidR="00366222">
              <w:rPr>
                <w:rFonts w:eastAsia="Calibri"/>
                <w:szCs w:val="24"/>
              </w:rPr>
              <w:t xml:space="preserve">2 m.  sausio 14 d. </w:t>
            </w:r>
            <w:r>
              <w:rPr>
                <w:rFonts w:eastAsia="Calibri"/>
                <w:szCs w:val="24"/>
              </w:rPr>
              <w:t>nutartis civilinėje byloje Nr. e2-2</w:t>
            </w:r>
            <w:r w:rsidR="00366222">
              <w:rPr>
                <w:rFonts w:eastAsia="Calibri"/>
                <w:szCs w:val="24"/>
              </w:rPr>
              <w:t>68</w:t>
            </w:r>
            <w:r>
              <w:rPr>
                <w:rFonts w:eastAsia="Calibri"/>
                <w:szCs w:val="24"/>
              </w:rPr>
              <w:t>-</w:t>
            </w:r>
            <w:r w:rsidR="00366222">
              <w:rPr>
                <w:rFonts w:eastAsia="Calibri"/>
                <w:szCs w:val="24"/>
              </w:rPr>
              <w:t>440/2022</w:t>
            </w:r>
            <w:r>
              <w:rPr>
                <w:rFonts w:eastAsia="Calibri"/>
                <w:szCs w:val="24"/>
              </w:rPr>
              <w:t>).</w:t>
            </w:r>
          </w:p>
          <w:p w14:paraId="20EC256E" w14:textId="05D1E061" w:rsidR="00DA2A2D" w:rsidRPr="003454A0" w:rsidRDefault="00DA2A2D" w:rsidP="00DA2A2D">
            <w:pPr>
              <w:jc w:val="both"/>
              <w:rPr>
                <w:szCs w:val="24"/>
              </w:rPr>
            </w:pPr>
            <w:r>
              <w:rPr>
                <w:rFonts w:eastAsia="Calibri"/>
                <w:szCs w:val="24"/>
              </w:rPr>
              <w:t xml:space="preserve">               2022 m. kovo 10  d. priimtas Šiaulių apygardos teismo sprendimas civilinėje byloje Nr. e2-268-440/2022 </w:t>
            </w:r>
            <w:r w:rsidR="00F46A5E">
              <w:rPr>
                <w:rFonts w:eastAsia="Calibri"/>
                <w:szCs w:val="24"/>
              </w:rPr>
              <w:t>–</w:t>
            </w:r>
            <w:r>
              <w:rPr>
                <w:rFonts w:eastAsia="Calibri"/>
                <w:szCs w:val="24"/>
              </w:rPr>
              <w:t xml:space="preserve"> ieškinys atmestas</w:t>
            </w:r>
            <w:r w:rsidR="00AF2A78">
              <w:rPr>
                <w:rFonts w:eastAsia="Calibri"/>
                <w:szCs w:val="24"/>
              </w:rPr>
              <w:t xml:space="preserve"> </w:t>
            </w:r>
            <w:r w:rsidR="00BF2201">
              <w:rPr>
                <w:rFonts w:eastAsia="Calibri"/>
                <w:szCs w:val="24"/>
              </w:rPr>
              <w:t>(toliau – teismo sprendimas).</w:t>
            </w:r>
            <w:r>
              <w:rPr>
                <w:rFonts w:eastAsia="Calibri"/>
                <w:szCs w:val="24"/>
              </w:rPr>
              <w:t xml:space="preserve"> </w:t>
            </w:r>
            <w:r>
              <w:rPr>
                <w:szCs w:val="24"/>
              </w:rPr>
              <w:t>2022 m. sausio 14 d. Šiaulių apygardos teismo nutartimi taikyt</w:t>
            </w:r>
            <w:r w:rsidR="00F46A5E">
              <w:rPr>
                <w:szCs w:val="24"/>
              </w:rPr>
              <w:t>o</w:t>
            </w:r>
            <w:r>
              <w:rPr>
                <w:szCs w:val="24"/>
              </w:rPr>
              <w:t>s laikin</w:t>
            </w:r>
            <w:r w:rsidR="00F46A5E">
              <w:rPr>
                <w:szCs w:val="24"/>
              </w:rPr>
              <w:t>osio</w:t>
            </w:r>
            <w:r>
              <w:rPr>
                <w:szCs w:val="24"/>
              </w:rPr>
              <w:t>s apsaugos priemon</w:t>
            </w:r>
            <w:r w:rsidR="00F46A5E">
              <w:rPr>
                <w:szCs w:val="24"/>
              </w:rPr>
              <w:t>ė</w:t>
            </w:r>
            <w:r>
              <w:rPr>
                <w:szCs w:val="24"/>
              </w:rPr>
              <w:t>s palikt</w:t>
            </w:r>
            <w:r w:rsidR="00F46A5E">
              <w:rPr>
                <w:szCs w:val="24"/>
              </w:rPr>
              <w:t>os</w:t>
            </w:r>
            <w:r>
              <w:rPr>
                <w:szCs w:val="24"/>
              </w:rPr>
              <w:t xml:space="preserve"> galioti iki teismo sprendimo įsiteisėjimo. </w:t>
            </w:r>
          </w:p>
        </w:tc>
      </w:tr>
    </w:tbl>
    <w:p w14:paraId="16AACC02" w14:textId="6CC04C03" w:rsidR="009D2354" w:rsidRDefault="009D2354" w:rsidP="009D2354">
      <w:pPr>
        <w:rPr>
          <w:b/>
          <w:szCs w:val="24"/>
        </w:rPr>
      </w:pPr>
    </w:p>
    <w:p w14:paraId="2830F42B" w14:textId="77777777" w:rsidR="00EC4968" w:rsidRPr="002A07F4" w:rsidRDefault="00EC4968" w:rsidP="009D2354">
      <w:pPr>
        <w:rPr>
          <w:b/>
          <w:szCs w:val="24"/>
        </w:rPr>
      </w:pPr>
    </w:p>
    <w:p w14:paraId="31611EAD" w14:textId="77777777" w:rsidR="009D2354" w:rsidRPr="002A07F4" w:rsidRDefault="009D2354" w:rsidP="009D2354">
      <w:pPr>
        <w:jc w:val="center"/>
        <w:rPr>
          <w:b/>
          <w:szCs w:val="24"/>
        </w:rPr>
      </w:pPr>
      <w:r w:rsidRPr="002A07F4">
        <w:rPr>
          <w:b/>
          <w:szCs w:val="24"/>
        </w:rPr>
        <w:t>II dalis. Vertinimo apimtyje nustatyti pažeidimai</w:t>
      </w:r>
    </w:p>
    <w:p w14:paraId="75E2A44B" w14:textId="7913F0CE" w:rsidR="009D2354" w:rsidRDefault="009D2354" w:rsidP="009D2354">
      <w:pPr>
        <w:rPr>
          <w:b/>
          <w:szCs w:val="24"/>
        </w:rPr>
      </w:pPr>
    </w:p>
    <w:p w14:paraId="0D0A1137" w14:textId="77777777" w:rsidR="00EC4968" w:rsidRDefault="00EC4968" w:rsidP="00EC4968">
      <w:pPr>
        <w:ind w:right="-143"/>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9D2354" w:rsidRPr="00A41CC8" w14:paraId="67385C8F" w14:textId="77777777" w:rsidTr="004E4DED">
        <w:tc>
          <w:tcPr>
            <w:tcW w:w="1333" w:type="dxa"/>
            <w:tcBorders>
              <w:top w:val="single" w:sz="4" w:space="0" w:color="auto"/>
              <w:left w:val="single" w:sz="4" w:space="0" w:color="auto"/>
              <w:bottom w:val="single" w:sz="4" w:space="0" w:color="auto"/>
              <w:right w:val="single" w:sz="4" w:space="0" w:color="auto"/>
            </w:tcBorders>
          </w:tcPr>
          <w:p w14:paraId="59DB0B36" w14:textId="313D5655" w:rsidR="009D2354" w:rsidRPr="002A07F4" w:rsidRDefault="00D50CF6" w:rsidP="00CC6844">
            <w:pP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7BDB817A" w14:textId="55A14621" w:rsidR="00D50CF6" w:rsidRPr="00D50CF6" w:rsidRDefault="00D50CF6" w:rsidP="00D50CF6">
            <w:pPr>
              <w:rPr>
                <w:szCs w:val="24"/>
              </w:rPr>
            </w:pPr>
            <w:r w:rsidRPr="00D50CF6">
              <w:rPr>
                <w:szCs w:val="24"/>
              </w:rPr>
              <w:t>Įstatymo 17 straipsnio 1 dalis</w:t>
            </w:r>
            <w:r w:rsidRPr="00D50CF6">
              <w:rPr>
                <w:rStyle w:val="Puslapioinaosnuoroda"/>
                <w:szCs w:val="24"/>
              </w:rPr>
              <w:footnoteReference w:id="4"/>
            </w:r>
            <w:r w:rsidRPr="00D50CF6">
              <w:rPr>
                <w:szCs w:val="24"/>
              </w:rPr>
              <w:t xml:space="preserve">, </w:t>
            </w:r>
          </w:p>
          <w:p w14:paraId="0A6BDE35" w14:textId="0EFE4288" w:rsidR="009D2354" w:rsidRPr="00D50CF6" w:rsidRDefault="00D50CF6" w:rsidP="00C923E2">
            <w:pPr>
              <w:rPr>
                <w:rFonts w:eastAsiaTheme="minorHAnsi"/>
                <w:szCs w:val="24"/>
                <w:lang w:eastAsia="lt-LT"/>
              </w:rPr>
            </w:pPr>
            <w:r w:rsidRPr="00D50CF6">
              <w:rPr>
                <w:iCs/>
                <w:szCs w:val="24"/>
              </w:rPr>
              <w:t>Įstatymo 55 straipsnio 8 dalis</w:t>
            </w:r>
            <w:r w:rsidRPr="00D50CF6">
              <w:rPr>
                <w:rStyle w:val="Puslapioinaosnuoroda"/>
                <w:iCs/>
                <w:szCs w:val="24"/>
              </w:rPr>
              <w:footnoteReference w:id="5"/>
            </w:r>
            <w:r w:rsidRPr="00D50CF6">
              <w:rPr>
                <w:iCs/>
                <w:szCs w:val="24"/>
              </w:rPr>
              <w:t>.</w:t>
            </w:r>
            <w:r>
              <w:rPr>
                <w:rFonts w:eastAsiaTheme="minorHAnsi"/>
                <w:szCs w:val="24"/>
                <w:lang w:eastAsia="lt-LT"/>
              </w:rPr>
              <w:t xml:space="preserve"> </w:t>
            </w:r>
          </w:p>
        </w:tc>
      </w:tr>
      <w:tr w:rsidR="009D2354" w:rsidRPr="004243EA" w14:paraId="42441398" w14:textId="77777777" w:rsidTr="004E4DED">
        <w:tc>
          <w:tcPr>
            <w:tcW w:w="9776" w:type="dxa"/>
            <w:gridSpan w:val="2"/>
            <w:tcBorders>
              <w:top w:val="single" w:sz="4" w:space="0" w:color="auto"/>
              <w:left w:val="single" w:sz="4" w:space="0" w:color="auto"/>
              <w:bottom w:val="single" w:sz="4" w:space="0" w:color="auto"/>
              <w:right w:val="single" w:sz="4" w:space="0" w:color="auto"/>
            </w:tcBorders>
          </w:tcPr>
          <w:p w14:paraId="0655ECC6" w14:textId="7036ED8E" w:rsidR="00D50CF6" w:rsidRDefault="00D50CF6" w:rsidP="00D50CF6">
            <w:pPr>
              <w:jc w:val="both"/>
              <w:rPr>
                <w:szCs w:val="24"/>
              </w:rPr>
            </w:pPr>
            <w:r>
              <w:rPr>
                <w:szCs w:val="24"/>
              </w:rPr>
              <w:lastRenderedPageBreak/>
              <w:t xml:space="preserve">         Nustatyta</w:t>
            </w:r>
            <w:r w:rsidRPr="00886EA0">
              <w:rPr>
                <w:szCs w:val="24"/>
              </w:rPr>
              <w:t>, kad 2021-07-02 Pirkimo 2 Komisija</w:t>
            </w:r>
            <w:r>
              <w:rPr>
                <w:rStyle w:val="Puslapioinaosnuoroda"/>
                <w:szCs w:val="24"/>
              </w:rPr>
              <w:footnoteReference w:id="6"/>
            </w:r>
            <w:r w:rsidRPr="00886EA0">
              <w:rPr>
                <w:szCs w:val="24"/>
              </w:rPr>
              <w:t xml:space="preserve"> nutarė</w:t>
            </w:r>
            <w:r>
              <w:rPr>
                <w:rStyle w:val="Puslapioinaosnuoroda"/>
                <w:szCs w:val="24"/>
              </w:rPr>
              <w:footnoteReference w:id="7"/>
            </w:r>
            <w:r w:rsidRPr="00886EA0">
              <w:rPr>
                <w:szCs w:val="24"/>
              </w:rPr>
              <w:t xml:space="preserve"> pripažinti laimėjusiu tiekėjo UAB „Multilabo“ pasiūlymą. </w:t>
            </w:r>
            <w:r>
              <w:rPr>
                <w:szCs w:val="24"/>
              </w:rPr>
              <w:t>UAB „Biovita“ susipažinusi su tiekėjo UAB „Multilabo“ pasiūlymu pateikė pretenziją</w:t>
            </w:r>
            <w:r>
              <w:rPr>
                <w:rStyle w:val="Puslapioinaosnuoroda"/>
                <w:szCs w:val="24"/>
              </w:rPr>
              <w:footnoteReference w:id="8"/>
            </w:r>
            <w:r>
              <w:rPr>
                <w:szCs w:val="24"/>
              </w:rPr>
              <w:t xml:space="preserve"> dėl laimėjusio pasiūlymo nustatymo ir reikalavimo iš naujo įvertinti Pirkimo 2 laimėtojo  UAB „Multilabo“ pasiūlymo atitiktį Pirkimo 2 dokumentų reikalavimams ir pasiūlymą atmesti. 2021-08-13 Perkančioji organizacija CVP IS priemonėmis</w:t>
            </w:r>
            <w:r>
              <w:rPr>
                <w:rStyle w:val="Puslapioinaosnuoroda"/>
                <w:szCs w:val="24"/>
              </w:rPr>
              <w:footnoteReference w:id="9"/>
            </w:r>
            <w:r>
              <w:rPr>
                <w:szCs w:val="24"/>
              </w:rPr>
              <w:t xml:space="preserve"> informavo tiekėjus, kad Pirkimo 2 Komisija atsižvelgdama į tiekėjo UAB „Biovita“ pretenziją, nusprendė pretenziją tenkinti iš dalies, t. y. panaikinti 2021-07-12 protokolu Nr. 5 Komisijos priimtą sprendimą dėl pasiūlymo vertinimo ir grįžti į pasiūlymo vertinimo etapą. 2021-09-07 Perkančioji organizacija CVP IS</w:t>
            </w:r>
            <w:r>
              <w:rPr>
                <w:rStyle w:val="Puslapioinaosnuoroda"/>
                <w:szCs w:val="24"/>
              </w:rPr>
              <w:footnoteReference w:id="10"/>
            </w:r>
            <w:r>
              <w:rPr>
                <w:szCs w:val="24"/>
              </w:rPr>
              <w:t xml:space="preserve"> priemonėmis kreipėsi į  UAB „Multilabo“ ir paprašė ne vėliau kaip per 3 darbo dienas paaiškinti pateiktą pasiūlymą, nurodant, ar tiekėjas UAB „Multilabo“ į pasiūlymo nuomos kainą įskaičiavo ir siūlo mėgintuvėlius reikalingus atlikti šlapimo tyrimus bei su pasiūlymu pateiktuose dokumentuose nurodant atžymas, patvirtinančias pasiūlymo atitiktį techninės specifikacijos 1.10 punkto reikalavimams. 2021-09-10 UAB „Multilabo“ CVP IS</w:t>
            </w:r>
            <w:r>
              <w:rPr>
                <w:rStyle w:val="Puslapioinaosnuoroda"/>
                <w:szCs w:val="24"/>
              </w:rPr>
              <w:footnoteReference w:id="11"/>
            </w:r>
            <w:r>
              <w:rPr>
                <w:szCs w:val="24"/>
              </w:rPr>
              <w:t xml:space="preserve"> pranešimu pateikė Perkančiajai organizacijai pasiūlymo paaiškinimą. 2021-12-02 tiekėjas UAB „Biovita“ CVP IS</w:t>
            </w:r>
            <w:r>
              <w:rPr>
                <w:rStyle w:val="Puslapioinaosnuoroda"/>
                <w:szCs w:val="24"/>
              </w:rPr>
              <w:footnoteReference w:id="12"/>
            </w:r>
            <w:r>
              <w:rPr>
                <w:szCs w:val="24"/>
              </w:rPr>
              <w:t xml:space="preserve"> pranešimu pasiteiravo Perkančiosios organizacijos kokioje stadijoje yra Pirkimo 2 procedūros. 2021-12-03 Perkančioji organizacija informavo</w:t>
            </w:r>
            <w:r>
              <w:rPr>
                <w:rStyle w:val="Puslapioinaosnuoroda"/>
                <w:szCs w:val="24"/>
              </w:rPr>
              <w:footnoteReference w:id="13"/>
            </w:r>
            <w:r>
              <w:rPr>
                <w:szCs w:val="24"/>
              </w:rPr>
              <w:t xml:space="preserve"> tiekėją UAB „Biovita“, kad vyksta vertinimo procedūros, o apie Komisijos priimtą sprendimą informuos papildomai. 2021-12-15 Perkančioji organizacija pranešė</w:t>
            </w:r>
            <w:r>
              <w:rPr>
                <w:rStyle w:val="Puslapioinaosnuoroda"/>
                <w:szCs w:val="24"/>
              </w:rPr>
              <w:footnoteReference w:id="14"/>
            </w:r>
            <w:r>
              <w:rPr>
                <w:szCs w:val="24"/>
              </w:rPr>
              <w:t xml:space="preserve"> tiekėjams, kad UAB „Multilabo“ pasiūlymas yra pripažintas laimėjusiu ir su juo bus sudaroma Pirkimo 2 sutartis.</w:t>
            </w:r>
          </w:p>
          <w:p w14:paraId="29690CDF" w14:textId="5BC5FC46" w:rsidR="00D50CF6" w:rsidRPr="00290486" w:rsidRDefault="00D50CF6" w:rsidP="00D50CF6">
            <w:pPr>
              <w:autoSpaceDE w:val="0"/>
              <w:autoSpaceDN w:val="0"/>
              <w:adjustRightInd w:val="0"/>
              <w:jc w:val="both"/>
              <w:rPr>
                <w:szCs w:val="24"/>
              </w:rPr>
            </w:pPr>
            <w:r>
              <w:rPr>
                <w:bCs/>
                <w:szCs w:val="24"/>
              </w:rPr>
              <w:t xml:space="preserve">           Pažymėtina, kad pirkimo</w:t>
            </w:r>
            <w:r>
              <w:rPr>
                <w:rStyle w:val="wysiwyg-font-size-medium"/>
                <w:color w:val="000000"/>
                <w:spacing w:val="2"/>
                <w:szCs w:val="24"/>
                <w:shd w:val="clear" w:color="auto" w:fill="FFFFFF"/>
              </w:rPr>
              <w:t xml:space="preserve"> procedūro</w:t>
            </w:r>
            <w:r>
              <w:rPr>
                <w:rStyle w:val="wysiwyg-font-size-medium"/>
                <w:color w:val="000000"/>
                <w:spacing w:val="2"/>
                <w:shd w:val="clear" w:color="auto" w:fill="FFFFFF"/>
              </w:rPr>
              <w:t>s</w:t>
            </w:r>
            <w:r>
              <w:rPr>
                <w:rStyle w:val="wysiwyg-font-size-medium"/>
                <w:color w:val="000000"/>
                <w:spacing w:val="2"/>
                <w:szCs w:val="24"/>
                <w:shd w:val="clear" w:color="auto" w:fill="FFFFFF"/>
              </w:rPr>
              <w:t xml:space="preserve"> privalo būti vykdomo</w:t>
            </w:r>
            <w:r>
              <w:rPr>
                <w:rStyle w:val="wysiwyg-font-size-medium"/>
                <w:color w:val="000000"/>
                <w:spacing w:val="2"/>
                <w:shd w:val="clear" w:color="auto" w:fill="FFFFFF"/>
              </w:rPr>
              <w:t>s</w:t>
            </w:r>
            <w:r>
              <w:rPr>
                <w:rStyle w:val="wysiwyg-font-size-medium"/>
                <w:color w:val="000000"/>
                <w:spacing w:val="2"/>
                <w:szCs w:val="24"/>
                <w:shd w:val="clear" w:color="auto" w:fill="FFFFFF"/>
              </w:rPr>
              <w:t xml:space="preserve"> nešališkai, objektyviai, laikantis visų pamatinių viešųjų pirkimų principų. Vertinamu atveju </w:t>
            </w:r>
            <w:r>
              <w:rPr>
                <w:szCs w:val="24"/>
              </w:rPr>
              <w:t>Perkančioji organizacija laimėjusio UAB „Multilabo“ pasiūlymo paaiškinimą vertino ilgiau nei 3 mėnesius. T</w:t>
            </w:r>
            <w:r>
              <w:t>arnybai paprašius pagrįsti Pirkimo 2 procedūrų eigą, Perkančioji organizacija paaiškino</w:t>
            </w:r>
            <w:r>
              <w:rPr>
                <w:rStyle w:val="Puslapioinaosnuoroda"/>
              </w:rPr>
              <w:footnoteReference w:id="15"/>
            </w:r>
            <w:r>
              <w:t>, kad &lt;...&gt;</w:t>
            </w:r>
            <w:r w:rsidRPr="00115C0D">
              <w:rPr>
                <w:i/>
                <w:iCs/>
              </w:rPr>
              <w:t>Komisija vertino pasiūlymų medžiagą pilna apimtimi, t. y. turiningai (atsižvelgdama į visumą)</w:t>
            </w:r>
            <w:r>
              <w:rPr>
                <w:i/>
                <w:iCs/>
              </w:rPr>
              <w:t xml:space="preserve">.&lt;...&gt; Pirkimą vertino sudėtinė pirkimo komisija, kurią sudaro Laboratorijos, Medicinos technikos tarybos, Viešųjų pirkimų tarnybos darbuotojai. Be to viešojo pirkimo komisijai dėl Pirkimo sudėtingumo prireikė ir Teisės tarnybos konsultacijos dėl specifinių klausimų, kas sąlygojo didesnes laiko sąnaudas susipažinti, analizuoti, vertinti. Pakartotinės peržiūros terminui įtakos turėjo ne tik Pirkimo sudėtingumas, bet ir didelė Pirkimo dokumentacija Šiame kontekste svarbu pažymėti, kad tiekėjo UAB „Biovita“ pasiūlymo apimtis sudaro 578 psl., UAB „Multilabo“ - 312 psl.&lt;..&gt;. Papildomai nurodytina, jog VPĮ nėra reglamentuota, per kiek laiko pirkimo vykdytojas turi įvertinti gautus pasiūlymus, taip pat atskirai nesureguliuotas pakartotinis pasiūlymo vertinimo mechanizmas.&lt;...&gt;.“ </w:t>
            </w:r>
            <w:r w:rsidRPr="00061399">
              <w:rPr>
                <w:szCs w:val="24"/>
              </w:rPr>
              <w:t xml:space="preserve">Tarnyba pažymi, kad Perkančioji organizacija </w:t>
            </w:r>
            <w:r w:rsidRPr="00061399">
              <w:rPr>
                <w:color w:val="000000"/>
                <w:spacing w:val="2"/>
                <w:shd w:val="clear" w:color="auto" w:fill="FFFFFF"/>
              </w:rPr>
              <w:t xml:space="preserve">privalo patikrinti, ar tiekėjai pasiūlyme nurodė visą informaciją, kurią privalėjo nurodyti pagal </w:t>
            </w:r>
            <w:r w:rsidR="004801F8">
              <w:rPr>
                <w:color w:val="000000"/>
                <w:spacing w:val="2"/>
                <w:shd w:val="clear" w:color="auto" w:fill="FFFFFF"/>
              </w:rPr>
              <w:t>P</w:t>
            </w:r>
            <w:r w:rsidRPr="00061399">
              <w:rPr>
                <w:color w:val="000000"/>
                <w:spacing w:val="2"/>
                <w:shd w:val="clear" w:color="auto" w:fill="FFFFFF"/>
              </w:rPr>
              <w:t xml:space="preserve">irkimo </w:t>
            </w:r>
            <w:r w:rsidR="004801F8">
              <w:rPr>
                <w:color w:val="000000"/>
                <w:spacing w:val="2"/>
                <w:shd w:val="clear" w:color="auto" w:fill="FFFFFF"/>
              </w:rPr>
              <w:t xml:space="preserve">2 </w:t>
            </w:r>
            <w:r w:rsidRPr="00061399">
              <w:rPr>
                <w:color w:val="000000"/>
                <w:spacing w:val="2"/>
                <w:shd w:val="clear" w:color="auto" w:fill="FFFFFF"/>
              </w:rPr>
              <w:t>sąlygas, taip pat, ar pateikė visus reikalaujamus dokumentus kartu su pasiūlymu</w:t>
            </w:r>
            <w:r w:rsidR="00061399">
              <w:rPr>
                <w:color w:val="000000"/>
                <w:spacing w:val="2"/>
                <w:shd w:val="clear" w:color="auto" w:fill="FFFFFF"/>
              </w:rPr>
              <w:t xml:space="preserve">, įsitikinti, kad pasiūlymas pilnai atitinka Pirkimo </w:t>
            </w:r>
            <w:r w:rsidR="004801F8">
              <w:rPr>
                <w:color w:val="000000"/>
                <w:spacing w:val="2"/>
                <w:shd w:val="clear" w:color="auto" w:fill="FFFFFF"/>
              </w:rPr>
              <w:t xml:space="preserve">2 </w:t>
            </w:r>
            <w:r w:rsidR="00061399">
              <w:rPr>
                <w:color w:val="000000"/>
                <w:spacing w:val="2"/>
                <w:shd w:val="clear" w:color="auto" w:fill="FFFFFF"/>
              </w:rPr>
              <w:t>sąlygas</w:t>
            </w:r>
            <w:r w:rsidRPr="00061399">
              <w:rPr>
                <w:color w:val="000000"/>
                <w:spacing w:val="2"/>
                <w:shd w:val="clear" w:color="auto" w:fill="FFFFFF"/>
              </w:rPr>
              <w:t xml:space="preserve"> ir, nors </w:t>
            </w:r>
            <w:r w:rsidRPr="00061399">
              <w:rPr>
                <w:spacing w:val="2"/>
                <w:szCs w:val="24"/>
                <w:shd w:val="clear" w:color="auto" w:fill="FFFFFF"/>
              </w:rPr>
              <w:t>Įstatyme nėra įtvirtinto konkretaus termino, per kurį Perkančioji organizacija turėtų įvertinti pateiktus pasiūlymus, tai turėtų padaryti neatidėliojant.</w:t>
            </w:r>
            <w:r w:rsidRPr="00E41D21">
              <w:rPr>
                <w:spacing w:val="2"/>
                <w:shd w:val="clear" w:color="auto" w:fill="FFFFFF"/>
              </w:rPr>
              <w:t xml:space="preserve"> </w:t>
            </w:r>
            <w:r>
              <w:rPr>
                <w:szCs w:val="24"/>
              </w:rPr>
              <w:t>Tiekėjai tikisi operatyvių Perkančiosios organizacijos sprendimų.</w:t>
            </w:r>
            <w:r>
              <w:t xml:space="preserve"> Atsižvelgiant į Perkančiosios organizacijos raštu</w:t>
            </w:r>
            <w:r>
              <w:rPr>
                <w:rStyle w:val="Puslapioinaosnuoroda"/>
              </w:rPr>
              <w:footnoteReference w:id="16"/>
            </w:r>
            <w:r>
              <w:t xml:space="preserve"> pateiktus klausimus tiekėjui dėl pasiūlymo paaiškinimo bei įvertinus tiekėjo UAB „Multilabo“ pateiktą Perkančiajai organizacijai pasiūlymo paaiškinimo turinį bei į tai, kad Perkančioji organizacija nepateikė jokių objektyvių duomenų dėl procedūrų eigos, pagrindžiančių </w:t>
            </w:r>
            <w:r>
              <w:lastRenderedPageBreak/>
              <w:t>pakankamai ilgą vertinimo terminą (pvz. kreipimusis į ekspertus ar  kt. specialistus, atsakymus į juos ir pan.). Tokiu būdu Perkančioji organizacija neįrodė, jog toks ilgas pakartotinis UAB „Multilabo“ pasiūlymo vertinimo terminas yra objektyviai pagrįstas.</w:t>
            </w:r>
            <w:r>
              <w:rPr>
                <w:szCs w:val="24"/>
              </w:rPr>
              <w:t xml:space="preserve"> Perkančioji organizacija per itin ilgą laikotarpį (</w:t>
            </w:r>
            <w:r>
              <w:rPr>
                <w:szCs w:val="24"/>
                <w:u w:val="single"/>
              </w:rPr>
              <w:t>66 darbo dienas</w:t>
            </w:r>
            <w:r>
              <w:rPr>
                <w:szCs w:val="24"/>
              </w:rPr>
              <w:t xml:space="preserve">) nesugebėjo įvertinti pateikto pasiūlymo paaiškinimo. </w:t>
            </w:r>
            <w:r>
              <w:t>Be to nustatyta, kad tuo laikotarpiu Perkančioji organizacija, t. y. 2021 m. rugsėjo 22 d. paskelbė dėl to paties pirkimo objekto naują supaprastintą pirkimą „</w:t>
            </w:r>
            <w:r w:rsidRPr="00045A7A">
              <w:rPr>
                <w:szCs w:val="24"/>
                <w:shd w:val="clear" w:color="auto" w:fill="FFFFFF"/>
              </w:rPr>
              <w:t>Reagentai ir laboratorinės priemonės šlapimo tyrimų atlikimui kartu su įrangos įsigijimu panaudos būdu</w:t>
            </w:r>
            <w:r>
              <w:rPr>
                <w:szCs w:val="24"/>
                <w:shd w:val="clear" w:color="auto" w:fill="FFFFFF"/>
              </w:rPr>
              <w:t>“</w:t>
            </w:r>
            <w:r w:rsidRPr="00045A7A">
              <w:rPr>
                <w:szCs w:val="24"/>
              </w:rPr>
              <w:t xml:space="preserve"> </w:t>
            </w:r>
            <w:r>
              <w:t xml:space="preserve">(pirkimo Nr. 565762) ir 2021 m. spalio 22 d. sudarė trumpalaikę 4 mėnesių laikotarpiui pirkimo sutartį su vieninteliu pirkime dalyvavusiu UAB „Multilabo“. Visi šie veiksmai </w:t>
            </w:r>
            <w:r w:rsidR="00EC4968">
              <w:t>parodo</w:t>
            </w:r>
            <w:r>
              <w:t xml:space="preserve">, jog  Perkančioji organizacija vilkino Pirkimo 2 procedūras, nesiekė nedelsiant įvertinti tiekėjo UAB „Multilabo“ pasiūlymo paaiškinimo ir tinkamai užbaigti Pirkimo 2 procedūras – sudaryti Pirkimo 2 sutartį. </w:t>
            </w:r>
          </w:p>
          <w:p w14:paraId="2E297505" w14:textId="578BF0E3" w:rsidR="0006483E" w:rsidRDefault="00D50CF6" w:rsidP="00EC4968">
            <w:pPr>
              <w:autoSpaceDE w:val="0"/>
              <w:autoSpaceDN w:val="0"/>
              <w:adjustRightInd w:val="0"/>
              <w:ind w:right="-109" w:firstLine="567"/>
              <w:jc w:val="both"/>
              <w:rPr>
                <w:szCs w:val="24"/>
              </w:rPr>
            </w:pPr>
            <w:r>
              <w:rPr>
                <w:szCs w:val="24"/>
              </w:rPr>
              <w:t xml:space="preserve"> Atkreiptinas dėmesys</w:t>
            </w:r>
            <w:r w:rsidRPr="006E251B">
              <w:rPr>
                <w:szCs w:val="24"/>
              </w:rPr>
              <w:t xml:space="preserve">, kad </w:t>
            </w:r>
            <w:r>
              <w:rPr>
                <w:szCs w:val="24"/>
              </w:rPr>
              <w:t xml:space="preserve">Įstatyme įtvirtinta pareiga Perkančiajai organizacijai veikti skaidriai, o  </w:t>
            </w:r>
            <w:r w:rsidRPr="006E251B">
              <w:rPr>
                <w:szCs w:val="24"/>
              </w:rPr>
              <w:t xml:space="preserve">Įstatymo 55 straipsnio 8 dalyje nustatyta, jog Perkančioji organizacija, norėdama priimti sprendimą dėl laimėjusio pasiūlymo, turi </w:t>
            </w:r>
            <w:r w:rsidRPr="006E251B">
              <w:rPr>
                <w:szCs w:val="24"/>
                <w:u w:val="single"/>
              </w:rPr>
              <w:t>nedelsdama</w:t>
            </w:r>
            <w:r w:rsidRPr="006E251B">
              <w:rPr>
                <w:szCs w:val="24"/>
              </w:rPr>
              <w:t xml:space="preserve"> įvertinti pateiktus dalyvių pasiūlymus</w:t>
            </w:r>
            <w:r>
              <w:rPr>
                <w:szCs w:val="24"/>
              </w:rPr>
              <w:t>, kas suponuoja pareigą</w:t>
            </w:r>
            <w:r w:rsidRPr="006E251B">
              <w:rPr>
                <w:szCs w:val="24"/>
              </w:rPr>
              <w:t xml:space="preserve"> </w:t>
            </w:r>
            <w:r>
              <w:rPr>
                <w:szCs w:val="24"/>
              </w:rPr>
              <w:t>opera</w:t>
            </w:r>
            <w:r w:rsidRPr="006E251B">
              <w:rPr>
                <w:szCs w:val="24"/>
              </w:rPr>
              <w:t>tyviai vykdyti viešųjų pirkimo procedūras tam, kad įsigyt</w:t>
            </w:r>
            <w:r>
              <w:rPr>
                <w:szCs w:val="24"/>
              </w:rPr>
              <w:t>ų</w:t>
            </w:r>
            <w:r w:rsidRPr="006E251B">
              <w:rPr>
                <w:szCs w:val="24"/>
              </w:rPr>
              <w:t xml:space="preserve"> reikalingą pirkimo objektą</w:t>
            </w:r>
            <w:r>
              <w:rPr>
                <w:szCs w:val="24"/>
              </w:rPr>
              <w:t xml:space="preserve"> racionaliai naudodama viešajam pirkimui skirtas lėšas</w:t>
            </w:r>
            <w:r w:rsidR="00091A23">
              <w:rPr>
                <w:szCs w:val="24"/>
              </w:rPr>
              <w:t xml:space="preserve">. Delsimas vykdyti pirkimo procedūras laikytinas skaidrumo principo pažeidimu. </w:t>
            </w:r>
            <w:r>
              <w:rPr>
                <w:szCs w:val="24"/>
              </w:rPr>
              <w:t>Pažymėtina, kad  n</w:t>
            </w:r>
            <w:r w:rsidRPr="006E251B">
              <w:rPr>
                <w:szCs w:val="24"/>
              </w:rPr>
              <w:t xml:space="preserve">ors </w:t>
            </w:r>
            <w:r w:rsidR="00061399">
              <w:rPr>
                <w:szCs w:val="24"/>
              </w:rPr>
              <w:t>Į</w:t>
            </w:r>
            <w:r w:rsidRPr="006E251B">
              <w:rPr>
                <w:szCs w:val="24"/>
              </w:rPr>
              <w:t>statymas konkretaus pasiūlymų išnagrinėjimo termino nenustato, šiuo atveju</w:t>
            </w:r>
            <w:r>
              <w:rPr>
                <w:szCs w:val="24"/>
              </w:rPr>
              <w:t xml:space="preserve"> Tarnyba </w:t>
            </w:r>
            <w:r w:rsidR="00EC4968">
              <w:rPr>
                <w:szCs w:val="24"/>
              </w:rPr>
              <w:t>sprendžia</w:t>
            </w:r>
            <w:r>
              <w:rPr>
                <w:szCs w:val="24"/>
              </w:rPr>
              <w:t xml:space="preserve">, kad Perkančioji organizacija  visgi delsė priimti sprendimus, kas nulėmė, jog </w:t>
            </w:r>
            <w:r w:rsidRPr="006E251B">
              <w:rPr>
                <w:szCs w:val="24"/>
              </w:rPr>
              <w:t xml:space="preserve">Pirkimo procedūros buvo vykdomos pernelyg </w:t>
            </w:r>
            <w:r>
              <w:rPr>
                <w:szCs w:val="24"/>
              </w:rPr>
              <w:t>ilga</w:t>
            </w:r>
            <w:r w:rsidR="0006483E">
              <w:rPr>
                <w:szCs w:val="24"/>
              </w:rPr>
              <w:t>i.</w:t>
            </w:r>
          </w:p>
          <w:p w14:paraId="15F05F54" w14:textId="30572DC7" w:rsidR="00FA52C1" w:rsidRPr="00091A23" w:rsidRDefault="00D50CF6" w:rsidP="00091A23">
            <w:pPr>
              <w:autoSpaceDE w:val="0"/>
              <w:autoSpaceDN w:val="0"/>
              <w:adjustRightInd w:val="0"/>
              <w:ind w:firstLine="567"/>
              <w:jc w:val="both"/>
              <w:rPr>
                <w:szCs w:val="24"/>
              </w:rPr>
            </w:pPr>
            <w:r>
              <w:rPr>
                <w:szCs w:val="24"/>
              </w:rPr>
              <w:t xml:space="preserve"> </w:t>
            </w:r>
            <w:r w:rsidR="00091A23">
              <w:rPr>
                <w:szCs w:val="24"/>
              </w:rPr>
              <w:t xml:space="preserve"> </w:t>
            </w:r>
            <w:r>
              <w:rPr>
                <w:szCs w:val="24"/>
              </w:rPr>
              <w:t xml:space="preserve">Siekiant užtikrinti skaidrumo ir proporcingumo principų laikymąsi Tarnyba rekomenduoja Perkančiajai organizacijai vykdant pirkimų procedūras siekti operatyvesnio sprendimų priėmimo, </w:t>
            </w:r>
            <w:r w:rsidRPr="00641BA0">
              <w:t>tiekėjus informuoti apie priežastis, dėl kurių užtruko pasiūlymų vertinimas (pateikiant apibendrintą informaciją), bei veiksmus kurių imamasi ar ketinama imtis artimiausiu metu (kreipiamasi į ekspertus, kompetentingas institucijas ir pan.). Tai dažnu atveju gali padėti išvengti ar sumažinti nesusipratimų ir nepagrįstų tiekėjų pretenzijų, kad pirkimo vykdytojas galimai tyčia vilkina pirkimo procedūros vykdymą, tikimybę</w:t>
            </w:r>
            <w:r>
              <w:t>.</w:t>
            </w:r>
          </w:p>
          <w:p w14:paraId="711EB649" w14:textId="33AFD6EA" w:rsidR="00D50CF6" w:rsidRPr="00FA52C1" w:rsidRDefault="00D50CF6" w:rsidP="00D50CF6">
            <w:pPr>
              <w:autoSpaceDE w:val="0"/>
              <w:autoSpaceDN w:val="0"/>
              <w:adjustRightInd w:val="0"/>
              <w:jc w:val="both"/>
              <w:rPr>
                <w:szCs w:val="24"/>
              </w:rPr>
            </w:pPr>
            <w:r>
              <w:t xml:space="preserve">          </w:t>
            </w:r>
            <w:r w:rsidR="00091A23">
              <w:t xml:space="preserve"> </w:t>
            </w:r>
            <w:r w:rsidRPr="00E75683">
              <w:rPr>
                <w:szCs w:val="24"/>
              </w:rPr>
              <w:t>Atsižvelgiant į nustatytą, Tarnyba konstatuoja, kad Perkančioji organizacija</w:t>
            </w:r>
            <w:r w:rsidR="00D1563D">
              <w:rPr>
                <w:szCs w:val="24"/>
              </w:rPr>
              <w:t>, vykdydama Pirkimo 2 procedūras,</w:t>
            </w:r>
            <w:r w:rsidRPr="00E75683">
              <w:rPr>
                <w:szCs w:val="24"/>
              </w:rPr>
              <w:t xml:space="preserve"> savo veiksmais pažeidė Įstatymo 17 straipsnio 1 dalyje įtvirtint</w:t>
            </w:r>
            <w:r w:rsidR="00061399">
              <w:rPr>
                <w:szCs w:val="24"/>
              </w:rPr>
              <w:t>us</w:t>
            </w:r>
            <w:r w:rsidRPr="00E75683">
              <w:rPr>
                <w:szCs w:val="24"/>
              </w:rPr>
              <w:t xml:space="preserve"> skaidrumo ir proporcingumo princip</w:t>
            </w:r>
            <w:r w:rsidR="00091A23">
              <w:rPr>
                <w:szCs w:val="24"/>
              </w:rPr>
              <w:t>us</w:t>
            </w:r>
            <w:r w:rsidRPr="00E75683">
              <w:rPr>
                <w:szCs w:val="24"/>
              </w:rPr>
              <w:t xml:space="preserve"> bei Įstatymo 55 straipsnio 8 dalies nuostatas</w:t>
            </w:r>
            <w:r w:rsidR="00E75683">
              <w:rPr>
                <w:szCs w:val="24"/>
              </w:rPr>
              <w:t>.</w:t>
            </w:r>
          </w:p>
        </w:tc>
      </w:tr>
    </w:tbl>
    <w:p w14:paraId="48B07879" w14:textId="77777777" w:rsidR="009D2354" w:rsidRDefault="009D2354" w:rsidP="009D2354">
      <w:pPr>
        <w:ind w:left="-113"/>
        <w:jc w:val="center"/>
        <w:rPr>
          <w:b/>
          <w:szCs w:val="24"/>
        </w:rPr>
      </w:pPr>
    </w:p>
    <w:p w14:paraId="350A9406" w14:textId="77777777" w:rsidR="009D2354" w:rsidRPr="002A07F4" w:rsidRDefault="009D2354" w:rsidP="009D235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71DD6A64" w14:textId="77777777" w:rsidR="009D2354" w:rsidRPr="002A07F4" w:rsidRDefault="009D2354" w:rsidP="009D235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9D2354" w:rsidRPr="002A07F4" w14:paraId="42D0925A" w14:textId="77777777" w:rsidTr="004E4DED">
        <w:tc>
          <w:tcPr>
            <w:tcW w:w="1333" w:type="dxa"/>
            <w:tcBorders>
              <w:top w:val="single" w:sz="4" w:space="0" w:color="auto"/>
              <w:left w:val="single" w:sz="4" w:space="0" w:color="auto"/>
              <w:bottom w:val="single" w:sz="4" w:space="0" w:color="auto"/>
              <w:right w:val="single" w:sz="4" w:space="0" w:color="auto"/>
            </w:tcBorders>
            <w:hideMark/>
          </w:tcPr>
          <w:p w14:paraId="564771B7" w14:textId="77777777" w:rsidR="009D2354" w:rsidRPr="002A07F4" w:rsidRDefault="009D2354" w:rsidP="004E4DED">
            <w:pPr>
              <w:jc w:val="center"/>
              <w:rPr>
                <w:szCs w:val="24"/>
              </w:rPr>
            </w:pPr>
          </w:p>
        </w:tc>
        <w:tc>
          <w:tcPr>
            <w:tcW w:w="8443" w:type="dxa"/>
            <w:tcBorders>
              <w:top w:val="single" w:sz="4" w:space="0" w:color="auto"/>
              <w:left w:val="single" w:sz="4" w:space="0" w:color="auto"/>
              <w:bottom w:val="single" w:sz="4" w:space="0" w:color="auto"/>
              <w:right w:val="single" w:sz="4" w:space="0" w:color="auto"/>
            </w:tcBorders>
            <w:hideMark/>
          </w:tcPr>
          <w:p w14:paraId="0DE26F32" w14:textId="77777777" w:rsidR="009D2354" w:rsidRPr="002A07F4" w:rsidRDefault="009D2354" w:rsidP="004E4DED">
            <w:pPr>
              <w:jc w:val="both"/>
              <w:rPr>
                <w:i/>
                <w:szCs w:val="24"/>
              </w:rPr>
            </w:pPr>
          </w:p>
        </w:tc>
      </w:tr>
      <w:tr w:rsidR="009D2354" w:rsidRPr="002A07F4" w14:paraId="3C2B77A2" w14:textId="77777777" w:rsidTr="004E4DED">
        <w:tc>
          <w:tcPr>
            <w:tcW w:w="9776" w:type="dxa"/>
            <w:gridSpan w:val="2"/>
            <w:tcBorders>
              <w:top w:val="single" w:sz="4" w:space="0" w:color="auto"/>
              <w:left w:val="single" w:sz="4" w:space="0" w:color="auto"/>
              <w:bottom w:val="single" w:sz="4" w:space="0" w:color="auto"/>
              <w:right w:val="single" w:sz="4" w:space="0" w:color="auto"/>
            </w:tcBorders>
            <w:hideMark/>
          </w:tcPr>
          <w:p w14:paraId="568B6195" w14:textId="370B3689" w:rsidR="009D2354" w:rsidRPr="00021E0C" w:rsidRDefault="00CC6844" w:rsidP="00021E0C">
            <w:pPr>
              <w:autoSpaceDE w:val="0"/>
              <w:autoSpaceDN w:val="0"/>
              <w:adjustRightInd w:val="0"/>
              <w:jc w:val="both"/>
              <w:rPr>
                <w:szCs w:val="24"/>
              </w:rPr>
            </w:pPr>
            <w:r>
              <w:rPr>
                <w:szCs w:val="24"/>
              </w:rPr>
              <w:t>–</w:t>
            </w:r>
            <w:r w:rsidR="00AC12CC">
              <w:rPr>
                <w:szCs w:val="24"/>
              </w:rPr>
              <w:t xml:space="preserve"> </w:t>
            </w:r>
          </w:p>
        </w:tc>
      </w:tr>
    </w:tbl>
    <w:p w14:paraId="6A9947E8" w14:textId="77777777" w:rsidR="009D2354" w:rsidRPr="002A07F4" w:rsidRDefault="009D2354" w:rsidP="009D2354">
      <w:pPr>
        <w:rPr>
          <w:b/>
          <w:szCs w:val="24"/>
        </w:rPr>
      </w:pPr>
    </w:p>
    <w:p w14:paraId="0C242ECC" w14:textId="77777777" w:rsidR="00F46A5E" w:rsidRDefault="00F46A5E" w:rsidP="009D2354">
      <w:pPr>
        <w:jc w:val="center"/>
        <w:rPr>
          <w:b/>
          <w:szCs w:val="24"/>
        </w:rPr>
      </w:pPr>
    </w:p>
    <w:p w14:paraId="1568891E" w14:textId="46642D21" w:rsidR="009D2354" w:rsidRPr="004D04C1" w:rsidRDefault="009D2354" w:rsidP="009D2354">
      <w:pPr>
        <w:jc w:val="center"/>
        <w:rPr>
          <w:b/>
          <w:szCs w:val="24"/>
        </w:rPr>
      </w:pPr>
      <w:r w:rsidRPr="004D04C1">
        <w:rPr>
          <w:b/>
          <w:szCs w:val="24"/>
        </w:rPr>
        <w:t>IV dalis. Sprendimas</w:t>
      </w:r>
    </w:p>
    <w:p w14:paraId="666104B6" w14:textId="77777777" w:rsidR="009D2354" w:rsidRPr="004D04C1" w:rsidRDefault="009D2354" w:rsidP="009D235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D2354" w:rsidRPr="004D04C1" w14:paraId="6C2E47C9" w14:textId="77777777" w:rsidTr="004E4DED">
        <w:tc>
          <w:tcPr>
            <w:tcW w:w="9776" w:type="dxa"/>
            <w:tcBorders>
              <w:top w:val="single" w:sz="4" w:space="0" w:color="auto"/>
              <w:left w:val="single" w:sz="4" w:space="0" w:color="auto"/>
              <w:bottom w:val="single" w:sz="4" w:space="0" w:color="auto"/>
              <w:right w:val="single" w:sz="4" w:space="0" w:color="auto"/>
            </w:tcBorders>
            <w:hideMark/>
          </w:tcPr>
          <w:p w14:paraId="1871E32E" w14:textId="28589EC4" w:rsidR="00261486" w:rsidRDefault="00261486" w:rsidP="00261486">
            <w:pPr>
              <w:tabs>
                <w:tab w:val="left" w:pos="672"/>
              </w:tabs>
              <w:autoSpaceDE w:val="0"/>
              <w:autoSpaceDN w:val="0"/>
              <w:adjustRightInd w:val="0"/>
              <w:jc w:val="both"/>
              <w:rPr>
                <w:bCs/>
                <w:szCs w:val="24"/>
                <w:lang w:eastAsia="lt-LT"/>
              </w:rPr>
            </w:pPr>
            <w:r>
              <w:rPr>
                <w:bCs/>
                <w:szCs w:val="24"/>
                <w:lang w:eastAsia="lt-LT"/>
              </w:rPr>
              <w:t xml:space="preserve">           </w:t>
            </w:r>
            <w:r w:rsidR="009D5A12">
              <w:rPr>
                <w:bCs/>
                <w:szCs w:val="24"/>
                <w:lang w:eastAsia="lt-LT"/>
              </w:rPr>
              <w:t>Tarnyba, atlikusi Pirkimo</w:t>
            </w:r>
            <w:r w:rsidR="003071E0">
              <w:rPr>
                <w:bCs/>
                <w:szCs w:val="24"/>
                <w:lang w:eastAsia="lt-LT"/>
              </w:rPr>
              <w:t xml:space="preserve"> 2</w:t>
            </w:r>
            <w:r w:rsidR="009D5A12">
              <w:rPr>
                <w:bCs/>
                <w:szCs w:val="24"/>
                <w:lang w:eastAsia="lt-LT"/>
              </w:rPr>
              <w:t xml:space="preserve"> vertinimą, toje apimtyje, </w:t>
            </w:r>
            <w:r w:rsidR="009D5A12" w:rsidRPr="00261486">
              <w:rPr>
                <w:bCs/>
                <w:szCs w:val="24"/>
                <w:lang w:eastAsia="lt-LT"/>
              </w:rPr>
              <w:t xml:space="preserve">kiek nesusiję su </w:t>
            </w:r>
            <w:r w:rsidR="001F4619">
              <w:rPr>
                <w:bCs/>
                <w:szCs w:val="24"/>
                <w:lang w:eastAsia="lt-LT"/>
              </w:rPr>
              <w:t>i</w:t>
            </w:r>
            <w:r w:rsidR="009D5A12" w:rsidRPr="00261486">
              <w:rPr>
                <w:bCs/>
                <w:szCs w:val="24"/>
                <w:lang w:eastAsia="lt-LT"/>
              </w:rPr>
              <w:t>eškini</w:t>
            </w:r>
            <w:r w:rsidR="009410B7">
              <w:rPr>
                <w:bCs/>
                <w:szCs w:val="24"/>
                <w:lang w:eastAsia="lt-LT"/>
              </w:rPr>
              <w:t>o dalyku</w:t>
            </w:r>
            <w:r w:rsidR="009D5A12" w:rsidRPr="00261486">
              <w:rPr>
                <w:bCs/>
                <w:szCs w:val="24"/>
                <w:lang w:eastAsia="lt-LT"/>
              </w:rPr>
              <w:t>, nustatė Įstatymo</w:t>
            </w:r>
            <w:r w:rsidR="009D5A12" w:rsidRPr="00261486">
              <w:rPr>
                <w:bCs/>
                <w:szCs w:val="24"/>
              </w:rPr>
              <w:t xml:space="preserve"> </w:t>
            </w:r>
            <w:r w:rsidR="00E74B15">
              <w:rPr>
                <w:szCs w:val="24"/>
              </w:rPr>
              <w:t>17 straipsnio 1 dal</w:t>
            </w:r>
            <w:r w:rsidR="00A714FF">
              <w:rPr>
                <w:szCs w:val="24"/>
              </w:rPr>
              <w:t xml:space="preserve">ies, </w:t>
            </w:r>
            <w:r w:rsidR="00E74B15">
              <w:rPr>
                <w:szCs w:val="24"/>
              </w:rPr>
              <w:t>55 straipsnio 8 dalies pažeidimus</w:t>
            </w:r>
            <w:r w:rsidR="00A714FF">
              <w:rPr>
                <w:szCs w:val="24"/>
              </w:rPr>
              <w:t>, tačiau</w:t>
            </w:r>
            <w:r w:rsidR="00A714FF">
              <w:rPr>
                <w:b/>
                <w:bCs/>
                <w:color w:val="000000" w:themeColor="text1"/>
                <w:szCs w:val="24"/>
              </w:rPr>
              <w:t xml:space="preserve"> </w:t>
            </w:r>
            <w:r w:rsidR="00A714FF" w:rsidRPr="00D1563D">
              <w:rPr>
                <w:color w:val="000000" w:themeColor="text1"/>
                <w:szCs w:val="24"/>
              </w:rPr>
              <w:t>įve</w:t>
            </w:r>
            <w:r w:rsidR="00D1563D" w:rsidRPr="00D1563D">
              <w:rPr>
                <w:color w:val="000000" w:themeColor="text1"/>
                <w:szCs w:val="24"/>
              </w:rPr>
              <w:t>r</w:t>
            </w:r>
            <w:r w:rsidR="00A714FF" w:rsidRPr="00D1563D">
              <w:rPr>
                <w:color w:val="000000" w:themeColor="text1"/>
                <w:szCs w:val="24"/>
              </w:rPr>
              <w:t>tinusi tai, kad</w:t>
            </w:r>
            <w:r w:rsidR="00A714FF" w:rsidRPr="00D1563D">
              <w:rPr>
                <w:szCs w:val="24"/>
              </w:rPr>
              <w:t xml:space="preserve">, </w:t>
            </w:r>
            <w:r w:rsidR="00D1563D" w:rsidRPr="00D1563D">
              <w:rPr>
                <w:szCs w:val="24"/>
              </w:rPr>
              <w:t xml:space="preserve">konstatuoti pažeidimai </w:t>
            </w:r>
            <w:r w:rsidR="00A714FF" w:rsidRPr="00D1563D">
              <w:rPr>
                <w:szCs w:val="24"/>
              </w:rPr>
              <w:t xml:space="preserve">neturi įtakos </w:t>
            </w:r>
            <w:r w:rsidR="00D1563D" w:rsidRPr="00D1563D">
              <w:rPr>
                <w:szCs w:val="24"/>
              </w:rPr>
              <w:t>t</w:t>
            </w:r>
            <w:r w:rsidR="00A714FF" w:rsidRPr="00D1563D">
              <w:rPr>
                <w:szCs w:val="24"/>
              </w:rPr>
              <w:t>iekėj</w:t>
            </w:r>
            <w:r w:rsidR="00D1563D">
              <w:rPr>
                <w:szCs w:val="24"/>
              </w:rPr>
              <w:t>ų</w:t>
            </w:r>
            <w:r w:rsidR="00A714FF" w:rsidRPr="00D1563D">
              <w:rPr>
                <w:szCs w:val="24"/>
              </w:rPr>
              <w:t xml:space="preserve"> pasiūlym</w:t>
            </w:r>
            <w:r w:rsidR="00D1563D" w:rsidRPr="00D1563D">
              <w:rPr>
                <w:szCs w:val="24"/>
              </w:rPr>
              <w:t>ų</w:t>
            </w:r>
            <w:r w:rsidR="00A714FF" w:rsidRPr="00D1563D">
              <w:rPr>
                <w:szCs w:val="24"/>
              </w:rPr>
              <w:t xml:space="preserve"> vertinimui ir Pirkimo</w:t>
            </w:r>
            <w:r w:rsidR="00D1563D">
              <w:rPr>
                <w:szCs w:val="24"/>
              </w:rPr>
              <w:t xml:space="preserve"> 2 </w:t>
            </w:r>
            <w:r w:rsidR="00A714FF" w:rsidRPr="00D1563D">
              <w:rPr>
                <w:szCs w:val="24"/>
              </w:rPr>
              <w:t>rezultatui</w:t>
            </w:r>
            <w:r w:rsidR="00D1563D" w:rsidRPr="00D1563D">
              <w:rPr>
                <w:szCs w:val="24"/>
              </w:rPr>
              <w:t>,</w:t>
            </w:r>
            <w:r w:rsidR="00D1563D">
              <w:rPr>
                <w:b/>
                <w:bCs/>
                <w:szCs w:val="24"/>
              </w:rPr>
              <w:t xml:space="preserve"> </w:t>
            </w:r>
            <w:r>
              <w:rPr>
                <w:rFonts w:eastAsiaTheme="minorHAnsi"/>
                <w:szCs w:val="24"/>
              </w:rPr>
              <w:t>neprieštarauja, kad Perkančioji organizacija</w:t>
            </w:r>
            <w:r w:rsidR="001F4619">
              <w:rPr>
                <w:rFonts w:eastAsiaTheme="minorHAnsi"/>
                <w:szCs w:val="24"/>
              </w:rPr>
              <w:t>, įsiteisėjus teismo sprendimui</w:t>
            </w:r>
            <w:r w:rsidR="00BF2201">
              <w:rPr>
                <w:rFonts w:eastAsiaTheme="minorHAnsi"/>
                <w:szCs w:val="24"/>
              </w:rPr>
              <w:t>,</w:t>
            </w:r>
            <w:r w:rsidR="001F4619">
              <w:rPr>
                <w:rFonts w:eastAsiaTheme="minorHAnsi"/>
                <w:szCs w:val="24"/>
              </w:rPr>
              <w:t xml:space="preserve"> </w:t>
            </w:r>
            <w:r>
              <w:rPr>
                <w:rFonts w:eastAsiaTheme="minorHAnsi"/>
                <w:szCs w:val="24"/>
              </w:rPr>
              <w:t>tęstų Pirkimo 2 procedūras.</w:t>
            </w:r>
            <w:r w:rsidR="007D0E34">
              <w:rPr>
                <w:rFonts w:eastAsia="Calibri"/>
                <w:bCs/>
                <w:szCs w:val="24"/>
              </w:rPr>
              <w:t xml:space="preserve"> Tarnyba panaikina Perkančiajai organizacijai 2022 m. sausio 14 d. raštu Nr. 4S-43 (7.4Mr) pritaikytą įpareigojimą sustabdyti Pirkimo 2 sutarties sudarymo procedūrą.</w:t>
            </w:r>
          </w:p>
          <w:p w14:paraId="32FE9887" w14:textId="22E9C4B1" w:rsidR="009D2354" w:rsidRPr="000F4848" w:rsidRDefault="009D2354" w:rsidP="003071E0">
            <w:pPr>
              <w:jc w:val="both"/>
              <w:rPr>
                <w:szCs w:val="24"/>
              </w:rPr>
            </w:pPr>
          </w:p>
        </w:tc>
      </w:tr>
    </w:tbl>
    <w:p w14:paraId="4684D491" w14:textId="77777777" w:rsidR="009D2354" w:rsidRPr="006823B9" w:rsidRDefault="009D2354" w:rsidP="009D2354">
      <w:pPr>
        <w:rPr>
          <w:bCs/>
          <w:szCs w:val="24"/>
        </w:rPr>
      </w:pPr>
    </w:p>
    <w:p w14:paraId="70DBA3E7" w14:textId="77777777" w:rsidR="009D2354" w:rsidRPr="004D04C1" w:rsidRDefault="009D2354" w:rsidP="009D2354">
      <w:pPr>
        <w:jc w:val="center"/>
        <w:rPr>
          <w:b/>
          <w:szCs w:val="24"/>
        </w:rPr>
      </w:pPr>
      <w:r w:rsidRPr="004D04C1">
        <w:rPr>
          <w:b/>
          <w:szCs w:val="24"/>
        </w:rPr>
        <w:t>Pastabos</w:t>
      </w:r>
    </w:p>
    <w:p w14:paraId="352BBDF8" w14:textId="77777777" w:rsidR="009D2354" w:rsidRPr="004D04C1" w:rsidRDefault="009D2354" w:rsidP="009D235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E4B15" w:rsidRPr="004D04C1" w14:paraId="49EC1361" w14:textId="77777777" w:rsidTr="004E4DED">
        <w:tc>
          <w:tcPr>
            <w:tcW w:w="9776" w:type="dxa"/>
            <w:tcBorders>
              <w:top w:val="single" w:sz="4" w:space="0" w:color="auto"/>
              <w:left w:val="single" w:sz="4" w:space="0" w:color="auto"/>
              <w:bottom w:val="single" w:sz="4" w:space="0" w:color="auto"/>
              <w:right w:val="single" w:sz="4" w:space="0" w:color="auto"/>
            </w:tcBorders>
          </w:tcPr>
          <w:p w14:paraId="5E1C6C97" w14:textId="4F0E13F6" w:rsidR="00CE4B15" w:rsidRDefault="00CE4B15" w:rsidP="00CE4B15">
            <w:pPr>
              <w:autoSpaceDE w:val="0"/>
              <w:autoSpaceDN w:val="0"/>
              <w:adjustRightInd w:val="0"/>
              <w:jc w:val="both"/>
              <w:rPr>
                <w:szCs w:val="24"/>
              </w:rPr>
            </w:pPr>
            <w:r>
              <w:rPr>
                <w:szCs w:val="24"/>
              </w:rPr>
              <w:t xml:space="preserve">         </w:t>
            </w:r>
            <w:r w:rsidR="00061399">
              <w:rPr>
                <w:szCs w:val="24"/>
              </w:rPr>
              <w:t>1</w:t>
            </w:r>
            <w:r>
              <w:rPr>
                <w:szCs w:val="24"/>
              </w:rPr>
              <w:t xml:space="preserve">. </w:t>
            </w:r>
            <w:r w:rsidRPr="006E251B">
              <w:rPr>
                <w:szCs w:val="24"/>
              </w:rPr>
              <w:t>Pirkimo</w:t>
            </w:r>
            <w:r>
              <w:rPr>
                <w:szCs w:val="24"/>
              </w:rPr>
              <w:t xml:space="preserve"> 2 </w:t>
            </w:r>
            <w:r w:rsidRPr="006E251B">
              <w:rPr>
                <w:szCs w:val="24"/>
              </w:rPr>
              <w:t xml:space="preserve"> sąlygų </w:t>
            </w:r>
            <w:r>
              <w:rPr>
                <w:szCs w:val="24"/>
              </w:rPr>
              <w:t>5.8</w:t>
            </w:r>
            <w:r w:rsidRPr="006E251B">
              <w:rPr>
                <w:szCs w:val="24"/>
              </w:rPr>
              <w:t xml:space="preserve"> punkte numatyta, kad</w:t>
            </w:r>
            <w:r w:rsidR="00FB676B">
              <w:rPr>
                <w:szCs w:val="24"/>
              </w:rPr>
              <w:t>:</w:t>
            </w:r>
            <w:r w:rsidRPr="006E251B">
              <w:rPr>
                <w:szCs w:val="24"/>
              </w:rPr>
              <w:t xml:space="preserve"> „</w:t>
            </w:r>
            <w:r w:rsidRPr="00AC12CC">
              <w:t xml:space="preserve">Pasiūlyme turi būti nurodytas jo galiojimo terminas. Pasiūlymas turi galioti ne trumpiau kaip iki </w:t>
            </w:r>
            <w:r w:rsidRPr="00261486">
              <w:rPr>
                <w:bCs/>
              </w:rPr>
              <w:t>2021-07-02.</w:t>
            </w:r>
            <w:r w:rsidRPr="00AC12CC">
              <w:t xml:space="preserve"> Jeigu pasiūlyme nenurodytas jo galiojimo laikas, laikoma, kad pasiūlymas galioja tiek, kiek nustatyta pirkimo dokumentuose</w:t>
            </w:r>
            <w:r w:rsidRPr="006E251B">
              <w:rPr>
                <w:szCs w:val="24"/>
              </w:rPr>
              <w:t>.“</w:t>
            </w:r>
          </w:p>
          <w:p w14:paraId="4748AB9A" w14:textId="7D752965" w:rsidR="00CE4B15" w:rsidRDefault="00CE4B15" w:rsidP="00CE4B15">
            <w:pPr>
              <w:jc w:val="both"/>
              <w:rPr>
                <w:szCs w:val="24"/>
              </w:rPr>
            </w:pPr>
            <w:r>
              <w:rPr>
                <w:szCs w:val="24"/>
              </w:rPr>
              <w:lastRenderedPageBreak/>
              <w:t xml:space="preserve">       Tarnyba pagal Perkančiosios organizacijos pateiktus duomenis, bei atsižvelgdama į CVP IS esančią Pirkimo 2 informaciją, nustatė, kad Perkančioji organizacija 2021 m. liepos 15 d. raštu</w:t>
            </w:r>
            <w:r>
              <w:rPr>
                <w:rStyle w:val="Puslapioinaosnuoroda"/>
                <w:szCs w:val="24"/>
              </w:rPr>
              <w:footnoteReference w:id="17"/>
            </w:r>
            <w:r>
              <w:rPr>
                <w:szCs w:val="24"/>
              </w:rPr>
              <w:t xml:space="preserve"> informavo Pirkimo 2 dalyvius apie Komisijos priimtą sprendimą, kuriuo UAB „Biovita“ ir UAB „Multilabo“ pasiūlymai įvertinti kaip atitinkantys Pirkimo 2 reikalavimus, nustatyta pasiūlymo eilė ir nuspręsta sudaryti sutartį su</w:t>
            </w:r>
            <w:r w:rsidR="00FB676B">
              <w:rPr>
                <w:szCs w:val="24"/>
              </w:rPr>
              <w:t xml:space="preserve"> UAB</w:t>
            </w:r>
            <w:r>
              <w:rPr>
                <w:szCs w:val="24"/>
              </w:rPr>
              <w:t xml:space="preserve"> „Multilabo“, tačiau Perkančioji organizacija neprašė tiekėjų pratęsti pasiūlym</w:t>
            </w:r>
            <w:r w:rsidR="00FB676B">
              <w:rPr>
                <w:szCs w:val="24"/>
              </w:rPr>
              <w:t>ų</w:t>
            </w:r>
            <w:r>
              <w:rPr>
                <w:szCs w:val="24"/>
              </w:rPr>
              <w:t xml:space="preserve"> galiojimo terminų. Įstatymo 41 straipsnio 2 dalyje nurodyta, kad</w:t>
            </w:r>
            <w:r>
              <w:rPr>
                <w:color w:val="000000"/>
              </w:rPr>
              <w:t xml:space="preserve"> „</w:t>
            </w:r>
            <w:r w:rsidRPr="00C70F30">
              <w:rPr>
                <w:i/>
                <w:iCs/>
                <w:color w:val="000000"/>
              </w:rPr>
              <w:t xml:space="preserve">Pirkimo procedūros metu perkančioji organizacija gali prašyti, kad tiekėjai pratęstų pasiūlymų galiojimą iki konkrečiai nurodyto termino. </w:t>
            </w:r>
            <w:r>
              <w:rPr>
                <w:i/>
                <w:iCs/>
                <w:color w:val="000000"/>
              </w:rPr>
              <w:t xml:space="preserve">&lt;...&gt;.“ </w:t>
            </w:r>
            <w:r>
              <w:rPr>
                <w:color w:val="000000"/>
              </w:rPr>
              <w:t>Atkreiptinas dėmesys, kad</w:t>
            </w:r>
            <w:r w:rsidRPr="0002322F">
              <w:rPr>
                <w:color w:val="000000"/>
              </w:rPr>
              <w:t xml:space="preserve"> </w:t>
            </w:r>
            <w:r>
              <w:rPr>
                <w:color w:val="000000"/>
              </w:rPr>
              <w:t>Pirkimo 2 procedūros iki teismo laikinųjų apsaugos priemonių taikymo tęsėsi  jau daugiau kaip 8 mėnesius, Perkančioji organizacija</w:t>
            </w:r>
            <w:r w:rsidR="00FB676B">
              <w:rPr>
                <w:color w:val="000000"/>
              </w:rPr>
              <w:t>,</w:t>
            </w:r>
            <w:r>
              <w:rPr>
                <w:color w:val="000000"/>
              </w:rPr>
              <w:t xml:space="preserve"> siekdama Pirkimo 2 tikslo</w:t>
            </w:r>
            <w:r w:rsidR="00FB676B">
              <w:rPr>
                <w:color w:val="000000"/>
              </w:rPr>
              <w:t>,</w:t>
            </w:r>
            <w:r>
              <w:rPr>
                <w:color w:val="000000"/>
              </w:rPr>
              <w:t xml:space="preserve"> galėjo ir turėjo domėtis tiekėjų pasiūlymų galiojimo aktualumu bei įvertinti riziką, kad pasibaigus pasiūlymo galiojimo terminams tiekėjai gali pasitraukti be jokių pasekmių iš Pirkimo 2 ir</w:t>
            </w:r>
            <w:r w:rsidR="00FB676B">
              <w:rPr>
                <w:color w:val="000000"/>
              </w:rPr>
              <w:t xml:space="preserve"> (</w:t>
            </w:r>
            <w:r>
              <w:rPr>
                <w:color w:val="000000"/>
              </w:rPr>
              <w:t>ar</w:t>
            </w:r>
            <w:r w:rsidR="00FB676B">
              <w:rPr>
                <w:color w:val="000000"/>
              </w:rPr>
              <w:t>)</w:t>
            </w:r>
            <w:r>
              <w:rPr>
                <w:color w:val="000000"/>
              </w:rPr>
              <w:t xml:space="preserve"> nesudaryti sutarties,  tačiau Perkančioji organizacija to nepadarė.</w:t>
            </w:r>
          </w:p>
        </w:tc>
      </w:tr>
      <w:tr w:rsidR="00886EA0" w:rsidRPr="004D04C1" w14:paraId="26BE62C1" w14:textId="77777777" w:rsidTr="004E4DED">
        <w:tc>
          <w:tcPr>
            <w:tcW w:w="9776" w:type="dxa"/>
            <w:tcBorders>
              <w:top w:val="single" w:sz="4" w:space="0" w:color="auto"/>
              <w:left w:val="single" w:sz="4" w:space="0" w:color="auto"/>
              <w:bottom w:val="single" w:sz="4" w:space="0" w:color="auto"/>
              <w:right w:val="single" w:sz="4" w:space="0" w:color="auto"/>
            </w:tcBorders>
          </w:tcPr>
          <w:p w14:paraId="7B05C0B2" w14:textId="5D085C45" w:rsidR="00886EA0" w:rsidRDefault="00886EA0" w:rsidP="00886EA0">
            <w:pPr>
              <w:autoSpaceDE w:val="0"/>
              <w:autoSpaceDN w:val="0"/>
              <w:adjustRightInd w:val="0"/>
              <w:jc w:val="both"/>
              <w:rPr>
                <w:szCs w:val="24"/>
              </w:rPr>
            </w:pPr>
            <w:r>
              <w:rPr>
                <w:szCs w:val="24"/>
              </w:rPr>
              <w:lastRenderedPageBreak/>
              <w:t xml:space="preserve">      </w:t>
            </w:r>
            <w:r w:rsidR="00CE4B15">
              <w:rPr>
                <w:bCs/>
                <w:szCs w:val="24"/>
              </w:rPr>
              <w:t xml:space="preserve">  </w:t>
            </w:r>
            <w:r w:rsidR="00061399">
              <w:rPr>
                <w:bCs/>
                <w:szCs w:val="24"/>
              </w:rPr>
              <w:t>2</w:t>
            </w:r>
            <w:r w:rsidR="00CE4B15">
              <w:rPr>
                <w:bCs/>
                <w:szCs w:val="24"/>
              </w:rPr>
              <w:t xml:space="preserve">. </w:t>
            </w:r>
            <w:r w:rsidR="00CE4B15" w:rsidRPr="00950F0E">
              <w:rPr>
                <w:bCs/>
                <w:szCs w:val="24"/>
              </w:rPr>
              <w:t>Pirkimo 2 sąlygose yra neatitikimų dėl Pirkimo 2 sutarčiai taikomo kainodaros būdo</w:t>
            </w:r>
            <w:r w:rsidR="00CE4B15">
              <w:rPr>
                <w:bCs/>
                <w:szCs w:val="24"/>
              </w:rPr>
              <w:t>:</w:t>
            </w:r>
            <w:r w:rsidR="00CE4B15" w:rsidRPr="00950F0E">
              <w:rPr>
                <w:bCs/>
                <w:szCs w:val="24"/>
              </w:rPr>
              <w:t xml:space="preserve"> </w:t>
            </w:r>
            <w:r w:rsidR="00CE4B15">
              <w:rPr>
                <w:bCs/>
                <w:szCs w:val="24"/>
              </w:rPr>
              <w:t>Pirkimo 2 sąlygų 17.3</w:t>
            </w:r>
            <w:r w:rsidR="00CE4B15">
              <w:rPr>
                <w:rStyle w:val="Puslapioinaosnuoroda"/>
                <w:bCs/>
                <w:szCs w:val="24"/>
              </w:rPr>
              <w:footnoteReference w:id="18"/>
            </w:r>
            <w:r w:rsidR="00CE4B15">
              <w:rPr>
                <w:bCs/>
                <w:szCs w:val="24"/>
              </w:rPr>
              <w:t xml:space="preserve"> punkte nustatyta, kad </w:t>
            </w:r>
            <w:r w:rsidR="00CE4B15" w:rsidRPr="00950F0E">
              <w:rPr>
                <w:bCs/>
                <w:szCs w:val="24"/>
              </w:rPr>
              <w:t xml:space="preserve">Pirkimui 2 </w:t>
            </w:r>
            <w:r w:rsidR="00CE4B15" w:rsidRPr="00950F0E">
              <w:rPr>
                <w:bCs/>
              </w:rPr>
              <w:t>taikoma kainodara</w:t>
            </w:r>
            <w:r w:rsidR="00CE4B15">
              <w:rPr>
                <w:bCs/>
              </w:rPr>
              <w:t xml:space="preserve"> – </w:t>
            </w:r>
            <w:r w:rsidR="00CE4B15" w:rsidRPr="00950F0E">
              <w:rPr>
                <w:bCs/>
              </w:rPr>
              <w:t xml:space="preserve">fiksuotas įkainis su peržiūra, o Pirkimų sąlygų </w:t>
            </w:r>
            <w:r w:rsidR="00CE4B15" w:rsidRPr="00950F0E">
              <w:rPr>
                <w:bCs/>
                <w:szCs w:val="24"/>
              </w:rPr>
              <w:t xml:space="preserve"> 2 priedo „Sutarties projektas“ 4.1 punkte nustatyta, kad sutarčiai taikoma fiksuotos kainos su peržiūra kainodara</w:t>
            </w:r>
            <w:r w:rsidR="00CE4B15" w:rsidRPr="00950F0E">
              <w:rPr>
                <w:rStyle w:val="Puslapioinaosnuoroda"/>
                <w:bCs/>
                <w:szCs w:val="24"/>
              </w:rPr>
              <w:footnoteReference w:id="19"/>
            </w:r>
            <w:r w:rsidR="00CE4B15">
              <w:rPr>
                <w:bCs/>
                <w:szCs w:val="24"/>
              </w:rPr>
              <w:t xml:space="preserve">. </w:t>
            </w:r>
            <w:r w:rsidR="00CE4B15">
              <w:t>Pagal Pirkimo 2 sąlygas</w:t>
            </w:r>
            <w:r w:rsidR="00CE4B15">
              <w:rPr>
                <w:rStyle w:val="Puslapioinaosnuoroda"/>
              </w:rPr>
              <w:footnoteReference w:id="20"/>
            </w:r>
            <w:r w:rsidR="00CE4B15">
              <w:t xml:space="preserve"> </w:t>
            </w:r>
            <w:r w:rsidR="00CE4B15">
              <w:rPr>
                <w:szCs w:val="24"/>
              </w:rPr>
              <w:t xml:space="preserve">nustatyta, kad Perkančioji organizacija pasirinko Pirkimui 2 taikyti fiksuotos kainos kainodarą.  Tarnyba pažymi, kad </w:t>
            </w:r>
            <w:r w:rsidR="00CE4B15" w:rsidRPr="00950F0E">
              <w:rPr>
                <w:bCs/>
                <w:szCs w:val="24"/>
              </w:rPr>
              <w:t>Įstatymo 35 straipsnio 4 dali</w:t>
            </w:r>
            <w:r w:rsidR="00CE4B15">
              <w:rPr>
                <w:bCs/>
                <w:szCs w:val="24"/>
              </w:rPr>
              <w:t>s</w:t>
            </w:r>
            <w:r w:rsidR="00CE4B15">
              <w:rPr>
                <w:rStyle w:val="Puslapioinaosnuoroda"/>
                <w:bCs/>
                <w:szCs w:val="24"/>
              </w:rPr>
              <w:footnoteReference w:id="21"/>
            </w:r>
            <w:r w:rsidR="00CE4B15">
              <w:rPr>
                <w:bCs/>
                <w:szCs w:val="24"/>
              </w:rPr>
              <w:t xml:space="preserve"> numato pareigą Perkančiajai organizacijai parengti pirkimo dokumentus </w:t>
            </w:r>
            <w:r w:rsidR="00CE4B15" w:rsidRPr="00950F0E">
              <w:rPr>
                <w:bCs/>
                <w:szCs w:val="24"/>
              </w:rPr>
              <w:t xml:space="preserve"> tiksl</w:t>
            </w:r>
            <w:r w:rsidR="00CE4B15">
              <w:rPr>
                <w:bCs/>
                <w:szCs w:val="24"/>
              </w:rPr>
              <w:t>iai</w:t>
            </w:r>
            <w:r w:rsidR="00CE4B15" w:rsidRPr="00950F0E">
              <w:rPr>
                <w:bCs/>
                <w:szCs w:val="24"/>
              </w:rPr>
              <w:t>, aišk</w:t>
            </w:r>
            <w:r w:rsidR="00CE4B15">
              <w:rPr>
                <w:bCs/>
                <w:szCs w:val="24"/>
              </w:rPr>
              <w:t>iai</w:t>
            </w:r>
            <w:r w:rsidR="00CE4B15" w:rsidRPr="00950F0E">
              <w:rPr>
                <w:bCs/>
                <w:szCs w:val="24"/>
              </w:rPr>
              <w:t>, be dviprasmybių</w:t>
            </w:r>
            <w:r w:rsidR="00CE4B15">
              <w:rPr>
                <w:bCs/>
                <w:szCs w:val="24"/>
              </w:rPr>
              <w:t>. Perkančioji organizacija rengdama pirkimo sąlygas privalo preciziškai laikytis Įstatymo reikalavimų.</w:t>
            </w:r>
          </w:p>
        </w:tc>
      </w:tr>
      <w:tr w:rsidR="00695D1D" w:rsidRPr="004D04C1" w14:paraId="3058E89B" w14:textId="77777777" w:rsidTr="00675DA2">
        <w:trPr>
          <w:trHeight w:val="1001"/>
        </w:trPr>
        <w:tc>
          <w:tcPr>
            <w:tcW w:w="9776" w:type="dxa"/>
            <w:tcBorders>
              <w:top w:val="single" w:sz="4" w:space="0" w:color="auto"/>
              <w:left w:val="single" w:sz="4" w:space="0" w:color="auto"/>
              <w:bottom w:val="single" w:sz="4" w:space="0" w:color="auto"/>
              <w:right w:val="single" w:sz="4" w:space="0" w:color="auto"/>
            </w:tcBorders>
          </w:tcPr>
          <w:p w14:paraId="40CDC059" w14:textId="363B6188" w:rsidR="00675DA2" w:rsidRPr="00675DA2" w:rsidRDefault="00CE4B15" w:rsidP="00675DA2">
            <w:pPr>
              <w:tabs>
                <w:tab w:val="left" w:pos="426"/>
                <w:tab w:val="left" w:pos="1134"/>
              </w:tabs>
              <w:jc w:val="both"/>
              <w:outlineLvl w:val="1"/>
              <w:rPr>
                <w:bCs/>
                <w:szCs w:val="24"/>
              </w:rPr>
            </w:pPr>
            <w:r>
              <w:rPr>
                <w:bCs/>
                <w:szCs w:val="24"/>
              </w:rPr>
              <w:t xml:space="preserve">       </w:t>
            </w:r>
            <w:r w:rsidR="00061399">
              <w:rPr>
                <w:bCs/>
                <w:szCs w:val="24"/>
              </w:rPr>
              <w:t>3</w:t>
            </w:r>
            <w:r>
              <w:rPr>
                <w:bCs/>
                <w:szCs w:val="24"/>
              </w:rPr>
              <w:t>.</w:t>
            </w:r>
            <w:r w:rsidRPr="0048320E">
              <w:rPr>
                <w:szCs w:val="24"/>
              </w:rPr>
              <w:t xml:space="preserve"> Pagal Pirkimo </w:t>
            </w:r>
            <w:r>
              <w:rPr>
                <w:szCs w:val="24"/>
              </w:rPr>
              <w:t>2</w:t>
            </w:r>
            <w:r w:rsidRPr="0048320E">
              <w:rPr>
                <w:szCs w:val="24"/>
              </w:rPr>
              <w:t xml:space="preserve"> dokumentus nustatyta, kad Pirkimo </w:t>
            </w:r>
            <w:r>
              <w:rPr>
                <w:szCs w:val="24"/>
              </w:rPr>
              <w:t>2</w:t>
            </w:r>
            <w:r w:rsidRPr="0048320E">
              <w:rPr>
                <w:szCs w:val="24"/>
              </w:rPr>
              <w:t xml:space="preserve"> sutarčiai taikomas fiksuotos kainos su peržiūra apskaičiavimo būdas. Kainodaros taisyklių nustatymo metodikos (toliau – Kainodaros metodika)</w:t>
            </w:r>
            <w:r w:rsidRPr="0048320E">
              <w:rPr>
                <w:rStyle w:val="Puslapioinaosnuoroda"/>
                <w:szCs w:val="24"/>
              </w:rPr>
              <w:footnoteReference w:id="22"/>
            </w:r>
            <w:r w:rsidRPr="0048320E">
              <w:rPr>
                <w:szCs w:val="24"/>
              </w:rPr>
              <w:t xml:space="preserve"> </w:t>
            </w:r>
            <w:r w:rsidRPr="0048320E">
              <w:rPr>
                <w:bCs/>
                <w:szCs w:val="24"/>
              </w:rPr>
              <w:t>11 punkte nustatyta, kad „</w:t>
            </w:r>
            <w:r w:rsidRPr="0048320E">
              <w:rPr>
                <w:bCs/>
                <w:i/>
                <w:iCs/>
                <w:szCs w:val="24"/>
              </w:rPr>
              <w:t xml:space="preserve">Fiksuotos kainos kainodara nustatoma, kai pirkimo vykdytojas gali pirkimo dokumentuose nurodyti </w:t>
            </w:r>
            <w:r w:rsidRPr="0048320E">
              <w:rPr>
                <w:b/>
                <w:i/>
                <w:iCs/>
                <w:szCs w:val="24"/>
              </w:rPr>
              <w:t>pakankamai tikslų reikalingų prekių, paslaugų kiekį</w:t>
            </w:r>
            <w:r w:rsidRPr="0048320E">
              <w:rPr>
                <w:bCs/>
                <w:i/>
                <w:iCs/>
                <w:szCs w:val="24"/>
              </w:rPr>
              <w:t xml:space="preserve"> ir (ar) apimtis, ir </w:t>
            </w:r>
            <w:r w:rsidRPr="0048320E">
              <w:rPr>
                <w:b/>
                <w:i/>
                <w:iCs/>
                <w:szCs w:val="24"/>
              </w:rPr>
              <w:t>tiekėjas, rengdamas pasiūlymą, turi realias galimybes numatyti ir įvertinti sutarties vykdymo išlaidas bei gali prisiimti riziką</w:t>
            </w:r>
            <w:r w:rsidRPr="0048320E">
              <w:rPr>
                <w:bCs/>
                <w:i/>
                <w:iCs/>
                <w:szCs w:val="24"/>
              </w:rPr>
              <w:t xml:space="preserve"> dėl šių išlaidų dydžio pagal pirkimo vykdytojo pirkimo dokumentuose pateiktą informaciją apie perkamą objektą</w:t>
            </w:r>
            <w:r w:rsidRPr="0048320E">
              <w:rPr>
                <w:bCs/>
                <w:szCs w:val="24"/>
              </w:rPr>
              <w:t xml:space="preserve">“. Pasirinkus šį sutarties kainos nustatymo būdą, pasiūlymo vertinimo metu yra vertinamas tiekėjo siūlomos kainos dydis, o tiekėjui, įvykdžiusiam sutartį, yra sumokama visa sutarties kaina už visas sutartyje numatytas prekes ir (ar) </w:t>
            </w:r>
            <w:r w:rsidRPr="0048320E">
              <w:rPr>
                <w:bCs/>
                <w:szCs w:val="24"/>
              </w:rPr>
              <w:lastRenderedPageBreak/>
              <w:t>paslaugas</w:t>
            </w:r>
            <w:r w:rsidRPr="0048320E">
              <w:rPr>
                <w:rStyle w:val="Puslapioinaosnuoroda"/>
                <w:bCs/>
                <w:szCs w:val="24"/>
              </w:rPr>
              <w:footnoteReference w:id="23"/>
            </w:r>
            <w:r w:rsidRPr="0048320E">
              <w:rPr>
                <w:bCs/>
                <w:szCs w:val="24"/>
              </w:rPr>
              <w:t xml:space="preserve">. Tarnyba pastebi, kad  nagrinėjamu atveju Pirkimo </w:t>
            </w:r>
            <w:r>
              <w:rPr>
                <w:bCs/>
                <w:szCs w:val="24"/>
              </w:rPr>
              <w:t>2</w:t>
            </w:r>
            <w:r w:rsidRPr="0048320E">
              <w:rPr>
                <w:bCs/>
                <w:szCs w:val="24"/>
              </w:rPr>
              <w:t xml:space="preserve"> sąlygose perkamų</w:t>
            </w:r>
            <w:r w:rsidRPr="0048320E">
              <w:rPr>
                <w:szCs w:val="24"/>
              </w:rPr>
              <w:t xml:space="preserve"> tyrimų apimtys apibrėžtos  prieštaringai, t. y. s</w:t>
            </w:r>
            <w:r w:rsidRPr="0048320E">
              <w:rPr>
                <w:bCs/>
                <w:szCs w:val="24"/>
              </w:rPr>
              <w:t xml:space="preserve">kelbime apie Pirkimą </w:t>
            </w:r>
            <w:r w:rsidR="00B938DA">
              <w:rPr>
                <w:bCs/>
                <w:szCs w:val="24"/>
              </w:rPr>
              <w:t>2</w:t>
            </w:r>
            <w:r w:rsidRPr="0048320E">
              <w:rPr>
                <w:bCs/>
                <w:szCs w:val="24"/>
              </w:rPr>
              <w:t xml:space="preserve"> nurodyta, kad be sistemos nuomos perkamas </w:t>
            </w:r>
            <w:r w:rsidRPr="0048320E">
              <w:rPr>
                <w:b/>
                <w:szCs w:val="24"/>
              </w:rPr>
              <w:t>orientacinis kiekis</w:t>
            </w:r>
            <w:r w:rsidRPr="0048320E">
              <w:rPr>
                <w:bCs/>
                <w:szCs w:val="24"/>
              </w:rPr>
              <w:t xml:space="preserve"> - </w:t>
            </w:r>
            <w:r w:rsidR="00B938DA">
              <w:rPr>
                <w:bCs/>
                <w:szCs w:val="24"/>
              </w:rPr>
              <w:t>434</w:t>
            </w:r>
            <w:r w:rsidRPr="0048320E">
              <w:rPr>
                <w:bCs/>
                <w:szCs w:val="24"/>
              </w:rPr>
              <w:t xml:space="preserve"> 500 tyrimų, o Techninėje specifikacijoje yra nurodyti konkretūs  tyrimai ir </w:t>
            </w:r>
            <w:r w:rsidRPr="0048320E">
              <w:rPr>
                <w:b/>
                <w:szCs w:val="24"/>
              </w:rPr>
              <w:t xml:space="preserve">nustatyti </w:t>
            </w:r>
            <w:r w:rsidR="00641BA0">
              <w:rPr>
                <w:b/>
                <w:szCs w:val="24"/>
              </w:rPr>
              <w:t>tikslūs</w:t>
            </w:r>
            <w:r w:rsidRPr="0048320E">
              <w:rPr>
                <w:b/>
                <w:szCs w:val="24"/>
              </w:rPr>
              <w:t xml:space="preserve"> jų kiekiai</w:t>
            </w:r>
            <w:r w:rsidR="00641BA0">
              <w:rPr>
                <w:b/>
                <w:szCs w:val="24"/>
              </w:rPr>
              <w:t xml:space="preserve">, </w:t>
            </w:r>
            <w:r w:rsidR="00641BA0" w:rsidRPr="00641BA0">
              <w:rPr>
                <w:bCs/>
                <w:szCs w:val="24"/>
              </w:rPr>
              <w:t>kurie nėra kintami</w:t>
            </w:r>
            <w:r w:rsidR="00641BA0">
              <w:rPr>
                <w:rStyle w:val="Puslapioinaosnuoroda"/>
                <w:bCs/>
                <w:szCs w:val="24"/>
              </w:rPr>
              <w:footnoteReference w:id="24"/>
            </w:r>
            <w:r w:rsidR="00641BA0">
              <w:rPr>
                <w:b/>
                <w:szCs w:val="24"/>
              </w:rPr>
              <w:t xml:space="preserve">. </w:t>
            </w:r>
            <w:r w:rsidRPr="0048320E">
              <w:rPr>
                <w:szCs w:val="24"/>
              </w:rPr>
              <w:t xml:space="preserve">Nustatyta, kad skelbime apie Pirkimą </w:t>
            </w:r>
            <w:r>
              <w:rPr>
                <w:szCs w:val="24"/>
              </w:rPr>
              <w:t>2</w:t>
            </w:r>
            <w:r w:rsidRPr="0048320E">
              <w:rPr>
                <w:szCs w:val="24"/>
              </w:rPr>
              <w:t xml:space="preserve"> nurodytų orientacinių  tyrimų </w:t>
            </w:r>
            <w:r w:rsidRPr="0048320E">
              <w:rPr>
                <w:rFonts w:eastAsia="Arial Unicode MS"/>
                <w:color w:val="000000"/>
                <w:szCs w:val="24"/>
                <w:bdr w:val="none" w:sz="0" w:space="0" w:color="auto" w:frame="1"/>
              </w:rPr>
              <w:t>kiekis atitinka Techninėje specifikacijoje nurodytų visų konkrečių tyrimų kiekį.</w:t>
            </w:r>
            <w:r w:rsidRPr="0048320E">
              <w:rPr>
                <w:szCs w:val="24"/>
              </w:rPr>
              <w:t xml:space="preserve"> </w:t>
            </w:r>
            <w:r w:rsidR="00D22513">
              <w:rPr>
                <w:color w:val="000000"/>
                <w:szCs w:val="24"/>
              </w:rPr>
              <w:t>Tiekėjas</w:t>
            </w:r>
            <w:r w:rsidR="00FB676B">
              <w:rPr>
                <w:color w:val="000000"/>
                <w:szCs w:val="24"/>
              </w:rPr>
              <w:t>,</w:t>
            </w:r>
            <w:r w:rsidR="00D22513">
              <w:rPr>
                <w:color w:val="000000"/>
                <w:szCs w:val="24"/>
              </w:rPr>
              <w:t xml:space="preserve"> teikdamas pasiūlymą</w:t>
            </w:r>
            <w:r w:rsidR="00FB676B">
              <w:rPr>
                <w:color w:val="000000"/>
                <w:szCs w:val="24"/>
              </w:rPr>
              <w:t>,</w:t>
            </w:r>
            <w:r w:rsidR="00D22513">
              <w:rPr>
                <w:color w:val="000000"/>
                <w:szCs w:val="24"/>
              </w:rPr>
              <w:t xml:space="preserve"> įsivertina visas reikalingas priemones atlikti tyrimus nustatytam tyrimų skaičiui bei  nuomos laikotarpiui. </w:t>
            </w:r>
            <w:r w:rsidRPr="0048320E">
              <w:rPr>
                <w:szCs w:val="24"/>
              </w:rPr>
              <w:t xml:space="preserve">Atsižvelgiant į tai, kad Perkančioji organizacija pasirinko fiksuoto kainos apskaičiavimo būdą, spręstina, kad </w:t>
            </w:r>
            <w:r>
              <w:rPr>
                <w:szCs w:val="24"/>
              </w:rPr>
              <w:t>Pirkimo 2 sąlygose t</w:t>
            </w:r>
            <w:r w:rsidRPr="0048320E">
              <w:rPr>
                <w:szCs w:val="24"/>
              </w:rPr>
              <w:t xml:space="preserve">yrimų apimtis apibrėžta konkrečiu, tiksliu perkamų tyrimų kiekiu per visą Pirkimo </w:t>
            </w:r>
            <w:r>
              <w:rPr>
                <w:szCs w:val="24"/>
              </w:rPr>
              <w:t>2</w:t>
            </w:r>
            <w:r w:rsidRPr="0048320E">
              <w:rPr>
                <w:szCs w:val="24"/>
              </w:rPr>
              <w:t xml:space="preserve"> sutarties 5-erių metų vykdymo laikotarpį, </w:t>
            </w:r>
            <w:r>
              <w:rPr>
                <w:szCs w:val="24"/>
              </w:rPr>
              <w:t>todėl</w:t>
            </w:r>
            <w:r w:rsidRPr="0048320E">
              <w:rPr>
                <w:szCs w:val="24"/>
              </w:rPr>
              <w:t xml:space="preserve"> Perkančioji organizacija </w:t>
            </w:r>
            <w:r>
              <w:rPr>
                <w:szCs w:val="24"/>
              </w:rPr>
              <w:t>turi užtikrinti, kad  bus</w:t>
            </w:r>
            <w:r w:rsidRPr="0048320E">
              <w:rPr>
                <w:szCs w:val="24"/>
              </w:rPr>
              <w:t xml:space="preserve"> išpirkt</w:t>
            </w:r>
            <w:r>
              <w:rPr>
                <w:szCs w:val="24"/>
              </w:rPr>
              <w:t>as</w:t>
            </w:r>
            <w:r w:rsidRPr="0048320E">
              <w:rPr>
                <w:szCs w:val="24"/>
              </w:rPr>
              <w:t xml:space="preserve"> vis</w:t>
            </w:r>
            <w:r>
              <w:rPr>
                <w:szCs w:val="24"/>
              </w:rPr>
              <w:t>as</w:t>
            </w:r>
            <w:r w:rsidRPr="0048320E">
              <w:rPr>
                <w:szCs w:val="24"/>
              </w:rPr>
              <w:t xml:space="preserve"> numatyt</w:t>
            </w:r>
            <w:r>
              <w:rPr>
                <w:szCs w:val="24"/>
              </w:rPr>
              <w:t>as</w:t>
            </w:r>
            <w:r w:rsidRPr="0048320E">
              <w:rPr>
                <w:szCs w:val="24"/>
              </w:rPr>
              <w:t xml:space="preserve"> tyrimų kiek</w:t>
            </w:r>
            <w:r>
              <w:rPr>
                <w:szCs w:val="24"/>
              </w:rPr>
              <w:t>is</w:t>
            </w:r>
            <w:r w:rsidRPr="0048320E">
              <w:rPr>
                <w:szCs w:val="24"/>
              </w:rPr>
              <w:t>.</w:t>
            </w:r>
          </w:p>
        </w:tc>
      </w:tr>
    </w:tbl>
    <w:p w14:paraId="2ABF9CCA" w14:textId="13EEBD37" w:rsidR="001358E7" w:rsidRDefault="001358E7" w:rsidP="009D2354">
      <w:pPr>
        <w:rPr>
          <w:szCs w:val="24"/>
        </w:rPr>
      </w:pPr>
    </w:p>
    <w:p w14:paraId="48DD9390" w14:textId="77777777" w:rsidR="001358E7" w:rsidRDefault="001358E7" w:rsidP="009D2354">
      <w:pPr>
        <w:rPr>
          <w:szCs w:val="24"/>
        </w:rPr>
      </w:pPr>
    </w:p>
    <w:p w14:paraId="18A09FED" w14:textId="77777777" w:rsidR="001358E7" w:rsidRDefault="001358E7" w:rsidP="001358E7">
      <w:pPr>
        <w:spacing w:line="252" w:lineRule="auto"/>
        <w:ind w:right="49"/>
        <w:jc w:val="center"/>
        <w:rPr>
          <w:b/>
          <w:szCs w:val="24"/>
        </w:rPr>
      </w:pPr>
      <w:r>
        <w:rPr>
          <w:b/>
          <w:szCs w:val="24"/>
        </w:rPr>
        <w:t>I dalis. Bendra informacija</w:t>
      </w:r>
    </w:p>
    <w:p w14:paraId="65240729" w14:textId="1DFA9433" w:rsidR="001358E7" w:rsidRDefault="001358E7" w:rsidP="001358E7">
      <w:pPr>
        <w:rPr>
          <w:sz w:val="14"/>
          <w:szCs w:val="14"/>
        </w:rPr>
      </w:pPr>
    </w:p>
    <w:p w14:paraId="31143D7F" w14:textId="77777777" w:rsidR="00DF3EEA" w:rsidRDefault="00DF3EEA" w:rsidP="001358E7">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1358E7" w14:paraId="69F25BB3" w14:textId="77777777" w:rsidTr="001358E7">
        <w:tc>
          <w:tcPr>
            <w:tcW w:w="4672" w:type="dxa"/>
            <w:tcBorders>
              <w:top w:val="single" w:sz="4" w:space="0" w:color="auto"/>
              <w:left w:val="single" w:sz="4" w:space="0" w:color="auto"/>
              <w:bottom w:val="single" w:sz="4" w:space="0" w:color="auto"/>
              <w:right w:val="single" w:sz="4" w:space="0" w:color="auto"/>
            </w:tcBorders>
            <w:hideMark/>
          </w:tcPr>
          <w:p w14:paraId="32339559" w14:textId="77777777" w:rsidR="001358E7" w:rsidRDefault="001358E7">
            <w:pPr>
              <w:spacing w:line="256" w:lineRule="auto"/>
              <w:jc w:val="both"/>
              <w:rPr>
                <w:szCs w:val="24"/>
              </w:rPr>
            </w:pPr>
            <w:r>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hideMark/>
          </w:tcPr>
          <w:p w14:paraId="7FF54EEB" w14:textId="7F3C7DBB" w:rsidR="001358E7" w:rsidRPr="003467DE" w:rsidRDefault="00261848">
            <w:pPr>
              <w:shd w:val="clear" w:color="auto" w:fill="FFFFFF"/>
              <w:spacing w:line="300" w:lineRule="atLeast"/>
              <w:jc w:val="both"/>
              <w:rPr>
                <w:szCs w:val="24"/>
              </w:rPr>
            </w:pPr>
            <w:r w:rsidRPr="003467DE">
              <w:rPr>
                <w:szCs w:val="24"/>
              </w:rPr>
              <w:t xml:space="preserve">1. </w:t>
            </w:r>
            <w:r w:rsidR="001358E7" w:rsidRPr="003467DE">
              <w:rPr>
                <w:szCs w:val="24"/>
              </w:rPr>
              <w:t>„</w:t>
            </w:r>
            <w:r w:rsidR="007A27B3" w:rsidRPr="003467DE">
              <w:rPr>
                <w:szCs w:val="24"/>
              </w:rPr>
              <w:t>R</w:t>
            </w:r>
            <w:r w:rsidR="001358E7" w:rsidRPr="003467DE">
              <w:rPr>
                <w:szCs w:val="24"/>
                <w:lang w:eastAsia="lt-LT"/>
              </w:rPr>
              <w:t>eagentai ir l</w:t>
            </w:r>
            <w:r w:rsidR="007A27B3" w:rsidRPr="003467DE">
              <w:rPr>
                <w:szCs w:val="24"/>
                <w:lang w:eastAsia="lt-LT"/>
              </w:rPr>
              <w:t>a</w:t>
            </w:r>
            <w:r w:rsidR="001358E7" w:rsidRPr="003467DE">
              <w:rPr>
                <w:szCs w:val="24"/>
                <w:lang w:eastAsia="lt-LT"/>
              </w:rPr>
              <w:t>boratorin</w:t>
            </w:r>
            <w:r w:rsidR="007A27B3" w:rsidRPr="003467DE">
              <w:rPr>
                <w:szCs w:val="24"/>
                <w:lang w:eastAsia="lt-LT"/>
              </w:rPr>
              <w:t>ė</w:t>
            </w:r>
            <w:r w:rsidR="001358E7" w:rsidRPr="003467DE">
              <w:rPr>
                <w:szCs w:val="24"/>
                <w:lang w:eastAsia="lt-LT"/>
              </w:rPr>
              <w:t>s priemonės</w:t>
            </w:r>
            <w:r w:rsidR="007A27B3" w:rsidRPr="003467DE">
              <w:rPr>
                <w:szCs w:val="24"/>
                <w:lang w:eastAsia="lt-LT"/>
              </w:rPr>
              <w:t xml:space="preserve"> šlapimo tyrimų atlikimui kartu su įrangos įsigijimu panaudos būdu</w:t>
            </w:r>
            <w:r w:rsidR="001358E7" w:rsidRPr="003467DE">
              <w:rPr>
                <w:szCs w:val="24"/>
                <w:lang w:eastAsia="lt-LT"/>
              </w:rPr>
              <w:t xml:space="preserve">“ </w:t>
            </w:r>
            <w:r w:rsidR="001358E7" w:rsidRPr="003467DE">
              <w:rPr>
                <w:szCs w:val="24"/>
              </w:rPr>
              <w:t>(2020-0</w:t>
            </w:r>
            <w:r w:rsidR="007A27B3" w:rsidRPr="003467DE">
              <w:rPr>
                <w:szCs w:val="24"/>
              </w:rPr>
              <w:t>1</w:t>
            </w:r>
            <w:r w:rsidR="001358E7" w:rsidRPr="003467DE">
              <w:rPr>
                <w:szCs w:val="24"/>
              </w:rPr>
              <w:t>-</w:t>
            </w:r>
            <w:r w:rsidR="007A27B3" w:rsidRPr="003467DE">
              <w:rPr>
                <w:szCs w:val="24"/>
              </w:rPr>
              <w:t>30</w:t>
            </w:r>
            <w:r w:rsidR="001358E7" w:rsidRPr="003467DE">
              <w:rPr>
                <w:szCs w:val="24"/>
              </w:rPr>
              <w:t xml:space="preserve"> skelbtas CV</w:t>
            </w:r>
            <w:r w:rsidR="00E04A34" w:rsidRPr="003467DE">
              <w:rPr>
                <w:szCs w:val="24"/>
              </w:rPr>
              <w:t>P</w:t>
            </w:r>
            <w:r w:rsidR="001358E7" w:rsidRPr="003467DE">
              <w:rPr>
                <w:szCs w:val="24"/>
              </w:rPr>
              <w:t xml:space="preserve"> IS, pirkimo Nr. 4</w:t>
            </w:r>
            <w:r w:rsidR="007A27B3" w:rsidRPr="003467DE">
              <w:rPr>
                <w:szCs w:val="24"/>
              </w:rPr>
              <w:t>71039</w:t>
            </w:r>
            <w:r w:rsidR="001358E7" w:rsidRPr="003467DE">
              <w:rPr>
                <w:szCs w:val="24"/>
              </w:rPr>
              <w:t>) (toliau – Pirkimas</w:t>
            </w:r>
            <w:r w:rsidR="007A27B3" w:rsidRPr="003467DE">
              <w:rPr>
                <w:szCs w:val="24"/>
              </w:rPr>
              <w:t xml:space="preserve"> 1</w:t>
            </w:r>
            <w:r w:rsidR="001358E7" w:rsidRPr="003467DE">
              <w:rPr>
                <w:szCs w:val="24"/>
              </w:rPr>
              <w:t>).</w:t>
            </w:r>
          </w:p>
          <w:p w14:paraId="0A8B713A" w14:textId="439E8C93" w:rsidR="001358E7" w:rsidRPr="003467DE" w:rsidRDefault="00DF07D5">
            <w:pPr>
              <w:shd w:val="clear" w:color="auto" w:fill="FFFFFF"/>
              <w:spacing w:line="300" w:lineRule="atLeast"/>
              <w:jc w:val="both"/>
              <w:rPr>
                <w:szCs w:val="24"/>
              </w:rPr>
            </w:pPr>
            <w:r w:rsidRPr="003467DE">
              <w:rPr>
                <w:szCs w:val="24"/>
              </w:rPr>
              <w:t xml:space="preserve">2020-02-14 </w:t>
            </w:r>
            <w:r w:rsidR="00261848" w:rsidRPr="003467DE">
              <w:rPr>
                <w:szCs w:val="24"/>
              </w:rPr>
              <w:t>Prekių viešojo</w:t>
            </w:r>
            <w:r w:rsidR="001358E7" w:rsidRPr="003467DE">
              <w:rPr>
                <w:szCs w:val="24"/>
              </w:rPr>
              <w:t xml:space="preserve"> pirkimo</w:t>
            </w:r>
            <w:r w:rsidR="00E04A34" w:rsidRPr="003467DE">
              <w:rPr>
                <w:szCs w:val="24"/>
              </w:rPr>
              <w:t xml:space="preserve"> </w:t>
            </w:r>
            <w:r w:rsidR="001358E7" w:rsidRPr="003467DE">
              <w:rPr>
                <w:szCs w:val="24"/>
              </w:rPr>
              <w:t>-</w:t>
            </w:r>
            <w:r w:rsidR="00E04A34" w:rsidRPr="003467DE">
              <w:rPr>
                <w:szCs w:val="24"/>
              </w:rPr>
              <w:t xml:space="preserve"> </w:t>
            </w:r>
            <w:r w:rsidR="001358E7" w:rsidRPr="003467DE">
              <w:rPr>
                <w:szCs w:val="24"/>
              </w:rPr>
              <w:t xml:space="preserve">pardavimo sutartis Nr. 47ST-137 (toliau – </w:t>
            </w:r>
            <w:r w:rsidR="00261848" w:rsidRPr="003467DE">
              <w:rPr>
                <w:szCs w:val="24"/>
              </w:rPr>
              <w:t>Sutartis 1</w:t>
            </w:r>
            <w:r w:rsidR="001358E7" w:rsidRPr="003467DE">
              <w:rPr>
                <w:szCs w:val="24"/>
              </w:rPr>
              <w:t>).</w:t>
            </w:r>
            <w:r w:rsidR="00261848" w:rsidRPr="003467DE">
              <w:rPr>
                <w:szCs w:val="24"/>
              </w:rPr>
              <w:t xml:space="preserve">  </w:t>
            </w:r>
          </w:p>
          <w:p w14:paraId="2B16D763" w14:textId="2CAF15D5" w:rsidR="00F96828" w:rsidRPr="003467DE" w:rsidRDefault="00E04A34" w:rsidP="00F96828">
            <w:pPr>
              <w:shd w:val="clear" w:color="auto" w:fill="FFFFFF"/>
              <w:spacing w:line="300" w:lineRule="atLeast"/>
              <w:jc w:val="both"/>
              <w:rPr>
                <w:szCs w:val="24"/>
              </w:rPr>
            </w:pPr>
            <w:r w:rsidRPr="003467DE">
              <w:rPr>
                <w:szCs w:val="24"/>
              </w:rPr>
              <w:t>2. „R</w:t>
            </w:r>
            <w:r w:rsidRPr="003467DE">
              <w:rPr>
                <w:szCs w:val="24"/>
                <w:lang w:eastAsia="lt-LT"/>
              </w:rPr>
              <w:t>eagentai ir laboratorinės priemonės šlapimo tyrimų atlikimui kartu su įrangos įsigijimu panaudos būdu“</w:t>
            </w:r>
            <w:r w:rsidR="00F96828" w:rsidRPr="003467DE">
              <w:rPr>
                <w:szCs w:val="24"/>
              </w:rPr>
              <w:t xml:space="preserve"> (2020-07-10 skelbtas CVP IS, pirkimo Nr. 496837) (toliau – Pirkimas 2).</w:t>
            </w:r>
          </w:p>
          <w:p w14:paraId="2651C15D" w14:textId="244CA0BB" w:rsidR="00F96828" w:rsidRPr="003467DE" w:rsidRDefault="00DF07D5" w:rsidP="00F96828">
            <w:pPr>
              <w:shd w:val="clear" w:color="auto" w:fill="FFFFFF"/>
              <w:spacing w:line="300" w:lineRule="atLeast"/>
              <w:jc w:val="both"/>
              <w:rPr>
                <w:szCs w:val="24"/>
              </w:rPr>
            </w:pPr>
            <w:r w:rsidRPr="003467DE">
              <w:rPr>
                <w:szCs w:val="24"/>
              </w:rPr>
              <w:t xml:space="preserve">2020-08-18 </w:t>
            </w:r>
            <w:r w:rsidR="00F96828" w:rsidRPr="003467DE">
              <w:rPr>
                <w:szCs w:val="24"/>
              </w:rPr>
              <w:t xml:space="preserve">Prekių viešojo pirkimo - pardavimo sutartis  Nr. </w:t>
            </w:r>
            <w:r w:rsidR="00E41450" w:rsidRPr="003467DE">
              <w:rPr>
                <w:szCs w:val="24"/>
              </w:rPr>
              <w:t>SUT-20 - 2224</w:t>
            </w:r>
            <w:r w:rsidR="00F96828" w:rsidRPr="003467DE">
              <w:rPr>
                <w:szCs w:val="24"/>
              </w:rPr>
              <w:t xml:space="preserve"> (toliau – Sutartis 2).  </w:t>
            </w:r>
          </w:p>
          <w:p w14:paraId="3C29C562" w14:textId="6D271BF1" w:rsidR="00C24816" w:rsidRPr="003467DE" w:rsidRDefault="003E4658" w:rsidP="00C24816">
            <w:pPr>
              <w:shd w:val="clear" w:color="auto" w:fill="FFFFFF"/>
              <w:spacing w:line="300" w:lineRule="atLeast"/>
              <w:jc w:val="both"/>
              <w:rPr>
                <w:szCs w:val="24"/>
              </w:rPr>
            </w:pPr>
            <w:r w:rsidRPr="003467DE">
              <w:rPr>
                <w:szCs w:val="24"/>
              </w:rPr>
              <w:t>3.</w:t>
            </w:r>
            <w:r w:rsidR="00C24816" w:rsidRPr="003467DE">
              <w:rPr>
                <w:szCs w:val="24"/>
              </w:rPr>
              <w:t xml:space="preserve"> „R</w:t>
            </w:r>
            <w:r w:rsidR="00C24816" w:rsidRPr="003467DE">
              <w:rPr>
                <w:szCs w:val="24"/>
                <w:lang w:eastAsia="lt-LT"/>
              </w:rPr>
              <w:t>eagentai ir laboratorinės priemonės šlapimo tyrimų atlikimui kartu su įrangos įsigijimu panaudos būdu“</w:t>
            </w:r>
            <w:r w:rsidR="00C24816" w:rsidRPr="003467DE">
              <w:rPr>
                <w:szCs w:val="24"/>
              </w:rPr>
              <w:t xml:space="preserve"> (2021-01-29 skelbtas CVP IS, pirkimo Nr. 529952) (toliau – Pirkimas 3).</w:t>
            </w:r>
          </w:p>
          <w:p w14:paraId="2986247C" w14:textId="69C78D9C" w:rsidR="00C24816" w:rsidRPr="003467DE" w:rsidRDefault="00DF07D5" w:rsidP="00C24816">
            <w:pPr>
              <w:shd w:val="clear" w:color="auto" w:fill="FFFFFF"/>
              <w:spacing w:line="300" w:lineRule="atLeast"/>
              <w:jc w:val="both"/>
              <w:rPr>
                <w:szCs w:val="24"/>
              </w:rPr>
            </w:pPr>
            <w:r w:rsidRPr="003467DE">
              <w:rPr>
                <w:szCs w:val="24"/>
              </w:rPr>
              <w:t xml:space="preserve">2021-06-02 </w:t>
            </w:r>
            <w:r w:rsidR="00C24816" w:rsidRPr="003467DE">
              <w:rPr>
                <w:szCs w:val="24"/>
              </w:rPr>
              <w:t xml:space="preserve">Reagentų ir laboratorinių priemonių šlapimo tyrimų atlikimui kartu su įrangos įsigijimu panaudos būdu viešojo pirkimo - pardavimo sutartis Nr. SUT-21-1670 (toliau – Sutartis </w:t>
            </w:r>
            <w:r w:rsidR="006E331A" w:rsidRPr="003467DE">
              <w:rPr>
                <w:szCs w:val="24"/>
              </w:rPr>
              <w:t>3</w:t>
            </w:r>
            <w:r w:rsidR="00C24816" w:rsidRPr="003467DE">
              <w:rPr>
                <w:szCs w:val="24"/>
              </w:rPr>
              <w:t xml:space="preserve">).  </w:t>
            </w:r>
          </w:p>
          <w:p w14:paraId="7D86D9C0" w14:textId="45667075" w:rsidR="00707D7D" w:rsidRPr="003467DE" w:rsidRDefault="00707D7D" w:rsidP="00707D7D">
            <w:pPr>
              <w:shd w:val="clear" w:color="auto" w:fill="FFFFFF"/>
              <w:spacing w:line="300" w:lineRule="atLeast"/>
              <w:jc w:val="both"/>
              <w:rPr>
                <w:szCs w:val="24"/>
              </w:rPr>
            </w:pPr>
            <w:r w:rsidRPr="003467DE">
              <w:rPr>
                <w:szCs w:val="24"/>
              </w:rPr>
              <w:t>4. „R</w:t>
            </w:r>
            <w:r w:rsidRPr="003467DE">
              <w:rPr>
                <w:szCs w:val="24"/>
                <w:lang w:eastAsia="lt-LT"/>
              </w:rPr>
              <w:t>eagentai ir laboratorinės priemonės šlapimo tyrimų atlikimui kartu su įrangos įsigijimu panaudos būdu“</w:t>
            </w:r>
            <w:r w:rsidRPr="003467DE">
              <w:rPr>
                <w:szCs w:val="24"/>
              </w:rPr>
              <w:t xml:space="preserve"> (2021-09-22 skelbtas CVP IS, pirkimo Nr. 565762) (toliau – Pirkimas 4).</w:t>
            </w:r>
          </w:p>
          <w:p w14:paraId="395C8812" w14:textId="2C9F8972" w:rsidR="00707D7D" w:rsidRPr="003467DE" w:rsidRDefault="00DF07D5" w:rsidP="00707D7D">
            <w:pPr>
              <w:shd w:val="clear" w:color="auto" w:fill="FFFFFF"/>
              <w:spacing w:line="300" w:lineRule="atLeast"/>
              <w:jc w:val="both"/>
              <w:rPr>
                <w:szCs w:val="24"/>
              </w:rPr>
            </w:pPr>
            <w:r w:rsidRPr="003467DE">
              <w:rPr>
                <w:szCs w:val="24"/>
              </w:rPr>
              <w:t xml:space="preserve">2021-10-29 </w:t>
            </w:r>
            <w:r w:rsidR="00707D7D" w:rsidRPr="003467DE">
              <w:rPr>
                <w:szCs w:val="24"/>
              </w:rPr>
              <w:t xml:space="preserve">Reagentų ir laboratorinių priemonių šlapimo tyrimų atlikimui kartu su įrangos įsigijimu panaudos būdu viešojo pirkimo - pardavimo sutartis Nr. SUT-21-3183 (toliau – Sutartis 4).  </w:t>
            </w:r>
          </w:p>
          <w:p w14:paraId="093FA85E" w14:textId="5ABB7DE8" w:rsidR="00C60F4A" w:rsidRPr="003467DE" w:rsidRDefault="00C60F4A" w:rsidP="00C60F4A">
            <w:pPr>
              <w:shd w:val="clear" w:color="auto" w:fill="FFFFFF"/>
              <w:spacing w:line="300" w:lineRule="atLeast"/>
              <w:jc w:val="both"/>
              <w:rPr>
                <w:szCs w:val="24"/>
              </w:rPr>
            </w:pPr>
            <w:r w:rsidRPr="003467DE">
              <w:rPr>
                <w:szCs w:val="24"/>
              </w:rPr>
              <w:lastRenderedPageBreak/>
              <w:t>5. „</w:t>
            </w:r>
            <w:r w:rsidR="00A5743E" w:rsidRPr="003467DE">
              <w:rPr>
                <w:szCs w:val="24"/>
              </w:rPr>
              <w:t>R</w:t>
            </w:r>
            <w:r w:rsidR="00A5743E" w:rsidRPr="003467DE">
              <w:rPr>
                <w:szCs w:val="24"/>
                <w:lang w:eastAsia="lt-LT"/>
              </w:rPr>
              <w:t xml:space="preserve">eagentai ir </w:t>
            </w:r>
            <w:r w:rsidR="00A5743E" w:rsidRPr="003467DE">
              <w:rPr>
                <w:szCs w:val="24"/>
              </w:rPr>
              <w:t>papildomos priemonės imunohematologinių tyrimų</w:t>
            </w:r>
            <w:r w:rsidR="00A5743E" w:rsidRPr="003467DE">
              <w:rPr>
                <w:szCs w:val="24"/>
                <w:lang w:eastAsia="lt-LT"/>
              </w:rPr>
              <w:t xml:space="preserve"> atlikimui kartu su įrangos įsigijimu panaudos būdu“</w:t>
            </w:r>
            <w:r w:rsidR="00A5743E" w:rsidRPr="003467DE">
              <w:rPr>
                <w:szCs w:val="24"/>
              </w:rPr>
              <w:t xml:space="preserve"> </w:t>
            </w:r>
            <w:r w:rsidRPr="003467DE">
              <w:rPr>
                <w:szCs w:val="24"/>
              </w:rPr>
              <w:t xml:space="preserve"> (202</w:t>
            </w:r>
            <w:r w:rsidR="00A5743E" w:rsidRPr="003467DE">
              <w:rPr>
                <w:szCs w:val="24"/>
              </w:rPr>
              <w:t>0</w:t>
            </w:r>
            <w:r w:rsidRPr="003467DE">
              <w:rPr>
                <w:szCs w:val="24"/>
              </w:rPr>
              <w:t>-</w:t>
            </w:r>
            <w:r w:rsidR="00A5743E" w:rsidRPr="003467DE">
              <w:rPr>
                <w:szCs w:val="24"/>
              </w:rPr>
              <w:t>12</w:t>
            </w:r>
            <w:r w:rsidRPr="003467DE">
              <w:rPr>
                <w:szCs w:val="24"/>
              </w:rPr>
              <w:t>-</w:t>
            </w:r>
            <w:r w:rsidR="00A5743E" w:rsidRPr="003467DE">
              <w:rPr>
                <w:szCs w:val="24"/>
              </w:rPr>
              <w:t>06</w:t>
            </w:r>
            <w:r w:rsidRPr="003467DE">
              <w:rPr>
                <w:szCs w:val="24"/>
              </w:rPr>
              <w:t xml:space="preserve"> skelbtas CVP IS, pirkimo Nr. 524056) (toliau – Pirkimas 5).</w:t>
            </w:r>
          </w:p>
          <w:p w14:paraId="6A2AD9F1" w14:textId="6B6F84E4" w:rsidR="00C60F4A" w:rsidRPr="003467DE" w:rsidRDefault="00DF07D5" w:rsidP="00C60F4A">
            <w:pPr>
              <w:shd w:val="clear" w:color="auto" w:fill="FFFFFF"/>
              <w:spacing w:line="300" w:lineRule="atLeast"/>
              <w:jc w:val="both"/>
              <w:rPr>
                <w:szCs w:val="24"/>
              </w:rPr>
            </w:pPr>
            <w:r w:rsidRPr="003467DE">
              <w:rPr>
                <w:szCs w:val="24"/>
              </w:rPr>
              <w:t xml:space="preserve">2021-01-14 </w:t>
            </w:r>
            <w:r w:rsidR="00C60F4A" w:rsidRPr="003467DE">
              <w:rPr>
                <w:szCs w:val="24"/>
              </w:rPr>
              <w:t>Reagentų ir laboratorinių priemonių šlapimo tyrimų atlikimui  viešojo pirkimo - pardavimo sutartis  Nr. SUT-21-</w:t>
            </w:r>
            <w:r w:rsidRPr="003467DE">
              <w:rPr>
                <w:szCs w:val="24"/>
              </w:rPr>
              <w:t>0069</w:t>
            </w:r>
            <w:r w:rsidR="00C60F4A" w:rsidRPr="003467DE">
              <w:rPr>
                <w:szCs w:val="24"/>
              </w:rPr>
              <w:t xml:space="preserve"> (toliau – Sutartis </w:t>
            </w:r>
            <w:r w:rsidR="00A5743E" w:rsidRPr="003467DE">
              <w:rPr>
                <w:szCs w:val="24"/>
              </w:rPr>
              <w:t>5</w:t>
            </w:r>
            <w:r w:rsidR="00C60F4A" w:rsidRPr="003467DE">
              <w:rPr>
                <w:szCs w:val="24"/>
              </w:rPr>
              <w:t xml:space="preserve">).  </w:t>
            </w:r>
          </w:p>
          <w:p w14:paraId="1B0652A7" w14:textId="186A993D" w:rsidR="00A5743E" w:rsidRPr="003467DE" w:rsidRDefault="00A5743E" w:rsidP="00A5743E">
            <w:pPr>
              <w:shd w:val="clear" w:color="auto" w:fill="FFFFFF"/>
              <w:spacing w:line="300" w:lineRule="atLeast"/>
              <w:jc w:val="both"/>
              <w:rPr>
                <w:szCs w:val="24"/>
              </w:rPr>
            </w:pPr>
            <w:r w:rsidRPr="003467DE">
              <w:rPr>
                <w:szCs w:val="24"/>
              </w:rPr>
              <w:t>6. „R</w:t>
            </w:r>
            <w:r w:rsidRPr="003467DE">
              <w:rPr>
                <w:szCs w:val="24"/>
                <w:lang w:eastAsia="lt-LT"/>
              </w:rPr>
              <w:t xml:space="preserve">eagentai ir </w:t>
            </w:r>
            <w:r w:rsidRPr="003467DE">
              <w:rPr>
                <w:szCs w:val="24"/>
              </w:rPr>
              <w:t>papildomos priemonės imunohematologinių tyrimų</w:t>
            </w:r>
            <w:r w:rsidRPr="003467DE">
              <w:rPr>
                <w:szCs w:val="24"/>
                <w:lang w:eastAsia="lt-LT"/>
              </w:rPr>
              <w:t xml:space="preserve"> atlikimui kartu su įrangos įsigijimu panaudos būdu“</w:t>
            </w:r>
            <w:r w:rsidRPr="003467DE">
              <w:rPr>
                <w:szCs w:val="24"/>
              </w:rPr>
              <w:t xml:space="preserve"> (202</w:t>
            </w:r>
            <w:r w:rsidR="001D1634" w:rsidRPr="003467DE">
              <w:rPr>
                <w:szCs w:val="24"/>
              </w:rPr>
              <w:t>1</w:t>
            </w:r>
            <w:r w:rsidRPr="003467DE">
              <w:rPr>
                <w:szCs w:val="24"/>
              </w:rPr>
              <w:t>-</w:t>
            </w:r>
            <w:r w:rsidR="001D1634" w:rsidRPr="003467DE">
              <w:rPr>
                <w:szCs w:val="24"/>
              </w:rPr>
              <w:t>06</w:t>
            </w:r>
            <w:r w:rsidRPr="003467DE">
              <w:rPr>
                <w:szCs w:val="24"/>
              </w:rPr>
              <w:t>-</w:t>
            </w:r>
            <w:r w:rsidR="00677627" w:rsidRPr="003467DE">
              <w:rPr>
                <w:szCs w:val="24"/>
              </w:rPr>
              <w:t xml:space="preserve">28 </w:t>
            </w:r>
            <w:r w:rsidRPr="003467DE">
              <w:rPr>
                <w:szCs w:val="24"/>
              </w:rPr>
              <w:t xml:space="preserve">skelbtas CVP IS, pirkimo Nr. </w:t>
            </w:r>
            <w:r w:rsidR="001D1634" w:rsidRPr="003467DE">
              <w:rPr>
                <w:szCs w:val="24"/>
              </w:rPr>
              <w:t>553877</w:t>
            </w:r>
            <w:r w:rsidRPr="003467DE">
              <w:rPr>
                <w:szCs w:val="24"/>
              </w:rPr>
              <w:t xml:space="preserve">) (toliau – Pirkimas </w:t>
            </w:r>
            <w:r w:rsidR="00677627" w:rsidRPr="003467DE">
              <w:rPr>
                <w:szCs w:val="24"/>
              </w:rPr>
              <w:t>6</w:t>
            </w:r>
            <w:r w:rsidRPr="003467DE">
              <w:rPr>
                <w:szCs w:val="24"/>
              </w:rPr>
              <w:t>).</w:t>
            </w:r>
          </w:p>
          <w:p w14:paraId="5C9D98D3" w14:textId="716DE5FA" w:rsidR="00A5743E" w:rsidRPr="003467DE" w:rsidRDefault="00677627" w:rsidP="00A5743E">
            <w:pPr>
              <w:shd w:val="clear" w:color="auto" w:fill="FFFFFF"/>
              <w:spacing w:line="300" w:lineRule="atLeast"/>
              <w:jc w:val="both"/>
              <w:rPr>
                <w:szCs w:val="24"/>
              </w:rPr>
            </w:pPr>
            <w:r w:rsidRPr="003467DE">
              <w:rPr>
                <w:szCs w:val="24"/>
              </w:rPr>
              <w:t>2021-</w:t>
            </w:r>
            <w:r w:rsidR="008B20DA" w:rsidRPr="003467DE">
              <w:rPr>
                <w:szCs w:val="24"/>
              </w:rPr>
              <w:t>07-28</w:t>
            </w:r>
            <w:r w:rsidRPr="003467DE">
              <w:rPr>
                <w:szCs w:val="24"/>
              </w:rPr>
              <w:t xml:space="preserve"> </w:t>
            </w:r>
            <w:r w:rsidR="00A5743E" w:rsidRPr="003467DE">
              <w:rPr>
                <w:szCs w:val="24"/>
              </w:rPr>
              <w:t xml:space="preserve">Reagentų ir papildomos priemonės imunohematologinių tyrimų atlikimui viešojo pirkimo - pardavimo sutartis Nr. </w:t>
            </w:r>
            <w:r w:rsidRPr="003467DE">
              <w:rPr>
                <w:szCs w:val="24"/>
              </w:rPr>
              <w:t>VP-97/MULT21</w:t>
            </w:r>
            <w:r w:rsidR="00A5743E" w:rsidRPr="003467DE">
              <w:rPr>
                <w:szCs w:val="24"/>
              </w:rPr>
              <w:t xml:space="preserve"> (toliau – Sutartis </w:t>
            </w:r>
            <w:r w:rsidRPr="003467DE">
              <w:rPr>
                <w:szCs w:val="24"/>
              </w:rPr>
              <w:t>6</w:t>
            </w:r>
            <w:r w:rsidR="00A5743E" w:rsidRPr="003467DE">
              <w:rPr>
                <w:szCs w:val="24"/>
              </w:rPr>
              <w:t xml:space="preserve">).  </w:t>
            </w:r>
          </w:p>
          <w:p w14:paraId="7643A719" w14:textId="67922EE0" w:rsidR="00206138" w:rsidRPr="003467DE" w:rsidRDefault="00206138" w:rsidP="00206138">
            <w:pPr>
              <w:shd w:val="clear" w:color="auto" w:fill="FFFFFF"/>
              <w:spacing w:line="300" w:lineRule="atLeast"/>
              <w:jc w:val="both"/>
              <w:rPr>
                <w:szCs w:val="24"/>
              </w:rPr>
            </w:pPr>
            <w:r w:rsidRPr="003467DE">
              <w:rPr>
                <w:szCs w:val="24"/>
              </w:rPr>
              <w:t>7. „R</w:t>
            </w:r>
            <w:r w:rsidRPr="003467DE">
              <w:rPr>
                <w:szCs w:val="24"/>
                <w:lang w:eastAsia="lt-LT"/>
              </w:rPr>
              <w:t xml:space="preserve">eagentai ir </w:t>
            </w:r>
            <w:r w:rsidRPr="003467DE">
              <w:rPr>
                <w:szCs w:val="24"/>
              </w:rPr>
              <w:t>papildomos priemonės imunohematologinių tyrimų</w:t>
            </w:r>
            <w:r w:rsidRPr="003467DE">
              <w:rPr>
                <w:szCs w:val="24"/>
                <w:lang w:eastAsia="lt-LT"/>
              </w:rPr>
              <w:t xml:space="preserve"> atlikimui kartu su įrangos įsigijimu panaudos būdu“</w:t>
            </w:r>
            <w:r w:rsidRPr="003467DE">
              <w:rPr>
                <w:szCs w:val="24"/>
              </w:rPr>
              <w:t xml:space="preserve"> (2021-11-12 skelbtas CVP IS, pirkimo Nr. 573510) (toliau – Pirkimas 7).</w:t>
            </w:r>
          </w:p>
          <w:p w14:paraId="0B8AE334" w14:textId="33A02A25" w:rsidR="003E4658" w:rsidRPr="003467DE" w:rsidRDefault="00206138" w:rsidP="00F96828">
            <w:pPr>
              <w:shd w:val="clear" w:color="auto" w:fill="FFFFFF"/>
              <w:spacing w:line="300" w:lineRule="atLeast"/>
              <w:jc w:val="both"/>
              <w:rPr>
                <w:szCs w:val="24"/>
              </w:rPr>
            </w:pPr>
            <w:r w:rsidRPr="003467DE">
              <w:rPr>
                <w:szCs w:val="24"/>
              </w:rPr>
              <w:t>2021-</w:t>
            </w:r>
            <w:r w:rsidR="00622E0B" w:rsidRPr="003467DE">
              <w:rPr>
                <w:szCs w:val="24"/>
              </w:rPr>
              <w:t>12</w:t>
            </w:r>
            <w:r w:rsidRPr="003467DE">
              <w:rPr>
                <w:szCs w:val="24"/>
              </w:rPr>
              <w:t>-</w:t>
            </w:r>
            <w:r w:rsidR="00622E0B" w:rsidRPr="003467DE">
              <w:rPr>
                <w:szCs w:val="24"/>
              </w:rPr>
              <w:t>16</w:t>
            </w:r>
            <w:r w:rsidRPr="003467DE">
              <w:rPr>
                <w:szCs w:val="24"/>
              </w:rPr>
              <w:t xml:space="preserve"> Reagentų ir papildom</w:t>
            </w:r>
            <w:r w:rsidR="00622E0B" w:rsidRPr="003467DE">
              <w:rPr>
                <w:szCs w:val="24"/>
              </w:rPr>
              <w:t>ų</w:t>
            </w:r>
            <w:r w:rsidRPr="003467DE">
              <w:rPr>
                <w:szCs w:val="24"/>
              </w:rPr>
              <w:t xml:space="preserve"> priemon</w:t>
            </w:r>
            <w:r w:rsidR="00622E0B" w:rsidRPr="003467DE">
              <w:rPr>
                <w:szCs w:val="24"/>
              </w:rPr>
              <w:t>ių</w:t>
            </w:r>
            <w:r w:rsidRPr="003467DE">
              <w:rPr>
                <w:szCs w:val="24"/>
              </w:rPr>
              <w:t xml:space="preserve"> imunohematologinių tyrimų atlikimui viešojo pirkimo - pardavimo sutartis Nr. </w:t>
            </w:r>
            <w:r w:rsidR="00622E0B" w:rsidRPr="003467DE">
              <w:rPr>
                <w:szCs w:val="24"/>
              </w:rPr>
              <w:t xml:space="preserve">SUT-21-3621 </w:t>
            </w:r>
            <w:r w:rsidRPr="003467DE">
              <w:rPr>
                <w:szCs w:val="24"/>
              </w:rPr>
              <w:t>VP-</w:t>
            </w:r>
            <w:r w:rsidR="00622E0B" w:rsidRPr="003467DE">
              <w:rPr>
                <w:szCs w:val="24"/>
              </w:rPr>
              <w:t>151</w:t>
            </w:r>
            <w:r w:rsidRPr="003467DE">
              <w:rPr>
                <w:szCs w:val="24"/>
              </w:rPr>
              <w:t xml:space="preserve">/MULT21 (toliau – Sutartis 7).  </w:t>
            </w:r>
          </w:p>
          <w:p w14:paraId="00E19A8A" w14:textId="2973E2CE" w:rsidR="00261848" w:rsidRPr="003467DE" w:rsidRDefault="00261848">
            <w:pPr>
              <w:shd w:val="clear" w:color="auto" w:fill="FFFFFF"/>
              <w:spacing w:line="300" w:lineRule="atLeast"/>
              <w:jc w:val="both"/>
              <w:rPr>
                <w:szCs w:val="24"/>
              </w:rPr>
            </w:pPr>
          </w:p>
        </w:tc>
      </w:tr>
      <w:tr w:rsidR="001358E7" w14:paraId="58B85FC2" w14:textId="77777777" w:rsidTr="001358E7">
        <w:tc>
          <w:tcPr>
            <w:tcW w:w="4672" w:type="dxa"/>
            <w:tcBorders>
              <w:top w:val="single" w:sz="4" w:space="0" w:color="auto"/>
              <w:left w:val="single" w:sz="4" w:space="0" w:color="auto"/>
              <w:bottom w:val="single" w:sz="4" w:space="0" w:color="auto"/>
              <w:right w:val="single" w:sz="4" w:space="0" w:color="auto"/>
            </w:tcBorders>
            <w:hideMark/>
          </w:tcPr>
          <w:p w14:paraId="11B4CB61" w14:textId="77777777" w:rsidR="001358E7" w:rsidRDefault="001358E7">
            <w:pPr>
              <w:spacing w:line="256" w:lineRule="auto"/>
              <w:jc w:val="both"/>
              <w:rPr>
                <w:rFonts w:eastAsia="Calibri"/>
              </w:rPr>
            </w:pPr>
            <w:r>
              <w:rPr>
                <w:rFonts w:eastAsia="Calibri"/>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hideMark/>
          </w:tcPr>
          <w:p w14:paraId="5FEB1603" w14:textId="3F7DAE6A" w:rsidR="001358E7" w:rsidRPr="003467DE" w:rsidRDefault="001358E7">
            <w:pPr>
              <w:spacing w:line="252" w:lineRule="auto"/>
              <w:jc w:val="both"/>
              <w:rPr>
                <w:bCs/>
                <w:szCs w:val="24"/>
                <w:highlight w:val="yellow"/>
              </w:rPr>
            </w:pPr>
            <w:r w:rsidRPr="003467DE">
              <w:rPr>
                <w:bCs/>
                <w:szCs w:val="24"/>
              </w:rPr>
              <w:t xml:space="preserve">Lietuvos Respublikos viešųjų pirkimų įstatymas </w:t>
            </w:r>
            <w:r w:rsidR="00F02F68" w:rsidRPr="003467DE">
              <w:rPr>
                <w:bCs/>
                <w:szCs w:val="24"/>
              </w:rPr>
              <w:t xml:space="preserve">Pirkimui 1 </w:t>
            </w:r>
            <w:r w:rsidRPr="003467DE">
              <w:rPr>
                <w:bCs/>
                <w:szCs w:val="24"/>
              </w:rPr>
              <w:t xml:space="preserve">(redakcija nuo </w:t>
            </w:r>
            <w:r w:rsidR="00F02F68" w:rsidRPr="003467DE">
              <w:rPr>
                <w:bCs/>
                <w:szCs w:val="24"/>
              </w:rPr>
              <w:t xml:space="preserve">2019-12-31 iki </w:t>
            </w:r>
            <w:r w:rsidRPr="003467DE">
              <w:rPr>
                <w:bCs/>
                <w:szCs w:val="24"/>
              </w:rPr>
              <w:t>2020-03-1</w:t>
            </w:r>
            <w:r w:rsidR="00F02F68" w:rsidRPr="003467DE">
              <w:rPr>
                <w:bCs/>
                <w:szCs w:val="24"/>
              </w:rPr>
              <w:t>8</w:t>
            </w:r>
            <w:r w:rsidRPr="003467DE">
              <w:rPr>
                <w:bCs/>
                <w:szCs w:val="24"/>
              </w:rPr>
              <w:t>)</w:t>
            </w:r>
            <w:r w:rsidR="003C68FE" w:rsidRPr="003467DE">
              <w:rPr>
                <w:bCs/>
                <w:szCs w:val="24"/>
              </w:rPr>
              <w:t>,</w:t>
            </w:r>
            <w:r w:rsidRPr="003467DE">
              <w:rPr>
                <w:bCs/>
                <w:szCs w:val="24"/>
              </w:rPr>
              <w:t xml:space="preserve"> </w:t>
            </w:r>
            <w:r w:rsidR="00F02F68" w:rsidRPr="003467DE">
              <w:rPr>
                <w:bCs/>
                <w:szCs w:val="24"/>
              </w:rPr>
              <w:t>Pirkimui 2 (redakcija</w:t>
            </w:r>
            <w:r w:rsidR="00A2646B" w:rsidRPr="003467DE">
              <w:rPr>
                <w:bCs/>
                <w:szCs w:val="24"/>
              </w:rPr>
              <w:t xml:space="preserve"> nuo 2020-07-01 iki 2020-07-15)</w:t>
            </w:r>
            <w:r w:rsidR="003C68FE" w:rsidRPr="003467DE">
              <w:rPr>
                <w:bCs/>
                <w:szCs w:val="24"/>
              </w:rPr>
              <w:t xml:space="preserve">, </w:t>
            </w:r>
            <w:r w:rsidR="00A2646B" w:rsidRPr="003467DE">
              <w:rPr>
                <w:bCs/>
                <w:szCs w:val="24"/>
              </w:rPr>
              <w:t>Pirkimui 3, 4, 5, 6, 7</w:t>
            </w:r>
            <w:r w:rsidR="00300AAB" w:rsidRPr="003467DE">
              <w:rPr>
                <w:bCs/>
                <w:szCs w:val="24"/>
              </w:rPr>
              <w:t xml:space="preserve"> </w:t>
            </w:r>
            <w:r w:rsidR="00A2646B" w:rsidRPr="003467DE">
              <w:rPr>
                <w:bCs/>
                <w:szCs w:val="24"/>
              </w:rPr>
              <w:t xml:space="preserve"> (redakcija nuo 2020-08-08 iki 2021-11-30) </w:t>
            </w:r>
            <w:r w:rsidR="00F02F68" w:rsidRPr="003467DE">
              <w:rPr>
                <w:bCs/>
                <w:szCs w:val="24"/>
              </w:rPr>
              <w:t xml:space="preserve"> </w:t>
            </w:r>
            <w:r w:rsidRPr="003467DE">
              <w:rPr>
                <w:bCs/>
                <w:szCs w:val="24"/>
              </w:rPr>
              <w:t>(toliau – Įstatymas).</w:t>
            </w:r>
          </w:p>
        </w:tc>
      </w:tr>
      <w:tr w:rsidR="001358E7" w14:paraId="0B59BA9F" w14:textId="77777777" w:rsidTr="001358E7">
        <w:tc>
          <w:tcPr>
            <w:tcW w:w="4672" w:type="dxa"/>
            <w:tcBorders>
              <w:top w:val="single" w:sz="4" w:space="0" w:color="auto"/>
              <w:left w:val="single" w:sz="4" w:space="0" w:color="auto"/>
              <w:bottom w:val="single" w:sz="4" w:space="0" w:color="auto"/>
              <w:right w:val="single" w:sz="4" w:space="0" w:color="auto"/>
            </w:tcBorders>
            <w:hideMark/>
          </w:tcPr>
          <w:p w14:paraId="343E7A2E" w14:textId="77777777" w:rsidR="001358E7" w:rsidRDefault="001358E7">
            <w:pPr>
              <w:spacing w:line="256" w:lineRule="auto"/>
              <w:jc w:val="both"/>
              <w:rPr>
                <w:rFonts w:eastAsia="Calibri"/>
              </w:rPr>
            </w:pPr>
            <w:r>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hideMark/>
          </w:tcPr>
          <w:p w14:paraId="5BE21558" w14:textId="3EE70455" w:rsidR="001358E7" w:rsidRPr="003467DE" w:rsidRDefault="00E84B63">
            <w:pPr>
              <w:spacing w:before="60" w:after="60" w:line="256" w:lineRule="auto"/>
              <w:jc w:val="both"/>
              <w:rPr>
                <w:szCs w:val="24"/>
              </w:rPr>
            </w:pPr>
            <w:r w:rsidRPr="003467DE">
              <w:rPr>
                <w:szCs w:val="24"/>
              </w:rPr>
              <w:t xml:space="preserve"> Pirkimo 1</w:t>
            </w:r>
            <w:r w:rsidR="00F96828" w:rsidRPr="003467DE">
              <w:rPr>
                <w:szCs w:val="24"/>
              </w:rPr>
              <w:t>, 2</w:t>
            </w:r>
            <w:r w:rsidR="00C24816" w:rsidRPr="003467DE">
              <w:rPr>
                <w:szCs w:val="24"/>
              </w:rPr>
              <w:t>, 3</w:t>
            </w:r>
            <w:r w:rsidR="00DF3EEA" w:rsidRPr="003467DE">
              <w:rPr>
                <w:szCs w:val="24"/>
              </w:rPr>
              <w:t>, 4</w:t>
            </w:r>
            <w:r w:rsidR="001D1634" w:rsidRPr="003467DE">
              <w:rPr>
                <w:szCs w:val="24"/>
              </w:rPr>
              <w:t>, 5</w:t>
            </w:r>
            <w:r w:rsidR="008B20DA" w:rsidRPr="003467DE">
              <w:rPr>
                <w:szCs w:val="24"/>
              </w:rPr>
              <w:t>, 6</w:t>
            </w:r>
            <w:r w:rsidR="00007351" w:rsidRPr="003467DE">
              <w:rPr>
                <w:szCs w:val="24"/>
              </w:rPr>
              <w:t>,</w:t>
            </w:r>
            <w:r w:rsidR="00622E0B" w:rsidRPr="003467DE">
              <w:rPr>
                <w:szCs w:val="24"/>
              </w:rPr>
              <w:t xml:space="preserve"> 7</w:t>
            </w:r>
            <w:r w:rsidR="001D1634" w:rsidRPr="003467DE">
              <w:rPr>
                <w:szCs w:val="24"/>
              </w:rPr>
              <w:t xml:space="preserve"> </w:t>
            </w:r>
            <w:r w:rsidRPr="003467DE">
              <w:rPr>
                <w:szCs w:val="24"/>
              </w:rPr>
              <w:t>- a</w:t>
            </w:r>
            <w:r w:rsidR="001358E7" w:rsidRPr="003467DE">
              <w:rPr>
                <w:szCs w:val="24"/>
              </w:rPr>
              <w:t>tviras konkursas</w:t>
            </w:r>
            <w:r w:rsidRPr="003467DE">
              <w:rPr>
                <w:szCs w:val="24"/>
              </w:rPr>
              <w:t xml:space="preserve"> (supaprastintas pirkimas)</w:t>
            </w:r>
          </w:p>
        </w:tc>
      </w:tr>
      <w:tr w:rsidR="001358E7" w14:paraId="0DA02C11" w14:textId="77777777" w:rsidTr="001358E7">
        <w:tc>
          <w:tcPr>
            <w:tcW w:w="4672" w:type="dxa"/>
            <w:tcBorders>
              <w:top w:val="single" w:sz="4" w:space="0" w:color="auto"/>
              <w:left w:val="single" w:sz="4" w:space="0" w:color="auto"/>
              <w:bottom w:val="single" w:sz="4" w:space="0" w:color="auto"/>
              <w:right w:val="single" w:sz="4" w:space="0" w:color="auto"/>
            </w:tcBorders>
            <w:hideMark/>
          </w:tcPr>
          <w:p w14:paraId="0C591D96" w14:textId="77777777" w:rsidR="001358E7" w:rsidRDefault="001358E7">
            <w:pPr>
              <w:spacing w:line="256" w:lineRule="auto"/>
              <w:jc w:val="both"/>
              <w:rPr>
                <w:rFonts w:eastAsia="Calibri"/>
              </w:rPr>
            </w:pPr>
            <w:r>
              <w:rPr>
                <w:rFonts w:eastAsia="Calibri"/>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51D0C355" w14:textId="33554138" w:rsidR="001358E7" w:rsidRPr="003467DE" w:rsidRDefault="00261848">
            <w:pPr>
              <w:spacing w:line="252" w:lineRule="auto"/>
              <w:jc w:val="both"/>
              <w:rPr>
                <w:szCs w:val="24"/>
              </w:rPr>
            </w:pPr>
            <w:r w:rsidRPr="003467DE">
              <w:rPr>
                <w:szCs w:val="24"/>
              </w:rPr>
              <w:t>Sutar</w:t>
            </w:r>
            <w:r w:rsidR="006E331A" w:rsidRPr="003467DE">
              <w:rPr>
                <w:szCs w:val="24"/>
              </w:rPr>
              <w:t>čių:</w:t>
            </w:r>
            <w:r w:rsidRPr="003467DE">
              <w:rPr>
                <w:szCs w:val="24"/>
              </w:rPr>
              <w:t xml:space="preserve"> 1</w:t>
            </w:r>
            <w:r w:rsidR="00E41450" w:rsidRPr="003467DE">
              <w:rPr>
                <w:szCs w:val="24"/>
              </w:rPr>
              <w:t>, 2</w:t>
            </w:r>
            <w:r w:rsidRPr="003467DE">
              <w:rPr>
                <w:szCs w:val="24"/>
              </w:rPr>
              <w:t xml:space="preserve"> vertė</w:t>
            </w:r>
            <w:r w:rsidR="006E331A" w:rsidRPr="003467DE">
              <w:rPr>
                <w:szCs w:val="24"/>
              </w:rPr>
              <w:t>s</w:t>
            </w:r>
            <w:r w:rsidR="001358E7" w:rsidRPr="003467DE">
              <w:rPr>
                <w:szCs w:val="24"/>
              </w:rPr>
              <w:t xml:space="preserve"> </w:t>
            </w:r>
            <w:r w:rsidR="006E331A" w:rsidRPr="003467DE">
              <w:rPr>
                <w:szCs w:val="24"/>
              </w:rPr>
              <w:t>–</w:t>
            </w:r>
            <w:r w:rsidRPr="003467DE">
              <w:rPr>
                <w:szCs w:val="24"/>
              </w:rPr>
              <w:t xml:space="preserve"> 17</w:t>
            </w:r>
            <w:r w:rsidR="006E331A" w:rsidRPr="003467DE">
              <w:rPr>
                <w:szCs w:val="24"/>
              </w:rPr>
              <w:t xml:space="preserve"> </w:t>
            </w:r>
            <w:r w:rsidRPr="003467DE">
              <w:rPr>
                <w:szCs w:val="24"/>
              </w:rPr>
              <w:t>460, 00</w:t>
            </w:r>
            <w:r w:rsidR="001358E7" w:rsidRPr="003467DE">
              <w:rPr>
                <w:szCs w:val="24"/>
              </w:rPr>
              <w:t xml:space="preserve"> Eur be PVM</w:t>
            </w:r>
            <w:r w:rsidRPr="003467DE">
              <w:rPr>
                <w:szCs w:val="24"/>
              </w:rPr>
              <w:t>, 18 333,00 Eur su PVM</w:t>
            </w:r>
            <w:r w:rsidR="006E331A" w:rsidRPr="003467DE">
              <w:rPr>
                <w:szCs w:val="24"/>
              </w:rPr>
              <w:t>;</w:t>
            </w:r>
          </w:p>
          <w:p w14:paraId="625674DB" w14:textId="1AE1F903" w:rsidR="006E331A" w:rsidRPr="003467DE" w:rsidRDefault="006E331A">
            <w:pPr>
              <w:spacing w:line="252" w:lineRule="auto"/>
              <w:jc w:val="both"/>
              <w:rPr>
                <w:szCs w:val="24"/>
              </w:rPr>
            </w:pPr>
            <w:r w:rsidRPr="003467DE">
              <w:rPr>
                <w:szCs w:val="24"/>
              </w:rPr>
              <w:t>Sutarties 3 vertė 14 735,00 Eur be PVM, 15</w:t>
            </w:r>
            <w:r w:rsidR="00C029A7">
              <w:rPr>
                <w:szCs w:val="24"/>
              </w:rPr>
              <w:t xml:space="preserve"> </w:t>
            </w:r>
            <w:r w:rsidRPr="003467DE">
              <w:rPr>
                <w:szCs w:val="24"/>
              </w:rPr>
              <w:t>471,75</w:t>
            </w:r>
            <w:r w:rsidR="00DF07D5" w:rsidRPr="003467DE">
              <w:rPr>
                <w:szCs w:val="24"/>
              </w:rPr>
              <w:t xml:space="preserve"> Eur</w:t>
            </w:r>
            <w:r w:rsidRPr="003467DE">
              <w:rPr>
                <w:szCs w:val="24"/>
              </w:rPr>
              <w:t xml:space="preserve"> su PVM</w:t>
            </w:r>
            <w:r w:rsidR="00DF3EEA" w:rsidRPr="003467DE">
              <w:rPr>
                <w:szCs w:val="24"/>
              </w:rPr>
              <w:t>;</w:t>
            </w:r>
          </w:p>
          <w:p w14:paraId="5D8C60D7" w14:textId="304A0C4D" w:rsidR="00DF3EEA" w:rsidRPr="003467DE" w:rsidRDefault="00DF3EEA">
            <w:pPr>
              <w:spacing w:line="252" w:lineRule="auto"/>
              <w:jc w:val="both"/>
              <w:rPr>
                <w:szCs w:val="24"/>
              </w:rPr>
            </w:pPr>
            <w:r w:rsidRPr="003467DE">
              <w:rPr>
                <w:szCs w:val="24"/>
              </w:rPr>
              <w:t>Sutarties 4 vertė 18 910 Eur be PVM, 19 855, 50  Eur su PVM;</w:t>
            </w:r>
          </w:p>
          <w:p w14:paraId="23C6A7FD" w14:textId="201C942B" w:rsidR="00DF07D5" w:rsidRPr="003467DE" w:rsidRDefault="00DF07D5">
            <w:pPr>
              <w:spacing w:line="252" w:lineRule="auto"/>
              <w:jc w:val="both"/>
              <w:rPr>
                <w:szCs w:val="24"/>
              </w:rPr>
            </w:pPr>
            <w:r w:rsidRPr="003467DE">
              <w:rPr>
                <w:szCs w:val="24"/>
              </w:rPr>
              <w:t>Sutarties 5 vertė 72 002,10 Eur  be PVM, 81 923,21 Eur su PVM;</w:t>
            </w:r>
          </w:p>
          <w:p w14:paraId="036D0247" w14:textId="49A56B00" w:rsidR="008B20DA" w:rsidRPr="003467DE" w:rsidRDefault="008B20DA">
            <w:pPr>
              <w:spacing w:line="252" w:lineRule="auto"/>
              <w:jc w:val="both"/>
              <w:rPr>
                <w:szCs w:val="24"/>
              </w:rPr>
            </w:pPr>
            <w:r w:rsidRPr="003467DE">
              <w:rPr>
                <w:szCs w:val="24"/>
              </w:rPr>
              <w:t>Sutarties 6 vertė 48</w:t>
            </w:r>
            <w:r w:rsidR="009954CB">
              <w:rPr>
                <w:szCs w:val="24"/>
              </w:rPr>
              <w:t xml:space="preserve"> </w:t>
            </w:r>
            <w:r w:rsidRPr="003467DE">
              <w:rPr>
                <w:szCs w:val="24"/>
              </w:rPr>
              <w:t>242, 80 Eur be PVM, 50 654, 94 Eur su PVM</w:t>
            </w:r>
            <w:r w:rsidR="00622E0B" w:rsidRPr="003467DE">
              <w:rPr>
                <w:szCs w:val="24"/>
              </w:rPr>
              <w:t>;</w:t>
            </w:r>
          </w:p>
          <w:p w14:paraId="41163FF3" w14:textId="6E3259C4" w:rsidR="001358E7" w:rsidRPr="003467DE" w:rsidRDefault="00622E0B">
            <w:pPr>
              <w:spacing w:line="252" w:lineRule="auto"/>
              <w:jc w:val="both"/>
              <w:rPr>
                <w:szCs w:val="24"/>
              </w:rPr>
            </w:pPr>
            <w:r w:rsidRPr="003467DE">
              <w:rPr>
                <w:szCs w:val="24"/>
              </w:rPr>
              <w:t xml:space="preserve">Sutarties  7 vertė 38 872, 20 Eur be PVM, 40 815, </w:t>
            </w:r>
            <w:r w:rsidR="00007351" w:rsidRPr="003467DE">
              <w:rPr>
                <w:szCs w:val="24"/>
              </w:rPr>
              <w:t>81 Eur  su PVM</w:t>
            </w:r>
          </w:p>
        </w:tc>
      </w:tr>
      <w:tr w:rsidR="001358E7" w14:paraId="38441C92" w14:textId="77777777" w:rsidTr="001358E7">
        <w:tc>
          <w:tcPr>
            <w:tcW w:w="4672" w:type="dxa"/>
            <w:tcBorders>
              <w:top w:val="single" w:sz="4" w:space="0" w:color="auto"/>
              <w:left w:val="single" w:sz="4" w:space="0" w:color="auto"/>
              <w:bottom w:val="single" w:sz="4" w:space="0" w:color="auto"/>
              <w:right w:val="single" w:sz="4" w:space="0" w:color="auto"/>
            </w:tcBorders>
            <w:hideMark/>
          </w:tcPr>
          <w:p w14:paraId="54C73309" w14:textId="77777777" w:rsidR="001358E7" w:rsidRDefault="001358E7">
            <w:pPr>
              <w:spacing w:line="256" w:lineRule="auto"/>
              <w:jc w:val="both"/>
              <w:rPr>
                <w:rFonts w:eastAsia="Calibri"/>
              </w:rPr>
            </w:pPr>
            <w:r>
              <w:rPr>
                <w:rFonts w:eastAsia="Calibri"/>
              </w:rPr>
              <w:lastRenderedPageBreak/>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hideMark/>
          </w:tcPr>
          <w:p w14:paraId="78FDB636" w14:textId="1CAAAAF8" w:rsidR="001358E7" w:rsidRDefault="00E84B63">
            <w:pPr>
              <w:spacing w:line="252" w:lineRule="auto"/>
              <w:jc w:val="both"/>
              <w:rPr>
                <w:szCs w:val="24"/>
              </w:rPr>
            </w:pPr>
            <w:r>
              <w:t>Sutar</w:t>
            </w:r>
            <w:r w:rsidR="006E331A">
              <w:t>čių:</w:t>
            </w:r>
            <w:r>
              <w:t xml:space="preserve"> 1</w:t>
            </w:r>
            <w:r w:rsidR="00E41450">
              <w:t>, 2</w:t>
            </w:r>
            <w:r w:rsidR="006E331A">
              <w:t>, 3</w:t>
            </w:r>
            <w:r w:rsidR="00DF3EEA">
              <w:t>, 4</w:t>
            </w:r>
            <w:r w:rsidR="001D1634">
              <w:t>, 5</w:t>
            </w:r>
            <w:r w:rsidR="008B20DA">
              <w:t>, 6</w:t>
            </w:r>
            <w:r w:rsidR="00007351">
              <w:t>, 7</w:t>
            </w:r>
            <w:r w:rsidR="00E41450">
              <w:t xml:space="preserve"> </w:t>
            </w:r>
            <w:r w:rsidR="00C029A7">
              <w:t>–</w:t>
            </w:r>
            <w:r>
              <w:t xml:space="preserve"> </w:t>
            </w:r>
            <w:r w:rsidR="001358E7">
              <w:t>UAB „</w:t>
            </w:r>
            <w:r>
              <w:t>Multilabo</w:t>
            </w:r>
            <w:r w:rsidR="001358E7">
              <w:t>“ (</w:t>
            </w:r>
            <w:r w:rsidR="00C029A7">
              <w:t xml:space="preserve">juridinio asmens kodas – </w:t>
            </w:r>
            <w:r>
              <w:t>302325611</w:t>
            </w:r>
            <w:r w:rsidR="001358E7">
              <w:t xml:space="preserve">) </w:t>
            </w:r>
          </w:p>
        </w:tc>
      </w:tr>
      <w:tr w:rsidR="001358E7" w14:paraId="21C8DA46" w14:textId="77777777" w:rsidTr="001358E7">
        <w:tc>
          <w:tcPr>
            <w:tcW w:w="4672" w:type="dxa"/>
            <w:tcBorders>
              <w:top w:val="single" w:sz="4" w:space="0" w:color="auto"/>
              <w:left w:val="single" w:sz="4" w:space="0" w:color="auto"/>
              <w:bottom w:val="single" w:sz="4" w:space="0" w:color="auto"/>
              <w:right w:val="single" w:sz="4" w:space="0" w:color="auto"/>
            </w:tcBorders>
            <w:hideMark/>
          </w:tcPr>
          <w:p w14:paraId="2808D6B2" w14:textId="77777777" w:rsidR="001358E7" w:rsidRDefault="001358E7">
            <w:pPr>
              <w:spacing w:line="256" w:lineRule="auto"/>
              <w:jc w:val="both"/>
              <w:rPr>
                <w:rFonts w:eastAsia="Calibri"/>
              </w:rPr>
            </w:pPr>
            <w:r>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hideMark/>
          </w:tcPr>
          <w:p w14:paraId="72BB9826" w14:textId="77C82F3E" w:rsidR="001358E7" w:rsidRDefault="001358E7" w:rsidP="00C60F4A">
            <w:pPr>
              <w:pStyle w:val="Sraopastraipa"/>
              <w:spacing w:line="252" w:lineRule="auto"/>
              <w:ind w:left="30"/>
              <w:jc w:val="both"/>
              <w:rPr>
                <w:szCs w:val="24"/>
              </w:rPr>
            </w:pPr>
            <w:r>
              <w:rPr>
                <w:szCs w:val="24"/>
              </w:rPr>
              <w:t xml:space="preserve">Išsamus </w:t>
            </w:r>
            <w:r w:rsidR="00C60F4A">
              <w:rPr>
                <w:szCs w:val="24"/>
              </w:rPr>
              <w:t>Sutarčių 1, 2, 3, 4, 5, 6, 7</w:t>
            </w:r>
            <w:r w:rsidR="00007351">
              <w:rPr>
                <w:szCs w:val="24"/>
              </w:rPr>
              <w:t xml:space="preserve"> vykdymo</w:t>
            </w:r>
            <w:r w:rsidR="00C60F4A">
              <w:rPr>
                <w:szCs w:val="24"/>
              </w:rPr>
              <w:t xml:space="preserve"> vertinimas</w:t>
            </w:r>
            <w:r w:rsidR="00DC513F">
              <w:rPr>
                <w:szCs w:val="24"/>
              </w:rPr>
              <w:t>/ po Sutarčių 1, 2, 3, 4, 5, 6</w:t>
            </w:r>
            <w:r w:rsidR="00F02F68">
              <w:rPr>
                <w:szCs w:val="24"/>
              </w:rPr>
              <w:t xml:space="preserve"> įv</w:t>
            </w:r>
            <w:r w:rsidR="00DC513F">
              <w:rPr>
                <w:szCs w:val="24"/>
              </w:rPr>
              <w:t>ykdymo</w:t>
            </w:r>
            <w:r w:rsidR="00F02F68">
              <w:rPr>
                <w:szCs w:val="24"/>
              </w:rPr>
              <w:t>/ Sutartis 7 vykdoma</w:t>
            </w:r>
          </w:p>
        </w:tc>
      </w:tr>
      <w:tr w:rsidR="001358E7" w14:paraId="273DFCF3" w14:textId="77777777" w:rsidTr="001358E7">
        <w:tc>
          <w:tcPr>
            <w:tcW w:w="4672" w:type="dxa"/>
            <w:tcBorders>
              <w:top w:val="single" w:sz="4" w:space="0" w:color="auto"/>
              <w:left w:val="single" w:sz="4" w:space="0" w:color="auto"/>
              <w:bottom w:val="single" w:sz="4" w:space="0" w:color="auto"/>
              <w:right w:val="single" w:sz="4" w:space="0" w:color="auto"/>
            </w:tcBorders>
            <w:hideMark/>
          </w:tcPr>
          <w:p w14:paraId="316A7BA2" w14:textId="77777777" w:rsidR="001358E7" w:rsidRDefault="001358E7">
            <w:pPr>
              <w:spacing w:line="256" w:lineRule="auto"/>
              <w:jc w:val="both"/>
              <w:rPr>
                <w:b/>
                <w:szCs w:val="24"/>
              </w:rPr>
            </w:pPr>
            <w:r>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hideMark/>
          </w:tcPr>
          <w:p w14:paraId="5D15C546" w14:textId="77777777" w:rsidR="001358E7" w:rsidRDefault="001358E7">
            <w:pPr>
              <w:tabs>
                <w:tab w:val="left" w:pos="900"/>
              </w:tabs>
              <w:spacing w:line="256" w:lineRule="auto"/>
              <w:ind w:right="49"/>
              <w:jc w:val="both"/>
              <w:rPr>
                <w:sz w:val="23"/>
                <w:szCs w:val="23"/>
                <w:lang w:eastAsia="lt-LT"/>
              </w:rPr>
            </w:pPr>
            <w:r>
              <w:rPr>
                <w:sz w:val="23"/>
                <w:szCs w:val="23"/>
                <w:lang w:eastAsia="lt-LT"/>
              </w:rPr>
              <w:t>-</w:t>
            </w:r>
          </w:p>
        </w:tc>
      </w:tr>
      <w:tr w:rsidR="001358E7" w14:paraId="32FE24EA" w14:textId="77777777" w:rsidTr="001358E7">
        <w:tc>
          <w:tcPr>
            <w:tcW w:w="9776" w:type="dxa"/>
            <w:gridSpan w:val="2"/>
            <w:tcBorders>
              <w:top w:val="single" w:sz="4" w:space="0" w:color="auto"/>
              <w:left w:val="single" w:sz="4" w:space="0" w:color="auto"/>
              <w:bottom w:val="single" w:sz="4" w:space="0" w:color="auto"/>
              <w:right w:val="single" w:sz="4" w:space="0" w:color="auto"/>
            </w:tcBorders>
            <w:hideMark/>
          </w:tcPr>
          <w:p w14:paraId="101DCD0C" w14:textId="77777777" w:rsidR="001358E7" w:rsidRDefault="001358E7">
            <w:pPr>
              <w:spacing w:line="256" w:lineRule="auto"/>
              <w:jc w:val="both"/>
              <w:rPr>
                <w:rFonts w:eastAsia="Calibri"/>
                <w:i/>
              </w:rPr>
            </w:pPr>
            <w:r>
              <w:rPr>
                <w:rFonts w:eastAsia="Calibri"/>
                <w:i/>
              </w:rPr>
              <w:t>Jei dėl pirkimo/sutarties vyksta teismo procesas, nurodyti ieškinio (skundo) dalykus, bylos šalių pavadinimus, ar taikomos laikinosios apsaugos priemonės, teisminio nagrinėjimo stadija, pvz., apygardos, apeliacinis teismas.</w:t>
            </w:r>
          </w:p>
          <w:p w14:paraId="625005DF" w14:textId="77777777" w:rsidR="001358E7" w:rsidRDefault="001358E7">
            <w:pPr>
              <w:spacing w:line="256" w:lineRule="auto"/>
              <w:ind w:firstLine="880"/>
              <w:jc w:val="both"/>
              <w:rPr>
                <w:szCs w:val="24"/>
              </w:rPr>
            </w:pPr>
            <w:r>
              <w:rPr>
                <w:szCs w:val="24"/>
              </w:rPr>
              <w:t>–</w:t>
            </w:r>
          </w:p>
        </w:tc>
      </w:tr>
    </w:tbl>
    <w:p w14:paraId="0C5AE30C" w14:textId="67F3BDFC" w:rsidR="00EE3314" w:rsidRDefault="00EE3314" w:rsidP="00470B38">
      <w:pPr>
        <w:rPr>
          <w:szCs w:val="24"/>
        </w:rPr>
      </w:pPr>
    </w:p>
    <w:p w14:paraId="050C63FC" w14:textId="77777777" w:rsidR="00007351" w:rsidRDefault="00007351" w:rsidP="00007351">
      <w:pPr>
        <w:jc w:val="center"/>
        <w:rPr>
          <w:b/>
          <w:szCs w:val="24"/>
        </w:rPr>
      </w:pPr>
      <w:r>
        <w:rPr>
          <w:b/>
          <w:szCs w:val="24"/>
        </w:rPr>
        <w:t>II dalis. Vertinimo apimtyje nustatyti pažeidimai</w:t>
      </w:r>
    </w:p>
    <w:p w14:paraId="47647A29" w14:textId="77777777" w:rsidR="00007351" w:rsidRDefault="00007351" w:rsidP="00007351">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007351" w14:paraId="3E54D2A4" w14:textId="77777777" w:rsidTr="00007351">
        <w:tc>
          <w:tcPr>
            <w:tcW w:w="1333" w:type="dxa"/>
            <w:tcBorders>
              <w:top w:val="single" w:sz="4" w:space="0" w:color="auto"/>
              <w:left w:val="single" w:sz="4" w:space="0" w:color="auto"/>
              <w:bottom w:val="single" w:sz="4" w:space="0" w:color="auto"/>
              <w:right w:val="single" w:sz="4" w:space="0" w:color="auto"/>
            </w:tcBorders>
          </w:tcPr>
          <w:p w14:paraId="74AF58E6" w14:textId="1F499E2F" w:rsidR="00007351" w:rsidRDefault="00010EF7">
            <w:pPr>
              <w:spacing w:line="256" w:lineRule="auto"/>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1B0BBB24" w14:textId="77777777" w:rsidR="00010EF7" w:rsidRDefault="00010EF7" w:rsidP="00010EF7">
            <w:pPr>
              <w:jc w:val="both"/>
              <w:rPr>
                <w:rFonts w:eastAsia="Calibri"/>
                <w:szCs w:val="24"/>
              </w:rPr>
            </w:pPr>
            <w:r>
              <w:rPr>
                <w:rFonts w:eastAsia="Calibri"/>
                <w:szCs w:val="24"/>
              </w:rPr>
              <w:t>Įstatymo 17 straipsnio 1 dalis</w:t>
            </w:r>
            <w:r>
              <w:rPr>
                <w:rStyle w:val="Puslapioinaosnuoroda"/>
                <w:bCs/>
                <w:szCs w:val="24"/>
              </w:rPr>
              <w:footnoteReference w:id="25"/>
            </w:r>
          </w:p>
          <w:p w14:paraId="05F25FE0" w14:textId="03FB7EDF" w:rsidR="00007351" w:rsidRDefault="00010EF7" w:rsidP="00010EF7">
            <w:pPr>
              <w:rPr>
                <w:szCs w:val="24"/>
                <w:lang w:eastAsia="lt-LT"/>
              </w:rPr>
            </w:pPr>
            <w:r>
              <w:rPr>
                <w:rFonts w:eastAsia="Calibri"/>
                <w:szCs w:val="24"/>
              </w:rPr>
              <w:t>Įstatymo 86 straipsnio 9 dalis</w:t>
            </w:r>
            <w:r>
              <w:rPr>
                <w:rStyle w:val="Puslapioinaosnuoroda"/>
                <w:rFonts w:eastAsia="Calibri"/>
                <w:szCs w:val="24"/>
              </w:rPr>
              <w:footnoteReference w:id="26"/>
            </w:r>
            <w:r>
              <w:rPr>
                <w:szCs w:val="24"/>
                <w:lang w:eastAsia="lt-LT"/>
              </w:rPr>
              <w:t xml:space="preserve"> </w:t>
            </w:r>
          </w:p>
        </w:tc>
      </w:tr>
      <w:tr w:rsidR="00007351" w14:paraId="4332F94B" w14:textId="77777777" w:rsidTr="00007351">
        <w:tc>
          <w:tcPr>
            <w:tcW w:w="9776" w:type="dxa"/>
            <w:gridSpan w:val="2"/>
            <w:tcBorders>
              <w:top w:val="single" w:sz="4" w:space="0" w:color="auto"/>
              <w:left w:val="single" w:sz="4" w:space="0" w:color="auto"/>
              <w:bottom w:val="single" w:sz="4" w:space="0" w:color="auto"/>
              <w:right w:val="single" w:sz="4" w:space="0" w:color="auto"/>
            </w:tcBorders>
            <w:hideMark/>
          </w:tcPr>
          <w:p w14:paraId="46E8DA61" w14:textId="1C1BF507" w:rsidR="00010EF7" w:rsidRDefault="00010EF7" w:rsidP="00010EF7">
            <w:pPr>
              <w:ind w:firstLine="457"/>
              <w:jc w:val="both"/>
              <w:rPr>
                <w:bCs/>
                <w:szCs w:val="24"/>
              </w:rPr>
            </w:pPr>
            <w:r>
              <w:rPr>
                <w:bCs/>
                <w:szCs w:val="24"/>
              </w:rPr>
              <w:t>Nustatyta, kad  Perkančioji organizacija 2020 m</w:t>
            </w:r>
            <w:r w:rsidR="00E800C6">
              <w:rPr>
                <w:bCs/>
                <w:szCs w:val="24"/>
              </w:rPr>
              <w:t>.</w:t>
            </w:r>
            <w:r>
              <w:rPr>
                <w:bCs/>
                <w:szCs w:val="24"/>
              </w:rPr>
              <w:t xml:space="preserve"> vasario 14 d. sudarytą Sutartį 1 </w:t>
            </w:r>
            <w:r w:rsidRPr="000F2725">
              <w:rPr>
                <w:bCs/>
                <w:szCs w:val="24"/>
              </w:rPr>
              <w:t>paviešino  tik 2020 m. balandžio 4 d</w:t>
            </w:r>
            <w:r w:rsidR="000F2725">
              <w:rPr>
                <w:bCs/>
                <w:szCs w:val="24"/>
              </w:rPr>
              <w:t>.</w:t>
            </w:r>
            <w:r>
              <w:rPr>
                <w:bCs/>
                <w:szCs w:val="24"/>
              </w:rPr>
              <w:t>, 2020 m. rugpjūčio 12 d. sudarytą Sutartį  2</w:t>
            </w:r>
            <w:r w:rsidR="000F2725">
              <w:rPr>
                <w:bCs/>
                <w:szCs w:val="24"/>
              </w:rPr>
              <w:t xml:space="preserve"> </w:t>
            </w:r>
            <w:r>
              <w:rPr>
                <w:bCs/>
                <w:szCs w:val="24"/>
              </w:rPr>
              <w:t>paviešino 2020 m</w:t>
            </w:r>
            <w:r w:rsidR="000F2725">
              <w:rPr>
                <w:bCs/>
                <w:szCs w:val="24"/>
              </w:rPr>
              <w:t>.</w:t>
            </w:r>
            <w:r>
              <w:rPr>
                <w:bCs/>
                <w:szCs w:val="24"/>
              </w:rPr>
              <w:t xml:space="preserve"> rugsėjo 14 d</w:t>
            </w:r>
            <w:r w:rsidR="000F2725">
              <w:rPr>
                <w:bCs/>
                <w:szCs w:val="24"/>
              </w:rPr>
              <w:t>. ir 2021 m. liepos 28 d. sudarytą Sutartį 6 paviešino 2021 m. rugpjūčio 16 d.,</w:t>
            </w:r>
            <w:r>
              <w:rPr>
                <w:bCs/>
                <w:szCs w:val="24"/>
              </w:rPr>
              <w:t xml:space="preserve"> t. y. praleidus Įstatymo 86 straipsnio 9 dalyje nustatytą 15 dienų  terminą.</w:t>
            </w:r>
          </w:p>
          <w:p w14:paraId="5721B53E" w14:textId="56CAD53E" w:rsidR="00007351" w:rsidRDefault="00010EF7" w:rsidP="000F2725">
            <w:pPr>
              <w:spacing w:line="256" w:lineRule="auto"/>
              <w:jc w:val="both"/>
              <w:rPr>
                <w:szCs w:val="24"/>
              </w:rPr>
            </w:pPr>
            <w:r>
              <w:rPr>
                <w:bCs/>
                <w:szCs w:val="24"/>
              </w:rPr>
              <w:t xml:space="preserve">     Atsižvelgiant į tai, kad </w:t>
            </w:r>
            <w:r w:rsidR="000F2725">
              <w:rPr>
                <w:bCs/>
                <w:szCs w:val="24"/>
              </w:rPr>
              <w:t>Sutartys 1, 2 ir 6</w:t>
            </w:r>
            <w:r>
              <w:rPr>
                <w:bCs/>
                <w:szCs w:val="24"/>
              </w:rPr>
              <w:t xml:space="preserve"> paviešint</w:t>
            </w:r>
            <w:r w:rsidR="000F2725">
              <w:rPr>
                <w:bCs/>
                <w:szCs w:val="24"/>
              </w:rPr>
              <w:t>os</w:t>
            </w:r>
            <w:r>
              <w:rPr>
                <w:bCs/>
                <w:szCs w:val="24"/>
              </w:rPr>
              <w:t xml:space="preserve"> pavėluotai, konstatuotina, kad Perkančioji organizacija pažeidė Įstatymo 17 straipsnio 1 dalyje nustatytą skaidrumo principą bei Įstatymo 86 straipsnio 9 dalies nuostatas.</w:t>
            </w:r>
            <w:r>
              <w:rPr>
                <w:szCs w:val="24"/>
              </w:rPr>
              <w:t xml:space="preserve">        </w:t>
            </w:r>
          </w:p>
        </w:tc>
      </w:tr>
    </w:tbl>
    <w:p w14:paraId="1592900F" w14:textId="77777777" w:rsidR="00007351" w:rsidRDefault="00007351" w:rsidP="00007351">
      <w:pPr>
        <w:ind w:left="-113"/>
        <w:jc w:val="center"/>
        <w:rPr>
          <w:b/>
          <w:szCs w:val="24"/>
        </w:rPr>
      </w:pPr>
    </w:p>
    <w:p w14:paraId="32AD52D0" w14:textId="77777777" w:rsidR="00007351" w:rsidRDefault="00007351" w:rsidP="00007351">
      <w:pPr>
        <w:ind w:left="-113"/>
        <w:jc w:val="center"/>
        <w:rPr>
          <w:b/>
          <w:color w:val="000000"/>
          <w:szCs w:val="24"/>
          <w:lang w:eastAsia="lt-LT"/>
        </w:rPr>
      </w:pPr>
      <w:r>
        <w:rPr>
          <w:b/>
          <w:szCs w:val="24"/>
        </w:rPr>
        <w:t xml:space="preserve">III dalis. </w:t>
      </w:r>
      <w:r>
        <w:rPr>
          <w:b/>
          <w:color w:val="000000"/>
          <w:szCs w:val="24"/>
          <w:lang w:eastAsia="lt-LT"/>
        </w:rPr>
        <w:t>Kiti nustatyti pažeidimai</w:t>
      </w:r>
    </w:p>
    <w:p w14:paraId="3E4EB45A" w14:textId="77777777" w:rsidR="00007351" w:rsidRDefault="00007351" w:rsidP="00007351">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007351" w14:paraId="3F07A76A" w14:textId="77777777" w:rsidTr="00007351">
        <w:tc>
          <w:tcPr>
            <w:tcW w:w="1333" w:type="dxa"/>
            <w:tcBorders>
              <w:top w:val="single" w:sz="4" w:space="0" w:color="auto"/>
              <w:left w:val="single" w:sz="4" w:space="0" w:color="auto"/>
              <w:bottom w:val="single" w:sz="4" w:space="0" w:color="auto"/>
              <w:right w:val="single" w:sz="4" w:space="0" w:color="auto"/>
            </w:tcBorders>
            <w:hideMark/>
          </w:tcPr>
          <w:p w14:paraId="6C69C2C6" w14:textId="77777777" w:rsidR="00007351" w:rsidRDefault="00007351">
            <w:pPr>
              <w:rPr>
                <w:b/>
                <w:szCs w:val="24"/>
              </w:rPr>
            </w:pPr>
          </w:p>
        </w:tc>
        <w:tc>
          <w:tcPr>
            <w:tcW w:w="8443" w:type="dxa"/>
            <w:tcBorders>
              <w:top w:val="single" w:sz="4" w:space="0" w:color="auto"/>
              <w:left w:val="single" w:sz="4" w:space="0" w:color="auto"/>
              <w:bottom w:val="single" w:sz="4" w:space="0" w:color="auto"/>
              <w:right w:val="single" w:sz="4" w:space="0" w:color="auto"/>
            </w:tcBorders>
          </w:tcPr>
          <w:p w14:paraId="30621D38" w14:textId="77777777" w:rsidR="00007351" w:rsidRDefault="00007351">
            <w:pPr>
              <w:spacing w:line="256" w:lineRule="auto"/>
              <w:jc w:val="both"/>
              <w:rPr>
                <w:i/>
                <w:szCs w:val="24"/>
              </w:rPr>
            </w:pPr>
          </w:p>
        </w:tc>
      </w:tr>
      <w:tr w:rsidR="00007351" w14:paraId="736F4222" w14:textId="77777777" w:rsidTr="00007351">
        <w:tc>
          <w:tcPr>
            <w:tcW w:w="9776" w:type="dxa"/>
            <w:gridSpan w:val="2"/>
            <w:tcBorders>
              <w:top w:val="single" w:sz="4" w:space="0" w:color="auto"/>
              <w:left w:val="single" w:sz="4" w:space="0" w:color="auto"/>
              <w:bottom w:val="single" w:sz="4" w:space="0" w:color="auto"/>
              <w:right w:val="single" w:sz="4" w:space="0" w:color="auto"/>
            </w:tcBorders>
            <w:hideMark/>
          </w:tcPr>
          <w:p w14:paraId="23AE5E95" w14:textId="77777777" w:rsidR="00007351" w:rsidRDefault="00007351" w:rsidP="00781386">
            <w:pPr>
              <w:spacing w:line="256" w:lineRule="auto"/>
              <w:jc w:val="both"/>
              <w:rPr>
                <w:iCs/>
                <w:szCs w:val="24"/>
              </w:rPr>
            </w:pPr>
            <w:r>
              <w:rPr>
                <w:iCs/>
                <w:szCs w:val="24"/>
              </w:rPr>
              <w:t>–</w:t>
            </w:r>
          </w:p>
        </w:tc>
      </w:tr>
    </w:tbl>
    <w:p w14:paraId="0E49018C" w14:textId="77777777" w:rsidR="00007351" w:rsidRDefault="00007351" w:rsidP="00007351">
      <w:pPr>
        <w:rPr>
          <w:b/>
          <w:szCs w:val="24"/>
        </w:rPr>
      </w:pPr>
    </w:p>
    <w:p w14:paraId="21CD209E" w14:textId="77777777" w:rsidR="00007351" w:rsidRDefault="00007351" w:rsidP="00007351">
      <w:pPr>
        <w:jc w:val="center"/>
        <w:rPr>
          <w:b/>
          <w:szCs w:val="24"/>
        </w:rPr>
      </w:pPr>
      <w:r>
        <w:rPr>
          <w:b/>
          <w:szCs w:val="24"/>
        </w:rPr>
        <w:t>IV dalis. Sprendimas</w:t>
      </w:r>
    </w:p>
    <w:p w14:paraId="55690F2F" w14:textId="77777777" w:rsidR="00007351" w:rsidRDefault="00007351" w:rsidP="00007351">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07351" w14:paraId="69E2868F" w14:textId="77777777" w:rsidTr="00007351">
        <w:tc>
          <w:tcPr>
            <w:tcW w:w="9776" w:type="dxa"/>
            <w:tcBorders>
              <w:top w:val="single" w:sz="4" w:space="0" w:color="auto"/>
              <w:left w:val="single" w:sz="4" w:space="0" w:color="auto"/>
              <w:bottom w:val="single" w:sz="4" w:space="0" w:color="auto"/>
              <w:right w:val="single" w:sz="4" w:space="0" w:color="auto"/>
            </w:tcBorders>
          </w:tcPr>
          <w:p w14:paraId="3DD39A9E" w14:textId="1E1E203B" w:rsidR="00007351" w:rsidRDefault="00BE568F" w:rsidP="00BE568F">
            <w:pPr>
              <w:widowControl w:val="0"/>
              <w:tabs>
                <w:tab w:val="left" w:pos="528"/>
              </w:tabs>
              <w:spacing w:line="256" w:lineRule="auto"/>
              <w:jc w:val="both"/>
              <w:rPr>
                <w:bCs/>
                <w:szCs w:val="24"/>
                <w:lang w:eastAsia="lt-LT"/>
              </w:rPr>
            </w:pPr>
            <w:r>
              <w:rPr>
                <w:bCs/>
                <w:szCs w:val="24"/>
                <w:lang w:eastAsia="lt-LT"/>
              </w:rPr>
              <w:t xml:space="preserve">         </w:t>
            </w:r>
            <w:r w:rsidR="00007351" w:rsidRPr="00781386">
              <w:rPr>
                <w:bCs/>
                <w:szCs w:val="24"/>
                <w:lang w:eastAsia="lt-LT"/>
              </w:rPr>
              <w:t xml:space="preserve">Tarnyba, atlikusi </w:t>
            </w:r>
            <w:r w:rsidR="00781386" w:rsidRPr="00781386">
              <w:rPr>
                <w:bCs/>
                <w:szCs w:val="24"/>
                <w:lang w:eastAsia="lt-LT"/>
              </w:rPr>
              <w:t xml:space="preserve">Sutarčių 1, 2, 3, 4, 5, 6, 7 vykdymo </w:t>
            </w:r>
            <w:r w:rsidR="00007351" w:rsidRPr="00781386">
              <w:rPr>
                <w:bCs/>
                <w:szCs w:val="24"/>
                <w:lang w:eastAsia="lt-LT"/>
              </w:rPr>
              <w:t>vertinimą, Įstatymo reikalavimų pažeidimų nenustatė.</w:t>
            </w:r>
          </w:p>
          <w:p w14:paraId="4190C501" w14:textId="04C7455D" w:rsidR="00010EF7" w:rsidRPr="00781386" w:rsidRDefault="00BE568F" w:rsidP="00BE568F">
            <w:pPr>
              <w:widowControl w:val="0"/>
              <w:tabs>
                <w:tab w:val="left" w:pos="540"/>
                <w:tab w:val="left" w:pos="720"/>
              </w:tabs>
              <w:spacing w:line="256" w:lineRule="auto"/>
              <w:jc w:val="both"/>
              <w:rPr>
                <w:bCs/>
                <w:szCs w:val="24"/>
                <w:lang w:eastAsia="lt-LT"/>
              </w:rPr>
            </w:pPr>
            <w:r>
              <w:rPr>
                <w:rFonts w:eastAsia="Calibri"/>
                <w:szCs w:val="24"/>
              </w:rPr>
              <w:t xml:space="preserve">         </w:t>
            </w:r>
            <w:r w:rsidR="00010EF7">
              <w:rPr>
                <w:rFonts w:eastAsia="Calibri"/>
                <w:szCs w:val="24"/>
              </w:rPr>
              <w:t xml:space="preserve">Perkančioji organizacija pavėluotai paviešinusi Sutartis 1, 2, 6 pažeidė </w:t>
            </w:r>
            <w:r w:rsidR="00010EF7">
              <w:rPr>
                <w:bCs/>
                <w:szCs w:val="24"/>
              </w:rPr>
              <w:t>Įstatymo 17 straipsnio 1 dalyje nustatytą skaidrumo principą bei Įstatymo 86 straipsnio 9 dalies nuostatas.</w:t>
            </w:r>
            <w:r w:rsidR="00010EF7">
              <w:rPr>
                <w:szCs w:val="24"/>
              </w:rPr>
              <w:t xml:space="preserve">   </w:t>
            </w:r>
          </w:p>
        </w:tc>
      </w:tr>
    </w:tbl>
    <w:p w14:paraId="32511BEE" w14:textId="77777777" w:rsidR="00007351" w:rsidRDefault="00007351" w:rsidP="00007351">
      <w:pPr>
        <w:rPr>
          <w:bCs/>
          <w:szCs w:val="24"/>
        </w:rPr>
      </w:pPr>
    </w:p>
    <w:p w14:paraId="6CA9363A" w14:textId="77777777" w:rsidR="00007351" w:rsidRDefault="00007351" w:rsidP="00007351">
      <w:pPr>
        <w:jc w:val="center"/>
        <w:rPr>
          <w:b/>
          <w:szCs w:val="24"/>
        </w:rPr>
      </w:pPr>
      <w:r>
        <w:rPr>
          <w:b/>
          <w:szCs w:val="24"/>
        </w:rPr>
        <w:lastRenderedPageBreak/>
        <w:t>Pastabos</w:t>
      </w:r>
    </w:p>
    <w:p w14:paraId="329234D3" w14:textId="77777777" w:rsidR="00007351" w:rsidRDefault="00007351" w:rsidP="00007351">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07351" w14:paraId="0363352D" w14:textId="77777777" w:rsidTr="00007351">
        <w:tc>
          <w:tcPr>
            <w:tcW w:w="9776" w:type="dxa"/>
            <w:tcBorders>
              <w:top w:val="single" w:sz="4" w:space="0" w:color="auto"/>
              <w:left w:val="single" w:sz="4" w:space="0" w:color="auto"/>
              <w:bottom w:val="single" w:sz="4" w:space="0" w:color="auto"/>
              <w:right w:val="single" w:sz="4" w:space="0" w:color="auto"/>
            </w:tcBorders>
            <w:hideMark/>
          </w:tcPr>
          <w:p w14:paraId="2E014FE8" w14:textId="3A544E0F" w:rsidR="00007351" w:rsidRDefault="00007351" w:rsidP="00781386">
            <w:pPr>
              <w:spacing w:before="120" w:line="256" w:lineRule="auto"/>
              <w:jc w:val="both"/>
              <w:rPr>
                <w:szCs w:val="24"/>
              </w:rPr>
            </w:pPr>
          </w:p>
        </w:tc>
      </w:tr>
    </w:tbl>
    <w:p w14:paraId="04CAF1FC" w14:textId="77777777" w:rsidR="004D62DC" w:rsidRDefault="004D62DC" w:rsidP="00470B38">
      <w:pPr>
        <w:rPr>
          <w:szCs w:val="24"/>
        </w:rPr>
      </w:pPr>
    </w:p>
    <w:p w14:paraId="12CB2009" w14:textId="60B61257" w:rsidR="009727E0" w:rsidRPr="006929E4" w:rsidRDefault="00470B38" w:rsidP="006929E4">
      <w:pPr>
        <w:rPr>
          <w:szCs w:val="24"/>
        </w:rPr>
      </w:pPr>
      <w:r w:rsidRPr="002A4741">
        <w:rPr>
          <w:szCs w:val="24"/>
        </w:rPr>
        <w:t xml:space="preserve">Direktoriaus </w:t>
      </w:r>
      <w:r w:rsidR="00BC715C">
        <w:rPr>
          <w:szCs w:val="24"/>
        </w:rPr>
        <w:tab/>
      </w:r>
      <w:r w:rsidR="00BC715C">
        <w:rPr>
          <w:szCs w:val="24"/>
        </w:rPr>
        <w:tab/>
      </w:r>
      <w:r w:rsidR="00BC715C">
        <w:rPr>
          <w:szCs w:val="24"/>
        </w:rPr>
        <w:tab/>
      </w:r>
      <w:r w:rsidR="00BC715C">
        <w:rPr>
          <w:szCs w:val="24"/>
        </w:rPr>
        <w:tab/>
      </w:r>
      <w:r w:rsidR="00BC715C">
        <w:rPr>
          <w:szCs w:val="24"/>
        </w:rPr>
        <w:tab/>
        <w:t xml:space="preserve">                  </w:t>
      </w:r>
      <w:r w:rsidR="008E6B73">
        <w:rPr>
          <w:szCs w:val="24"/>
        </w:rPr>
        <w:t xml:space="preserve">   </w:t>
      </w:r>
      <w:r w:rsidR="00BC715C">
        <w:rPr>
          <w:szCs w:val="24"/>
        </w:rPr>
        <w:t xml:space="preserve"> </w:t>
      </w:r>
      <w:r w:rsidR="007C0AC7">
        <w:rPr>
          <w:szCs w:val="24"/>
        </w:rPr>
        <w:t xml:space="preserve"> </w:t>
      </w:r>
      <w:r w:rsidR="00BC715C">
        <w:rPr>
          <w:szCs w:val="24"/>
        </w:rPr>
        <w:t xml:space="preserve"> Darius Ved</w:t>
      </w:r>
      <w:r w:rsidR="0045504E">
        <w:rPr>
          <w:szCs w:val="24"/>
        </w:rPr>
        <w:t>r</w:t>
      </w:r>
      <w:r w:rsidR="00BC715C">
        <w:rPr>
          <w:szCs w:val="24"/>
        </w:rPr>
        <w:t>i</w:t>
      </w:r>
      <w:r w:rsidR="006929E4">
        <w:rPr>
          <w:szCs w:val="24"/>
        </w:rPr>
        <w:t>ckas</w:t>
      </w:r>
    </w:p>
    <w:p w14:paraId="1ED159EC" w14:textId="77777777" w:rsidR="009727E0" w:rsidRDefault="009727E0" w:rsidP="00B903C8">
      <w:pPr>
        <w:tabs>
          <w:tab w:val="left" w:pos="900"/>
        </w:tabs>
        <w:jc w:val="both"/>
        <w:rPr>
          <w:sz w:val="20"/>
        </w:rPr>
      </w:pPr>
    </w:p>
    <w:p w14:paraId="69D7E793" w14:textId="665A4D15" w:rsidR="00CB4636" w:rsidRDefault="00CB4636" w:rsidP="00B903C8">
      <w:pPr>
        <w:tabs>
          <w:tab w:val="left" w:pos="900"/>
        </w:tabs>
        <w:jc w:val="both"/>
        <w:rPr>
          <w:sz w:val="20"/>
        </w:rPr>
      </w:pPr>
    </w:p>
    <w:p w14:paraId="7F6FF40D" w14:textId="04F29462" w:rsidR="001E3E79" w:rsidRDefault="001E3E79" w:rsidP="00B903C8">
      <w:pPr>
        <w:tabs>
          <w:tab w:val="left" w:pos="900"/>
        </w:tabs>
        <w:jc w:val="both"/>
        <w:rPr>
          <w:sz w:val="20"/>
        </w:rPr>
      </w:pPr>
    </w:p>
    <w:p w14:paraId="17F47A5C" w14:textId="3CF3775B" w:rsidR="00F67D3D" w:rsidRDefault="00F67D3D" w:rsidP="00B903C8">
      <w:pPr>
        <w:tabs>
          <w:tab w:val="left" w:pos="900"/>
        </w:tabs>
        <w:jc w:val="both"/>
        <w:rPr>
          <w:sz w:val="20"/>
        </w:rPr>
      </w:pPr>
    </w:p>
    <w:p w14:paraId="6336BB31" w14:textId="45B83E89" w:rsidR="00A648C4" w:rsidRDefault="00A648C4" w:rsidP="00B903C8">
      <w:pPr>
        <w:tabs>
          <w:tab w:val="left" w:pos="900"/>
        </w:tabs>
        <w:jc w:val="both"/>
        <w:rPr>
          <w:sz w:val="20"/>
        </w:rPr>
      </w:pPr>
    </w:p>
    <w:p w14:paraId="4843F1A6" w14:textId="719A4C03" w:rsidR="00A648C4" w:rsidRDefault="00A648C4" w:rsidP="00B903C8">
      <w:pPr>
        <w:tabs>
          <w:tab w:val="left" w:pos="900"/>
        </w:tabs>
        <w:jc w:val="both"/>
        <w:rPr>
          <w:sz w:val="20"/>
        </w:rPr>
      </w:pPr>
    </w:p>
    <w:p w14:paraId="4762FFB5" w14:textId="3BF89CE5" w:rsidR="00A648C4" w:rsidRDefault="00A648C4" w:rsidP="00B903C8">
      <w:pPr>
        <w:tabs>
          <w:tab w:val="left" w:pos="900"/>
        </w:tabs>
        <w:jc w:val="both"/>
        <w:rPr>
          <w:sz w:val="20"/>
        </w:rPr>
      </w:pPr>
    </w:p>
    <w:p w14:paraId="4BA7C45F" w14:textId="7E255FC7" w:rsidR="00A648C4" w:rsidRDefault="00A648C4" w:rsidP="00B903C8">
      <w:pPr>
        <w:tabs>
          <w:tab w:val="left" w:pos="900"/>
        </w:tabs>
        <w:jc w:val="both"/>
        <w:rPr>
          <w:sz w:val="20"/>
        </w:rPr>
      </w:pPr>
    </w:p>
    <w:p w14:paraId="7AD84B60" w14:textId="56D0AC44" w:rsidR="00A648C4" w:rsidRDefault="00A648C4" w:rsidP="00B903C8">
      <w:pPr>
        <w:tabs>
          <w:tab w:val="left" w:pos="900"/>
        </w:tabs>
        <w:jc w:val="both"/>
        <w:rPr>
          <w:sz w:val="20"/>
        </w:rPr>
      </w:pPr>
    </w:p>
    <w:p w14:paraId="1E6D996D" w14:textId="6DA3B393" w:rsidR="00A648C4" w:rsidRDefault="00A648C4" w:rsidP="00B903C8">
      <w:pPr>
        <w:tabs>
          <w:tab w:val="left" w:pos="900"/>
        </w:tabs>
        <w:jc w:val="both"/>
        <w:rPr>
          <w:sz w:val="20"/>
        </w:rPr>
      </w:pPr>
    </w:p>
    <w:p w14:paraId="3C2D0B75" w14:textId="271D677D" w:rsidR="00A648C4" w:rsidRDefault="00A648C4" w:rsidP="00B903C8">
      <w:pPr>
        <w:tabs>
          <w:tab w:val="left" w:pos="900"/>
        </w:tabs>
        <w:jc w:val="both"/>
        <w:rPr>
          <w:sz w:val="20"/>
        </w:rPr>
      </w:pPr>
    </w:p>
    <w:p w14:paraId="2E17F40A" w14:textId="67F9DE00" w:rsidR="00A648C4" w:rsidRDefault="00A648C4" w:rsidP="00B903C8">
      <w:pPr>
        <w:tabs>
          <w:tab w:val="left" w:pos="900"/>
        </w:tabs>
        <w:jc w:val="both"/>
        <w:rPr>
          <w:sz w:val="20"/>
        </w:rPr>
      </w:pPr>
    </w:p>
    <w:p w14:paraId="77C692F1" w14:textId="18002BCD" w:rsidR="00A648C4" w:rsidRDefault="00A648C4" w:rsidP="00B903C8">
      <w:pPr>
        <w:tabs>
          <w:tab w:val="left" w:pos="900"/>
        </w:tabs>
        <w:jc w:val="both"/>
        <w:rPr>
          <w:sz w:val="20"/>
        </w:rPr>
      </w:pPr>
    </w:p>
    <w:p w14:paraId="051652DF" w14:textId="7B8A5A18" w:rsidR="00A648C4" w:rsidRDefault="00A648C4" w:rsidP="00B903C8">
      <w:pPr>
        <w:tabs>
          <w:tab w:val="left" w:pos="900"/>
        </w:tabs>
        <w:jc w:val="both"/>
        <w:rPr>
          <w:sz w:val="20"/>
        </w:rPr>
      </w:pPr>
    </w:p>
    <w:p w14:paraId="05AF47CC" w14:textId="30620EF0" w:rsidR="001303FF" w:rsidRDefault="001303FF" w:rsidP="00B903C8">
      <w:pPr>
        <w:tabs>
          <w:tab w:val="left" w:pos="900"/>
        </w:tabs>
        <w:jc w:val="both"/>
        <w:rPr>
          <w:sz w:val="20"/>
        </w:rPr>
      </w:pPr>
    </w:p>
    <w:p w14:paraId="3CE3DF02" w14:textId="0CEF370E" w:rsidR="001303FF" w:rsidRDefault="001303FF" w:rsidP="00B903C8">
      <w:pPr>
        <w:tabs>
          <w:tab w:val="left" w:pos="900"/>
        </w:tabs>
        <w:jc w:val="both"/>
        <w:rPr>
          <w:sz w:val="20"/>
        </w:rPr>
      </w:pPr>
    </w:p>
    <w:p w14:paraId="501FDA11" w14:textId="70FDB10A" w:rsidR="001303FF" w:rsidRDefault="001303FF" w:rsidP="00B903C8">
      <w:pPr>
        <w:tabs>
          <w:tab w:val="left" w:pos="900"/>
        </w:tabs>
        <w:jc w:val="both"/>
        <w:rPr>
          <w:sz w:val="20"/>
        </w:rPr>
      </w:pPr>
    </w:p>
    <w:p w14:paraId="337081C3" w14:textId="63F29BE7" w:rsidR="004C2177" w:rsidRPr="00695DE7" w:rsidRDefault="009B11C5" w:rsidP="00B903C8">
      <w:pPr>
        <w:tabs>
          <w:tab w:val="left" w:pos="900"/>
        </w:tabs>
        <w:jc w:val="both"/>
        <w:rPr>
          <w:szCs w:val="24"/>
        </w:rPr>
      </w:pPr>
      <w:r w:rsidRPr="00695DE7">
        <w:rPr>
          <w:szCs w:val="24"/>
        </w:rPr>
        <w:t>Audronė Šatūnienė</w:t>
      </w:r>
      <w:r w:rsidR="000F1A98" w:rsidRPr="00695DE7">
        <w:rPr>
          <w:szCs w:val="24"/>
        </w:rPr>
        <w:t>, tel. (8 5) 219 70</w:t>
      </w:r>
      <w:r w:rsidRPr="00695DE7">
        <w:rPr>
          <w:szCs w:val="24"/>
        </w:rPr>
        <w:t>18</w:t>
      </w:r>
      <w:r w:rsidR="000F1A98" w:rsidRPr="00695DE7">
        <w:rPr>
          <w:szCs w:val="24"/>
        </w:rPr>
        <w:t xml:space="preserve">, </w:t>
      </w:r>
      <w:r w:rsidRPr="00695DE7">
        <w:rPr>
          <w:szCs w:val="24"/>
        </w:rPr>
        <w:t xml:space="preserve"> </w:t>
      </w:r>
      <w:r w:rsidR="00695DE7" w:rsidRPr="00695DE7">
        <w:rPr>
          <w:szCs w:val="24"/>
        </w:rPr>
        <w:t>+ 370 690 24 115</w:t>
      </w:r>
      <w:r w:rsidR="000F1A98" w:rsidRPr="00695DE7">
        <w:rPr>
          <w:szCs w:val="24"/>
        </w:rPr>
        <w:t xml:space="preserve">, el. p. </w:t>
      </w:r>
      <w:r w:rsidRPr="00695DE7">
        <w:rPr>
          <w:rStyle w:val="Hipersaitas"/>
          <w:szCs w:val="24"/>
        </w:rPr>
        <w:t>Audrone.Satuniene</w:t>
      </w:r>
      <w:r w:rsidR="000F1A98" w:rsidRPr="00695DE7">
        <w:rPr>
          <w:rStyle w:val="Hipersaitas"/>
          <w:szCs w:val="24"/>
        </w:rPr>
        <w:t>@vpt.lt</w:t>
      </w:r>
    </w:p>
    <w:sectPr w:rsidR="004C2177" w:rsidRPr="00695DE7" w:rsidSect="00D710EE">
      <w:headerReference w:type="default" r:id="rId12"/>
      <w:footerReference w:type="first" r:id="rId13"/>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7C4B" w14:textId="77777777" w:rsidR="008C3827" w:rsidRDefault="008C3827" w:rsidP="00B60E72">
      <w:r>
        <w:separator/>
      </w:r>
    </w:p>
  </w:endnote>
  <w:endnote w:type="continuationSeparator" w:id="0">
    <w:p w14:paraId="754A097C" w14:textId="77777777" w:rsidR="008C3827" w:rsidRDefault="008C3827"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12D473BC"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w:t>
    </w:r>
    <w:r w:rsidR="009A6EBF">
      <w:rPr>
        <w:sz w:val="20"/>
      </w:rPr>
      <w:t xml:space="preserve"> </w:t>
    </w:r>
    <w:r w:rsidRPr="00EF1EBC">
      <w:rPr>
        <w:sz w:val="20"/>
      </w:rPr>
      <w:t xml:space="preserve">p. </w:t>
    </w:r>
    <w:hyperlink r:id="rId1" w:history="1">
      <w:r w:rsidR="009A6EBF" w:rsidRPr="00245EF2">
        <w:rPr>
          <w:rStyle w:val="Hipersaitas"/>
          <w:sz w:val="20"/>
        </w:rPr>
        <w:t>info@vpt.lt</w:t>
      </w:r>
    </w:hyperlink>
    <w:r w:rsidR="009A6EBF">
      <w:rPr>
        <w:sz w:val="20"/>
      </w:rPr>
      <w:t xml:space="preserve">; </w:t>
    </w:r>
    <w:r w:rsidRPr="00EF1EBC">
      <w:rPr>
        <w:sz w:val="20"/>
      </w:rPr>
      <w:t xml:space="preserve">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Porat"/>
      <w:rPr>
        <w:sz w:val="20"/>
      </w:rPr>
    </w:pPr>
  </w:p>
  <w:p w14:paraId="65881AD5" w14:textId="77777777" w:rsidR="00CC1530" w:rsidRDefault="00CC15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08F6" w14:textId="77777777" w:rsidR="008C3827" w:rsidRDefault="008C3827" w:rsidP="00B60E72">
      <w:r>
        <w:separator/>
      </w:r>
    </w:p>
  </w:footnote>
  <w:footnote w:type="continuationSeparator" w:id="0">
    <w:p w14:paraId="5A247CCD" w14:textId="77777777" w:rsidR="008C3827" w:rsidRDefault="008C3827" w:rsidP="00B60E72">
      <w:r>
        <w:continuationSeparator/>
      </w:r>
    </w:p>
  </w:footnote>
  <w:footnote w:id="1">
    <w:p w14:paraId="39129589" w14:textId="5A6D9BD2" w:rsidR="00C55026" w:rsidRPr="00A82BDE" w:rsidRDefault="00C55026" w:rsidP="00C55026">
      <w:pPr>
        <w:pStyle w:val="Puslapioinaostekstas"/>
        <w:ind w:right="-1"/>
        <w:jc w:val="both"/>
        <w:rPr>
          <w:lang w:eastAsia="x-none"/>
        </w:rPr>
      </w:pPr>
      <w:r w:rsidRPr="00A82BDE">
        <w:rPr>
          <w:rStyle w:val="Puslapioinaosnuoroda"/>
        </w:rPr>
        <w:footnoteRef/>
      </w:r>
      <w:r w:rsidRPr="00A82BDE">
        <w:t xml:space="preserve"> Kainodaros taisyklių nustatymo metodika, patvirtinta Tarnybos direktoriaus 2017-06-28 Įsakymu Nr. 1S-95 „Dėl Kainodaros taisyklių nustatymo metodikos patvirtinimo“ (aktuali redakcija nuo 2019-11-05)</w:t>
      </w:r>
      <w:r w:rsidR="00F46A5E">
        <w:t>.</w:t>
      </w:r>
    </w:p>
  </w:footnote>
  <w:footnote w:id="2">
    <w:p w14:paraId="18FF8023" w14:textId="77777777" w:rsidR="00C55026" w:rsidRPr="00A82BDE" w:rsidRDefault="00C55026" w:rsidP="00C55026">
      <w:pPr>
        <w:pStyle w:val="Puslapioinaostekstas"/>
        <w:jc w:val="both"/>
      </w:pPr>
      <w:r w:rsidRPr="00A82BDE">
        <w:rPr>
          <w:rStyle w:val="Puslapioinaosnuoroda"/>
        </w:rPr>
        <w:footnoteRef/>
      </w:r>
      <w:r w:rsidRPr="00A82BDE">
        <w:t xml:space="preserve"> Kainodaros taisyklių nustatymo metodikos 12 p.: „Pirkimo dokumentuose ir sutartyje nustačius fiksuotą kainą: 12.1. pasiūlymo vertinimo metu yra vertinamas tiekėjo siūlomos kainos dydis; 12.2. tiekėjui sumokama visa sutarties kaina už visas sutartyje numatytas prekes ir (ar) paslaugas. Sutartyje gali būti numatytas avanso mokėjimas arba mokėjimas dalimis (etapais)“.</w:t>
      </w:r>
    </w:p>
  </w:footnote>
  <w:footnote w:id="3">
    <w:p w14:paraId="1737A50C" w14:textId="38CE8BB0" w:rsidR="00641BA0" w:rsidRDefault="00641BA0">
      <w:pPr>
        <w:pStyle w:val="Puslapioinaostekstas"/>
      </w:pPr>
      <w:r>
        <w:rPr>
          <w:rStyle w:val="Puslapioinaosnuoroda"/>
        </w:rPr>
        <w:footnoteRef/>
      </w:r>
      <w:r>
        <w:t xml:space="preserve"> 2022-03-18 Perkančiosios organizacijos e. paštu gautas paaiškinimas.</w:t>
      </w:r>
    </w:p>
  </w:footnote>
  <w:footnote w:id="4">
    <w:p w14:paraId="27E5AA4B" w14:textId="77777777" w:rsidR="00D50CF6" w:rsidRDefault="00D50CF6" w:rsidP="00D50CF6">
      <w:pPr>
        <w:pStyle w:val="Puslapioinaostekstas"/>
        <w:jc w:val="both"/>
        <w:rPr>
          <w:rFonts w:eastAsia="Calibri"/>
        </w:rPr>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5">
    <w:p w14:paraId="30C2B80B" w14:textId="77777777" w:rsidR="00D50CF6" w:rsidRDefault="00D50CF6" w:rsidP="00D50CF6">
      <w:pPr>
        <w:pStyle w:val="Puslapioinaostekstas"/>
        <w:jc w:val="both"/>
      </w:pPr>
      <w:r>
        <w:rPr>
          <w:rStyle w:val="Puslapioinaosnuoroda"/>
        </w:rPr>
        <w:footnoteRef/>
      </w:r>
      <w:r>
        <w:t xml:space="preserve"> </w:t>
      </w:r>
      <w:r>
        <w:rPr>
          <w:color w:val="000000"/>
        </w:rPr>
        <w:t>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arba pagal preliminariojoje sutartyje nustatytas pirmumo sąlygas, kai taikoma šio įstatymo 22 straipsnio 2 dalis ir tiekėjo pasiūlymas pateikiamas automatiniu būdu.</w:t>
      </w:r>
    </w:p>
  </w:footnote>
  <w:footnote w:id="6">
    <w:p w14:paraId="0EFC0071" w14:textId="77777777" w:rsidR="00D50CF6" w:rsidRPr="003D5796" w:rsidRDefault="00D50CF6" w:rsidP="00D50CF6">
      <w:pPr>
        <w:tabs>
          <w:tab w:val="left" w:pos="426"/>
          <w:tab w:val="left" w:pos="1134"/>
        </w:tabs>
        <w:jc w:val="both"/>
        <w:outlineLvl w:val="1"/>
        <w:rPr>
          <w:bCs/>
          <w:sz w:val="20"/>
        </w:rPr>
      </w:pPr>
      <w:r>
        <w:rPr>
          <w:rStyle w:val="Puslapioinaosnuoroda"/>
        </w:rPr>
        <w:footnoteRef/>
      </w:r>
      <w:r>
        <w:t xml:space="preserve"> </w:t>
      </w:r>
      <w:r w:rsidRPr="003D5796">
        <w:rPr>
          <w:rFonts w:eastAsiaTheme="minorHAnsi"/>
          <w:color w:val="000000"/>
          <w:sz w:val="20"/>
        </w:rPr>
        <w:t>Pirkimas 2 vykdomas pagal Pirkimo 2 sąlygas, patvirtintas Pirkimo 2 komisijos</w:t>
      </w:r>
      <w:r>
        <w:rPr>
          <w:rFonts w:eastAsiaTheme="minorHAnsi"/>
          <w:color w:val="000000"/>
          <w:sz w:val="20"/>
        </w:rPr>
        <w:t xml:space="preserve">, </w:t>
      </w:r>
      <w:r w:rsidRPr="003D5796">
        <w:rPr>
          <w:rFonts w:eastAsiaTheme="minorHAnsi"/>
          <w:color w:val="000000"/>
          <w:sz w:val="20"/>
        </w:rPr>
        <w:t>sudarytos Perkančiosios organizacijos vadovo 2020 m. liepos 31 d. įsakymu Nr. V-810</w:t>
      </w:r>
      <w:r>
        <w:rPr>
          <w:rFonts w:eastAsiaTheme="minorHAnsi"/>
          <w:color w:val="000000"/>
          <w:sz w:val="20"/>
        </w:rPr>
        <w:t xml:space="preserve">, </w:t>
      </w:r>
      <w:r w:rsidRPr="003D5796">
        <w:rPr>
          <w:rFonts w:eastAsiaTheme="minorHAnsi"/>
          <w:color w:val="000000"/>
          <w:sz w:val="20"/>
        </w:rPr>
        <w:t>2021-02-25 posėdyje, protokolas Nr. 2.</w:t>
      </w:r>
      <w:r w:rsidRPr="003D5796">
        <w:rPr>
          <w:bCs/>
          <w:sz w:val="20"/>
        </w:rPr>
        <w:t xml:space="preserve"> </w:t>
      </w:r>
    </w:p>
  </w:footnote>
  <w:footnote w:id="7">
    <w:p w14:paraId="74A9976F" w14:textId="77777777" w:rsidR="00D50CF6" w:rsidRPr="003D5796" w:rsidRDefault="00D50CF6" w:rsidP="00D50CF6">
      <w:pPr>
        <w:pStyle w:val="Puslapioinaostekstas"/>
        <w:jc w:val="both"/>
      </w:pPr>
      <w:r w:rsidRPr="003D5796">
        <w:rPr>
          <w:rStyle w:val="Puslapioinaosnuoroda"/>
        </w:rPr>
        <w:footnoteRef/>
      </w:r>
      <w:r w:rsidRPr="003D5796">
        <w:t xml:space="preserve"> 2021-07-02 Perkančiosios organizacijos Komisijos protokolas Nr. 8.</w:t>
      </w:r>
    </w:p>
  </w:footnote>
  <w:footnote w:id="8">
    <w:p w14:paraId="292379DB" w14:textId="77777777" w:rsidR="00D50CF6" w:rsidRPr="003D5796" w:rsidRDefault="00D50CF6" w:rsidP="00D50CF6">
      <w:pPr>
        <w:pStyle w:val="Puslapioinaostekstas"/>
        <w:jc w:val="both"/>
      </w:pPr>
      <w:r w:rsidRPr="003D5796">
        <w:rPr>
          <w:rStyle w:val="Puslapioinaosnuoroda"/>
        </w:rPr>
        <w:footnoteRef/>
      </w:r>
      <w:r w:rsidRPr="003D5796">
        <w:t xml:space="preserve"> 2021-08-05 UAB ‚Biovita“ pretenzija „Dėl pirkime Nr. 533799 priimtų sprendimų“ (teikiama CVP IS priemonėmis).</w:t>
      </w:r>
    </w:p>
  </w:footnote>
  <w:footnote w:id="9">
    <w:p w14:paraId="51069C33" w14:textId="77777777" w:rsidR="00D50CF6" w:rsidRPr="003D5796" w:rsidRDefault="00D50CF6" w:rsidP="00D50CF6">
      <w:pPr>
        <w:pStyle w:val="Puslapioinaostekstas"/>
        <w:jc w:val="both"/>
      </w:pPr>
      <w:r w:rsidRPr="003D5796">
        <w:rPr>
          <w:rStyle w:val="Puslapioinaosnuoroda"/>
        </w:rPr>
        <w:footnoteRef/>
      </w:r>
      <w:r w:rsidRPr="003D5796">
        <w:t xml:space="preserve"> 2021-08-13 CVP IS pranešimas 9762981.</w:t>
      </w:r>
    </w:p>
  </w:footnote>
  <w:footnote w:id="10">
    <w:p w14:paraId="05A341F9" w14:textId="77777777" w:rsidR="00D50CF6" w:rsidRPr="003D5796" w:rsidRDefault="00D50CF6" w:rsidP="00D50CF6">
      <w:pPr>
        <w:pStyle w:val="Puslapioinaostekstas"/>
        <w:jc w:val="both"/>
      </w:pPr>
      <w:r w:rsidRPr="003D5796">
        <w:rPr>
          <w:rStyle w:val="Puslapioinaosnuoroda"/>
        </w:rPr>
        <w:footnoteRef/>
      </w:r>
      <w:r w:rsidRPr="003D5796">
        <w:t xml:space="preserve"> 2021-09-07 CVP IS pranešimas 9830992.</w:t>
      </w:r>
    </w:p>
  </w:footnote>
  <w:footnote w:id="11">
    <w:p w14:paraId="6326A115" w14:textId="77777777" w:rsidR="00D50CF6" w:rsidRPr="003D5796" w:rsidRDefault="00D50CF6" w:rsidP="00D50CF6">
      <w:pPr>
        <w:pStyle w:val="Puslapioinaostekstas"/>
        <w:jc w:val="both"/>
      </w:pPr>
      <w:r w:rsidRPr="003D5796">
        <w:rPr>
          <w:rStyle w:val="Puslapioinaosnuoroda"/>
        </w:rPr>
        <w:footnoteRef/>
      </w:r>
      <w:r w:rsidRPr="003D5796">
        <w:t xml:space="preserve"> 2021-09-10 CVP IS pranešimas 9842437.</w:t>
      </w:r>
    </w:p>
  </w:footnote>
  <w:footnote w:id="12">
    <w:p w14:paraId="5BFE823C" w14:textId="77777777" w:rsidR="00D50CF6" w:rsidRPr="003D5796" w:rsidRDefault="00D50CF6" w:rsidP="00D50CF6">
      <w:pPr>
        <w:pStyle w:val="Puslapioinaostekstas"/>
        <w:jc w:val="both"/>
      </w:pPr>
      <w:r w:rsidRPr="003D5796">
        <w:rPr>
          <w:rStyle w:val="Puslapioinaosnuoroda"/>
        </w:rPr>
        <w:footnoteRef/>
      </w:r>
      <w:r w:rsidRPr="003D5796">
        <w:t xml:space="preserve"> 2021-12-02 CVP IS pranešimas 10088190.</w:t>
      </w:r>
    </w:p>
  </w:footnote>
  <w:footnote w:id="13">
    <w:p w14:paraId="4DD72F4F" w14:textId="77777777" w:rsidR="00D50CF6" w:rsidRPr="003D5796" w:rsidRDefault="00D50CF6" w:rsidP="00D50CF6">
      <w:pPr>
        <w:pStyle w:val="Puslapioinaostekstas"/>
        <w:jc w:val="both"/>
      </w:pPr>
      <w:r w:rsidRPr="003D5796">
        <w:rPr>
          <w:rStyle w:val="Puslapioinaosnuoroda"/>
        </w:rPr>
        <w:footnoteRef/>
      </w:r>
      <w:r w:rsidRPr="003D5796">
        <w:t xml:space="preserve"> 2021-12-03 CVP IS pranešimas 10091803.</w:t>
      </w:r>
    </w:p>
  </w:footnote>
  <w:footnote w:id="14">
    <w:p w14:paraId="533EB8AC" w14:textId="77777777" w:rsidR="00D50CF6" w:rsidRDefault="00D50CF6" w:rsidP="00D50CF6">
      <w:pPr>
        <w:pStyle w:val="Puslapioinaostekstas"/>
      </w:pPr>
      <w:r w:rsidRPr="003D5796">
        <w:rPr>
          <w:rStyle w:val="Puslapioinaosnuoroda"/>
        </w:rPr>
        <w:footnoteRef/>
      </w:r>
      <w:r w:rsidRPr="003D5796">
        <w:t xml:space="preserve"> 2021-12-15 CVP IS pranešimas 10125651</w:t>
      </w:r>
      <w:r>
        <w:t>.</w:t>
      </w:r>
    </w:p>
  </w:footnote>
  <w:footnote w:id="15">
    <w:p w14:paraId="283F898F" w14:textId="77777777" w:rsidR="00D50CF6" w:rsidRDefault="00D50CF6" w:rsidP="00D50CF6">
      <w:pPr>
        <w:pStyle w:val="Puslapioinaostekstas"/>
      </w:pPr>
      <w:r>
        <w:rPr>
          <w:rStyle w:val="Puslapioinaosnuoroda"/>
        </w:rPr>
        <w:footnoteRef/>
      </w:r>
      <w:r>
        <w:t xml:space="preserve"> 2025-02-25 Perkančiosios organizacijos raštas „Dėl dokumentų ir informacijos pateikimo“ Nr. 3-(1.19)-1883.</w:t>
      </w:r>
    </w:p>
  </w:footnote>
  <w:footnote w:id="16">
    <w:p w14:paraId="288CFC15" w14:textId="77777777" w:rsidR="00D50CF6" w:rsidRDefault="00D50CF6" w:rsidP="00D50CF6">
      <w:pPr>
        <w:pStyle w:val="Puslapioinaostekstas"/>
      </w:pPr>
      <w:r>
        <w:rPr>
          <w:rStyle w:val="Puslapioinaosnuoroda"/>
        </w:rPr>
        <w:footnoteRef/>
      </w:r>
      <w:r>
        <w:t xml:space="preserve"> 2021-09-07 CVP IS pranešimas 9830992.</w:t>
      </w:r>
    </w:p>
  </w:footnote>
  <w:footnote w:id="17">
    <w:p w14:paraId="34412224" w14:textId="77777777" w:rsidR="00CE4B15" w:rsidRDefault="00CE4B15" w:rsidP="00CE4B15">
      <w:pPr>
        <w:pStyle w:val="Puslapioinaostekstas"/>
      </w:pPr>
      <w:r>
        <w:rPr>
          <w:rStyle w:val="Puslapioinaosnuoroda"/>
        </w:rPr>
        <w:footnoteRef/>
      </w:r>
      <w:r>
        <w:t xml:space="preserve"> 2021-07-15 CVP IS pranešimas 9685139.</w:t>
      </w:r>
    </w:p>
  </w:footnote>
  <w:footnote w:id="18">
    <w:p w14:paraId="6FBB1857" w14:textId="77777777" w:rsidR="00CE4B15" w:rsidRDefault="00CE4B15" w:rsidP="00CE4B15">
      <w:pPr>
        <w:pStyle w:val="Puslapioinaostekstas"/>
      </w:pPr>
      <w:r>
        <w:rPr>
          <w:rStyle w:val="Puslapioinaosnuoroda"/>
        </w:rPr>
        <w:footnoteRef/>
      </w:r>
      <w:r>
        <w:t xml:space="preserve"> 17.3 Taikoma kainodara - fiksuotas įkainis su peržiūra.</w:t>
      </w:r>
    </w:p>
  </w:footnote>
  <w:footnote w:id="19">
    <w:p w14:paraId="77A1B644" w14:textId="77777777" w:rsidR="00CE4B15" w:rsidRDefault="00CE4B15" w:rsidP="00CE4B15">
      <w:pPr>
        <w:pStyle w:val="Puslapioinaostekstas"/>
        <w:jc w:val="both"/>
      </w:pPr>
      <w:r>
        <w:rPr>
          <w:rStyle w:val="Puslapioinaosnuoroda"/>
        </w:rPr>
        <w:footnoteRef/>
      </w:r>
      <w:r>
        <w:t xml:space="preserve"> Sutarties projekto 4.1 punktas: „Vadovaujantis Lietuvos Respublikos viešųjų pirkimų tarnybos direktoriaus  2017 m. birželio 28 d. įsakymu Nr. 1S-95 „Dėl kainodaros taisyklių nustatymo metodikos patvirtinimo“, patvirtinta Kainodaros taisyklių nustatymo metodika&lt;...&gt;, taikomas kainos apskaičiavimo būdas -  fiksuota kaina su peržiūra &lt;...&gt;. </w:t>
      </w:r>
    </w:p>
  </w:footnote>
  <w:footnote w:id="20">
    <w:p w14:paraId="11DA47DE" w14:textId="77777777" w:rsidR="00CE4B15" w:rsidRPr="00311167" w:rsidRDefault="00CE4B15" w:rsidP="00CE4B15">
      <w:pPr>
        <w:tabs>
          <w:tab w:val="left" w:pos="426"/>
          <w:tab w:val="left" w:pos="1134"/>
        </w:tabs>
        <w:jc w:val="both"/>
        <w:outlineLvl w:val="1"/>
        <w:rPr>
          <w:bCs/>
          <w:sz w:val="20"/>
        </w:rPr>
      </w:pPr>
      <w:r>
        <w:rPr>
          <w:rStyle w:val="Puslapioinaosnuoroda"/>
        </w:rPr>
        <w:footnoteRef/>
      </w:r>
      <w:r>
        <w:t xml:space="preserve"> </w:t>
      </w:r>
      <w:r w:rsidRPr="00675DA2">
        <w:rPr>
          <w:bCs/>
          <w:sz w:val="20"/>
        </w:rPr>
        <w:t>Sutarties projekto 4.8.2 papunktyje nustatyta, kad Sutarties kaina nuomininko nuomotojui mokama kiekvieną mėnesį vienodo dydžio mokėjimais. Mėnesio mokėjimas apskaičiuojamas Sutarties 4.3 punkte nurodytą kainą padalinant į 60 lygių dalinių mokėjimų. Taip pat Sutarties 4.4 punkte nurodyta, kad „</w:t>
      </w:r>
      <w:r w:rsidRPr="00675DA2">
        <w:rPr>
          <w:sz w:val="20"/>
        </w:rPr>
        <w:t>Nuomotojas neatšaukiamai patvirtina, jog Sutarties kaina apima visus mokesčius, muito mokesčius, pan., į ją įskaičiuotos visos išlaidos, susijusios su Sistemos tinkamo veikimo užtikrinimu ir kitos išlaidos, susijusios su Sutarties vykdymu, t. y. Sutarties 4.3. punkte nurodyta kaina yra galutinė ir ji apima, įskaitant, bet neapsiribojant, šias Nuomotojui tenkančias išlaidas: Sistemos valdymo ir naudojimo, Sistemos sukomplektavimo, Sistemos atvežimo ir sumontavimo Nuomininko nurodytose patalpose, Sistemos veikimui reikalingų funkcinių sistemų ir jų įdiegimo, Sistemos nenutrūkstamo aprūpinimo visomis tinkamai jos eksploatacijai ir naudojimui pagal tikslinę paskirtį reikalingomis priemonėmis (įskaitant, bet neapsiribojant, juostelių, reagentais, reagentų ir mėginių skiedikliais, kontrolinėmis medžiagomis (ne mažiau 2-jų lygių), kalibratoriais, mėgintuvėliais, plovikliais, specialiaisiais valikliais ir kitomis gamintojo nurodytomis priemonėmis, reikalingomis tyrimų atlikimui), Sistemos veikimo testavimo pagal Sutartyje nustatytą tvarką ir apimtis, Sistemos diagnostikos Sutartyje nustatyta tvarka ir terminais, Sistemos trūkumų, defektų šalinimo Sutartyje</w:t>
      </w:r>
      <w:r w:rsidRPr="00675DA2">
        <w:rPr>
          <w:i/>
          <w:iCs/>
          <w:sz w:val="20"/>
        </w:rPr>
        <w:t xml:space="preserve"> </w:t>
      </w:r>
      <w:r w:rsidRPr="00675DA2">
        <w:rPr>
          <w:sz w:val="20"/>
        </w:rPr>
        <w:t>nustatyta tvarka ir terminais,</w:t>
      </w:r>
      <w:r w:rsidRPr="00675DA2">
        <w:rPr>
          <w:i/>
          <w:iCs/>
          <w:sz w:val="20"/>
        </w:rPr>
        <w:t xml:space="preserve"> </w:t>
      </w:r>
      <w:r w:rsidRPr="00675DA2">
        <w:rPr>
          <w:sz w:val="20"/>
        </w:rPr>
        <w:t>Sistemos avarinių gedimų</w:t>
      </w:r>
      <w:r w:rsidRPr="00675DA2">
        <w:rPr>
          <w:i/>
          <w:iCs/>
          <w:sz w:val="20"/>
        </w:rPr>
        <w:t xml:space="preserve"> </w:t>
      </w:r>
      <w:r w:rsidRPr="00675DA2">
        <w:rPr>
          <w:sz w:val="20"/>
        </w:rPr>
        <w:t>šalinimo Sutartyje nustatyta tvarka ir terminais</w:t>
      </w:r>
      <w:r w:rsidRPr="00675DA2">
        <w:rPr>
          <w:bCs/>
          <w:sz w:val="20"/>
        </w:rPr>
        <w:t xml:space="preserve"> &lt;...&gt;. Nuomininkas neatlieka jokių kitų mokėjimų ir (ar) papildomų mokėjimų, išskyrus Sutartyje nustatytą Sutarties kainą.“ Pirkimo 2 sąlygų 1 priedo „Pasiūlymo forma“.</w:t>
      </w:r>
    </w:p>
  </w:footnote>
  <w:footnote w:id="21">
    <w:p w14:paraId="7E03B82E" w14:textId="77777777" w:rsidR="00CE4B15" w:rsidRDefault="00CE4B15" w:rsidP="00CE4B15">
      <w:pPr>
        <w:pStyle w:val="Puslapioinaostekstas"/>
        <w:jc w:val="both"/>
      </w:pPr>
      <w:r>
        <w:rPr>
          <w:rStyle w:val="Puslapioinaosnuoroda"/>
        </w:rPr>
        <w:footnoteRef/>
      </w:r>
      <w:r>
        <w:t xml:space="preserve"> </w:t>
      </w:r>
      <w:r>
        <w:rPr>
          <w:color w:val="000000"/>
        </w:rPr>
        <w:t>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2">
    <w:p w14:paraId="412647A1" w14:textId="77777777" w:rsidR="00CE4B15" w:rsidRPr="00A82BDE" w:rsidRDefault="00CE4B15" w:rsidP="00CE4B15">
      <w:pPr>
        <w:pStyle w:val="Puslapioinaostekstas"/>
        <w:ind w:right="-1"/>
        <w:jc w:val="both"/>
        <w:rPr>
          <w:lang w:eastAsia="x-none"/>
        </w:rPr>
      </w:pPr>
      <w:r w:rsidRPr="00A82BDE">
        <w:rPr>
          <w:rStyle w:val="Puslapioinaosnuoroda"/>
        </w:rPr>
        <w:footnoteRef/>
      </w:r>
      <w:r w:rsidRPr="00A82BDE">
        <w:t xml:space="preserve"> Kainodaros taisyklių nustatymo metodika, patvirtinta Tarnybos direktoriaus 2017-06-28 Įsakymu Nr. 1S-95 „Dėl Kainodaros taisyklių nustatymo metodikos patvirtinimo“ (aktuali redakcija nuo 2019-11-05);</w:t>
      </w:r>
    </w:p>
  </w:footnote>
  <w:footnote w:id="23">
    <w:p w14:paraId="7496AFF8" w14:textId="77777777" w:rsidR="00CE4B15" w:rsidRPr="00A82BDE" w:rsidRDefault="00CE4B15" w:rsidP="00CE4B15">
      <w:pPr>
        <w:pStyle w:val="Puslapioinaostekstas"/>
        <w:jc w:val="both"/>
      </w:pPr>
      <w:r w:rsidRPr="00A82BDE">
        <w:rPr>
          <w:rStyle w:val="Puslapioinaosnuoroda"/>
        </w:rPr>
        <w:footnoteRef/>
      </w:r>
      <w:r w:rsidRPr="00A82BDE">
        <w:t xml:space="preserve"> Kainodaros taisyklių nustatymo metodikos 12 p.: „Pirkimo dokumentuose ir sutartyje nustačius fiksuotą kainą: 12.1. pasiūlymo vertinimo metu yra vertinamas tiekėjo siūlomos kainos dydis; 12.2. tiekėjui sumokama visa sutarties kaina už visas sutartyje numatytas prekes ir (ar) paslaugas. Sutartyje gali būti numatytas avanso mokėjimas arba mokėjimas dalimis (etapais)“.</w:t>
      </w:r>
    </w:p>
  </w:footnote>
  <w:footnote w:id="24">
    <w:p w14:paraId="13D61C8F" w14:textId="591DE811" w:rsidR="00641BA0" w:rsidRDefault="00641BA0">
      <w:pPr>
        <w:pStyle w:val="Puslapioinaostekstas"/>
      </w:pPr>
      <w:r>
        <w:rPr>
          <w:rStyle w:val="Puslapioinaosnuoroda"/>
        </w:rPr>
        <w:footnoteRef/>
      </w:r>
      <w:r>
        <w:t xml:space="preserve"> 2022-03-18 Perkančiosios organizacijos e. paštu gautas paaiškinimas. </w:t>
      </w:r>
    </w:p>
  </w:footnote>
  <w:footnote w:id="25">
    <w:p w14:paraId="0CB46B4D" w14:textId="14099813" w:rsidR="00010EF7" w:rsidRDefault="00010EF7" w:rsidP="000F2725">
      <w:pPr>
        <w:pStyle w:val="Puslapioinaostekstas"/>
        <w:ind w:right="-143"/>
        <w:jc w:val="both"/>
        <w:rPr>
          <w:sz w:val="18"/>
          <w:szCs w:val="18"/>
        </w:rPr>
      </w:pPr>
      <w:r>
        <w:rPr>
          <w:rStyle w:val="Puslapioinaosnuoroda"/>
          <w:sz w:val="18"/>
          <w:szCs w:val="18"/>
        </w:rPr>
        <w:footnoteRef/>
      </w:r>
      <w:r>
        <w:rPr>
          <w:sz w:val="18"/>
          <w:szCs w:val="18"/>
        </w:rPr>
        <w:t xml:space="preserve"> „Perkančioji organizacija užtikrina, kad vykdant pirkimą būtų laikomasi lygiateisiškumo, nediskriminavimo, abipusio pripažinimo, proporcingumo, skaidrumo principų“</w:t>
      </w:r>
      <w:r w:rsidR="000F2725">
        <w:rPr>
          <w:sz w:val="18"/>
          <w:szCs w:val="18"/>
        </w:rPr>
        <w:t>.</w:t>
      </w:r>
    </w:p>
  </w:footnote>
  <w:footnote w:id="26">
    <w:p w14:paraId="00852645" w14:textId="7B711F0E" w:rsidR="00010EF7" w:rsidRDefault="00010EF7" w:rsidP="000F2725">
      <w:pPr>
        <w:pStyle w:val="Puslapioinaostekstas"/>
        <w:ind w:right="-143"/>
        <w:jc w:val="both"/>
      </w:pPr>
      <w:r>
        <w:rPr>
          <w:rStyle w:val="Puslapioinaosnuoroda"/>
        </w:rPr>
        <w:footnoteRef/>
      </w:r>
      <w:r>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Šis reikalavimas netaikomas pirkimams, kai pasiūlymas pateikiamas žodžiu arba pirkimo sutartis sudaroma žodžiu, pirkimams,</w:t>
      </w:r>
      <w:r>
        <w:rPr>
          <w:b/>
          <w:bCs/>
        </w:rPr>
        <w:t xml:space="preserve"> </w:t>
      </w:r>
      <w:r>
        <w:t>kurie atlikti neskelbiamų derybų būdu (mažos vertės pirkimų atveju – neskelbiant apie pirkimą) 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dalyvio pasiūlymo, pirkimo sutarties ar preliminariosios sutarties dalims, kai nėra techninių galimybių tokiu būdu paskelbti informacijos. Tokiu atveju perkančioji organizacija turi sudaryti galimybę susipažinti su nepaskelbtomis laimėjusio dalyvio pasiūlymo, pirkimo sutarties ar preliminariosios sutarties dalimis</w:t>
      </w:r>
      <w:r>
        <w:rPr>
          <w:color w:val="000000"/>
        </w:rPr>
        <w:t>“</w:t>
      </w:r>
      <w:r w:rsidR="000F2725">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Antrats"/>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8"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9"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0"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2"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3" w15:restartNumberingAfterBreak="0">
    <w:nsid w:val="4373442B"/>
    <w:multiLevelType w:val="hybridMultilevel"/>
    <w:tmpl w:val="CB5AD16C"/>
    <w:lvl w:ilvl="0" w:tplc="B2DAC7C8">
      <w:start w:val="1"/>
      <w:numFmt w:val="decimal"/>
      <w:lvlText w:val="%1."/>
      <w:lvlJc w:val="left"/>
      <w:pPr>
        <w:ind w:left="949" w:hanging="360"/>
      </w:pPr>
    </w:lvl>
    <w:lvl w:ilvl="1" w:tplc="04270019">
      <w:start w:val="1"/>
      <w:numFmt w:val="lowerLetter"/>
      <w:lvlText w:val="%2."/>
      <w:lvlJc w:val="left"/>
      <w:pPr>
        <w:ind w:left="1669" w:hanging="360"/>
      </w:pPr>
    </w:lvl>
    <w:lvl w:ilvl="2" w:tplc="0427001B">
      <w:start w:val="1"/>
      <w:numFmt w:val="lowerRoman"/>
      <w:lvlText w:val="%3."/>
      <w:lvlJc w:val="right"/>
      <w:pPr>
        <w:ind w:left="2389" w:hanging="180"/>
      </w:pPr>
    </w:lvl>
    <w:lvl w:ilvl="3" w:tplc="0427000F">
      <w:start w:val="1"/>
      <w:numFmt w:val="decimal"/>
      <w:lvlText w:val="%4."/>
      <w:lvlJc w:val="left"/>
      <w:pPr>
        <w:ind w:left="3109" w:hanging="360"/>
      </w:pPr>
    </w:lvl>
    <w:lvl w:ilvl="4" w:tplc="04270019">
      <w:start w:val="1"/>
      <w:numFmt w:val="lowerLetter"/>
      <w:lvlText w:val="%5."/>
      <w:lvlJc w:val="left"/>
      <w:pPr>
        <w:ind w:left="3829" w:hanging="360"/>
      </w:pPr>
    </w:lvl>
    <w:lvl w:ilvl="5" w:tplc="0427001B">
      <w:start w:val="1"/>
      <w:numFmt w:val="lowerRoman"/>
      <w:lvlText w:val="%6."/>
      <w:lvlJc w:val="right"/>
      <w:pPr>
        <w:ind w:left="4549" w:hanging="180"/>
      </w:pPr>
    </w:lvl>
    <w:lvl w:ilvl="6" w:tplc="0427000F">
      <w:start w:val="1"/>
      <w:numFmt w:val="decimal"/>
      <w:lvlText w:val="%7."/>
      <w:lvlJc w:val="left"/>
      <w:pPr>
        <w:ind w:left="5269" w:hanging="360"/>
      </w:pPr>
    </w:lvl>
    <w:lvl w:ilvl="7" w:tplc="04270019">
      <w:start w:val="1"/>
      <w:numFmt w:val="lowerLetter"/>
      <w:lvlText w:val="%8."/>
      <w:lvlJc w:val="left"/>
      <w:pPr>
        <w:ind w:left="5989" w:hanging="360"/>
      </w:pPr>
    </w:lvl>
    <w:lvl w:ilvl="8" w:tplc="0427001B">
      <w:start w:val="1"/>
      <w:numFmt w:val="lowerRoman"/>
      <w:lvlText w:val="%9."/>
      <w:lvlJc w:val="right"/>
      <w:pPr>
        <w:ind w:left="6709" w:hanging="180"/>
      </w:pPr>
    </w:lvl>
  </w:abstractNum>
  <w:abstractNum w:abstractNumId="14" w15:restartNumberingAfterBreak="0">
    <w:nsid w:val="438764B8"/>
    <w:multiLevelType w:val="hybridMultilevel"/>
    <w:tmpl w:val="0C403954"/>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5" w15:restartNumberingAfterBreak="0">
    <w:nsid w:val="458E1F05"/>
    <w:multiLevelType w:val="hybridMultilevel"/>
    <w:tmpl w:val="77DCC61C"/>
    <w:lvl w:ilvl="0" w:tplc="FFFFFFFF">
      <w:start w:val="1"/>
      <w:numFmt w:val="decimal"/>
      <w:lvlText w:val="%1."/>
      <w:lvlJc w:val="left"/>
      <w:pPr>
        <w:ind w:left="1243" w:hanging="360"/>
      </w:pPr>
      <w:rPr>
        <w:rFonts w:hint="default"/>
      </w:rPr>
    </w:lvl>
    <w:lvl w:ilvl="1" w:tplc="FFFFFFFF" w:tentative="1">
      <w:start w:val="1"/>
      <w:numFmt w:val="lowerLetter"/>
      <w:lvlText w:val="%2."/>
      <w:lvlJc w:val="left"/>
      <w:pPr>
        <w:ind w:left="1963" w:hanging="360"/>
      </w:pPr>
    </w:lvl>
    <w:lvl w:ilvl="2" w:tplc="FFFFFFFF" w:tentative="1">
      <w:start w:val="1"/>
      <w:numFmt w:val="lowerRoman"/>
      <w:lvlText w:val="%3."/>
      <w:lvlJc w:val="right"/>
      <w:pPr>
        <w:ind w:left="2683" w:hanging="180"/>
      </w:pPr>
    </w:lvl>
    <w:lvl w:ilvl="3" w:tplc="FFFFFFFF" w:tentative="1">
      <w:start w:val="1"/>
      <w:numFmt w:val="decimal"/>
      <w:lvlText w:val="%4."/>
      <w:lvlJc w:val="left"/>
      <w:pPr>
        <w:ind w:left="3403" w:hanging="360"/>
      </w:pPr>
    </w:lvl>
    <w:lvl w:ilvl="4" w:tplc="FFFFFFFF" w:tentative="1">
      <w:start w:val="1"/>
      <w:numFmt w:val="lowerLetter"/>
      <w:lvlText w:val="%5."/>
      <w:lvlJc w:val="left"/>
      <w:pPr>
        <w:ind w:left="4123" w:hanging="360"/>
      </w:pPr>
    </w:lvl>
    <w:lvl w:ilvl="5" w:tplc="FFFFFFFF" w:tentative="1">
      <w:start w:val="1"/>
      <w:numFmt w:val="lowerRoman"/>
      <w:lvlText w:val="%6."/>
      <w:lvlJc w:val="right"/>
      <w:pPr>
        <w:ind w:left="4843" w:hanging="180"/>
      </w:pPr>
    </w:lvl>
    <w:lvl w:ilvl="6" w:tplc="FFFFFFFF" w:tentative="1">
      <w:start w:val="1"/>
      <w:numFmt w:val="decimal"/>
      <w:lvlText w:val="%7."/>
      <w:lvlJc w:val="left"/>
      <w:pPr>
        <w:ind w:left="5563" w:hanging="360"/>
      </w:pPr>
    </w:lvl>
    <w:lvl w:ilvl="7" w:tplc="FFFFFFFF" w:tentative="1">
      <w:start w:val="1"/>
      <w:numFmt w:val="lowerLetter"/>
      <w:lvlText w:val="%8."/>
      <w:lvlJc w:val="left"/>
      <w:pPr>
        <w:ind w:left="6283" w:hanging="360"/>
      </w:pPr>
    </w:lvl>
    <w:lvl w:ilvl="8" w:tplc="FFFFFFFF" w:tentative="1">
      <w:start w:val="1"/>
      <w:numFmt w:val="lowerRoman"/>
      <w:lvlText w:val="%9."/>
      <w:lvlJc w:val="right"/>
      <w:pPr>
        <w:ind w:left="7003" w:hanging="180"/>
      </w:pPr>
    </w:lvl>
  </w:abstractNum>
  <w:abstractNum w:abstractNumId="16" w15:restartNumberingAfterBreak="0">
    <w:nsid w:val="4C563AA9"/>
    <w:multiLevelType w:val="hybridMultilevel"/>
    <w:tmpl w:val="B844B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22"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3"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24"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5"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0"/>
  </w:num>
  <w:num w:numId="5">
    <w:abstractNumId w:val="18"/>
  </w:num>
  <w:num w:numId="6">
    <w:abstractNumId w:val="6"/>
  </w:num>
  <w:num w:numId="7">
    <w:abstractNumId w:val="23"/>
  </w:num>
  <w:num w:numId="8">
    <w:abstractNumId w:val="24"/>
  </w:num>
  <w:num w:numId="9">
    <w:abstractNumId w:val="10"/>
  </w:num>
  <w:num w:numId="10">
    <w:abstractNumId w:val="17"/>
  </w:num>
  <w:num w:numId="11">
    <w:abstractNumId w:val="3"/>
  </w:num>
  <w:num w:numId="12">
    <w:abstractNumId w:val="25"/>
  </w:num>
  <w:num w:numId="13">
    <w:abstractNumId w:val="19"/>
  </w:num>
  <w:num w:numId="14">
    <w:abstractNumId w:val="8"/>
  </w:num>
  <w:num w:numId="15">
    <w:abstractNumId w:val="2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7"/>
  </w:num>
  <w:num w:numId="19">
    <w:abstractNumId w:val="26"/>
  </w:num>
  <w:num w:numId="20">
    <w:abstractNumId w:val="14"/>
  </w:num>
  <w:num w:numId="21">
    <w:abstractNumId w:val="1"/>
  </w:num>
  <w:num w:numId="22">
    <w:abstractNumId w:val="2"/>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2C5B"/>
    <w:rsid w:val="0000375F"/>
    <w:rsid w:val="00003CA5"/>
    <w:rsid w:val="0000414E"/>
    <w:rsid w:val="00005320"/>
    <w:rsid w:val="000054C0"/>
    <w:rsid w:val="0000592D"/>
    <w:rsid w:val="00006320"/>
    <w:rsid w:val="00006C2C"/>
    <w:rsid w:val="00007351"/>
    <w:rsid w:val="00007F44"/>
    <w:rsid w:val="00010EF7"/>
    <w:rsid w:val="00010F78"/>
    <w:rsid w:val="0001104A"/>
    <w:rsid w:val="00011494"/>
    <w:rsid w:val="000114CB"/>
    <w:rsid w:val="00012B6C"/>
    <w:rsid w:val="00012ECA"/>
    <w:rsid w:val="00012FA6"/>
    <w:rsid w:val="00013728"/>
    <w:rsid w:val="00014A31"/>
    <w:rsid w:val="00015535"/>
    <w:rsid w:val="0001648A"/>
    <w:rsid w:val="00017EC1"/>
    <w:rsid w:val="00020116"/>
    <w:rsid w:val="000206F6"/>
    <w:rsid w:val="00020F00"/>
    <w:rsid w:val="00021E0C"/>
    <w:rsid w:val="000227E2"/>
    <w:rsid w:val="0002322F"/>
    <w:rsid w:val="00023284"/>
    <w:rsid w:val="00023AE8"/>
    <w:rsid w:val="00026023"/>
    <w:rsid w:val="00026219"/>
    <w:rsid w:val="000264B7"/>
    <w:rsid w:val="00026830"/>
    <w:rsid w:val="00026A74"/>
    <w:rsid w:val="00027C2C"/>
    <w:rsid w:val="00031B0D"/>
    <w:rsid w:val="00031CEB"/>
    <w:rsid w:val="00032019"/>
    <w:rsid w:val="00033350"/>
    <w:rsid w:val="00034956"/>
    <w:rsid w:val="000361FD"/>
    <w:rsid w:val="0004224C"/>
    <w:rsid w:val="00042B81"/>
    <w:rsid w:val="00042EF4"/>
    <w:rsid w:val="00043859"/>
    <w:rsid w:val="00045A7A"/>
    <w:rsid w:val="00047316"/>
    <w:rsid w:val="00047BFD"/>
    <w:rsid w:val="00052B06"/>
    <w:rsid w:val="00052D62"/>
    <w:rsid w:val="000538CE"/>
    <w:rsid w:val="000545F1"/>
    <w:rsid w:val="0005505C"/>
    <w:rsid w:val="000553E9"/>
    <w:rsid w:val="00056506"/>
    <w:rsid w:val="00056EEC"/>
    <w:rsid w:val="00060682"/>
    <w:rsid w:val="00061399"/>
    <w:rsid w:val="0006483E"/>
    <w:rsid w:val="00065205"/>
    <w:rsid w:val="00066179"/>
    <w:rsid w:val="000668E6"/>
    <w:rsid w:val="00066EEE"/>
    <w:rsid w:val="00067132"/>
    <w:rsid w:val="00067C3D"/>
    <w:rsid w:val="00072699"/>
    <w:rsid w:val="00072DEC"/>
    <w:rsid w:val="00076843"/>
    <w:rsid w:val="00077557"/>
    <w:rsid w:val="0007757E"/>
    <w:rsid w:val="000776AC"/>
    <w:rsid w:val="00077CDF"/>
    <w:rsid w:val="000802F8"/>
    <w:rsid w:val="000803A3"/>
    <w:rsid w:val="00082E44"/>
    <w:rsid w:val="0008323A"/>
    <w:rsid w:val="0008725E"/>
    <w:rsid w:val="00087775"/>
    <w:rsid w:val="00087B20"/>
    <w:rsid w:val="00087F21"/>
    <w:rsid w:val="000918E2"/>
    <w:rsid w:val="00091A23"/>
    <w:rsid w:val="00091C45"/>
    <w:rsid w:val="000924AE"/>
    <w:rsid w:val="00092EA3"/>
    <w:rsid w:val="00094C40"/>
    <w:rsid w:val="0009531E"/>
    <w:rsid w:val="00095E2D"/>
    <w:rsid w:val="0009606E"/>
    <w:rsid w:val="00096AC6"/>
    <w:rsid w:val="00097B97"/>
    <w:rsid w:val="000A0D20"/>
    <w:rsid w:val="000A1436"/>
    <w:rsid w:val="000A17FE"/>
    <w:rsid w:val="000A3B48"/>
    <w:rsid w:val="000A4CE7"/>
    <w:rsid w:val="000A50E9"/>
    <w:rsid w:val="000B0746"/>
    <w:rsid w:val="000B11AB"/>
    <w:rsid w:val="000B13B9"/>
    <w:rsid w:val="000B1495"/>
    <w:rsid w:val="000B1B03"/>
    <w:rsid w:val="000B2FB6"/>
    <w:rsid w:val="000B41EB"/>
    <w:rsid w:val="000B587D"/>
    <w:rsid w:val="000B5EA6"/>
    <w:rsid w:val="000B65F8"/>
    <w:rsid w:val="000B6799"/>
    <w:rsid w:val="000B696A"/>
    <w:rsid w:val="000B720B"/>
    <w:rsid w:val="000B7B46"/>
    <w:rsid w:val="000C281B"/>
    <w:rsid w:val="000C387E"/>
    <w:rsid w:val="000C3BD7"/>
    <w:rsid w:val="000C4B42"/>
    <w:rsid w:val="000C594E"/>
    <w:rsid w:val="000C5A35"/>
    <w:rsid w:val="000C7E15"/>
    <w:rsid w:val="000D0A28"/>
    <w:rsid w:val="000D1F64"/>
    <w:rsid w:val="000D356C"/>
    <w:rsid w:val="000D3A5E"/>
    <w:rsid w:val="000D4FF4"/>
    <w:rsid w:val="000D57B6"/>
    <w:rsid w:val="000D645F"/>
    <w:rsid w:val="000D6E31"/>
    <w:rsid w:val="000D792E"/>
    <w:rsid w:val="000D7E98"/>
    <w:rsid w:val="000E008F"/>
    <w:rsid w:val="000E11B4"/>
    <w:rsid w:val="000E1354"/>
    <w:rsid w:val="000E13DA"/>
    <w:rsid w:val="000E190D"/>
    <w:rsid w:val="000E37D7"/>
    <w:rsid w:val="000E38C5"/>
    <w:rsid w:val="000E5355"/>
    <w:rsid w:val="000E67D6"/>
    <w:rsid w:val="000F0A4C"/>
    <w:rsid w:val="000F0D11"/>
    <w:rsid w:val="000F0DC2"/>
    <w:rsid w:val="000F1A98"/>
    <w:rsid w:val="000F1BA4"/>
    <w:rsid w:val="000F23B6"/>
    <w:rsid w:val="000F2725"/>
    <w:rsid w:val="000F29FF"/>
    <w:rsid w:val="000F2F06"/>
    <w:rsid w:val="000F32FB"/>
    <w:rsid w:val="000F412C"/>
    <w:rsid w:val="000F4848"/>
    <w:rsid w:val="000F5336"/>
    <w:rsid w:val="000F58D7"/>
    <w:rsid w:val="000F653B"/>
    <w:rsid w:val="000F6B4A"/>
    <w:rsid w:val="000F779A"/>
    <w:rsid w:val="001000BD"/>
    <w:rsid w:val="0010015F"/>
    <w:rsid w:val="00101BB8"/>
    <w:rsid w:val="00102762"/>
    <w:rsid w:val="00103CB1"/>
    <w:rsid w:val="00105A12"/>
    <w:rsid w:val="00105FAE"/>
    <w:rsid w:val="00106705"/>
    <w:rsid w:val="00106B32"/>
    <w:rsid w:val="00106E17"/>
    <w:rsid w:val="001124DA"/>
    <w:rsid w:val="0011395D"/>
    <w:rsid w:val="00115950"/>
    <w:rsid w:val="00115C0D"/>
    <w:rsid w:val="00120FD2"/>
    <w:rsid w:val="001213C8"/>
    <w:rsid w:val="00122A2B"/>
    <w:rsid w:val="00124369"/>
    <w:rsid w:val="001251AC"/>
    <w:rsid w:val="00126000"/>
    <w:rsid w:val="00126D94"/>
    <w:rsid w:val="0012705F"/>
    <w:rsid w:val="001303FF"/>
    <w:rsid w:val="00130687"/>
    <w:rsid w:val="00130D2E"/>
    <w:rsid w:val="0013114F"/>
    <w:rsid w:val="001315F1"/>
    <w:rsid w:val="00131B42"/>
    <w:rsid w:val="00131B8A"/>
    <w:rsid w:val="00132A2C"/>
    <w:rsid w:val="00132FD4"/>
    <w:rsid w:val="001343C8"/>
    <w:rsid w:val="001357BF"/>
    <w:rsid w:val="001358E7"/>
    <w:rsid w:val="00141373"/>
    <w:rsid w:val="001419D9"/>
    <w:rsid w:val="00141EE6"/>
    <w:rsid w:val="00142F7D"/>
    <w:rsid w:val="0014345B"/>
    <w:rsid w:val="00146995"/>
    <w:rsid w:val="00146A60"/>
    <w:rsid w:val="001475C5"/>
    <w:rsid w:val="00150CD0"/>
    <w:rsid w:val="00155151"/>
    <w:rsid w:val="001556FB"/>
    <w:rsid w:val="00156721"/>
    <w:rsid w:val="00156945"/>
    <w:rsid w:val="00157ADC"/>
    <w:rsid w:val="00157DC7"/>
    <w:rsid w:val="0016028F"/>
    <w:rsid w:val="001647E0"/>
    <w:rsid w:val="00164CA6"/>
    <w:rsid w:val="001654B7"/>
    <w:rsid w:val="0016764C"/>
    <w:rsid w:val="00167D58"/>
    <w:rsid w:val="00170308"/>
    <w:rsid w:val="001707E8"/>
    <w:rsid w:val="00171EC9"/>
    <w:rsid w:val="0017228E"/>
    <w:rsid w:val="001726BB"/>
    <w:rsid w:val="00172F43"/>
    <w:rsid w:val="00174D9A"/>
    <w:rsid w:val="0017501A"/>
    <w:rsid w:val="00175431"/>
    <w:rsid w:val="0017545C"/>
    <w:rsid w:val="00175CC7"/>
    <w:rsid w:val="00175FA5"/>
    <w:rsid w:val="00181A7B"/>
    <w:rsid w:val="001831D9"/>
    <w:rsid w:val="001836A5"/>
    <w:rsid w:val="001837E3"/>
    <w:rsid w:val="0018559A"/>
    <w:rsid w:val="0018559C"/>
    <w:rsid w:val="001861E6"/>
    <w:rsid w:val="00186293"/>
    <w:rsid w:val="00186BD6"/>
    <w:rsid w:val="00191D8D"/>
    <w:rsid w:val="00192A89"/>
    <w:rsid w:val="00192CD2"/>
    <w:rsid w:val="00192E42"/>
    <w:rsid w:val="0019391C"/>
    <w:rsid w:val="00193C5F"/>
    <w:rsid w:val="00195DF8"/>
    <w:rsid w:val="0019736E"/>
    <w:rsid w:val="001A0300"/>
    <w:rsid w:val="001A189E"/>
    <w:rsid w:val="001A1AF2"/>
    <w:rsid w:val="001A204A"/>
    <w:rsid w:val="001A4941"/>
    <w:rsid w:val="001A581F"/>
    <w:rsid w:val="001A706B"/>
    <w:rsid w:val="001A745F"/>
    <w:rsid w:val="001A7A08"/>
    <w:rsid w:val="001A7B1B"/>
    <w:rsid w:val="001A7B66"/>
    <w:rsid w:val="001A7EB4"/>
    <w:rsid w:val="001B1E35"/>
    <w:rsid w:val="001B1F27"/>
    <w:rsid w:val="001B4339"/>
    <w:rsid w:val="001B4DB0"/>
    <w:rsid w:val="001B5B34"/>
    <w:rsid w:val="001B7E45"/>
    <w:rsid w:val="001C022B"/>
    <w:rsid w:val="001C1ED8"/>
    <w:rsid w:val="001C217E"/>
    <w:rsid w:val="001C46E2"/>
    <w:rsid w:val="001C47D8"/>
    <w:rsid w:val="001C5CBA"/>
    <w:rsid w:val="001C5F99"/>
    <w:rsid w:val="001C77C5"/>
    <w:rsid w:val="001C7973"/>
    <w:rsid w:val="001D019D"/>
    <w:rsid w:val="001D0E27"/>
    <w:rsid w:val="001D1634"/>
    <w:rsid w:val="001D3917"/>
    <w:rsid w:val="001D65FE"/>
    <w:rsid w:val="001D6D9C"/>
    <w:rsid w:val="001D72F7"/>
    <w:rsid w:val="001D7589"/>
    <w:rsid w:val="001D7AFA"/>
    <w:rsid w:val="001E0862"/>
    <w:rsid w:val="001E106D"/>
    <w:rsid w:val="001E2D81"/>
    <w:rsid w:val="001E3E79"/>
    <w:rsid w:val="001E4541"/>
    <w:rsid w:val="001E5343"/>
    <w:rsid w:val="001E5F65"/>
    <w:rsid w:val="001E79F4"/>
    <w:rsid w:val="001F2736"/>
    <w:rsid w:val="001F35FD"/>
    <w:rsid w:val="001F43A0"/>
    <w:rsid w:val="001F4619"/>
    <w:rsid w:val="001F563C"/>
    <w:rsid w:val="001F5B2A"/>
    <w:rsid w:val="00200CF5"/>
    <w:rsid w:val="00202712"/>
    <w:rsid w:val="002038BD"/>
    <w:rsid w:val="00204515"/>
    <w:rsid w:val="00204C36"/>
    <w:rsid w:val="00206138"/>
    <w:rsid w:val="00206844"/>
    <w:rsid w:val="00207EB5"/>
    <w:rsid w:val="00210D46"/>
    <w:rsid w:val="002137A5"/>
    <w:rsid w:val="00214259"/>
    <w:rsid w:val="0021427A"/>
    <w:rsid w:val="0021451F"/>
    <w:rsid w:val="00214BFD"/>
    <w:rsid w:val="002165E7"/>
    <w:rsid w:val="00217FA2"/>
    <w:rsid w:val="002214A4"/>
    <w:rsid w:val="00221D98"/>
    <w:rsid w:val="0022241D"/>
    <w:rsid w:val="00223119"/>
    <w:rsid w:val="0022436C"/>
    <w:rsid w:val="00226110"/>
    <w:rsid w:val="0022741C"/>
    <w:rsid w:val="00230BD5"/>
    <w:rsid w:val="00233E01"/>
    <w:rsid w:val="0024039D"/>
    <w:rsid w:val="002408E6"/>
    <w:rsid w:val="0024320D"/>
    <w:rsid w:val="00243372"/>
    <w:rsid w:val="002453FC"/>
    <w:rsid w:val="002458F7"/>
    <w:rsid w:val="00245BA6"/>
    <w:rsid w:val="00245F1C"/>
    <w:rsid w:val="0024738D"/>
    <w:rsid w:val="00247DA2"/>
    <w:rsid w:val="00247F32"/>
    <w:rsid w:val="0025094E"/>
    <w:rsid w:val="00250D86"/>
    <w:rsid w:val="00251147"/>
    <w:rsid w:val="00253A29"/>
    <w:rsid w:val="00253DB8"/>
    <w:rsid w:val="00253F0B"/>
    <w:rsid w:val="00254585"/>
    <w:rsid w:val="0025570A"/>
    <w:rsid w:val="00256A80"/>
    <w:rsid w:val="00256AA6"/>
    <w:rsid w:val="00260B4A"/>
    <w:rsid w:val="00261486"/>
    <w:rsid w:val="00261848"/>
    <w:rsid w:val="00261BF8"/>
    <w:rsid w:val="002624B7"/>
    <w:rsid w:val="0026289F"/>
    <w:rsid w:val="00262E12"/>
    <w:rsid w:val="00263AFF"/>
    <w:rsid w:val="00264C69"/>
    <w:rsid w:val="00266093"/>
    <w:rsid w:val="00266287"/>
    <w:rsid w:val="0026752B"/>
    <w:rsid w:val="0026771D"/>
    <w:rsid w:val="00270889"/>
    <w:rsid w:val="00270D06"/>
    <w:rsid w:val="00270DB6"/>
    <w:rsid w:val="0027186C"/>
    <w:rsid w:val="00271B97"/>
    <w:rsid w:val="002724CA"/>
    <w:rsid w:val="00272B30"/>
    <w:rsid w:val="00274357"/>
    <w:rsid w:val="0027496A"/>
    <w:rsid w:val="002755BA"/>
    <w:rsid w:val="00275CC9"/>
    <w:rsid w:val="00276A5A"/>
    <w:rsid w:val="0028073B"/>
    <w:rsid w:val="002820F5"/>
    <w:rsid w:val="0028328C"/>
    <w:rsid w:val="0028487B"/>
    <w:rsid w:val="002848CD"/>
    <w:rsid w:val="002866A6"/>
    <w:rsid w:val="00287011"/>
    <w:rsid w:val="0028718F"/>
    <w:rsid w:val="00290486"/>
    <w:rsid w:val="0029188B"/>
    <w:rsid w:val="002918AB"/>
    <w:rsid w:val="00292783"/>
    <w:rsid w:val="00295A21"/>
    <w:rsid w:val="00295C59"/>
    <w:rsid w:val="00296500"/>
    <w:rsid w:val="00296787"/>
    <w:rsid w:val="002A00C5"/>
    <w:rsid w:val="002A07F4"/>
    <w:rsid w:val="002A1877"/>
    <w:rsid w:val="002A53F3"/>
    <w:rsid w:val="002A7987"/>
    <w:rsid w:val="002B264C"/>
    <w:rsid w:val="002B604B"/>
    <w:rsid w:val="002B6BEF"/>
    <w:rsid w:val="002B7D72"/>
    <w:rsid w:val="002B7E5B"/>
    <w:rsid w:val="002C0529"/>
    <w:rsid w:val="002C08A9"/>
    <w:rsid w:val="002C0E0D"/>
    <w:rsid w:val="002C27E4"/>
    <w:rsid w:val="002C288F"/>
    <w:rsid w:val="002C6F26"/>
    <w:rsid w:val="002C7E7C"/>
    <w:rsid w:val="002D12DD"/>
    <w:rsid w:val="002D16C1"/>
    <w:rsid w:val="002D32D8"/>
    <w:rsid w:val="002D3DA6"/>
    <w:rsid w:val="002D45FA"/>
    <w:rsid w:val="002D50DD"/>
    <w:rsid w:val="002E08E4"/>
    <w:rsid w:val="002E1783"/>
    <w:rsid w:val="002E1D0B"/>
    <w:rsid w:val="002E1FBE"/>
    <w:rsid w:val="002E38EB"/>
    <w:rsid w:val="002E6304"/>
    <w:rsid w:val="002E6980"/>
    <w:rsid w:val="002E710D"/>
    <w:rsid w:val="002E7C10"/>
    <w:rsid w:val="002F054F"/>
    <w:rsid w:val="002F1193"/>
    <w:rsid w:val="002F14E1"/>
    <w:rsid w:val="002F3233"/>
    <w:rsid w:val="002F40E2"/>
    <w:rsid w:val="002F652E"/>
    <w:rsid w:val="002F6D25"/>
    <w:rsid w:val="002F7814"/>
    <w:rsid w:val="003008F7"/>
    <w:rsid w:val="00300AAB"/>
    <w:rsid w:val="00303C51"/>
    <w:rsid w:val="003042B1"/>
    <w:rsid w:val="0030644F"/>
    <w:rsid w:val="003064F2"/>
    <w:rsid w:val="00306F91"/>
    <w:rsid w:val="003071E0"/>
    <w:rsid w:val="0030730D"/>
    <w:rsid w:val="003101C0"/>
    <w:rsid w:val="00310B20"/>
    <w:rsid w:val="00311167"/>
    <w:rsid w:val="003112C9"/>
    <w:rsid w:val="00312414"/>
    <w:rsid w:val="00312552"/>
    <w:rsid w:val="00313F62"/>
    <w:rsid w:val="00314383"/>
    <w:rsid w:val="003144BF"/>
    <w:rsid w:val="003147F0"/>
    <w:rsid w:val="0031553B"/>
    <w:rsid w:val="00315BE8"/>
    <w:rsid w:val="0031752D"/>
    <w:rsid w:val="0031765A"/>
    <w:rsid w:val="00320FB0"/>
    <w:rsid w:val="00322E7B"/>
    <w:rsid w:val="00323101"/>
    <w:rsid w:val="003249F6"/>
    <w:rsid w:val="00325A3B"/>
    <w:rsid w:val="003328C2"/>
    <w:rsid w:val="00332E30"/>
    <w:rsid w:val="00335F5D"/>
    <w:rsid w:val="00337AD0"/>
    <w:rsid w:val="0034180F"/>
    <w:rsid w:val="003424EF"/>
    <w:rsid w:val="003426F9"/>
    <w:rsid w:val="00342848"/>
    <w:rsid w:val="00342E14"/>
    <w:rsid w:val="00342F5B"/>
    <w:rsid w:val="00343024"/>
    <w:rsid w:val="003454A0"/>
    <w:rsid w:val="003455A9"/>
    <w:rsid w:val="00345D1B"/>
    <w:rsid w:val="003462CA"/>
    <w:rsid w:val="003467DE"/>
    <w:rsid w:val="003507AC"/>
    <w:rsid w:val="00350F87"/>
    <w:rsid w:val="00353E5C"/>
    <w:rsid w:val="00354234"/>
    <w:rsid w:val="00356F1D"/>
    <w:rsid w:val="00357039"/>
    <w:rsid w:val="003605AD"/>
    <w:rsid w:val="00360C76"/>
    <w:rsid w:val="00360CF3"/>
    <w:rsid w:val="003625BC"/>
    <w:rsid w:val="00362C59"/>
    <w:rsid w:val="00364D6F"/>
    <w:rsid w:val="00365696"/>
    <w:rsid w:val="00365AA8"/>
    <w:rsid w:val="00366222"/>
    <w:rsid w:val="0037018D"/>
    <w:rsid w:val="00370348"/>
    <w:rsid w:val="00370428"/>
    <w:rsid w:val="00370608"/>
    <w:rsid w:val="0037169E"/>
    <w:rsid w:val="003722FF"/>
    <w:rsid w:val="0037339F"/>
    <w:rsid w:val="00373D9B"/>
    <w:rsid w:val="003745CD"/>
    <w:rsid w:val="003760AC"/>
    <w:rsid w:val="0037739F"/>
    <w:rsid w:val="0038087D"/>
    <w:rsid w:val="003819F4"/>
    <w:rsid w:val="003820AD"/>
    <w:rsid w:val="00383004"/>
    <w:rsid w:val="00383113"/>
    <w:rsid w:val="00385D6B"/>
    <w:rsid w:val="003862A6"/>
    <w:rsid w:val="00386708"/>
    <w:rsid w:val="00386C05"/>
    <w:rsid w:val="00390F32"/>
    <w:rsid w:val="003927D5"/>
    <w:rsid w:val="003951A3"/>
    <w:rsid w:val="00396820"/>
    <w:rsid w:val="0039770C"/>
    <w:rsid w:val="00397A2B"/>
    <w:rsid w:val="00397F1E"/>
    <w:rsid w:val="003A0209"/>
    <w:rsid w:val="003A0CFD"/>
    <w:rsid w:val="003A52B5"/>
    <w:rsid w:val="003A6DE2"/>
    <w:rsid w:val="003A72B6"/>
    <w:rsid w:val="003A74C7"/>
    <w:rsid w:val="003B02EB"/>
    <w:rsid w:val="003B058C"/>
    <w:rsid w:val="003B1011"/>
    <w:rsid w:val="003B184B"/>
    <w:rsid w:val="003B1D0F"/>
    <w:rsid w:val="003B34BC"/>
    <w:rsid w:val="003B4257"/>
    <w:rsid w:val="003B42DC"/>
    <w:rsid w:val="003B4D24"/>
    <w:rsid w:val="003B5670"/>
    <w:rsid w:val="003C1F64"/>
    <w:rsid w:val="003C20C0"/>
    <w:rsid w:val="003C28AE"/>
    <w:rsid w:val="003C3A36"/>
    <w:rsid w:val="003C3A7D"/>
    <w:rsid w:val="003C43BD"/>
    <w:rsid w:val="003C476F"/>
    <w:rsid w:val="003C4844"/>
    <w:rsid w:val="003C4970"/>
    <w:rsid w:val="003C5166"/>
    <w:rsid w:val="003C6685"/>
    <w:rsid w:val="003C68FE"/>
    <w:rsid w:val="003D1AEF"/>
    <w:rsid w:val="003D1F78"/>
    <w:rsid w:val="003D3ED5"/>
    <w:rsid w:val="003D4CC6"/>
    <w:rsid w:val="003D5796"/>
    <w:rsid w:val="003D613D"/>
    <w:rsid w:val="003D6FDE"/>
    <w:rsid w:val="003D7EA4"/>
    <w:rsid w:val="003E0232"/>
    <w:rsid w:val="003E024B"/>
    <w:rsid w:val="003E0574"/>
    <w:rsid w:val="003E18F6"/>
    <w:rsid w:val="003E1910"/>
    <w:rsid w:val="003E2F74"/>
    <w:rsid w:val="003E35CD"/>
    <w:rsid w:val="003E3820"/>
    <w:rsid w:val="003E4658"/>
    <w:rsid w:val="003E5321"/>
    <w:rsid w:val="003E6258"/>
    <w:rsid w:val="003E79CD"/>
    <w:rsid w:val="003E7AD2"/>
    <w:rsid w:val="003F1D11"/>
    <w:rsid w:val="003F2389"/>
    <w:rsid w:val="003F2F10"/>
    <w:rsid w:val="003F6133"/>
    <w:rsid w:val="003F6C0D"/>
    <w:rsid w:val="003F6D75"/>
    <w:rsid w:val="003F6EDB"/>
    <w:rsid w:val="00400D59"/>
    <w:rsid w:val="00401CDC"/>
    <w:rsid w:val="004025A0"/>
    <w:rsid w:val="00402641"/>
    <w:rsid w:val="00402A4B"/>
    <w:rsid w:val="004049FC"/>
    <w:rsid w:val="004068A2"/>
    <w:rsid w:val="00411672"/>
    <w:rsid w:val="00413C12"/>
    <w:rsid w:val="004142E4"/>
    <w:rsid w:val="00414950"/>
    <w:rsid w:val="00414B6B"/>
    <w:rsid w:val="00416079"/>
    <w:rsid w:val="00416565"/>
    <w:rsid w:val="00417795"/>
    <w:rsid w:val="00417C03"/>
    <w:rsid w:val="004216C7"/>
    <w:rsid w:val="00422232"/>
    <w:rsid w:val="00423B8F"/>
    <w:rsid w:val="00423C71"/>
    <w:rsid w:val="004243EA"/>
    <w:rsid w:val="00424C31"/>
    <w:rsid w:val="004253DC"/>
    <w:rsid w:val="00425624"/>
    <w:rsid w:val="004259A0"/>
    <w:rsid w:val="0042654E"/>
    <w:rsid w:val="004265D7"/>
    <w:rsid w:val="00426A25"/>
    <w:rsid w:val="00426C79"/>
    <w:rsid w:val="00427654"/>
    <w:rsid w:val="00427941"/>
    <w:rsid w:val="0043044F"/>
    <w:rsid w:val="00430646"/>
    <w:rsid w:val="00431317"/>
    <w:rsid w:val="004333E2"/>
    <w:rsid w:val="00433415"/>
    <w:rsid w:val="00434441"/>
    <w:rsid w:val="00436D41"/>
    <w:rsid w:val="00437843"/>
    <w:rsid w:val="00440673"/>
    <w:rsid w:val="00443C13"/>
    <w:rsid w:val="00444AF4"/>
    <w:rsid w:val="00445498"/>
    <w:rsid w:val="00445B96"/>
    <w:rsid w:val="004467D1"/>
    <w:rsid w:val="0044747D"/>
    <w:rsid w:val="0045128F"/>
    <w:rsid w:val="0045285F"/>
    <w:rsid w:val="00452DF8"/>
    <w:rsid w:val="0045504E"/>
    <w:rsid w:val="00455742"/>
    <w:rsid w:val="00455DD8"/>
    <w:rsid w:val="004564A8"/>
    <w:rsid w:val="004567B1"/>
    <w:rsid w:val="00456AA7"/>
    <w:rsid w:val="00457411"/>
    <w:rsid w:val="00457BFC"/>
    <w:rsid w:val="004601DF"/>
    <w:rsid w:val="0046060D"/>
    <w:rsid w:val="00461617"/>
    <w:rsid w:val="004616D0"/>
    <w:rsid w:val="00461C7F"/>
    <w:rsid w:val="00461D77"/>
    <w:rsid w:val="0046633A"/>
    <w:rsid w:val="004666A2"/>
    <w:rsid w:val="004678CE"/>
    <w:rsid w:val="00470A0E"/>
    <w:rsid w:val="00470B38"/>
    <w:rsid w:val="00471575"/>
    <w:rsid w:val="00471C5C"/>
    <w:rsid w:val="0047262D"/>
    <w:rsid w:val="00473DD8"/>
    <w:rsid w:val="00473F2C"/>
    <w:rsid w:val="0047457C"/>
    <w:rsid w:val="0047690A"/>
    <w:rsid w:val="00476D99"/>
    <w:rsid w:val="00476E92"/>
    <w:rsid w:val="004771DB"/>
    <w:rsid w:val="00477DD1"/>
    <w:rsid w:val="004801F8"/>
    <w:rsid w:val="004811E8"/>
    <w:rsid w:val="00481E6B"/>
    <w:rsid w:val="0048320E"/>
    <w:rsid w:val="00483832"/>
    <w:rsid w:val="00483BA8"/>
    <w:rsid w:val="0048551F"/>
    <w:rsid w:val="004865C5"/>
    <w:rsid w:val="0048710F"/>
    <w:rsid w:val="0048750C"/>
    <w:rsid w:val="0049127F"/>
    <w:rsid w:val="00492B0D"/>
    <w:rsid w:val="004965C2"/>
    <w:rsid w:val="0049670B"/>
    <w:rsid w:val="00496E0F"/>
    <w:rsid w:val="00497CCA"/>
    <w:rsid w:val="004A114B"/>
    <w:rsid w:val="004A15AE"/>
    <w:rsid w:val="004A2BE6"/>
    <w:rsid w:val="004A3DF1"/>
    <w:rsid w:val="004A4221"/>
    <w:rsid w:val="004A4238"/>
    <w:rsid w:val="004A6375"/>
    <w:rsid w:val="004B0790"/>
    <w:rsid w:val="004B1220"/>
    <w:rsid w:val="004B1D01"/>
    <w:rsid w:val="004B2041"/>
    <w:rsid w:val="004B2199"/>
    <w:rsid w:val="004B2A44"/>
    <w:rsid w:val="004B33C3"/>
    <w:rsid w:val="004B69F9"/>
    <w:rsid w:val="004B7D0A"/>
    <w:rsid w:val="004C072B"/>
    <w:rsid w:val="004C1188"/>
    <w:rsid w:val="004C211E"/>
    <w:rsid w:val="004C2177"/>
    <w:rsid w:val="004C276D"/>
    <w:rsid w:val="004C3633"/>
    <w:rsid w:val="004C476E"/>
    <w:rsid w:val="004C6B77"/>
    <w:rsid w:val="004C7868"/>
    <w:rsid w:val="004D04C1"/>
    <w:rsid w:val="004D0DEB"/>
    <w:rsid w:val="004D45F2"/>
    <w:rsid w:val="004D5B3C"/>
    <w:rsid w:val="004D5D23"/>
    <w:rsid w:val="004D60B3"/>
    <w:rsid w:val="004D62DC"/>
    <w:rsid w:val="004D6770"/>
    <w:rsid w:val="004D67E6"/>
    <w:rsid w:val="004D7927"/>
    <w:rsid w:val="004D7F2B"/>
    <w:rsid w:val="004E0C13"/>
    <w:rsid w:val="004E18F1"/>
    <w:rsid w:val="004E2493"/>
    <w:rsid w:val="004E33C2"/>
    <w:rsid w:val="004E3ED2"/>
    <w:rsid w:val="004E500D"/>
    <w:rsid w:val="004E519C"/>
    <w:rsid w:val="004E590F"/>
    <w:rsid w:val="004E5FFE"/>
    <w:rsid w:val="004E6529"/>
    <w:rsid w:val="004F29B0"/>
    <w:rsid w:val="004F6041"/>
    <w:rsid w:val="004F635A"/>
    <w:rsid w:val="004F724F"/>
    <w:rsid w:val="004F74A3"/>
    <w:rsid w:val="004F7DE0"/>
    <w:rsid w:val="00501D26"/>
    <w:rsid w:val="00501DB5"/>
    <w:rsid w:val="00501FFF"/>
    <w:rsid w:val="00502110"/>
    <w:rsid w:val="005022D7"/>
    <w:rsid w:val="005072A0"/>
    <w:rsid w:val="00507788"/>
    <w:rsid w:val="005106F5"/>
    <w:rsid w:val="00511373"/>
    <w:rsid w:val="005123B7"/>
    <w:rsid w:val="00512F63"/>
    <w:rsid w:val="0051391E"/>
    <w:rsid w:val="005144A2"/>
    <w:rsid w:val="00514F2C"/>
    <w:rsid w:val="0051531D"/>
    <w:rsid w:val="00516D17"/>
    <w:rsid w:val="00517061"/>
    <w:rsid w:val="0051717F"/>
    <w:rsid w:val="00517EB2"/>
    <w:rsid w:val="00517FD0"/>
    <w:rsid w:val="00520ECE"/>
    <w:rsid w:val="00521063"/>
    <w:rsid w:val="005211D3"/>
    <w:rsid w:val="00521849"/>
    <w:rsid w:val="00522601"/>
    <w:rsid w:val="005228AE"/>
    <w:rsid w:val="00523FC5"/>
    <w:rsid w:val="005245DA"/>
    <w:rsid w:val="0052494B"/>
    <w:rsid w:val="00524CAA"/>
    <w:rsid w:val="00524D37"/>
    <w:rsid w:val="00526B7B"/>
    <w:rsid w:val="0052719B"/>
    <w:rsid w:val="00527B24"/>
    <w:rsid w:val="0053036D"/>
    <w:rsid w:val="005326CF"/>
    <w:rsid w:val="0053273F"/>
    <w:rsid w:val="005348B1"/>
    <w:rsid w:val="00535306"/>
    <w:rsid w:val="0053554C"/>
    <w:rsid w:val="005402BC"/>
    <w:rsid w:val="00540596"/>
    <w:rsid w:val="0054131D"/>
    <w:rsid w:val="0054159A"/>
    <w:rsid w:val="005415A7"/>
    <w:rsid w:val="0054354A"/>
    <w:rsid w:val="005438C5"/>
    <w:rsid w:val="00543A03"/>
    <w:rsid w:val="00544934"/>
    <w:rsid w:val="00545AB0"/>
    <w:rsid w:val="00545B96"/>
    <w:rsid w:val="00546902"/>
    <w:rsid w:val="005474D2"/>
    <w:rsid w:val="00547DE3"/>
    <w:rsid w:val="00547E0B"/>
    <w:rsid w:val="00547FD2"/>
    <w:rsid w:val="00550872"/>
    <w:rsid w:val="00551FA4"/>
    <w:rsid w:val="00554F21"/>
    <w:rsid w:val="00554F52"/>
    <w:rsid w:val="005563D3"/>
    <w:rsid w:val="005603BC"/>
    <w:rsid w:val="00560A4F"/>
    <w:rsid w:val="00561E7A"/>
    <w:rsid w:val="00562938"/>
    <w:rsid w:val="00562D2E"/>
    <w:rsid w:val="00563511"/>
    <w:rsid w:val="0056393C"/>
    <w:rsid w:val="00563F0E"/>
    <w:rsid w:val="00564972"/>
    <w:rsid w:val="0056552E"/>
    <w:rsid w:val="00565B50"/>
    <w:rsid w:val="005675BE"/>
    <w:rsid w:val="005677A9"/>
    <w:rsid w:val="0057036C"/>
    <w:rsid w:val="005712C3"/>
    <w:rsid w:val="005730EF"/>
    <w:rsid w:val="00573F72"/>
    <w:rsid w:val="005764E0"/>
    <w:rsid w:val="00577E17"/>
    <w:rsid w:val="00577FBE"/>
    <w:rsid w:val="005807A8"/>
    <w:rsid w:val="00580BD2"/>
    <w:rsid w:val="00581126"/>
    <w:rsid w:val="00581EC8"/>
    <w:rsid w:val="00582D45"/>
    <w:rsid w:val="00583447"/>
    <w:rsid w:val="005838D4"/>
    <w:rsid w:val="00584DFB"/>
    <w:rsid w:val="005866A2"/>
    <w:rsid w:val="00590913"/>
    <w:rsid w:val="005915B4"/>
    <w:rsid w:val="00591651"/>
    <w:rsid w:val="0059194E"/>
    <w:rsid w:val="0059209E"/>
    <w:rsid w:val="005929AE"/>
    <w:rsid w:val="00593D72"/>
    <w:rsid w:val="00595791"/>
    <w:rsid w:val="00595C5D"/>
    <w:rsid w:val="00597800"/>
    <w:rsid w:val="00597D4E"/>
    <w:rsid w:val="00597F8E"/>
    <w:rsid w:val="005A0044"/>
    <w:rsid w:val="005A1190"/>
    <w:rsid w:val="005A2887"/>
    <w:rsid w:val="005A32A7"/>
    <w:rsid w:val="005A34DD"/>
    <w:rsid w:val="005A3710"/>
    <w:rsid w:val="005A55E3"/>
    <w:rsid w:val="005A5837"/>
    <w:rsid w:val="005A636F"/>
    <w:rsid w:val="005A6518"/>
    <w:rsid w:val="005A6E59"/>
    <w:rsid w:val="005B1FB3"/>
    <w:rsid w:val="005B2F22"/>
    <w:rsid w:val="005B3855"/>
    <w:rsid w:val="005B42E6"/>
    <w:rsid w:val="005B53A4"/>
    <w:rsid w:val="005B63D1"/>
    <w:rsid w:val="005B7683"/>
    <w:rsid w:val="005B777C"/>
    <w:rsid w:val="005B7BF1"/>
    <w:rsid w:val="005B7CE6"/>
    <w:rsid w:val="005C006F"/>
    <w:rsid w:val="005C09DD"/>
    <w:rsid w:val="005C0A15"/>
    <w:rsid w:val="005C366F"/>
    <w:rsid w:val="005C4948"/>
    <w:rsid w:val="005C54EA"/>
    <w:rsid w:val="005C5908"/>
    <w:rsid w:val="005C6731"/>
    <w:rsid w:val="005C6C3B"/>
    <w:rsid w:val="005D0AF4"/>
    <w:rsid w:val="005D17BD"/>
    <w:rsid w:val="005D1A98"/>
    <w:rsid w:val="005D2733"/>
    <w:rsid w:val="005D33DC"/>
    <w:rsid w:val="005D3A80"/>
    <w:rsid w:val="005D542A"/>
    <w:rsid w:val="005D552F"/>
    <w:rsid w:val="005D6C79"/>
    <w:rsid w:val="005D7DC9"/>
    <w:rsid w:val="005E054D"/>
    <w:rsid w:val="005E0F00"/>
    <w:rsid w:val="005E1F62"/>
    <w:rsid w:val="005E3D38"/>
    <w:rsid w:val="005E55C7"/>
    <w:rsid w:val="005E5A72"/>
    <w:rsid w:val="005E5B36"/>
    <w:rsid w:val="005E5C5D"/>
    <w:rsid w:val="005E660E"/>
    <w:rsid w:val="005F22CF"/>
    <w:rsid w:val="005F2B72"/>
    <w:rsid w:val="005F2E33"/>
    <w:rsid w:val="005F362B"/>
    <w:rsid w:val="005F5140"/>
    <w:rsid w:val="005F5481"/>
    <w:rsid w:val="005F62C3"/>
    <w:rsid w:val="005F7768"/>
    <w:rsid w:val="005F7C7D"/>
    <w:rsid w:val="005F7DC3"/>
    <w:rsid w:val="00600402"/>
    <w:rsid w:val="00600886"/>
    <w:rsid w:val="00601595"/>
    <w:rsid w:val="00602BE0"/>
    <w:rsid w:val="00602EE7"/>
    <w:rsid w:val="00603EDA"/>
    <w:rsid w:val="006051D1"/>
    <w:rsid w:val="0060568E"/>
    <w:rsid w:val="00606603"/>
    <w:rsid w:val="00606763"/>
    <w:rsid w:val="00606FB0"/>
    <w:rsid w:val="00607032"/>
    <w:rsid w:val="00607FF3"/>
    <w:rsid w:val="006107E2"/>
    <w:rsid w:val="006109A4"/>
    <w:rsid w:val="006113E0"/>
    <w:rsid w:val="00612759"/>
    <w:rsid w:val="00612CBB"/>
    <w:rsid w:val="0061451F"/>
    <w:rsid w:val="0061476E"/>
    <w:rsid w:val="00614BFD"/>
    <w:rsid w:val="006154D5"/>
    <w:rsid w:val="0061609B"/>
    <w:rsid w:val="006205F2"/>
    <w:rsid w:val="00620763"/>
    <w:rsid w:val="00621A74"/>
    <w:rsid w:val="00622E0B"/>
    <w:rsid w:val="00623B7E"/>
    <w:rsid w:val="00623CDA"/>
    <w:rsid w:val="006255D1"/>
    <w:rsid w:val="006264FB"/>
    <w:rsid w:val="00630088"/>
    <w:rsid w:val="00631072"/>
    <w:rsid w:val="00632698"/>
    <w:rsid w:val="00633223"/>
    <w:rsid w:val="006334FC"/>
    <w:rsid w:val="00633D25"/>
    <w:rsid w:val="006340A9"/>
    <w:rsid w:val="00635EAA"/>
    <w:rsid w:val="00637237"/>
    <w:rsid w:val="00637A07"/>
    <w:rsid w:val="006419F1"/>
    <w:rsid w:val="00641BA0"/>
    <w:rsid w:val="00641F52"/>
    <w:rsid w:val="006427FD"/>
    <w:rsid w:val="0064454D"/>
    <w:rsid w:val="00645068"/>
    <w:rsid w:val="006453B6"/>
    <w:rsid w:val="00645B28"/>
    <w:rsid w:val="0064672C"/>
    <w:rsid w:val="006472DE"/>
    <w:rsid w:val="00650206"/>
    <w:rsid w:val="00650CA0"/>
    <w:rsid w:val="006544B7"/>
    <w:rsid w:val="00654CC2"/>
    <w:rsid w:val="0065523F"/>
    <w:rsid w:val="00655574"/>
    <w:rsid w:val="00656872"/>
    <w:rsid w:val="00657681"/>
    <w:rsid w:val="00657F31"/>
    <w:rsid w:val="0066162F"/>
    <w:rsid w:val="00661ADB"/>
    <w:rsid w:val="0066311D"/>
    <w:rsid w:val="006637DA"/>
    <w:rsid w:val="006644C3"/>
    <w:rsid w:val="00664934"/>
    <w:rsid w:val="0066519C"/>
    <w:rsid w:val="00665C78"/>
    <w:rsid w:val="00665C83"/>
    <w:rsid w:val="006667F9"/>
    <w:rsid w:val="00667511"/>
    <w:rsid w:val="00667C50"/>
    <w:rsid w:val="00670D5B"/>
    <w:rsid w:val="00671FF6"/>
    <w:rsid w:val="00674390"/>
    <w:rsid w:val="00675CA9"/>
    <w:rsid w:val="00675DA2"/>
    <w:rsid w:val="006763B0"/>
    <w:rsid w:val="00677627"/>
    <w:rsid w:val="00680208"/>
    <w:rsid w:val="0068155D"/>
    <w:rsid w:val="006823B9"/>
    <w:rsid w:val="006829BB"/>
    <w:rsid w:val="00683EBD"/>
    <w:rsid w:val="00683FCE"/>
    <w:rsid w:val="00685AB4"/>
    <w:rsid w:val="00686115"/>
    <w:rsid w:val="00687377"/>
    <w:rsid w:val="00690AF2"/>
    <w:rsid w:val="00691514"/>
    <w:rsid w:val="006929E4"/>
    <w:rsid w:val="00692AE2"/>
    <w:rsid w:val="006940D3"/>
    <w:rsid w:val="00695D1D"/>
    <w:rsid w:val="00695D67"/>
    <w:rsid w:val="00695DE7"/>
    <w:rsid w:val="00696265"/>
    <w:rsid w:val="00696C1D"/>
    <w:rsid w:val="006A039B"/>
    <w:rsid w:val="006A27D7"/>
    <w:rsid w:val="006A2E0A"/>
    <w:rsid w:val="006A3C82"/>
    <w:rsid w:val="006A4962"/>
    <w:rsid w:val="006A4B28"/>
    <w:rsid w:val="006A4DDE"/>
    <w:rsid w:val="006A5274"/>
    <w:rsid w:val="006A7B20"/>
    <w:rsid w:val="006B0059"/>
    <w:rsid w:val="006B02E9"/>
    <w:rsid w:val="006B2069"/>
    <w:rsid w:val="006B2881"/>
    <w:rsid w:val="006B2AED"/>
    <w:rsid w:val="006B42B9"/>
    <w:rsid w:val="006B44E6"/>
    <w:rsid w:val="006B4DD7"/>
    <w:rsid w:val="006B5536"/>
    <w:rsid w:val="006B641B"/>
    <w:rsid w:val="006C1FA2"/>
    <w:rsid w:val="006C257C"/>
    <w:rsid w:val="006C2E7D"/>
    <w:rsid w:val="006C516E"/>
    <w:rsid w:val="006C70C6"/>
    <w:rsid w:val="006C743A"/>
    <w:rsid w:val="006D14D2"/>
    <w:rsid w:val="006D1EE9"/>
    <w:rsid w:val="006D2539"/>
    <w:rsid w:val="006D281F"/>
    <w:rsid w:val="006D2CCE"/>
    <w:rsid w:val="006D44E0"/>
    <w:rsid w:val="006D5064"/>
    <w:rsid w:val="006D63ED"/>
    <w:rsid w:val="006D648A"/>
    <w:rsid w:val="006D6831"/>
    <w:rsid w:val="006E0212"/>
    <w:rsid w:val="006E05D6"/>
    <w:rsid w:val="006E0A61"/>
    <w:rsid w:val="006E0CFD"/>
    <w:rsid w:val="006E1126"/>
    <w:rsid w:val="006E18DC"/>
    <w:rsid w:val="006E331A"/>
    <w:rsid w:val="006E33CD"/>
    <w:rsid w:val="006E4E89"/>
    <w:rsid w:val="006E55C4"/>
    <w:rsid w:val="006E5750"/>
    <w:rsid w:val="006E5EBD"/>
    <w:rsid w:val="006F039D"/>
    <w:rsid w:val="006F03B2"/>
    <w:rsid w:val="006F1B97"/>
    <w:rsid w:val="006F2333"/>
    <w:rsid w:val="006F23C2"/>
    <w:rsid w:val="006F24F5"/>
    <w:rsid w:val="006F26D9"/>
    <w:rsid w:val="006F2DED"/>
    <w:rsid w:val="006F3125"/>
    <w:rsid w:val="006F3843"/>
    <w:rsid w:val="006F40BB"/>
    <w:rsid w:val="006F6F5D"/>
    <w:rsid w:val="006F70A2"/>
    <w:rsid w:val="006F79AB"/>
    <w:rsid w:val="00700054"/>
    <w:rsid w:val="007010E2"/>
    <w:rsid w:val="007025FE"/>
    <w:rsid w:val="0070302E"/>
    <w:rsid w:val="0070366E"/>
    <w:rsid w:val="0070459D"/>
    <w:rsid w:val="0070482F"/>
    <w:rsid w:val="00704B10"/>
    <w:rsid w:val="00704B17"/>
    <w:rsid w:val="0070527A"/>
    <w:rsid w:val="00706DCC"/>
    <w:rsid w:val="00707132"/>
    <w:rsid w:val="007071E0"/>
    <w:rsid w:val="00707387"/>
    <w:rsid w:val="00707D7D"/>
    <w:rsid w:val="00710B18"/>
    <w:rsid w:val="00711B60"/>
    <w:rsid w:val="00711DDD"/>
    <w:rsid w:val="00714EA2"/>
    <w:rsid w:val="00715573"/>
    <w:rsid w:val="007167C5"/>
    <w:rsid w:val="00720D01"/>
    <w:rsid w:val="007218A5"/>
    <w:rsid w:val="00721E1D"/>
    <w:rsid w:val="00722E91"/>
    <w:rsid w:val="00723AEB"/>
    <w:rsid w:val="00724135"/>
    <w:rsid w:val="00724A82"/>
    <w:rsid w:val="00726558"/>
    <w:rsid w:val="00726950"/>
    <w:rsid w:val="00726E13"/>
    <w:rsid w:val="00727BF7"/>
    <w:rsid w:val="00727FAA"/>
    <w:rsid w:val="00730150"/>
    <w:rsid w:val="0073150D"/>
    <w:rsid w:val="00732144"/>
    <w:rsid w:val="0073691F"/>
    <w:rsid w:val="00736B20"/>
    <w:rsid w:val="00737E28"/>
    <w:rsid w:val="007413DA"/>
    <w:rsid w:val="007437F3"/>
    <w:rsid w:val="007440FB"/>
    <w:rsid w:val="00744F15"/>
    <w:rsid w:val="00745310"/>
    <w:rsid w:val="00746480"/>
    <w:rsid w:val="00746921"/>
    <w:rsid w:val="00750329"/>
    <w:rsid w:val="00750F91"/>
    <w:rsid w:val="00753A32"/>
    <w:rsid w:val="00757590"/>
    <w:rsid w:val="00760712"/>
    <w:rsid w:val="00760FA5"/>
    <w:rsid w:val="007612AC"/>
    <w:rsid w:val="00761461"/>
    <w:rsid w:val="00761A6C"/>
    <w:rsid w:val="00761CF4"/>
    <w:rsid w:val="00762B8C"/>
    <w:rsid w:val="007631AB"/>
    <w:rsid w:val="00763B7F"/>
    <w:rsid w:val="00764E2E"/>
    <w:rsid w:val="00764EEE"/>
    <w:rsid w:val="00765001"/>
    <w:rsid w:val="007655F4"/>
    <w:rsid w:val="007659DF"/>
    <w:rsid w:val="00767703"/>
    <w:rsid w:val="00770623"/>
    <w:rsid w:val="007715C2"/>
    <w:rsid w:val="007732B0"/>
    <w:rsid w:val="007763DA"/>
    <w:rsid w:val="00776A4E"/>
    <w:rsid w:val="00780522"/>
    <w:rsid w:val="00781386"/>
    <w:rsid w:val="00781B4E"/>
    <w:rsid w:val="007821C5"/>
    <w:rsid w:val="0078374A"/>
    <w:rsid w:val="00783AF0"/>
    <w:rsid w:val="00784092"/>
    <w:rsid w:val="007853F6"/>
    <w:rsid w:val="00786364"/>
    <w:rsid w:val="0078683D"/>
    <w:rsid w:val="00786BAF"/>
    <w:rsid w:val="00786E56"/>
    <w:rsid w:val="00787846"/>
    <w:rsid w:val="00790437"/>
    <w:rsid w:val="00792402"/>
    <w:rsid w:val="007924B3"/>
    <w:rsid w:val="00793073"/>
    <w:rsid w:val="007964F0"/>
    <w:rsid w:val="00796C30"/>
    <w:rsid w:val="007A27B3"/>
    <w:rsid w:val="007A40F6"/>
    <w:rsid w:val="007A445F"/>
    <w:rsid w:val="007A44F1"/>
    <w:rsid w:val="007A5AE8"/>
    <w:rsid w:val="007A79CD"/>
    <w:rsid w:val="007A7A06"/>
    <w:rsid w:val="007B15CB"/>
    <w:rsid w:val="007B17AF"/>
    <w:rsid w:val="007B206C"/>
    <w:rsid w:val="007B2F08"/>
    <w:rsid w:val="007B4522"/>
    <w:rsid w:val="007B5165"/>
    <w:rsid w:val="007B5343"/>
    <w:rsid w:val="007B607F"/>
    <w:rsid w:val="007B65DB"/>
    <w:rsid w:val="007B7745"/>
    <w:rsid w:val="007B77F7"/>
    <w:rsid w:val="007B7C80"/>
    <w:rsid w:val="007C017C"/>
    <w:rsid w:val="007C0AC7"/>
    <w:rsid w:val="007C2005"/>
    <w:rsid w:val="007C2AFE"/>
    <w:rsid w:val="007C3F11"/>
    <w:rsid w:val="007C42F1"/>
    <w:rsid w:val="007C437E"/>
    <w:rsid w:val="007C651E"/>
    <w:rsid w:val="007D0E34"/>
    <w:rsid w:val="007D220A"/>
    <w:rsid w:val="007D277E"/>
    <w:rsid w:val="007D38B9"/>
    <w:rsid w:val="007D4921"/>
    <w:rsid w:val="007D5B6F"/>
    <w:rsid w:val="007D7EEC"/>
    <w:rsid w:val="007E1E99"/>
    <w:rsid w:val="007E576D"/>
    <w:rsid w:val="007E61C7"/>
    <w:rsid w:val="007E6934"/>
    <w:rsid w:val="007E6D35"/>
    <w:rsid w:val="007E77CC"/>
    <w:rsid w:val="007F0C16"/>
    <w:rsid w:val="007F1C95"/>
    <w:rsid w:val="007F2011"/>
    <w:rsid w:val="007F2103"/>
    <w:rsid w:val="007F29A9"/>
    <w:rsid w:val="007F2D0A"/>
    <w:rsid w:val="007F329C"/>
    <w:rsid w:val="007F3ED0"/>
    <w:rsid w:val="007F496A"/>
    <w:rsid w:val="007F4A70"/>
    <w:rsid w:val="007F578C"/>
    <w:rsid w:val="007F5D3E"/>
    <w:rsid w:val="007F65A7"/>
    <w:rsid w:val="00800497"/>
    <w:rsid w:val="008006B5"/>
    <w:rsid w:val="00801D00"/>
    <w:rsid w:val="00803751"/>
    <w:rsid w:val="00805BD6"/>
    <w:rsid w:val="00807C9C"/>
    <w:rsid w:val="00810306"/>
    <w:rsid w:val="0081030C"/>
    <w:rsid w:val="00810344"/>
    <w:rsid w:val="00811666"/>
    <w:rsid w:val="00811EB7"/>
    <w:rsid w:val="00812619"/>
    <w:rsid w:val="008128D0"/>
    <w:rsid w:val="0081312B"/>
    <w:rsid w:val="00814917"/>
    <w:rsid w:val="00814DD4"/>
    <w:rsid w:val="00815E25"/>
    <w:rsid w:val="00816E7F"/>
    <w:rsid w:val="008173BB"/>
    <w:rsid w:val="00817E25"/>
    <w:rsid w:val="0082009C"/>
    <w:rsid w:val="0082038D"/>
    <w:rsid w:val="00821A9D"/>
    <w:rsid w:val="00821BC2"/>
    <w:rsid w:val="0082477D"/>
    <w:rsid w:val="008247A2"/>
    <w:rsid w:val="00824B8F"/>
    <w:rsid w:val="0082765D"/>
    <w:rsid w:val="008276D1"/>
    <w:rsid w:val="008303BF"/>
    <w:rsid w:val="00830963"/>
    <w:rsid w:val="0083252D"/>
    <w:rsid w:val="008338C9"/>
    <w:rsid w:val="00833CE5"/>
    <w:rsid w:val="008355E0"/>
    <w:rsid w:val="008355EE"/>
    <w:rsid w:val="00835F53"/>
    <w:rsid w:val="0083632B"/>
    <w:rsid w:val="008370B3"/>
    <w:rsid w:val="00840ECB"/>
    <w:rsid w:val="008464C3"/>
    <w:rsid w:val="00846643"/>
    <w:rsid w:val="0085239E"/>
    <w:rsid w:val="00852979"/>
    <w:rsid w:val="008549C0"/>
    <w:rsid w:val="008555DD"/>
    <w:rsid w:val="00855970"/>
    <w:rsid w:val="008602C7"/>
    <w:rsid w:val="00862959"/>
    <w:rsid w:val="008633EA"/>
    <w:rsid w:val="008634FD"/>
    <w:rsid w:val="00864EE7"/>
    <w:rsid w:val="00865801"/>
    <w:rsid w:val="00865B3A"/>
    <w:rsid w:val="00866E5E"/>
    <w:rsid w:val="008703EB"/>
    <w:rsid w:val="008715BD"/>
    <w:rsid w:val="008725BC"/>
    <w:rsid w:val="008726D2"/>
    <w:rsid w:val="0087366D"/>
    <w:rsid w:val="008743BA"/>
    <w:rsid w:val="00875F0F"/>
    <w:rsid w:val="00877485"/>
    <w:rsid w:val="00877EEE"/>
    <w:rsid w:val="00880952"/>
    <w:rsid w:val="00881889"/>
    <w:rsid w:val="00881F5D"/>
    <w:rsid w:val="00882492"/>
    <w:rsid w:val="00882BF8"/>
    <w:rsid w:val="00883014"/>
    <w:rsid w:val="00883396"/>
    <w:rsid w:val="00883AF8"/>
    <w:rsid w:val="00884729"/>
    <w:rsid w:val="00886486"/>
    <w:rsid w:val="00886B81"/>
    <w:rsid w:val="00886EA0"/>
    <w:rsid w:val="00887576"/>
    <w:rsid w:val="0089077B"/>
    <w:rsid w:val="008908C6"/>
    <w:rsid w:val="00890D3D"/>
    <w:rsid w:val="00890EC1"/>
    <w:rsid w:val="00891410"/>
    <w:rsid w:val="008916A9"/>
    <w:rsid w:val="0089173D"/>
    <w:rsid w:val="0089361D"/>
    <w:rsid w:val="00894061"/>
    <w:rsid w:val="008940A6"/>
    <w:rsid w:val="008943AD"/>
    <w:rsid w:val="0089534E"/>
    <w:rsid w:val="00896544"/>
    <w:rsid w:val="00896BFA"/>
    <w:rsid w:val="0089716C"/>
    <w:rsid w:val="00897843"/>
    <w:rsid w:val="008A1BFD"/>
    <w:rsid w:val="008A387C"/>
    <w:rsid w:val="008A3B2A"/>
    <w:rsid w:val="008A4E32"/>
    <w:rsid w:val="008A5C69"/>
    <w:rsid w:val="008A6FA4"/>
    <w:rsid w:val="008A71FB"/>
    <w:rsid w:val="008A7ED5"/>
    <w:rsid w:val="008B20DA"/>
    <w:rsid w:val="008B358A"/>
    <w:rsid w:val="008B3A75"/>
    <w:rsid w:val="008B5CB6"/>
    <w:rsid w:val="008B62CB"/>
    <w:rsid w:val="008C01D2"/>
    <w:rsid w:val="008C0391"/>
    <w:rsid w:val="008C2842"/>
    <w:rsid w:val="008C3801"/>
    <w:rsid w:val="008C3827"/>
    <w:rsid w:val="008C3B87"/>
    <w:rsid w:val="008C48B2"/>
    <w:rsid w:val="008C48E1"/>
    <w:rsid w:val="008C4A27"/>
    <w:rsid w:val="008C67FB"/>
    <w:rsid w:val="008C6BC8"/>
    <w:rsid w:val="008D0317"/>
    <w:rsid w:val="008D05DA"/>
    <w:rsid w:val="008D05FA"/>
    <w:rsid w:val="008D0C24"/>
    <w:rsid w:val="008D0F00"/>
    <w:rsid w:val="008D1198"/>
    <w:rsid w:val="008D15E0"/>
    <w:rsid w:val="008D1B53"/>
    <w:rsid w:val="008D1F48"/>
    <w:rsid w:val="008D217B"/>
    <w:rsid w:val="008E1D70"/>
    <w:rsid w:val="008E1DB3"/>
    <w:rsid w:val="008E307C"/>
    <w:rsid w:val="008E36E2"/>
    <w:rsid w:val="008E56A8"/>
    <w:rsid w:val="008E6938"/>
    <w:rsid w:val="008E6B73"/>
    <w:rsid w:val="008E7171"/>
    <w:rsid w:val="008F0DD1"/>
    <w:rsid w:val="008F1601"/>
    <w:rsid w:val="008F315C"/>
    <w:rsid w:val="008F44E5"/>
    <w:rsid w:val="008F7482"/>
    <w:rsid w:val="008F7FA0"/>
    <w:rsid w:val="009007B6"/>
    <w:rsid w:val="00903272"/>
    <w:rsid w:val="009042C8"/>
    <w:rsid w:val="009054FB"/>
    <w:rsid w:val="00906B82"/>
    <w:rsid w:val="00910B0D"/>
    <w:rsid w:val="00912430"/>
    <w:rsid w:val="00916274"/>
    <w:rsid w:val="00916F66"/>
    <w:rsid w:val="009170B6"/>
    <w:rsid w:val="00917AEE"/>
    <w:rsid w:val="00917CD3"/>
    <w:rsid w:val="009204C3"/>
    <w:rsid w:val="009205F7"/>
    <w:rsid w:val="00920D30"/>
    <w:rsid w:val="009214BF"/>
    <w:rsid w:val="00921679"/>
    <w:rsid w:val="0092289F"/>
    <w:rsid w:val="00923665"/>
    <w:rsid w:val="00923772"/>
    <w:rsid w:val="00923A49"/>
    <w:rsid w:val="00923EEA"/>
    <w:rsid w:val="00923FF0"/>
    <w:rsid w:val="0092417B"/>
    <w:rsid w:val="009244F8"/>
    <w:rsid w:val="00925135"/>
    <w:rsid w:val="00925351"/>
    <w:rsid w:val="00925B67"/>
    <w:rsid w:val="00930304"/>
    <w:rsid w:val="00930AC6"/>
    <w:rsid w:val="00931301"/>
    <w:rsid w:val="0093280C"/>
    <w:rsid w:val="00935AA7"/>
    <w:rsid w:val="00935C92"/>
    <w:rsid w:val="009400F2"/>
    <w:rsid w:val="00940A57"/>
    <w:rsid w:val="009410B7"/>
    <w:rsid w:val="00941B4B"/>
    <w:rsid w:val="00941BE2"/>
    <w:rsid w:val="00942C69"/>
    <w:rsid w:val="0094316C"/>
    <w:rsid w:val="009456E2"/>
    <w:rsid w:val="009456F5"/>
    <w:rsid w:val="0094592F"/>
    <w:rsid w:val="009508B9"/>
    <w:rsid w:val="00950F0E"/>
    <w:rsid w:val="0095177F"/>
    <w:rsid w:val="00951F7A"/>
    <w:rsid w:val="00954DE3"/>
    <w:rsid w:val="00955309"/>
    <w:rsid w:val="0095541C"/>
    <w:rsid w:val="00955748"/>
    <w:rsid w:val="00957F65"/>
    <w:rsid w:val="00961093"/>
    <w:rsid w:val="009617B4"/>
    <w:rsid w:val="00961DC9"/>
    <w:rsid w:val="0096263E"/>
    <w:rsid w:val="00962D41"/>
    <w:rsid w:val="00964DE4"/>
    <w:rsid w:val="009658AD"/>
    <w:rsid w:val="0096601B"/>
    <w:rsid w:val="00966273"/>
    <w:rsid w:val="00966B74"/>
    <w:rsid w:val="009679D1"/>
    <w:rsid w:val="00970794"/>
    <w:rsid w:val="00971589"/>
    <w:rsid w:val="009727E0"/>
    <w:rsid w:val="00972B5F"/>
    <w:rsid w:val="00976D1C"/>
    <w:rsid w:val="009771DE"/>
    <w:rsid w:val="00977D56"/>
    <w:rsid w:val="00980792"/>
    <w:rsid w:val="00980884"/>
    <w:rsid w:val="00980F3F"/>
    <w:rsid w:val="00981C70"/>
    <w:rsid w:val="00981FC1"/>
    <w:rsid w:val="00982686"/>
    <w:rsid w:val="009839C9"/>
    <w:rsid w:val="00983E1A"/>
    <w:rsid w:val="00984450"/>
    <w:rsid w:val="00984D04"/>
    <w:rsid w:val="00986DD5"/>
    <w:rsid w:val="0099094E"/>
    <w:rsid w:val="00990C66"/>
    <w:rsid w:val="00990E42"/>
    <w:rsid w:val="009914BB"/>
    <w:rsid w:val="00991938"/>
    <w:rsid w:val="00991FE0"/>
    <w:rsid w:val="00992E21"/>
    <w:rsid w:val="009954CB"/>
    <w:rsid w:val="009955C5"/>
    <w:rsid w:val="009955D0"/>
    <w:rsid w:val="00996DFF"/>
    <w:rsid w:val="009A08AE"/>
    <w:rsid w:val="009A18A4"/>
    <w:rsid w:val="009A1E6E"/>
    <w:rsid w:val="009A2150"/>
    <w:rsid w:val="009A2971"/>
    <w:rsid w:val="009A34A8"/>
    <w:rsid w:val="009A4DBE"/>
    <w:rsid w:val="009A5570"/>
    <w:rsid w:val="009A569B"/>
    <w:rsid w:val="009A5F1B"/>
    <w:rsid w:val="009A6EBF"/>
    <w:rsid w:val="009B11C5"/>
    <w:rsid w:val="009B419C"/>
    <w:rsid w:val="009B4823"/>
    <w:rsid w:val="009B49D0"/>
    <w:rsid w:val="009B4CDD"/>
    <w:rsid w:val="009B57D7"/>
    <w:rsid w:val="009B5BCD"/>
    <w:rsid w:val="009B666E"/>
    <w:rsid w:val="009B6963"/>
    <w:rsid w:val="009B749E"/>
    <w:rsid w:val="009B7923"/>
    <w:rsid w:val="009C04C8"/>
    <w:rsid w:val="009C0B6F"/>
    <w:rsid w:val="009C1917"/>
    <w:rsid w:val="009C1AC7"/>
    <w:rsid w:val="009C294F"/>
    <w:rsid w:val="009C2971"/>
    <w:rsid w:val="009C3C64"/>
    <w:rsid w:val="009C5A97"/>
    <w:rsid w:val="009C6025"/>
    <w:rsid w:val="009C6A45"/>
    <w:rsid w:val="009C7C91"/>
    <w:rsid w:val="009D0606"/>
    <w:rsid w:val="009D0E72"/>
    <w:rsid w:val="009D0FFA"/>
    <w:rsid w:val="009D20A5"/>
    <w:rsid w:val="009D2294"/>
    <w:rsid w:val="009D2354"/>
    <w:rsid w:val="009D370E"/>
    <w:rsid w:val="009D441B"/>
    <w:rsid w:val="009D52F7"/>
    <w:rsid w:val="009D5A12"/>
    <w:rsid w:val="009D5CD1"/>
    <w:rsid w:val="009D6688"/>
    <w:rsid w:val="009D6F28"/>
    <w:rsid w:val="009E0EEA"/>
    <w:rsid w:val="009E107E"/>
    <w:rsid w:val="009E133D"/>
    <w:rsid w:val="009E2FD5"/>
    <w:rsid w:val="009E47D5"/>
    <w:rsid w:val="009E57B1"/>
    <w:rsid w:val="009E77BF"/>
    <w:rsid w:val="009F01E3"/>
    <w:rsid w:val="009F2F6B"/>
    <w:rsid w:val="009F5AE5"/>
    <w:rsid w:val="009F6232"/>
    <w:rsid w:val="009F6DBB"/>
    <w:rsid w:val="009F72AC"/>
    <w:rsid w:val="00A005F6"/>
    <w:rsid w:val="00A01F1D"/>
    <w:rsid w:val="00A02F8F"/>
    <w:rsid w:val="00A031F2"/>
    <w:rsid w:val="00A03724"/>
    <w:rsid w:val="00A065BB"/>
    <w:rsid w:val="00A075B6"/>
    <w:rsid w:val="00A07806"/>
    <w:rsid w:val="00A10380"/>
    <w:rsid w:val="00A10E23"/>
    <w:rsid w:val="00A10F5D"/>
    <w:rsid w:val="00A13521"/>
    <w:rsid w:val="00A13F75"/>
    <w:rsid w:val="00A1430F"/>
    <w:rsid w:val="00A1551D"/>
    <w:rsid w:val="00A15D26"/>
    <w:rsid w:val="00A16E24"/>
    <w:rsid w:val="00A20662"/>
    <w:rsid w:val="00A224FC"/>
    <w:rsid w:val="00A22CAF"/>
    <w:rsid w:val="00A2487C"/>
    <w:rsid w:val="00A25D0E"/>
    <w:rsid w:val="00A2646B"/>
    <w:rsid w:val="00A27119"/>
    <w:rsid w:val="00A32238"/>
    <w:rsid w:val="00A331A8"/>
    <w:rsid w:val="00A333EE"/>
    <w:rsid w:val="00A33E5E"/>
    <w:rsid w:val="00A34B5F"/>
    <w:rsid w:val="00A35613"/>
    <w:rsid w:val="00A36516"/>
    <w:rsid w:val="00A36AC1"/>
    <w:rsid w:val="00A36E00"/>
    <w:rsid w:val="00A40B74"/>
    <w:rsid w:val="00A4194C"/>
    <w:rsid w:val="00A41CC8"/>
    <w:rsid w:val="00A42445"/>
    <w:rsid w:val="00A427CB"/>
    <w:rsid w:val="00A427FB"/>
    <w:rsid w:val="00A43D1C"/>
    <w:rsid w:val="00A4418F"/>
    <w:rsid w:val="00A44D2A"/>
    <w:rsid w:val="00A4502A"/>
    <w:rsid w:val="00A4608E"/>
    <w:rsid w:val="00A461A8"/>
    <w:rsid w:val="00A46628"/>
    <w:rsid w:val="00A472FA"/>
    <w:rsid w:val="00A52C17"/>
    <w:rsid w:val="00A52C47"/>
    <w:rsid w:val="00A5407E"/>
    <w:rsid w:val="00A54DD2"/>
    <w:rsid w:val="00A553FF"/>
    <w:rsid w:val="00A56C30"/>
    <w:rsid w:val="00A56C35"/>
    <w:rsid w:val="00A57128"/>
    <w:rsid w:val="00A5743E"/>
    <w:rsid w:val="00A57D51"/>
    <w:rsid w:val="00A60C51"/>
    <w:rsid w:val="00A62210"/>
    <w:rsid w:val="00A643FD"/>
    <w:rsid w:val="00A64634"/>
    <w:rsid w:val="00A648C4"/>
    <w:rsid w:val="00A6623F"/>
    <w:rsid w:val="00A66CA6"/>
    <w:rsid w:val="00A67835"/>
    <w:rsid w:val="00A67868"/>
    <w:rsid w:val="00A70F76"/>
    <w:rsid w:val="00A714E3"/>
    <w:rsid w:val="00A714FF"/>
    <w:rsid w:val="00A72CED"/>
    <w:rsid w:val="00A74137"/>
    <w:rsid w:val="00A75601"/>
    <w:rsid w:val="00A7644C"/>
    <w:rsid w:val="00A76F56"/>
    <w:rsid w:val="00A77220"/>
    <w:rsid w:val="00A772FB"/>
    <w:rsid w:val="00A77651"/>
    <w:rsid w:val="00A80508"/>
    <w:rsid w:val="00A805B9"/>
    <w:rsid w:val="00A80E51"/>
    <w:rsid w:val="00A82621"/>
    <w:rsid w:val="00A82994"/>
    <w:rsid w:val="00A82A49"/>
    <w:rsid w:val="00A82BDE"/>
    <w:rsid w:val="00A83205"/>
    <w:rsid w:val="00A83677"/>
    <w:rsid w:val="00A85C28"/>
    <w:rsid w:val="00A85D17"/>
    <w:rsid w:val="00A86034"/>
    <w:rsid w:val="00A862D0"/>
    <w:rsid w:val="00A86683"/>
    <w:rsid w:val="00A86B3F"/>
    <w:rsid w:val="00A87622"/>
    <w:rsid w:val="00A90367"/>
    <w:rsid w:val="00A91652"/>
    <w:rsid w:val="00A9239E"/>
    <w:rsid w:val="00A92747"/>
    <w:rsid w:val="00A93E6E"/>
    <w:rsid w:val="00A9668B"/>
    <w:rsid w:val="00A966F4"/>
    <w:rsid w:val="00A9694B"/>
    <w:rsid w:val="00AA1762"/>
    <w:rsid w:val="00AA1C3F"/>
    <w:rsid w:val="00AA2D33"/>
    <w:rsid w:val="00AA327D"/>
    <w:rsid w:val="00AA3475"/>
    <w:rsid w:val="00AA633E"/>
    <w:rsid w:val="00AA6AE3"/>
    <w:rsid w:val="00AA7C5C"/>
    <w:rsid w:val="00AB2066"/>
    <w:rsid w:val="00AB306E"/>
    <w:rsid w:val="00AB3173"/>
    <w:rsid w:val="00AB363F"/>
    <w:rsid w:val="00AB3AD0"/>
    <w:rsid w:val="00AB3BB0"/>
    <w:rsid w:val="00AB3F2A"/>
    <w:rsid w:val="00AB44F4"/>
    <w:rsid w:val="00AB50DA"/>
    <w:rsid w:val="00AB5633"/>
    <w:rsid w:val="00AB665A"/>
    <w:rsid w:val="00AC0584"/>
    <w:rsid w:val="00AC12CC"/>
    <w:rsid w:val="00AC135F"/>
    <w:rsid w:val="00AC1548"/>
    <w:rsid w:val="00AC36CB"/>
    <w:rsid w:val="00AC466D"/>
    <w:rsid w:val="00AC47AE"/>
    <w:rsid w:val="00AC571E"/>
    <w:rsid w:val="00AC6D7A"/>
    <w:rsid w:val="00AC7B02"/>
    <w:rsid w:val="00AD14AF"/>
    <w:rsid w:val="00AD44EE"/>
    <w:rsid w:val="00AD47EC"/>
    <w:rsid w:val="00AD64A3"/>
    <w:rsid w:val="00AE09FE"/>
    <w:rsid w:val="00AE0F90"/>
    <w:rsid w:val="00AE11A0"/>
    <w:rsid w:val="00AE3D8A"/>
    <w:rsid w:val="00AE4AF7"/>
    <w:rsid w:val="00AE5080"/>
    <w:rsid w:val="00AE531C"/>
    <w:rsid w:val="00AE57A9"/>
    <w:rsid w:val="00AE5F85"/>
    <w:rsid w:val="00AE5FAA"/>
    <w:rsid w:val="00AE6D3D"/>
    <w:rsid w:val="00AF228A"/>
    <w:rsid w:val="00AF2A78"/>
    <w:rsid w:val="00AF3E7F"/>
    <w:rsid w:val="00AF4193"/>
    <w:rsid w:val="00AF4227"/>
    <w:rsid w:val="00AF44A6"/>
    <w:rsid w:val="00AF4A1D"/>
    <w:rsid w:val="00AF652F"/>
    <w:rsid w:val="00AF7E13"/>
    <w:rsid w:val="00B00CA3"/>
    <w:rsid w:val="00B013F9"/>
    <w:rsid w:val="00B02340"/>
    <w:rsid w:val="00B0539F"/>
    <w:rsid w:val="00B05BF6"/>
    <w:rsid w:val="00B06302"/>
    <w:rsid w:val="00B064D6"/>
    <w:rsid w:val="00B07EF0"/>
    <w:rsid w:val="00B10659"/>
    <w:rsid w:val="00B110BA"/>
    <w:rsid w:val="00B1130C"/>
    <w:rsid w:val="00B13DB3"/>
    <w:rsid w:val="00B14032"/>
    <w:rsid w:val="00B14C19"/>
    <w:rsid w:val="00B1500D"/>
    <w:rsid w:val="00B15AE8"/>
    <w:rsid w:val="00B1796F"/>
    <w:rsid w:val="00B205FA"/>
    <w:rsid w:val="00B20C0E"/>
    <w:rsid w:val="00B2134A"/>
    <w:rsid w:val="00B21BA7"/>
    <w:rsid w:val="00B220D5"/>
    <w:rsid w:val="00B222B0"/>
    <w:rsid w:val="00B23729"/>
    <w:rsid w:val="00B2442A"/>
    <w:rsid w:val="00B24911"/>
    <w:rsid w:val="00B24B43"/>
    <w:rsid w:val="00B24EC4"/>
    <w:rsid w:val="00B2583D"/>
    <w:rsid w:val="00B25D6F"/>
    <w:rsid w:val="00B26AC9"/>
    <w:rsid w:val="00B27C00"/>
    <w:rsid w:val="00B301C8"/>
    <w:rsid w:val="00B31434"/>
    <w:rsid w:val="00B33653"/>
    <w:rsid w:val="00B34374"/>
    <w:rsid w:val="00B34467"/>
    <w:rsid w:val="00B375E7"/>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3246"/>
    <w:rsid w:val="00B534E5"/>
    <w:rsid w:val="00B54243"/>
    <w:rsid w:val="00B5794C"/>
    <w:rsid w:val="00B60815"/>
    <w:rsid w:val="00B60E72"/>
    <w:rsid w:val="00B6216D"/>
    <w:rsid w:val="00B6609C"/>
    <w:rsid w:val="00B66D1F"/>
    <w:rsid w:val="00B67AEB"/>
    <w:rsid w:val="00B7031D"/>
    <w:rsid w:val="00B70CC0"/>
    <w:rsid w:val="00B71442"/>
    <w:rsid w:val="00B722E2"/>
    <w:rsid w:val="00B72F7D"/>
    <w:rsid w:val="00B73E9B"/>
    <w:rsid w:val="00B742D4"/>
    <w:rsid w:val="00B7562F"/>
    <w:rsid w:val="00B757CC"/>
    <w:rsid w:val="00B75CCD"/>
    <w:rsid w:val="00B7759E"/>
    <w:rsid w:val="00B80B99"/>
    <w:rsid w:val="00B81CA9"/>
    <w:rsid w:val="00B8202A"/>
    <w:rsid w:val="00B828E9"/>
    <w:rsid w:val="00B85700"/>
    <w:rsid w:val="00B859EE"/>
    <w:rsid w:val="00B85C58"/>
    <w:rsid w:val="00B8769B"/>
    <w:rsid w:val="00B903C8"/>
    <w:rsid w:val="00B90D40"/>
    <w:rsid w:val="00B91216"/>
    <w:rsid w:val="00B91B6A"/>
    <w:rsid w:val="00B92A37"/>
    <w:rsid w:val="00B92EE2"/>
    <w:rsid w:val="00B93740"/>
    <w:rsid w:val="00B938DA"/>
    <w:rsid w:val="00B939EE"/>
    <w:rsid w:val="00B942CE"/>
    <w:rsid w:val="00B944FC"/>
    <w:rsid w:val="00B94D06"/>
    <w:rsid w:val="00B95640"/>
    <w:rsid w:val="00B96008"/>
    <w:rsid w:val="00B970D4"/>
    <w:rsid w:val="00B97230"/>
    <w:rsid w:val="00B97A10"/>
    <w:rsid w:val="00B97D4D"/>
    <w:rsid w:val="00BA09C3"/>
    <w:rsid w:val="00BA0FA2"/>
    <w:rsid w:val="00BA18A1"/>
    <w:rsid w:val="00BA32F1"/>
    <w:rsid w:val="00BA35E4"/>
    <w:rsid w:val="00BA36A3"/>
    <w:rsid w:val="00BA73B7"/>
    <w:rsid w:val="00BA7A59"/>
    <w:rsid w:val="00BB0980"/>
    <w:rsid w:val="00BB09A2"/>
    <w:rsid w:val="00BB0AD4"/>
    <w:rsid w:val="00BB1D05"/>
    <w:rsid w:val="00BB230B"/>
    <w:rsid w:val="00BB2D12"/>
    <w:rsid w:val="00BB2F31"/>
    <w:rsid w:val="00BB374D"/>
    <w:rsid w:val="00BB387C"/>
    <w:rsid w:val="00BB3C0F"/>
    <w:rsid w:val="00BB3C63"/>
    <w:rsid w:val="00BB474D"/>
    <w:rsid w:val="00BB6568"/>
    <w:rsid w:val="00BB68AB"/>
    <w:rsid w:val="00BB7696"/>
    <w:rsid w:val="00BB7731"/>
    <w:rsid w:val="00BB7BFE"/>
    <w:rsid w:val="00BC0D3C"/>
    <w:rsid w:val="00BC13D2"/>
    <w:rsid w:val="00BC1645"/>
    <w:rsid w:val="00BC195F"/>
    <w:rsid w:val="00BC1A17"/>
    <w:rsid w:val="00BC2332"/>
    <w:rsid w:val="00BC42E2"/>
    <w:rsid w:val="00BC4C87"/>
    <w:rsid w:val="00BC715C"/>
    <w:rsid w:val="00BC726B"/>
    <w:rsid w:val="00BC7925"/>
    <w:rsid w:val="00BC7943"/>
    <w:rsid w:val="00BD0503"/>
    <w:rsid w:val="00BD0C5F"/>
    <w:rsid w:val="00BD0EF9"/>
    <w:rsid w:val="00BD1DFC"/>
    <w:rsid w:val="00BD2AC4"/>
    <w:rsid w:val="00BD73C5"/>
    <w:rsid w:val="00BE05F0"/>
    <w:rsid w:val="00BE072D"/>
    <w:rsid w:val="00BE5105"/>
    <w:rsid w:val="00BE568F"/>
    <w:rsid w:val="00BE5B6B"/>
    <w:rsid w:val="00BE5E58"/>
    <w:rsid w:val="00BE7FC6"/>
    <w:rsid w:val="00BF1F51"/>
    <w:rsid w:val="00BF2109"/>
    <w:rsid w:val="00BF2201"/>
    <w:rsid w:val="00BF2348"/>
    <w:rsid w:val="00BF3B20"/>
    <w:rsid w:val="00BF4053"/>
    <w:rsid w:val="00BF489F"/>
    <w:rsid w:val="00C0112C"/>
    <w:rsid w:val="00C01B0B"/>
    <w:rsid w:val="00C029A7"/>
    <w:rsid w:val="00C02C19"/>
    <w:rsid w:val="00C03122"/>
    <w:rsid w:val="00C033CC"/>
    <w:rsid w:val="00C03F7B"/>
    <w:rsid w:val="00C04D2B"/>
    <w:rsid w:val="00C050CC"/>
    <w:rsid w:val="00C05E47"/>
    <w:rsid w:val="00C06A94"/>
    <w:rsid w:val="00C1047D"/>
    <w:rsid w:val="00C1085A"/>
    <w:rsid w:val="00C126D2"/>
    <w:rsid w:val="00C12AA8"/>
    <w:rsid w:val="00C13368"/>
    <w:rsid w:val="00C13A9D"/>
    <w:rsid w:val="00C1445A"/>
    <w:rsid w:val="00C149C4"/>
    <w:rsid w:val="00C16C9B"/>
    <w:rsid w:val="00C17AA6"/>
    <w:rsid w:val="00C22385"/>
    <w:rsid w:val="00C22C4D"/>
    <w:rsid w:val="00C244E9"/>
    <w:rsid w:val="00C24816"/>
    <w:rsid w:val="00C24B07"/>
    <w:rsid w:val="00C25460"/>
    <w:rsid w:val="00C260C8"/>
    <w:rsid w:val="00C26CA6"/>
    <w:rsid w:val="00C27163"/>
    <w:rsid w:val="00C305B0"/>
    <w:rsid w:val="00C30C5C"/>
    <w:rsid w:val="00C30E2B"/>
    <w:rsid w:val="00C312A5"/>
    <w:rsid w:val="00C333A1"/>
    <w:rsid w:val="00C33C76"/>
    <w:rsid w:val="00C34266"/>
    <w:rsid w:val="00C34489"/>
    <w:rsid w:val="00C35631"/>
    <w:rsid w:val="00C3575A"/>
    <w:rsid w:val="00C36FD5"/>
    <w:rsid w:val="00C37035"/>
    <w:rsid w:val="00C3754A"/>
    <w:rsid w:val="00C40060"/>
    <w:rsid w:val="00C40674"/>
    <w:rsid w:val="00C413E7"/>
    <w:rsid w:val="00C42215"/>
    <w:rsid w:val="00C43B77"/>
    <w:rsid w:val="00C44217"/>
    <w:rsid w:val="00C44B90"/>
    <w:rsid w:val="00C4550E"/>
    <w:rsid w:val="00C45CC1"/>
    <w:rsid w:val="00C46B4F"/>
    <w:rsid w:val="00C47032"/>
    <w:rsid w:val="00C50702"/>
    <w:rsid w:val="00C525BE"/>
    <w:rsid w:val="00C52E4D"/>
    <w:rsid w:val="00C53716"/>
    <w:rsid w:val="00C53AC2"/>
    <w:rsid w:val="00C5463D"/>
    <w:rsid w:val="00C54B46"/>
    <w:rsid w:val="00C54F4E"/>
    <w:rsid w:val="00C55026"/>
    <w:rsid w:val="00C562BC"/>
    <w:rsid w:val="00C5702F"/>
    <w:rsid w:val="00C57F9E"/>
    <w:rsid w:val="00C609CF"/>
    <w:rsid w:val="00C60F4A"/>
    <w:rsid w:val="00C6175B"/>
    <w:rsid w:val="00C61884"/>
    <w:rsid w:val="00C61A6F"/>
    <w:rsid w:val="00C623CE"/>
    <w:rsid w:val="00C62CD6"/>
    <w:rsid w:val="00C63090"/>
    <w:rsid w:val="00C630EE"/>
    <w:rsid w:val="00C63277"/>
    <w:rsid w:val="00C632EA"/>
    <w:rsid w:val="00C65235"/>
    <w:rsid w:val="00C666E4"/>
    <w:rsid w:val="00C66793"/>
    <w:rsid w:val="00C66A5E"/>
    <w:rsid w:val="00C66CB0"/>
    <w:rsid w:val="00C67077"/>
    <w:rsid w:val="00C70F30"/>
    <w:rsid w:val="00C71931"/>
    <w:rsid w:val="00C728AA"/>
    <w:rsid w:val="00C72C09"/>
    <w:rsid w:val="00C745AD"/>
    <w:rsid w:val="00C74753"/>
    <w:rsid w:val="00C76433"/>
    <w:rsid w:val="00C76961"/>
    <w:rsid w:val="00C80213"/>
    <w:rsid w:val="00C8100E"/>
    <w:rsid w:val="00C8101A"/>
    <w:rsid w:val="00C810C7"/>
    <w:rsid w:val="00C8137F"/>
    <w:rsid w:val="00C81E3C"/>
    <w:rsid w:val="00C831AB"/>
    <w:rsid w:val="00C84501"/>
    <w:rsid w:val="00C84815"/>
    <w:rsid w:val="00C86239"/>
    <w:rsid w:val="00C86FB7"/>
    <w:rsid w:val="00C91025"/>
    <w:rsid w:val="00C923E2"/>
    <w:rsid w:val="00C92536"/>
    <w:rsid w:val="00C92CD1"/>
    <w:rsid w:val="00C92E3D"/>
    <w:rsid w:val="00C93534"/>
    <w:rsid w:val="00C93C5A"/>
    <w:rsid w:val="00C945A8"/>
    <w:rsid w:val="00C94880"/>
    <w:rsid w:val="00C94C92"/>
    <w:rsid w:val="00C94E26"/>
    <w:rsid w:val="00C958D8"/>
    <w:rsid w:val="00C965A5"/>
    <w:rsid w:val="00C96B67"/>
    <w:rsid w:val="00C97835"/>
    <w:rsid w:val="00CA071C"/>
    <w:rsid w:val="00CA1439"/>
    <w:rsid w:val="00CA169E"/>
    <w:rsid w:val="00CA19A0"/>
    <w:rsid w:val="00CA46F0"/>
    <w:rsid w:val="00CA5061"/>
    <w:rsid w:val="00CA5192"/>
    <w:rsid w:val="00CA55A5"/>
    <w:rsid w:val="00CA5799"/>
    <w:rsid w:val="00CA6419"/>
    <w:rsid w:val="00CA6A1E"/>
    <w:rsid w:val="00CA6B05"/>
    <w:rsid w:val="00CB0905"/>
    <w:rsid w:val="00CB1A6E"/>
    <w:rsid w:val="00CB1CEC"/>
    <w:rsid w:val="00CB39E5"/>
    <w:rsid w:val="00CB4636"/>
    <w:rsid w:val="00CB66A1"/>
    <w:rsid w:val="00CC0DA6"/>
    <w:rsid w:val="00CC10A2"/>
    <w:rsid w:val="00CC1530"/>
    <w:rsid w:val="00CC1C8B"/>
    <w:rsid w:val="00CC424D"/>
    <w:rsid w:val="00CC4E54"/>
    <w:rsid w:val="00CC52C7"/>
    <w:rsid w:val="00CC5F76"/>
    <w:rsid w:val="00CC6844"/>
    <w:rsid w:val="00CC7794"/>
    <w:rsid w:val="00CD047A"/>
    <w:rsid w:val="00CD0B4B"/>
    <w:rsid w:val="00CD0E2A"/>
    <w:rsid w:val="00CD165D"/>
    <w:rsid w:val="00CD2F98"/>
    <w:rsid w:val="00CD349C"/>
    <w:rsid w:val="00CD41EC"/>
    <w:rsid w:val="00CD600C"/>
    <w:rsid w:val="00CE0117"/>
    <w:rsid w:val="00CE070D"/>
    <w:rsid w:val="00CE0921"/>
    <w:rsid w:val="00CE0B6F"/>
    <w:rsid w:val="00CE0F83"/>
    <w:rsid w:val="00CE1157"/>
    <w:rsid w:val="00CE1524"/>
    <w:rsid w:val="00CE18D7"/>
    <w:rsid w:val="00CE267C"/>
    <w:rsid w:val="00CE31F6"/>
    <w:rsid w:val="00CE4B15"/>
    <w:rsid w:val="00CE4DFC"/>
    <w:rsid w:val="00CE76B7"/>
    <w:rsid w:val="00CE790A"/>
    <w:rsid w:val="00CF0EA3"/>
    <w:rsid w:val="00CF1FCD"/>
    <w:rsid w:val="00CF2425"/>
    <w:rsid w:val="00CF2BE8"/>
    <w:rsid w:val="00CF3694"/>
    <w:rsid w:val="00CF3D1E"/>
    <w:rsid w:val="00CF440D"/>
    <w:rsid w:val="00CF54D5"/>
    <w:rsid w:val="00CF796E"/>
    <w:rsid w:val="00D003C8"/>
    <w:rsid w:val="00D02AD0"/>
    <w:rsid w:val="00D033A5"/>
    <w:rsid w:val="00D0350A"/>
    <w:rsid w:val="00D0374B"/>
    <w:rsid w:val="00D03B71"/>
    <w:rsid w:val="00D05DB6"/>
    <w:rsid w:val="00D06F6F"/>
    <w:rsid w:val="00D07D10"/>
    <w:rsid w:val="00D10E3F"/>
    <w:rsid w:val="00D10F32"/>
    <w:rsid w:val="00D1154F"/>
    <w:rsid w:val="00D123DA"/>
    <w:rsid w:val="00D12866"/>
    <w:rsid w:val="00D13BD6"/>
    <w:rsid w:val="00D140FF"/>
    <w:rsid w:val="00D14ADD"/>
    <w:rsid w:val="00D1563D"/>
    <w:rsid w:val="00D1581E"/>
    <w:rsid w:val="00D1618B"/>
    <w:rsid w:val="00D17C6D"/>
    <w:rsid w:val="00D17FB6"/>
    <w:rsid w:val="00D20387"/>
    <w:rsid w:val="00D20F01"/>
    <w:rsid w:val="00D2199E"/>
    <w:rsid w:val="00D22513"/>
    <w:rsid w:val="00D22AB2"/>
    <w:rsid w:val="00D23625"/>
    <w:rsid w:val="00D24E4F"/>
    <w:rsid w:val="00D24F1F"/>
    <w:rsid w:val="00D25CAA"/>
    <w:rsid w:val="00D25D2A"/>
    <w:rsid w:val="00D26698"/>
    <w:rsid w:val="00D31D3C"/>
    <w:rsid w:val="00D32BA8"/>
    <w:rsid w:val="00D33096"/>
    <w:rsid w:val="00D3393E"/>
    <w:rsid w:val="00D34934"/>
    <w:rsid w:val="00D35226"/>
    <w:rsid w:val="00D361C1"/>
    <w:rsid w:val="00D36E5F"/>
    <w:rsid w:val="00D37404"/>
    <w:rsid w:val="00D37A17"/>
    <w:rsid w:val="00D41372"/>
    <w:rsid w:val="00D41AE3"/>
    <w:rsid w:val="00D42165"/>
    <w:rsid w:val="00D43655"/>
    <w:rsid w:val="00D439CF"/>
    <w:rsid w:val="00D446A4"/>
    <w:rsid w:val="00D45DBA"/>
    <w:rsid w:val="00D46F11"/>
    <w:rsid w:val="00D46FBC"/>
    <w:rsid w:val="00D476DD"/>
    <w:rsid w:val="00D506F4"/>
    <w:rsid w:val="00D50A64"/>
    <w:rsid w:val="00D50CF6"/>
    <w:rsid w:val="00D51E53"/>
    <w:rsid w:val="00D52673"/>
    <w:rsid w:val="00D538B1"/>
    <w:rsid w:val="00D5577B"/>
    <w:rsid w:val="00D56EFA"/>
    <w:rsid w:val="00D60242"/>
    <w:rsid w:val="00D62663"/>
    <w:rsid w:val="00D62FC2"/>
    <w:rsid w:val="00D63ED5"/>
    <w:rsid w:val="00D64ED0"/>
    <w:rsid w:val="00D6506F"/>
    <w:rsid w:val="00D65F20"/>
    <w:rsid w:val="00D66769"/>
    <w:rsid w:val="00D667DD"/>
    <w:rsid w:val="00D66820"/>
    <w:rsid w:val="00D6740F"/>
    <w:rsid w:val="00D67435"/>
    <w:rsid w:val="00D70F34"/>
    <w:rsid w:val="00D710EE"/>
    <w:rsid w:val="00D72B3F"/>
    <w:rsid w:val="00D73EED"/>
    <w:rsid w:val="00D750B2"/>
    <w:rsid w:val="00D758E8"/>
    <w:rsid w:val="00D771F4"/>
    <w:rsid w:val="00D771FA"/>
    <w:rsid w:val="00D77308"/>
    <w:rsid w:val="00D802D2"/>
    <w:rsid w:val="00D812C3"/>
    <w:rsid w:val="00D81487"/>
    <w:rsid w:val="00D8174E"/>
    <w:rsid w:val="00D82A0B"/>
    <w:rsid w:val="00D83B72"/>
    <w:rsid w:val="00D85159"/>
    <w:rsid w:val="00D85255"/>
    <w:rsid w:val="00D86C3C"/>
    <w:rsid w:val="00D87150"/>
    <w:rsid w:val="00D923DC"/>
    <w:rsid w:val="00D92B70"/>
    <w:rsid w:val="00D93BDF"/>
    <w:rsid w:val="00D93F3E"/>
    <w:rsid w:val="00D9528F"/>
    <w:rsid w:val="00D955DD"/>
    <w:rsid w:val="00D96CED"/>
    <w:rsid w:val="00D96CFC"/>
    <w:rsid w:val="00DA0D64"/>
    <w:rsid w:val="00DA2A2D"/>
    <w:rsid w:val="00DA3118"/>
    <w:rsid w:val="00DB08FF"/>
    <w:rsid w:val="00DB1DAF"/>
    <w:rsid w:val="00DB2CE4"/>
    <w:rsid w:val="00DB32B8"/>
    <w:rsid w:val="00DB4A8D"/>
    <w:rsid w:val="00DB65FB"/>
    <w:rsid w:val="00DB6E54"/>
    <w:rsid w:val="00DB6F4C"/>
    <w:rsid w:val="00DC05A3"/>
    <w:rsid w:val="00DC14D2"/>
    <w:rsid w:val="00DC168C"/>
    <w:rsid w:val="00DC201F"/>
    <w:rsid w:val="00DC238F"/>
    <w:rsid w:val="00DC240E"/>
    <w:rsid w:val="00DC3957"/>
    <w:rsid w:val="00DC513F"/>
    <w:rsid w:val="00DC57AE"/>
    <w:rsid w:val="00DC5967"/>
    <w:rsid w:val="00DC5FD8"/>
    <w:rsid w:val="00DC745C"/>
    <w:rsid w:val="00DD1E01"/>
    <w:rsid w:val="00DD38A1"/>
    <w:rsid w:val="00DD3C24"/>
    <w:rsid w:val="00DD5D4D"/>
    <w:rsid w:val="00DD628C"/>
    <w:rsid w:val="00DD67A4"/>
    <w:rsid w:val="00DD6BB3"/>
    <w:rsid w:val="00DD72BB"/>
    <w:rsid w:val="00DD7386"/>
    <w:rsid w:val="00DD75D9"/>
    <w:rsid w:val="00DE0328"/>
    <w:rsid w:val="00DE36AD"/>
    <w:rsid w:val="00DE4598"/>
    <w:rsid w:val="00DE45DE"/>
    <w:rsid w:val="00DE5663"/>
    <w:rsid w:val="00DE5815"/>
    <w:rsid w:val="00DE6824"/>
    <w:rsid w:val="00DE70DA"/>
    <w:rsid w:val="00DE75FC"/>
    <w:rsid w:val="00DF05D4"/>
    <w:rsid w:val="00DF0730"/>
    <w:rsid w:val="00DF07D5"/>
    <w:rsid w:val="00DF0825"/>
    <w:rsid w:val="00DF1238"/>
    <w:rsid w:val="00DF148C"/>
    <w:rsid w:val="00DF2AA6"/>
    <w:rsid w:val="00DF3E6F"/>
    <w:rsid w:val="00DF3EEA"/>
    <w:rsid w:val="00DF45B1"/>
    <w:rsid w:val="00DF4E36"/>
    <w:rsid w:val="00DF6D18"/>
    <w:rsid w:val="00DF6D76"/>
    <w:rsid w:val="00E01004"/>
    <w:rsid w:val="00E0110E"/>
    <w:rsid w:val="00E01ECB"/>
    <w:rsid w:val="00E04598"/>
    <w:rsid w:val="00E04A34"/>
    <w:rsid w:val="00E06528"/>
    <w:rsid w:val="00E0747F"/>
    <w:rsid w:val="00E11682"/>
    <w:rsid w:val="00E11ED8"/>
    <w:rsid w:val="00E13C42"/>
    <w:rsid w:val="00E14BA4"/>
    <w:rsid w:val="00E15907"/>
    <w:rsid w:val="00E159E7"/>
    <w:rsid w:val="00E20B2F"/>
    <w:rsid w:val="00E21D83"/>
    <w:rsid w:val="00E2276D"/>
    <w:rsid w:val="00E23ADD"/>
    <w:rsid w:val="00E24658"/>
    <w:rsid w:val="00E24E00"/>
    <w:rsid w:val="00E26759"/>
    <w:rsid w:val="00E26BC5"/>
    <w:rsid w:val="00E308E3"/>
    <w:rsid w:val="00E32FF8"/>
    <w:rsid w:val="00E33530"/>
    <w:rsid w:val="00E347E5"/>
    <w:rsid w:val="00E35725"/>
    <w:rsid w:val="00E35859"/>
    <w:rsid w:val="00E3586D"/>
    <w:rsid w:val="00E36566"/>
    <w:rsid w:val="00E37826"/>
    <w:rsid w:val="00E40A58"/>
    <w:rsid w:val="00E41450"/>
    <w:rsid w:val="00E41D21"/>
    <w:rsid w:val="00E421F4"/>
    <w:rsid w:val="00E42410"/>
    <w:rsid w:val="00E4376D"/>
    <w:rsid w:val="00E4418C"/>
    <w:rsid w:val="00E44373"/>
    <w:rsid w:val="00E45527"/>
    <w:rsid w:val="00E46595"/>
    <w:rsid w:val="00E46A33"/>
    <w:rsid w:val="00E46AE4"/>
    <w:rsid w:val="00E47178"/>
    <w:rsid w:val="00E54AE5"/>
    <w:rsid w:val="00E553DC"/>
    <w:rsid w:val="00E5577D"/>
    <w:rsid w:val="00E62232"/>
    <w:rsid w:val="00E63666"/>
    <w:rsid w:val="00E6473A"/>
    <w:rsid w:val="00E708E7"/>
    <w:rsid w:val="00E72E7E"/>
    <w:rsid w:val="00E73CF7"/>
    <w:rsid w:val="00E74AE1"/>
    <w:rsid w:val="00E74B15"/>
    <w:rsid w:val="00E753E8"/>
    <w:rsid w:val="00E75683"/>
    <w:rsid w:val="00E767E8"/>
    <w:rsid w:val="00E76FB1"/>
    <w:rsid w:val="00E778A9"/>
    <w:rsid w:val="00E800C6"/>
    <w:rsid w:val="00E817F4"/>
    <w:rsid w:val="00E81B59"/>
    <w:rsid w:val="00E82DF2"/>
    <w:rsid w:val="00E83F37"/>
    <w:rsid w:val="00E84B63"/>
    <w:rsid w:val="00E85061"/>
    <w:rsid w:val="00E85BAC"/>
    <w:rsid w:val="00E901FF"/>
    <w:rsid w:val="00E90235"/>
    <w:rsid w:val="00E90A3E"/>
    <w:rsid w:val="00E91C87"/>
    <w:rsid w:val="00E92BEC"/>
    <w:rsid w:val="00E93D18"/>
    <w:rsid w:val="00E967EA"/>
    <w:rsid w:val="00E9796E"/>
    <w:rsid w:val="00E97A54"/>
    <w:rsid w:val="00EA0924"/>
    <w:rsid w:val="00EA0F27"/>
    <w:rsid w:val="00EA18BD"/>
    <w:rsid w:val="00EA2915"/>
    <w:rsid w:val="00EA4E48"/>
    <w:rsid w:val="00EA515B"/>
    <w:rsid w:val="00EA575C"/>
    <w:rsid w:val="00EA5D71"/>
    <w:rsid w:val="00EA6BB5"/>
    <w:rsid w:val="00EB06A6"/>
    <w:rsid w:val="00EB3AD7"/>
    <w:rsid w:val="00EB578B"/>
    <w:rsid w:val="00EB6588"/>
    <w:rsid w:val="00EB6D1F"/>
    <w:rsid w:val="00EC132C"/>
    <w:rsid w:val="00EC19E8"/>
    <w:rsid w:val="00EC1D3F"/>
    <w:rsid w:val="00EC3122"/>
    <w:rsid w:val="00EC341A"/>
    <w:rsid w:val="00EC4288"/>
    <w:rsid w:val="00EC4968"/>
    <w:rsid w:val="00EC6658"/>
    <w:rsid w:val="00EC6C87"/>
    <w:rsid w:val="00EC71BE"/>
    <w:rsid w:val="00EC72B5"/>
    <w:rsid w:val="00ED05B4"/>
    <w:rsid w:val="00ED1D78"/>
    <w:rsid w:val="00ED2E51"/>
    <w:rsid w:val="00ED3316"/>
    <w:rsid w:val="00ED36FE"/>
    <w:rsid w:val="00ED37AE"/>
    <w:rsid w:val="00ED425F"/>
    <w:rsid w:val="00ED49A2"/>
    <w:rsid w:val="00ED4A9B"/>
    <w:rsid w:val="00ED704B"/>
    <w:rsid w:val="00ED7BF4"/>
    <w:rsid w:val="00EE1CEF"/>
    <w:rsid w:val="00EE2916"/>
    <w:rsid w:val="00EE3314"/>
    <w:rsid w:val="00EE4E35"/>
    <w:rsid w:val="00EE549F"/>
    <w:rsid w:val="00EE6033"/>
    <w:rsid w:val="00EE6984"/>
    <w:rsid w:val="00EE7335"/>
    <w:rsid w:val="00EE77A0"/>
    <w:rsid w:val="00EF10CC"/>
    <w:rsid w:val="00EF1AF2"/>
    <w:rsid w:val="00EF1DF5"/>
    <w:rsid w:val="00EF1EBC"/>
    <w:rsid w:val="00EF2887"/>
    <w:rsid w:val="00EF3C21"/>
    <w:rsid w:val="00EF526C"/>
    <w:rsid w:val="00EF6BED"/>
    <w:rsid w:val="00EF78E1"/>
    <w:rsid w:val="00F005D1"/>
    <w:rsid w:val="00F01A7E"/>
    <w:rsid w:val="00F0208D"/>
    <w:rsid w:val="00F02F68"/>
    <w:rsid w:val="00F0511C"/>
    <w:rsid w:val="00F05382"/>
    <w:rsid w:val="00F06BFC"/>
    <w:rsid w:val="00F077E3"/>
    <w:rsid w:val="00F104F2"/>
    <w:rsid w:val="00F1134F"/>
    <w:rsid w:val="00F139B8"/>
    <w:rsid w:val="00F17CA9"/>
    <w:rsid w:val="00F202C7"/>
    <w:rsid w:val="00F202D1"/>
    <w:rsid w:val="00F20E3B"/>
    <w:rsid w:val="00F21C9A"/>
    <w:rsid w:val="00F223D2"/>
    <w:rsid w:val="00F22CBB"/>
    <w:rsid w:val="00F2404E"/>
    <w:rsid w:val="00F27106"/>
    <w:rsid w:val="00F27605"/>
    <w:rsid w:val="00F315D4"/>
    <w:rsid w:val="00F32D2A"/>
    <w:rsid w:val="00F33A01"/>
    <w:rsid w:val="00F33BFC"/>
    <w:rsid w:val="00F35DE7"/>
    <w:rsid w:val="00F3647D"/>
    <w:rsid w:val="00F36803"/>
    <w:rsid w:val="00F369BD"/>
    <w:rsid w:val="00F36C44"/>
    <w:rsid w:val="00F37151"/>
    <w:rsid w:val="00F42539"/>
    <w:rsid w:val="00F45147"/>
    <w:rsid w:val="00F45C0F"/>
    <w:rsid w:val="00F46A5E"/>
    <w:rsid w:val="00F47734"/>
    <w:rsid w:val="00F50218"/>
    <w:rsid w:val="00F503D6"/>
    <w:rsid w:val="00F51227"/>
    <w:rsid w:val="00F516F2"/>
    <w:rsid w:val="00F51B67"/>
    <w:rsid w:val="00F5227F"/>
    <w:rsid w:val="00F52BD1"/>
    <w:rsid w:val="00F533EE"/>
    <w:rsid w:val="00F53849"/>
    <w:rsid w:val="00F53DFC"/>
    <w:rsid w:val="00F543E8"/>
    <w:rsid w:val="00F5496E"/>
    <w:rsid w:val="00F55BD8"/>
    <w:rsid w:val="00F55C83"/>
    <w:rsid w:val="00F562C4"/>
    <w:rsid w:val="00F56A7E"/>
    <w:rsid w:val="00F56A9B"/>
    <w:rsid w:val="00F609EB"/>
    <w:rsid w:val="00F61F10"/>
    <w:rsid w:val="00F6311A"/>
    <w:rsid w:val="00F646D0"/>
    <w:rsid w:val="00F64CB1"/>
    <w:rsid w:val="00F650AA"/>
    <w:rsid w:val="00F6525C"/>
    <w:rsid w:val="00F65DDF"/>
    <w:rsid w:val="00F665DA"/>
    <w:rsid w:val="00F67D3D"/>
    <w:rsid w:val="00F7098C"/>
    <w:rsid w:val="00F72A20"/>
    <w:rsid w:val="00F72B7F"/>
    <w:rsid w:val="00F752C5"/>
    <w:rsid w:val="00F7638C"/>
    <w:rsid w:val="00F76996"/>
    <w:rsid w:val="00F76EF1"/>
    <w:rsid w:val="00F774EB"/>
    <w:rsid w:val="00F77521"/>
    <w:rsid w:val="00F80616"/>
    <w:rsid w:val="00F8075F"/>
    <w:rsid w:val="00F837B6"/>
    <w:rsid w:val="00F847DE"/>
    <w:rsid w:val="00F84F0D"/>
    <w:rsid w:val="00F86705"/>
    <w:rsid w:val="00F86780"/>
    <w:rsid w:val="00F876B2"/>
    <w:rsid w:val="00F91F0F"/>
    <w:rsid w:val="00F91F54"/>
    <w:rsid w:val="00F9231B"/>
    <w:rsid w:val="00F92B59"/>
    <w:rsid w:val="00F934C2"/>
    <w:rsid w:val="00F935F4"/>
    <w:rsid w:val="00F93CEF"/>
    <w:rsid w:val="00F93FDC"/>
    <w:rsid w:val="00F945A6"/>
    <w:rsid w:val="00F94D34"/>
    <w:rsid w:val="00F951EB"/>
    <w:rsid w:val="00F96828"/>
    <w:rsid w:val="00F96A99"/>
    <w:rsid w:val="00F96F09"/>
    <w:rsid w:val="00F97E2E"/>
    <w:rsid w:val="00F97FF0"/>
    <w:rsid w:val="00FA01A7"/>
    <w:rsid w:val="00FA02CD"/>
    <w:rsid w:val="00FA370D"/>
    <w:rsid w:val="00FA382C"/>
    <w:rsid w:val="00FA52C1"/>
    <w:rsid w:val="00FA570B"/>
    <w:rsid w:val="00FA6E1E"/>
    <w:rsid w:val="00FB0730"/>
    <w:rsid w:val="00FB0F10"/>
    <w:rsid w:val="00FB13E1"/>
    <w:rsid w:val="00FB1506"/>
    <w:rsid w:val="00FB1C66"/>
    <w:rsid w:val="00FB24ED"/>
    <w:rsid w:val="00FB283B"/>
    <w:rsid w:val="00FB29F8"/>
    <w:rsid w:val="00FB2B1A"/>
    <w:rsid w:val="00FB37F4"/>
    <w:rsid w:val="00FB4414"/>
    <w:rsid w:val="00FB58E0"/>
    <w:rsid w:val="00FB676B"/>
    <w:rsid w:val="00FC0CEE"/>
    <w:rsid w:val="00FC0DD7"/>
    <w:rsid w:val="00FC334E"/>
    <w:rsid w:val="00FC574E"/>
    <w:rsid w:val="00FC5DF2"/>
    <w:rsid w:val="00FC761D"/>
    <w:rsid w:val="00FD1902"/>
    <w:rsid w:val="00FD2163"/>
    <w:rsid w:val="00FD3040"/>
    <w:rsid w:val="00FD442D"/>
    <w:rsid w:val="00FD58F0"/>
    <w:rsid w:val="00FD5BCF"/>
    <w:rsid w:val="00FD6AB0"/>
    <w:rsid w:val="00FE0041"/>
    <w:rsid w:val="00FE0588"/>
    <w:rsid w:val="00FE2019"/>
    <w:rsid w:val="00FE250C"/>
    <w:rsid w:val="00FE6439"/>
    <w:rsid w:val="00FE6DAC"/>
    <w:rsid w:val="00FE78D9"/>
    <w:rsid w:val="00FE7A31"/>
    <w:rsid w:val="00FE7DA1"/>
    <w:rsid w:val="00FF013F"/>
    <w:rsid w:val="00FF0F3A"/>
    <w:rsid w:val="00FF1B79"/>
    <w:rsid w:val="00FF2B03"/>
    <w:rsid w:val="00FF3EAE"/>
    <w:rsid w:val="00FF59BC"/>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7B15CB"/>
    <w:pPr>
      <w:keepNext/>
      <w:spacing w:before="240" w:after="120"/>
      <w:jc w:val="center"/>
      <w:outlineLvl w:val="0"/>
    </w:pPr>
    <w:rPr>
      <w:rFonts w:ascii="Arial" w:hAnsi="Arial"/>
      <w:b/>
      <w:iCs/>
      <w:sz w:val="28"/>
    </w:rPr>
  </w:style>
  <w:style w:type="paragraph" w:styleId="Antrat3">
    <w:name w:val="heading 3"/>
    <w:basedOn w:val="prastasis"/>
    <w:next w:val="prastasis"/>
    <w:link w:val="Antrat3Diagrama"/>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Footnote,Char1,Char"/>
    <w:basedOn w:val="prastasis"/>
    <w:link w:val="PuslapioinaostekstasDiagrama"/>
    <w:uiPriority w:val="99"/>
    <w:semiHidden/>
    <w:unhideWhenUsed/>
    <w:qFormat/>
    <w:rsid w:val="00B60E72"/>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semiHidden/>
    <w:rsid w:val="00B60E72"/>
    <w:rPr>
      <w:rFonts w:ascii="Times New Roman" w:eastAsia="Times New Roman" w:hAnsi="Times New Roman" w:cs="Times New Roman"/>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nhideWhenUsed/>
    <w:rsid w:val="00EF1EBC"/>
    <w:pPr>
      <w:tabs>
        <w:tab w:val="center" w:pos="4819"/>
        <w:tab w:val="right" w:pos="9638"/>
      </w:tabs>
    </w:pPr>
  </w:style>
  <w:style w:type="character" w:customStyle="1" w:styleId="PoratDiagrama">
    <w:name w:val="Poraštė Diagrama"/>
    <w:basedOn w:val="Numatytasispastraiposriftas"/>
    <w:link w:val="Porat"/>
    <w:rsid w:val="00EF1EBC"/>
    <w:rPr>
      <w:rFonts w:ascii="Times New Roman" w:eastAsia="Times New Roman" w:hAnsi="Times New Roman" w:cs="Times New Roman"/>
      <w:sz w:val="24"/>
      <w:szCs w:val="20"/>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A42445"/>
    <w:pPr>
      <w:ind w:left="720"/>
      <w:contextualSpacing/>
    </w:pPr>
  </w:style>
  <w:style w:type="paragraph" w:styleId="Pagrindiniotekstotrauka3">
    <w:name w:val="Body Text Indent 3"/>
    <w:basedOn w:val="prastasis"/>
    <w:link w:val="Pagrindiniotekstotrauka3Diagrama"/>
    <w:uiPriority w:val="99"/>
    <w:unhideWhenUsed/>
    <w:rsid w:val="00805BD6"/>
    <w:pPr>
      <w:spacing w:after="120"/>
      <w:ind w:left="283"/>
    </w:pPr>
    <w:rPr>
      <w:rFonts w:eastAsia="Calibri"/>
      <w:sz w:val="16"/>
      <w:szCs w:val="16"/>
    </w:rPr>
  </w:style>
  <w:style w:type="character" w:customStyle="1" w:styleId="Pagrindiniotekstotrauka3Diagrama">
    <w:name w:val="Pagrindinio teksto įtrauka 3 Diagrama"/>
    <w:basedOn w:val="Numatytasispastraiposriftas"/>
    <w:link w:val="Pagrindiniotekstotrauka3"/>
    <w:uiPriority w:val="99"/>
    <w:rsid w:val="00805BD6"/>
    <w:rPr>
      <w:rFonts w:ascii="Times New Roman" w:eastAsia="Calibri" w:hAnsi="Times New Roman" w:cs="Times New Roman"/>
      <w:sz w:val="16"/>
      <w:szCs w:val="16"/>
    </w:rPr>
  </w:style>
  <w:style w:type="character" w:styleId="Komentaronuoroda">
    <w:name w:val="annotation reference"/>
    <w:basedOn w:val="Numatytasispastraiposriftas"/>
    <w:uiPriority w:val="99"/>
    <w:semiHidden/>
    <w:unhideWhenUsed/>
    <w:rsid w:val="003112C9"/>
    <w:rPr>
      <w:sz w:val="16"/>
      <w:szCs w:val="16"/>
    </w:rPr>
  </w:style>
  <w:style w:type="paragraph" w:styleId="Komentarotekstas">
    <w:name w:val="annotation text"/>
    <w:aliases w:val=" Diagrama Diagrama Diagrama, Diagrama Diagrama,Diagrama Diagrama Diagrama,Diagrama Diagrama"/>
    <w:basedOn w:val="prastasis"/>
    <w:link w:val="KomentarotekstasDiagrama"/>
    <w:unhideWhenUsed/>
    <w:rsid w:val="003112C9"/>
    <w:rPr>
      <w:sz w:val="20"/>
    </w:rPr>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semiHidden/>
    <w:rsid w:val="003112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112C9"/>
    <w:rPr>
      <w:b/>
      <w:bCs/>
    </w:rPr>
  </w:style>
  <w:style w:type="character" w:customStyle="1" w:styleId="KomentarotemaDiagrama">
    <w:name w:val="Komentaro tema Diagrama"/>
    <w:basedOn w:val="KomentarotekstasDiagrama"/>
    <w:link w:val="Komentarotema"/>
    <w:uiPriority w:val="99"/>
    <w:semiHidden/>
    <w:rsid w:val="003112C9"/>
    <w:rPr>
      <w:rFonts w:ascii="Times New Roman" w:eastAsia="Times New Roman" w:hAnsi="Times New Roman" w:cs="Times New Roman"/>
      <w:b/>
      <w:bCs/>
      <w:sz w:val="20"/>
      <w:szCs w:val="20"/>
    </w:rPr>
  </w:style>
  <w:style w:type="paragraph" w:styleId="prastasiniatinklio">
    <w:name w:val="Normal (Web)"/>
    <w:basedOn w:val="prastasis"/>
    <w:unhideWhenUsed/>
    <w:rsid w:val="00A70F76"/>
    <w:pPr>
      <w:spacing w:before="100" w:beforeAutospacing="1" w:after="100" w:afterAutospacing="1"/>
    </w:pPr>
    <w:rPr>
      <w:szCs w:val="24"/>
      <w:lang w:val="en-US"/>
    </w:rPr>
  </w:style>
  <w:style w:type="paragraph" w:customStyle="1" w:styleId="Normal12pt">
    <w:name w:val="Normal + 12 pt"/>
    <w:basedOn w:val="prastasis"/>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517FD0"/>
    <w:rPr>
      <w:rFonts w:ascii="Times New Roman" w:eastAsia="Times New Roman" w:hAnsi="Times New Roman" w:cs="Times New Roman"/>
      <w:sz w:val="24"/>
      <w:szCs w:val="20"/>
    </w:rPr>
  </w:style>
  <w:style w:type="character" w:styleId="Emfaz">
    <w:name w:val="Emphasis"/>
    <w:basedOn w:val="Numatytasispastraiposriftas"/>
    <w:uiPriority w:val="20"/>
    <w:qFormat/>
    <w:rsid w:val="004E0C13"/>
    <w:rPr>
      <w:b/>
      <w:bCs/>
      <w:i w:val="0"/>
      <w:iCs w:val="0"/>
    </w:rPr>
  </w:style>
  <w:style w:type="character" w:customStyle="1" w:styleId="st1">
    <w:name w:val="st1"/>
    <w:basedOn w:val="Numatytasispastraiposriftas"/>
    <w:rsid w:val="004E0C13"/>
  </w:style>
  <w:style w:type="paragraph" w:customStyle="1" w:styleId="HSPunktai">
    <w:name w:val="HSPunktai"/>
    <w:basedOn w:val="Sraopastraipa"/>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B15CB"/>
    <w:rPr>
      <w:rFonts w:ascii="Arial" w:eastAsia="Times New Roman" w:hAnsi="Arial" w:cs="Times New Roman"/>
      <w:b/>
      <w:iCs/>
      <w:sz w:val="28"/>
      <w:szCs w:val="20"/>
    </w:rPr>
  </w:style>
  <w:style w:type="paragraph" w:customStyle="1" w:styleId="Punktas">
    <w:name w:val="Punktas"/>
    <w:basedOn w:val="Pagrindiniotekstotrauka"/>
    <w:rsid w:val="00514F2C"/>
    <w:pPr>
      <w:numPr>
        <w:numId w:val="2"/>
      </w:numPr>
      <w:tabs>
        <w:tab w:val="num" w:pos="360"/>
      </w:tabs>
      <w:spacing w:before="60" w:after="60"/>
      <w:ind w:left="360" w:hanging="360"/>
      <w:jc w:val="both"/>
    </w:pPr>
    <w:rPr>
      <w:b/>
      <w:szCs w:val="24"/>
    </w:rPr>
  </w:style>
  <w:style w:type="paragraph" w:customStyle="1" w:styleId="Papunktis">
    <w:name w:val="Papunktis"/>
    <w:basedOn w:val="Pagrindiniotekstotrauka"/>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prastasis"/>
    <w:rsid w:val="00514F2C"/>
    <w:pPr>
      <w:numPr>
        <w:ilvl w:val="2"/>
        <w:numId w:val="2"/>
      </w:numPr>
      <w:jc w:val="both"/>
    </w:pPr>
    <w:rPr>
      <w:szCs w:val="24"/>
    </w:rPr>
  </w:style>
  <w:style w:type="paragraph" w:styleId="Pagrindiniotekstotrauka">
    <w:name w:val="Body Text Indent"/>
    <w:basedOn w:val="prastasis"/>
    <w:link w:val="PagrindiniotekstotraukaDiagrama"/>
    <w:uiPriority w:val="99"/>
    <w:semiHidden/>
    <w:unhideWhenUsed/>
    <w:rsid w:val="00514F2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A41CC8"/>
    <w:rPr>
      <w:color w:val="605E5C"/>
      <w:shd w:val="clear" w:color="auto" w:fill="E1DFDD"/>
    </w:rPr>
  </w:style>
  <w:style w:type="character" w:customStyle="1" w:styleId="Antrat3Diagrama">
    <w:name w:val="Antraštė 3 Diagrama"/>
    <w:basedOn w:val="Numatytasispastraiposriftas"/>
    <w:link w:val="Antrat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Grietas">
    <w:name w:val="Strong"/>
    <w:basedOn w:val="Numatytasispastraiposriftas"/>
    <w:uiPriority w:val="22"/>
    <w:qFormat/>
    <w:rsid w:val="00EC6658"/>
    <w:rPr>
      <w:b/>
      <w:bCs/>
    </w:rPr>
  </w:style>
  <w:style w:type="paragraph" w:customStyle="1" w:styleId="wysiwyg-color-black">
    <w:name w:val="wysiwyg-color-black"/>
    <w:basedOn w:val="prastasis"/>
    <w:rsid w:val="004142E4"/>
    <w:pPr>
      <w:spacing w:before="100" w:beforeAutospacing="1" w:after="100" w:afterAutospacing="1"/>
    </w:pPr>
    <w:rPr>
      <w:szCs w:val="24"/>
      <w:lang w:eastAsia="lt-LT"/>
    </w:rPr>
  </w:style>
  <w:style w:type="character" w:customStyle="1" w:styleId="wysiwyg-color-blue80">
    <w:name w:val="wysiwyg-color-blue80"/>
    <w:basedOn w:val="Numatytasispastraiposriftas"/>
    <w:rsid w:val="004142E4"/>
  </w:style>
  <w:style w:type="character" w:customStyle="1" w:styleId="wysiwyg-font-size-medium">
    <w:name w:val="wysiwyg-font-size-medium"/>
    <w:basedOn w:val="Numatytasispastraiposriftas"/>
    <w:rsid w:val="004142E4"/>
  </w:style>
  <w:style w:type="character" w:customStyle="1" w:styleId="wysiwyg-color-black1">
    <w:name w:val="wysiwyg-color-black1"/>
    <w:basedOn w:val="Numatytasispastraiposriftas"/>
    <w:rsid w:val="004142E4"/>
  </w:style>
  <w:style w:type="character" w:customStyle="1" w:styleId="wysiwyg-font-size-small">
    <w:name w:val="wysiwyg-font-size-small"/>
    <w:basedOn w:val="Numatytasispastraiposriftas"/>
    <w:rsid w:val="004243EA"/>
  </w:style>
  <w:style w:type="character" w:styleId="Perirtashipersaitas">
    <w:name w:val="FollowedHyperlink"/>
    <w:basedOn w:val="Numatytasispastraiposriftas"/>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paragraph" w:styleId="Pataisymai">
    <w:name w:val="Revision"/>
    <w:hidden/>
    <w:uiPriority w:val="99"/>
    <w:semiHidden/>
    <w:rsid w:val="0048750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346988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05657243">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19749584">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56910116">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72171280">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338772172">
      <w:bodyDiv w:val="1"/>
      <w:marLeft w:val="0"/>
      <w:marRight w:val="0"/>
      <w:marTop w:val="0"/>
      <w:marBottom w:val="0"/>
      <w:divBdr>
        <w:top w:val="none" w:sz="0" w:space="0" w:color="auto"/>
        <w:left w:val="none" w:sz="0" w:space="0" w:color="auto"/>
        <w:bottom w:val="none" w:sz="0" w:space="0" w:color="auto"/>
        <w:right w:val="none" w:sz="0" w:space="0" w:color="auto"/>
      </w:divBdr>
    </w:div>
    <w:div w:id="350650337">
      <w:bodyDiv w:val="1"/>
      <w:marLeft w:val="0"/>
      <w:marRight w:val="0"/>
      <w:marTop w:val="0"/>
      <w:marBottom w:val="0"/>
      <w:divBdr>
        <w:top w:val="none" w:sz="0" w:space="0" w:color="auto"/>
        <w:left w:val="none" w:sz="0" w:space="0" w:color="auto"/>
        <w:bottom w:val="none" w:sz="0" w:space="0" w:color="auto"/>
        <w:right w:val="none" w:sz="0" w:space="0" w:color="auto"/>
      </w:divBdr>
    </w:div>
    <w:div w:id="354888549">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1811805">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398216053">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236663">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589582433">
      <w:bodyDiv w:val="1"/>
      <w:marLeft w:val="0"/>
      <w:marRight w:val="0"/>
      <w:marTop w:val="0"/>
      <w:marBottom w:val="0"/>
      <w:divBdr>
        <w:top w:val="none" w:sz="0" w:space="0" w:color="auto"/>
        <w:left w:val="none" w:sz="0" w:space="0" w:color="auto"/>
        <w:bottom w:val="none" w:sz="0" w:space="0" w:color="auto"/>
        <w:right w:val="none" w:sz="0" w:space="0" w:color="auto"/>
      </w:divBdr>
    </w:div>
    <w:div w:id="633869894">
      <w:bodyDiv w:val="1"/>
      <w:marLeft w:val="0"/>
      <w:marRight w:val="0"/>
      <w:marTop w:val="0"/>
      <w:marBottom w:val="0"/>
      <w:divBdr>
        <w:top w:val="none" w:sz="0" w:space="0" w:color="auto"/>
        <w:left w:val="none" w:sz="0" w:space="0" w:color="auto"/>
        <w:bottom w:val="none" w:sz="0" w:space="0" w:color="auto"/>
        <w:right w:val="none" w:sz="0" w:space="0" w:color="auto"/>
      </w:divBdr>
    </w:div>
    <w:div w:id="63702757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40064266">
      <w:bodyDiv w:val="1"/>
      <w:marLeft w:val="0"/>
      <w:marRight w:val="0"/>
      <w:marTop w:val="0"/>
      <w:marBottom w:val="0"/>
      <w:divBdr>
        <w:top w:val="none" w:sz="0" w:space="0" w:color="auto"/>
        <w:left w:val="none" w:sz="0" w:space="0" w:color="auto"/>
        <w:bottom w:val="none" w:sz="0" w:space="0" w:color="auto"/>
        <w:right w:val="none" w:sz="0" w:space="0" w:color="auto"/>
      </w:divBdr>
    </w:div>
    <w:div w:id="745415239">
      <w:bodyDiv w:val="1"/>
      <w:marLeft w:val="0"/>
      <w:marRight w:val="0"/>
      <w:marTop w:val="0"/>
      <w:marBottom w:val="0"/>
      <w:divBdr>
        <w:top w:val="none" w:sz="0" w:space="0" w:color="auto"/>
        <w:left w:val="none" w:sz="0" w:space="0" w:color="auto"/>
        <w:bottom w:val="none" w:sz="0" w:space="0" w:color="auto"/>
        <w:right w:val="none" w:sz="0" w:space="0" w:color="auto"/>
      </w:divBdr>
    </w:div>
    <w:div w:id="748966202">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783966690">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977952258">
      <w:bodyDiv w:val="1"/>
      <w:marLeft w:val="0"/>
      <w:marRight w:val="0"/>
      <w:marTop w:val="0"/>
      <w:marBottom w:val="0"/>
      <w:divBdr>
        <w:top w:val="none" w:sz="0" w:space="0" w:color="auto"/>
        <w:left w:val="none" w:sz="0" w:space="0" w:color="auto"/>
        <w:bottom w:val="none" w:sz="0" w:space="0" w:color="auto"/>
        <w:right w:val="none" w:sz="0" w:space="0" w:color="auto"/>
      </w:divBdr>
    </w:div>
    <w:div w:id="1002395528">
      <w:bodyDiv w:val="1"/>
      <w:marLeft w:val="0"/>
      <w:marRight w:val="0"/>
      <w:marTop w:val="0"/>
      <w:marBottom w:val="0"/>
      <w:divBdr>
        <w:top w:val="none" w:sz="0" w:space="0" w:color="auto"/>
        <w:left w:val="none" w:sz="0" w:space="0" w:color="auto"/>
        <w:bottom w:val="none" w:sz="0" w:space="0" w:color="auto"/>
        <w:right w:val="none" w:sz="0" w:space="0" w:color="auto"/>
      </w:divBdr>
    </w:div>
    <w:div w:id="1086347499">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50167919">
      <w:bodyDiv w:val="1"/>
      <w:marLeft w:val="0"/>
      <w:marRight w:val="0"/>
      <w:marTop w:val="0"/>
      <w:marBottom w:val="0"/>
      <w:divBdr>
        <w:top w:val="none" w:sz="0" w:space="0" w:color="auto"/>
        <w:left w:val="none" w:sz="0" w:space="0" w:color="auto"/>
        <w:bottom w:val="none" w:sz="0" w:space="0" w:color="auto"/>
        <w:right w:val="none" w:sz="0" w:space="0" w:color="auto"/>
      </w:divBdr>
    </w:div>
    <w:div w:id="1157065764">
      <w:bodyDiv w:val="1"/>
      <w:marLeft w:val="0"/>
      <w:marRight w:val="0"/>
      <w:marTop w:val="0"/>
      <w:marBottom w:val="0"/>
      <w:divBdr>
        <w:top w:val="none" w:sz="0" w:space="0" w:color="auto"/>
        <w:left w:val="none" w:sz="0" w:space="0" w:color="auto"/>
        <w:bottom w:val="none" w:sz="0" w:space="0" w:color="auto"/>
        <w:right w:val="none" w:sz="0" w:space="0" w:color="auto"/>
      </w:divBdr>
    </w:div>
    <w:div w:id="1158427056">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57076363">
      <w:bodyDiv w:val="1"/>
      <w:marLeft w:val="0"/>
      <w:marRight w:val="0"/>
      <w:marTop w:val="0"/>
      <w:marBottom w:val="0"/>
      <w:divBdr>
        <w:top w:val="none" w:sz="0" w:space="0" w:color="auto"/>
        <w:left w:val="none" w:sz="0" w:space="0" w:color="auto"/>
        <w:bottom w:val="none" w:sz="0" w:space="0" w:color="auto"/>
        <w:right w:val="none" w:sz="0" w:space="0" w:color="auto"/>
      </w:divBdr>
    </w:div>
    <w:div w:id="1445615498">
      <w:bodyDiv w:val="1"/>
      <w:marLeft w:val="0"/>
      <w:marRight w:val="0"/>
      <w:marTop w:val="0"/>
      <w:marBottom w:val="0"/>
      <w:divBdr>
        <w:top w:val="none" w:sz="0" w:space="0" w:color="auto"/>
        <w:left w:val="none" w:sz="0" w:space="0" w:color="auto"/>
        <w:bottom w:val="none" w:sz="0" w:space="0" w:color="auto"/>
        <w:right w:val="none" w:sz="0" w:space="0" w:color="auto"/>
      </w:divBdr>
    </w:div>
    <w:div w:id="1451589417">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13387483">
      <w:bodyDiv w:val="1"/>
      <w:marLeft w:val="0"/>
      <w:marRight w:val="0"/>
      <w:marTop w:val="0"/>
      <w:marBottom w:val="0"/>
      <w:divBdr>
        <w:top w:val="none" w:sz="0" w:space="0" w:color="auto"/>
        <w:left w:val="none" w:sz="0" w:space="0" w:color="auto"/>
        <w:bottom w:val="none" w:sz="0" w:space="0" w:color="auto"/>
        <w:right w:val="none" w:sz="0" w:space="0" w:color="auto"/>
      </w:divBdr>
    </w:div>
    <w:div w:id="1743063018">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66212862">
      <w:bodyDiv w:val="1"/>
      <w:marLeft w:val="0"/>
      <w:marRight w:val="0"/>
      <w:marTop w:val="0"/>
      <w:marBottom w:val="0"/>
      <w:divBdr>
        <w:top w:val="none" w:sz="0" w:space="0" w:color="auto"/>
        <w:left w:val="none" w:sz="0" w:space="0" w:color="auto"/>
        <w:bottom w:val="none" w:sz="0" w:space="0" w:color="auto"/>
        <w:right w:val="none" w:sz="0" w:space="0" w:color="auto"/>
      </w:divBdr>
    </w:div>
    <w:div w:id="1879973589">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1996638635">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mazeik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a.baltrenaite@kaunoklinikos.lt" TargetMode="External"/><Relationship Id="rId4" Type="http://schemas.openxmlformats.org/officeDocument/2006/relationships/settings" Target="settings.xml"/><Relationship Id="rId9" Type="http://schemas.openxmlformats.org/officeDocument/2006/relationships/hyperlink" Target="mailto:vsipst@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15012</Words>
  <Characters>8558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Audronė Šatūnienė</cp:lastModifiedBy>
  <cp:revision>9</cp:revision>
  <cp:lastPrinted>2020-01-29T07:54:00Z</cp:lastPrinted>
  <dcterms:created xsi:type="dcterms:W3CDTF">2022-03-20T15:14:00Z</dcterms:created>
  <dcterms:modified xsi:type="dcterms:W3CDTF">2022-03-21T11:49:00Z</dcterms:modified>
</cp:coreProperties>
</file>