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F8258" w14:textId="614E1B3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5811E787" w14:textId="77777777" w:rsidR="00002C5B" w:rsidRDefault="00002C5B" w:rsidP="002A07F4">
      <w:pPr>
        <w:spacing w:line="254" w:lineRule="auto"/>
        <w:ind w:right="49"/>
        <w:jc w:val="center"/>
        <w:rPr>
          <w:b/>
          <w:szCs w:val="24"/>
        </w:rPr>
      </w:pPr>
    </w:p>
    <w:p w14:paraId="41EC1503" w14:textId="77777777" w:rsidR="002A07F4" w:rsidRDefault="002A07F4" w:rsidP="00EE6033">
      <w:pPr>
        <w:spacing w:line="254" w:lineRule="auto"/>
        <w:ind w:right="49"/>
        <w:rPr>
          <w:b/>
          <w:szCs w:val="24"/>
        </w:rPr>
      </w:pPr>
    </w:p>
    <w:p w14:paraId="18EEEE4E" w14:textId="77777777" w:rsidR="002A07F4" w:rsidRDefault="002A07F4" w:rsidP="002A07F4">
      <w:pPr>
        <w:rPr>
          <w:sz w:val="14"/>
          <w:szCs w:val="14"/>
        </w:rPr>
      </w:pPr>
    </w:p>
    <w:tbl>
      <w:tblPr>
        <w:tblW w:w="9781" w:type="dxa"/>
        <w:tblInd w:w="-142" w:type="dxa"/>
        <w:tblLayout w:type="fixed"/>
        <w:tblLook w:val="04A0" w:firstRow="1" w:lastRow="0" w:firstColumn="1" w:lastColumn="0" w:noHBand="0" w:noVBand="1"/>
      </w:tblPr>
      <w:tblGrid>
        <w:gridCol w:w="5245"/>
        <w:gridCol w:w="425"/>
        <w:gridCol w:w="1418"/>
        <w:gridCol w:w="709"/>
        <w:gridCol w:w="1984"/>
      </w:tblGrid>
      <w:tr w:rsidR="002A07F4" w14:paraId="1E57E292" w14:textId="77777777" w:rsidTr="00B7400D">
        <w:trPr>
          <w:cantSplit/>
          <w:trHeight w:val="80"/>
        </w:trPr>
        <w:tc>
          <w:tcPr>
            <w:tcW w:w="5245" w:type="dxa"/>
            <w:vMerge w:val="restart"/>
          </w:tcPr>
          <w:p w14:paraId="223425A4" w14:textId="77777777" w:rsidR="00654E28" w:rsidRDefault="00654E28" w:rsidP="00654E28">
            <w:pPr>
              <w:ind w:left="-108"/>
              <w:rPr>
                <w:szCs w:val="24"/>
              </w:rPr>
            </w:pPr>
            <w:r>
              <w:rPr>
                <w:szCs w:val="24"/>
              </w:rPr>
              <w:t>Nacionalinei mokėjimo agentūrai</w:t>
            </w:r>
          </w:p>
          <w:p w14:paraId="4594C05F" w14:textId="77777777" w:rsidR="00654E28" w:rsidRPr="002D1150" w:rsidRDefault="00654E28" w:rsidP="00654E28">
            <w:pPr>
              <w:ind w:left="-108"/>
              <w:rPr>
                <w:szCs w:val="24"/>
              </w:rPr>
            </w:pPr>
            <w:r>
              <w:rPr>
                <w:szCs w:val="24"/>
              </w:rPr>
              <w:t>prie Žemės ūkio ministerijos</w:t>
            </w:r>
          </w:p>
          <w:p w14:paraId="76A4D466" w14:textId="77777777" w:rsidR="00654E28" w:rsidRDefault="00654E28" w:rsidP="00654E28">
            <w:pPr>
              <w:ind w:left="-108"/>
              <w:rPr>
                <w:szCs w:val="24"/>
              </w:rPr>
            </w:pPr>
            <w:r>
              <w:rPr>
                <w:szCs w:val="24"/>
              </w:rPr>
              <w:t>Blindžių g. 17</w:t>
            </w:r>
          </w:p>
          <w:p w14:paraId="2C754FBB" w14:textId="77777777" w:rsidR="00654E28" w:rsidRPr="002D1150" w:rsidRDefault="00654E28" w:rsidP="00654E28">
            <w:pPr>
              <w:ind w:left="-108"/>
              <w:rPr>
                <w:szCs w:val="24"/>
              </w:rPr>
            </w:pPr>
            <w:r>
              <w:rPr>
                <w:szCs w:val="24"/>
              </w:rPr>
              <w:t>08111 Vilnius</w:t>
            </w:r>
          </w:p>
          <w:p w14:paraId="2B808A62" w14:textId="77777777" w:rsidR="00654E28" w:rsidRDefault="00654E28" w:rsidP="00654E28">
            <w:pPr>
              <w:ind w:left="-108"/>
              <w:rPr>
                <w:szCs w:val="24"/>
              </w:rPr>
            </w:pPr>
          </w:p>
          <w:p w14:paraId="7D499615" w14:textId="77777777" w:rsidR="00654E28" w:rsidRDefault="00654E28" w:rsidP="00654E28">
            <w:pPr>
              <w:ind w:left="-108"/>
              <w:rPr>
                <w:szCs w:val="24"/>
              </w:rPr>
            </w:pPr>
            <w:r w:rsidRPr="000338B0">
              <w:rPr>
                <w:szCs w:val="24"/>
              </w:rPr>
              <w:t xml:space="preserve">El. p. </w:t>
            </w:r>
            <w:hyperlink r:id="rId9" w:history="1">
              <w:r w:rsidRPr="000338B0">
                <w:rPr>
                  <w:rStyle w:val="Hyperlink"/>
                  <w:szCs w:val="24"/>
                </w:rPr>
                <w:t>info</w:t>
              </w:r>
              <w:r w:rsidRPr="0057181B">
                <w:rPr>
                  <w:rStyle w:val="Hyperlink"/>
                  <w:szCs w:val="24"/>
                </w:rPr>
                <w:t>@nma.lt</w:t>
              </w:r>
            </w:hyperlink>
          </w:p>
          <w:p w14:paraId="0B0FA496" w14:textId="77777777" w:rsidR="00654E28" w:rsidRPr="0057181B" w:rsidRDefault="00654E28" w:rsidP="00654E28">
            <w:pPr>
              <w:ind w:left="-108"/>
              <w:rPr>
                <w:szCs w:val="24"/>
              </w:rPr>
            </w:pPr>
            <w:r>
              <w:rPr>
                <w:szCs w:val="24"/>
              </w:rPr>
              <w:t xml:space="preserve">         Ingrida.Baranauskaite</w:t>
            </w:r>
            <w:r w:rsidRPr="0057181B">
              <w:rPr>
                <w:szCs w:val="24"/>
              </w:rPr>
              <w:t>@nma.lt</w:t>
            </w:r>
          </w:p>
          <w:p w14:paraId="070FCF59" w14:textId="4D70B467" w:rsidR="00667C50" w:rsidRDefault="00667C50" w:rsidP="008101BE">
            <w:pPr>
              <w:shd w:val="clear" w:color="auto" w:fill="FFFFFF"/>
              <w:tabs>
                <w:tab w:val="left" w:pos="900"/>
              </w:tabs>
              <w:ind w:left="-108"/>
              <w:rPr>
                <w:szCs w:val="24"/>
              </w:rPr>
            </w:pPr>
          </w:p>
          <w:p w14:paraId="79B9DBC4" w14:textId="77777777" w:rsidR="008101BE" w:rsidRPr="00654E28" w:rsidRDefault="008101BE" w:rsidP="00907FF8">
            <w:pPr>
              <w:shd w:val="clear" w:color="auto" w:fill="FFFFFF"/>
              <w:tabs>
                <w:tab w:val="left" w:pos="900"/>
              </w:tabs>
              <w:rPr>
                <w:szCs w:val="24"/>
              </w:rPr>
            </w:pPr>
          </w:p>
          <w:p w14:paraId="33CBD7C2" w14:textId="6200598A" w:rsidR="004771DB" w:rsidRDefault="004771DB" w:rsidP="0009028F">
            <w:pPr>
              <w:shd w:val="clear" w:color="auto" w:fill="FFFFFF"/>
              <w:tabs>
                <w:tab w:val="left" w:pos="721"/>
              </w:tabs>
              <w:ind w:hanging="130"/>
              <w:rPr>
                <w:szCs w:val="24"/>
              </w:rPr>
            </w:pPr>
          </w:p>
        </w:tc>
        <w:tc>
          <w:tcPr>
            <w:tcW w:w="425" w:type="dxa"/>
          </w:tcPr>
          <w:p w14:paraId="2E21012C" w14:textId="77777777" w:rsidR="002A07F4" w:rsidRDefault="002A07F4" w:rsidP="002D372C">
            <w:pPr>
              <w:tabs>
                <w:tab w:val="left" w:pos="900"/>
              </w:tabs>
              <w:ind w:right="49"/>
              <w:jc w:val="center"/>
              <w:rPr>
                <w:szCs w:val="24"/>
              </w:rPr>
            </w:pPr>
          </w:p>
        </w:tc>
        <w:tc>
          <w:tcPr>
            <w:tcW w:w="1418" w:type="dxa"/>
            <w:vAlign w:val="center"/>
            <w:hideMark/>
          </w:tcPr>
          <w:p w14:paraId="4336CAB4" w14:textId="254EDCF5" w:rsidR="002A07F4" w:rsidRDefault="002D372C" w:rsidP="00DF6B23">
            <w:pPr>
              <w:ind w:left="-108" w:right="49"/>
              <w:jc w:val="both"/>
              <w:rPr>
                <w:szCs w:val="24"/>
              </w:rPr>
            </w:pPr>
            <w:r>
              <w:rPr>
                <w:szCs w:val="24"/>
              </w:rPr>
              <w:t xml:space="preserve"> </w:t>
            </w:r>
            <w:r w:rsidR="00445498">
              <w:rPr>
                <w:szCs w:val="24"/>
              </w:rPr>
              <w:t>2020</w:t>
            </w:r>
            <w:r w:rsidR="0059209E">
              <w:rPr>
                <w:szCs w:val="24"/>
              </w:rPr>
              <w:t>-</w:t>
            </w:r>
            <w:r w:rsidR="005730EF">
              <w:rPr>
                <w:szCs w:val="24"/>
              </w:rPr>
              <w:t>0</w:t>
            </w:r>
            <w:r w:rsidR="00CB54CF">
              <w:rPr>
                <w:szCs w:val="24"/>
              </w:rPr>
              <w:t>9</w:t>
            </w:r>
            <w:r w:rsidR="00130F7B">
              <w:rPr>
                <w:szCs w:val="24"/>
              </w:rPr>
              <w:t>-29</w:t>
            </w:r>
            <w:r w:rsidR="001607FA">
              <w:rPr>
                <w:szCs w:val="24"/>
              </w:rPr>
              <w:t>-</w:t>
            </w:r>
          </w:p>
        </w:tc>
        <w:tc>
          <w:tcPr>
            <w:tcW w:w="709" w:type="dxa"/>
            <w:hideMark/>
          </w:tcPr>
          <w:p w14:paraId="280B2D70" w14:textId="0F33060C" w:rsidR="002A07F4" w:rsidRDefault="002A07F4">
            <w:pPr>
              <w:tabs>
                <w:tab w:val="left" w:pos="900"/>
              </w:tabs>
              <w:ind w:right="49"/>
              <w:rPr>
                <w:szCs w:val="24"/>
              </w:rPr>
            </w:pPr>
            <w:r>
              <w:rPr>
                <w:szCs w:val="24"/>
              </w:rPr>
              <w:t>Nr.</w:t>
            </w:r>
            <w:r w:rsidR="00C27163">
              <w:rPr>
                <w:szCs w:val="24"/>
              </w:rPr>
              <w:t xml:space="preserve"> </w:t>
            </w:r>
          </w:p>
        </w:tc>
        <w:tc>
          <w:tcPr>
            <w:tcW w:w="1984" w:type="dxa"/>
          </w:tcPr>
          <w:p w14:paraId="4FDAF78E" w14:textId="3B76682D" w:rsidR="009456F5" w:rsidRPr="00866C04" w:rsidRDefault="00981FC1" w:rsidP="005730EF">
            <w:pPr>
              <w:tabs>
                <w:tab w:val="center" w:pos="451"/>
              </w:tabs>
              <w:ind w:left="354" w:right="49" w:hanging="1171"/>
              <w:rPr>
                <w:szCs w:val="24"/>
              </w:rPr>
            </w:pPr>
            <w:r w:rsidRPr="00866C04">
              <w:rPr>
                <w:szCs w:val="24"/>
              </w:rPr>
              <w:t>4S</w:t>
            </w:r>
            <w:r w:rsidR="00F06BFC" w:rsidRPr="00866C04">
              <w:rPr>
                <w:szCs w:val="24"/>
              </w:rPr>
              <w:t xml:space="preserve">  </w:t>
            </w:r>
            <w:r w:rsidRPr="00866C04">
              <w:rPr>
                <w:szCs w:val="24"/>
              </w:rPr>
              <w:t>-</w:t>
            </w:r>
            <w:r w:rsidR="00C27163" w:rsidRPr="00866C04">
              <w:rPr>
                <w:szCs w:val="24"/>
              </w:rPr>
              <w:t xml:space="preserve">-    </w:t>
            </w:r>
            <w:r w:rsidR="0059209E" w:rsidRPr="00866C04">
              <w:rPr>
                <w:szCs w:val="24"/>
              </w:rPr>
              <w:t>4S-</w:t>
            </w:r>
            <w:r w:rsidR="00130F7B">
              <w:rPr>
                <w:szCs w:val="24"/>
              </w:rPr>
              <w:t>875</w:t>
            </w:r>
            <w:r w:rsidR="00C27163" w:rsidRPr="00866C04">
              <w:rPr>
                <w:szCs w:val="24"/>
              </w:rPr>
              <w:t xml:space="preserve"> </w:t>
            </w:r>
            <w:r w:rsidR="009D0FFA" w:rsidRPr="00866C04">
              <w:rPr>
                <w:szCs w:val="24"/>
              </w:rPr>
              <w:t>(7.</w:t>
            </w:r>
            <w:r w:rsidR="00B42FF7">
              <w:rPr>
                <w:szCs w:val="24"/>
              </w:rPr>
              <w:t>4</w:t>
            </w:r>
            <w:r w:rsidR="009D0FFA" w:rsidRPr="00866C04">
              <w:rPr>
                <w:szCs w:val="24"/>
              </w:rPr>
              <w:t>)</w:t>
            </w:r>
          </w:p>
        </w:tc>
      </w:tr>
      <w:tr w:rsidR="002A07F4" w14:paraId="2F537F57" w14:textId="77777777" w:rsidTr="00B7400D">
        <w:trPr>
          <w:cantSplit/>
          <w:trHeight w:val="380"/>
        </w:trPr>
        <w:tc>
          <w:tcPr>
            <w:tcW w:w="5245" w:type="dxa"/>
            <w:vMerge/>
            <w:vAlign w:val="center"/>
            <w:hideMark/>
          </w:tcPr>
          <w:p w14:paraId="2C9BC8AB" w14:textId="77777777" w:rsidR="002A07F4" w:rsidRDefault="002A07F4">
            <w:pPr>
              <w:rPr>
                <w:szCs w:val="24"/>
              </w:rPr>
            </w:pPr>
          </w:p>
        </w:tc>
        <w:tc>
          <w:tcPr>
            <w:tcW w:w="425" w:type="dxa"/>
          </w:tcPr>
          <w:p w14:paraId="740E189C" w14:textId="7A0231BD" w:rsidR="009941E6" w:rsidRDefault="009941E6" w:rsidP="00B42FF7">
            <w:pPr>
              <w:tabs>
                <w:tab w:val="left" w:pos="900"/>
              </w:tabs>
              <w:ind w:right="49"/>
              <w:jc w:val="right"/>
              <w:rPr>
                <w:szCs w:val="24"/>
              </w:rPr>
            </w:pPr>
            <w:r>
              <w:rPr>
                <w:szCs w:val="24"/>
              </w:rPr>
              <w:t>Į</w:t>
            </w:r>
            <w:r w:rsidR="002D372C">
              <w:rPr>
                <w:szCs w:val="24"/>
              </w:rPr>
              <w:t xml:space="preserve"> </w:t>
            </w:r>
          </w:p>
          <w:p w14:paraId="6F6E027D" w14:textId="5C5FC03B" w:rsidR="002A07F4" w:rsidRDefault="002A07F4" w:rsidP="00DF6B23">
            <w:pPr>
              <w:tabs>
                <w:tab w:val="left" w:pos="900"/>
              </w:tabs>
              <w:ind w:right="49"/>
              <w:jc w:val="right"/>
              <w:rPr>
                <w:szCs w:val="24"/>
              </w:rPr>
            </w:pPr>
          </w:p>
        </w:tc>
        <w:tc>
          <w:tcPr>
            <w:tcW w:w="1418" w:type="dxa"/>
          </w:tcPr>
          <w:p w14:paraId="742DCB81" w14:textId="77777777" w:rsidR="002C3589" w:rsidRDefault="002D372C" w:rsidP="00654E28">
            <w:pPr>
              <w:tabs>
                <w:tab w:val="left" w:pos="900"/>
              </w:tabs>
              <w:ind w:left="-105" w:right="49"/>
              <w:rPr>
                <w:szCs w:val="24"/>
              </w:rPr>
            </w:pPr>
            <w:r>
              <w:rPr>
                <w:szCs w:val="24"/>
              </w:rPr>
              <w:t xml:space="preserve"> </w:t>
            </w:r>
            <w:r w:rsidR="009941E6">
              <w:rPr>
                <w:szCs w:val="24"/>
              </w:rPr>
              <w:t>2020-</w:t>
            </w:r>
            <w:r w:rsidR="00654E28">
              <w:rPr>
                <w:szCs w:val="24"/>
              </w:rPr>
              <w:t>09</w:t>
            </w:r>
            <w:r w:rsidR="00FC4208">
              <w:rPr>
                <w:szCs w:val="24"/>
              </w:rPr>
              <w:t>-</w:t>
            </w:r>
            <w:r w:rsidR="00FC4208" w:rsidRPr="002D31A3">
              <w:rPr>
                <w:szCs w:val="24"/>
              </w:rPr>
              <w:t>04</w:t>
            </w:r>
          </w:p>
          <w:p w14:paraId="6A62625B" w14:textId="6FC60C0A" w:rsidR="00FC4208" w:rsidRDefault="00FC4208" w:rsidP="00654E28">
            <w:pPr>
              <w:tabs>
                <w:tab w:val="left" w:pos="900"/>
              </w:tabs>
              <w:ind w:left="-105" w:right="49"/>
              <w:rPr>
                <w:szCs w:val="24"/>
              </w:rPr>
            </w:pPr>
            <w:r>
              <w:rPr>
                <w:szCs w:val="24"/>
              </w:rPr>
              <w:t xml:space="preserve"> 2020-09-</w:t>
            </w:r>
            <w:r w:rsidR="009E7B2D">
              <w:rPr>
                <w:szCs w:val="24"/>
              </w:rPr>
              <w:t>25</w:t>
            </w:r>
          </w:p>
        </w:tc>
        <w:tc>
          <w:tcPr>
            <w:tcW w:w="709" w:type="dxa"/>
          </w:tcPr>
          <w:p w14:paraId="77789C1E" w14:textId="6DEEB77D" w:rsidR="009941E6" w:rsidRDefault="009941E6">
            <w:pPr>
              <w:tabs>
                <w:tab w:val="left" w:pos="900"/>
              </w:tabs>
              <w:ind w:right="49"/>
              <w:rPr>
                <w:szCs w:val="24"/>
              </w:rPr>
            </w:pPr>
            <w:r>
              <w:rPr>
                <w:szCs w:val="24"/>
              </w:rPr>
              <w:t>Nr.</w:t>
            </w:r>
          </w:p>
          <w:p w14:paraId="5B641B18" w14:textId="6E05041C" w:rsidR="00782EA5" w:rsidRDefault="00782EA5" w:rsidP="00B42FF7">
            <w:pPr>
              <w:tabs>
                <w:tab w:val="left" w:pos="900"/>
              </w:tabs>
              <w:ind w:right="49"/>
              <w:rPr>
                <w:szCs w:val="24"/>
              </w:rPr>
            </w:pPr>
          </w:p>
        </w:tc>
        <w:tc>
          <w:tcPr>
            <w:tcW w:w="1984" w:type="dxa"/>
          </w:tcPr>
          <w:p w14:paraId="6166F59D" w14:textId="578A1217" w:rsidR="009941E6" w:rsidRDefault="00FC4208" w:rsidP="00F06BFC">
            <w:pPr>
              <w:tabs>
                <w:tab w:val="left" w:pos="900"/>
              </w:tabs>
              <w:ind w:right="-250"/>
              <w:rPr>
                <w:szCs w:val="24"/>
              </w:rPr>
            </w:pPr>
            <w:r>
              <w:rPr>
                <w:szCs w:val="24"/>
              </w:rPr>
              <w:t>BRK-3458</w:t>
            </w:r>
          </w:p>
          <w:p w14:paraId="2A703FFC" w14:textId="2AF7FC95" w:rsidR="00782EA5" w:rsidRPr="00866C04" w:rsidRDefault="009E7B2D" w:rsidP="00F06BFC">
            <w:pPr>
              <w:tabs>
                <w:tab w:val="left" w:pos="900"/>
              </w:tabs>
              <w:ind w:right="-250"/>
              <w:rPr>
                <w:szCs w:val="24"/>
              </w:rPr>
            </w:pPr>
            <w:r>
              <w:rPr>
                <w:szCs w:val="24"/>
              </w:rPr>
              <w:t>el.</w:t>
            </w:r>
            <w:r w:rsidR="00E4256B">
              <w:rPr>
                <w:szCs w:val="24"/>
              </w:rPr>
              <w:t xml:space="preserve"> </w:t>
            </w:r>
            <w:r>
              <w:rPr>
                <w:szCs w:val="24"/>
              </w:rPr>
              <w:t>paštu</w:t>
            </w:r>
          </w:p>
        </w:tc>
      </w:tr>
    </w:tbl>
    <w:p w14:paraId="5530A722" w14:textId="77777777" w:rsidR="002A07F4" w:rsidRDefault="002A07F4" w:rsidP="002A07F4">
      <w:pPr>
        <w:spacing w:line="360" w:lineRule="auto"/>
        <w:ind w:right="49"/>
        <w:jc w:val="center"/>
        <w:rPr>
          <w:b/>
          <w:color w:val="000000"/>
          <w:szCs w:val="24"/>
          <w:lang w:eastAsia="lt-LT"/>
        </w:rPr>
      </w:pPr>
      <w:r>
        <w:rPr>
          <w:b/>
          <w:color w:val="000000"/>
          <w:szCs w:val="24"/>
          <w:lang w:eastAsia="lt-LT"/>
        </w:rPr>
        <w:t>VERTINIMO IŠVADA</w:t>
      </w:r>
    </w:p>
    <w:p w14:paraId="0D5B3723" w14:textId="77777777" w:rsidR="00DB1DAF" w:rsidRDefault="00DB1DAF" w:rsidP="002A07F4">
      <w:pPr>
        <w:ind w:firstLine="851"/>
        <w:jc w:val="both"/>
        <w:rPr>
          <w:bCs/>
          <w:szCs w:val="24"/>
        </w:rPr>
      </w:pPr>
    </w:p>
    <w:p w14:paraId="7DFF5F34" w14:textId="61B365FC" w:rsidR="00A81AC7" w:rsidRPr="00654E28" w:rsidRDefault="002A07F4" w:rsidP="00FC4208">
      <w:pPr>
        <w:ind w:left="-108" w:firstLine="959"/>
        <w:jc w:val="both"/>
        <w:rPr>
          <w:szCs w:val="24"/>
        </w:rPr>
      </w:pPr>
      <w:r w:rsidRPr="00F35058">
        <w:rPr>
          <w:bCs/>
        </w:rPr>
        <w:t>Viešųjų pirkimų tarnyba (toliau – Tarnyba), vadovaudamasi</w:t>
      </w:r>
      <w:r w:rsidRPr="00D47DCF">
        <w:rPr>
          <w:bCs/>
        </w:rPr>
        <w:t xml:space="preserve"> </w:t>
      </w:r>
      <w:r w:rsidRPr="00F35058">
        <w:rPr>
          <w:bCs/>
        </w:rPr>
        <w:t xml:space="preserve">Lietuvos Respublikos </w:t>
      </w:r>
      <w:r w:rsidR="00DB32B8">
        <w:rPr>
          <w:bCs/>
        </w:rPr>
        <w:t xml:space="preserve">viešųjų </w:t>
      </w:r>
      <w:r w:rsidRPr="00F35058">
        <w:rPr>
          <w:bCs/>
        </w:rPr>
        <w:t>pirkimų</w:t>
      </w:r>
      <w:r>
        <w:rPr>
          <w:bCs/>
        </w:rPr>
        <w:t xml:space="preserve"> </w:t>
      </w:r>
      <w:r w:rsidRPr="00F35058">
        <w:rPr>
          <w:bCs/>
        </w:rPr>
        <w:t>įstatym</w:t>
      </w:r>
      <w:r w:rsidR="000D6E31">
        <w:rPr>
          <w:bCs/>
        </w:rPr>
        <w:t xml:space="preserve">o </w:t>
      </w:r>
      <w:r w:rsidR="003C43BD">
        <w:rPr>
          <w:bCs/>
        </w:rPr>
        <w:t>9</w:t>
      </w:r>
      <w:r w:rsidR="003C43BD" w:rsidRPr="008D6FEE">
        <w:rPr>
          <w:bCs/>
        </w:rPr>
        <w:t>5 straipsnio 1 dalies 2 punktu</w:t>
      </w:r>
      <w:r w:rsidRPr="00F35058">
        <w:rPr>
          <w:bCs/>
        </w:rPr>
        <w:t xml:space="preserve">, atliko </w:t>
      </w:r>
      <w:r w:rsidR="00654E28">
        <w:rPr>
          <w:szCs w:val="24"/>
        </w:rPr>
        <w:t xml:space="preserve">Nacionalinės mokėjimo agentūros prie Žemės ūkio ministerijos </w:t>
      </w:r>
      <w:r w:rsidR="00033428">
        <w:rPr>
          <w:bCs/>
        </w:rPr>
        <w:t xml:space="preserve">(toliau – Perkančioji organizacija) </w:t>
      </w:r>
      <w:r w:rsidR="0009028F">
        <w:rPr>
          <w:bCs/>
        </w:rPr>
        <w:t>vykd</w:t>
      </w:r>
      <w:r w:rsidR="001607FA">
        <w:rPr>
          <w:bCs/>
        </w:rPr>
        <w:t xml:space="preserve">omo </w:t>
      </w:r>
      <w:r w:rsidR="002C029F">
        <w:rPr>
          <w:bCs/>
        </w:rPr>
        <w:t>viešojo</w:t>
      </w:r>
      <w:r w:rsidR="00033428">
        <w:rPr>
          <w:szCs w:val="24"/>
        </w:rPr>
        <w:t xml:space="preserve"> </w:t>
      </w:r>
      <w:r w:rsidR="00654E28">
        <w:rPr>
          <w:szCs w:val="24"/>
        </w:rPr>
        <w:t xml:space="preserve">pirkimo </w:t>
      </w:r>
      <w:r w:rsidR="00033428" w:rsidRPr="00F35058">
        <w:t>vertinimą</w:t>
      </w:r>
      <w:r w:rsidR="00033428" w:rsidRPr="00F35058">
        <w:rPr>
          <w:bCs/>
        </w:rPr>
        <w:t>.</w:t>
      </w:r>
    </w:p>
    <w:p w14:paraId="70A4DBF7" w14:textId="12966026" w:rsidR="002A07F4" w:rsidRDefault="000C4B42" w:rsidP="005C62A0">
      <w:pPr>
        <w:tabs>
          <w:tab w:val="left" w:pos="3150"/>
        </w:tabs>
        <w:jc w:val="both"/>
        <w:rPr>
          <w:sz w:val="14"/>
          <w:szCs w:val="14"/>
        </w:rPr>
      </w:pPr>
      <w:r>
        <w:rPr>
          <w:sz w:val="14"/>
          <w:szCs w:val="14"/>
        </w:rPr>
        <w:tab/>
      </w:r>
    </w:p>
    <w:p w14:paraId="2DF33EB0" w14:textId="77777777" w:rsidR="005E3F94" w:rsidRDefault="005E3F94" w:rsidP="005C62A0">
      <w:pPr>
        <w:tabs>
          <w:tab w:val="left" w:pos="3150"/>
        </w:tabs>
        <w:jc w:val="both"/>
        <w:rPr>
          <w:sz w:val="14"/>
          <w:szCs w:val="14"/>
        </w:rPr>
      </w:pPr>
    </w:p>
    <w:p w14:paraId="7F977FBF" w14:textId="77777777" w:rsidR="002A07F4" w:rsidRDefault="002A07F4" w:rsidP="005C62A0">
      <w:pPr>
        <w:spacing w:line="254" w:lineRule="auto"/>
        <w:ind w:right="49"/>
        <w:jc w:val="center"/>
        <w:rPr>
          <w:szCs w:val="24"/>
        </w:rPr>
      </w:pPr>
      <w:r>
        <w:rPr>
          <w:b/>
          <w:szCs w:val="24"/>
        </w:rPr>
        <w:t>I dalis. Bendra informacija</w:t>
      </w:r>
    </w:p>
    <w:p w14:paraId="720CCDAD" w14:textId="77777777" w:rsidR="002A07F4" w:rsidRDefault="002A07F4" w:rsidP="005C62A0">
      <w:pPr>
        <w:rPr>
          <w:sz w:val="14"/>
          <w:szCs w:val="1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5251"/>
      </w:tblGrid>
      <w:tr w:rsidR="002A07F4" w14:paraId="554FA865"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703B5976" w14:textId="77777777" w:rsidR="002A07F4" w:rsidRPr="002A07F4" w:rsidRDefault="002A07F4" w:rsidP="00A930F4">
            <w:pPr>
              <w:jc w:val="both"/>
              <w:rPr>
                <w:szCs w:val="24"/>
              </w:rPr>
            </w:pPr>
            <w:r w:rsidRPr="002A07F4">
              <w:rPr>
                <w:rFonts w:eastAsia="Calibri"/>
              </w:rPr>
              <w:t>Pirkimo pavadinimas, numeris (jeigu skelbtas), pirkimo paskelbimo (kvietimo pateikti paraišką/pasiūlymą) data/ sutarties pavadinimas, data, numeris</w:t>
            </w:r>
          </w:p>
        </w:tc>
        <w:tc>
          <w:tcPr>
            <w:tcW w:w="5251" w:type="dxa"/>
            <w:tcBorders>
              <w:top w:val="single" w:sz="4" w:space="0" w:color="auto"/>
              <w:left w:val="single" w:sz="4" w:space="0" w:color="auto"/>
              <w:bottom w:val="single" w:sz="4" w:space="0" w:color="auto"/>
              <w:right w:val="single" w:sz="4" w:space="0" w:color="auto"/>
            </w:tcBorders>
          </w:tcPr>
          <w:p w14:paraId="2FE3E833" w14:textId="4712E020" w:rsidR="002A07F4" w:rsidRPr="00FC334E" w:rsidRDefault="0027648D" w:rsidP="00B42FF7">
            <w:pPr>
              <w:jc w:val="both"/>
              <w:rPr>
                <w:szCs w:val="24"/>
              </w:rPr>
            </w:pPr>
            <w:bookmarkStart w:id="0" w:name="_Hlk43205024"/>
            <w:r w:rsidRPr="0027648D">
              <w:rPr>
                <w:szCs w:val="24"/>
              </w:rPr>
              <w:t>„Mokėjimo prašymų vertinimo, rekomendacijų teikimo bei patikrų vietoje atlikimo paslaugų tarptautinės vertės pirkimas“</w:t>
            </w:r>
            <w:r>
              <w:rPr>
                <w:szCs w:val="24"/>
              </w:rPr>
              <w:t xml:space="preserve"> (2020-06-25</w:t>
            </w:r>
            <w:r w:rsidRPr="002307A6">
              <w:rPr>
                <w:szCs w:val="24"/>
              </w:rPr>
              <w:t xml:space="preserve"> </w:t>
            </w:r>
            <w:r>
              <w:rPr>
                <w:szCs w:val="24"/>
              </w:rPr>
              <w:t xml:space="preserve">skelbtas </w:t>
            </w:r>
            <w:r w:rsidRPr="002307A6">
              <w:rPr>
                <w:szCs w:val="24"/>
              </w:rPr>
              <w:t>Centrinėje viešųjų pirkimų</w:t>
            </w:r>
            <w:r>
              <w:rPr>
                <w:szCs w:val="24"/>
              </w:rPr>
              <w:t xml:space="preserve"> informacinėje</w:t>
            </w:r>
            <w:r w:rsidRPr="002307A6">
              <w:rPr>
                <w:szCs w:val="24"/>
              </w:rPr>
              <w:t xml:space="preserve"> sistemoje (toliau – CPV IS), pirkimo Nr. </w:t>
            </w:r>
            <w:r>
              <w:rPr>
                <w:szCs w:val="24"/>
              </w:rPr>
              <w:t>494240)</w:t>
            </w:r>
            <w:bookmarkEnd w:id="0"/>
            <w:r w:rsidR="00B42FF7">
              <w:rPr>
                <w:szCs w:val="24"/>
              </w:rPr>
              <w:t xml:space="preserve"> (t</w:t>
            </w:r>
            <w:r w:rsidR="00B42FF7" w:rsidRPr="002307A6">
              <w:rPr>
                <w:szCs w:val="24"/>
              </w:rPr>
              <w:t>oliau –</w:t>
            </w:r>
            <w:r w:rsidR="00B42FF7">
              <w:rPr>
                <w:szCs w:val="24"/>
              </w:rPr>
              <w:t xml:space="preserve"> Pirkimas).</w:t>
            </w:r>
          </w:p>
        </w:tc>
      </w:tr>
      <w:tr w:rsidR="002A07F4" w14:paraId="13F23A6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6BFC098C" w14:textId="77777777" w:rsidR="002A07F4" w:rsidRPr="002A07F4" w:rsidRDefault="002A07F4" w:rsidP="00A930F4">
            <w:pPr>
              <w:jc w:val="both"/>
              <w:rPr>
                <w:szCs w:val="24"/>
              </w:rPr>
            </w:pPr>
            <w:r w:rsidRPr="002A07F4">
              <w:rPr>
                <w:rFonts w:eastAsia="Calibri"/>
              </w:rPr>
              <w:t>Pirkimo vykdymo/sutarties sudarymo teisinis pagrindas</w:t>
            </w:r>
          </w:p>
        </w:tc>
        <w:tc>
          <w:tcPr>
            <w:tcW w:w="5251" w:type="dxa"/>
            <w:tcBorders>
              <w:top w:val="single" w:sz="4" w:space="0" w:color="auto"/>
              <w:left w:val="single" w:sz="4" w:space="0" w:color="auto"/>
              <w:bottom w:val="single" w:sz="4" w:space="0" w:color="auto"/>
              <w:right w:val="single" w:sz="4" w:space="0" w:color="auto"/>
            </w:tcBorders>
          </w:tcPr>
          <w:p w14:paraId="3F073E6A" w14:textId="60A8A821" w:rsidR="002A07F4" w:rsidRPr="002A07F4" w:rsidRDefault="002A07F4" w:rsidP="00A930F4">
            <w:pPr>
              <w:spacing w:line="254" w:lineRule="auto"/>
              <w:jc w:val="both"/>
              <w:rPr>
                <w:szCs w:val="24"/>
              </w:rPr>
            </w:pPr>
            <w:r w:rsidRPr="00F35058">
              <w:rPr>
                <w:bCs/>
                <w:szCs w:val="24"/>
              </w:rPr>
              <w:t xml:space="preserve">Lietuvos Respublikos </w:t>
            </w:r>
            <w:r w:rsidR="003C43BD">
              <w:rPr>
                <w:bCs/>
                <w:szCs w:val="24"/>
              </w:rPr>
              <w:t xml:space="preserve">viešųjų </w:t>
            </w:r>
            <w:r w:rsidRPr="00F35058">
              <w:rPr>
                <w:bCs/>
                <w:szCs w:val="24"/>
              </w:rPr>
              <w:t>pirkimų</w:t>
            </w:r>
            <w:r w:rsidR="003C43BD">
              <w:rPr>
                <w:bCs/>
                <w:szCs w:val="24"/>
              </w:rPr>
              <w:t xml:space="preserve"> </w:t>
            </w:r>
            <w:r w:rsidRPr="00F35058">
              <w:rPr>
                <w:bCs/>
                <w:szCs w:val="24"/>
              </w:rPr>
              <w:t>įstatym</w:t>
            </w:r>
            <w:r>
              <w:rPr>
                <w:bCs/>
                <w:szCs w:val="24"/>
              </w:rPr>
              <w:t>a</w:t>
            </w:r>
            <w:r w:rsidRPr="00F35058">
              <w:rPr>
                <w:bCs/>
                <w:szCs w:val="24"/>
              </w:rPr>
              <w:t xml:space="preserve">s </w:t>
            </w:r>
            <w:r w:rsidRPr="0022241D">
              <w:rPr>
                <w:bCs/>
                <w:szCs w:val="24"/>
              </w:rPr>
              <w:t>(redakcija nuo 20</w:t>
            </w:r>
            <w:r w:rsidR="00B42FF7">
              <w:rPr>
                <w:bCs/>
                <w:szCs w:val="24"/>
              </w:rPr>
              <w:t>20</w:t>
            </w:r>
            <w:r w:rsidR="00F91CA6">
              <w:rPr>
                <w:bCs/>
                <w:szCs w:val="24"/>
              </w:rPr>
              <w:t>-</w:t>
            </w:r>
            <w:r w:rsidR="006F10D1">
              <w:rPr>
                <w:bCs/>
                <w:szCs w:val="24"/>
              </w:rPr>
              <w:t>03-19</w:t>
            </w:r>
            <w:r w:rsidRPr="0022241D">
              <w:rPr>
                <w:bCs/>
                <w:szCs w:val="24"/>
              </w:rPr>
              <w:t xml:space="preserve">) </w:t>
            </w:r>
            <w:r w:rsidRPr="00F35058">
              <w:rPr>
                <w:bCs/>
                <w:szCs w:val="24"/>
              </w:rPr>
              <w:t xml:space="preserve">(toliau – </w:t>
            </w:r>
            <w:r w:rsidR="003C43BD" w:rsidRPr="00F35058">
              <w:rPr>
                <w:bCs/>
                <w:szCs w:val="24"/>
              </w:rPr>
              <w:t>Įstatymas</w:t>
            </w:r>
            <w:r w:rsidRPr="00F35058">
              <w:rPr>
                <w:bCs/>
                <w:szCs w:val="24"/>
              </w:rPr>
              <w:t>)</w:t>
            </w:r>
            <w:r>
              <w:rPr>
                <w:bCs/>
                <w:szCs w:val="24"/>
              </w:rPr>
              <w:t>.</w:t>
            </w:r>
          </w:p>
        </w:tc>
      </w:tr>
      <w:tr w:rsidR="002A07F4" w14:paraId="7B7FD9D8"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A930F4">
            <w:pPr>
              <w:jc w:val="both"/>
              <w:rPr>
                <w:rFonts w:eastAsia="Calibri"/>
              </w:rPr>
            </w:pPr>
            <w:r w:rsidRPr="002A07F4">
              <w:rPr>
                <w:rFonts w:eastAsia="Calibri"/>
              </w:rPr>
              <w:t>Pirkimo būdas</w:t>
            </w:r>
          </w:p>
        </w:tc>
        <w:tc>
          <w:tcPr>
            <w:tcW w:w="5251" w:type="dxa"/>
            <w:tcBorders>
              <w:top w:val="single" w:sz="4" w:space="0" w:color="auto"/>
              <w:left w:val="single" w:sz="4" w:space="0" w:color="auto"/>
              <w:bottom w:val="single" w:sz="4" w:space="0" w:color="auto"/>
              <w:right w:val="single" w:sz="4" w:space="0" w:color="auto"/>
            </w:tcBorders>
            <w:vAlign w:val="center"/>
          </w:tcPr>
          <w:p w14:paraId="6E458157" w14:textId="11F89A1D" w:rsidR="002A07F4" w:rsidRPr="00F35058" w:rsidRDefault="00566EDC" w:rsidP="00A930F4">
            <w:pPr>
              <w:jc w:val="both"/>
              <w:rPr>
                <w:szCs w:val="24"/>
              </w:rPr>
            </w:pPr>
            <w:r>
              <w:rPr>
                <w:szCs w:val="24"/>
              </w:rPr>
              <w:t>A</w:t>
            </w:r>
            <w:r w:rsidR="009B5BCD" w:rsidRPr="00F35058">
              <w:rPr>
                <w:szCs w:val="24"/>
              </w:rPr>
              <w:t xml:space="preserve">tviras </w:t>
            </w:r>
            <w:r w:rsidR="002A07F4" w:rsidRPr="00F35058">
              <w:rPr>
                <w:szCs w:val="24"/>
              </w:rPr>
              <w:t>konkursas</w:t>
            </w:r>
            <w:r w:rsidR="002A07F4">
              <w:rPr>
                <w:szCs w:val="24"/>
              </w:rPr>
              <w:t>.</w:t>
            </w:r>
          </w:p>
        </w:tc>
      </w:tr>
      <w:tr w:rsidR="002A07F4" w14:paraId="0D2D661A"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72D51B64" w14:textId="77777777" w:rsidR="002A07F4" w:rsidRPr="002A07F4" w:rsidRDefault="002A07F4" w:rsidP="00A930F4">
            <w:pPr>
              <w:jc w:val="both"/>
              <w:rPr>
                <w:rFonts w:eastAsia="Calibri"/>
              </w:rPr>
            </w:pPr>
            <w:r w:rsidRPr="002A07F4">
              <w:rPr>
                <w:rFonts w:eastAsia="Calibri"/>
              </w:rPr>
              <w:t>Planuojama (nenurodoma, jeigu pirkimas vertinamas iki vokų su pasiūlymais atplėšimo procedūros), faktinė pirkimo/sutarties vertė Eur be PVM</w:t>
            </w:r>
          </w:p>
        </w:tc>
        <w:tc>
          <w:tcPr>
            <w:tcW w:w="5251" w:type="dxa"/>
            <w:tcBorders>
              <w:top w:val="single" w:sz="4" w:space="0" w:color="auto"/>
              <w:left w:val="single" w:sz="4" w:space="0" w:color="auto"/>
              <w:bottom w:val="single" w:sz="4" w:space="0" w:color="auto"/>
              <w:right w:val="single" w:sz="4" w:space="0" w:color="auto"/>
            </w:tcBorders>
          </w:tcPr>
          <w:p w14:paraId="34166AED" w14:textId="08EF19BF" w:rsidR="00F50ACF" w:rsidRDefault="00F50ACF" w:rsidP="00A930F4">
            <w:pPr>
              <w:spacing w:line="254" w:lineRule="auto"/>
              <w:jc w:val="both"/>
              <w:rPr>
                <w:szCs w:val="24"/>
              </w:rPr>
            </w:pPr>
            <w:r>
              <w:rPr>
                <w:szCs w:val="24"/>
              </w:rPr>
              <w:t xml:space="preserve">Pirkimo vertė </w:t>
            </w:r>
            <w:r w:rsidR="00FC4208">
              <w:rPr>
                <w:szCs w:val="24"/>
              </w:rPr>
              <w:t>165289,26</w:t>
            </w:r>
            <w:r>
              <w:rPr>
                <w:szCs w:val="24"/>
              </w:rPr>
              <w:t xml:space="preserve"> Eur be PVM</w:t>
            </w:r>
            <w:r w:rsidR="00FC4208">
              <w:rPr>
                <w:szCs w:val="24"/>
              </w:rPr>
              <w:t xml:space="preserve"> (200000 Eur su PVM).</w:t>
            </w:r>
          </w:p>
          <w:p w14:paraId="3E98F64B" w14:textId="273CE3B6" w:rsidR="003C43BD" w:rsidRPr="002A07F4" w:rsidRDefault="003C43BD" w:rsidP="00A930F4">
            <w:pPr>
              <w:spacing w:line="254" w:lineRule="auto"/>
              <w:jc w:val="both"/>
              <w:rPr>
                <w:szCs w:val="24"/>
              </w:rPr>
            </w:pPr>
          </w:p>
        </w:tc>
      </w:tr>
      <w:tr w:rsidR="002A07F4" w14:paraId="110D0C7B"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21B2B888" w14:textId="2AFACCC5" w:rsidR="002A07F4" w:rsidRPr="002A07F4" w:rsidRDefault="002A07F4" w:rsidP="005C62A0">
            <w:pPr>
              <w:jc w:val="both"/>
              <w:rPr>
                <w:szCs w:val="24"/>
              </w:rPr>
            </w:pPr>
            <w:r w:rsidRPr="002A07F4">
              <w:rPr>
                <w:rFonts w:eastAsia="Calibri"/>
              </w:rPr>
              <w:t>Tiekėjas / teikėjas / rangovas / koncesininkas, juridinio asmens kodas (su kuriuo sudaryta sutartis)</w:t>
            </w:r>
          </w:p>
        </w:tc>
        <w:tc>
          <w:tcPr>
            <w:tcW w:w="5251" w:type="dxa"/>
            <w:tcBorders>
              <w:top w:val="single" w:sz="4" w:space="0" w:color="auto"/>
              <w:left w:val="single" w:sz="4" w:space="0" w:color="auto"/>
              <w:bottom w:val="single" w:sz="4" w:space="0" w:color="auto"/>
              <w:right w:val="single" w:sz="4" w:space="0" w:color="auto"/>
            </w:tcBorders>
          </w:tcPr>
          <w:p w14:paraId="605DFF03" w14:textId="190402BB" w:rsidR="002A07F4" w:rsidRPr="002A07F4" w:rsidRDefault="00FC4208" w:rsidP="005C62A0">
            <w:pPr>
              <w:spacing w:line="254" w:lineRule="auto"/>
              <w:jc w:val="both"/>
              <w:rPr>
                <w:szCs w:val="24"/>
              </w:rPr>
            </w:pPr>
            <w:r>
              <w:rPr>
                <w:szCs w:val="24"/>
              </w:rPr>
              <w:t>–</w:t>
            </w:r>
          </w:p>
        </w:tc>
      </w:tr>
      <w:tr w:rsidR="002A07F4" w14:paraId="189D3881"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5C62A0">
            <w:pPr>
              <w:jc w:val="both"/>
              <w:rPr>
                <w:rFonts w:eastAsia="Calibri"/>
              </w:rPr>
            </w:pPr>
            <w:r w:rsidRPr="002A07F4">
              <w:rPr>
                <w:rFonts w:eastAsia="Calibri"/>
              </w:rPr>
              <w:t>Pirkimo/sutarties vertinimo apimtys/etapas</w:t>
            </w:r>
          </w:p>
        </w:tc>
        <w:tc>
          <w:tcPr>
            <w:tcW w:w="5251" w:type="dxa"/>
            <w:tcBorders>
              <w:top w:val="single" w:sz="4" w:space="0" w:color="auto"/>
              <w:left w:val="single" w:sz="4" w:space="0" w:color="auto"/>
              <w:bottom w:val="single" w:sz="4" w:space="0" w:color="auto"/>
              <w:right w:val="single" w:sz="4" w:space="0" w:color="auto"/>
            </w:tcBorders>
          </w:tcPr>
          <w:p w14:paraId="0D7D3D16" w14:textId="624CE099" w:rsidR="002A07F4" w:rsidRPr="002A07F4" w:rsidRDefault="003C7B6B" w:rsidP="005C62A0">
            <w:pPr>
              <w:jc w:val="both"/>
              <w:rPr>
                <w:szCs w:val="24"/>
              </w:rPr>
            </w:pPr>
            <w:r>
              <w:rPr>
                <w:color w:val="000000"/>
                <w:szCs w:val="24"/>
              </w:rPr>
              <w:t xml:space="preserve">Pirkimo </w:t>
            </w:r>
            <w:r w:rsidR="00822173">
              <w:rPr>
                <w:color w:val="000000"/>
                <w:szCs w:val="24"/>
              </w:rPr>
              <w:t>dalinis</w:t>
            </w:r>
            <w:r>
              <w:rPr>
                <w:color w:val="000000"/>
                <w:szCs w:val="24"/>
              </w:rPr>
              <w:t xml:space="preserve"> vertinimas</w:t>
            </w:r>
            <w:r w:rsidR="00822173">
              <w:rPr>
                <w:color w:val="000000"/>
                <w:szCs w:val="24"/>
              </w:rPr>
              <w:t xml:space="preserve"> dėl kvalifikacinių</w:t>
            </w:r>
            <w:r w:rsidR="00507A7C">
              <w:rPr>
                <w:color w:val="000000"/>
                <w:szCs w:val="24"/>
              </w:rPr>
              <w:t xml:space="preserve"> ir techninės specifikacijos </w:t>
            </w:r>
            <w:r w:rsidR="006C7539">
              <w:rPr>
                <w:color w:val="000000"/>
                <w:szCs w:val="24"/>
              </w:rPr>
              <w:t>reikalavimų</w:t>
            </w:r>
            <w:r w:rsidR="00507A7C">
              <w:rPr>
                <w:color w:val="000000"/>
                <w:szCs w:val="24"/>
              </w:rPr>
              <w:t xml:space="preserve"> </w:t>
            </w:r>
            <w:r w:rsidR="00FC4208">
              <w:rPr>
                <w:color w:val="000000"/>
                <w:szCs w:val="24"/>
              </w:rPr>
              <w:t>(</w:t>
            </w:r>
            <w:r w:rsidR="009E7B2D" w:rsidRPr="009E7B2D">
              <w:rPr>
                <w:i/>
                <w:iCs/>
                <w:color w:val="000000"/>
                <w:szCs w:val="24"/>
              </w:rPr>
              <w:t>atsižvelgiant</w:t>
            </w:r>
            <w:r w:rsidR="00FC4208" w:rsidRPr="009E7B2D">
              <w:rPr>
                <w:i/>
                <w:iCs/>
                <w:color w:val="000000"/>
                <w:szCs w:val="24"/>
              </w:rPr>
              <w:t xml:space="preserve"> </w:t>
            </w:r>
            <w:r w:rsidR="00FC4208" w:rsidRPr="00FC4208">
              <w:rPr>
                <w:i/>
                <w:iCs/>
                <w:color w:val="000000"/>
                <w:szCs w:val="24"/>
              </w:rPr>
              <w:t>į paslaugų apimčių išraiš</w:t>
            </w:r>
            <w:r w:rsidR="00FC4208">
              <w:rPr>
                <w:i/>
                <w:iCs/>
                <w:color w:val="000000"/>
                <w:szCs w:val="24"/>
              </w:rPr>
              <w:t>k</w:t>
            </w:r>
            <w:r w:rsidR="00FC4208" w:rsidRPr="00FC4208">
              <w:rPr>
                <w:i/>
                <w:iCs/>
                <w:color w:val="000000"/>
                <w:szCs w:val="24"/>
              </w:rPr>
              <w:t>as</w:t>
            </w:r>
            <w:r w:rsidR="00FC4208">
              <w:rPr>
                <w:color w:val="000000"/>
                <w:szCs w:val="24"/>
              </w:rPr>
              <w:t xml:space="preserve">) </w:t>
            </w:r>
            <w:r w:rsidR="00822173">
              <w:rPr>
                <w:color w:val="000000"/>
                <w:szCs w:val="24"/>
              </w:rPr>
              <w:t xml:space="preserve">/ </w:t>
            </w:r>
            <w:r w:rsidR="0021427A">
              <w:rPr>
                <w:szCs w:val="24"/>
              </w:rPr>
              <w:t>po</w:t>
            </w:r>
            <w:r w:rsidR="00822173">
              <w:rPr>
                <w:szCs w:val="24"/>
              </w:rPr>
              <w:t xml:space="preserve"> pasiūlymų Pirkimui </w:t>
            </w:r>
            <w:r w:rsidR="009E7B2D">
              <w:rPr>
                <w:szCs w:val="24"/>
              </w:rPr>
              <w:t>pateikimo</w:t>
            </w:r>
            <w:r w:rsidR="006C7539">
              <w:rPr>
                <w:szCs w:val="24"/>
              </w:rPr>
              <w:t>,</w:t>
            </w:r>
            <w:r w:rsidR="00822173">
              <w:rPr>
                <w:szCs w:val="24"/>
              </w:rPr>
              <w:t xml:space="preserve"> bet iki</w:t>
            </w:r>
            <w:r w:rsidR="0021427A">
              <w:rPr>
                <w:szCs w:val="24"/>
              </w:rPr>
              <w:t xml:space="preserve"> </w:t>
            </w:r>
            <w:r w:rsidR="00F91CA6">
              <w:rPr>
                <w:szCs w:val="24"/>
              </w:rPr>
              <w:t xml:space="preserve">Pirkimo sutarties </w:t>
            </w:r>
            <w:r>
              <w:rPr>
                <w:szCs w:val="24"/>
              </w:rPr>
              <w:t>sudarymo</w:t>
            </w:r>
            <w:r w:rsidR="00020116">
              <w:rPr>
                <w:szCs w:val="24"/>
              </w:rPr>
              <w:t>.</w:t>
            </w:r>
          </w:p>
        </w:tc>
      </w:tr>
      <w:tr w:rsidR="002A07F4" w14:paraId="0F9E7A14" w14:textId="77777777" w:rsidTr="00A930F4">
        <w:tc>
          <w:tcPr>
            <w:tcW w:w="4388"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5C62A0">
            <w:pPr>
              <w:jc w:val="both"/>
              <w:rPr>
                <w:b/>
                <w:szCs w:val="24"/>
              </w:rPr>
            </w:pPr>
            <w:r w:rsidRPr="002A07F4">
              <w:rPr>
                <w:szCs w:val="24"/>
              </w:rPr>
              <w:t>Pirkimas finansuojamas ES lėšomis, projekto pavadinimas, Įgyvendinančioji institucija</w:t>
            </w:r>
          </w:p>
        </w:tc>
        <w:tc>
          <w:tcPr>
            <w:tcW w:w="5251" w:type="dxa"/>
            <w:tcBorders>
              <w:top w:val="single" w:sz="4" w:space="0" w:color="auto"/>
              <w:left w:val="single" w:sz="4" w:space="0" w:color="auto"/>
              <w:bottom w:val="single" w:sz="4" w:space="0" w:color="auto"/>
              <w:right w:val="single" w:sz="4" w:space="0" w:color="auto"/>
            </w:tcBorders>
          </w:tcPr>
          <w:p w14:paraId="095EA9A3" w14:textId="29D3CEAE" w:rsidR="00EC341A" w:rsidRPr="002A07F4" w:rsidRDefault="004A5D98" w:rsidP="005C62A0">
            <w:pPr>
              <w:tabs>
                <w:tab w:val="left" w:pos="900"/>
              </w:tabs>
              <w:ind w:right="49"/>
              <w:jc w:val="both"/>
              <w:rPr>
                <w:szCs w:val="24"/>
              </w:rPr>
            </w:pPr>
            <w:r>
              <w:rPr>
                <w:szCs w:val="24"/>
              </w:rPr>
              <w:t>-</w:t>
            </w:r>
          </w:p>
        </w:tc>
      </w:tr>
      <w:tr w:rsidR="002A07F4" w14:paraId="4BC74502" w14:textId="77777777" w:rsidTr="00A930F4">
        <w:tc>
          <w:tcPr>
            <w:tcW w:w="9639" w:type="dxa"/>
            <w:gridSpan w:val="2"/>
            <w:tcBorders>
              <w:top w:val="single" w:sz="4" w:space="0" w:color="auto"/>
              <w:left w:val="single" w:sz="4" w:space="0" w:color="auto"/>
              <w:bottom w:val="single" w:sz="4" w:space="0" w:color="auto"/>
              <w:right w:val="single" w:sz="4" w:space="0" w:color="auto"/>
            </w:tcBorders>
            <w:hideMark/>
          </w:tcPr>
          <w:p w14:paraId="4DBE1D05" w14:textId="77777777" w:rsidR="001419D9" w:rsidRDefault="001419D9" w:rsidP="005C62A0">
            <w:pPr>
              <w:jc w:val="both"/>
              <w:rPr>
                <w:rFonts w:eastAsia="Calibri"/>
                <w:i/>
              </w:rPr>
            </w:pPr>
            <w:r w:rsidRPr="001419D9">
              <w:rPr>
                <w:rFonts w:eastAsia="Calibri"/>
                <w:i/>
              </w:rPr>
              <w:lastRenderedPageBreak/>
              <w:t>Jei dėl pirkimo/sutarties vyksta teismo procesas, nurodyti ieškinio (skundo) dalykus, bylos šalių pavadinimus, ar taikomos laikinosios apsaugos priemonės, teisminio nagrinėjimo stadija, pvz., apygardos, apeliacinis teismas.</w:t>
            </w:r>
          </w:p>
          <w:p w14:paraId="7A6690A0" w14:textId="51B3461B" w:rsidR="002A07F4" w:rsidRPr="003454A0" w:rsidRDefault="002C029F" w:rsidP="005C62A0">
            <w:pPr>
              <w:ind w:firstLine="880"/>
              <w:jc w:val="both"/>
              <w:rPr>
                <w:szCs w:val="24"/>
              </w:rPr>
            </w:pPr>
            <w:r>
              <w:rPr>
                <w:szCs w:val="24"/>
              </w:rPr>
              <w:t>-</w:t>
            </w:r>
          </w:p>
        </w:tc>
      </w:tr>
    </w:tbl>
    <w:p w14:paraId="36AF335F" w14:textId="19B55035" w:rsidR="002A07F4" w:rsidRDefault="00B156EE" w:rsidP="00E548F0">
      <w:pPr>
        <w:ind w:left="-105" w:firstLine="956"/>
        <w:jc w:val="both"/>
        <w:rPr>
          <w:szCs w:val="24"/>
        </w:rPr>
      </w:pPr>
      <w:r w:rsidRPr="00FC4208">
        <w:rPr>
          <w:szCs w:val="24"/>
        </w:rPr>
        <w:t>Pirkimą vykd</w:t>
      </w:r>
      <w:r w:rsidR="0035250C">
        <w:rPr>
          <w:szCs w:val="24"/>
        </w:rPr>
        <w:t>o</w:t>
      </w:r>
      <w:r w:rsidRPr="00FC4208">
        <w:rPr>
          <w:szCs w:val="24"/>
        </w:rPr>
        <w:t xml:space="preserve"> Pirkimo komisija, sudaryta Perkančiosios organizacijos direktoriaus </w:t>
      </w:r>
      <w:r w:rsidR="005C1C68">
        <w:rPr>
          <w:szCs w:val="24"/>
        </w:rPr>
        <w:t xml:space="preserve">    </w:t>
      </w:r>
      <w:r w:rsidR="009E7B2D">
        <w:rPr>
          <w:szCs w:val="24"/>
        </w:rPr>
        <w:t xml:space="preserve"> </w:t>
      </w:r>
      <w:r w:rsidR="005C1C68">
        <w:rPr>
          <w:szCs w:val="24"/>
        </w:rPr>
        <w:t xml:space="preserve">  </w:t>
      </w:r>
      <w:r w:rsidR="00FC4208" w:rsidRPr="00FC4208">
        <w:rPr>
          <w:szCs w:val="24"/>
        </w:rPr>
        <w:t>2004-01-28</w:t>
      </w:r>
      <w:r w:rsidRPr="00FC4208">
        <w:rPr>
          <w:szCs w:val="24"/>
        </w:rPr>
        <w:t xml:space="preserve"> įsakymu Nr. </w:t>
      </w:r>
      <w:r w:rsidR="00FC4208" w:rsidRPr="00FC4208">
        <w:rPr>
          <w:szCs w:val="24"/>
        </w:rPr>
        <w:t>BR1-24,</w:t>
      </w:r>
      <w:r w:rsidR="00B724B8" w:rsidRPr="00FC4208">
        <w:rPr>
          <w:szCs w:val="24"/>
        </w:rPr>
        <w:t xml:space="preserve"> </w:t>
      </w:r>
      <w:r w:rsidRPr="00FC4208">
        <w:rPr>
          <w:szCs w:val="24"/>
        </w:rPr>
        <w:t xml:space="preserve">(toliau – Komisija) </w:t>
      </w:r>
      <w:r w:rsidRPr="007E7536">
        <w:rPr>
          <w:szCs w:val="24"/>
        </w:rPr>
        <w:t xml:space="preserve">pagal </w:t>
      </w:r>
      <w:r w:rsidR="0043388A" w:rsidRPr="007E7536">
        <w:rPr>
          <w:szCs w:val="24"/>
        </w:rPr>
        <w:t>Pirkimo sąlyg</w:t>
      </w:r>
      <w:r w:rsidRPr="007E7536">
        <w:rPr>
          <w:szCs w:val="24"/>
        </w:rPr>
        <w:t>as</w:t>
      </w:r>
      <w:r w:rsidR="00835736" w:rsidRPr="007E7536">
        <w:rPr>
          <w:szCs w:val="24"/>
        </w:rPr>
        <w:t>,</w:t>
      </w:r>
      <w:r w:rsidRPr="007E7536">
        <w:rPr>
          <w:szCs w:val="24"/>
        </w:rPr>
        <w:t xml:space="preserve"> </w:t>
      </w:r>
      <w:r w:rsidR="00835736" w:rsidRPr="007E7536">
        <w:rPr>
          <w:szCs w:val="24"/>
        </w:rPr>
        <w:t>2020-06-23</w:t>
      </w:r>
      <w:r w:rsidRPr="007E7536">
        <w:rPr>
          <w:szCs w:val="24"/>
        </w:rPr>
        <w:t xml:space="preserve"> </w:t>
      </w:r>
      <w:r w:rsidR="00835736" w:rsidRPr="007E7536">
        <w:rPr>
          <w:szCs w:val="24"/>
        </w:rPr>
        <w:t>patvirtintas Strateginio valdymo departamento direktoriaus,</w:t>
      </w:r>
      <w:r w:rsidRPr="007E7536">
        <w:rPr>
          <w:szCs w:val="24"/>
        </w:rPr>
        <w:t xml:space="preserve"> (toliau – Pirkimo sąlygos).</w:t>
      </w:r>
      <w:r w:rsidR="0007663E">
        <w:rPr>
          <w:szCs w:val="24"/>
        </w:rPr>
        <w:t xml:space="preserve"> Pirkimo sąlygų 1 pried</w:t>
      </w:r>
      <w:r w:rsidR="005C1C68">
        <w:rPr>
          <w:szCs w:val="24"/>
        </w:rPr>
        <w:t>o</w:t>
      </w:r>
      <w:r w:rsidR="0007663E">
        <w:rPr>
          <w:szCs w:val="24"/>
        </w:rPr>
        <w:t xml:space="preserve"> „Paslaugų techninė specifikacija“ (toliau – Techninė specifikacija) </w:t>
      </w:r>
      <w:r w:rsidR="005C1C68">
        <w:rPr>
          <w:szCs w:val="24"/>
        </w:rPr>
        <w:t xml:space="preserve">3 punkte nurodytos planuojamos </w:t>
      </w:r>
      <w:r w:rsidR="00E23680">
        <w:rPr>
          <w:szCs w:val="24"/>
        </w:rPr>
        <w:t xml:space="preserve">įsigyti </w:t>
      </w:r>
      <w:r w:rsidR="005C1C68">
        <w:rPr>
          <w:szCs w:val="24"/>
        </w:rPr>
        <w:t>paslaugų apimtys: (1) vertinti NMA teikiamus mokėjimo prašymus – 99400 A4 formatu užpildytų puslapių ir 40000 sekundžių, (2) teikti rekomendacijas – 25 darbo valandos, (3) atlikti patikras vietoje –</w:t>
      </w:r>
      <w:r w:rsidR="00246188">
        <w:rPr>
          <w:szCs w:val="24"/>
        </w:rPr>
        <w:t xml:space="preserve"> </w:t>
      </w:r>
      <w:r w:rsidR="005C1C68">
        <w:rPr>
          <w:szCs w:val="24"/>
        </w:rPr>
        <w:t>80 darbo valandų (toliau – Paslaugų apimtys).</w:t>
      </w:r>
      <w:r w:rsidR="00E548F0">
        <w:rPr>
          <w:szCs w:val="24"/>
        </w:rPr>
        <w:t xml:space="preserve"> </w:t>
      </w:r>
      <w:r w:rsidR="00E548F0" w:rsidRPr="00E548F0">
        <w:rPr>
          <w:szCs w:val="24"/>
        </w:rPr>
        <w:t>Atsižvelgiant į tai, kad Paslaugų apimtys Techninėje specifikacijoje ir Pirkimo sąlygose nustatytuose kvalifikaciniuose reikalavimuose išreikštos skirtingais matavimo vienetais</w:t>
      </w:r>
      <w:r w:rsidR="00E548F0">
        <w:rPr>
          <w:szCs w:val="24"/>
        </w:rPr>
        <w:t>, Tarnyba paprašė Perkančiosios organizacijos paaiškinti kvalifikacinių reikalavimų proporcingumą Pirkimo objektui</w:t>
      </w:r>
      <w:r w:rsidR="003925B8">
        <w:rPr>
          <w:szCs w:val="24"/>
        </w:rPr>
        <w:t>.</w:t>
      </w:r>
      <w:r w:rsidR="00E548F0">
        <w:rPr>
          <w:szCs w:val="24"/>
        </w:rPr>
        <w:t xml:space="preserve"> Pateikt</w:t>
      </w:r>
      <w:r w:rsidR="009E7B2D">
        <w:rPr>
          <w:szCs w:val="24"/>
        </w:rPr>
        <w:t>i</w:t>
      </w:r>
      <w:r w:rsidR="00E548F0" w:rsidRPr="00E548F0">
        <w:rPr>
          <w:szCs w:val="24"/>
        </w:rPr>
        <w:t xml:space="preserve"> Perkančiosios organizacijos paaiškinim</w:t>
      </w:r>
      <w:r w:rsidR="00E548F0">
        <w:rPr>
          <w:szCs w:val="24"/>
        </w:rPr>
        <w:t>a</w:t>
      </w:r>
      <w:r w:rsidR="009E7B2D">
        <w:rPr>
          <w:szCs w:val="24"/>
        </w:rPr>
        <w:t>i</w:t>
      </w:r>
      <w:r w:rsidR="00E548F0">
        <w:rPr>
          <w:rStyle w:val="FootnoteReference"/>
          <w:szCs w:val="24"/>
        </w:rPr>
        <w:footnoteReference w:id="1"/>
      </w:r>
      <w:r w:rsidR="00E548F0">
        <w:rPr>
          <w:szCs w:val="24"/>
        </w:rPr>
        <w:t>.</w:t>
      </w:r>
    </w:p>
    <w:p w14:paraId="1921462A" w14:textId="77777777" w:rsidR="00E548F0" w:rsidRPr="002A07F4" w:rsidRDefault="00E548F0" w:rsidP="00E548F0">
      <w:pPr>
        <w:ind w:left="-105" w:firstLine="956"/>
        <w:jc w:val="both"/>
        <w:rPr>
          <w:b/>
          <w:szCs w:val="24"/>
        </w:rPr>
      </w:pPr>
    </w:p>
    <w:p w14:paraId="4C3510D8" w14:textId="6512F7BA" w:rsidR="00607032" w:rsidRDefault="002A07F4" w:rsidP="00C410CD">
      <w:pPr>
        <w:jc w:val="center"/>
        <w:rPr>
          <w:b/>
          <w:szCs w:val="24"/>
        </w:rPr>
      </w:pPr>
      <w:r w:rsidRPr="002A07F4">
        <w:rPr>
          <w:b/>
          <w:szCs w:val="24"/>
        </w:rPr>
        <w:t>II dalis. Vertinimo apimtyje nustatyti pažeidimai</w:t>
      </w:r>
    </w:p>
    <w:p w14:paraId="23B67CF4" w14:textId="77777777" w:rsidR="00C410CD" w:rsidRDefault="00C410CD" w:rsidP="00C410CD">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63"/>
      </w:tblGrid>
      <w:tr w:rsidR="00607032" w:rsidRPr="002A07F4" w14:paraId="612C8CF5" w14:textId="77777777" w:rsidTr="00E808C2">
        <w:tc>
          <w:tcPr>
            <w:tcW w:w="1271" w:type="dxa"/>
            <w:tcBorders>
              <w:top w:val="single" w:sz="4" w:space="0" w:color="auto"/>
              <w:left w:val="single" w:sz="4" w:space="0" w:color="auto"/>
              <w:bottom w:val="single" w:sz="4" w:space="0" w:color="auto"/>
              <w:right w:val="single" w:sz="4" w:space="0" w:color="auto"/>
            </w:tcBorders>
          </w:tcPr>
          <w:p w14:paraId="2AD40E27" w14:textId="04BDC1FA" w:rsidR="00607032" w:rsidRPr="002A07F4" w:rsidRDefault="005D0EEC" w:rsidP="005C62A0">
            <w:pPr>
              <w:jc w:val="center"/>
              <w:rPr>
                <w:szCs w:val="24"/>
              </w:rPr>
            </w:pPr>
            <w:r>
              <w:rPr>
                <w:szCs w:val="24"/>
              </w:rPr>
              <w:t>1.</w:t>
            </w:r>
          </w:p>
        </w:tc>
        <w:tc>
          <w:tcPr>
            <w:tcW w:w="8363" w:type="dxa"/>
            <w:tcBorders>
              <w:top w:val="single" w:sz="4" w:space="0" w:color="auto"/>
              <w:left w:val="single" w:sz="4" w:space="0" w:color="auto"/>
              <w:bottom w:val="single" w:sz="4" w:space="0" w:color="auto"/>
              <w:right w:val="single" w:sz="4" w:space="0" w:color="auto"/>
            </w:tcBorders>
          </w:tcPr>
          <w:p w14:paraId="2B106C40" w14:textId="77777777" w:rsidR="00171C62" w:rsidRPr="00F60BC5" w:rsidRDefault="00171C62" w:rsidP="00171C62">
            <w:pPr>
              <w:rPr>
                <w:szCs w:val="24"/>
              </w:rPr>
            </w:pPr>
            <w:r w:rsidRPr="00F60BC5">
              <w:rPr>
                <w:szCs w:val="24"/>
              </w:rPr>
              <w:t>Įstatymo 47 straipsnio 1 dalis</w:t>
            </w:r>
            <w:r w:rsidRPr="00F60BC5">
              <w:rPr>
                <w:rStyle w:val="FootnoteReference"/>
                <w:szCs w:val="24"/>
              </w:rPr>
              <w:footnoteReference w:id="2"/>
            </w:r>
            <w:r w:rsidRPr="00F60BC5">
              <w:rPr>
                <w:szCs w:val="24"/>
              </w:rPr>
              <w:t>;</w:t>
            </w:r>
          </w:p>
          <w:p w14:paraId="3015A500" w14:textId="77777777" w:rsidR="00171C62" w:rsidRPr="00F60BC5" w:rsidRDefault="00171C62" w:rsidP="00171C62">
            <w:pPr>
              <w:rPr>
                <w:szCs w:val="24"/>
              </w:rPr>
            </w:pPr>
            <w:r w:rsidRPr="00F60BC5">
              <w:rPr>
                <w:szCs w:val="24"/>
              </w:rPr>
              <w:t>Įstatymo 47 straipsnio 7 dalis</w:t>
            </w:r>
            <w:r w:rsidRPr="00F60BC5">
              <w:rPr>
                <w:rStyle w:val="FootnoteReference"/>
                <w:szCs w:val="24"/>
              </w:rPr>
              <w:footnoteReference w:id="3"/>
            </w:r>
            <w:r w:rsidRPr="00F60BC5">
              <w:rPr>
                <w:szCs w:val="24"/>
              </w:rPr>
              <w:t>;</w:t>
            </w:r>
          </w:p>
          <w:p w14:paraId="57D6A95F" w14:textId="7722DD1B" w:rsidR="00012B6C" w:rsidRPr="00B942CE" w:rsidRDefault="00171C62" w:rsidP="00171C62">
            <w:pPr>
              <w:jc w:val="both"/>
              <w:rPr>
                <w:szCs w:val="24"/>
              </w:rPr>
            </w:pPr>
            <w:r w:rsidRPr="00F60BC5">
              <w:rPr>
                <w:szCs w:val="24"/>
              </w:rPr>
              <w:t>Įstatymo 17 straipsnio 1 dalis</w:t>
            </w:r>
            <w:r w:rsidRPr="00F60BC5">
              <w:rPr>
                <w:rStyle w:val="FootnoteReference"/>
                <w:szCs w:val="24"/>
              </w:rPr>
              <w:footnoteReference w:id="4"/>
            </w:r>
            <w:r>
              <w:rPr>
                <w:szCs w:val="24"/>
              </w:rPr>
              <w:t>.</w:t>
            </w:r>
          </w:p>
        </w:tc>
      </w:tr>
      <w:tr w:rsidR="00245BA6" w:rsidRPr="00223EFD" w14:paraId="05790260" w14:textId="77777777" w:rsidTr="00A930F4">
        <w:tc>
          <w:tcPr>
            <w:tcW w:w="9634" w:type="dxa"/>
            <w:gridSpan w:val="2"/>
            <w:tcBorders>
              <w:top w:val="single" w:sz="4" w:space="0" w:color="auto"/>
              <w:left w:val="single" w:sz="4" w:space="0" w:color="auto"/>
              <w:bottom w:val="single" w:sz="4" w:space="0" w:color="auto"/>
              <w:right w:val="single" w:sz="4" w:space="0" w:color="auto"/>
            </w:tcBorders>
          </w:tcPr>
          <w:p w14:paraId="28E4FDF8" w14:textId="7D07FACD" w:rsidR="005D0EEC" w:rsidRPr="00FA7F79" w:rsidRDefault="0098486A" w:rsidP="00FA7F79">
            <w:pPr>
              <w:tabs>
                <w:tab w:val="left" w:pos="993"/>
              </w:tabs>
              <w:ind w:right="49" w:firstLine="880"/>
              <w:jc w:val="both"/>
              <w:rPr>
                <w:szCs w:val="24"/>
              </w:rPr>
            </w:pPr>
            <w:r>
              <w:rPr>
                <w:szCs w:val="24"/>
              </w:rPr>
              <w:t>Nustatyta, kad:</w:t>
            </w:r>
          </w:p>
          <w:p w14:paraId="7D442AAB" w14:textId="02F18C4E" w:rsidR="00E548F0" w:rsidRDefault="009F3137" w:rsidP="007045DD">
            <w:pPr>
              <w:pStyle w:val="ListParagraph"/>
              <w:numPr>
                <w:ilvl w:val="1"/>
                <w:numId w:val="46"/>
              </w:numPr>
              <w:tabs>
                <w:tab w:val="left" w:pos="993"/>
              </w:tabs>
              <w:ind w:left="32" w:right="49" w:firstLine="848"/>
              <w:jc w:val="both"/>
              <w:rPr>
                <w:szCs w:val="24"/>
              </w:rPr>
            </w:pPr>
            <w:r>
              <w:rPr>
                <w:szCs w:val="24"/>
              </w:rPr>
              <w:t xml:space="preserve">Pirkimo sąlygų 31.2 ir 31.3 punktuose </w:t>
            </w:r>
            <w:r w:rsidR="00C40C3B">
              <w:rPr>
                <w:szCs w:val="24"/>
              </w:rPr>
              <w:t>nustatyti reikalavimai turėti patirties: (i) suteikiant vertinimo ir/ar rengimo paslaugas ne mažiau kaip 60 mokėjimo prašymų, (ii) suteikiant patikrų vietoje atlikimo ir/ar dalyvavimo patikrose vietoje pasla</w:t>
            </w:r>
            <w:r w:rsidR="00245872">
              <w:rPr>
                <w:szCs w:val="24"/>
              </w:rPr>
              <w:t>u</w:t>
            </w:r>
            <w:r w:rsidR="00C40C3B">
              <w:rPr>
                <w:szCs w:val="24"/>
              </w:rPr>
              <w:t>gas ne mažiau negu 10 patikrų vietoje</w:t>
            </w:r>
            <w:r w:rsidR="00245872">
              <w:rPr>
                <w:szCs w:val="24"/>
              </w:rPr>
              <w:t xml:space="preserve">. </w:t>
            </w:r>
          </w:p>
          <w:p w14:paraId="2032CB81" w14:textId="5A0F5608" w:rsidR="009F3137" w:rsidRDefault="00BE4403" w:rsidP="00E548F0">
            <w:pPr>
              <w:tabs>
                <w:tab w:val="left" w:pos="993"/>
              </w:tabs>
              <w:ind w:left="32" w:right="49" w:firstLine="851"/>
              <w:jc w:val="both"/>
              <w:rPr>
                <w:szCs w:val="24"/>
              </w:rPr>
            </w:pPr>
            <w:r w:rsidRPr="00E548F0">
              <w:rPr>
                <w:szCs w:val="24"/>
              </w:rPr>
              <w:t xml:space="preserve">Pagal </w:t>
            </w:r>
            <w:r w:rsidR="00245872" w:rsidRPr="00E548F0">
              <w:rPr>
                <w:szCs w:val="24"/>
              </w:rPr>
              <w:t>Perkančiosios organizacijos paaiškinimą</w:t>
            </w:r>
            <w:r w:rsidR="00246188">
              <w:rPr>
                <w:szCs w:val="24"/>
              </w:rPr>
              <w:t xml:space="preserve">: (iii) </w:t>
            </w:r>
            <w:r w:rsidR="00246188" w:rsidRPr="00246188">
              <w:rPr>
                <w:szCs w:val="24"/>
              </w:rPr>
              <w:t>„</w:t>
            </w:r>
            <w:r w:rsidR="00246188" w:rsidRPr="00246188">
              <w:rPr>
                <w:i/>
                <w:iCs/>
                <w:szCs w:val="24"/>
              </w:rPr>
              <w:t xml:space="preserve">&lt;...&gt; planuojama, kad sutarties galiojimo laikotarpiu prašymų vertinti bus pateikta </w:t>
            </w:r>
            <w:r w:rsidR="00246188" w:rsidRPr="00246188">
              <w:rPr>
                <w:i/>
                <w:iCs/>
                <w:szCs w:val="24"/>
                <w:u w:val="single"/>
              </w:rPr>
              <w:t>apie 60 vnt</w:t>
            </w:r>
            <w:r w:rsidR="00246188" w:rsidRPr="00246188">
              <w:rPr>
                <w:i/>
                <w:iCs/>
                <w:szCs w:val="24"/>
              </w:rPr>
              <w:t>.</w:t>
            </w:r>
            <w:r w:rsidR="00246188">
              <w:rPr>
                <w:i/>
                <w:iCs/>
                <w:szCs w:val="24"/>
              </w:rPr>
              <w:t xml:space="preserve"> Atsižvelgiant į tai, kad kartu su mokėjimo prašymu teikiamų išlaidas pagrindžiančių dokumentų skaičius svyruoja priklausomai nuo patirtų išlaidų pobūdžio, planuojama, kad mokėjimo prašymo lapų skaičius sudarys apie </w:t>
            </w:r>
            <w:r w:rsidR="00246188" w:rsidRPr="00246188">
              <w:rPr>
                <w:i/>
                <w:iCs/>
                <w:szCs w:val="24"/>
                <w:u w:val="single"/>
              </w:rPr>
              <w:t>99400 lapų</w:t>
            </w:r>
            <w:r w:rsidR="00246188">
              <w:rPr>
                <w:szCs w:val="24"/>
              </w:rPr>
              <w:t xml:space="preserve">“, (iv) </w:t>
            </w:r>
            <w:r w:rsidRPr="00E548F0">
              <w:rPr>
                <w:szCs w:val="24"/>
              </w:rPr>
              <w:t>„</w:t>
            </w:r>
            <w:r w:rsidRPr="00E548F0">
              <w:rPr>
                <w:i/>
                <w:iCs/>
                <w:szCs w:val="24"/>
              </w:rPr>
              <w:t xml:space="preserve">&lt;...&gt; numatoma, kad patikrų vietoje bus atlikta </w:t>
            </w:r>
            <w:r w:rsidRPr="00246188">
              <w:rPr>
                <w:i/>
                <w:iCs/>
                <w:szCs w:val="24"/>
                <w:u w:val="single"/>
              </w:rPr>
              <w:t>ne mažiau kaip 12</w:t>
            </w:r>
            <w:r w:rsidRPr="00E548F0">
              <w:rPr>
                <w:i/>
                <w:iCs/>
                <w:szCs w:val="24"/>
              </w:rPr>
              <w:t xml:space="preserve">. Atsižvelgiant į tai, kad patikros vietoje laikas priklausomai nuo tikrintinų klausimų skaičiaus gali </w:t>
            </w:r>
            <w:r w:rsidR="00E548F0" w:rsidRPr="00E548F0">
              <w:rPr>
                <w:i/>
                <w:iCs/>
                <w:szCs w:val="24"/>
              </w:rPr>
              <w:t>svyruoti</w:t>
            </w:r>
            <w:r w:rsidRPr="00E548F0">
              <w:rPr>
                <w:i/>
                <w:iCs/>
                <w:szCs w:val="24"/>
              </w:rPr>
              <w:t xml:space="preserve"> nuo</w:t>
            </w:r>
            <w:r w:rsidR="00246188">
              <w:rPr>
                <w:i/>
                <w:iCs/>
                <w:szCs w:val="24"/>
              </w:rPr>
              <w:t xml:space="preserve"> </w:t>
            </w:r>
            <w:r w:rsidRPr="00E548F0">
              <w:rPr>
                <w:i/>
                <w:iCs/>
                <w:szCs w:val="24"/>
              </w:rPr>
              <w:t xml:space="preserve">0,5 val. iki 8 val., planuojama, kad bendra patikrų vietoje valandų suma sieks apie </w:t>
            </w:r>
            <w:r w:rsidRPr="00246188">
              <w:rPr>
                <w:i/>
                <w:iCs/>
                <w:szCs w:val="24"/>
                <w:u w:val="single"/>
              </w:rPr>
              <w:t>80 darbo valandų</w:t>
            </w:r>
            <w:r w:rsidRPr="00E548F0">
              <w:rPr>
                <w:i/>
                <w:iCs/>
                <w:szCs w:val="24"/>
              </w:rPr>
              <w:t xml:space="preserve"> per visą sutarties galiojimo laikotarpį</w:t>
            </w:r>
            <w:r w:rsidRPr="00E548F0">
              <w:rPr>
                <w:szCs w:val="24"/>
              </w:rPr>
              <w:t>“.</w:t>
            </w:r>
          </w:p>
          <w:p w14:paraId="1964613A" w14:textId="00DFF72D" w:rsidR="003A2AA9" w:rsidRDefault="003A2AA9" w:rsidP="00E548F0">
            <w:pPr>
              <w:tabs>
                <w:tab w:val="left" w:pos="993"/>
              </w:tabs>
              <w:ind w:left="32" w:right="49" w:firstLine="851"/>
              <w:jc w:val="both"/>
              <w:rPr>
                <w:szCs w:val="24"/>
              </w:rPr>
            </w:pPr>
            <w:r>
              <w:rPr>
                <w:szCs w:val="24"/>
              </w:rPr>
              <w:t xml:space="preserve">Atsižvelgiant į išdėstytą, pažymėtina, kad nustatant kvalifikacinį reikalavimą </w:t>
            </w:r>
            <w:r w:rsidR="00E23680">
              <w:rPr>
                <w:szCs w:val="24"/>
              </w:rPr>
              <w:t xml:space="preserve">Pirkimo sąlygų </w:t>
            </w:r>
            <w:r>
              <w:rPr>
                <w:szCs w:val="24"/>
              </w:rPr>
              <w:t>31.2 punkte (</w:t>
            </w:r>
            <w:r w:rsidRPr="003A2AA9">
              <w:rPr>
                <w:i/>
                <w:iCs/>
                <w:szCs w:val="24"/>
              </w:rPr>
              <w:t>susijusį su patirtimi</w:t>
            </w:r>
            <w:r w:rsidR="00733451">
              <w:rPr>
                <w:i/>
                <w:iCs/>
                <w:szCs w:val="24"/>
              </w:rPr>
              <w:t>,</w:t>
            </w:r>
            <w:r w:rsidRPr="003A2AA9">
              <w:rPr>
                <w:i/>
                <w:iCs/>
                <w:szCs w:val="24"/>
              </w:rPr>
              <w:t xml:space="preserve"> atliekant mokėjimo prašymų vertinimo ir/ar rengimo paslaugas</w:t>
            </w:r>
            <w:r>
              <w:rPr>
                <w:szCs w:val="24"/>
              </w:rPr>
              <w:t xml:space="preserve">) </w:t>
            </w:r>
            <w:r w:rsidR="00CF5ECD">
              <w:rPr>
                <w:szCs w:val="24"/>
              </w:rPr>
              <w:t xml:space="preserve">pagal Paslaugų apimtį </w:t>
            </w:r>
            <w:r>
              <w:rPr>
                <w:szCs w:val="24"/>
              </w:rPr>
              <w:t>taikomas koeficientas –</w:t>
            </w:r>
            <w:r w:rsidR="00C4082A">
              <w:rPr>
                <w:szCs w:val="24"/>
              </w:rPr>
              <w:t xml:space="preserve"> artimas</w:t>
            </w:r>
            <w:r>
              <w:rPr>
                <w:szCs w:val="24"/>
              </w:rPr>
              <w:t xml:space="preserve"> 1 (</w:t>
            </w:r>
            <w:r w:rsidR="005B15AE">
              <w:rPr>
                <w:szCs w:val="24"/>
              </w:rPr>
              <w:t xml:space="preserve">kvalifikaciniame reikalavime – </w:t>
            </w:r>
            <w:r>
              <w:rPr>
                <w:szCs w:val="24"/>
              </w:rPr>
              <w:t xml:space="preserve">60 vnt., </w:t>
            </w:r>
            <w:r w:rsidR="00C4082A">
              <w:rPr>
                <w:szCs w:val="24"/>
              </w:rPr>
              <w:t xml:space="preserve">o </w:t>
            </w:r>
            <w:r>
              <w:rPr>
                <w:szCs w:val="24"/>
              </w:rPr>
              <w:t xml:space="preserve">Paslaugų apimtyje – </w:t>
            </w:r>
            <w:r w:rsidRPr="003A2AA9">
              <w:rPr>
                <w:szCs w:val="24"/>
              </w:rPr>
              <w:t>99400 lapų</w:t>
            </w:r>
            <w:r w:rsidR="00C4082A">
              <w:rPr>
                <w:szCs w:val="24"/>
              </w:rPr>
              <w:t xml:space="preserve"> ir 40000 sekundžių, </w:t>
            </w:r>
            <w:r w:rsidR="00C4082A" w:rsidRPr="00DA6C48">
              <w:rPr>
                <w:i/>
                <w:iCs/>
                <w:szCs w:val="24"/>
              </w:rPr>
              <w:t>apie kurias Perkančioji organizacija paaiškinimo neteikia</w:t>
            </w:r>
            <w:r>
              <w:rPr>
                <w:szCs w:val="24"/>
              </w:rPr>
              <w:t xml:space="preserve">), o nustatant kvalifikacinį reikalavimą </w:t>
            </w:r>
            <w:r w:rsidR="00E23680">
              <w:rPr>
                <w:szCs w:val="24"/>
              </w:rPr>
              <w:t xml:space="preserve">Pirkimo sąlygų </w:t>
            </w:r>
            <w:r>
              <w:rPr>
                <w:szCs w:val="24"/>
              </w:rPr>
              <w:t>31.3 punkte (</w:t>
            </w:r>
            <w:r w:rsidRPr="003A2AA9">
              <w:rPr>
                <w:i/>
                <w:iCs/>
                <w:szCs w:val="24"/>
              </w:rPr>
              <w:t xml:space="preserve">susijusį su patirtimi atliekant </w:t>
            </w:r>
            <w:r>
              <w:rPr>
                <w:i/>
                <w:iCs/>
                <w:szCs w:val="24"/>
              </w:rPr>
              <w:t>pat</w:t>
            </w:r>
            <w:r w:rsidR="005B15AE">
              <w:rPr>
                <w:i/>
                <w:iCs/>
                <w:szCs w:val="24"/>
              </w:rPr>
              <w:t>ikras vietoje</w:t>
            </w:r>
            <w:r>
              <w:rPr>
                <w:szCs w:val="24"/>
              </w:rPr>
              <w:t xml:space="preserve">) taikomas koeficientas </w:t>
            </w:r>
            <w:r w:rsidR="002D31A3">
              <w:rPr>
                <w:szCs w:val="24"/>
              </w:rPr>
              <w:t>artimas</w:t>
            </w:r>
            <w:r>
              <w:rPr>
                <w:szCs w:val="24"/>
              </w:rPr>
              <w:t xml:space="preserve"> </w:t>
            </w:r>
            <w:r w:rsidR="005B15AE">
              <w:rPr>
                <w:szCs w:val="24"/>
              </w:rPr>
              <w:t>0,8</w:t>
            </w:r>
            <w:r>
              <w:rPr>
                <w:szCs w:val="24"/>
              </w:rPr>
              <w:t xml:space="preserve"> (</w:t>
            </w:r>
            <w:r w:rsidR="005B15AE">
              <w:rPr>
                <w:szCs w:val="24"/>
              </w:rPr>
              <w:t>kvalifikaciniame reikalavime – 10 vnt.,</w:t>
            </w:r>
            <w:r w:rsidR="00C4082A">
              <w:rPr>
                <w:szCs w:val="24"/>
              </w:rPr>
              <w:t xml:space="preserve"> o</w:t>
            </w:r>
            <w:r>
              <w:rPr>
                <w:szCs w:val="24"/>
              </w:rPr>
              <w:t xml:space="preserve"> Paslaugų apimtyje</w:t>
            </w:r>
            <w:r w:rsidR="005B15AE">
              <w:rPr>
                <w:szCs w:val="24"/>
              </w:rPr>
              <w:t xml:space="preserve"> – 12 vnt./80 d. val.</w:t>
            </w:r>
            <w:r>
              <w:rPr>
                <w:szCs w:val="24"/>
              </w:rPr>
              <w:t>)</w:t>
            </w:r>
            <w:r w:rsidR="001C2495">
              <w:rPr>
                <w:szCs w:val="24"/>
              </w:rPr>
              <w:t>.</w:t>
            </w:r>
          </w:p>
          <w:p w14:paraId="693FFFD4" w14:textId="3332E719" w:rsidR="0098486A" w:rsidRDefault="005E52AE" w:rsidP="0098486A">
            <w:pPr>
              <w:tabs>
                <w:tab w:val="left" w:pos="993"/>
              </w:tabs>
              <w:ind w:firstLine="880"/>
              <w:jc w:val="both"/>
              <w:rPr>
                <w:szCs w:val="24"/>
              </w:rPr>
            </w:pPr>
            <w:r>
              <w:rPr>
                <w:szCs w:val="24"/>
              </w:rPr>
              <w:t>Pažymėtina,</w:t>
            </w:r>
            <w:r w:rsidR="002A10F5">
              <w:rPr>
                <w:szCs w:val="24"/>
              </w:rPr>
              <w:t xml:space="preserve"> </w:t>
            </w:r>
            <w:r>
              <w:rPr>
                <w:szCs w:val="24"/>
              </w:rPr>
              <w:t>kad Perkančioji organizacija nesivadovavo</w:t>
            </w:r>
            <w:r w:rsidR="002A10F5">
              <w:rPr>
                <w:szCs w:val="24"/>
              </w:rPr>
              <w:t xml:space="preserve"> Tiekėjo kvalifikacijos reikalavimų nustatymo metodika</w:t>
            </w:r>
            <w:r w:rsidR="001C2495">
              <w:rPr>
                <w:szCs w:val="24"/>
              </w:rPr>
              <w:t xml:space="preserve">, </w:t>
            </w:r>
            <w:r w:rsidR="002A10F5">
              <w:rPr>
                <w:szCs w:val="24"/>
              </w:rPr>
              <w:t>patvirtinta Tarnybos direktoriaus 2017-06-29 įsakymu Nr. 1S-105 (toliau – K</w:t>
            </w:r>
            <w:r w:rsidR="00752A81">
              <w:rPr>
                <w:szCs w:val="24"/>
              </w:rPr>
              <w:t>valifikacijos</w:t>
            </w:r>
            <w:r w:rsidR="002A10F5">
              <w:rPr>
                <w:szCs w:val="24"/>
              </w:rPr>
              <w:t xml:space="preserve"> metodika), </w:t>
            </w:r>
            <w:r w:rsidR="001C2495">
              <w:rPr>
                <w:szCs w:val="24"/>
              </w:rPr>
              <w:t>nes K</w:t>
            </w:r>
            <w:r w:rsidR="00752A81">
              <w:rPr>
                <w:szCs w:val="24"/>
              </w:rPr>
              <w:t>valifikacijos</w:t>
            </w:r>
            <w:r w:rsidR="001C2495">
              <w:rPr>
                <w:szCs w:val="24"/>
              </w:rPr>
              <w:t xml:space="preserve"> metodikos 21.1.4 punkte nurodyta, kad „</w:t>
            </w:r>
            <w:r w:rsidR="001C2495" w:rsidRPr="00DF61EE">
              <w:rPr>
                <w:i/>
                <w:iCs/>
                <w:szCs w:val="24"/>
              </w:rPr>
              <w:t xml:space="preserve">Patirtį įrodančių sutarčių vertė – pirkimo vykdytojas neprivalo prašyti būti įvykdžius arba vykdyti </w:t>
            </w:r>
            <w:r w:rsidR="001C2495" w:rsidRPr="00DF61EE">
              <w:rPr>
                <w:i/>
                <w:iCs/>
                <w:szCs w:val="24"/>
              </w:rPr>
              <w:lastRenderedPageBreak/>
              <w:t xml:space="preserve">sutartį (-is) </w:t>
            </w:r>
            <w:r w:rsidR="001C2495" w:rsidRPr="00DF61EE">
              <w:rPr>
                <w:i/>
                <w:iCs/>
                <w:szCs w:val="24"/>
                <w:u w:val="single"/>
              </w:rPr>
              <w:t>ne mažiau kaip 0,5 pirkimo objekto vertės – apimtis gali būti nustatoma ir mažesnė</w:t>
            </w:r>
            <w:r w:rsidR="001C2495" w:rsidRPr="00DF61EE">
              <w:rPr>
                <w:i/>
                <w:iCs/>
                <w:szCs w:val="24"/>
              </w:rPr>
              <w:t xml:space="preserve">. &lt;....&gt; Atitinkamai, kuo aukštesnės vertės sutartis, tuo žemesnis turi būti nustatomas koeficientas, pavyzdžiui, kai sudaroma didelės vertės pirkimo sutartis – </w:t>
            </w:r>
            <w:r w:rsidR="00DF61EE" w:rsidRPr="00DF61EE">
              <w:rPr>
                <w:i/>
                <w:iCs/>
                <w:szCs w:val="24"/>
              </w:rPr>
              <w:t>koeficientas</w:t>
            </w:r>
            <w:r w:rsidR="001C2495" w:rsidRPr="00DF61EE">
              <w:rPr>
                <w:i/>
                <w:iCs/>
                <w:szCs w:val="24"/>
              </w:rPr>
              <w:t xml:space="preserve"> 0,3, </w:t>
            </w:r>
            <w:r w:rsidR="001C2495" w:rsidRPr="00DF61EE">
              <w:rPr>
                <w:i/>
                <w:iCs/>
                <w:szCs w:val="24"/>
                <w:u w:val="single"/>
              </w:rPr>
              <w:t>vidutinės vertės pirkimo sutartis – 0,5</w:t>
            </w:r>
            <w:r w:rsidR="001C2495" w:rsidRPr="00DF61EE">
              <w:rPr>
                <w:i/>
                <w:iCs/>
                <w:szCs w:val="24"/>
              </w:rPr>
              <w:t xml:space="preserve">, mažos </w:t>
            </w:r>
            <w:r w:rsidR="00DF61EE" w:rsidRPr="00DF61EE">
              <w:rPr>
                <w:i/>
                <w:iCs/>
                <w:szCs w:val="24"/>
              </w:rPr>
              <w:t>vertės</w:t>
            </w:r>
            <w:r w:rsidR="001C2495" w:rsidRPr="00DF61EE">
              <w:rPr>
                <w:i/>
                <w:iCs/>
                <w:szCs w:val="24"/>
              </w:rPr>
              <w:t xml:space="preserve"> pirkimo sutartis –0,7</w:t>
            </w:r>
            <w:r w:rsidR="001C2495">
              <w:rPr>
                <w:szCs w:val="24"/>
              </w:rPr>
              <w:t>“.</w:t>
            </w:r>
            <w:r w:rsidR="00DF61EE">
              <w:rPr>
                <w:szCs w:val="24"/>
              </w:rPr>
              <w:t xml:space="preserve"> </w:t>
            </w:r>
            <w:r w:rsidR="0098486A" w:rsidRPr="0098486A">
              <w:rPr>
                <w:szCs w:val="24"/>
              </w:rPr>
              <w:t xml:space="preserve">Planuojama sudaryti Pirkimo sutartis pagal </w:t>
            </w:r>
            <w:bookmarkStart w:id="1" w:name="_Hlk50559245"/>
            <w:r w:rsidR="0098486A" w:rsidRPr="0098486A">
              <w:rPr>
                <w:szCs w:val="24"/>
              </w:rPr>
              <w:t>Kvalifikacijos metodik</w:t>
            </w:r>
            <w:r w:rsidR="0098486A">
              <w:rPr>
                <w:szCs w:val="24"/>
              </w:rPr>
              <w:t>ą</w:t>
            </w:r>
            <w:r w:rsidR="0098486A" w:rsidRPr="0098486A">
              <w:rPr>
                <w:szCs w:val="24"/>
              </w:rPr>
              <w:t xml:space="preserve">, </w:t>
            </w:r>
            <w:bookmarkEnd w:id="1"/>
            <w:r w:rsidR="0098486A" w:rsidRPr="0098486A">
              <w:rPr>
                <w:szCs w:val="24"/>
              </w:rPr>
              <w:t>priskiriama prie „</w:t>
            </w:r>
            <w:r w:rsidR="0098486A" w:rsidRPr="0098486A">
              <w:rPr>
                <w:i/>
                <w:iCs/>
                <w:szCs w:val="24"/>
              </w:rPr>
              <w:t>vidutinės vertės pirkimo sutarčių</w:t>
            </w:r>
            <w:r w:rsidR="0098486A" w:rsidRPr="0098486A">
              <w:rPr>
                <w:szCs w:val="24"/>
              </w:rPr>
              <w:t>“</w:t>
            </w:r>
            <w:r w:rsidR="0098486A" w:rsidRPr="0098486A">
              <w:rPr>
                <w:rStyle w:val="FootnoteReference"/>
                <w:szCs w:val="24"/>
              </w:rPr>
              <w:footnoteReference w:id="5"/>
            </w:r>
            <w:r w:rsidR="0098486A" w:rsidRPr="0098486A">
              <w:rPr>
                <w:szCs w:val="24"/>
              </w:rPr>
              <w:t>.</w:t>
            </w:r>
            <w:r w:rsidR="0098486A">
              <w:rPr>
                <w:szCs w:val="24"/>
              </w:rPr>
              <w:t xml:space="preserve"> </w:t>
            </w:r>
          </w:p>
          <w:p w14:paraId="0F6D9B4F" w14:textId="29AF9006" w:rsidR="00BE4403" w:rsidRDefault="00DF61EE" w:rsidP="00E2073E">
            <w:pPr>
              <w:tabs>
                <w:tab w:val="left" w:pos="993"/>
              </w:tabs>
              <w:ind w:firstLine="883"/>
              <w:jc w:val="both"/>
              <w:rPr>
                <w:szCs w:val="24"/>
              </w:rPr>
            </w:pPr>
            <w:r>
              <w:rPr>
                <w:szCs w:val="24"/>
              </w:rPr>
              <w:t>Nors nagrinėjamu atveju tiekėjo patirtis neišreikšta „sutarties verte“, o nustatyta kitais matavimo vienetais (vnt.), proporcingai taikomi tie patys K</w:t>
            </w:r>
            <w:r w:rsidR="00752A81">
              <w:rPr>
                <w:szCs w:val="24"/>
              </w:rPr>
              <w:t>valifikacijos</w:t>
            </w:r>
            <w:r>
              <w:rPr>
                <w:szCs w:val="24"/>
              </w:rPr>
              <w:t xml:space="preserve"> metodikos reikalavimai.</w:t>
            </w:r>
          </w:p>
          <w:p w14:paraId="250AB23F" w14:textId="14A347E6" w:rsidR="003F3ABA" w:rsidRDefault="003F3ABA" w:rsidP="00E2073E">
            <w:pPr>
              <w:pStyle w:val="ListParagraph"/>
              <w:numPr>
                <w:ilvl w:val="1"/>
                <w:numId w:val="46"/>
              </w:numPr>
              <w:tabs>
                <w:tab w:val="left" w:pos="993"/>
              </w:tabs>
              <w:ind w:left="0" w:right="49" w:firstLine="883"/>
              <w:jc w:val="both"/>
              <w:rPr>
                <w:szCs w:val="24"/>
              </w:rPr>
            </w:pPr>
            <w:r>
              <w:rPr>
                <w:szCs w:val="24"/>
              </w:rPr>
              <w:t xml:space="preserve"> </w:t>
            </w:r>
            <w:r w:rsidRPr="003F3ABA">
              <w:rPr>
                <w:szCs w:val="24"/>
              </w:rPr>
              <w:t>Pirkimo sąlygų 31.4.1 p. nustatytas kvalifikacinis reikalavimas projekto vadovui, turėti patirties v</w:t>
            </w:r>
            <w:r w:rsidRPr="003F3ABA">
              <w:rPr>
                <w:szCs w:val="24"/>
                <w:u w:val="single"/>
              </w:rPr>
              <w:t>adovaujant ne mažesnei nei 5 asmenų komandai</w:t>
            </w:r>
            <w:r w:rsidRPr="003F3ABA">
              <w:rPr>
                <w:szCs w:val="24"/>
              </w:rPr>
              <w:t xml:space="preserve"> (bent 3 metų patirties), atsižvelgiant į tai, kad Pirkimo sąlygose iškelti kvalifikaciniai reikalavimai tik trims specialistams (dviem auditoriams ir vienam teisininkui) ir į sąlygą, kad „</w:t>
            </w:r>
            <w:r w:rsidRPr="003F3ABA">
              <w:rPr>
                <w:i/>
                <w:iCs/>
                <w:szCs w:val="24"/>
              </w:rPr>
              <w:t>tas pats specialistas gali būti siūlomas į abi auditorių ir teisininko poziciją / abi auditorių pozicijas / auditoriaus ir teisininko poziciją / projekto vadovo ir teisininko pozici</w:t>
            </w:r>
            <w:r w:rsidRPr="003F3ABA">
              <w:rPr>
                <w:szCs w:val="24"/>
              </w:rPr>
              <w:t xml:space="preserve">ją“, yra nepagrįstas, neproporcingas </w:t>
            </w:r>
            <w:r w:rsidR="00532FF6">
              <w:rPr>
                <w:szCs w:val="24"/>
              </w:rPr>
              <w:t>siekiamam tikslui.</w:t>
            </w:r>
          </w:p>
          <w:p w14:paraId="4E16456C" w14:textId="6BA74E8A" w:rsidR="00994369" w:rsidRPr="00EF5C00" w:rsidRDefault="00994369" w:rsidP="00994369">
            <w:pPr>
              <w:pStyle w:val="ListParagraph"/>
              <w:tabs>
                <w:tab w:val="left" w:pos="567"/>
              </w:tabs>
              <w:ind w:left="0" w:firstLine="883"/>
              <w:jc w:val="both"/>
              <w:rPr>
                <w:bCs/>
                <w:szCs w:val="24"/>
              </w:rPr>
            </w:pPr>
            <w:r w:rsidRPr="00EF5C00">
              <w:rPr>
                <w:bCs/>
                <w:szCs w:val="24"/>
              </w:rPr>
              <w:t xml:space="preserve">Atsižvelgiant į nustatytą, Tarnyba konstatuoja, kad Perkančioji organizacija, nustačiusi kvalifikacijos reikalavimus neproporcingus </w:t>
            </w:r>
            <w:r>
              <w:rPr>
                <w:bCs/>
                <w:szCs w:val="24"/>
              </w:rPr>
              <w:t>siekiamam tikslui</w:t>
            </w:r>
            <w:r w:rsidRPr="00EF5C00">
              <w:rPr>
                <w:bCs/>
                <w:szCs w:val="24"/>
              </w:rPr>
              <w:t xml:space="preserve">, </w:t>
            </w:r>
            <w:r w:rsidR="007521E4">
              <w:rPr>
                <w:bCs/>
                <w:szCs w:val="24"/>
              </w:rPr>
              <w:t xml:space="preserve">dirbtinai </w:t>
            </w:r>
            <w:r w:rsidRPr="00EB6E31">
              <w:rPr>
                <w:bCs/>
                <w:szCs w:val="24"/>
              </w:rPr>
              <w:t>ribojančius tiekėjų konkurenciją, pažeidė Įstatymo 47</w:t>
            </w:r>
            <w:r w:rsidRPr="00EF5C00">
              <w:rPr>
                <w:bCs/>
                <w:szCs w:val="24"/>
              </w:rPr>
              <w:t xml:space="preserve"> straipsnio 1 dalies </w:t>
            </w:r>
            <w:r w:rsidR="007521E4">
              <w:rPr>
                <w:bCs/>
                <w:szCs w:val="24"/>
              </w:rPr>
              <w:t>reikalavimus</w:t>
            </w:r>
            <w:r w:rsidRPr="00EF5C00">
              <w:rPr>
                <w:bCs/>
                <w:szCs w:val="24"/>
              </w:rPr>
              <w:t>, Įstatymo 17 straipsnio 1 dalyje nustatyt</w:t>
            </w:r>
            <w:r>
              <w:rPr>
                <w:bCs/>
                <w:szCs w:val="24"/>
              </w:rPr>
              <w:t>ą</w:t>
            </w:r>
            <w:r w:rsidRPr="00EF5C00">
              <w:rPr>
                <w:bCs/>
                <w:szCs w:val="24"/>
              </w:rPr>
              <w:t xml:space="preserve"> proporcingumo princip</w:t>
            </w:r>
            <w:r>
              <w:rPr>
                <w:bCs/>
                <w:szCs w:val="24"/>
              </w:rPr>
              <w:t>ą</w:t>
            </w:r>
            <w:r w:rsidRPr="00EF5C00">
              <w:rPr>
                <w:bCs/>
                <w:szCs w:val="24"/>
              </w:rPr>
              <w:t>, nesivadovaudama Kvalifikacijos metodika – Įstatymo 47 straipsnio 7 dalies nuostatas.</w:t>
            </w:r>
          </w:p>
          <w:p w14:paraId="252E8A36" w14:textId="6E3F5A06" w:rsidR="00BE4403" w:rsidRPr="00BE4403" w:rsidRDefault="00BE4403" w:rsidP="00EB6E31">
            <w:pPr>
              <w:pStyle w:val="ListParagraph"/>
              <w:tabs>
                <w:tab w:val="left" w:pos="567"/>
              </w:tabs>
              <w:ind w:left="0" w:firstLine="883"/>
              <w:jc w:val="both"/>
              <w:rPr>
                <w:szCs w:val="24"/>
              </w:rPr>
            </w:pPr>
          </w:p>
        </w:tc>
      </w:tr>
    </w:tbl>
    <w:p w14:paraId="7F3F2A37" w14:textId="77777777" w:rsidR="00E808C2" w:rsidRPr="00223EFD" w:rsidRDefault="00E808C2" w:rsidP="00324BC6">
      <w:pPr>
        <w:rPr>
          <w:b/>
          <w:szCs w:val="24"/>
        </w:rPr>
      </w:pPr>
    </w:p>
    <w:p w14:paraId="617AB81D" w14:textId="77777777" w:rsidR="002A07F4" w:rsidRPr="00223EFD" w:rsidRDefault="002A07F4" w:rsidP="005C62A0">
      <w:pPr>
        <w:jc w:val="center"/>
        <w:rPr>
          <w:b/>
          <w:color w:val="000000"/>
          <w:szCs w:val="24"/>
          <w:lang w:eastAsia="lt-LT"/>
        </w:rPr>
      </w:pPr>
      <w:r w:rsidRPr="00223EFD">
        <w:rPr>
          <w:b/>
          <w:szCs w:val="24"/>
        </w:rPr>
        <w:t xml:space="preserve">III dalis. </w:t>
      </w:r>
      <w:r w:rsidRPr="00223EFD">
        <w:rPr>
          <w:b/>
          <w:color w:val="000000"/>
          <w:szCs w:val="24"/>
          <w:lang w:eastAsia="lt-LT"/>
        </w:rPr>
        <w:t>Kiti nustatyti pažeidimai</w:t>
      </w:r>
    </w:p>
    <w:p w14:paraId="3BF61BAF" w14:textId="77777777" w:rsidR="002A07F4" w:rsidRPr="00223EFD" w:rsidRDefault="002A07F4" w:rsidP="005C62A0">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223EFD" w14:paraId="02208C35" w14:textId="77777777" w:rsidTr="00A930F4">
        <w:tc>
          <w:tcPr>
            <w:tcW w:w="1333" w:type="dxa"/>
            <w:tcBorders>
              <w:top w:val="single" w:sz="4" w:space="0" w:color="auto"/>
              <w:left w:val="single" w:sz="4" w:space="0" w:color="auto"/>
              <w:bottom w:val="single" w:sz="4" w:space="0" w:color="auto"/>
              <w:right w:val="single" w:sz="4" w:space="0" w:color="auto"/>
            </w:tcBorders>
            <w:hideMark/>
          </w:tcPr>
          <w:p w14:paraId="6B90E422" w14:textId="02A3CFAA" w:rsidR="002A07F4" w:rsidRPr="00223EFD" w:rsidRDefault="002A07F4" w:rsidP="00BC5CF2">
            <w:pPr>
              <w:rPr>
                <w:szCs w:val="24"/>
              </w:rPr>
            </w:pPr>
          </w:p>
        </w:tc>
        <w:tc>
          <w:tcPr>
            <w:tcW w:w="8301" w:type="dxa"/>
            <w:tcBorders>
              <w:top w:val="single" w:sz="4" w:space="0" w:color="auto"/>
              <w:left w:val="single" w:sz="4" w:space="0" w:color="auto"/>
              <w:bottom w:val="single" w:sz="4" w:space="0" w:color="auto"/>
              <w:right w:val="single" w:sz="4" w:space="0" w:color="auto"/>
            </w:tcBorders>
            <w:hideMark/>
          </w:tcPr>
          <w:p w14:paraId="292817AA" w14:textId="46720CE8" w:rsidR="00941B4B" w:rsidRPr="00223EFD" w:rsidRDefault="00941B4B" w:rsidP="005C62A0">
            <w:pPr>
              <w:jc w:val="both"/>
              <w:rPr>
                <w:i/>
                <w:szCs w:val="24"/>
              </w:rPr>
            </w:pPr>
          </w:p>
        </w:tc>
      </w:tr>
      <w:tr w:rsidR="002A07F4" w:rsidRPr="00223EFD" w14:paraId="2B4BBC31" w14:textId="77777777" w:rsidTr="00A930F4">
        <w:tc>
          <w:tcPr>
            <w:tcW w:w="9634" w:type="dxa"/>
            <w:gridSpan w:val="2"/>
            <w:tcBorders>
              <w:top w:val="single" w:sz="4" w:space="0" w:color="auto"/>
              <w:left w:val="single" w:sz="4" w:space="0" w:color="auto"/>
              <w:bottom w:val="single" w:sz="4" w:space="0" w:color="auto"/>
              <w:right w:val="single" w:sz="4" w:space="0" w:color="auto"/>
            </w:tcBorders>
            <w:hideMark/>
          </w:tcPr>
          <w:p w14:paraId="35AF909E" w14:textId="7B0D408B" w:rsidR="002A07F4" w:rsidRPr="00B9178B" w:rsidRDefault="002A07F4" w:rsidP="0058304F">
            <w:pPr>
              <w:tabs>
                <w:tab w:val="left" w:pos="993"/>
              </w:tabs>
              <w:ind w:right="49" w:firstLine="883"/>
              <w:jc w:val="both"/>
              <w:rPr>
                <w:iCs/>
                <w:szCs w:val="24"/>
              </w:rPr>
            </w:pPr>
          </w:p>
        </w:tc>
      </w:tr>
    </w:tbl>
    <w:p w14:paraId="56AD0C8A" w14:textId="77777777" w:rsidR="009D370E" w:rsidRPr="00223EFD" w:rsidRDefault="009D370E" w:rsidP="005C62A0">
      <w:pPr>
        <w:rPr>
          <w:b/>
          <w:szCs w:val="24"/>
        </w:rPr>
      </w:pPr>
    </w:p>
    <w:p w14:paraId="47C6F189" w14:textId="77777777" w:rsidR="002A07F4" w:rsidRPr="00223EFD" w:rsidRDefault="002A07F4" w:rsidP="005C62A0">
      <w:pPr>
        <w:jc w:val="center"/>
        <w:rPr>
          <w:b/>
          <w:szCs w:val="24"/>
        </w:rPr>
      </w:pPr>
      <w:r w:rsidRPr="00223EFD">
        <w:rPr>
          <w:b/>
          <w:szCs w:val="24"/>
        </w:rPr>
        <w:t>IV dalis. Sprendimas</w:t>
      </w:r>
    </w:p>
    <w:p w14:paraId="362CE1B9" w14:textId="77777777" w:rsidR="002A07F4" w:rsidRPr="00223EFD" w:rsidRDefault="002A07F4" w:rsidP="005C62A0">
      <w:pPr>
        <w:jc w:val="center"/>
        <w:rPr>
          <w:b/>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D04C1" w:rsidRPr="00223EFD" w14:paraId="107C4B1F" w14:textId="77777777" w:rsidTr="00A930F4">
        <w:tc>
          <w:tcPr>
            <w:tcW w:w="9639" w:type="dxa"/>
            <w:tcBorders>
              <w:top w:val="single" w:sz="4" w:space="0" w:color="auto"/>
              <w:left w:val="single" w:sz="4" w:space="0" w:color="auto"/>
              <w:bottom w:val="single" w:sz="4" w:space="0" w:color="auto"/>
              <w:right w:val="single" w:sz="4" w:space="0" w:color="auto"/>
            </w:tcBorders>
            <w:hideMark/>
          </w:tcPr>
          <w:p w14:paraId="35D4C312" w14:textId="77777777" w:rsidR="005A06C1" w:rsidRDefault="005A06C1" w:rsidP="005A06C1">
            <w:pPr>
              <w:ind w:firstLine="880"/>
              <w:jc w:val="both"/>
              <w:rPr>
                <w:szCs w:val="24"/>
              </w:rPr>
            </w:pPr>
            <w:r w:rsidRPr="007F0C16">
              <w:rPr>
                <w:bCs/>
                <w:szCs w:val="24"/>
                <w:lang w:eastAsia="lt-LT"/>
              </w:rPr>
              <w:t xml:space="preserve">Tarnyba, atsižvelgdama į </w:t>
            </w:r>
            <w:r>
              <w:rPr>
                <w:bCs/>
                <w:szCs w:val="24"/>
                <w:lang w:eastAsia="lt-LT"/>
              </w:rPr>
              <w:t>nustatytus Įstatymo nuostatų pažeidimus, nurodytus Vertinimo išvados II dalyje,</w:t>
            </w:r>
            <w:r w:rsidRPr="007F0C16">
              <w:rPr>
                <w:szCs w:val="24"/>
              </w:rPr>
              <w:t xml:space="preserve"> vadovaudamasi Įstatymo 95 straipsnio 2 dalies 5 punktu</w:t>
            </w:r>
            <w:r w:rsidRPr="007F0C16">
              <w:rPr>
                <w:rStyle w:val="FootnoteReference"/>
                <w:szCs w:val="24"/>
              </w:rPr>
              <w:footnoteReference w:id="6"/>
            </w:r>
            <w:r w:rsidRPr="007F0C16">
              <w:rPr>
                <w:szCs w:val="24"/>
              </w:rPr>
              <w:t xml:space="preserve">, </w:t>
            </w:r>
            <w:r>
              <w:rPr>
                <w:szCs w:val="24"/>
              </w:rPr>
              <w:t>įpareigoja</w:t>
            </w:r>
            <w:r w:rsidRPr="007F0C16">
              <w:rPr>
                <w:szCs w:val="24"/>
              </w:rPr>
              <w:t xml:space="preserve"> Perkančiąją organizaciją</w:t>
            </w:r>
            <w:r>
              <w:rPr>
                <w:szCs w:val="24"/>
              </w:rPr>
              <w:t>:</w:t>
            </w:r>
          </w:p>
          <w:p w14:paraId="3E4C47E1" w14:textId="77777777" w:rsidR="005A06C1" w:rsidRPr="007F0C16" w:rsidRDefault="005A06C1" w:rsidP="005A06C1">
            <w:pPr>
              <w:pStyle w:val="ListParagraph"/>
              <w:numPr>
                <w:ilvl w:val="0"/>
                <w:numId w:val="13"/>
              </w:numPr>
              <w:jc w:val="both"/>
              <w:rPr>
                <w:szCs w:val="24"/>
              </w:rPr>
            </w:pPr>
            <w:r w:rsidRPr="007F0C16">
              <w:rPr>
                <w:szCs w:val="24"/>
              </w:rPr>
              <w:t>Nutraukti Pirkimo procedūras.</w:t>
            </w:r>
          </w:p>
          <w:p w14:paraId="0F6E6160" w14:textId="77777777" w:rsidR="005A06C1" w:rsidRPr="007F0C16" w:rsidRDefault="005A06C1" w:rsidP="005A06C1">
            <w:pPr>
              <w:pStyle w:val="ListParagraph"/>
              <w:numPr>
                <w:ilvl w:val="0"/>
                <w:numId w:val="13"/>
              </w:numPr>
              <w:ind w:left="0" w:firstLine="880"/>
              <w:jc w:val="both"/>
              <w:rPr>
                <w:szCs w:val="24"/>
              </w:rPr>
            </w:pPr>
            <w:r w:rsidRPr="007F0C16">
              <w:rPr>
                <w:szCs w:val="24"/>
              </w:rPr>
              <w:t>Informuoti Tarnybą raštu, per 21 d. d., apie įpareigojimo įvykdymą ir pateikti tai patvirtinančius dokumentus.</w:t>
            </w:r>
          </w:p>
          <w:p w14:paraId="17C8E16A" w14:textId="189A632A" w:rsidR="002A07F4" w:rsidRPr="00223EFD" w:rsidRDefault="005A06C1" w:rsidP="005A06C1">
            <w:pPr>
              <w:ind w:firstLine="880"/>
              <w:jc w:val="both"/>
              <w:rPr>
                <w:szCs w:val="24"/>
              </w:rPr>
            </w:pPr>
            <w:r w:rsidRPr="007F0C16">
              <w:rPr>
                <w:bCs/>
                <w:szCs w:val="24"/>
                <w:lang w:eastAsia="lt-LT"/>
              </w:rPr>
              <w:t>Vadovaujantis Lietuvos Respublikos administracinių bylų teisenos įstatymo 5 ir 17 straipsniais, nesutikę su Tarnybos sprendimu, Jūs galite jį apskųsti teismui šio įstatymo nustatyta tvarka.</w:t>
            </w:r>
          </w:p>
        </w:tc>
      </w:tr>
    </w:tbl>
    <w:p w14:paraId="2A2C0575" w14:textId="77777777" w:rsidR="005A06C1" w:rsidRDefault="005A06C1" w:rsidP="001E7A18">
      <w:pPr>
        <w:jc w:val="center"/>
        <w:rPr>
          <w:b/>
          <w:szCs w:val="24"/>
        </w:rPr>
      </w:pPr>
    </w:p>
    <w:p w14:paraId="2BD85237" w14:textId="68F21567" w:rsidR="002A07F4" w:rsidRPr="004D04C1" w:rsidRDefault="002A07F4" w:rsidP="001E7A18">
      <w:pPr>
        <w:jc w:val="center"/>
        <w:rPr>
          <w:b/>
          <w:szCs w:val="24"/>
        </w:rPr>
      </w:pPr>
      <w:r w:rsidRPr="00223EFD">
        <w:rPr>
          <w:b/>
          <w:szCs w:val="24"/>
        </w:rPr>
        <w:t>Pastabos</w:t>
      </w:r>
    </w:p>
    <w:p w14:paraId="24D6D53C" w14:textId="77777777" w:rsidR="002A07F4" w:rsidRPr="004D04C1" w:rsidRDefault="002A07F4" w:rsidP="005C62A0">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A930F4">
        <w:tc>
          <w:tcPr>
            <w:tcW w:w="9776" w:type="dxa"/>
            <w:tcBorders>
              <w:top w:val="single" w:sz="4" w:space="0" w:color="auto"/>
              <w:left w:val="single" w:sz="4" w:space="0" w:color="auto"/>
              <w:bottom w:val="single" w:sz="4" w:space="0" w:color="auto"/>
              <w:right w:val="single" w:sz="4" w:space="0" w:color="auto"/>
            </w:tcBorders>
            <w:hideMark/>
          </w:tcPr>
          <w:p w14:paraId="38DD498B" w14:textId="2DF9FF2F" w:rsidR="00134371" w:rsidRDefault="00134371" w:rsidP="00E61DAD">
            <w:pPr>
              <w:pStyle w:val="ListParagraph"/>
              <w:numPr>
                <w:ilvl w:val="0"/>
                <w:numId w:val="49"/>
              </w:numPr>
              <w:tabs>
                <w:tab w:val="left" w:pos="32"/>
              </w:tabs>
              <w:ind w:left="32" w:right="49" w:firstLine="851"/>
              <w:jc w:val="both"/>
              <w:rPr>
                <w:szCs w:val="24"/>
              </w:rPr>
            </w:pPr>
            <w:r>
              <w:rPr>
                <w:iCs/>
                <w:szCs w:val="24"/>
              </w:rPr>
              <w:t>Skelbime apie Pirkimą (</w:t>
            </w:r>
            <w:r w:rsidRPr="0058304F">
              <w:rPr>
                <w:i/>
                <w:szCs w:val="24"/>
              </w:rPr>
              <w:t>II.2.5) Sutarties skyrimo kriterijai</w:t>
            </w:r>
            <w:r>
              <w:rPr>
                <w:iCs/>
                <w:szCs w:val="24"/>
              </w:rPr>
              <w:t>) nurodyta, kad „</w:t>
            </w:r>
            <w:r w:rsidRPr="0058304F">
              <w:rPr>
                <w:i/>
                <w:szCs w:val="24"/>
              </w:rPr>
              <w:t>kaina nėra vienintelis sutarties sudarymo kriterijus, visi kriterijai nurodyti tik pirkimo dokumentuose</w:t>
            </w:r>
            <w:r>
              <w:rPr>
                <w:iCs/>
                <w:szCs w:val="24"/>
              </w:rPr>
              <w:t>“, tačiau Pirkimo sąlygų 74 punkte nustatyta, kad „</w:t>
            </w:r>
            <w:r w:rsidRPr="0058304F">
              <w:rPr>
                <w:i/>
                <w:szCs w:val="24"/>
              </w:rPr>
              <w:t>šiame pirkime ekonomiškai naudingiausias pasiūlymas</w:t>
            </w:r>
            <w:r>
              <w:rPr>
                <w:i/>
                <w:szCs w:val="24"/>
              </w:rPr>
              <w:t xml:space="preserve"> </w:t>
            </w:r>
            <w:r w:rsidRPr="0058304F">
              <w:rPr>
                <w:i/>
                <w:szCs w:val="24"/>
              </w:rPr>
              <w:t>bus išrenkamas pagal kainą</w:t>
            </w:r>
            <w:r w:rsidRPr="0058304F">
              <w:rPr>
                <w:iCs/>
                <w:szCs w:val="24"/>
              </w:rPr>
              <w:t>“</w:t>
            </w:r>
            <w:r>
              <w:rPr>
                <w:i/>
                <w:szCs w:val="24"/>
              </w:rPr>
              <w:t>.</w:t>
            </w:r>
            <w:r>
              <w:rPr>
                <w:iCs/>
                <w:szCs w:val="24"/>
              </w:rPr>
              <w:t xml:space="preserve"> </w:t>
            </w:r>
            <w:r w:rsidR="007521E4">
              <w:rPr>
                <w:iCs/>
                <w:szCs w:val="24"/>
              </w:rPr>
              <w:t>Pastebėtina</w:t>
            </w:r>
            <w:r>
              <w:rPr>
                <w:iCs/>
                <w:szCs w:val="24"/>
              </w:rPr>
              <w:t>, kad Įstatymo 35 straipsnio 4 dalyje nustatyta, jog pirkimo dokumentai būtų tikslūs, be dviprasmybių.</w:t>
            </w:r>
          </w:p>
          <w:p w14:paraId="52E88402" w14:textId="631663E0" w:rsidR="001D6F58" w:rsidRDefault="001D6F58" w:rsidP="00E61DAD">
            <w:pPr>
              <w:pStyle w:val="ListParagraph"/>
              <w:numPr>
                <w:ilvl w:val="0"/>
                <w:numId w:val="49"/>
              </w:numPr>
              <w:tabs>
                <w:tab w:val="left" w:pos="32"/>
              </w:tabs>
              <w:ind w:left="32" w:right="49" w:firstLine="851"/>
              <w:jc w:val="both"/>
              <w:rPr>
                <w:szCs w:val="24"/>
              </w:rPr>
            </w:pPr>
            <w:r w:rsidRPr="001D6F58">
              <w:rPr>
                <w:szCs w:val="24"/>
              </w:rPr>
              <w:lastRenderedPageBreak/>
              <w:t>Pirkimo sąlygų 31.1 punkte nustatytas kvalifikacijos reikalavimas</w:t>
            </w:r>
            <w:r>
              <w:rPr>
                <w:rStyle w:val="FootnoteReference"/>
                <w:szCs w:val="24"/>
              </w:rPr>
              <w:footnoteReference w:id="7"/>
            </w:r>
            <w:r w:rsidRPr="001D6F58">
              <w:rPr>
                <w:szCs w:val="24"/>
              </w:rPr>
              <w:t xml:space="preserve"> neteisingai priskirtas prie Finansinio ir ekonominio pajėgumo reikalavimų. Tai Techninio ir profesinio pajėgumo reikalavimas</w:t>
            </w:r>
            <w:r>
              <w:rPr>
                <w:rStyle w:val="FootnoteReference"/>
                <w:szCs w:val="24"/>
              </w:rPr>
              <w:footnoteReference w:id="8"/>
            </w:r>
            <w:r w:rsidRPr="001D6F58">
              <w:rPr>
                <w:szCs w:val="24"/>
              </w:rPr>
              <w:t xml:space="preserve">. </w:t>
            </w:r>
          </w:p>
          <w:p w14:paraId="2B751EDE" w14:textId="37C7DC3D" w:rsidR="004C1E1F" w:rsidRPr="004D4712" w:rsidRDefault="004C1E1F" w:rsidP="007D2C95">
            <w:pPr>
              <w:pStyle w:val="ListParagraph"/>
              <w:numPr>
                <w:ilvl w:val="0"/>
                <w:numId w:val="49"/>
              </w:numPr>
              <w:tabs>
                <w:tab w:val="left" w:pos="32"/>
              </w:tabs>
              <w:ind w:left="32" w:right="49" w:firstLine="851"/>
              <w:jc w:val="both"/>
              <w:rPr>
                <w:szCs w:val="24"/>
              </w:rPr>
            </w:pPr>
            <w:r w:rsidRPr="004D4712">
              <w:rPr>
                <w:iCs/>
                <w:szCs w:val="24"/>
              </w:rPr>
              <w:t xml:space="preserve">Pirkimo sąlygų 31.4.3 punkte nustatytas kvalifikacinis reikalavimas </w:t>
            </w:r>
            <w:r w:rsidRPr="004D4712">
              <w:rPr>
                <w:iCs/>
                <w:szCs w:val="24"/>
                <w:u w:val="single"/>
              </w:rPr>
              <w:t>auditoriui</w:t>
            </w:r>
            <w:r w:rsidRPr="004D4712">
              <w:rPr>
                <w:iCs/>
                <w:szCs w:val="24"/>
              </w:rPr>
              <w:t xml:space="preserve">, </w:t>
            </w:r>
            <w:r w:rsidRPr="004D4712">
              <w:rPr>
                <w:i/>
                <w:szCs w:val="24"/>
              </w:rPr>
              <w:t>turėti patirties vykdant patikras vietoje (bent 10 patikrų)</w:t>
            </w:r>
            <w:r w:rsidRPr="004D4712">
              <w:rPr>
                <w:iCs/>
                <w:szCs w:val="24"/>
              </w:rPr>
              <w:t xml:space="preserve">, </w:t>
            </w:r>
            <w:r w:rsidR="004D4712">
              <w:rPr>
                <w:iCs/>
                <w:szCs w:val="24"/>
              </w:rPr>
              <w:t>o</w:t>
            </w:r>
            <w:r w:rsidRPr="004D4712">
              <w:rPr>
                <w:iCs/>
                <w:szCs w:val="24"/>
              </w:rPr>
              <w:t xml:space="preserve"> Pirkimo sąlygų 31.3 punkte </w:t>
            </w:r>
            <w:r w:rsidR="004D4712" w:rsidRPr="004D4712">
              <w:rPr>
                <w:iCs/>
                <w:szCs w:val="24"/>
                <w:u w:val="single"/>
              </w:rPr>
              <w:t>tiekėjui</w:t>
            </w:r>
            <w:r w:rsidR="004D4712">
              <w:rPr>
                <w:iCs/>
                <w:szCs w:val="24"/>
              </w:rPr>
              <w:t xml:space="preserve"> </w:t>
            </w:r>
            <w:r w:rsidRPr="004D4712">
              <w:rPr>
                <w:iCs/>
                <w:szCs w:val="24"/>
              </w:rPr>
              <w:t>(„</w:t>
            </w:r>
            <w:r w:rsidRPr="004D4712">
              <w:rPr>
                <w:i/>
                <w:szCs w:val="24"/>
              </w:rPr>
              <w:t>tiekėjas, tiekėjų grupės partneriai kartu, subtiekėjų ar kitų asmenų, kurių pajėgumais remiasi tiekėjas &lt;...&gt;</w:t>
            </w:r>
            <w:r w:rsidR="004D4712">
              <w:rPr>
                <w:i/>
                <w:szCs w:val="24"/>
              </w:rPr>
              <w:t>“)</w:t>
            </w:r>
            <w:r w:rsidRPr="004D4712">
              <w:rPr>
                <w:i/>
                <w:szCs w:val="24"/>
              </w:rPr>
              <w:t xml:space="preserve"> </w:t>
            </w:r>
            <w:r w:rsidR="004D4712">
              <w:rPr>
                <w:i/>
                <w:szCs w:val="24"/>
              </w:rPr>
              <w:t xml:space="preserve">turėti patirties </w:t>
            </w:r>
            <w:r w:rsidRPr="004D4712">
              <w:rPr>
                <w:i/>
                <w:szCs w:val="24"/>
              </w:rPr>
              <w:t>ne mažiau kaip 10 patikrų</w:t>
            </w:r>
            <w:r w:rsidRPr="004D4712">
              <w:rPr>
                <w:iCs/>
                <w:szCs w:val="24"/>
              </w:rPr>
              <w:t xml:space="preserve">. </w:t>
            </w:r>
          </w:p>
          <w:p w14:paraId="104995F1" w14:textId="1B77A827" w:rsidR="00E327E2" w:rsidRPr="002E5715" w:rsidRDefault="004C1E1F" w:rsidP="002E5715">
            <w:pPr>
              <w:tabs>
                <w:tab w:val="left" w:pos="993"/>
              </w:tabs>
              <w:ind w:firstLine="885"/>
              <w:jc w:val="both"/>
              <w:rPr>
                <w:iCs/>
                <w:szCs w:val="24"/>
              </w:rPr>
            </w:pPr>
            <w:r w:rsidRPr="008322B9">
              <w:rPr>
                <w:iCs/>
                <w:szCs w:val="24"/>
              </w:rPr>
              <w:t>Atkreiptinas dėmesys į Kvalifikacijos metodikos</w:t>
            </w:r>
            <w:r w:rsidR="002E5715">
              <w:rPr>
                <w:iCs/>
                <w:szCs w:val="24"/>
              </w:rPr>
              <w:t xml:space="preserve"> </w:t>
            </w:r>
            <w:r w:rsidR="002E5715" w:rsidRPr="008322B9">
              <w:rPr>
                <w:iCs/>
                <w:szCs w:val="24"/>
              </w:rPr>
              <w:t xml:space="preserve">8.5 punkto nuostatas, kad </w:t>
            </w:r>
            <w:r w:rsidR="002E5715" w:rsidRPr="008322B9">
              <w:rPr>
                <w:i/>
                <w:szCs w:val="24"/>
              </w:rPr>
              <w:t xml:space="preserve">„&lt;...&gt; įvertindamas, ar pasirinkti kvalifikaciniai reikalavimai yra proporcingi pirkimo objektui, pirkimo vykdytojas turi atsižvelgti ne tik į atskirus kvalifikacijos reikalavimus, o </w:t>
            </w:r>
            <w:r w:rsidR="002E5715" w:rsidRPr="008322B9">
              <w:rPr>
                <w:i/>
                <w:szCs w:val="24"/>
                <w:u w:val="single"/>
              </w:rPr>
              <w:t>į šių reikalavimų visumą, keliamą atitinkamam pirkimo objektui</w:t>
            </w:r>
            <w:r w:rsidR="002E5715" w:rsidRPr="008322B9">
              <w:rPr>
                <w:iCs/>
                <w:szCs w:val="24"/>
              </w:rPr>
              <w:t>“.</w:t>
            </w:r>
            <w:r w:rsidR="002E5715">
              <w:rPr>
                <w:iCs/>
                <w:szCs w:val="24"/>
              </w:rPr>
              <w:t xml:space="preserve"> Todėl</w:t>
            </w:r>
            <w:r w:rsidR="00E327E2">
              <w:rPr>
                <w:i/>
                <w:szCs w:val="24"/>
              </w:rPr>
              <w:t xml:space="preserve"> </w:t>
            </w:r>
            <w:r w:rsidR="002E5715" w:rsidRPr="00E327E2">
              <w:rPr>
                <w:iCs/>
                <w:szCs w:val="24"/>
              </w:rPr>
              <w:t xml:space="preserve">siūlome </w:t>
            </w:r>
            <w:r w:rsidR="00E327E2" w:rsidRPr="00E327E2">
              <w:rPr>
                <w:iCs/>
                <w:szCs w:val="24"/>
              </w:rPr>
              <w:t xml:space="preserve">vadovautis </w:t>
            </w:r>
            <w:r w:rsidR="00E327E2">
              <w:rPr>
                <w:iCs/>
                <w:szCs w:val="24"/>
              </w:rPr>
              <w:t xml:space="preserve">Kvalifikacijos metodikos 21.1.5 punkto nuostatomis, kad </w:t>
            </w:r>
            <w:r w:rsidR="00E327E2" w:rsidRPr="002E5715">
              <w:rPr>
                <w:i/>
                <w:szCs w:val="24"/>
              </w:rPr>
              <w:t xml:space="preserve">„&lt;...&gt; kai kuriais atvejais tiekėjo techniniu ir profesiniu pajėgumu pirkimo vykdytojas geriau įsitikina keldamas patirties reikalavimą </w:t>
            </w:r>
            <w:r w:rsidR="00E327E2" w:rsidRPr="002E5715">
              <w:rPr>
                <w:i/>
                <w:szCs w:val="24"/>
                <w:u w:val="single"/>
              </w:rPr>
              <w:t>ne tiekėjui, o specialistui</w:t>
            </w:r>
            <w:r w:rsidR="00E327E2" w:rsidRPr="002E5715">
              <w:rPr>
                <w:i/>
                <w:szCs w:val="24"/>
              </w:rPr>
              <w:t xml:space="preserve">. Tiekėjas, kaip juridinis asmuo, yra atsakingas už žmogiškųjų, finansinių ir kt. išteklių organizavimą, tuo tarpu kokybiškos paslaugos teikimą, darbų atlikimą ar </w:t>
            </w:r>
            <w:r w:rsidR="002E5715" w:rsidRPr="002E5715">
              <w:rPr>
                <w:i/>
                <w:szCs w:val="24"/>
              </w:rPr>
              <w:t>produkto</w:t>
            </w:r>
            <w:r w:rsidR="00E327E2" w:rsidRPr="002E5715">
              <w:rPr>
                <w:i/>
                <w:szCs w:val="24"/>
              </w:rPr>
              <w:t xml:space="preserve"> sukūrimą užtikrina specialistai, turintys reikiamą išsilavinimą, kvalifikaciją ir </w:t>
            </w:r>
            <w:r w:rsidR="002E5715" w:rsidRPr="002E5715">
              <w:rPr>
                <w:i/>
                <w:szCs w:val="24"/>
              </w:rPr>
              <w:t>patirtį</w:t>
            </w:r>
            <w:r w:rsidR="00E327E2" w:rsidRPr="002E5715">
              <w:rPr>
                <w:i/>
                <w:szCs w:val="24"/>
              </w:rPr>
              <w:t xml:space="preserve"> &lt;...&gt;</w:t>
            </w:r>
            <w:r w:rsidR="00E327E2">
              <w:rPr>
                <w:iCs/>
                <w:szCs w:val="24"/>
              </w:rPr>
              <w:t>.“</w:t>
            </w:r>
          </w:p>
          <w:p w14:paraId="28ED475B" w14:textId="7623D703" w:rsidR="0074734A" w:rsidRPr="0074734A" w:rsidRDefault="008B4897" w:rsidP="00E327E2">
            <w:pPr>
              <w:tabs>
                <w:tab w:val="left" w:pos="993"/>
              </w:tabs>
              <w:ind w:firstLine="885"/>
              <w:jc w:val="both"/>
              <w:rPr>
                <w:i/>
                <w:iCs/>
                <w:szCs w:val="24"/>
              </w:rPr>
            </w:pPr>
            <w:r>
              <w:rPr>
                <w:iCs/>
                <w:szCs w:val="24"/>
              </w:rPr>
              <w:t>4</w:t>
            </w:r>
            <w:r w:rsidR="00696337">
              <w:rPr>
                <w:iCs/>
                <w:szCs w:val="24"/>
              </w:rPr>
              <w:t xml:space="preserve">. </w:t>
            </w:r>
            <w:r w:rsidR="00532FF6" w:rsidRPr="004A6616">
              <w:rPr>
                <w:iCs/>
                <w:szCs w:val="24"/>
              </w:rPr>
              <w:t>Pirkimo sąlygų 31</w:t>
            </w:r>
            <w:r w:rsidR="00532FF6" w:rsidRPr="00AA6FB8">
              <w:rPr>
                <w:iCs/>
                <w:szCs w:val="24"/>
              </w:rPr>
              <w:t xml:space="preserve">.4.4 punkte nustatytas kvalifikacinis reikalavimas auditoriui, </w:t>
            </w:r>
            <w:r w:rsidR="00532FF6" w:rsidRPr="00AA6FB8">
              <w:rPr>
                <w:i/>
                <w:szCs w:val="24"/>
              </w:rPr>
              <w:t>turėti atstovavimo ir (ar) konsultavimo patirties paramos administravimo klausimais (bent 5 konsultacijos per pastaruosius 3 metus)</w:t>
            </w:r>
            <w:r w:rsidR="00532FF6">
              <w:rPr>
                <w:i/>
                <w:szCs w:val="24"/>
              </w:rPr>
              <w:t xml:space="preserve">, </w:t>
            </w:r>
            <w:r w:rsidR="00532FF6" w:rsidRPr="00421D53">
              <w:rPr>
                <w:iCs/>
                <w:szCs w:val="24"/>
                <w:u w:val="single"/>
              </w:rPr>
              <w:t>savo apimtimi</w:t>
            </w:r>
            <w:r w:rsidR="00532FF6" w:rsidRPr="00AA6FB8">
              <w:rPr>
                <w:iCs/>
                <w:szCs w:val="24"/>
              </w:rPr>
              <w:t xml:space="preserve">, vertinant pagal Paslaugų apimtis nustatytas Techninėje specifikacijoje (25 darbo valandos) ir Perkančiosios organizacijos 2020-09-25 paaiškinimą el. paštu, kad „&lt;...&gt; </w:t>
            </w:r>
            <w:r w:rsidR="00532FF6" w:rsidRPr="00AA6FB8">
              <w:rPr>
                <w:i/>
                <w:iCs/>
                <w:szCs w:val="24"/>
              </w:rPr>
              <w:t>reikalaujame, kad turėtų ne mažesnę kaip 5 konsultacijų patirtį per pastaruosius 3 metus. Esame nusimatę pirkti 5 konsultacijas, kurių bendra valandų suma būtų apie 25 darbo valandos. Prognozuojame, kad vidutiniškai viena konsultacija galėtų  trukti apie 5 darbo valandas</w:t>
            </w:r>
            <w:r w:rsidR="00532FF6">
              <w:rPr>
                <w:i/>
                <w:iCs/>
                <w:szCs w:val="24"/>
              </w:rPr>
              <w:t>“</w:t>
            </w:r>
            <w:r w:rsidR="00532FF6">
              <w:rPr>
                <w:szCs w:val="24"/>
              </w:rPr>
              <w:t>,</w:t>
            </w:r>
            <w:r w:rsidR="00532FF6">
              <w:rPr>
                <w:i/>
                <w:iCs/>
                <w:szCs w:val="24"/>
              </w:rPr>
              <w:t xml:space="preserve"> </w:t>
            </w:r>
            <w:r w:rsidR="00532FF6" w:rsidRPr="00421D53">
              <w:rPr>
                <w:szCs w:val="24"/>
                <w:u w:val="single"/>
              </w:rPr>
              <w:t>yra lygus</w:t>
            </w:r>
            <w:r w:rsidR="00532FF6" w:rsidRPr="00421D53">
              <w:rPr>
                <w:i/>
                <w:iCs/>
                <w:szCs w:val="24"/>
                <w:u w:val="single"/>
              </w:rPr>
              <w:t xml:space="preserve"> </w:t>
            </w:r>
            <w:r w:rsidR="00532FF6" w:rsidRPr="00421D53">
              <w:rPr>
                <w:szCs w:val="24"/>
                <w:u w:val="single"/>
              </w:rPr>
              <w:t>visai numatomai įsigyti konsultavimo paslaugų apimčiai</w:t>
            </w:r>
            <w:r w:rsidR="00532FF6">
              <w:rPr>
                <w:szCs w:val="24"/>
                <w:u w:val="single"/>
              </w:rPr>
              <w:t xml:space="preserve"> per 3 metus</w:t>
            </w:r>
            <w:r w:rsidR="00532FF6">
              <w:rPr>
                <w:szCs w:val="24"/>
              </w:rPr>
              <w:t>. Toks reikalavimas</w:t>
            </w:r>
            <w:r w:rsidR="007521E4">
              <w:rPr>
                <w:szCs w:val="24"/>
              </w:rPr>
              <w:t>, Tarnybos nuomone</w:t>
            </w:r>
            <w:r w:rsidR="00532FF6">
              <w:rPr>
                <w:szCs w:val="24"/>
              </w:rPr>
              <w:t xml:space="preserve"> yra </w:t>
            </w:r>
            <w:r w:rsidR="007521E4">
              <w:rPr>
                <w:szCs w:val="24"/>
              </w:rPr>
              <w:t>pernelyg aukštas</w:t>
            </w:r>
            <w:r w:rsidR="00532FF6">
              <w:rPr>
                <w:szCs w:val="24"/>
              </w:rPr>
              <w:t xml:space="preserve">. </w:t>
            </w:r>
          </w:p>
          <w:p w14:paraId="49BBBBFC" w14:textId="07F1A827" w:rsidR="00532FF6" w:rsidRPr="00681237" w:rsidRDefault="007521E4" w:rsidP="0074734A">
            <w:pPr>
              <w:pStyle w:val="xmsonormal"/>
              <w:ind w:left="32" w:firstLine="709"/>
              <w:jc w:val="both"/>
              <w:rPr>
                <w:rFonts w:ascii="Times New Roman" w:hAnsi="Times New Roman" w:cs="Times New Roman"/>
                <w:i/>
                <w:iCs/>
                <w:sz w:val="24"/>
                <w:szCs w:val="24"/>
              </w:rPr>
            </w:pPr>
            <w:r>
              <w:rPr>
                <w:rFonts w:ascii="Times New Roman" w:hAnsi="Times New Roman" w:cs="Times New Roman"/>
                <w:sz w:val="24"/>
                <w:szCs w:val="24"/>
              </w:rPr>
              <w:t>Siūlome a</w:t>
            </w:r>
            <w:r w:rsidR="0074734A">
              <w:rPr>
                <w:rFonts w:ascii="Times New Roman" w:hAnsi="Times New Roman" w:cs="Times New Roman"/>
                <w:sz w:val="24"/>
                <w:szCs w:val="24"/>
              </w:rPr>
              <w:t>tkreipti dėmes</w:t>
            </w:r>
            <w:r>
              <w:rPr>
                <w:rFonts w:ascii="Times New Roman" w:hAnsi="Times New Roman" w:cs="Times New Roman"/>
                <w:sz w:val="24"/>
                <w:szCs w:val="24"/>
              </w:rPr>
              <w:t>į</w:t>
            </w:r>
            <w:r w:rsidR="0074734A">
              <w:rPr>
                <w:rFonts w:ascii="Times New Roman" w:hAnsi="Times New Roman" w:cs="Times New Roman"/>
                <w:sz w:val="24"/>
                <w:szCs w:val="24"/>
              </w:rPr>
              <w:t xml:space="preserve"> į </w:t>
            </w:r>
            <w:r w:rsidR="00532FF6" w:rsidRPr="008322B9">
              <w:rPr>
                <w:rFonts w:ascii="Times New Roman" w:hAnsi="Times New Roman" w:cs="Times New Roman"/>
                <w:iCs/>
                <w:sz w:val="24"/>
                <w:szCs w:val="24"/>
              </w:rPr>
              <w:t>Kvalifikacijos metodikos</w:t>
            </w:r>
            <w:r w:rsidR="00532FF6">
              <w:rPr>
                <w:rFonts w:ascii="Times New Roman" w:hAnsi="Times New Roman" w:cs="Times New Roman"/>
                <w:iCs/>
                <w:sz w:val="24"/>
                <w:szCs w:val="24"/>
              </w:rPr>
              <w:t xml:space="preserve"> 21.1.5 punkte (</w:t>
            </w:r>
            <w:r w:rsidR="00532FF6" w:rsidRPr="00C907F4">
              <w:rPr>
                <w:rFonts w:ascii="Times New Roman" w:hAnsi="Times New Roman" w:cs="Times New Roman"/>
                <w:i/>
                <w:sz w:val="24"/>
                <w:szCs w:val="24"/>
              </w:rPr>
              <w:t>Kiti parametrai, rodantys tiekėjo patirtį</w:t>
            </w:r>
            <w:r w:rsidR="00532FF6">
              <w:rPr>
                <w:rFonts w:ascii="Times New Roman" w:hAnsi="Times New Roman" w:cs="Times New Roman"/>
                <w:iCs/>
                <w:sz w:val="24"/>
                <w:szCs w:val="24"/>
              </w:rPr>
              <w:t>) pateikt</w:t>
            </w:r>
            <w:r w:rsidR="0074734A">
              <w:rPr>
                <w:rFonts w:ascii="Times New Roman" w:hAnsi="Times New Roman" w:cs="Times New Roman"/>
                <w:iCs/>
                <w:sz w:val="24"/>
                <w:szCs w:val="24"/>
              </w:rPr>
              <w:t>ą</w:t>
            </w:r>
            <w:r w:rsidR="00532FF6">
              <w:rPr>
                <w:rFonts w:ascii="Times New Roman" w:hAnsi="Times New Roman" w:cs="Times New Roman"/>
                <w:iCs/>
                <w:sz w:val="24"/>
                <w:szCs w:val="24"/>
              </w:rPr>
              <w:t xml:space="preserve"> pavyzd</w:t>
            </w:r>
            <w:r w:rsidR="0074734A">
              <w:rPr>
                <w:rFonts w:ascii="Times New Roman" w:hAnsi="Times New Roman" w:cs="Times New Roman"/>
                <w:iCs/>
                <w:sz w:val="24"/>
                <w:szCs w:val="24"/>
              </w:rPr>
              <w:t>į</w:t>
            </w:r>
            <w:r w:rsidR="00532FF6">
              <w:rPr>
                <w:rStyle w:val="FootnoteReference"/>
                <w:rFonts w:ascii="Times New Roman" w:hAnsi="Times New Roman" w:cs="Times New Roman"/>
                <w:iCs/>
                <w:sz w:val="24"/>
                <w:szCs w:val="24"/>
              </w:rPr>
              <w:footnoteReference w:id="9"/>
            </w:r>
            <w:r w:rsidR="00532FF6">
              <w:rPr>
                <w:rFonts w:ascii="Times New Roman" w:hAnsi="Times New Roman" w:cs="Times New Roman"/>
                <w:iCs/>
                <w:sz w:val="24"/>
                <w:szCs w:val="24"/>
              </w:rPr>
              <w:t>, kaip „specialistui“ nustatyti kvalifikacinį reikalavimą.</w:t>
            </w:r>
          </w:p>
          <w:p w14:paraId="1EBC6721" w14:textId="455B2207" w:rsidR="006B4DD7" w:rsidRPr="007F65A7" w:rsidRDefault="006B4DD7" w:rsidP="00736CEF">
            <w:pPr>
              <w:pStyle w:val="ListParagraph"/>
              <w:ind w:left="32" w:firstLine="810"/>
              <w:jc w:val="both"/>
              <w:textAlignment w:val="baseline"/>
              <w:rPr>
                <w:szCs w:val="24"/>
              </w:rPr>
            </w:pPr>
          </w:p>
        </w:tc>
      </w:tr>
    </w:tbl>
    <w:p w14:paraId="20CCFD73" w14:textId="214CFEDF" w:rsidR="00470B38" w:rsidRDefault="00470B38" w:rsidP="005C62A0">
      <w:pPr>
        <w:rPr>
          <w:szCs w:val="24"/>
        </w:rPr>
      </w:pPr>
    </w:p>
    <w:p w14:paraId="21DA6264" w14:textId="77777777" w:rsidR="00324BC6" w:rsidRDefault="00324BC6" w:rsidP="005C62A0">
      <w:pPr>
        <w:rPr>
          <w:szCs w:val="24"/>
        </w:rPr>
      </w:pPr>
    </w:p>
    <w:p w14:paraId="12795A84" w14:textId="77777777" w:rsidR="002C029F" w:rsidRDefault="00470B38" w:rsidP="005C62A0">
      <w:pPr>
        <w:rPr>
          <w:szCs w:val="24"/>
        </w:rPr>
      </w:pPr>
      <w:r w:rsidRPr="002A4741">
        <w:rPr>
          <w:szCs w:val="24"/>
        </w:rPr>
        <w:t>Direktoriaus pavaduotoja,</w:t>
      </w:r>
      <w:r w:rsidR="002C029F">
        <w:rPr>
          <w:szCs w:val="24"/>
        </w:rPr>
        <w:t xml:space="preserve"> </w:t>
      </w:r>
    </w:p>
    <w:p w14:paraId="43A46AD5" w14:textId="3F371AAA" w:rsidR="00470B38" w:rsidRPr="002A4741" w:rsidRDefault="00470B38" w:rsidP="00A930F4">
      <w:pPr>
        <w:ind w:right="-397"/>
        <w:rPr>
          <w:szCs w:val="24"/>
        </w:rPr>
      </w:pPr>
      <w:r w:rsidRPr="002A4741">
        <w:rPr>
          <w:szCs w:val="24"/>
        </w:rPr>
        <w:t>laikinai atliekanti direktoriaus</w:t>
      </w:r>
      <w:r w:rsidR="005C62A0">
        <w:rPr>
          <w:szCs w:val="24"/>
        </w:rPr>
        <w:t xml:space="preserve"> </w:t>
      </w:r>
      <w:r w:rsidR="002C029F">
        <w:rPr>
          <w:szCs w:val="24"/>
        </w:rPr>
        <w:t>f</w:t>
      </w:r>
      <w:r w:rsidRPr="002A4741">
        <w:rPr>
          <w:szCs w:val="24"/>
        </w:rPr>
        <w:t>unkcijas </w:t>
      </w:r>
      <w:r w:rsidR="002C029F">
        <w:rPr>
          <w:szCs w:val="24"/>
        </w:rPr>
        <w:t xml:space="preserve">                        </w:t>
      </w:r>
      <w:r w:rsidR="005C62A0">
        <w:rPr>
          <w:szCs w:val="24"/>
        </w:rPr>
        <w:t xml:space="preserve">                       </w:t>
      </w:r>
      <w:r w:rsidR="00A930F4">
        <w:rPr>
          <w:szCs w:val="24"/>
        </w:rPr>
        <w:t xml:space="preserve">          </w:t>
      </w:r>
      <w:r w:rsidR="005C62A0">
        <w:rPr>
          <w:szCs w:val="24"/>
        </w:rPr>
        <w:t xml:space="preserve">        </w:t>
      </w:r>
      <w:r>
        <w:rPr>
          <w:szCs w:val="24"/>
        </w:rPr>
        <w:t xml:space="preserve">    Jovita Petkuvienė</w:t>
      </w:r>
    </w:p>
    <w:p w14:paraId="64058523" w14:textId="4BE92B25" w:rsidR="00CB3A9B" w:rsidRDefault="00CB3A9B" w:rsidP="00B903C8">
      <w:pPr>
        <w:tabs>
          <w:tab w:val="left" w:pos="900"/>
        </w:tabs>
        <w:jc w:val="both"/>
        <w:rPr>
          <w:sz w:val="20"/>
        </w:rPr>
      </w:pPr>
    </w:p>
    <w:p w14:paraId="4B2900C2" w14:textId="51FD64B4" w:rsidR="005A06C1" w:rsidRDefault="005A06C1" w:rsidP="00B903C8">
      <w:pPr>
        <w:tabs>
          <w:tab w:val="left" w:pos="900"/>
        </w:tabs>
        <w:jc w:val="both"/>
        <w:rPr>
          <w:sz w:val="20"/>
        </w:rPr>
      </w:pPr>
    </w:p>
    <w:p w14:paraId="010D2715" w14:textId="70A1145D" w:rsidR="00324BC6" w:rsidRDefault="00324BC6" w:rsidP="00B903C8">
      <w:pPr>
        <w:tabs>
          <w:tab w:val="left" w:pos="900"/>
        </w:tabs>
        <w:jc w:val="both"/>
        <w:rPr>
          <w:sz w:val="20"/>
        </w:rPr>
      </w:pPr>
    </w:p>
    <w:p w14:paraId="1D033157" w14:textId="1E88961C" w:rsidR="00324BC6" w:rsidRDefault="00324BC6" w:rsidP="00B903C8">
      <w:pPr>
        <w:tabs>
          <w:tab w:val="left" w:pos="900"/>
        </w:tabs>
        <w:jc w:val="both"/>
        <w:rPr>
          <w:sz w:val="20"/>
        </w:rPr>
      </w:pPr>
    </w:p>
    <w:p w14:paraId="375F9E98" w14:textId="28D4409F" w:rsidR="00324BC6" w:rsidRDefault="00324BC6" w:rsidP="00B903C8">
      <w:pPr>
        <w:tabs>
          <w:tab w:val="left" w:pos="900"/>
        </w:tabs>
        <w:jc w:val="both"/>
        <w:rPr>
          <w:sz w:val="20"/>
        </w:rPr>
      </w:pPr>
    </w:p>
    <w:p w14:paraId="71BFE475" w14:textId="69AC4E65" w:rsidR="00CA3836" w:rsidRDefault="00CA3836" w:rsidP="00B903C8">
      <w:pPr>
        <w:tabs>
          <w:tab w:val="left" w:pos="900"/>
        </w:tabs>
        <w:jc w:val="both"/>
        <w:rPr>
          <w:sz w:val="20"/>
        </w:rPr>
      </w:pPr>
    </w:p>
    <w:p w14:paraId="12485621" w14:textId="7C1CF6DE" w:rsidR="00CA3836" w:rsidRDefault="00CA3836" w:rsidP="00B903C8">
      <w:pPr>
        <w:tabs>
          <w:tab w:val="left" w:pos="900"/>
        </w:tabs>
        <w:jc w:val="both"/>
        <w:rPr>
          <w:sz w:val="20"/>
        </w:rPr>
      </w:pPr>
    </w:p>
    <w:p w14:paraId="7E379C67" w14:textId="36782211" w:rsidR="00CA3836" w:rsidRDefault="00CA3836" w:rsidP="00B903C8">
      <w:pPr>
        <w:tabs>
          <w:tab w:val="left" w:pos="900"/>
        </w:tabs>
        <w:jc w:val="both"/>
        <w:rPr>
          <w:sz w:val="20"/>
        </w:rPr>
      </w:pPr>
    </w:p>
    <w:p w14:paraId="39BFA963" w14:textId="77777777" w:rsidR="00CA3836" w:rsidRDefault="00CA3836" w:rsidP="00B903C8">
      <w:pPr>
        <w:tabs>
          <w:tab w:val="left" w:pos="900"/>
        </w:tabs>
        <w:jc w:val="both"/>
        <w:rPr>
          <w:sz w:val="20"/>
        </w:rPr>
      </w:pPr>
    </w:p>
    <w:p w14:paraId="337081C3" w14:textId="77777777" w:rsidR="004C2177" w:rsidRPr="005A06C1" w:rsidRDefault="000F1A98" w:rsidP="00B903C8">
      <w:pPr>
        <w:tabs>
          <w:tab w:val="left" w:pos="900"/>
        </w:tabs>
        <w:jc w:val="both"/>
        <w:rPr>
          <w:sz w:val="20"/>
        </w:rPr>
      </w:pPr>
      <w:r w:rsidRPr="005A06C1">
        <w:rPr>
          <w:sz w:val="20"/>
        </w:rPr>
        <w:t xml:space="preserve">Gema Petronytė, tel. (8 5) 219 7047, faks. (8 5) 213 6213, el. p. </w:t>
      </w:r>
      <w:r w:rsidRPr="005A06C1">
        <w:rPr>
          <w:rStyle w:val="Hyperlink"/>
          <w:sz w:val="20"/>
        </w:rPr>
        <w:t>Gema.Petronyte@vpt.lt</w:t>
      </w:r>
    </w:p>
    <w:sectPr w:rsidR="004C2177" w:rsidRPr="005A06C1" w:rsidSect="00ED75D1">
      <w:headerReference w:type="even" r:id="rId10"/>
      <w:headerReference w:type="default" r:id="rId11"/>
      <w:footerReference w:type="even" r:id="rId12"/>
      <w:footerReference w:type="default" r:id="rId13"/>
      <w:headerReference w:type="first" r:id="rId14"/>
      <w:footerReference w:type="first" r:id="rId15"/>
      <w:pgSz w:w="11906" w:h="16838"/>
      <w:pgMar w:top="39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10C23" w14:textId="77777777" w:rsidR="00322DF9" w:rsidRDefault="00322DF9" w:rsidP="00B60E72">
      <w:r>
        <w:separator/>
      </w:r>
    </w:p>
  </w:endnote>
  <w:endnote w:type="continuationSeparator" w:id="0">
    <w:p w14:paraId="2B21DED4" w14:textId="77777777" w:rsidR="00322DF9" w:rsidRDefault="00322DF9"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B3545" w14:textId="77777777" w:rsidR="007C2522" w:rsidRDefault="007C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A1F55" w14:textId="77777777" w:rsidR="007C2522" w:rsidRDefault="007C2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057" w14:textId="77777777" w:rsidR="007C2522" w:rsidRPr="00BB2F72" w:rsidRDefault="007C2522" w:rsidP="007C2522">
    <w:pPr>
      <w:pBdr>
        <w:top w:val="single" w:sz="4" w:space="1" w:color="auto"/>
      </w:pBdr>
      <w:rPr>
        <w:sz w:val="18"/>
      </w:rPr>
    </w:pPr>
    <w:r>
      <w:rPr>
        <w:noProof/>
        <w:lang w:eastAsia="lt-LT"/>
      </w:rPr>
      <w:drawing>
        <wp:anchor distT="0" distB="0" distL="114300" distR="114300" simplePos="0" relativeHeight="251659264" behindDoc="0" locked="0" layoutInCell="1" allowOverlap="1" wp14:anchorId="7F70C73B" wp14:editId="249820B1">
          <wp:simplePos x="0" y="0"/>
          <wp:positionH relativeFrom="margin">
            <wp:posOffset>5238750</wp:posOffset>
          </wp:positionH>
          <wp:positionV relativeFrom="paragraph">
            <wp:posOffset>95250</wp:posOffset>
          </wp:positionV>
          <wp:extent cx="990600" cy="742950"/>
          <wp:effectExtent l="0" t="0" r="0" b="0"/>
          <wp:wrapNone/>
          <wp:docPr id="72"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Pr>
        <w:sz w:val="18"/>
      </w:rPr>
      <w:t xml:space="preserve">Biudžetinė įstaiga                                        Tel.  (8 5) 219 7001                          </w:t>
    </w:r>
    <w:r w:rsidRPr="00E9516F">
      <w:rPr>
        <w:sz w:val="18"/>
      </w:rPr>
      <w:t>Duomenys kaupiami ir saugomi</w:t>
    </w:r>
    <w:r w:rsidRPr="00BB2F72">
      <w:rPr>
        <w:sz w:val="18"/>
      </w:rPr>
      <w:t> </w:t>
    </w:r>
  </w:p>
  <w:p w14:paraId="20E3871D" w14:textId="77777777" w:rsidR="007C2522" w:rsidRPr="00BB2F72" w:rsidRDefault="007C2522" w:rsidP="007C2522">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53C3209A" w14:textId="77777777" w:rsidR="007C2522" w:rsidRPr="00BB2F72" w:rsidRDefault="007C2522" w:rsidP="007C2522">
    <w:pPr>
      <w:pBdr>
        <w:top w:val="single" w:sz="4" w:space="1" w:color="auto"/>
      </w:pBdr>
      <w:jc w:val="both"/>
      <w:rPr>
        <w:sz w:val="18"/>
      </w:rPr>
    </w:pPr>
    <w:r w:rsidRPr="00FD7CCD">
      <w:rPr>
        <w:sz w:val="18"/>
      </w:rPr>
      <w:t>http://www.vpt.l</w:t>
    </w:r>
    <w:r>
      <w:rPr>
        <w:sz w:val="18"/>
      </w:rPr>
      <w:t xml:space="preserve">t                                         El.p. info@vpt.lt       </w:t>
    </w:r>
    <w:r w:rsidRPr="00BB2F72">
      <w:rPr>
        <w:sz w:val="18"/>
      </w:rPr>
      <w:t xml:space="preserve">     </w:t>
    </w:r>
    <w:r>
      <w:rPr>
        <w:sz w:val="18"/>
      </w:rPr>
      <w:t xml:space="preserve">               </w:t>
    </w:r>
    <w:r w:rsidRPr="00BB2F72">
      <w:rPr>
        <w:sz w:val="18"/>
      </w:rPr>
      <w:t xml:space="preserve">     </w:t>
    </w:r>
    <w:r>
      <w:rPr>
        <w:sz w:val="18"/>
      </w:rPr>
      <w:t>Kodas 188656261</w:t>
    </w:r>
  </w:p>
  <w:p w14:paraId="7FC68F34" w14:textId="77777777" w:rsidR="007C2522" w:rsidRPr="008F10BE" w:rsidRDefault="007C2522" w:rsidP="007C2522">
    <w:pPr>
      <w:pStyle w:val="Footer"/>
    </w:pPr>
  </w:p>
  <w:p w14:paraId="65881AD5" w14:textId="77777777" w:rsidR="00CC1530" w:rsidRPr="007C2522" w:rsidRDefault="00CC1530" w:rsidP="007C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D9C5F" w14:textId="77777777" w:rsidR="00322DF9" w:rsidRDefault="00322DF9" w:rsidP="00B60E72">
      <w:r>
        <w:separator/>
      </w:r>
    </w:p>
  </w:footnote>
  <w:footnote w:type="continuationSeparator" w:id="0">
    <w:p w14:paraId="3D256818" w14:textId="77777777" w:rsidR="00322DF9" w:rsidRDefault="00322DF9" w:rsidP="00B60E72">
      <w:r>
        <w:continuationSeparator/>
      </w:r>
    </w:p>
  </w:footnote>
  <w:footnote w:id="1">
    <w:p w14:paraId="5C5D05B8" w14:textId="29CBB8E3" w:rsidR="00E548F0" w:rsidRPr="00171C62" w:rsidRDefault="00E548F0" w:rsidP="00171C62">
      <w:pPr>
        <w:tabs>
          <w:tab w:val="left" w:pos="900"/>
        </w:tabs>
        <w:ind w:right="-250"/>
        <w:jc w:val="both"/>
        <w:rPr>
          <w:sz w:val="20"/>
        </w:rPr>
      </w:pPr>
      <w:r>
        <w:rPr>
          <w:rStyle w:val="FootnoteReference"/>
        </w:rPr>
        <w:footnoteRef/>
      </w:r>
      <w:r>
        <w:t xml:space="preserve"> </w:t>
      </w:r>
      <w:r w:rsidRPr="00245872">
        <w:rPr>
          <w:sz w:val="20"/>
        </w:rPr>
        <w:t>2020-09-04 raštas Nr. BRK-3458</w:t>
      </w:r>
      <w:r w:rsidR="009E7B2D">
        <w:rPr>
          <w:sz w:val="20"/>
        </w:rPr>
        <w:t xml:space="preserve"> ir 2020-09-25 paaiškinimas el. paštu.</w:t>
      </w:r>
    </w:p>
  </w:footnote>
  <w:footnote w:id="2">
    <w:p w14:paraId="2917C2BE" w14:textId="440C1759" w:rsidR="00171C62" w:rsidRPr="006936A0" w:rsidRDefault="00171C62" w:rsidP="00171C62">
      <w:pPr>
        <w:pStyle w:val="FootnoteText"/>
        <w:jc w:val="both"/>
      </w:pPr>
      <w:r w:rsidRPr="00195800">
        <w:rPr>
          <w:rStyle w:val="FootnoteReference"/>
        </w:rPr>
        <w:footnoteRef/>
      </w:r>
      <w:r w:rsidRPr="00195800">
        <w:t xml:space="preserve"> </w:t>
      </w:r>
      <w:r>
        <w:t>„</w:t>
      </w:r>
      <w:r w:rsidRPr="006936A0">
        <w:t>&lt;...&gt; Perkančiosios organizacijos nustatyti kandidatų ar dalyvių kvalifikacijos reikalavimai negali dirbtinai riboti konkurencijos, turi būti proporcingi ir susiję su pirkimo objektu, tikslūs ir aiškūs</w:t>
      </w:r>
      <w:r>
        <w:t>“</w:t>
      </w:r>
      <w:r w:rsidRPr="006936A0">
        <w:t>.</w:t>
      </w:r>
    </w:p>
  </w:footnote>
  <w:footnote w:id="3">
    <w:p w14:paraId="0F96BF27" w14:textId="42C1E835" w:rsidR="00171C62" w:rsidRPr="006936A0" w:rsidRDefault="00171C62" w:rsidP="00171C62">
      <w:pPr>
        <w:pStyle w:val="FootnoteText"/>
        <w:jc w:val="both"/>
      </w:pPr>
      <w:r w:rsidRPr="006936A0">
        <w:rPr>
          <w:rStyle w:val="FootnoteReference"/>
        </w:rPr>
        <w:footnoteRef/>
      </w:r>
      <w:r w:rsidRPr="006936A0">
        <w:t xml:space="preserve"> </w:t>
      </w:r>
      <w:r>
        <w:t>„</w:t>
      </w:r>
      <w:r w:rsidRPr="006936A0">
        <w:t>Tiekėjo kvalifikacijos reikalavimai nustatomi pagal Viešųjų pirkimų tarnybos patvirtintą tiekėjo kvalifikacijos reikalavimų nustatymo metodiką</w:t>
      </w:r>
      <w:r>
        <w:t>“</w:t>
      </w:r>
      <w:r w:rsidRPr="006936A0">
        <w:t>.</w:t>
      </w:r>
    </w:p>
  </w:footnote>
  <w:footnote w:id="4">
    <w:p w14:paraId="253003A0" w14:textId="4A282B34" w:rsidR="00171C62" w:rsidRPr="006936A0" w:rsidRDefault="00171C62" w:rsidP="00171C62">
      <w:pPr>
        <w:pStyle w:val="FootnoteText"/>
        <w:jc w:val="both"/>
      </w:pPr>
      <w:r w:rsidRPr="006936A0">
        <w:rPr>
          <w:rStyle w:val="FootnoteReference"/>
        </w:rPr>
        <w:footnoteRef/>
      </w:r>
      <w:r w:rsidRPr="006936A0">
        <w:t xml:space="preserve"> </w:t>
      </w:r>
      <w:r>
        <w:t>„</w:t>
      </w:r>
      <w:r w:rsidRPr="006936A0">
        <w:t>Perkančioji organizacija užtikrina, kad vykdant pirkimą būtų laikomasi lygiateisiškumo, nediskriminavimo, abipusio pripažinimo, proporcingumo, skaidrumo principų</w:t>
      </w:r>
      <w:r>
        <w:t>“</w:t>
      </w:r>
      <w:r w:rsidRPr="006936A0">
        <w:t>.</w:t>
      </w:r>
    </w:p>
  </w:footnote>
  <w:footnote w:id="5">
    <w:p w14:paraId="6A7FA7D1" w14:textId="2A1ED331" w:rsidR="0098486A" w:rsidRDefault="0098486A" w:rsidP="0098486A">
      <w:pPr>
        <w:pStyle w:val="FootnoteText"/>
        <w:jc w:val="both"/>
      </w:pPr>
      <w:r>
        <w:rPr>
          <w:rStyle w:val="FootnoteReference"/>
        </w:rPr>
        <w:footnoteRef/>
      </w:r>
      <w:r>
        <w:t xml:space="preserve"> „Pirkimo sutarties vertė: 1) mažesnė kaip 209000</w:t>
      </w:r>
      <w:r w:rsidR="00376760">
        <w:t xml:space="preserve"> </w:t>
      </w:r>
      <w:r>
        <w:t>Eur be PVM ir lygi ar didesnė kaip 58000 Eur be PVM (prekės, paslaugos) &lt;...&gt;“.</w:t>
      </w:r>
    </w:p>
  </w:footnote>
  <w:footnote w:id="6">
    <w:p w14:paraId="75DAFA14" w14:textId="77777777" w:rsidR="005A06C1" w:rsidRDefault="005A06C1" w:rsidP="00862A81">
      <w:pPr>
        <w:pStyle w:val="FootnoteText"/>
        <w:ind w:right="-1"/>
        <w:jc w:val="both"/>
      </w:pPr>
      <w:r>
        <w:rPr>
          <w:rStyle w:val="FootnoteReference"/>
        </w:rPr>
        <w:footnoteRef/>
      </w:r>
      <w:r>
        <w:t xml:space="preserve"> „Viešųjų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7">
    <w:p w14:paraId="3D1D21D6" w14:textId="77777777" w:rsidR="001D6F58" w:rsidRDefault="001D6F58" w:rsidP="001D6F58">
      <w:pPr>
        <w:pStyle w:val="FootnoteText"/>
        <w:jc w:val="both"/>
      </w:pPr>
      <w:r>
        <w:rPr>
          <w:rStyle w:val="FootnoteReference"/>
        </w:rPr>
        <w:footnoteRef/>
      </w:r>
      <w:r>
        <w:t xml:space="preserve"> „</w:t>
      </w:r>
      <w:r w:rsidRPr="00734532">
        <w:rPr>
          <w:szCs w:val="24"/>
        </w:rPr>
        <w:t xml:space="preserve">Tiekėjas, tiekėjų grupės partneriai kartu, subtiekėjų ar kitų asmenų, kurių pajėgumais remiasi tiekėjas, per pastaruosius 3 metus arba per laiką nuo tiekėjo įregistravimo dienos (jeigu tiekėjas vykdė veiklą mažiau nei 3 metus) įvykdė (ir) ar vykdo </w:t>
      </w:r>
      <w:r w:rsidRPr="00C40C3B">
        <w:rPr>
          <w:szCs w:val="24"/>
          <w:u w:val="single"/>
        </w:rPr>
        <w:t>mokėjimo prašymų vertinimo</w:t>
      </w:r>
      <w:r w:rsidRPr="00734532">
        <w:rPr>
          <w:szCs w:val="24"/>
        </w:rPr>
        <w:t xml:space="preserve"> ir (ar</w:t>
      </w:r>
      <w:r w:rsidRPr="00C40C3B">
        <w:rPr>
          <w:szCs w:val="24"/>
          <w:u w:val="single"/>
        </w:rPr>
        <w:t>) mokėjimo prašymų rengimo</w:t>
      </w:r>
      <w:r w:rsidRPr="00734532">
        <w:rPr>
          <w:szCs w:val="24"/>
        </w:rPr>
        <w:t xml:space="preserve"> ir (ar) </w:t>
      </w:r>
      <w:r w:rsidRPr="00C40C3B">
        <w:rPr>
          <w:szCs w:val="24"/>
          <w:u w:val="single"/>
        </w:rPr>
        <w:t xml:space="preserve">konsultacijų </w:t>
      </w:r>
      <w:r w:rsidRPr="00C40C3B">
        <w:rPr>
          <w:szCs w:val="24"/>
        </w:rPr>
        <w:t xml:space="preserve">ir (ar)  </w:t>
      </w:r>
      <w:r w:rsidRPr="00C40C3B">
        <w:rPr>
          <w:szCs w:val="24"/>
          <w:u w:val="single"/>
        </w:rPr>
        <w:t>rekomendacijų teikimo</w:t>
      </w:r>
      <w:r w:rsidRPr="001B6C74">
        <w:rPr>
          <w:szCs w:val="24"/>
        </w:rPr>
        <w:t xml:space="preserve"> </w:t>
      </w:r>
      <w:r w:rsidRPr="00734532">
        <w:rPr>
          <w:szCs w:val="24"/>
        </w:rPr>
        <w:t>ir (ar)</w:t>
      </w:r>
      <w:r w:rsidRPr="001B6C74">
        <w:rPr>
          <w:szCs w:val="24"/>
        </w:rPr>
        <w:t xml:space="preserve"> </w:t>
      </w:r>
      <w:r w:rsidRPr="00C40C3B">
        <w:rPr>
          <w:szCs w:val="24"/>
          <w:u w:val="single"/>
        </w:rPr>
        <w:t>dalyvavimo patikrose vietoje</w:t>
      </w:r>
      <w:r w:rsidRPr="001B6C74">
        <w:rPr>
          <w:szCs w:val="24"/>
        </w:rPr>
        <w:t xml:space="preserve"> </w:t>
      </w:r>
      <w:r w:rsidRPr="00734532">
        <w:rPr>
          <w:szCs w:val="24"/>
        </w:rPr>
        <w:t>sutartis, kurių bendra vertė  ne mažesnė kaip  100 000 (šimto tūkstančių) EUR su PVM. Jei tiekėjas teikia informaciją apie vykdomą (-as) sutartį (-is),  teikiama informacija apie vykdomos</w:t>
      </w:r>
      <w:r>
        <w:rPr>
          <w:szCs w:val="24"/>
        </w:rPr>
        <w:t xml:space="preserve"> (-ų)</w:t>
      </w:r>
      <w:r w:rsidRPr="00734532">
        <w:rPr>
          <w:szCs w:val="24"/>
        </w:rPr>
        <w:t xml:space="preserve"> sutarties</w:t>
      </w:r>
      <w:r>
        <w:rPr>
          <w:szCs w:val="24"/>
        </w:rPr>
        <w:t xml:space="preserve"> (-čių)</w:t>
      </w:r>
      <w:r w:rsidRPr="00734532">
        <w:rPr>
          <w:szCs w:val="24"/>
        </w:rPr>
        <w:t xml:space="preserve"> įvykdytą dalį</w:t>
      </w:r>
      <w:r>
        <w:rPr>
          <w:szCs w:val="24"/>
        </w:rPr>
        <w:t>“.</w:t>
      </w:r>
    </w:p>
  </w:footnote>
  <w:footnote w:id="8">
    <w:p w14:paraId="21A7D1CE" w14:textId="77777777" w:rsidR="001D6F58" w:rsidRPr="0098486A" w:rsidRDefault="001D6F58" w:rsidP="001D6F58">
      <w:pPr>
        <w:pStyle w:val="FootnoteText"/>
        <w:jc w:val="both"/>
      </w:pPr>
      <w:r>
        <w:rPr>
          <w:rStyle w:val="FootnoteReference"/>
        </w:rPr>
        <w:footnoteRef/>
      </w:r>
      <w:r>
        <w:t xml:space="preserve"> </w:t>
      </w:r>
      <w:r w:rsidRPr="0098486A">
        <w:t>Tiekėjo kvalifikacijos reikalavimų nustatymo metodikos, patvirtintos Tarnybos direktoriaus 2017-06-29 įsakymu Nr. 1S-105, (toliau – Kvalifikacijos metodika) 21.1 punktas.</w:t>
      </w:r>
    </w:p>
  </w:footnote>
  <w:footnote w:id="9">
    <w:p w14:paraId="42279D3F" w14:textId="77777777" w:rsidR="00532FF6" w:rsidRDefault="00532FF6" w:rsidP="00532FF6">
      <w:pPr>
        <w:pStyle w:val="FootnoteText"/>
        <w:jc w:val="both"/>
      </w:pPr>
      <w:r>
        <w:rPr>
          <w:rStyle w:val="FootnoteReference"/>
        </w:rPr>
        <w:footnoteRef/>
      </w:r>
      <w:r>
        <w:t xml:space="preserve"> „Pavyzdžiui, per 3 metus pirkimo vykdytojas planuoja pirkti 30 nedidelių objektų kadastrinių matavimų paslaugas. Jam nėra žinoma, nei kada kils konkretus poreikis, nei po kiek matavimų reikės atlikti vienu metu. Todėl reikalavimo dėl patirties tiekėjui pirkimo vykdytojas nekelia, bet reikalauja, kad bent vienas specialistas turėtų teisę vykdyti šią veiklą ir turėtų bent vienerių metų patirtį teikiant pirkimo vykdytojui reikalingas paslaugas“.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ED342" w14:textId="77777777" w:rsidR="007C2522" w:rsidRDefault="007C2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408E1" w14:textId="6C5E1313" w:rsidR="00CC1530" w:rsidRPr="00B859EE" w:rsidRDefault="007C42F1" w:rsidP="00657F31">
    <w:pPr>
      <w:pStyle w:val="Header"/>
      <w:jc w:val="center"/>
      <w:rPr>
        <w:b/>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05E7F"/>
    <w:multiLevelType w:val="hybridMultilevel"/>
    <w:tmpl w:val="0C4E69BC"/>
    <w:lvl w:ilvl="0" w:tplc="DFD82154">
      <w:start w:val="1"/>
      <w:numFmt w:val="decimal"/>
      <w:lvlText w:val="(%1)"/>
      <w:lvlJc w:val="left"/>
      <w:pPr>
        <w:ind w:left="814" w:hanging="360"/>
      </w:pPr>
      <w:rPr>
        <w:rFonts w:hint="default"/>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1" w15:restartNumberingAfterBreak="0">
    <w:nsid w:val="019023F2"/>
    <w:multiLevelType w:val="hybridMultilevel"/>
    <w:tmpl w:val="FE546CF6"/>
    <w:lvl w:ilvl="0" w:tplc="EB9A26E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 w15:restartNumberingAfterBreak="0">
    <w:nsid w:val="054E2451"/>
    <w:multiLevelType w:val="hybridMultilevel"/>
    <w:tmpl w:val="2D18460E"/>
    <w:lvl w:ilvl="0" w:tplc="B386C0C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8D73E90"/>
    <w:multiLevelType w:val="hybridMultilevel"/>
    <w:tmpl w:val="2B2EDC94"/>
    <w:lvl w:ilvl="0" w:tplc="23746E2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 w15:restartNumberingAfterBreak="0">
    <w:nsid w:val="0A09389A"/>
    <w:multiLevelType w:val="multilevel"/>
    <w:tmpl w:val="6CEA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C02F9"/>
    <w:multiLevelType w:val="multilevel"/>
    <w:tmpl w:val="1F043C6A"/>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i w:val="0"/>
        <w:iCs w:val="0"/>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6" w15:restartNumberingAfterBreak="0">
    <w:nsid w:val="0DFA696F"/>
    <w:multiLevelType w:val="hybridMultilevel"/>
    <w:tmpl w:val="AE928A74"/>
    <w:lvl w:ilvl="0" w:tplc="53E00D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120919CE"/>
    <w:multiLevelType w:val="hybridMultilevel"/>
    <w:tmpl w:val="618803C2"/>
    <w:lvl w:ilvl="0" w:tplc="F8E2AD0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12236954"/>
    <w:multiLevelType w:val="multilevel"/>
    <w:tmpl w:val="BC8E0BDE"/>
    <w:lvl w:ilvl="0">
      <w:start w:val="1"/>
      <w:numFmt w:val="decimal"/>
      <w:lvlText w:val="%1."/>
      <w:lvlJc w:val="left"/>
      <w:pPr>
        <w:ind w:left="360" w:hanging="360"/>
      </w:pPr>
      <w:rPr>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A74210"/>
    <w:multiLevelType w:val="hybridMultilevel"/>
    <w:tmpl w:val="C3982314"/>
    <w:lvl w:ilvl="0" w:tplc="EEB89B62">
      <w:start w:val="1"/>
      <w:numFmt w:val="decimal"/>
      <w:lvlText w:val="(%1)"/>
      <w:lvlJc w:val="left"/>
      <w:pPr>
        <w:ind w:left="1240" w:hanging="360"/>
      </w:pPr>
      <w:rPr>
        <w:rFonts w:hint="default"/>
        <w:u w:val="none"/>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0" w15:restartNumberingAfterBreak="0">
    <w:nsid w:val="1E38125B"/>
    <w:multiLevelType w:val="hybridMultilevel"/>
    <w:tmpl w:val="28C4483A"/>
    <w:lvl w:ilvl="0" w:tplc="0BDEA3FA">
      <w:start w:val="1"/>
      <w:numFmt w:val="decimal"/>
      <w:lvlText w:val="%1."/>
      <w:lvlJc w:val="left"/>
      <w:pPr>
        <w:ind w:left="959" w:hanging="360"/>
      </w:pPr>
      <w:rPr>
        <w:rFonts w:hint="default"/>
      </w:rPr>
    </w:lvl>
    <w:lvl w:ilvl="1" w:tplc="04270019">
      <w:start w:val="1"/>
      <w:numFmt w:val="lowerLetter"/>
      <w:lvlText w:val="%2."/>
      <w:lvlJc w:val="left"/>
      <w:pPr>
        <w:ind w:left="1679" w:hanging="360"/>
      </w:pPr>
    </w:lvl>
    <w:lvl w:ilvl="2" w:tplc="0427001B" w:tentative="1">
      <w:start w:val="1"/>
      <w:numFmt w:val="lowerRoman"/>
      <w:lvlText w:val="%3."/>
      <w:lvlJc w:val="right"/>
      <w:pPr>
        <w:ind w:left="2399" w:hanging="180"/>
      </w:pPr>
    </w:lvl>
    <w:lvl w:ilvl="3" w:tplc="0427000F" w:tentative="1">
      <w:start w:val="1"/>
      <w:numFmt w:val="decimal"/>
      <w:lvlText w:val="%4."/>
      <w:lvlJc w:val="left"/>
      <w:pPr>
        <w:ind w:left="3119" w:hanging="360"/>
      </w:pPr>
    </w:lvl>
    <w:lvl w:ilvl="4" w:tplc="04270019" w:tentative="1">
      <w:start w:val="1"/>
      <w:numFmt w:val="lowerLetter"/>
      <w:lvlText w:val="%5."/>
      <w:lvlJc w:val="left"/>
      <w:pPr>
        <w:ind w:left="3839" w:hanging="360"/>
      </w:pPr>
    </w:lvl>
    <w:lvl w:ilvl="5" w:tplc="0427001B" w:tentative="1">
      <w:start w:val="1"/>
      <w:numFmt w:val="lowerRoman"/>
      <w:lvlText w:val="%6."/>
      <w:lvlJc w:val="right"/>
      <w:pPr>
        <w:ind w:left="4559" w:hanging="180"/>
      </w:pPr>
    </w:lvl>
    <w:lvl w:ilvl="6" w:tplc="0427000F" w:tentative="1">
      <w:start w:val="1"/>
      <w:numFmt w:val="decimal"/>
      <w:lvlText w:val="%7."/>
      <w:lvlJc w:val="left"/>
      <w:pPr>
        <w:ind w:left="5279" w:hanging="360"/>
      </w:pPr>
    </w:lvl>
    <w:lvl w:ilvl="7" w:tplc="04270019" w:tentative="1">
      <w:start w:val="1"/>
      <w:numFmt w:val="lowerLetter"/>
      <w:lvlText w:val="%8."/>
      <w:lvlJc w:val="left"/>
      <w:pPr>
        <w:ind w:left="5999" w:hanging="360"/>
      </w:pPr>
    </w:lvl>
    <w:lvl w:ilvl="8" w:tplc="0427001B" w:tentative="1">
      <w:start w:val="1"/>
      <w:numFmt w:val="lowerRoman"/>
      <w:lvlText w:val="%9."/>
      <w:lvlJc w:val="right"/>
      <w:pPr>
        <w:ind w:left="6719" w:hanging="180"/>
      </w:pPr>
    </w:lvl>
  </w:abstractNum>
  <w:abstractNum w:abstractNumId="11" w15:restartNumberingAfterBreak="0">
    <w:nsid w:val="1F1356BD"/>
    <w:multiLevelType w:val="hybridMultilevel"/>
    <w:tmpl w:val="0F4407A0"/>
    <w:lvl w:ilvl="0" w:tplc="04A6B0A8">
      <w:start w:val="1"/>
      <w:numFmt w:val="decimal"/>
      <w:lvlText w:val="%1."/>
      <w:lvlJc w:val="left"/>
      <w:pPr>
        <w:ind w:left="720" w:hanging="360"/>
      </w:pPr>
      <w:rPr>
        <w:rFonts w:hint="default"/>
        <w:b/>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E71D55"/>
    <w:multiLevelType w:val="hybridMultilevel"/>
    <w:tmpl w:val="9F446FCA"/>
    <w:lvl w:ilvl="0" w:tplc="F2E841E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3" w15:restartNumberingAfterBreak="0">
    <w:nsid w:val="255271FC"/>
    <w:multiLevelType w:val="hybridMultilevel"/>
    <w:tmpl w:val="1C60102E"/>
    <w:lvl w:ilvl="0" w:tplc="14C06188">
      <w:start w:val="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4" w15:restartNumberingAfterBreak="0">
    <w:nsid w:val="25892FEA"/>
    <w:multiLevelType w:val="hybridMultilevel"/>
    <w:tmpl w:val="088E76EC"/>
    <w:lvl w:ilvl="0" w:tplc="17F6A67A">
      <w:start w:val="1"/>
      <w:numFmt w:val="lowerRoman"/>
      <w:lvlText w:val="%1)"/>
      <w:lvlJc w:val="left"/>
      <w:pPr>
        <w:ind w:left="1600" w:hanging="72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5" w15:restartNumberingAfterBreak="0">
    <w:nsid w:val="25B552A9"/>
    <w:multiLevelType w:val="multilevel"/>
    <w:tmpl w:val="D3563E4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261D54ED"/>
    <w:multiLevelType w:val="hybridMultilevel"/>
    <w:tmpl w:val="EE5A72F8"/>
    <w:lvl w:ilvl="0" w:tplc="9D1CA95E">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7" w15:restartNumberingAfterBreak="0">
    <w:nsid w:val="28F3296B"/>
    <w:multiLevelType w:val="hybridMultilevel"/>
    <w:tmpl w:val="F6EEA140"/>
    <w:lvl w:ilvl="0" w:tplc="73C0F78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2E08242C"/>
    <w:multiLevelType w:val="hybridMultilevel"/>
    <w:tmpl w:val="5F0244A4"/>
    <w:lvl w:ilvl="0" w:tplc="7CA07894">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38F25B85"/>
    <w:multiLevelType w:val="hybridMultilevel"/>
    <w:tmpl w:val="3FFE7E04"/>
    <w:lvl w:ilvl="0" w:tplc="095A1620">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0" w15:restartNumberingAfterBreak="0">
    <w:nsid w:val="392916BB"/>
    <w:multiLevelType w:val="hybridMultilevel"/>
    <w:tmpl w:val="24C022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1A3AE3"/>
    <w:multiLevelType w:val="hybridMultilevel"/>
    <w:tmpl w:val="6E24E862"/>
    <w:lvl w:ilvl="0" w:tplc="64CC3EE0">
      <w:start w:val="1"/>
      <w:numFmt w:val="bullet"/>
      <w:lvlText w:val="-"/>
      <w:lvlJc w:val="left"/>
      <w:pPr>
        <w:ind w:left="1240" w:hanging="360"/>
      </w:pPr>
      <w:rPr>
        <w:rFonts w:ascii="Times New Roman" w:eastAsia="Times New Roman" w:hAnsi="Times New Roman" w:cs="Times New Roman" w:hint="default"/>
      </w:rPr>
    </w:lvl>
    <w:lvl w:ilvl="1" w:tplc="04270003">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22" w15:restartNumberingAfterBreak="0">
    <w:nsid w:val="40926114"/>
    <w:multiLevelType w:val="hybridMultilevel"/>
    <w:tmpl w:val="5936EAF6"/>
    <w:lvl w:ilvl="0" w:tplc="9BFC7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43572048"/>
    <w:multiLevelType w:val="hybridMultilevel"/>
    <w:tmpl w:val="4620BC16"/>
    <w:lvl w:ilvl="0" w:tplc="9A34500C">
      <w:start w:val="1"/>
      <w:numFmt w:val="decimal"/>
      <w:lvlText w:val="%1."/>
      <w:lvlJc w:val="left"/>
      <w:pPr>
        <w:ind w:left="1101" w:hanging="360"/>
      </w:pPr>
      <w:rPr>
        <w:rFonts w:hint="default"/>
        <w:color w:val="auto"/>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24" w15:restartNumberingAfterBreak="0">
    <w:nsid w:val="43B11CD8"/>
    <w:multiLevelType w:val="hybridMultilevel"/>
    <w:tmpl w:val="EC4CADBC"/>
    <w:lvl w:ilvl="0" w:tplc="148C8D4C">
      <w:start w:val="1"/>
      <w:numFmt w:val="decimal"/>
      <w:lvlText w:val="(%1)"/>
      <w:lvlJc w:val="left"/>
      <w:pPr>
        <w:ind w:left="1240" w:hanging="360"/>
      </w:pPr>
      <w:rPr>
        <w:rFonts w:ascii="Times New Roman" w:eastAsia="Times New Roman" w:hAnsi="Times New Roman" w:cs="Times New Roman"/>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2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6B5984"/>
    <w:multiLevelType w:val="multilevel"/>
    <w:tmpl w:val="CF848DB0"/>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27" w15:restartNumberingAfterBreak="0">
    <w:nsid w:val="4DA87636"/>
    <w:multiLevelType w:val="hybridMultilevel"/>
    <w:tmpl w:val="E1B6C192"/>
    <w:lvl w:ilvl="0" w:tplc="0D327E4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8" w15:restartNumberingAfterBreak="0">
    <w:nsid w:val="54CF4786"/>
    <w:multiLevelType w:val="hybridMultilevel"/>
    <w:tmpl w:val="C4C665A6"/>
    <w:lvl w:ilvl="0" w:tplc="B1BC2500">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29" w15:restartNumberingAfterBreak="0">
    <w:nsid w:val="55DD4125"/>
    <w:multiLevelType w:val="hybridMultilevel"/>
    <w:tmpl w:val="30C45336"/>
    <w:lvl w:ilvl="0" w:tplc="BAB069CC">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0" w15:restartNumberingAfterBreak="0">
    <w:nsid w:val="56CD3ED1"/>
    <w:multiLevelType w:val="multilevel"/>
    <w:tmpl w:val="3DAEA03C"/>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31" w15:restartNumberingAfterBreak="0">
    <w:nsid w:val="58725C42"/>
    <w:multiLevelType w:val="hybridMultilevel"/>
    <w:tmpl w:val="6EE82764"/>
    <w:lvl w:ilvl="0" w:tplc="09323E32">
      <w:start w:val="1"/>
      <w:numFmt w:val="decimal"/>
      <w:lvlText w:val="(%1)"/>
      <w:lvlJc w:val="left"/>
      <w:pPr>
        <w:ind w:left="1240" w:hanging="360"/>
      </w:pPr>
      <w:rPr>
        <w:rFonts w:hint="default"/>
      </w:rPr>
    </w:lvl>
    <w:lvl w:ilvl="1" w:tplc="04270019">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2" w15:restartNumberingAfterBreak="0">
    <w:nsid w:val="5E913382"/>
    <w:multiLevelType w:val="hybridMultilevel"/>
    <w:tmpl w:val="F4480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E634B0"/>
    <w:multiLevelType w:val="hybridMultilevel"/>
    <w:tmpl w:val="5756E4AE"/>
    <w:lvl w:ilvl="0" w:tplc="93DCDDD2">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4" w15:restartNumberingAfterBreak="0">
    <w:nsid w:val="62E12DC6"/>
    <w:multiLevelType w:val="hybridMultilevel"/>
    <w:tmpl w:val="A8BA9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636335"/>
    <w:multiLevelType w:val="multilevel"/>
    <w:tmpl w:val="1D883CD4"/>
    <w:lvl w:ilvl="0">
      <w:start w:val="1"/>
      <w:numFmt w:val="decimal"/>
      <w:lvlText w:val="%1."/>
      <w:lvlJc w:val="left"/>
      <w:pPr>
        <w:ind w:left="1240" w:hanging="360"/>
      </w:pPr>
      <w:rPr>
        <w:rFonts w:hint="default"/>
      </w:rPr>
    </w:lvl>
    <w:lvl w:ilvl="1">
      <w:start w:val="2"/>
      <w:numFmt w:val="decimal"/>
      <w:isLgl/>
      <w:lvlText w:val="%1.%2."/>
      <w:lvlJc w:val="left"/>
      <w:pPr>
        <w:ind w:left="1240" w:hanging="36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36" w15:restartNumberingAfterBreak="0">
    <w:nsid w:val="652A5724"/>
    <w:multiLevelType w:val="hybridMultilevel"/>
    <w:tmpl w:val="BAEA1364"/>
    <w:lvl w:ilvl="0" w:tplc="04270001">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37" w15:restartNumberingAfterBreak="0">
    <w:nsid w:val="67377D8D"/>
    <w:multiLevelType w:val="hybridMultilevel"/>
    <w:tmpl w:val="C1A43586"/>
    <w:lvl w:ilvl="0" w:tplc="A0405956">
      <w:start w:val="1"/>
      <w:numFmt w:val="bullet"/>
      <w:lvlText w:val=""/>
      <w:lvlJc w:val="left"/>
      <w:pPr>
        <w:tabs>
          <w:tab w:val="num" w:pos="720"/>
        </w:tabs>
        <w:ind w:left="720" w:hanging="360"/>
      </w:pPr>
      <w:rPr>
        <w:rFonts w:ascii="Wingdings" w:hAnsi="Wingdings" w:hint="default"/>
      </w:rPr>
    </w:lvl>
    <w:lvl w:ilvl="1" w:tplc="A41C6B34" w:tentative="1">
      <w:start w:val="1"/>
      <w:numFmt w:val="bullet"/>
      <w:lvlText w:val=""/>
      <w:lvlJc w:val="left"/>
      <w:pPr>
        <w:tabs>
          <w:tab w:val="num" w:pos="1440"/>
        </w:tabs>
        <w:ind w:left="1440" w:hanging="360"/>
      </w:pPr>
      <w:rPr>
        <w:rFonts w:ascii="Wingdings" w:hAnsi="Wingdings" w:hint="default"/>
      </w:rPr>
    </w:lvl>
    <w:lvl w:ilvl="2" w:tplc="3B7C6BCC" w:tentative="1">
      <w:start w:val="1"/>
      <w:numFmt w:val="bullet"/>
      <w:lvlText w:val=""/>
      <w:lvlJc w:val="left"/>
      <w:pPr>
        <w:tabs>
          <w:tab w:val="num" w:pos="2160"/>
        </w:tabs>
        <w:ind w:left="2160" w:hanging="360"/>
      </w:pPr>
      <w:rPr>
        <w:rFonts w:ascii="Wingdings" w:hAnsi="Wingdings" w:hint="default"/>
      </w:rPr>
    </w:lvl>
    <w:lvl w:ilvl="3" w:tplc="CCC8AFD2" w:tentative="1">
      <w:start w:val="1"/>
      <w:numFmt w:val="bullet"/>
      <w:lvlText w:val=""/>
      <w:lvlJc w:val="left"/>
      <w:pPr>
        <w:tabs>
          <w:tab w:val="num" w:pos="2880"/>
        </w:tabs>
        <w:ind w:left="2880" w:hanging="360"/>
      </w:pPr>
      <w:rPr>
        <w:rFonts w:ascii="Wingdings" w:hAnsi="Wingdings" w:hint="default"/>
      </w:rPr>
    </w:lvl>
    <w:lvl w:ilvl="4" w:tplc="86A83D92" w:tentative="1">
      <w:start w:val="1"/>
      <w:numFmt w:val="bullet"/>
      <w:lvlText w:val=""/>
      <w:lvlJc w:val="left"/>
      <w:pPr>
        <w:tabs>
          <w:tab w:val="num" w:pos="3600"/>
        </w:tabs>
        <w:ind w:left="3600" w:hanging="360"/>
      </w:pPr>
      <w:rPr>
        <w:rFonts w:ascii="Wingdings" w:hAnsi="Wingdings" w:hint="default"/>
      </w:rPr>
    </w:lvl>
    <w:lvl w:ilvl="5" w:tplc="6B620BF2" w:tentative="1">
      <w:start w:val="1"/>
      <w:numFmt w:val="bullet"/>
      <w:lvlText w:val=""/>
      <w:lvlJc w:val="left"/>
      <w:pPr>
        <w:tabs>
          <w:tab w:val="num" w:pos="4320"/>
        </w:tabs>
        <w:ind w:left="4320" w:hanging="360"/>
      </w:pPr>
      <w:rPr>
        <w:rFonts w:ascii="Wingdings" w:hAnsi="Wingdings" w:hint="default"/>
      </w:rPr>
    </w:lvl>
    <w:lvl w:ilvl="6" w:tplc="C5D041FC" w:tentative="1">
      <w:start w:val="1"/>
      <w:numFmt w:val="bullet"/>
      <w:lvlText w:val=""/>
      <w:lvlJc w:val="left"/>
      <w:pPr>
        <w:tabs>
          <w:tab w:val="num" w:pos="5040"/>
        </w:tabs>
        <w:ind w:left="5040" w:hanging="360"/>
      </w:pPr>
      <w:rPr>
        <w:rFonts w:ascii="Wingdings" w:hAnsi="Wingdings" w:hint="default"/>
      </w:rPr>
    </w:lvl>
    <w:lvl w:ilvl="7" w:tplc="B6D46E26" w:tentative="1">
      <w:start w:val="1"/>
      <w:numFmt w:val="bullet"/>
      <w:lvlText w:val=""/>
      <w:lvlJc w:val="left"/>
      <w:pPr>
        <w:tabs>
          <w:tab w:val="num" w:pos="5760"/>
        </w:tabs>
        <w:ind w:left="5760" w:hanging="360"/>
      </w:pPr>
      <w:rPr>
        <w:rFonts w:ascii="Wingdings" w:hAnsi="Wingdings" w:hint="default"/>
      </w:rPr>
    </w:lvl>
    <w:lvl w:ilvl="8" w:tplc="39FCECA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880915"/>
    <w:multiLevelType w:val="hybridMultilevel"/>
    <w:tmpl w:val="ADC880FC"/>
    <w:lvl w:ilvl="0" w:tplc="D9705EEC">
      <w:start w:val="1"/>
      <w:numFmt w:val="decimal"/>
      <w:lvlText w:val="%1."/>
      <w:lvlJc w:val="left"/>
      <w:pPr>
        <w:ind w:left="786" w:hanging="360"/>
      </w:pPr>
      <w:rPr>
        <w:rFonts w:ascii="Times New Roman" w:eastAsia="Times New Roman" w:hAnsi="Times New Roman" w:cs="Times New Roman"/>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9" w15:restartNumberingAfterBreak="0">
    <w:nsid w:val="6D616266"/>
    <w:multiLevelType w:val="multilevel"/>
    <w:tmpl w:val="6DC20640"/>
    <w:lvl w:ilvl="0">
      <w:start w:val="1"/>
      <w:numFmt w:val="decimal"/>
      <w:lvlText w:val="%1."/>
      <w:lvlJc w:val="left"/>
      <w:pPr>
        <w:ind w:left="360" w:hanging="360"/>
      </w:pPr>
      <w:rPr>
        <w:rFonts w:hint="default"/>
        <w:color w:val="FF0000"/>
      </w:rPr>
    </w:lvl>
    <w:lvl w:ilvl="1">
      <w:start w:val="1"/>
      <w:numFmt w:val="decimal"/>
      <w:lvlText w:val="%1.%2."/>
      <w:lvlJc w:val="left"/>
      <w:pPr>
        <w:ind w:left="1240" w:hanging="360"/>
      </w:pPr>
      <w:rPr>
        <w:rFonts w:hint="default"/>
        <w:color w:val="FF0000"/>
      </w:rPr>
    </w:lvl>
    <w:lvl w:ilvl="2">
      <w:start w:val="1"/>
      <w:numFmt w:val="decimal"/>
      <w:lvlText w:val="%1.%2.%3."/>
      <w:lvlJc w:val="left"/>
      <w:pPr>
        <w:ind w:left="2480" w:hanging="720"/>
      </w:pPr>
      <w:rPr>
        <w:rFonts w:hint="default"/>
        <w:color w:val="FF0000"/>
      </w:rPr>
    </w:lvl>
    <w:lvl w:ilvl="3">
      <w:start w:val="1"/>
      <w:numFmt w:val="decimal"/>
      <w:lvlText w:val="%1.%2.%3.%4."/>
      <w:lvlJc w:val="left"/>
      <w:pPr>
        <w:ind w:left="3360" w:hanging="720"/>
      </w:pPr>
      <w:rPr>
        <w:rFonts w:hint="default"/>
        <w:color w:val="FF0000"/>
      </w:rPr>
    </w:lvl>
    <w:lvl w:ilvl="4">
      <w:start w:val="1"/>
      <w:numFmt w:val="decimal"/>
      <w:lvlText w:val="%1.%2.%3.%4.%5."/>
      <w:lvlJc w:val="left"/>
      <w:pPr>
        <w:ind w:left="4600" w:hanging="1080"/>
      </w:pPr>
      <w:rPr>
        <w:rFonts w:hint="default"/>
        <w:color w:val="FF0000"/>
      </w:rPr>
    </w:lvl>
    <w:lvl w:ilvl="5">
      <w:start w:val="1"/>
      <w:numFmt w:val="decimal"/>
      <w:lvlText w:val="%1.%2.%3.%4.%5.%6."/>
      <w:lvlJc w:val="left"/>
      <w:pPr>
        <w:ind w:left="5480" w:hanging="1080"/>
      </w:pPr>
      <w:rPr>
        <w:rFonts w:hint="default"/>
        <w:color w:val="FF0000"/>
      </w:rPr>
    </w:lvl>
    <w:lvl w:ilvl="6">
      <w:start w:val="1"/>
      <w:numFmt w:val="decimal"/>
      <w:lvlText w:val="%1.%2.%3.%4.%5.%6.%7."/>
      <w:lvlJc w:val="left"/>
      <w:pPr>
        <w:ind w:left="6720" w:hanging="1440"/>
      </w:pPr>
      <w:rPr>
        <w:rFonts w:hint="default"/>
        <w:color w:val="FF0000"/>
      </w:rPr>
    </w:lvl>
    <w:lvl w:ilvl="7">
      <w:start w:val="1"/>
      <w:numFmt w:val="decimal"/>
      <w:lvlText w:val="%1.%2.%3.%4.%5.%6.%7.%8."/>
      <w:lvlJc w:val="left"/>
      <w:pPr>
        <w:ind w:left="7600" w:hanging="1440"/>
      </w:pPr>
      <w:rPr>
        <w:rFonts w:hint="default"/>
        <w:color w:val="FF0000"/>
      </w:rPr>
    </w:lvl>
    <w:lvl w:ilvl="8">
      <w:start w:val="1"/>
      <w:numFmt w:val="decimal"/>
      <w:lvlText w:val="%1.%2.%3.%4.%5.%6.%7.%8.%9."/>
      <w:lvlJc w:val="left"/>
      <w:pPr>
        <w:ind w:left="8840" w:hanging="1800"/>
      </w:pPr>
      <w:rPr>
        <w:rFonts w:hint="default"/>
        <w:color w:val="FF0000"/>
      </w:rPr>
    </w:lvl>
  </w:abstractNum>
  <w:abstractNum w:abstractNumId="40" w15:restartNumberingAfterBreak="0">
    <w:nsid w:val="6DC855B2"/>
    <w:multiLevelType w:val="hybridMultilevel"/>
    <w:tmpl w:val="977A9B76"/>
    <w:lvl w:ilvl="0" w:tplc="F0A6B77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1" w15:restartNumberingAfterBreak="0">
    <w:nsid w:val="6E2E2537"/>
    <w:multiLevelType w:val="multilevel"/>
    <w:tmpl w:val="EDE4060E"/>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42" w15:restartNumberingAfterBreak="0">
    <w:nsid w:val="70581F1D"/>
    <w:multiLevelType w:val="multilevel"/>
    <w:tmpl w:val="1F043C6A"/>
    <w:lvl w:ilvl="0">
      <w:start w:val="1"/>
      <w:numFmt w:val="decimal"/>
      <w:lvlText w:val="%1."/>
      <w:lvlJc w:val="left"/>
      <w:pPr>
        <w:ind w:left="360" w:hanging="360"/>
      </w:pPr>
      <w:rPr>
        <w:rFonts w:hint="default"/>
      </w:rPr>
    </w:lvl>
    <w:lvl w:ilvl="1">
      <w:start w:val="1"/>
      <w:numFmt w:val="decimal"/>
      <w:lvlText w:val="%1.%2."/>
      <w:lvlJc w:val="left"/>
      <w:pPr>
        <w:ind w:left="1240" w:hanging="360"/>
      </w:pPr>
      <w:rPr>
        <w:rFonts w:hint="default"/>
        <w:i w:val="0"/>
        <w:iCs w:val="0"/>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43" w15:restartNumberingAfterBreak="0">
    <w:nsid w:val="71A16FCA"/>
    <w:multiLevelType w:val="hybridMultilevel"/>
    <w:tmpl w:val="8F2C2F7C"/>
    <w:lvl w:ilvl="0" w:tplc="7A487BD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44" w15:restartNumberingAfterBreak="0">
    <w:nsid w:val="721F6FC0"/>
    <w:multiLevelType w:val="hybridMultilevel"/>
    <w:tmpl w:val="B9FA37E0"/>
    <w:lvl w:ilvl="0" w:tplc="72326C4A">
      <w:start w:val="1"/>
      <w:numFmt w:val="decimal"/>
      <w:lvlText w:val="%1."/>
      <w:lvlJc w:val="left"/>
      <w:pPr>
        <w:ind w:left="1101" w:hanging="36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45"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46" w15:restartNumberingAfterBreak="0">
    <w:nsid w:val="7A1268C2"/>
    <w:multiLevelType w:val="multilevel"/>
    <w:tmpl w:val="DCEE52A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D32BD4"/>
    <w:multiLevelType w:val="hybridMultilevel"/>
    <w:tmpl w:val="5936EAF6"/>
    <w:lvl w:ilvl="0" w:tplc="9BFC7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EF13664"/>
    <w:multiLevelType w:val="hybridMultilevel"/>
    <w:tmpl w:val="6428E69A"/>
    <w:lvl w:ilvl="0" w:tplc="C17678E4">
      <w:start w:val="1"/>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num w:numId="1">
    <w:abstractNumId w:val="4"/>
  </w:num>
  <w:num w:numId="2">
    <w:abstractNumId w:val="11"/>
  </w:num>
  <w:num w:numId="3">
    <w:abstractNumId w:val="35"/>
  </w:num>
  <w:num w:numId="4">
    <w:abstractNumId w:val="24"/>
  </w:num>
  <w:num w:numId="5">
    <w:abstractNumId w:val="41"/>
  </w:num>
  <w:num w:numId="6">
    <w:abstractNumId w:val="8"/>
  </w:num>
  <w:num w:numId="7">
    <w:abstractNumId w:val="31"/>
  </w:num>
  <w:num w:numId="8">
    <w:abstractNumId w:val="27"/>
  </w:num>
  <w:num w:numId="9">
    <w:abstractNumId w:val="40"/>
  </w:num>
  <w:num w:numId="10">
    <w:abstractNumId w:val="28"/>
  </w:num>
  <w:num w:numId="11">
    <w:abstractNumId w:val="6"/>
  </w:num>
  <w:num w:numId="12">
    <w:abstractNumId w:val="33"/>
  </w:num>
  <w:num w:numId="13">
    <w:abstractNumId w:val="18"/>
  </w:num>
  <w:num w:numId="14">
    <w:abstractNumId w:val="0"/>
  </w:num>
  <w:num w:numId="15">
    <w:abstractNumId w:val="13"/>
  </w:num>
  <w:num w:numId="16">
    <w:abstractNumId w:val="9"/>
  </w:num>
  <w:num w:numId="17">
    <w:abstractNumId w:val="30"/>
  </w:num>
  <w:num w:numId="18">
    <w:abstractNumId w:val="19"/>
  </w:num>
  <w:num w:numId="19">
    <w:abstractNumId w:val="43"/>
  </w:num>
  <w:num w:numId="20">
    <w:abstractNumId w:val="7"/>
  </w:num>
  <w:num w:numId="21">
    <w:abstractNumId w:val="36"/>
  </w:num>
  <w:num w:numId="22">
    <w:abstractNumId w:val="14"/>
  </w:num>
  <w:num w:numId="23">
    <w:abstractNumId w:val="34"/>
  </w:num>
  <w:num w:numId="24">
    <w:abstractNumId w:val="16"/>
  </w:num>
  <w:num w:numId="25">
    <w:abstractNumId w:val="12"/>
  </w:num>
  <w:num w:numId="26">
    <w:abstractNumId w:val="17"/>
  </w:num>
  <w:num w:numId="27">
    <w:abstractNumId w:val="37"/>
  </w:num>
  <w:num w:numId="28">
    <w:abstractNumId w:val="39"/>
  </w:num>
  <w:num w:numId="29">
    <w:abstractNumId w:val="21"/>
  </w:num>
  <w:num w:numId="30">
    <w:abstractNumId w:val="46"/>
  </w:num>
  <w:num w:numId="31">
    <w:abstractNumId w:val="26"/>
  </w:num>
  <w:num w:numId="32">
    <w:abstractNumId w:val="3"/>
  </w:num>
  <w:num w:numId="33">
    <w:abstractNumId w:val="29"/>
  </w:num>
  <w:num w:numId="34">
    <w:abstractNumId w:val="32"/>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25"/>
  </w:num>
  <w:num w:numId="38">
    <w:abstractNumId w:val="20"/>
  </w:num>
  <w:num w:numId="39">
    <w:abstractNumId w:val="44"/>
  </w:num>
  <w:num w:numId="40">
    <w:abstractNumId w:val="1"/>
  </w:num>
  <w:num w:numId="41">
    <w:abstractNumId w:val="22"/>
  </w:num>
  <w:num w:numId="42">
    <w:abstractNumId w:val="47"/>
  </w:num>
  <w:num w:numId="43">
    <w:abstractNumId w:val="15"/>
  </w:num>
  <w:num w:numId="44">
    <w:abstractNumId w:val="2"/>
  </w:num>
  <w:num w:numId="45">
    <w:abstractNumId w:val="23"/>
  </w:num>
  <w:num w:numId="46">
    <w:abstractNumId w:val="5"/>
  </w:num>
  <w:num w:numId="47">
    <w:abstractNumId w:val="48"/>
  </w:num>
  <w:num w:numId="48">
    <w:abstractNumId w:val="4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2C5B"/>
    <w:rsid w:val="0000375F"/>
    <w:rsid w:val="0000592D"/>
    <w:rsid w:val="00006320"/>
    <w:rsid w:val="00010F78"/>
    <w:rsid w:val="0001104A"/>
    <w:rsid w:val="00011494"/>
    <w:rsid w:val="00012B6C"/>
    <w:rsid w:val="00012ECA"/>
    <w:rsid w:val="00012FA6"/>
    <w:rsid w:val="00013728"/>
    <w:rsid w:val="00017EC1"/>
    <w:rsid w:val="00020116"/>
    <w:rsid w:val="00021524"/>
    <w:rsid w:val="00023284"/>
    <w:rsid w:val="00026023"/>
    <w:rsid w:val="00026219"/>
    <w:rsid w:val="00026830"/>
    <w:rsid w:val="000278FC"/>
    <w:rsid w:val="00031B0D"/>
    <w:rsid w:val="00031CEB"/>
    <w:rsid w:val="00033350"/>
    <w:rsid w:val="00033428"/>
    <w:rsid w:val="000361FD"/>
    <w:rsid w:val="0004020C"/>
    <w:rsid w:val="00042B81"/>
    <w:rsid w:val="00043859"/>
    <w:rsid w:val="00047316"/>
    <w:rsid w:val="00047BFD"/>
    <w:rsid w:val="0005305C"/>
    <w:rsid w:val="000538CE"/>
    <w:rsid w:val="000545F1"/>
    <w:rsid w:val="0005462F"/>
    <w:rsid w:val="0005505C"/>
    <w:rsid w:val="00056EEC"/>
    <w:rsid w:val="00062DE6"/>
    <w:rsid w:val="00065205"/>
    <w:rsid w:val="00066179"/>
    <w:rsid w:val="00066EEE"/>
    <w:rsid w:val="00067132"/>
    <w:rsid w:val="0007663E"/>
    <w:rsid w:val="00076843"/>
    <w:rsid w:val="00077557"/>
    <w:rsid w:val="000776AC"/>
    <w:rsid w:val="000779A4"/>
    <w:rsid w:val="000803A3"/>
    <w:rsid w:val="00082E44"/>
    <w:rsid w:val="00082EFA"/>
    <w:rsid w:val="0008323A"/>
    <w:rsid w:val="0008725E"/>
    <w:rsid w:val="00087775"/>
    <w:rsid w:val="00087B20"/>
    <w:rsid w:val="00087F21"/>
    <w:rsid w:val="0009028F"/>
    <w:rsid w:val="000918E2"/>
    <w:rsid w:val="00091C45"/>
    <w:rsid w:val="000924AE"/>
    <w:rsid w:val="00092EA3"/>
    <w:rsid w:val="00095E2D"/>
    <w:rsid w:val="00096AC6"/>
    <w:rsid w:val="000A17FE"/>
    <w:rsid w:val="000A4CE7"/>
    <w:rsid w:val="000A5C9F"/>
    <w:rsid w:val="000A7FC0"/>
    <w:rsid w:val="000B11AB"/>
    <w:rsid w:val="000B13B9"/>
    <w:rsid w:val="000B41EB"/>
    <w:rsid w:val="000B587D"/>
    <w:rsid w:val="000B6799"/>
    <w:rsid w:val="000B7B46"/>
    <w:rsid w:val="000C387E"/>
    <w:rsid w:val="000C4B42"/>
    <w:rsid w:val="000C7E15"/>
    <w:rsid w:val="000D3A5E"/>
    <w:rsid w:val="000D57B6"/>
    <w:rsid w:val="000D645F"/>
    <w:rsid w:val="000D6E31"/>
    <w:rsid w:val="000D792E"/>
    <w:rsid w:val="000D7E98"/>
    <w:rsid w:val="000E008F"/>
    <w:rsid w:val="000E11B4"/>
    <w:rsid w:val="000E1354"/>
    <w:rsid w:val="000E13DA"/>
    <w:rsid w:val="000E37D7"/>
    <w:rsid w:val="000F0A4C"/>
    <w:rsid w:val="000F0D11"/>
    <w:rsid w:val="000F0DC2"/>
    <w:rsid w:val="000F1A98"/>
    <w:rsid w:val="000F1BA4"/>
    <w:rsid w:val="000F29FF"/>
    <w:rsid w:val="000F2F06"/>
    <w:rsid w:val="000F412C"/>
    <w:rsid w:val="000F5336"/>
    <w:rsid w:val="000F653B"/>
    <w:rsid w:val="000F6B4A"/>
    <w:rsid w:val="00103CB1"/>
    <w:rsid w:val="00105A12"/>
    <w:rsid w:val="00106705"/>
    <w:rsid w:val="00106E17"/>
    <w:rsid w:val="0011395D"/>
    <w:rsid w:val="00115950"/>
    <w:rsid w:val="00120FD2"/>
    <w:rsid w:val="00122A2B"/>
    <w:rsid w:val="001240B8"/>
    <w:rsid w:val="00124369"/>
    <w:rsid w:val="00130F7B"/>
    <w:rsid w:val="001310DE"/>
    <w:rsid w:val="0013114F"/>
    <w:rsid w:val="00131B42"/>
    <w:rsid w:val="00131B8A"/>
    <w:rsid w:val="00132A2C"/>
    <w:rsid w:val="00132FD4"/>
    <w:rsid w:val="00134371"/>
    <w:rsid w:val="001343C8"/>
    <w:rsid w:val="001352A5"/>
    <w:rsid w:val="0013540C"/>
    <w:rsid w:val="00141373"/>
    <w:rsid w:val="001419D9"/>
    <w:rsid w:val="00141EE6"/>
    <w:rsid w:val="00142F7D"/>
    <w:rsid w:val="0014345B"/>
    <w:rsid w:val="0014390E"/>
    <w:rsid w:val="00146995"/>
    <w:rsid w:val="00146A60"/>
    <w:rsid w:val="001475C5"/>
    <w:rsid w:val="001556FB"/>
    <w:rsid w:val="00156945"/>
    <w:rsid w:val="00157DC7"/>
    <w:rsid w:val="0016028F"/>
    <w:rsid w:val="001607FA"/>
    <w:rsid w:val="001647E0"/>
    <w:rsid w:val="00164CA6"/>
    <w:rsid w:val="001654B7"/>
    <w:rsid w:val="0016764C"/>
    <w:rsid w:val="00167D58"/>
    <w:rsid w:val="00170308"/>
    <w:rsid w:val="00171024"/>
    <w:rsid w:val="00171C62"/>
    <w:rsid w:val="0017228E"/>
    <w:rsid w:val="001726BB"/>
    <w:rsid w:val="00172F43"/>
    <w:rsid w:val="00174D9A"/>
    <w:rsid w:val="0017501A"/>
    <w:rsid w:val="00175431"/>
    <w:rsid w:val="0017545C"/>
    <w:rsid w:val="001836A5"/>
    <w:rsid w:val="001837E3"/>
    <w:rsid w:val="0018559C"/>
    <w:rsid w:val="00186293"/>
    <w:rsid w:val="00191D8D"/>
    <w:rsid w:val="00192A89"/>
    <w:rsid w:val="00192CD2"/>
    <w:rsid w:val="00192E42"/>
    <w:rsid w:val="0019391C"/>
    <w:rsid w:val="0019736E"/>
    <w:rsid w:val="001A0300"/>
    <w:rsid w:val="001A189E"/>
    <w:rsid w:val="001A204A"/>
    <w:rsid w:val="001A2B59"/>
    <w:rsid w:val="001A4941"/>
    <w:rsid w:val="001A5B58"/>
    <w:rsid w:val="001A7EB4"/>
    <w:rsid w:val="001B1E35"/>
    <w:rsid w:val="001B1F27"/>
    <w:rsid w:val="001B4DB0"/>
    <w:rsid w:val="001B7E45"/>
    <w:rsid w:val="001C022B"/>
    <w:rsid w:val="001C1ED8"/>
    <w:rsid w:val="001C217E"/>
    <w:rsid w:val="001C2495"/>
    <w:rsid w:val="001C46E2"/>
    <w:rsid w:val="001C47D8"/>
    <w:rsid w:val="001C5F99"/>
    <w:rsid w:val="001D019D"/>
    <w:rsid w:val="001D057B"/>
    <w:rsid w:val="001D071D"/>
    <w:rsid w:val="001D3917"/>
    <w:rsid w:val="001D6558"/>
    <w:rsid w:val="001D6D9C"/>
    <w:rsid w:val="001D6F58"/>
    <w:rsid w:val="001D7589"/>
    <w:rsid w:val="001E0862"/>
    <w:rsid w:val="001E2D81"/>
    <w:rsid w:val="001E4541"/>
    <w:rsid w:val="001E5F65"/>
    <w:rsid w:val="001E7A18"/>
    <w:rsid w:val="001F4115"/>
    <w:rsid w:val="001F43A0"/>
    <w:rsid w:val="001F563C"/>
    <w:rsid w:val="00200CF5"/>
    <w:rsid w:val="002038BD"/>
    <w:rsid w:val="00204515"/>
    <w:rsid w:val="00204C36"/>
    <w:rsid w:val="00206844"/>
    <w:rsid w:val="0020721F"/>
    <w:rsid w:val="00207EB5"/>
    <w:rsid w:val="00207EF6"/>
    <w:rsid w:val="002100EB"/>
    <w:rsid w:val="002137A5"/>
    <w:rsid w:val="0021427A"/>
    <w:rsid w:val="0021451F"/>
    <w:rsid w:val="00214BFD"/>
    <w:rsid w:val="00217FA2"/>
    <w:rsid w:val="002214A4"/>
    <w:rsid w:val="0022241D"/>
    <w:rsid w:val="00223EFD"/>
    <w:rsid w:val="0022436C"/>
    <w:rsid w:val="00230BD5"/>
    <w:rsid w:val="00230C96"/>
    <w:rsid w:val="00231E89"/>
    <w:rsid w:val="0024039D"/>
    <w:rsid w:val="0024320D"/>
    <w:rsid w:val="00243372"/>
    <w:rsid w:val="002453FC"/>
    <w:rsid w:val="00245872"/>
    <w:rsid w:val="00245BA6"/>
    <w:rsid w:val="00245F1C"/>
    <w:rsid w:val="00246188"/>
    <w:rsid w:val="0025094E"/>
    <w:rsid w:val="00250F7D"/>
    <w:rsid w:val="00251147"/>
    <w:rsid w:val="00251176"/>
    <w:rsid w:val="0025224D"/>
    <w:rsid w:val="00254443"/>
    <w:rsid w:val="00254585"/>
    <w:rsid w:val="0025570A"/>
    <w:rsid w:val="00256A80"/>
    <w:rsid w:val="00260B4A"/>
    <w:rsid w:val="00261BF8"/>
    <w:rsid w:val="00264C69"/>
    <w:rsid w:val="00266287"/>
    <w:rsid w:val="0026771D"/>
    <w:rsid w:val="00270889"/>
    <w:rsid w:val="0027186C"/>
    <w:rsid w:val="002724CA"/>
    <w:rsid w:val="00274357"/>
    <w:rsid w:val="0027648D"/>
    <w:rsid w:val="00276A5A"/>
    <w:rsid w:val="002815F5"/>
    <w:rsid w:val="002848CD"/>
    <w:rsid w:val="002866A6"/>
    <w:rsid w:val="00296787"/>
    <w:rsid w:val="002A07F4"/>
    <w:rsid w:val="002A10F5"/>
    <w:rsid w:val="002A53F3"/>
    <w:rsid w:val="002A7987"/>
    <w:rsid w:val="002B0551"/>
    <w:rsid w:val="002B4CB1"/>
    <w:rsid w:val="002B604B"/>
    <w:rsid w:val="002B7D72"/>
    <w:rsid w:val="002B7E5B"/>
    <w:rsid w:val="002C029F"/>
    <w:rsid w:val="002C0529"/>
    <w:rsid w:val="002C0E0D"/>
    <w:rsid w:val="002C288F"/>
    <w:rsid w:val="002C3589"/>
    <w:rsid w:val="002C61BC"/>
    <w:rsid w:val="002C77FC"/>
    <w:rsid w:val="002C7E7C"/>
    <w:rsid w:val="002D12DD"/>
    <w:rsid w:val="002D16C1"/>
    <w:rsid w:val="002D31A3"/>
    <w:rsid w:val="002D32D8"/>
    <w:rsid w:val="002D372C"/>
    <w:rsid w:val="002D45FA"/>
    <w:rsid w:val="002D50DD"/>
    <w:rsid w:val="002E08E4"/>
    <w:rsid w:val="002E1FBE"/>
    <w:rsid w:val="002E5715"/>
    <w:rsid w:val="002E6980"/>
    <w:rsid w:val="002F054F"/>
    <w:rsid w:val="002F1109"/>
    <w:rsid w:val="002F1193"/>
    <w:rsid w:val="002F14E1"/>
    <w:rsid w:val="002F1D2A"/>
    <w:rsid w:val="002F6D25"/>
    <w:rsid w:val="003033F9"/>
    <w:rsid w:val="00303C51"/>
    <w:rsid w:val="0030644F"/>
    <w:rsid w:val="003064F2"/>
    <w:rsid w:val="003101C0"/>
    <w:rsid w:val="00310B20"/>
    <w:rsid w:val="003112C9"/>
    <w:rsid w:val="00311854"/>
    <w:rsid w:val="00313F62"/>
    <w:rsid w:val="003144BF"/>
    <w:rsid w:val="0031765A"/>
    <w:rsid w:val="00322DF9"/>
    <w:rsid w:val="00323101"/>
    <w:rsid w:val="003249F6"/>
    <w:rsid w:val="00324BC6"/>
    <w:rsid w:val="00325A3B"/>
    <w:rsid w:val="00327CC3"/>
    <w:rsid w:val="003328C2"/>
    <w:rsid w:val="00335F5D"/>
    <w:rsid w:val="0033777B"/>
    <w:rsid w:val="00337AD0"/>
    <w:rsid w:val="0034180F"/>
    <w:rsid w:val="00341FDA"/>
    <w:rsid w:val="003424EF"/>
    <w:rsid w:val="003426F9"/>
    <w:rsid w:val="00342F5B"/>
    <w:rsid w:val="00343024"/>
    <w:rsid w:val="003454A0"/>
    <w:rsid w:val="003455A9"/>
    <w:rsid w:val="003462CA"/>
    <w:rsid w:val="003501C0"/>
    <w:rsid w:val="00350F87"/>
    <w:rsid w:val="00351C37"/>
    <w:rsid w:val="0035250C"/>
    <w:rsid w:val="00353E5C"/>
    <w:rsid w:val="00354234"/>
    <w:rsid w:val="003555B5"/>
    <w:rsid w:val="00357039"/>
    <w:rsid w:val="00360C76"/>
    <w:rsid w:val="003625BC"/>
    <w:rsid w:val="00362C59"/>
    <w:rsid w:val="00365AA8"/>
    <w:rsid w:val="00370348"/>
    <w:rsid w:val="00370428"/>
    <w:rsid w:val="0037169E"/>
    <w:rsid w:val="003722FF"/>
    <w:rsid w:val="003726CB"/>
    <w:rsid w:val="0037339F"/>
    <w:rsid w:val="0037510E"/>
    <w:rsid w:val="00376760"/>
    <w:rsid w:val="0037739F"/>
    <w:rsid w:val="0038087D"/>
    <w:rsid w:val="003819F4"/>
    <w:rsid w:val="003822F8"/>
    <w:rsid w:val="00382A5F"/>
    <w:rsid w:val="00383004"/>
    <w:rsid w:val="00385D6B"/>
    <w:rsid w:val="003863B5"/>
    <w:rsid w:val="00386708"/>
    <w:rsid w:val="00390F32"/>
    <w:rsid w:val="003925B8"/>
    <w:rsid w:val="003951A3"/>
    <w:rsid w:val="0039770C"/>
    <w:rsid w:val="00397A2B"/>
    <w:rsid w:val="00397F1E"/>
    <w:rsid w:val="003A0209"/>
    <w:rsid w:val="003A2AA9"/>
    <w:rsid w:val="003A6DE2"/>
    <w:rsid w:val="003A72B6"/>
    <w:rsid w:val="003A74C7"/>
    <w:rsid w:val="003B02EB"/>
    <w:rsid w:val="003B1011"/>
    <w:rsid w:val="003B1D0F"/>
    <w:rsid w:val="003B42DC"/>
    <w:rsid w:val="003B4D24"/>
    <w:rsid w:val="003B5670"/>
    <w:rsid w:val="003B5E73"/>
    <w:rsid w:val="003C20C0"/>
    <w:rsid w:val="003C3A36"/>
    <w:rsid w:val="003C43BD"/>
    <w:rsid w:val="003C4844"/>
    <w:rsid w:val="003C6685"/>
    <w:rsid w:val="003C7B6B"/>
    <w:rsid w:val="003D1AEF"/>
    <w:rsid w:val="003D3ED5"/>
    <w:rsid w:val="003D4CC6"/>
    <w:rsid w:val="003E0232"/>
    <w:rsid w:val="003E024B"/>
    <w:rsid w:val="003E0574"/>
    <w:rsid w:val="003E212E"/>
    <w:rsid w:val="003E2FDC"/>
    <w:rsid w:val="003E5321"/>
    <w:rsid w:val="003E53F2"/>
    <w:rsid w:val="003F1D11"/>
    <w:rsid w:val="003F2389"/>
    <w:rsid w:val="003F3ABA"/>
    <w:rsid w:val="003F6133"/>
    <w:rsid w:val="003F6D75"/>
    <w:rsid w:val="003F6EDB"/>
    <w:rsid w:val="00400D59"/>
    <w:rsid w:val="00402A4B"/>
    <w:rsid w:val="004049FC"/>
    <w:rsid w:val="00411672"/>
    <w:rsid w:val="00416565"/>
    <w:rsid w:val="00417795"/>
    <w:rsid w:val="00417C03"/>
    <w:rsid w:val="004216C7"/>
    <w:rsid w:val="00421D53"/>
    <w:rsid w:val="00423B8F"/>
    <w:rsid w:val="00424C31"/>
    <w:rsid w:val="004259A0"/>
    <w:rsid w:val="004265D7"/>
    <w:rsid w:val="004268B1"/>
    <w:rsid w:val="0042753A"/>
    <w:rsid w:val="00427654"/>
    <w:rsid w:val="00427941"/>
    <w:rsid w:val="0043044F"/>
    <w:rsid w:val="00430544"/>
    <w:rsid w:val="00430646"/>
    <w:rsid w:val="00431317"/>
    <w:rsid w:val="00433415"/>
    <w:rsid w:val="0043388A"/>
    <w:rsid w:val="00436D41"/>
    <w:rsid w:val="00437843"/>
    <w:rsid w:val="00440673"/>
    <w:rsid w:val="00445498"/>
    <w:rsid w:val="004564A8"/>
    <w:rsid w:val="004567B1"/>
    <w:rsid w:val="00456AA7"/>
    <w:rsid w:val="00457411"/>
    <w:rsid w:val="004601DF"/>
    <w:rsid w:val="0046060D"/>
    <w:rsid w:val="00461C7F"/>
    <w:rsid w:val="00461D77"/>
    <w:rsid w:val="004666A2"/>
    <w:rsid w:val="00466CFE"/>
    <w:rsid w:val="00470A0E"/>
    <w:rsid w:val="00470B38"/>
    <w:rsid w:val="00471575"/>
    <w:rsid w:val="00473DD8"/>
    <w:rsid w:val="00473F2C"/>
    <w:rsid w:val="00476726"/>
    <w:rsid w:val="00476E92"/>
    <w:rsid w:val="004771DB"/>
    <w:rsid w:val="00477BD8"/>
    <w:rsid w:val="00483832"/>
    <w:rsid w:val="004865C5"/>
    <w:rsid w:val="0048710F"/>
    <w:rsid w:val="004909BA"/>
    <w:rsid w:val="00492B0D"/>
    <w:rsid w:val="00493DAF"/>
    <w:rsid w:val="00495465"/>
    <w:rsid w:val="0049670B"/>
    <w:rsid w:val="00497CCA"/>
    <w:rsid w:val="004A114B"/>
    <w:rsid w:val="004A2BE6"/>
    <w:rsid w:val="004A3DF1"/>
    <w:rsid w:val="004A4221"/>
    <w:rsid w:val="004A4238"/>
    <w:rsid w:val="004A5D98"/>
    <w:rsid w:val="004A6375"/>
    <w:rsid w:val="004A6616"/>
    <w:rsid w:val="004B0790"/>
    <w:rsid w:val="004B1D01"/>
    <w:rsid w:val="004B2199"/>
    <w:rsid w:val="004B69F9"/>
    <w:rsid w:val="004B7D0A"/>
    <w:rsid w:val="004C1E1F"/>
    <w:rsid w:val="004C211E"/>
    <w:rsid w:val="004C2177"/>
    <w:rsid w:val="004C276D"/>
    <w:rsid w:val="004C7868"/>
    <w:rsid w:val="004D04C1"/>
    <w:rsid w:val="004D0DEB"/>
    <w:rsid w:val="004D4712"/>
    <w:rsid w:val="004D5D23"/>
    <w:rsid w:val="004D60B3"/>
    <w:rsid w:val="004D67E6"/>
    <w:rsid w:val="004D7927"/>
    <w:rsid w:val="004E0C13"/>
    <w:rsid w:val="004E2493"/>
    <w:rsid w:val="004E519C"/>
    <w:rsid w:val="004E590F"/>
    <w:rsid w:val="004E5FFE"/>
    <w:rsid w:val="004E6529"/>
    <w:rsid w:val="004E71A0"/>
    <w:rsid w:val="004F2A6D"/>
    <w:rsid w:val="00501DB5"/>
    <w:rsid w:val="00501FFF"/>
    <w:rsid w:val="00502110"/>
    <w:rsid w:val="005022D7"/>
    <w:rsid w:val="0050592D"/>
    <w:rsid w:val="00507A7C"/>
    <w:rsid w:val="0051047B"/>
    <w:rsid w:val="005106F5"/>
    <w:rsid w:val="00511373"/>
    <w:rsid w:val="00513317"/>
    <w:rsid w:val="005150A4"/>
    <w:rsid w:val="0051531D"/>
    <w:rsid w:val="00516D17"/>
    <w:rsid w:val="00517FD0"/>
    <w:rsid w:val="005205DE"/>
    <w:rsid w:val="00520ECE"/>
    <w:rsid w:val="005228AE"/>
    <w:rsid w:val="00523847"/>
    <w:rsid w:val="00523FC5"/>
    <w:rsid w:val="005245DA"/>
    <w:rsid w:val="00524CAA"/>
    <w:rsid w:val="00526B7B"/>
    <w:rsid w:val="0053273F"/>
    <w:rsid w:val="00532FF6"/>
    <w:rsid w:val="005348B1"/>
    <w:rsid w:val="0054354A"/>
    <w:rsid w:val="00543A03"/>
    <w:rsid w:val="00544934"/>
    <w:rsid w:val="00545AB0"/>
    <w:rsid w:val="00547A32"/>
    <w:rsid w:val="00547AB2"/>
    <w:rsid w:val="00547DE3"/>
    <w:rsid w:val="00547E0B"/>
    <w:rsid w:val="00547FD2"/>
    <w:rsid w:val="005504C2"/>
    <w:rsid w:val="00550872"/>
    <w:rsid w:val="00552BA6"/>
    <w:rsid w:val="00554F21"/>
    <w:rsid w:val="005603BC"/>
    <w:rsid w:val="00560A4F"/>
    <w:rsid w:val="00562938"/>
    <w:rsid w:val="00562D2E"/>
    <w:rsid w:val="00563511"/>
    <w:rsid w:val="00564972"/>
    <w:rsid w:val="00566EDC"/>
    <w:rsid w:val="005675BE"/>
    <w:rsid w:val="005677A9"/>
    <w:rsid w:val="0057260D"/>
    <w:rsid w:val="005730EF"/>
    <w:rsid w:val="0057372A"/>
    <w:rsid w:val="005764E0"/>
    <w:rsid w:val="00577E17"/>
    <w:rsid w:val="005807A8"/>
    <w:rsid w:val="00580BD2"/>
    <w:rsid w:val="00581091"/>
    <w:rsid w:val="00581126"/>
    <w:rsid w:val="00581EC8"/>
    <w:rsid w:val="00582D45"/>
    <w:rsid w:val="0058304F"/>
    <w:rsid w:val="00584DFB"/>
    <w:rsid w:val="00590913"/>
    <w:rsid w:val="0059194E"/>
    <w:rsid w:val="0059209E"/>
    <w:rsid w:val="00595791"/>
    <w:rsid w:val="00596631"/>
    <w:rsid w:val="00597800"/>
    <w:rsid w:val="00597D4E"/>
    <w:rsid w:val="00597F8E"/>
    <w:rsid w:val="005A0044"/>
    <w:rsid w:val="005A06C1"/>
    <w:rsid w:val="005A1190"/>
    <w:rsid w:val="005A32A7"/>
    <w:rsid w:val="005A34DD"/>
    <w:rsid w:val="005B0608"/>
    <w:rsid w:val="005B15AE"/>
    <w:rsid w:val="005B1FB3"/>
    <w:rsid w:val="005B42E6"/>
    <w:rsid w:val="005B53A4"/>
    <w:rsid w:val="005B7683"/>
    <w:rsid w:val="005B777C"/>
    <w:rsid w:val="005B7BF1"/>
    <w:rsid w:val="005C1C68"/>
    <w:rsid w:val="005C366F"/>
    <w:rsid w:val="005C4948"/>
    <w:rsid w:val="005C5908"/>
    <w:rsid w:val="005C62A0"/>
    <w:rsid w:val="005C6C3B"/>
    <w:rsid w:val="005D0EEC"/>
    <w:rsid w:val="005D17BD"/>
    <w:rsid w:val="005D2733"/>
    <w:rsid w:val="005D2C4E"/>
    <w:rsid w:val="005D542A"/>
    <w:rsid w:val="005E3D38"/>
    <w:rsid w:val="005E3F94"/>
    <w:rsid w:val="005E52AE"/>
    <w:rsid w:val="005E5B36"/>
    <w:rsid w:val="005F362B"/>
    <w:rsid w:val="005F5140"/>
    <w:rsid w:val="005F5481"/>
    <w:rsid w:val="005F7C7D"/>
    <w:rsid w:val="00600402"/>
    <w:rsid w:val="00601595"/>
    <w:rsid w:val="00602BE0"/>
    <w:rsid w:val="00603D7B"/>
    <w:rsid w:val="00603EDA"/>
    <w:rsid w:val="00604EDD"/>
    <w:rsid w:val="006051D1"/>
    <w:rsid w:val="0060568E"/>
    <w:rsid w:val="00606603"/>
    <w:rsid w:val="00606763"/>
    <w:rsid w:val="006069E4"/>
    <w:rsid w:val="00606FB0"/>
    <w:rsid w:val="00607032"/>
    <w:rsid w:val="00607FF3"/>
    <w:rsid w:val="006109A4"/>
    <w:rsid w:val="006113E0"/>
    <w:rsid w:val="0061609B"/>
    <w:rsid w:val="006205F2"/>
    <w:rsid w:val="00620763"/>
    <w:rsid w:val="00623AD5"/>
    <w:rsid w:val="006255D1"/>
    <w:rsid w:val="00630088"/>
    <w:rsid w:val="00631072"/>
    <w:rsid w:val="00632698"/>
    <w:rsid w:val="006334FC"/>
    <w:rsid w:val="00633D25"/>
    <w:rsid w:val="006340A9"/>
    <w:rsid w:val="006341C2"/>
    <w:rsid w:val="00637237"/>
    <w:rsid w:val="00637A07"/>
    <w:rsid w:val="006419F1"/>
    <w:rsid w:val="00641F52"/>
    <w:rsid w:val="006453B6"/>
    <w:rsid w:val="00645B28"/>
    <w:rsid w:val="00645BBC"/>
    <w:rsid w:val="0064672C"/>
    <w:rsid w:val="00650CA0"/>
    <w:rsid w:val="006544B7"/>
    <w:rsid w:val="00654CC2"/>
    <w:rsid w:val="00654E28"/>
    <w:rsid w:val="00657F31"/>
    <w:rsid w:val="0066162F"/>
    <w:rsid w:val="00661ADB"/>
    <w:rsid w:val="0066314E"/>
    <w:rsid w:val="006644C3"/>
    <w:rsid w:val="006667F9"/>
    <w:rsid w:val="00667511"/>
    <w:rsid w:val="00667C50"/>
    <w:rsid w:val="00670D5B"/>
    <w:rsid w:val="00674390"/>
    <w:rsid w:val="00675CA9"/>
    <w:rsid w:val="006763B0"/>
    <w:rsid w:val="00680208"/>
    <w:rsid w:val="00681237"/>
    <w:rsid w:val="00682605"/>
    <w:rsid w:val="006836D2"/>
    <w:rsid w:val="00684708"/>
    <w:rsid w:val="0068544B"/>
    <w:rsid w:val="00685AB4"/>
    <w:rsid w:val="00686115"/>
    <w:rsid w:val="00690205"/>
    <w:rsid w:val="00690AF2"/>
    <w:rsid w:val="00693A77"/>
    <w:rsid w:val="006940D3"/>
    <w:rsid w:val="00695D67"/>
    <w:rsid w:val="00696265"/>
    <w:rsid w:val="00696337"/>
    <w:rsid w:val="006A039B"/>
    <w:rsid w:val="006A27D7"/>
    <w:rsid w:val="006A3C82"/>
    <w:rsid w:val="006A4DDE"/>
    <w:rsid w:val="006A55A3"/>
    <w:rsid w:val="006A7B20"/>
    <w:rsid w:val="006B0059"/>
    <w:rsid w:val="006B02E9"/>
    <w:rsid w:val="006B2881"/>
    <w:rsid w:val="006B2AED"/>
    <w:rsid w:val="006B42B9"/>
    <w:rsid w:val="006B4DD7"/>
    <w:rsid w:val="006B5536"/>
    <w:rsid w:val="006C1FA2"/>
    <w:rsid w:val="006C27A7"/>
    <w:rsid w:val="006C3D0D"/>
    <w:rsid w:val="006C516E"/>
    <w:rsid w:val="006C70C6"/>
    <w:rsid w:val="006C7539"/>
    <w:rsid w:val="006D14D2"/>
    <w:rsid w:val="006D2539"/>
    <w:rsid w:val="006D281F"/>
    <w:rsid w:val="006D413F"/>
    <w:rsid w:val="006D5064"/>
    <w:rsid w:val="006D63ED"/>
    <w:rsid w:val="006E0212"/>
    <w:rsid w:val="006E0A61"/>
    <w:rsid w:val="006E1126"/>
    <w:rsid w:val="006E33CD"/>
    <w:rsid w:val="006E4E89"/>
    <w:rsid w:val="006E5EBD"/>
    <w:rsid w:val="006F039D"/>
    <w:rsid w:val="006F03B2"/>
    <w:rsid w:val="006F10D1"/>
    <w:rsid w:val="006F1B97"/>
    <w:rsid w:val="006F2333"/>
    <w:rsid w:val="006F24F5"/>
    <w:rsid w:val="006F26D9"/>
    <w:rsid w:val="006F2DED"/>
    <w:rsid w:val="006F3125"/>
    <w:rsid w:val="006F3843"/>
    <w:rsid w:val="006F40BB"/>
    <w:rsid w:val="006F6F34"/>
    <w:rsid w:val="007010E2"/>
    <w:rsid w:val="007025FE"/>
    <w:rsid w:val="0070302E"/>
    <w:rsid w:val="007045DD"/>
    <w:rsid w:val="00704B10"/>
    <w:rsid w:val="00704B17"/>
    <w:rsid w:val="0070527A"/>
    <w:rsid w:val="00706DCC"/>
    <w:rsid w:val="00707387"/>
    <w:rsid w:val="00711B60"/>
    <w:rsid w:val="00712B62"/>
    <w:rsid w:val="00714EA2"/>
    <w:rsid w:val="007167C5"/>
    <w:rsid w:val="00720D01"/>
    <w:rsid w:val="007218A5"/>
    <w:rsid w:val="00721E1D"/>
    <w:rsid w:val="00722E91"/>
    <w:rsid w:val="00724135"/>
    <w:rsid w:val="00724E19"/>
    <w:rsid w:val="00726558"/>
    <w:rsid w:val="00727BF7"/>
    <w:rsid w:val="00730150"/>
    <w:rsid w:val="00732144"/>
    <w:rsid w:val="00733451"/>
    <w:rsid w:val="0073691F"/>
    <w:rsid w:val="00736CEF"/>
    <w:rsid w:val="00737E28"/>
    <w:rsid w:val="0074006D"/>
    <w:rsid w:val="007413DA"/>
    <w:rsid w:val="007437F3"/>
    <w:rsid w:val="007440FB"/>
    <w:rsid w:val="00744F15"/>
    <w:rsid w:val="00746480"/>
    <w:rsid w:val="00746921"/>
    <w:rsid w:val="0074734A"/>
    <w:rsid w:val="007503CA"/>
    <w:rsid w:val="00750F91"/>
    <w:rsid w:val="007510AB"/>
    <w:rsid w:val="007521E4"/>
    <w:rsid w:val="00752A81"/>
    <w:rsid w:val="00753A32"/>
    <w:rsid w:val="00757435"/>
    <w:rsid w:val="00757590"/>
    <w:rsid w:val="00760712"/>
    <w:rsid w:val="00760E73"/>
    <w:rsid w:val="007612AC"/>
    <w:rsid w:val="00761461"/>
    <w:rsid w:val="00762B8C"/>
    <w:rsid w:val="00764E2E"/>
    <w:rsid w:val="007659DF"/>
    <w:rsid w:val="007676CA"/>
    <w:rsid w:val="007704B0"/>
    <w:rsid w:val="00770623"/>
    <w:rsid w:val="00770B77"/>
    <w:rsid w:val="00770DC6"/>
    <w:rsid w:val="007715C2"/>
    <w:rsid w:val="007732B0"/>
    <w:rsid w:val="007763DA"/>
    <w:rsid w:val="00781B4E"/>
    <w:rsid w:val="007821C5"/>
    <w:rsid w:val="00782EA5"/>
    <w:rsid w:val="00784092"/>
    <w:rsid w:val="0078474F"/>
    <w:rsid w:val="00786364"/>
    <w:rsid w:val="0078683D"/>
    <w:rsid w:val="00786BAF"/>
    <w:rsid w:val="00786E56"/>
    <w:rsid w:val="00787594"/>
    <w:rsid w:val="00787846"/>
    <w:rsid w:val="00790437"/>
    <w:rsid w:val="007924B3"/>
    <w:rsid w:val="007A34F3"/>
    <w:rsid w:val="007A79CD"/>
    <w:rsid w:val="007A7A06"/>
    <w:rsid w:val="007B17AF"/>
    <w:rsid w:val="007B206C"/>
    <w:rsid w:val="007B4522"/>
    <w:rsid w:val="007B5343"/>
    <w:rsid w:val="007B607F"/>
    <w:rsid w:val="007B77F7"/>
    <w:rsid w:val="007B7C80"/>
    <w:rsid w:val="007C017C"/>
    <w:rsid w:val="007C2522"/>
    <w:rsid w:val="007C2A12"/>
    <w:rsid w:val="007C2AFE"/>
    <w:rsid w:val="007C42F1"/>
    <w:rsid w:val="007C651E"/>
    <w:rsid w:val="007C6E4A"/>
    <w:rsid w:val="007D220A"/>
    <w:rsid w:val="007D277E"/>
    <w:rsid w:val="007D3547"/>
    <w:rsid w:val="007D38B9"/>
    <w:rsid w:val="007D4921"/>
    <w:rsid w:val="007D5B6F"/>
    <w:rsid w:val="007E4CE9"/>
    <w:rsid w:val="007E61C7"/>
    <w:rsid w:val="007E6481"/>
    <w:rsid w:val="007E6D35"/>
    <w:rsid w:val="007E7536"/>
    <w:rsid w:val="007F0796"/>
    <w:rsid w:val="007F0C16"/>
    <w:rsid w:val="007F2011"/>
    <w:rsid w:val="007F2103"/>
    <w:rsid w:val="007F2D0A"/>
    <w:rsid w:val="007F3ED0"/>
    <w:rsid w:val="007F496A"/>
    <w:rsid w:val="007F4A70"/>
    <w:rsid w:val="007F578C"/>
    <w:rsid w:val="007F5D3E"/>
    <w:rsid w:val="007F65A7"/>
    <w:rsid w:val="00800497"/>
    <w:rsid w:val="008006B5"/>
    <w:rsid w:val="00801D00"/>
    <w:rsid w:val="00803781"/>
    <w:rsid w:val="00805BD6"/>
    <w:rsid w:val="00807C9C"/>
    <w:rsid w:val="008101BE"/>
    <w:rsid w:val="00810306"/>
    <w:rsid w:val="00811EB7"/>
    <w:rsid w:val="00812271"/>
    <w:rsid w:val="00812622"/>
    <w:rsid w:val="0081312B"/>
    <w:rsid w:val="00815E25"/>
    <w:rsid w:val="00816C08"/>
    <w:rsid w:val="00816E7F"/>
    <w:rsid w:val="008173BB"/>
    <w:rsid w:val="0082038D"/>
    <w:rsid w:val="00821BC2"/>
    <w:rsid w:val="00822173"/>
    <w:rsid w:val="0082477D"/>
    <w:rsid w:val="008247A2"/>
    <w:rsid w:val="00825FC6"/>
    <w:rsid w:val="00830963"/>
    <w:rsid w:val="00830B70"/>
    <w:rsid w:val="008322B9"/>
    <w:rsid w:val="008355E0"/>
    <w:rsid w:val="008355EE"/>
    <w:rsid w:val="00835736"/>
    <w:rsid w:val="00835F53"/>
    <w:rsid w:val="008464C3"/>
    <w:rsid w:val="00846643"/>
    <w:rsid w:val="008506AF"/>
    <w:rsid w:val="00850A3C"/>
    <w:rsid w:val="00852979"/>
    <w:rsid w:val="00853CC7"/>
    <w:rsid w:val="00862A81"/>
    <w:rsid w:val="008634FD"/>
    <w:rsid w:val="00865B3A"/>
    <w:rsid w:val="00866C04"/>
    <w:rsid w:val="00866E5E"/>
    <w:rsid w:val="00867C53"/>
    <w:rsid w:val="008703EB"/>
    <w:rsid w:val="008725BC"/>
    <w:rsid w:val="008726D2"/>
    <w:rsid w:val="00875F0F"/>
    <w:rsid w:val="00875F41"/>
    <w:rsid w:val="00880952"/>
    <w:rsid w:val="00881889"/>
    <w:rsid w:val="00882BF8"/>
    <w:rsid w:val="00883014"/>
    <w:rsid w:val="00883AF8"/>
    <w:rsid w:val="00884729"/>
    <w:rsid w:val="00886486"/>
    <w:rsid w:val="00886B81"/>
    <w:rsid w:val="00887576"/>
    <w:rsid w:val="0089077B"/>
    <w:rsid w:val="008908C6"/>
    <w:rsid w:val="00890CFA"/>
    <w:rsid w:val="00891410"/>
    <w:rsid w:val="008916A9"/>
    <w:rsid w:val="0089173D"/>
    <w:rsid w:val="0089361D"/>
    <w:rsid w:val="008943AD"/>
    <w:rsid w:val="0089534E"/>
    <w:rsid w:val="00896544"/>
    <w:rsid w:val="00896BFA"/>
    <w:rsid w:val="008A387C"/>
    <w:rsid w:val="008A4E32"/>
    <w:rsid w:val="008A6FA4"/>
    <w:rsid w:val="008A7E6D"/>
    <w:rsid w:val="008A7ED5"/>
    <w:rsid w:val="008B358A"/>
    <w:rsid w:val="008B3A75"/>
    <w:rsid w:val="008B4897"/>
    <w:rsid w:val="008B50DF"/>
    <w:rsid w:val="008B62CB"/>
    <w:rsid w:val="008C3801"/>
    <w:rsid w:val="008C3B87"/>
    <w:rsid w:val="008C48E1"/>
    <w:rsid w:val="008C4FA3"/>
    <w:rsid w:val="008C67FB"/>
    <w:rsid w:val="008C6BC8"/>
    <w:rsid w:val="008D05FA"/>
    <w:rsid w:val="008D1198"/>
    <w:rsid w:val="008D15E0"/>
    <w:rsid w:val="008D1B53"/>
    <w:rsid w:val="008D1F48"/>
    <w:rsid w:val="008E307C"/>
    <w:rsid w:val="008E36E2"/>
    <w:rsid w:val="008E6938"/>
    <w:rsid w:val="008F0DD1"/>
    <w:rsid w:val="008F1601"/>
    <w:rsid w:val="008F44E5"/>
    <w:rsid w:val="008F7482"/>
    <w:rsid w:val="00906B82"/>
    <w:rsid w:val="00907FF8"/>
    <w:rsid w:val="0091062E"/>
    <w:rsid w:val="00910B0D"/>
    <w:rsid w:val="00912430"/>
    <w:rsid w:val="00917AEE"/>
    <w:rsid w:val="009204C3"/>
    <w:rsid w:val="009205F7"/>
    <w:rsid w:val="00920D30"/>
    <w:rsid w:val="009214BF"/>
    <w:rsid w:val="00921679"/>
    <w:rsid w:val="0092289F"/>
    <w:rsid w:val="00923665"/>
    <w:rsid w:val="00923A49"/>
    <w:rsid w:val="00923EEA"/>
    <w:rsid w:val="0092417B"/>
    <w:rsid w:val="009244F8"/>
    <w:rsid w:val="00925135"/>
    <w:rsid w:val="00930304"/>
    <w:rsid w:val="00931301"/>
    <w:rsid w:val="0093280C"/>
    <w:rsid w:val="00935AA7"/>
    <w:rsid w:val="00935C92"/>
    <w:rsid w:val="009400F2"/>
    <w:rsid w:val="00940A57"/>
    <w:rsid w:val="00941B4B"/>
    <w:rsid w:val="00942C69"/>
    <w:rsid w:val="0094316C"/>
    <w:rsid w:val="009456E2"/>
    <w:rsid w:val="009456F5"/>
    <w:rsid w:val="0094592F"/>
    <w:rsid w:val="0095177F"/>
    <w:rsid w:val="00951F7A"/>
    <w:rsid w:val="00955309"/>
    <w:rsid w:val="0095541C"/>
    <w:rsid w:val="00955748"/>
    <w:rsid w:val="00957F65"/>
    <w:rsid w:val="009618E4"/>
    <w:rsid w:val="0096263E"/>
    <w:rsid w:val="00962D41"/>
    <w:rsid w:val="00964DE4"/>
    <w:rsid w:val="009658AD"/>
    <w:rsid w:val="00966273"/>
    <w:rsid w:val="00966B74"/>
    <w:rsid w:val="009679D1"/>
    <w:rsid w:val="00971589"/>
    <w:rsid w:val="009771DE"/>
    <w:rsid w:val="00977D56"/>
    <w:rsid w:val="00980792"/>
    <w:rsid w:val="00980884"/>
    <w:rsid w:val="00980F3F"/>
    <w:rsid w:val="00981FC1"/>
    <w:rsid w:val="00982686"/>
    <w:rsid w:val="00983E1A"/>
    <w:rsid w:val="0098486A"/>
    <w:rsid w:val="00985956"/>
    <w:rsid w:val="009877FA"/>
    <w:rsid w:val="0099094E"/>
    <w:rsid w:val="00990C66"/>
    <w:rsid w:val="00990E42"/>
    <w:rsid w:val="009914BB"/>
    <w:rsid w:val="00991FE0"/>
    <w:rsid w:val="00992E21"/>
    <w:rsid w:val="009941E6"/>
    <w:rsid w:val="00994369"/>
    <w:rsid w:val="009955C5"/>
    <w:rsid w:val="00996DFF"/>
    <w:rsid w:val="009A08AE"/>
    <w:rsid w:val="009A2150"/>
    <w:rsid w:val="009A34A8"/>
    <w:rsid w:val="009A3AD6"/>
    <w:rsid w:val="009A5570"/>
    <w:rsid w:val="009A6557"/>
    <w:rsid w:val="009A6DEF"/>
    <w:rsid w:val="009B24F4"/>
    <w:rsid w:val="009B49D0"/>
    <w:rsid w:val="009B4CDD"/>
    <w:rsid w:val="009B57D7"/>
    <w:rsid w:val="009B5BCD"/>
    <w:rsid w:val="009B666E"/>
    <w:rsid w:val="009B749E"/>
    <w:rsid w:val="009C1AC7"/>
    <w:rsid w:val="009C2971"/>
    <w:rsid w:val="009C4FD8"/>
    <w:rsid w:val="009C6025"/>
    <w:rsid w:val="009C6A45"/>
    <w:rsid w:val="009C79E1"/>
    <w:rsid w:val="009C7C91"/>
    <w:rsid w:val="009D0606"/>
    <w:rsid w:val="009D0FFA"/>
    <w:rsid w:val="009D20A5"/>
    <w:rsid w:val="009D370E"/>
    <w:rsid w:val="009D6688"/>
    <w:rsid w:val="009E2FD5"/>
    <w:rsid w:val="009E47D5"/>
    <w:rsid w:val="009E77BF"/>
    <w:rsid w:val="009E7B2D"/>
    <w:rsid w:val="009E7FD6"/>
    <w:rsid w:val="009F01E3"/>
    <w:rsid w:val="009F284A"/>
    <w:rsid w:val="009F2F6B"/>
    <w:rsid w:val="009F3137"/>
    <w:rsid w:val="009F6DBB"/>
    <w:rsid w:val="00A005F6"/>
    <w:rsid w:val="00A01F1D"/>
    <w:rsid w:val="00A026FA"/>
    <w:rsid w:val="00A02F8F"/>
    <w:rsid w:val="00A031F2"/>
    <w:rsid w:val="00A065BB"/>
    <w:rsid w:val="00A070EA"/>
    <w:rsid w:val="00A07806"/>
    <w:rsid w:val="00A10380"/>
    <w:rsid w:val="00A103D9"/>
    <w:rsid w:val="00A10F5D"/>
    <w:rsid w:val="00A13521"/>
    <w:rsid w:val="00A15D26"/>
    <w:rsid w:val="00A20662"/>
    <w:rsid w:val="00A224FC"/>
    <w:rsid w:val="00A22CAF"/>
    <w:rsid w:val="00A23C44"/>
    <w:rsid w:val="00A27119"/>
    <w:rsid w:val="00A331A8"/>
    <w:rsid w:val="00A333EE"/>
    <w:rsid w:val="00A34B5F"/>
    <w:rsid w:val="00A36516"/>
    <w:rsid w:val="00A36AC1"/>
    <w:rsid w:val="00A36E00"/>
    <w:rsid w:val="00A40B74"/>
    <w:rsid w:val="00A4194C"/>
    <w:rsid w:val="00A42445"/>
    <w:rsid w:val="00A427CB"/>
    <w:rsid w:val="00A427FB"/>
    <w:rsid w:val="00A43D1C"/>
    <w:rsid w:val="00A44D2A"/>
    <w:rsid w:val="00A4608E"/>
    <w:rsid w:val="00A461A8"/>
    <w:rsid w:val="00A472FA"/>
    <w:rsid w:val="00A475FB"/>
    <w:rsid w:val="00A52C17"/>
    <w:rsid w:val="00A52C47"/>
    <w:rsid w:val="00A5407E"/>
    <w:rsid w:val="00A56C30"/>
    <w:rsid w:val="00A57D51"/>
    <w:rsid w:val="00A6071B"/>
    <w:rsid w:val="00A60C51"/>
    <w:rsid w:val="00A6623F"/>
    <w:rsid w:val="00A67835"/>
    <w:rsid w:val="00A70F76"/>
    <w:rsid w:val="00A714E3"/>
    <w:rsid w:val="00A72CED"/>
    <w:rsid w:val="00A73307"/>
    <w:rsid w:val="00A74137"/>
    <w:rsid w:val="00A7644C"/>
    <w:rsid w:val="00A772FB"/>
    <w:rsid w:val="00A77651"/>
    <w:rsid w:val="00A80508"/>
    <w:rsid w:val="00A81AC7"/>
    <w:rsid w:val="00A82621"/>
    <w:rsid w:val="00A82994"/>
    <w:rsid w:val="00A82A49"/>
    <w:rsid w:val="00A83677"/>
    <w:rsid w:val="00A85C28"/>
    <w:rsid w:val="00A85D17"/>
    <w:rsid w:val="00A862D0"/>
    <w:rsid w:val="00A86683"/>
    <w:rsid w:val="00A87622"/>
    <w:rsid w:val="00A90367"/>
    <w:rsid w:val="00A91652"/>
    <w:rsid w:val="00A9239E"/>
    <w:rsid w:val="00A92747"/>
    <w:rsid w:val="00A930F4"/>
    <w:rsid w:val="00A93E6E"/>
    <w:rsid w:val="00A966F4"/>
    <w:rsid w:val="00A9772F"/>
    <w:rsid w:val="00AA1C3F"/>
    <w:rsid w:val="00AA25A1"/>
    <w:rsid w:val="00AA2D33"/>
    <w:rsid w:val="00AA327D"/>
    <w:rsid w:val="00AA3475"/>
    <w:rsid w:val="00AA6AE3"/>
    <w:rsid w:val="00AA6FB8"/>
    <w:rsid w:val="00AA7C5C"/>
    <w:rsid w:val="00AB2066"/>
    <w:rsid w:val="00AB2FDC"/>
    <w:rsid w:val="00AB306E"/>
    <w:rsid w:val="00AB363F"/>
    <w:rsid w:val="00AB3AD0"/>
    <w:rsid w:val="00AB3BB0"/>
    <w:rsid w:val="00AB50DA"/>
    <w:rsid w:val="00AC0584"/>
    <w:rsid w:val="00AC0CCA"/>
    <w:rsid w:val="00AC36CB"/>
    <w:rsid w:val="00AC466D"/>
    <w:rsid w:val="00AC47AE"/>
    <w:rsid w:val="00AC6D7A"/>
    <w:rsid w:val="00AD14AF"/>
    <w:rsid w:val="00AD44EE"/>
    <w:rsid w:val="00AD64A3"/>
    <w:rsid w:val="00AD7775"/>
    <w:rsid w:val="00AE3D8A"/>
    <w:rsid w:val="00AE4485"/>
    <w:rsid w:val="00AE5080"/>
    <w:rsid w:val="00AE531C"/>
    <w:rsid w:val="00AE57A9"/>
    <w:rsid w:val="00AE5FAA"/>
    <w:rsid w:val="00AE6D3D"/>
    <w:rsid w:val="00AF3E7F"/>
    <w:rsid w:val="00AF4193"/>
    <w:rsid w:val="00AF44A6"/>
    <w:rsid w:val="00AF4E3A"/>
    <w:rsid w:val="00AF652F"/>
    <w:rsid w:val="00B02340"/>
    <w:rsid w:val="00B05017"/>
    <w:rsid w:val="00B0539F"/>
    <w:rsid w:val="00B05894"/>
    <w:rsid w:val="00B05BF6"/>
    <w:rsid w:val="00B06302"/>
    <w:rsid w:val="00B064D6"/>
    <w:rsid w:val="00B07EF0"/>
    <w:rsid w:val="00B1130C"/>
    <w:rsid w:val="00B138D8"/>
    <w:rsid w:val="00B13DB3"/>
    <w:rsid w:val="00B1500D"/>
    <w:rsid w:val="00B156EE"/>
    <w:rsid w:val="00B15AE8"/>
    <w:rsid w:val="00B2134A"/>
    <w:rsid w:val="00B21BA7"/>
    <w:rsid w:val="00B220D5"/>
    <w:rsid w:val="00B222B0"/>
    <w:rsid w:val="00B2274A"/>
    <w:rsid w:val="00B24911"/>
    <w:rsid w:val="00B24B43"/>
    <w:rsid w:val="00B2583D"/>
    <w:rsid w:val="00B27B2B"/>
    <w:rsid w:val="00B31434"/>
    <w:rsid w:val="00B33653"/>
    <w:rsid w:val="00B34374"/>
    <w:rsid w:val="00B34467"/>
    <w:rsid w:val="00B375E7"/>
    <w:rsid w:val="00B41B31"/>
    <w:rsid w:val="00B42FF7"/>
    <w:rsid w:val="00B4388D"/>
    <w:rsid w:val="00B46CC5"/>
    <w:rsid w:val="00B47514"/>
    <w:rsid w:val="00B50273"/>
    <w:rsid w:val="00B50B7D"/>
    <w:rsid w:val="00B50EE3"/>
    <w:rsid w:val="00B53246"/>
    <w:rsid w:val="00B60E72"/>
    <w:rsid w:val="00B6609C"/>
    <w:rsid w:val="00B66D1F"/>
    <w:rsid w:val="00B67AEB"/>
    <w:rsid w:val="00B70CC0"/>
    <w:rsid w:val="00B710B9"/>
    <w:rsid w:val="00B71442"/>
    <w:rsid w:val="00B722E2"/>
    <w:rsid w:val="00B724B8"/>
    <w:rsid w:val="00B72F7D"/>
    <w:rsid w:val="00B7400D"/>
    <w:rsid w:val="00B7562F"/>
    <w:rsid w:val="00B757CC"/>
    <w:rsid w:val="00B7759E"/>
    <w:rsid w:val="00B80B99"/>
    <w:rsid w:val="00B81CA9"/>
    <w:rsid w:val="00B85700"/>
    <w:rsid w:val="00B859EE"/>
    <w:rsid w:val="00B903C8"/>
    <w:rsid w:val="00B90D40"/>
    <w:rsid w:val="00B91216"/>
    <w:rsid w:val="00B9178B"/>
    <w:rsid w:val="00B92A37"/>
    <w:rsid w:val="00B92EE2"/>
    <w:rsid w:val="00B942CE"/>
    <w:rsid w:val="00B944FC"/>
    <w:rsid w:val="00B96008"/>
    <w:rsid w:val="00BA0FA2"/>
    <w:rsid w:val="00BA18A1"/>
    <w:rsid w:val="00BA36A3"/>
    <w:rsid w:val="00BA73B7"/>
    <w:rsid w:val="00BA7A59"/>
    <w:rsid w:val="00BB0381"/>
    <w:rsid w:val="00BB2D12"/>
    <w:rsid w:val="00BB387C"/>
    <w:rsid w:val="00BB3C63"/>
    <w:rsid w:val="00BB4496"/>
    <w:rsid w:val="00BB474D"/>
    <w:rsid w:val="00BB68AB"/>
    <w:rsid w:val="00BB7BFE"/>
    <w:rsid w:val="00BB7FA5"/>
    <w:rsid w:val="00BC0D3C"/>
    <w:rsid w:val="00BC13D2"/>
    <w:rsid w:val="00BC19F7"/>
    <w:rsid w:val="00BC2332"/>
    <w:rsid w:val="00BC4C87"/>
    <w:rsid w:val="00BC5CF2"/>
    <w:rsid w:val="00BC66B3"/>
    <w:rsid w:val="00BC726B"/>
    <w:rsid w:val="00BC7943"/>
    <w:rsid w:val="00BD0C5F"/>
    <w:rsid w:val="00BD6051"/>
    <w:rsid w:val="00BD73C5"/>
    <w:rsid w:val="00BE072D"/>
    <w:rsid w:val="00BE13ED"/>
    <w:rsid w:val="00BE2648"/>
    <w:rsid w:val="00BE3EAA"/>
    <w:rsid w:val="00BE4403"/>
    <w:rsid w:val="00BE45C3"/>
    <w:rsid w:val="00BE5E58"/>
    <w:rsid w:val="00BE6A5E"/>
    <w:rsid w:val="00BF178A"/>
    <w:rsid w:val="00BF1F51"/>
    <w:rsid w:val="00BF2348"/>
    <w:rsid w:val="00BF4053"/>
    <w:rsid w:val="00BF489F"/>
    <w:rsid w:val="00C0112C"/>
    <w:rsid w:val="00C02C19"/>
    <w:rsid w:val="00C03122"/>
    <w:rsid w:val="00C04D2B"/>
    <w:rsid w:val="00C050CC"/>
    <w:rsid w:val="00C06A94"/>
    <w:rsid w:val="00C1085A"/>
    <w:rsid w:val="00C126D2"/>
    <w:rsid w:val="00C12AA8"/>
    <w:rsid w:val="00C13368"/>
    <w:rsid w:val="00C1445A"/>
    <w:rsid w:val="00C204DB"/>
    <w:rsid w:val="00C22385"/>
    <w:rsid w:val="00C24B07"/>
    <w:rsid w:val="00C260C8"/>
    <w:rsid w:val="00C27163"/>
    <w:rsid w:val="00C30C5C"/>
    <w:rsid w:val="00C30E2B"/>
    <w:rsid w:val="00C312A5"/>
    <w:rsid w:val="00C333A1"/>
    <w:rsid w:val="00C33C76"/>
    <w:rsid w:val="00C34266"/>
    <w:rsid w:val="00C3575A"/>
    <w:rsid w:val="00C37035"/>
    <w:rsid w:val="00C377AC"/>
    <w:rsid w:val="00C40060"/>
    <w:rsid w:val="00C4082A"/>
    <w:rsid w:val="00C40C3B"/>
    <w:rsid w:val="00C410CD"/>
    <w:rsid w:val="00C413E7"/>
    <w:rsid w:val="00C43B77"/>
    <w:rsid w:val="00C44217"/>
    <w:rsid w:val="00C44B90"/>
    <w:rsid w:val="00C4550E"/>
    <w:rsid w:val="00C45CC1"/>
    <w:rsid w:val="00C46B4F"/>
    <w:rsid w:val="00C50702"/>
    <w:rsid w:val="00C525BE"/>
    <w:rsid w:val="00C52E4D"/>
    <w:rsid w:val="00C53AC2"/>
    <w:rsid w:val="00C54F4E"/>
    <w:rsid w:val="00C562BC"/>
    <w:rsid w:val="00C57F9E"/>
    <w:rsid w:val="00C609CF"/>
    <w:rsid w:val="00C623CE"/>
    <w:rsid w:val="00C632EA"/>
    <w:rsid w:val="00C6661E"/>
    <w:rsid w:val="00C666E4"/>
    <w:rsid w:val="00C66A5E"/>
    <w:rsid w:val="00C66CB0"/>
    <w:rsid w:val="00C67077"/>
    <w:rsid w:val="00C728AA"/>
    <w:rsid w:val="00C72C09"/>
    <w:rsid w:val="00C74753"/>
    <w:rsid w:val="00C76433"/>
    <w:rsid w:val="00C80213"/>
    <w:rsid w:val="00C8101A"/>
    <w:rsid w:val="00C810C7"/>
    <w:rsid w:val="00C8137F"/>
    <w:rsid w:val="00C81E3C"/>
    <w:rsid w:val="00C831AB"/>
    <w:rsid w:val="00C84501"/>
    <w:rsid w:val="00C84815"/>
    <w:rsid w:val="00C86239"/>
    <w:rsid w:val="00C86FB7"/>
    <w:rsid w:val="00C907F4"/>
    <w:rsid w:val="00C92E3D"/>
    <w:rsid w:val="00C93534"/>
    <w:rsid w:val="00C93C5A"/>
    <w:rsid w:val="00C945A8"/>
    <w:rsid w:val="00C94880"/>
    <w:rsid w:val="00C94C92"/>
    <w:rsid w:val="00C94DB7"/>
    <w:rsid w:val="00C94E26"/>
    <w:rsid w:val="00C958D8"/>
    <w:rsid w:val="00C965A5"/>
    <w:rsid w:val="00C96B67"/>
    <w:rsid w:val="00C97835"/>
    <w:rsid w:val="00CA1439"/>
    <w:rsid w:val="00CA1F13"/>
    <w:rsid w:val="00CA3836"/>
    <w:rsid w:val="00CA5061"/>
    <w:rsid w:val="00CA55A5"/>
    <w:rsid w:val="00CA6419"/>
    <w:rsid w:val="00CA6B05"/>
    <w:rsid w:val="00CB0905"/>
    <w:rsid w:val="00CB1A6E"/>
    <w:rsid w:val="00CB39E5"/>
    <w:rsid w:val="00CB3A9B"/>
    <w:rsid w:val="00CB54CF"/>
    <w:rsid w:val="00CB66A1"/>
    <w:rsid w:val="00CC0DA6"/>
    <w:rsid w:val="00CC1530"/>
    <w:rsid w:val="00CC1C8B"/>
    <w:rsid w:val="00CC424D"/>
    <w:rsid w:val="00CC4E54"/>
    <w:rsid w:val="00CC5070"/>
    <w:rsid w:val="00CC52C7"/>
    <w:rsid w:val="00CC5602"/>
    <w:rsid w:val="00CC5F76"/>
    <w:rsid w:val="00CD0B4B"/>
    <w:rsid w:val="00CD4133"/>
    <w:rsid w:val="00CE0117"/>
    <w:rsid w:val="00CE0F83"/>
    <w:rsid w:val="00CE1157"/>
    <w:rsid w:val="00CE18D7"/>
    <w:rsid w:val="00CE4DFC"/>
    <w:rsid w:val="00CF1FCD"/>
    <w:rsid w:val="00CF2425"/>
    <w:rsid w:val="00CF3D1E"/>
    <w:rsid w:val="00CF54D5"/>
    <w:rsid w:val="00CF5ECD"/>
    <w:rsid w:val="00D003C8"/>
    <w:rsid w:val="00D02AD0"/>
    <w:rsid w:val="00D0350A"/>
    <w:rsid w:val="00D0374B"/>
    <w:rsid w:val="00D03B71"/>
    <w:rsid w:val="00D05DB6"/>
    <w:rsid w:val="00D06F6F"/>
    <w:rsid w:val="00D07D10"/>
    <w:rsid w:val="00D10E3F"/>
    <w:rsid w:val="00D1154F"/>
    <w:rsid w:val="00D123DA"/>
    <w:rsid w:val="00D12866"/>
    <w:rsid w:val="00D140FF"/>
    <w:rsid w:val="00D1618B"/>
    <w:rsid w:val="00D17C6D"/>
    <w:rsid w:val="00D17D67"/>
    <w:rsid w:val="00D20F01"/>
    <w:rsid w:val="00D217B5"/>
    <w:rsid w:val="00D2199E"/>
    <w:rsid w:val="00D22AB2"/>
    <w:rsid w:val="00D24E4F"/>
    <w:rsid w:val="00D24F1F"/>
    <w:rsid w:val="00D25CAA"/>
    <w:rsid w:val="00D25D2A"/>
    <w:rsid w:val="00D26698"/>
    <w:rsid w:val="00D31D3C"/>
    <w:rsid w:val="00D33096"/>
    <w:rsid w:val="00D34934"/>
    <w:rsid w:val="00D36E5F"/>
    <w:rsid w:val="00D41372"/>
    <w:rsid w:val="00D41AE3"/>
    <w:rsid w:val="00D42165"/>
    <w:rsid w:val="00D446A4"/>
    <w:rsid w:val="00D45DBA"/>
    <w:rsid w:val="00D46F11"/>
    <w:rsid w:val="00D46FBC"/>
    <w:rsid w:val="00D506F4"/>
    <w:rsid w:val="00D50A64"/>
    <w:rsid w:val="00D53407"/>
    <w:rsid w:val="00D538B1"/>
    <w:rsid w:val="00D5577B"/>
    <w:rsid w:val="00D56EFA"/>
    <w:rsid w:val="00D62663"/>
    <w:rsid w:val="00D63ED5"/>
    <w:rsid w:val="00D64A35"/>
    <w:rsid w:val="00D64ED0"/>
    <w:rsid w:val="00D6506F"/>
    <w:rsid w:val="00D65F20"/>
    <w:rsid w:val="00D66769"/>
    <w:rsid w:val="00D66820"/>
    <w:rsid w:val="00D70F34"/>
    <w:rsid w:val="00D710EE"/>
    <w:rsid w:val="00D71B6B"/>
    <w:rsid w:val="00D73EED"/>
    <w:rsid w:val="00D74BA2"/>
    <w:rsid w:val="00D750B2"/>
    <w:rsid w:val="00D758E8"/>
    <w:rsid w:val="00D771FA"/>
    <w:rsid w:val="00D802D2"/>
    <w:rsid w:val="00D812C3"/>
    <w:rsid w:val="00D81487"/>
    <w:rsid w:val="00D8174E"/>
    <w:rsid w:val="00D85159"/>
    <w:rsid w:val="00D85255"/>
    <w:rsid w:val="00D87150"/>
    <w:rsid w:val="00D92B70"/>
    <w:rsid w:val="00D93F3E"/>
    <w:rsid w:val="00D96CED"/>
    <w:rsid w:val="00DA3118"/>
    <w:rsid w:val="00DA6C48"/>
    <w:rsid w:val="00DB1316"/>
    <w:rsid w:val="00DB1DAF"/>
    <w:rsid w:val="00DB2CE4"/>
    <w:rsid w:val="00DB32B8"/>
    <w:rsid w:val="00DB4A8D"/>
    <w:rsid w:val="00DB65FB"/>
    <w:rsid w:val="00DC14D2"/>
    <w:rsid w:val="00DC168C"/>
    <w:rsid w:val="00DC201F"/>
    <w:rsid w:val="00DC5967"/>
    <w:rsid w:val="00DC5FD8"/>
    <w:rsid w:val="00DC745C"/>
    <w:rsid w:val="00DD3C24"/>
    <w:rsid w:val="00DD65CF"/>
    <w:rsid w:val="00DD67A4"/>
    <w:rsid w:val="00DD6BB3"/>
    <w:rsid w:val="00DD72BB"/>
    <w:rsid w:val="00DD75D9"/>
    <w:rsid w:val="00DD77B2"/>
    <w:rsid w:val="00DE36AD"/>
    <w:rsid w:val="00DE4C42"/>
    <w:rsid w:val="00DF1238"/>
    <w:rsid w:val="00DF148C"/>
    <w:rsid w:val="00DF2BD5"/>
    <w:rsid w:val="00DF3E6F"/>
    <w:rsid w:val="00DF45B1"/>
    <w:rsid w:val="00DF4E36"/>
    <w:rsid w:val="00DF61EE"/>
    <w:rsid w:val="00DF6B23"/>
    <w:rsid w:val="00DF6D18"/>
    <w:rsid w:val="00DF7EA9"/>
    <w:rsid w:val="00E009A0"/>
    <w:rsid w:val="00E06528"/>
    <w:rsid w:val="00E0747F"/>
    <w:rsid w:val="00E1021D"/>
    <w:rsid w:val="00E11682"/>
    <w:rsid w:val="00E13C42"/>
    <w:rsid w:val="00E14077"/>
    <w:rsid w:val="00E2073E"/>
    <w:rsid w:val="00E20B2F"/>
    <w:rsid w:val="00E21D83"/>
    <w:rsid w:val="00E2276D"/>
    <w:rsid w:val="00E23680"/>
    <w:rsid w:val="00E24658"/>
    <w:rsid w:val="00E26759"/>
    <w:rsid w:val="00E26BC5"/>
    <w:rsid w:val="00E327E2"/>
    <w:rsid w:val="00E32FF8"/>
    <w:rsid w:val="00E33530"/>
    <w:rsid w:val="00E347E5"/>
    <w:rsid w:val="00E35725"/>
    <w:rsid w:val="00E35859"/>
    <w:rsid w:val="00E3586D"/>
    <w:rsid w:val="00E36566"/>
    <w:rsid w:val="00E369B6"/>
    <w:rsid w:val="00E37826"/>
    <w:rsid w:val="00E41288"/>
    <w:rsid w:val="00E42410"/>
    <w:rsid w:val="00E4256B"/>
    <w:rsid w:val="00E4376D"/>
    <w:rsid w:val="00E4418C"/>
    <w:rsid w:val="00E45527"/>
    <w:rsid w:val="00E46595"/>
    <w:rsid w:val="00E46A33"/>
    <w:rsid w:val="00E46AE4"/>
    <w:rsid w:val="00E47178"/>
    <w:rsid w:val="00E51517"/>
    <w:rsid w:val="00E548F0"/>
    <w:rsid w:val="00E5577D"/>
    <w:rsid w:val="00E61DAD"/>
    <w:rsid w:val="00E6473A"/>
    <w:rsid w:val="00E708E7"/>
    <w:rsid w:val="00E73B81"/>
    <w:rsid w:val="00E753E8"/>
    <w:rsid w:val="00E75C7E"/>
    <w:rsid w:val="00E76FB1"/>
    <w:rsid w:val="00E808C2"/>
    <w:rsid w:val="00E81B59"/>
    <w:rsid w:val="00E82DF2"/>
    <w:rsid w:val="00E85BAC"/>
    <w:rsid w:val="00E901FF"/>
    <w:rsid w:val="00E90235"/>
    <w:rsid w:val="00E91C87"/>
    <w:rsid w:val="00E967EA"/>
    <w:rsid w:val="00EA0924"/>
    <w:rsid w:val="00EA0F27"/>
    <w:rsid w:val="00EA2915"/>
    <w:rsid w:val="00EA4E48"/>
    <w:rsid w:val="00EA515B"/>
    <w:rsid w:val="00EA575C"/>
    <w:rsid w:val="00EB06A6"/>
    <w:rsid w:val="00EB3AD7"/>
    <w:rsid w:val="00EB6588"/>
    <w:rsid w:val="00EB6E31"/>
    <w:rsid w:val="00EC132C"/>
    <w:rsid w:val="00EC1D3F"/>
    <w:rsid w:val="00EC3122"/>
    <w:rsid w:val="00EC341A"/>
    <w:rsid w:val="00EC4288"/>
    <w:rsid w:val="00EC6C87"/>
    <w:rsid w:val="00EC72B5"/>
    <w:rsid w:val="00EC7F5E"/>
    <w:rsid w:val="00ED1D78"/>
    <w:rsid w:val="00ED2E51"/>
    <w:rsid w:val="00ED425F"/>
    <w:rsid w:val="00ED49A2"/>
    <w:rsid w:val="00ED75D1"/>
    <w:rsid w:val="00EE10F2"/>
    <w:rsid w:val="00EE4E35"/>
    <w:rsid w:val="00EE549F"/>
    <w:rsid w:val="00EE5CC0"/>
    <w:rsid w:val="00EE6033"/>
    <w:rsid w:val="00EE6984"/>
    <w:rsid w:val="00EE7335"/>
    <w:rsid w:val="00EF10CC"/>
    <w:rsid w:val="00EF1AF2"/>
    <w:rsid w:val="00EF1EBC"/>
    <w:rsid w:val="00EF2887"/>
    <w:rsid w:val="00EF3C21"/>
    <w:rsid w:val="00EF5C00"/>
    <w:rsid w:val="00EF6BED"/>
    <w:rsid w:val="00EF78E1"/>
    <w:rsid w:val="00F060F4"/>
    <w:rsid w:val="00F06BFC"/>
    <w:rsid w:val="00F06E76"/>
    <w:rsid w:val="00F104F2"/>
    <w:rsid w:val="00F10703"/>
    <w:rsid w:val="00F116E9"/>
    <w:rsid w:val="00F202D1"/>
    <w:rsid w:val="00F21C9A"/>
    <w:rsid w:val="00F27605"/>
    <w:rsid w:val="00F315D4"/>
    <w:rsid w:val="00F33A01"/>
    <w:rsid w:val="00F33BFC"/>
    <w:rsid w:val="00F35DE7"/>
    <w:rsid w:val="00F36803"/>
    <w:rsid w:val="00F369BD"/>
    <w:rsid w:val="00F36C44"/>
    <w:rsid w:val="00F37151"/>
    <w:rsid w:val="00F37F69"/>
    <w:rsid w:val="00F40D5A"/>
    <w:rsid w:val="00F42E8B"/>
    <w:rsid w:val="00F45147"/>
    <w:rsid w:val="00F45C0F"/>
    <w:rsid w:val="00F50218"/>
    <w:rsid w:val="00F503D6"/>
    <w:rsid w:val="00F50ACF"/>
    <w:rsid w:val="00F51227"/>
    <w:rsid w:val="00F516F2"/>
    <w:rsid w:val="00F5227F"/>
    <w:rsid w:val="00F53DFC"/>
    <w:rsid w:val="00F543E8"/>
    <w:rsid w:val="00F55BD8"/>
    <w:rsid w:val="00F562C8"/>
    <w:rsid w:val="00F56A7E"/>
    <w:rsid w:val="00F61F10"/>
    <w:rsid w:val="00F646D0"/>
    <w:rsid w:val="00F65DDF"/>
    <w:rsid w:val="00F665DA"/>
    <w:rsid w:val="00F7098C"/>
    <w:rsid w:val="00F72A20"/>
    <w:rsid w:val="00F72A82"/>
    <w:rsid w:val="00F752C5"/>
    <w:rsid w:val="00F76996"/>
    <w:rsid w:val="00F774EB"/>
    <w:rsid w:val="00F83739"/>
    <w:rsid w:val="00F847DE"/>
    <w:rsid w:val="00F84F0D"/>
    <w:rsid w:val="00F86705"/>
    <w:rsid w:val="00F91CA6"/>
    <w:rsid w:val="00F91F0F"/>
    <w:rsid w:val="00F91F54"/>
    <w:rsid w:val="00F934C2"/>
    <w:rsid w:val="00F9357F"/>
    <w:rsid w:val="00F93CEF"/>
    <w:rsid w:val="00F945A6"/>
    <w:rsid w:val="00F96A99"/>
    <w:rsid w:val="00F96F09"/>
    <w:rsid w:val="00F97825"/>
    <w:rsid w:val="00F97E2E"/>
    <w:rsid w:val="00F97FF0"/>
    <w:rsid w:val="00FA01A7"/>
    <w:rsid w:val="00FA02CD"/>
    <w:rsid w:val="00FA370D"/>
    <w:rsid w:val="00FA7F79"/>
    <w:rsid w:val="00FB0730"/>
    <w:rsid w:val="00FB13E1"/>
    <w:rsid w:val="00FB1506"/>
    <w:rsid w:val="00FB283B"/>
    <w:rsid w:val="00FB29F8"/>
    <w:rsid w:val="00FB2B1A"/>
    <w:rsid w:val="00FB4414"/>
    <w:rsid w:val="00FB5489"/>
    <w:rsid w:val="00FB58E0"/>
    <w:rsid w:val="00FB5FCE"/>
    <w:rsid w:val="00FC334E"/>
    <w:rsid w:val="00FC4208"/>
    <w:rsid w:val="00FC4358"/>
    <w:rsid w:val="00FC761D"/>
    <w:rsid w:val="00FD3040"/>
    <w:rsid w:val="00FD3D01"/>
    <w:rsid w:val="00FD5BCF"/>
    <w:rsid w:val="00FE0041"/>
    <w:rsid w:val="00FE1AA3"/>
    <w:rsid w:val="00FE51B7"/>
    <w:rsid w:val="00FE6439"/>
    <w:rsid w:val="00FE78D9"/>
    <w:rsid w:val="00FE7A31"/>
    <w:rsid w:val="00FF1B79"/>
    <w:rsid w:val="00FF2B03"/>
    <w:rsid w:val="00FF6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57435"/>
    <w:pPr>
      <w:keepNext/>
      <w:numPr>
        <w:numId w:val="36"/>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57435"/>
    <w:pPr>
      <w:numPr>
        <w:ilvl w:val="1"/>
        <w:numId w:val="36"/>
      </w:numPr>
      <w:jc w:val="both"/>
      <w:outlineLvl w:val="1"/>
    </w:pPr>
    <w:rPr>
      <w:lang w:eastAsia="lt-LT"/>
    </w:rPr>
  </w:style>
  <w:style w:type="paragraph" w:styleId="Heading3">
    <w:name w:val="heading 3"/>
    <w:aliases w:val="Section Header3,Sub-Clause Paragraph"/>
    <w:basedOn w:val="Normal"/>
    <w:next w:val="Normal"/>
    <w:link w:val="Heading3Char"/>
    <w:uiPriority w:val="9"/>
    <w:qFormat/>
    <w:rsid w:val="00757435"/>
    <w:pPr>
      <w:keepNext/>
      <w:numPr>
        <w:ilvl w:val="2"/>
        <w:numId w:val="36"/>
      </w:numPr>
      <w:jc w:val="both"/>
      <w:outlineLvl w:val="2"/>
    </w:pPr>
    <w:rPr>
      <w:lang w:eastAsia="lt-LT"/>
    </w:rPr>
  </w:style>
  <w:style w:type="paragraph" w:styleId="Heading4">
    <w:name w:val="heading 4"/>
    <w:aliases w:val=" Sub-Clause Sub-paragraph,Sub-Clause Sub-paragraph"/>
    <w:basedOn w:val="Normal"/>
    <w:next w:val="Normal"/>
    <w:link w:val="Heading4Char"/>
    <w:qFormat/>
    <w:rsid w:val="00757435"/>
    <w:pPr>
      <w:keepNext/>
      <w:numPr>
        <w:ilvl w:val="3"/>
        <w:numId w:val="36"/>
      </w:numPr>
      <w:outlineLvl w:val="3"/>
    </w:pPr>
    <w:rPr>
      <w:b/>
      <w:sz w:val="44"/>
      <w:lang w:eastAsia="lt-LT"/>
    </w:rPr>
  </w:style>
  <w:style w:type="paragraph" w:styleId="Heading5">
    <w:name w:val="heading 5"/>
    <w:basedOn w:val="Normal"/>
    <w:next w:val="Normal"/>
    <w:link w:val="Heading5Char"/>
    <w:qFormat/>
    <w:rsid w:val="00757435"/>
    <w:pPr>
      <w:keepNext/>
      <w:numPr>
        <w:ilvl w:val="4"/>
        <w:numId w:val="36"/>
      </w:numPr>
      <w:outlineLvl w:val="4"/>
    </w:pPr>
    <w:rPr>
      <w:b/>
      <w:sz w:val="40"/>
      <w:lang w:eastAsia="lt-LT"/>
    </w:rPr>
  </w:style>
  <w:style w:type="paragraph" w:styleId="Heading6">
    <w:name w:val="heading 6"/>
    <w:basedOn w:val="Normal"/>
    <w:next w:val="Normal"/>
    <w:link w:val="Heading6Char"/>
    <w:qFormat/>
    <w:rsid w:val="00757435"/>
    <w:pPr>
      <w:keepNext/>
      <w:numPr>
        <w:ilvl w:val="5"/>
        <w:numId w:val="36"/>
      </w:numPr>
      <w:outlineLvl w:val="5"/>
    </w:pPr>
    <w:rPr>
      <w:b/>
      <w:sz w:val="36"/>
      <w:lang w:eastAsia="lt-LT"/>
    </w:rPr>
  </w:style>
  <w:style w:type="paragraph" w:styleId="Heading7">
    <w:name w:val="heading 7"/>
    <w:basedOn w:val="Normal"/>
    <w:next w:val="Normal"/>
    <w:link w:val="Heading7Char"/>
    <w:qFormat/>
    <w:rsid w:val="00757435"/>
    <w:pPr>
      <w:keepNext/>
      <w:numPr>
        <w:ilvl w:val="6"/>
        <w:numId w:val="36"/>
      </w:numPr>
      <w:outlineLvl w:val="6"/>
    </w:pPr>
    <w:rPr>
      <w:sz w:val="48"/>
      <w:lang w:eastAsia="lt-LT"/>
    </w:rPr>
  </w:style>
  <w:style w:type="paragraph" w:styleId="Heading8">
    <w:name w:val="heading 8"/>
    <w:basedOn w:val="Normal"/>
    <w:next w:val="Normal"/>
    <w:link w:val="Heading8Char"/>
    <w:qFormat/>
    <w:rsid w:val="00757435"/>
    <w:pPr>
      <w:keepNext/>
      <w:numPr>
        <w:ilvl w:val="7"/>
        <w:numId w:val="36"/>
      </w:numPr>
      <w:outlineLvl w:val="7"/>
    </w:pPr>
    <w:rPr>
      <w:b/>
      <w:sz w:val="18"/>
      <w:lang w:eastAsia="lt-LT"/>
    </w:rPr>
  </w:style>
  <w:style w:type="paragraph" w:styleId="Heading9">
    <w:name w:val="heading 9"/>
    <w:basedOn w:val="Normal"/>
    <w:next w:val="Normal"/>
    <w:link w:val="Heading9Char"/>
    <w:uiPriority w:val="9"/>
    <w:qFormat/>
    <w:rsid w:val="00757435"/>
    <w:pPr>
      <w:keepNext/>
      <w:numPr>
        <w:ilvl w:val="8"/>
        <w:numId w:val="36"/>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
    <w:basedOn w:val="Normal"/>
    <w:link w:val="FootnoteTextChar"/>
    <w:unhideWhenUsed/>
    <w:rsid w:val="00B60E72"/>
    <w:rPr>
      <w:sz w:val="20"/>
    </w:rPr>
  </w:style>
  <w:style w:type="character" w:customStyle="1" w:styleId="FootnoteTextChar">
    <w:name w:val="Footnote Text Char"/>
    <w:aliases w:val="ColumnText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uiPriority w:val="99"/>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
    <w:basedOn w:val="Normal"/>
    <w:link w:val="ListParagraphChar"/>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
    <w:basedOn w:val="Normal"/>
    <w:link w:val="CommentTextChar"/>
    <w:uiPriority w:val="99"/>
    <w:unhideWhenUsed/>
    <w:rsid w:val="003112C9"/>
    <w:rPr>
      <w:sz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character" w:styleId="UnresolvedMention">
    <w:name w:val="Unresolved Mention"/>
    <w:basedOn w:val="DefaultParagraphFont"/>
    <w:uiPriority w:val="99"/>
    <w:semiHidden/>
    <w:unhideWhenUsed/>
    <w:rsid w:val="009E7FD6"/>
    <w:rPr>
      <w:color w:val="605E5C"/>
      <w:shd w:val="clear" w:color="auto" w:fill="E1DFDD"/>
    </w:rPr>
  </w:style>
  <w:style w:type="paragraph" w:customStyle="1" w:styleId="pad-left">
    <w:name w:val="pad-left"/>
    <w:basedOn w:val="Normal"/>
    <w:rsid w:val="008101BE"/>
    <w:pPr>
      <w:spacing w:before="100" w:beforeAutospacing="1" w:after="100" w:afterAutospacing="1"/>
    </w:pPr>
    <w:rPr>
      <w:szCs w:val="24"/>
      <w:lang w:eastAsia="lt-LT"/>
    </w:rPr>
  </w:style>
  <w:style w:type="character" w:customStyle="1" w:styleId="Heading1Char">
    <w:name w:val="Heading 1 Char"/>
    <w:basedOn w:val="DefaultParagraphFont"/>
    <w:link w:val="Heading1"/>
    <w:uiPriority w:val="9"/>
    <w:rsid w:val="00757435"/>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75743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
    <w:rsid w:val="00757435"/>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
    <w:basedOn w:val="DefaultParagraphFont"/>
    <w:link w:val="Heading4"/>
    <w:rsid w:val="00757435"/>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75743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75743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75743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5743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
    <w:rsid w:val="00757435"/>
    <w:rPr>
      <w:rFonts w:ascii="Times New Roman" w:eastAsia="Times New Roman" w:hAnsi="Times New Roman" w:cs="Times New Roman"/>
      <w:sz w:val="40"/>
      <w:szCs w:val="20"/>
      <w:lang w:eastAsia="lt-LT"/>
    </w:rPr>
  </w:style>
  <w:style w:type="paragraph" w:customStyle="1" w:styleId="Default">
    <w:name w:val="Default"/>
    <w:rsid w:val="00351C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2">
    <w:name w:val="Style12"/>
    <w:basedOn w:val="Normal"/>
    <w:rsid w:val="00EE10F2"/>
    <w:pPr>
      <w:widowControl w:val="0"/>
      <w:autoSpaceDE w:val="0"/>
      <w:autoSpaceDN w:val="0"/>
      <w:adjustRightInd w:val="0"/>
      <w:spacing w:line="182" w:lineRule="exact"/>
      <w:ind w:firstLine="485"/>
      <w:jc w:val="both"/>
    </w:pPr>
    <w:rPr>
      <w:rFonts w:ascii="Arial" w:hAnsi="Arial" w:cs="Arial"/>
      <w:sz w:val="20"/>
      <w:szCs w:val="24"/>
      <w:lang w:eastAsia="lt-LT"/>
    </w:rPr>
  </w:style>
  <w:style w:type="paragraph" w:styleId="Caption">
    <w:name w:val="caption"/>
    <w:basedOn w:val="Normal"/>
    <w:next w:val="Normal"/>
    <w:qFormat/>
    <w:rsid w:val="001607FA"/>
    <w:pPr>
      <w:jc w:val="center"/>
    </w:pPr>
    <w:rPr>
      <w:b/>
      <w:bCs/>
      <w:sz w:val="28"/>
      <w:szCs w:val="24"/>
      <w:lang w:val="en-GB"/>
    </w:rPr>
  </w:style>
  <w:style w:type="paragraph" w:customStyle="1" w:styleId="xmsonormal">
    <w:name w:val="x_msonormal"/>
    <w:basedOn w:val="Normal"/>
    <w:rsid w:val="008322B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2624">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52715881">
      <w:bodyDiv w:val="1"/>
      <w:marLeft w:val="0"/>
      <w:marRight w:val="0"/>
      <w:marTop w:val="0"/>
      <w:marBottom w:val="0"/>
      <w:divBdr>
        <w:top w:val="none" w:sz="0" w:space="0" w:color="auto"/>
        <w:left w:val="none" w:sz="0" w:space="0" w:color="auto"/>
        <w:bottom w:val="none" w:sz="0" w:space="0" w:color="auto"/>
        <w:right w:val="none" w:sz="0" w:space="0" w:color="auto"/>
      </w:divBdr>
    </w:div>
    <w:div w:id="1424718802">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2326608">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nma.l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cid:image001.jpg@01D5DB6C.BCAEF070"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0F4A-D593-4296-A846-7094BEEF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6709</Words>
  <Characters>3825</Characters>
  <Application>Microsoft Office Word</Application>
  <DocSecurity>0</DocSecurity>
  <Lines>31</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26</cp:revision>
  <cp:lastPrinted>2020-07-08T05:33:00Z</cp:lastPrinted>
  <dcterms:created xsi:type="dcterms:W3CDTF">2020-09-28T09:13:00Z</dcterms:created>
  <dcterms:modified xsi:type="dcterms:W3CDTF">2020-09-30T09:56:00Z</dcterms:modified>
</cp:coreProperties>
</file>