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Start w:id="1" w:name="_Hlk60823181"/>
    <w:bookmarkEnd w:id="0"/>
    <w:bookmarkStart w:id="2" w:name="_MON_1051956295"/>
    <w:bookmarkEnd w:id="2"/>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33059931"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10632" w:type="dxa"/>
        <w:tblLayout w:type="fixed"/>
        <w:tblLook w:val="0000" w:firstRow="0" w:lastRow="0" w:firstColumn="0" w:lastColumn="0" w:noHBand="0" w:noVBand="0"/>
      </w:tblPr>
      <w:tblGrid>
        <w:gridCol w:w="5240"/>
        <w:gridCol w:w="1564"/>
        <w:gridCol w:w="2694"/>
        <w:gridCol w:w="1134"/>
      </w:tblGrid>
      <w:tr w:rsidR="00671F6B" w:rsidRPr="00671F6B" w14:paraId="33E27AB9" w14:textId="77777777" w:rsidTr="007F1C48">
        <w:trPr>
          <w:cantSplit/>
        </w:trPr>
        <w:tc>
          <w:tcPr>
            <w:tcW w:w="5240" w:type="dxa"/>
          </w:tcPr>
          <w:p w14:paraId="2761B2B7" w14:textId="77777777" w:rsidR="00535B2D" w:rsidRDefault="00535B2D" w:rsidP="00535B2D">
            <w:pPr>
              <w:rPr>
                <w:sz w:val="24"/>
                <w:szCs w:val="24"/>
                <w:lang w:eastAsia="lt-LT"/>
              </w:rPr>
            </w:pPr>
            <w:r>
              <w:rPr>
                <w:sz w:val="24"/>
                <w:szCs w:val="24"/>
                <w:lang w:eastAsia="lt-LT"/>
              </w:rPr>
              <w:t>VĮ Lietuvos automobilių kelių direkcijai</w:t>
            </w:r>
          </w:p>
          <w:p w14:paraId="6A11D6B1" w14:textId="77777777" w:rsidR="00535B2D" w:rsidRDefault="00535B2D" w:rsidP="00535B2D">
            <w:pPr>
              <w:rPr>
                <w:sz w:val="24"/>
                <w:szCs w:val="24"/>
                <w:lang w:eastAsia="lt-LT"/>
              </w:rPr>
            </w:pPr>
            <w:r>
              <w:rPr>
                <w:sz w:val="24"/>
                <w:szCs w:val="24"/>
                <w:lang w:eastAsia="lt-LT"/>
              </w:rPr>
              <w:t>J. Basanavičiaus g. 36</w:t>
            </w:r>
          </w:p>
          <w:p w14:paraId="496637B1" w14:textId="77777777" w:rsidR="00535B2D" w:rsidRDefault="00535B2D" w:rsidP="00535B2D">
            <w:pPr>
              <w:rPr>
                <w:sz w:val="24"/>
                <w:szCs w:val="24"/>
                <w:lang w:eastAsia="lt-LT"/>
              </w:rPr>
            </w:pPr>
            <w:r>
              <w:rPr>
                <w:sz w:val="24"/>
                <w:szCs w:val="24"/>
                <w:lang w:eastAsia="lt-LT"/>
              </w:rPr>
              <w:t>03109 Vilnius</w:t>
            </w:r>
          </w:p>
          <w:p w14:paraId="717350A6" w14:textId="77777777" w:rsidR="00535B2D" w:rsidRDefault="00535B2D" w:rsidP="00535B2D">
            <w:pPr>
              <w:rPr>
                <w:sz w:val="24"/>
                <w:szCs w:val="24"/>
                <w:lang w:eastAsia="lt-LT"/>
              </w:rPr>
            </w:pPr>
          </w:p>
          <w:p w14:paraId="53F35419" w14:textId="77777777" w:rsidR="00535B2D" w:rsidRDefault="00535B2D" w:rsidP="00535B2D">
            <w:pPr>
              <w:rPr>
                <w:sz w:val="24"/>
                <w:szCs w:val="24"/>
              </w:rPr>
            </w:pPr>
            <w:r>
              <w:rPr>
                <w:sz w:val="24"/>
                <w:szCs w:val="24"/>
                <w:lang w:eastAsia="lt-LT"/>
              </w:rPr>
              <w:t>El. p.</w:t>
            </w:r>
            <w:r w:rsidRPr="0042446A">
              <w:rPr>
                <w:sz w:val="24"/>
                <w:szCs w:val="24"/>
                <w:lang w:eastAsia="lt-LT"/>
              </w:rPr>
              <w:t xml:space="preserve">: </w:t>
            </w:r>
            <w:hyperlink r:id="rId10" w:history="1">
              <w:r w:rsidRPr="0042446A">
                <w:rPr>
                  <w:sz w:val="24"/>
                  <w:szCs w:val="24"/>
                  <w:lang w:eastAsia="lt-LT"/>
                </w:rPr>
                <w:t>lakd@lakd.lt</w:t>
              </w:r>
            </w:hyperlink>
            <w:r w:rsidR="00980E38">
              <w:rPr>
                <w:sz w:val="24"/>
                <w:szCs w:val="24"/>
              </w:rPr>
              <w:t xml:space="preserve">           </w:t>
            </w:r>
            <w:r w:rsidR="00980E38" w:rsidRPr="00250B2E">
              <w:rPr>
                <w:sz w:val="24"/>
                <w:szCs w:val="24"/>
              </w:rPr>
              <w:t xml:space="preserve"> </w:t>
            </w:r>
          </w:p>
          <w:p w14:paraId="44C0503D" w14:textId="0107E663" w:rsidR="006C5C6F" w:rsidRPr="00535B2D" w:rsidRDefault="00535B2D" w:rsidP="00535B2D">
            <w:pPr>
              <w:rPr>
                <w:sz w:val="24"/>
                <w:szCs w:val="24"/>
              </w:rPr>
            </w:pPr>
            <w:r>
              <w:rPr>
                <w:noProof/>
                <w:sz w:val="24"/>
                <w:szCs w:val="24"/>
              </w:rPr>
              <w:t xml:space="preserve">           </w:t>
            </w:r>
            <w:r w:rsidRPr="00535B2D">
              <w:rPr>
                <w:noProof/>
                <w:sz w:val="24"/>
                <w:szCs w:val="24"/>
              </w:rPr>
              <w:t>laura.kubiliute@lakd.lt</w:t>
            </w:r>
          </w:p>
          <w:p w14:paraId="55581F55" w14:textId="01DF56B5" w:rsidR="00CC7587" w:rsidRPr="00535B2D" w:rsidRDefault="00535B2D" w:rsidP="00980E38">
            <w:pPr>
              <w:rPr>
                <w:sz w:val="24"/>
                <w:szCs w:val="24"/>
              </w:rPr>
            </w:pPr>
            <w:r>
              <w:rPr>
                <w:noProof/>
                <w:sz w:val="24"/>
                <w:szCs w:val="24"/>
              </w:rPr>
              <w:t xml:space="preserve">           </w:t>
            </w:r>
            <w:r w:rsidRPr="00535B2D">
              <w:rPr>
                <w:noProof/>
                <w:sz w:val="24"/>
                <w:szCs w:val="24"/>
              </w:rPr>
              <w:t>arvydas.abucevicius@lakd.lt</w:t>
            </w:r>
          </w:p>
          <w:p w14:paraId="69D51CD1" w14:textId="77777777" w:rsidR="00535B2D" w:rsidRPr="00980E38" w:rsidRDefault="00535B2D" w:rsidP="00980E38">
            <w:pPr>
              <w:rPr>
                <w:sz w:val="24"/>
                <w:szCs w:val="24"/>
              </w:rPr>
            </w:pPr>
          </w:p>
          <w:p w14:paraId="763F333F" w14:textId="77777777" w:rsidR="00250B2E" w:rsidRDefault="00250B2E" w:rsidP="00250B2E">
            <w:pPr>
              <w:rPr>
                <w:sz w:val="24"/>
                <w:szCs w:val="24"/>
              </w:rPr>
            </w:pPr>
            <w:r>
              <w:rPr>
                <w:sz w:val="24"/>
                <w:szCs w:val="24"/>
              </w:rPr>
              <w:t>Žiniai</w:t>
            </w:r>
          </w:p>
          <w:p w14:paraId="7FEC6083" w14:textId="77777777" w:rsidR="00FE79D7" w:rsidRPr="00E24BD4" w:rsidRDefault="00FE79D7" w:rsidP="00FE79D7">
            <w:pPr>
              <w:rPr>
                <w:sz w:val="24"/>
                <w:szCs w:val="24"/>
              </w:rPr>
            </w:pPr>
            <w:r w:rsidRPr="00E24BD4">
              <w:rPr>
                <w:sz w:val="24"/>
                <w:szCs w:val="24"/>
              </w:rPr>
              <w:t>Lietuvos Respublikos susisiekimo ministerijai</w:t>
            </w:r>
          </w:p>
          <w:p w14:paraId="2A3F864A" w14:textId="77777777" w:rsidR="00FE79D7" w:rsidRPr="00E24BD4" w:rsidRDefault="00FE79D7" w:rsidP="00FE79D7">
            <w:pPr>
              <w:rPr>
                <w:sz w:val="24"/>
                <w:szCs w:val="24"/>
              </w:rPr>
            </w:pPr>
            <w:r w:rsidRPr="00E24BD4">
              <w:rPr>
                <w:sz w:val="24"/>
                <w:szCs w:val="24"/>
              </w:rPr>
              <w:t>Gedimino pr. 17</w:t>
            </w:r>
          </w:p>
          <w:p w14:paraId="620F92BB" w14:textId="77777777" w:rsidR="00FE79D7" w:rsidRPr="00E24BD4" w:rsidRDefault="00FE79D7" w:rsidP="00FE79D7">
            <w:pPr>
              <w:rPr>
                <w:sz w:val="24"/>
                <w:szCs w:val="24"/>
              </w:rPr>
            </w:pPr>
            <w:r w:rsidRPr="00E24BD4">
              <w:rPr>
                <w:sz w:val="24"/>
                <w:szCs w:val="24"/>
              </w:rPr>
              <w:t>01505 Vilnius</w:t>
            </w:r>
          </w:p>
          <w:p w14:paraId="5EA9CA29" w14:textId="56DC0CF2" w:rsidR="006C5C6F" w:rsidRPr="00FE79D7" w:rsidRDefault="00FE79D7" w:rsidP="00250B2E">
            <w:pPr>
              <w:rPr>
                <w:sz w:val="24"/>
                <w:szCs w:val="24"/>
                <w:lang w:val="en-US"/>
              </w:rPr>
            </w:pPr>
            <w:r w:rsidRPr="00E24BD4">
              <w:rPr>
                <w:sz w:val="24"/>
                <w:szCs w:val="24"/>
              </w:rPr>
              <w:t>El. p.</w:t>
            </w:r>
            <w:r w:rsidRPr="00FE79D7">
              <w:rPr>
                <w:sz w:val="24"/>
                <w:szCs w:val="24"/>
              </w:rPr>
              <w:t xml:space="preserve"> </w:t>
            </w:r>
            <w:hyperlink r:id="rId11" w:history="1">
              <w:r w:rsidRPr="00FE79D7">
                <w:rPr>
                  <w:sz w:val="24"/>
                  <w:szCs w:val="24"/>
                </w:rPr>
                <w:t>sumin@sumin.lt</w:t>
              </w:r>
            </w:hyperlink>
          </w:p>
        </w:tc>
        <w:tc>
          <w:tcPr>
            <w:tcW w:w="1564" w:type="dxa"/>
          </w:tcPr>
          <w:p w14:paraId="32BD6F7F" w14:textId="096073D0" w:rsidR="001C573C" w:rsidRPr="00B771AE" w:rsidRDefault="00495FE4" w:rsidP="00234236">
            <w:pPr>
              <w:rPr>
                <w:sz w:val="24"/>
                <w:szCs w:val="24"/>
              </w:rPr>
            </w:pPr>
            <w:r w:rsidRPr="00B771AE">
              <w:rPr>
                <w:sz w:val="24"/>
                <w:szCs w:val="24"/>
              </w:rPr>
              <w:t>202</w:t>
            </w:r>
            <w:r w:rsidR="00E72DCF">
              <w:rPr>
                <w:sz w:val="24"/>
                <w:szCs w:val="24"/>
              </w:rPr>
              <w:t>2-</w:t>
            </w:r>
            <w:r w:rsidR="00A00232">
              <w:rPr>
                <w:sz w:val="24"/>
                <w:szCs w:val="24"/>
              </w:rPr>
              <w:t>1</w:t>
            </w:r>
            <w:r w:rsidR="00250B2E">
              <w:rPr>
                <w:sz w:val="24"/>
                <w:szCs w:val="24"/>
              </w:rPr>
              <w:t>2-</w:t>
            </w:r>
            <w:r w:rsidR="00BB7431">
              <w:rPr>
                <w:sz w:val="24"/>
                <w:szCs w:val="24"/>
              </w:rPr>
              <w:t>20</w:t>
            </w:r>
          </w:p>
          <w:p w14:paraId="698C742F" w14:textId="5914A155" w:rsidR="004B3D6E" w:rsidRDefault="00A7662D" w:rsidP="004B3D6E">
            <w:pPr>
              <w:rPr>
                <w:sz w:val="24"/>
                <w:szCs w:val="24"/>
              </w:rPr>
            </w:pPr>
            <w:r w:rsidRPr="00B771AE">
              <w:rPr>
                <w:sz w:val="24"/>
                <w:szCs w:val="24"/>
              </w:rPr>
              <w:t>Į 202</w:t>
            </w:r>
            <w:r w:rsidR="00E72DCF">
              <w:rPr>
                <w:sz w:val="24"/>
                <w:szCs w:val="24"/>
              </w:rPr>
              <w:t>2-</w:t>
            </w:r>
            <w:r w:rsidR="003A66B0">
              <w:rPr>
                <w:sz w:val="24"/>
                <w:szCs w:val="24"/>
              </w:rPr>
              <w:t>1</w:t>
            </w:r>
            <w:r w:rsidR="007333D2">
              <w:rPr>
                <w:sz w:val="24"/>
                <w:szCs w:val="24"/>
              </w:rPr>
              <w:t>2-01</w:t>
            </w:r>
          </w:p>
          <w:p w14:paraId="4CC2FAAE" w14:textId="04B794A3" w:rsidR="003A66B0" w:rsidRDefault="003A66B0" w:rsidP="004B3D6E">
            <w:pPr>
              <w:rPr>
                <w:sz w:val="24"/>
                <w:szCs w:val="24"/>
              </w:rPr>
            </w:pPr>
            <w:r>
              <w:rPr>
                <w:sz w:val="24"/>
                <w:szCs w:val="24"/>
              </w:rPr>
              <w:t xml:space="preserve">  </w:t>
            </w:r>
          </w:p>
          <w:p w14:paraId="3163C8F2" w14:textId="657AC412" w:rsidR="0005352A" w:rsidRPr="00B771AE" w:rsidRDefault="0005352A" w:rsidP="006C30DB">
            <w:pPr>
              <w:rPr>
                <w:sz w:val="24"/>
                <w:szCs w:val="24"/>
              </w:rPr>
            </w:pPr>
          </w:p>
        </w:tc>
        <w:tc>
          <w:tcPr>
            <w:tcW w:w="2694" w:type="dxa"/>
            <w:shd w:val="clear" w:color="auto" w:fill="auto"/>
          </w:tcPr>
          <w:p w14:paraId="5C20B737" w14:textId="6718C358" w:rsidR="001C573C" w:rsidRPr="00671F6B" w:rsidRDefault="002967E0" w:rsidP="00234236">
            <w:pPr>
              <w:ind w:left="-108" w:right="-108"/>
              <w:rPr>
                <w:sz w:val="24"/>
                <w:szCs w:val="24"/>
              </w:rPr>
            </w:pPr>
            <w:r>
              <w:rPr>
                <w:sz w:val="24"/>
                <w:szCs w:val="24"/>
              </w:rPr>
              <w:t xml:space="preserve">  </w:t>
            </w:r>
            <w:r w:rsidR="001C573C" w:rsidRPr="00671F6B">
              <w:rPr>
                <w:sz w:val="24"/>
                <w:szCs w:val="24"/>
              </w:rPr>
              <w:t>Nr.</w:t>
            </w:r>
            <w:r w:rsidR="006D1C2C" w:rsidRPr="00671F6B">
              <w:rPr>
                <w:sz w:val="24"/>
                <w:szCs w:val="24"/>
              </w:rPr>
              <w:t xml:space="preserve"> </w:t>
            </w:r>
            <w:r w:rsidR="00AF3E81">
              <w:rPr>
                <w:sz w:val="24"/>
                <w:szCs w:val="24"/>
              </w:rPr>
              <w:t>4S-</w:t>
            </w:r>
            <w:r w:rsidR="00BB7431">
              <w:rPr>
                <w:sz w:val="24"/>
                <w:szCs w:val="24"/>
              </w:rPr>
              <w:t>1164</w:t>
            </w:r>
          </w:p>
          <w:p w14:paraId="5D605DE0" w14:textId="5EB4398E" w:rsidR="00DF166C" w:rsidRDefault="00A7662D" w:rsidP="00BD627A">
            <w:pPr>
              <w:rPr>
                <w:sz w:val="24"/>
                <w:szCs w:val="24"/>
              </w:rPr>
            </w:pPr>
            <w:r>
              <w:rPr>
                <w:sz w:val="24"/>
                <w:szCs w:val="24"/>
              </w:rPr>
              <w:t>Nr.</w:t>
            </w:r>
            <w:r w:rsidR="00E72DCF" w:rsidRPr="00E72DCF">
              <w:rPr>
                <w:sz w:val="24"/>
                <w:szCs w:val="24"/>
              </w:rPr>
              <w:t xml:space="preserve"> </w:t>
            </w:r>
            <w:r w:rsidR="007333D2">
              <w:rPr>
                <w:sz w:val="24"/>
                <w:szCs w:val="24"/>
              </w:rPr>
              <w:t>3S-2675</w:t>
            </w:r>
          </w:p>
          <w:p w14:paraId="1C9A92F4" w14:textId="416CC468" w:rsidR="0005352A" w:rsidRDefault="00DB7838" w:rsidP="006C30DB">
            <w:pPr>
              <w:ind w:left="-108" w:right="-108"/>
              <w:rPr>
                <w:sz w:val="24"/>
                <w:szCs w:val="24"/>
              </w:rPr>
            </w:pPr>
            <w:r>
              <w:rPr>
                <w:sz w:val="24"/>
                <w:szCs w:val="24"/>
              </w:rPr>
              <w:t xml:space="preserve">  </w:t>
            </w:r>
          </w:p>
          <w:p w14:paraId="1C320F9F" w14:textId="6CB280EA" w:rsidR="000A14CE" w:rsidRPr="00671F6B" w:rsidRDefault="000A14CE" w:rsidP="00E72DCF">
            <w:pPr>
              <w:rPr>
                <w:sz w:val="24"/>
                <w:szCs w:val="24"/>
              </w:rPr>
            </w:pPr>
          </w:p>
        </w:tc>
        <w:tc>
          <w:tcPr>
            <w:tcW w:w="1134" w:type="dxa"/>
            <w:shd w:val="clear" w:color="auto" w:fill="auto"/>
          </w:tcPr>
          <w:p w14:paraId="478E191C" w14:textId="61D497DB" w:rsidR="001C573C" w:rsidRPr="00DB1774" w:rsidRDefault="00370536" w:rsidP="006D1C2C">
            <w:pPr>
              <w:rPr>
                <w:sz w:val="24"/>
                <w:szCs w:val="24"/>
              </w:rPr>
            </w:pPr>
            <w:r w:rsidRPr="00DB1774">
              <w:rPr>
                <w:sz w:val="24"/>
                <w:szCs w:val="24"/>
              </w:rPr>
              <w:t>(7</w:t>
            </w:r>
            <w:r w:rsidR="00832E7A">
              <w:rPr>
                <w:sz w:val="24"/>
                <w:szCs w:val="24"/>
              </w:rPr>
              <w:t>.4</w:t>
            </w:r>
            <w:r w:rsidR="00BF46E1" w:rsidRPr="00DB1774">
              <w:rPr>
                <w:sz w:val="24"/>
                <w:szCs w:val="24"/>
              </w:rPr>
              <w:t xml:space="preserve"> </w:t>
            </w:r>
            <w:r w:rsidR="00D0759B">
              <w:rPr>
                <w:sz w:val="24"/>
                <w:szCs w:val="24"/>
              </w:rPr>
              <w:t>Mr</w:t>
            </w:r>
            <w:r w:rsidRPr="00DB1774">
              <w:rPr>
                <w:sz w:val="24"/>
                <w:szCs w:val="24"/>
              </w:rPr>
              <w:t>)</w:t>
            </w:r>
          </w:p>
          <w:p w14:paraId="3166128D" w14:textId="77777777" w:rsidR="00961D2E" w:rsidRPr="00DB1774" w:rsidRDefault="00961D2E" w:rsidP="00234236">
            <w:pPr>
              <w:rPr>
                <w:sz w:val="24"/>
                <w:szCs w:val="24"/>
              </w:rPr>
            </w:pPr>
          </w:p>
        </w:tc>
      </w:tr>
    </w:tbl>
    <w:p w14:paraId="45E0070C" w14:textId="77777777" w:rsidR="005615D9" w:rsidRDefault="005615D9" w:rsidP="0088148E">
      <w:pPr>
        <w:jc w:val="center"/>
        <w:rPr>
          <w:rFonts w:eastAsia="Calibri"/>
          <w:b/>
          <w:bCs/>
          <w:sz w:val="24"/>
          <w:szCs w:val="24"/>
        </w:rPr>
      </w:pPr>
    </w:p>
    <w:p w14:paraId="17A81CDD" w14:textId="77777777" w:rsidR="005615D9" w:rsidRDefault="005615D9" w:rsidP="0088148E">
      <w:pPr>
        <w:jc w:val="center"/>
        <w:rPr>
          <w:rFonts w:eastAsia="Calibri"/>
          <w:b/>
          <w:bCs/>
          <w:sz w:val="24"/>
          <w:szCs w:val="24"/>
        </w:rPr>
      </w:pPr>
    </w:p>
    <w:p w14:paraId="2DBF2525" w14:textId="3E7B34DF"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0B0C4002" w14:textId="3F9040A6" w:rsidR="005C0CAE" w:rsidRPr="00120493" w:rsidRDefault="00E02450" w:rsidP="00120493">
      <w:pPr>
        <w:ind w:firstLine="709"/>
        <w:jc w:val="both"/>
        <w:rPr>
          <w:rFonts w:eastAsia="Calibri"/>
          <w:bCs/>
          <w:sz w:val="24"/>
          <w:szCs w:val="24"/>
        </w:rPr>
      </w:pPr>
      <w:r w:rsidRPr="007E48A7">
        <w:rPr>
          <w:rFonts w:eastAsia="Calibri"/>
          <w:bCs/>
          <w:sz w:val="24"/>
          <w:szCs w:val="24"/>
        </w:rPr>
        <w:t xml:space="preserve">Viešųjų pirkimų tarnyba (toliau – Tarnyba), vadovaudamasi </w:t>
      </w:r>
      <w:r w:rsidR="00095C4E" w:rsidRPr="007E48A7">
        <w:rPr>
          <w:rFonts w:eastAsia="Calibri"/>
          <w:bCs/>
          <w:sz w:val="24"/>
          <w:szCs w:val="24"/>
        </w:rPr>
        <w:t>Lietuvos Respublikos viešųjų pirkimų įstatymo (toliau – Įstatymas) 95 straipsnio 1 dalies 2 punktu</w:t>
      </w:r>
      <w:r w:rsidR="00D80E3E" w:rsidRPr="007E48A7">
        <w:rPr>
          <w:rFonts w:eastAsia="Calibri"/>
          <w:bCs/>
          <w:sz w:val="24"/>
          <w:szCs w:val="24"/>
        </w:rPr>
        <w:t xml:space="preserve"> ir Pirkimų ir koncesijų priežiūros taisyklėmis, patvirtintomis Tarnybos direktoriaus 2019 m. vasario 1 d. įsakymu Nr. 1S-25</w:t>
      </w:r>
      <w:r w:rsidR="00095C4E" w:rsidRPr="007E48A7">
        <w:rPr>
          <w:rFonts w:eastAsia="Calibri"/>
          <w:bCs/>
          <w:sz w:val="24"/>
          <w:szCs w:val="24"/>
        </w:rPr>
        <w:t>,</w:t>
      </w:r>
      <w:r w:rsidR="001E2777" w:rsidRPr="007E48A7">
        <w:rPr>
          <w:rFonts w:eastAsia="Calibri"/>
          <w:bCs/>
          <w:sz w:val="24"/>
          <w:szCs w:val="24"/>
        </w:rPr>
        <w:t xml:space="preserve"> </w:t>
      </w:r>
      <w:r w:rsidR="001E2777" w:rsidRPr="007E48A7">
        <w:rPr>
          <w:bCs/>
          <w:sz w:val="24"/>
          <w:szCs w:val="24"/>
        </w:rPr>
        <w:t xml:space="preserve">atliko </w:t>
      </w:r>
      <w:r w:rsidR="00E30890" w:rsidRPr="007E48A7">
        <w:rPr>
          <w:sz w:val="24"/>
          <w:szCs w:val="24"/>
          <w:lang w:eastAsia="lt-LT"/>
        </w:rPr>
        <w:t xml:space="preserve">VĮ Lietuvos automobilių kelių </w:t>
      </w:r>
      <w:r w:rsidR="00E30890" w:rsidRPr="007E48A7">
        <w:rPr>
          <w:rFonts w:eastAsia="Calibri"/>
          <w:bCs/>
          <w:sz w:val="24"/>
          <w:szCs w:val="24"/>
        </w:rPr>
        <w:t>direkcijos</w:t>
      </w:r>
      <w:r w:rsidR="001E2777" w:rsidRPr="007E48A7">
        <w:rPr>
          <w:rFonts w:eastAsia="Calibri"/>
          <w:bCs/>
          <w:sz w:val="24"/>
          <w:szCs w:val="24"/>
        </w:rPr>
        <w:t xml:space="preserve"> (toliau – Perkančioji organizacija) </w:t>
      </w:r>
      <w:r w:rsidR="007E48A7" w:rsidRPr="00DD4B8F">
        <w:rPr>
          <w:rFonts w:eastAsia="Calibri"/>
          <w:bCs/>
          <w:sz w:val="24"/>
          <w:szCs w:val="24"/>
        </w:rPr>
        <w:t xml:space="preserve">2020 m. gruodžio 22 d. sutarties Nr. </w:t>
      </w:r>
      <w:r w:rsidR="004C722B" w:rsidRPr="00DD4B8F">
        <w:rPr>
          <w:rFonts w:eastAsia="Calibri"/>
          <w:bCs/>
          <w:sz w:val="24"/>
          <w:szCs w:val="24"/>
        </w:rPr>
        <w:t>PAR20-733/</w:t>
      </w:r>
      <w:r w:rsidR="007E48A7" w:rsidRPr="00DD4B8F">
        <w:rPr>
          <w:rFonts w:eastAsia="Calibri"/>
          <w:bCs/>
          <w:sz w:val="24"/>
          <w:szCs w:val="24"/>
        </w:rPr>
        <w:t xml:space="preserve">S-1654 „Dėl privalomų kelių priežiūros darbų (pavedimų) vykdymo“ (toliau – </w:t>
      </w:r>
      <w:r w:rsidR="008065E4">
        <w:rPr>
          <w:rFonts w:eastAsia="Calibri"/>
          <w:bCs/>
          <w:sz w:val="24"/>
          <w:szCs w:val="24"/>
        </w:rPr>
        <w:t>S</w:t>
      </w:r>
      <w:r w:rsidR="007E48A7" w:rsidRPr="00DD4B8F">
        <w:rPr>
          <w:rFonts w:eastAsia="Calibri"/>
          <w:bCs/>
          <w:sz w:val="24"/>
          <w:szCs w:val="24"/>
        </w:rPr>
        <w:t xml:space="preserve">utartis), 2021 m. liepos </w:t>
      </w:r>
      <w:r w:rsidR="00120493" w:rsidRPr="00DD4B8F">
        <w:rPr>
          <w:rFonts w:eastAsia="Calibri"/>
          <w:bCs/>
          <w:sz w:val="24"/>
          <w:szCs w:val="24"/>
        </w:rPr>
        <w:t>5</w:t>
      </w:r>
      <w:r w:rsidR="007E48A7" w:rsidRPr="00DD4B8F">
        <w:rPr>
          <w:rFonts w:eastAsia="Calibri"/>
          <w:bCs/>
          <w:sz w:val="24"/>
          <w:szCs w:val="24"/>
        </w:rPr>
        <w:t xml:space="preserve"> d. papildomo susitarimo Nr. S-757, 2021 m. gruodžio 21 d. papildomo susitarimo Nr. 1591, 202</w:t>
      </w:r>
      <w:r w:rsidR="00120493" w:rsidRPr="00DD4B8F">
        <w:rPr>
          <w:rFonts w:eastAsia="Calibri"/>
          <w:bCs/>
          <w:sz w:val="24"/>
          <w:szCs w:val="24"/>
        </w:rPr>
        <w:t>1</w:t>
      </w:r>
      <w:r w:rsidR="007E48A7" w:rsidRPr="00DD4B8F">
        <w:rPr>
          <w:rFonts w:eastAsia="Calibri"/>
          <w:bCs/>
          <w:sz w:val="24"/>
          <w:szCs w:val="24"/>
        </w:rPr>
        <w:t xml:space="preserve"> m. gruodžio 2</w:t>
      </w:r>
      <w:r w:rsidR="00120493" w:rsidRPr="00DD4B8F">
        <w:rPr>
          <w:rFonts w:eastAsia="Calibri"/>
          <w:bCs/>
          <w:sz w:val="24"/>
          <w:szCs w:val="24"/>
        </w:rPr>
        <w:t>7</w:t>
      </w:r>
      <w:r w:rsidR="007E48A7" w:rsidRPr="00DD4B8F">
        <w:rPr>
          <w:rFonts w:eastAsia="Calibri"/>
          <w:bCs/>
          <w:sz w:val="24"/>
          <w:szCs w:val="24"/>
        </w:rPr>
        <w:t xml:space="preserve"> d. papildomo susitarimo Nr. 1</w:t>
      </w:r>
      <w:r w:rsidR="00120493" w:rsidRPr="00DD4B8F">
        <w:rPr>
          <w:rFonts w:eastAsia="Calibri"/>
          <w:bCs/>
          <w:sz w:val="24"/>
          <w:szCs w:val="24"/>
        </w:rPr>
        <w:t>614</w:t>
      </w:r>
      <w:r w:rsidR="007E48A7" w:rsidRPr="00DD4B8F">
        <w:rPr>
          <w:rFonts w:eastAsia="Calibri"/>
          <w:bCs/>
          <w:sz w:val="24"/>
          <w:szCs w:val="24"/>
        </w:rPr>
        <w:t xml:space="preserve">, </w:t>
      </w:r>
      <w:r w:rsidR="00120493" w:rsidRPr="00DD4B8F">
        <w:rPr>
          <w:rFonts w:eastAsia="Calibri"/>
          <w:bCs/>
          <w:sz w:val="24"/>
          <w:szCs w:val="24"/>
        </w:rPr>
        <w:t>2022 m. liepos 18 d. papildomo susitarimo Nr. 851, 2022 m. rugpjūčio 30 d. papildomo susitarimo Nr.1073, 2022 m. spalio 28 d. papildomo susitarimo Nr. 1398 (toliau kartu – Papildomi susitarimai)</w:t>
      </w:r>
      <w:r w:rsidR="00FE3C8A" w:rsidRPr="00DD4B8F">
        <w:rPr>
          <w:rFonts w:eastAsia="Calibri"/>
          <w:bCs/>
          <w:sz w:val="24"/>
          <w:szCs w:val="24"/>
        </w:rPr>
        <w:t>, sudarytų su AB „Kelių priežiūra“,</w:t>
      </w:r>
      <w:r w:rsidR="00120493" w:rsidRPr="00DD4B8F">
        <w:rPr>
          <w:rFonts w:eastAsia="Calibri"/>
          <w:bCs/>
          <w:sz w:val="24"/>
          <w:szCs w:val="24"/>
        </w:rPr>
        <w:t xml:space="preserve"> </w:t>
      </w:r>
      <w:r w:rsidR="005C0CAE" w:rsidRPr="00DD4B8F">
        <w:rPr>
          <w:rFonts w:eastAsia="Calibri"/>
          <w:bCs/>
          <w:sz w:val="24"/>
          <w:szCs w:val="24"/>
        </w:rPr>
        <w:t xml:space="preserve">atitikties </w:t>
      </w:r>
      <w:r w:rsidR="00055A23" w:rsidRPr="00DD4B8F">
        <w:rPr>
          <w:rFonts w:eastAsia="Calibri"/>
          <w:bCs/>
          <w:sz w:val="24"/>
          <w:szCs w:val="24"/>
        </w:rPr>
        <w:t>Įstatymo</w:t>
      </w:r>
      <w:r w:rsidR="005C0CAE" w:rsidRPr="00DD4B8F">
        <w:rPr>
          <w:rFonts w:eastAsia="Calibri"/>
          <w:bCs/>
          <w:sz w:val="24"/>
          <w:szCs w:val="24"/>
        </w:rPr>
        <w:t xml:space="preserve"> </w:t>
      </w:r>
      <w:r w:rsidR="007E48A7" w:rsidRPr="00DD4B8F">
        <w:rPr>
          <w:rFonts w:eastAsia="Calibri"/>
          <w:bCs/>
          <w:sz w:val="24"/>
          <w:szCs w:val="24"/>
        </w:rPr>
        <w:t>nuostatoms</w:t>
      </w:r>
      <w:r w:rsidR="005C0CAE" w:rsidRPr="00DD4B8F">
        <w:rPr>
          <w:rFonts w:eastAsia="Calibri"/>
          <w:bCs/>
          <w:sz w:val="24"/>
          <w:szCs w:val="24"/>
        </w:rPr>
        <w:t xml:space="preserve"> vertinimą.</w:t>
      </w:r>
    </w:p>
    <w:p w14:paraId="595BF110" w14:textId="30A310BE" w:rsidR="0088148E" w:rsidRDefault="0088148E" w:rsidP="0088148E">
      <w:pPr>
        <w:rPr>
          <w:rFonts w:eastAsia="Calibri"/>
          <w:sz w:val="24"/>
          <w:szCs w:val="24"/>
        </w:rPr>
      </w:pPr>
    </w:p>
    <w:p w14:paraId="5A5F207A" w14:textId="77777777" w:rsidR="00374889" w:rsidRPr="00374889" w:rsidRDefault="00374889" w:rsidP="00374889">
      <w:pPr>
        <w:jc w:val="center"/>
        <w:rPr>
          <w:sz w:val="24"/>
          <w:szCs w:val="24"/>
          <w:lang w:eastAsia="lt-LT"/>
        </w:rPr>
      </w:pPr>
      <w:r w:rsidRPr="00374889">
        <w:rPr>
          <w:b/>
          <w:sz w:val="24"/>
          <w:szCs w:val="24"/>
          <w:lang w:eastAsia="lt-LT"/>
        </w:rPr>
        <w:t>I dalis. Bendra informacija</w:t>
      </w:r>
    </w:p>
    <w:p w14:paraId="0E6DCD67" w14:textId="77777777" w:rsidR="00374889" w:rsidRPr="00374889" w:rsidRDefault="00374889" w:rsidP="00374889">
      <w:pPr>
        <w:ind w:firstLine="72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0"/>
        <w:gridCol w:w="5100"/>
      </w:tblGrid>
      <w:tr w:rsidR="00374889" w:rsidRPr="00374889" w14:paraId="40840CD1"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56D9D2B" w14:textId="77777777" w:rsidR="00374889" w:rsidRPr="00374889" w:rsidRDefault="00374889">
            <w:pPr>
              <w:jc w:val="both"/>
              <w:rPr>
                <w:sz w:val="24"/>
                <w:szCs w:val="24"/>
                <w:lang w:eastAsia="lt-LT"/>
              </w:rPr>
            </w:pPr>
            <w:r w:rsidRPr="00374889">
              <w:rPr>
                <w:rFonts w:eastAsia="Calibri"/>
                <w:sz w:val="24"/>
                <w:szCs w:val="24"/>
                <w:lang w:eastAsia="lt-LT"/>
              </w:rPr>
              <w:t>Pirkimo</w:t>
            </w:r>
            <w:r w:rsidRPr="00374889">
              <w:rPr>
                <w:sz w:val="24"/>
                <w:szCs w:val="24"/>
                <w:lang w:eastAsia="lt-LT"/>
              </w:rPr>
              <w:t>*</w:t>
            </w:r>
            <w:r w:rsidRPr="00374889">
              <w:rPr>
                <w:rFonts w:eastAsia="Calibri"/>
                <w:sz w:val="24"/>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tcPr>
          <w:p w14:paraId="79334FA9" w14:textId="151A72A6" w:rsidR="00C55154" w:rsidRPr="00C0535D" w:rsidRDefault="008065E4" w:rsidP="00C55154">
            <w:pPr>
              <w:jc w:val="both"/>
              <w:rPr>
                <w:sz w:val="24"/>
                <w:szCs w:val="24"/>
                <w:highlight w:val="yellow"/>
              </w:rPr>
            </w:pPr>
            <w:r>
              <w:rPr>
                <w:sz w:val="24"/>
                <w:szCs w:val="24"/>
              </w:rPr>
              <w:t>S</w:t>
            </w:r>
            <w:r w:rsidR="005D0CE4" w:rsidRPr="00DD4B8F">
              <w:rPr>
                <w:sz w:val="24"/>
                <w:szCs w:val="24"/>
              </w:rPr>
              <w:t>utartis</w:t>
            </w:r>
            <w:r w:rsidR="001D28DD" w:rsidRPr="00DD4B8F">
              <w:rPr>
                <w:sz w:val="24"/>
                <w:szCs w:val="24"/>
              </w:rPr>
              <w:t xml:space="preserve"> bei Papildom</w:t>
            </w:r>
            <w:r w:rsidR="005D0CE4" w:rsidRPr="00DD4B8F">
              <w:rPr>
                <w:sz w:val="24"/>
                <w:szCs w:val="24"/>
              </w:rPr>
              <w:t>i</w:t>
            </w:r>
            <w:r w:rsidR="001D28DD" w:rsidRPr="00DD4B8F">
              <w:rPr>
                <w:sz w:val="24"/>
                <w:szCs w:val="24"/>
              </w:rPr>
              <w:t xml:space="preserve"> susitarima</w:t>
            </w:r>
            <w:r w:rsidR="005D0CE4" w:rsidRPr="00DD4B8F">
              <w:rPr>
                <w:sz w:val="24"/>
                <w:szCs w:val="24"/>
              </w:rPr>
              <w:t>i</w:t>
            </w:r>
            <w:r w:rsidR="001D28DD" w:rsidRPr="00DD4B8F">
              <w:rPr>
                <w:rFonts w:eastAsia="Calibri"/>
                <w:bCs/>
                <w:sz w:val="24"/>
                <w:szCs w:val="24"/>
              </w:rPr>
              <w:t xml:space="preserve"> </w:t>
            </w:r>
            <w:r w:rsidR="001D28DD" w:rsidRPr="00DD4B8F">
              <w:rPr>
                <w:sz w:val="24"/>
                <w:szCs w:val="24"/>
              </w:rPr>
              <w:t xml:space="preserve">tarp Perkančiosios organizacijos ir </w:t>
            </w:r>
            <w:r w:rsidR="005D0CE4" w:rsidRPr="00DD4B8F">
              <w:rPr>
                <w:rFonts w:eastAsia="Calibri"/>
                <w:bCs/>
                <w:sz w:val="24"/>
                <w:szCs w:val="24"/>
              </w:rPr>
              <w:t>AB „Kelių priežiūra“ dėl privalomų kelių priežiūros darbų (</w:t>
            </w:r>
            <w:r w:rsidR="000216D1" w:rsidRPr="00DD4B8F">
              <w:rPr>
                <w:rFonts w:eastAsia="Calibri"/>
                <w:bCs/>
                <w:sz w:val="24"/>
                <w:szCs w:val="24"/>
              </w:rPr>
              <w:t>pavedimų</w:t>
            </w:r>
            <w:r w:rsidR="005D0CE4" w:rsidRPr="00DD4B8F">
              <w:rPr>
                <w:rFonts w:eastAsia="Calibri"/>
                <w:bCs/>
                <w:sz w:val="24"/>
                <w:szCs w:val="24"/>
              </w:rPr>
              <w:t>) vykdymo</w:t>
            </w:r>
          </w:p>
        </w:tc>
      </w:tr>
      <w:tr w:rsidR="00374889" w:rsidRPr="00374889" w14:paraId="484EB93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4EC82AC" w14:textId="77777777" w:rsidR="00374889" w:rsidRPr="00374889" w:rsidRDefault="00374889">
            <w:pPr>
              <w:jc w:val="both"/>
              <w:rPr>
                <w:sz w:val="24"/>
                <w:szCs w:val="24"/>
                <w:lang w:eastAsia="lt-LT"/>
              </w:rPr>
            </w:pPr>
            <w:r w:rsidRPr="00374889">
              <w:rPr>
                <w:rFonts w:eastAsia="Calibri"/>
                <w:sz w:val="24"/>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tcPr>
          <w:p w14:paraId="205DC4AC" w14:textId="3E27271F" w:rsidR="00C55154" w:rsidRPr="008527D4" w:rsidRDefault="008065E4">
            <w:pPr>
              <w:jc w:val="both"/>
              <w:rPr>
                <w:sz w:val="24"/>
                <w:szCs w:val="24"/>
              </w:rPr>
            </w:pPr>
            <w:r>
              <w:rPr>
                <w:sz w:val="24"/>
                <w:szCs w:val="24"/>
              </w:rPr>
              <w:t>S</w:t>
            </w:r>
            <w:r w:rsidR="00FA0A33" w:rsidRPr="00DD4B8F">
              <w:rPr>
                <w:sz w:val="24"/>
                <w:szCs w:val="24"/>
              </w:rPr>
              <w:t>utartis bei Papildomi susitarimai</w:t>
            </w:r>
            <w:r w:rsidR="00FA0A33">
              <w:rPr>
                <w:sz w:val="24"/>
                <w:szCs w:val="24"/>
              </w:rPr>
              <w:t xml:space="preserve"> sudaryti netaikant</w:t>
            </w:r>
            <w:r w:rsidR="00FA0A33" w:rsidRPr="00DD4B8F">
              <w:rPr>
                <w:rFonts w:eastAsia="Calibri"/>
                <w:bCs/>
                <w:sz w:val="24"/>
                <w:szCs w:val="24"/>
              </w:rPr>
              <w:t xml:space="preserve"> </w:t>
            </w:r>
            <w:r w:rsidR="00311F48" w:rsidRPr="00515C1F">
              <w:rPr>
                <w:sz w:val="24"/>
                <w:szCs w:val="24"/>
              </w:rPr>
              <w:t>Įstatym</w:t>
            </w:r>
            <w:r w:rsidR="00FA0A33">
              <w:rPr>
                <w:sz w:val="24"/>
                <w:szCs w:val="24"/>
              </w:rPr>
              <w:t>o</w:t>
            </w:r>
            <w:r w:rsidR="00311F48" w:rsidRPr="00515C1F">
              <w:rPr>
                <w:sz w:val="24"/>
                <w:szCs w:val="24"/>
              </w:rPr>
              <w:t xml:space="preserve"> (redakcijos:</w:t>
            </w:r>
            <w:r w:rsidR="009071FF">
              <w:rPr>
                <w:sz w:val="24"/>
                <w:szCs w:val="24"/>
              </w:rPr>
              <w:t xml:space="preserve"> </w:t>
            </w:r>
            <w:r w:rsidR="00311F48" w:rsidRPr="00515C1F">
              <w:rPr>
                <w:sz w:val="24"/>
                <w:szCs w:val="24"/>
              </w:rPr>
              <w:t xml:space="preserve">1) </w:t>
            </w:r>
            <w:r w:rsidR="008527D4">
              <w:rPr>
                <w:sz w:val="24"/>
                <w:szCs w:val="24"/>
              </w:rPr>
              <w:t>n</w:t>
            </w:r>
            <w:r w:rsidR="00326E85" w:rsidRPr="008527D4">
              <w:rPr>
                <w:sz w:val="24"/>
                <w:szCs w:val="24"/>
              </w:rPr>
              <w:t xml:space="preserve">uo 2020 m. rugpjūčio 1 d. iki 2021 m. lapkričio </w:t>
            </w:r>
            <w:r w:rsidR="008527D4" w:rsidRPr="008527D4">
              <w:rPr>
                <w:sz w:val="24"/>
                <w:szCs w:val="24"/>
              </w:rPr>
              <w:t>30</w:t>
            </w:r>
            <w:r w:rsidR="00326E85" w:rsidRPr="008527D4">
              <w:rPr>
                <w:sz w:val="24"/>
                <w:szCs w:val="24"/>
              </w:rPr>
              <w:t xml:space="preserve"> d.;</w:t>
            </w:r>
            <w:r w:rsidR="008527D4" w:rsidRPr="008527D4">
              <w:rPr>
                <w:sz w:val="24"/>
                <w:szCs w:val="24"/>
              </w:rPr>
              <w:t xml:space="preserve"> 2) </w:t>
            </w:r>
            <w:r w:rsidR="00311F48" w:rsidRPr="00515C1F">
              <w:rPr>
                <w:sz w:val="24"/>
                <w:szCs w:val="24"/>
              </w:rPr>
              <w:t>nuo</w:t>
            </w:r>
            <w:r w:rsidR="009071FF">
              <w:rPr>
                <w:sz w:val="24"/>
                <w:szCs w:val="24"/>
              </w:rPr>
              <w:t xml:space="preserve"> </w:t>
            </w:r>
            <w:r w:rsidR="009071FF" w:rsidRPr="008527D4">
              <w:rPr>
                <w:sz w:val="24"/>
                <w:szCs w:val="24"/>
              </w:rPr>
              <w:t xml:space="preserve">2021 m. gruodžio 4 d. iki 2021 m. gruodžio 31 d.; </w:t>
            </w:r>
            <w:r w:rsidR="008527D4">
              <w:rPr>
                <w:sz w:val="24"/>
                <w:szCs w:val="24"/>
              </w:rPr>
              <w:t xml:space="preserve">3) nuo </w:t>
            </w:r>
            <w:r w:rsidR="008527D4" w:rsidRPr="008527D4">
              <w:rPr>
                <w:sz w:val="24"/>
                <w:szCs w:val="24"/>
              </w:rPr>
              <w:t>2022 m. liepos 12 d. iki 2022 m. gruodžio 31 d.</w:t>
            </w:r>
            <w:r w:rsidR="00FA0A33">
              <w:rPr>
                <w:sz w:val="24"/>
                <w:szCs w:val="24"/>
              </w:rPr>
              <w:t>) reikalavimų</w:t>
            </w:r>
          </w:p>
        </w:tc>
      </w:tr>
      <w:tr w:rsidR="00374889" w:rsidRPr="00374889" w14:paraId="1017CFD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F23B4A5"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tcPr>
          <w:p w14:paraId="67D5CC9F" w14:textId="0D92416B" w:rsidR="00374889" w:rsidRPr="00423927" w:rsidRDefault="00307301">
            <w:pPr>
              <w:jc w:val="both"/>
              <w:rPr>
                <w:sz w:val="24"/>
                <w:szCs w:val="24"/>
                <w:lang w:eastAsia="lt-LT"/>
              </w:rPr>
            </w:pPr>
            <w:r>
              <w:rPr>
                <w:sz w:val="24"/>
                <w:szCs w:val="24"/>
              </w:rPr>
              <w:t xml:space="preserve"> –</w:t>
            </w:r>
          </w:p>
        </w:tc>
      </w:tr>
      <w:tr w:rsidR="00374889" w:rsidRPr="00374889" w14:paraId="2FD07C70"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7C8C7FE1" w14:textId="77777777" w:rsidR="00374889" w:rsidRPr="00374889" w:rsidRDefault="00374889">
            <w:pPr>
              <w:jc w:val="both"/>
              <w:rPr>
                <w:rFonts w:eastAsia="Calibri"/>
                <w:sz w:val="24"/>
                <w:szCs w:val="24"/>
                <w:lang w:eastAsia="lt-LT"/>
              </w:rPr>
            </w:pPr>
            <w:r w:rsidRPr="00374889">
              <w:rPr>
                <w:rFonts w:eastAsia="Calibri"/>
                <w:sz w:val="24"/>
                <w:szCs w:val="24"/>
                <w:lang w:eastAsia="lt-LT"/>
              </w:rPr>
              <w:t>Planuota (</w:t>
            </w:r>
            <w:r w:rsidRPr="00801CB6">
              <w:rPr>
                <w:rFonts w:eastAsia="Calibri"/>
                <w:sz w:val="24"/>
                <w:szCs w:val="24"/>
                <w:lang w:eastAsia="lt-LT"/>
              </w:rPr>
              <w:t>nenurodoma, jeigu pirkimas vertinamas iki vokų su pasiūlymais atplėšimo</w:t>
            </w:r>
            <w:r w:rsidRPr="00374889">
              <w:rPr>
                <w:rFonts w:eastAsia="Calibri"/>
                <w:sz w:val="24"/>
                <w:szCs w:val="24"/>
                <w:lang w:eastAsia="lt-LT"/>
              </w:rPr>
              <w:t xml:space="preserve"> </w:t>
            </w:r>
            <w:r w:rsidRPr="00374889">
              <w:rPr>
                <w:rFonts w:eastAsia="Calibri"/>
                <w:sz w:val="24"/>
                <w:szCs w:val="24"/>
                <w:lang w:eastAsia="lt-LT"/>
              </w:rPr>
              <w:lastRenderedPageBreak/>
              <w:t>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tcPr>
          <w:p w14:paraId="3FEE36D6" w14:textId="7DC11833" w:rsidR="00E60484" w:rsidRPr="00E60484" w:rsidRDefault="00C55154" w:rsidP="00E60484">
            <w:pPr>
              <w:jc w:val="both"/>
              <w:rPr>
                <w:sz w:val="24"/>
                <w:szCs w:val="24"/>
              </w:rPr>
            </w:pPr>
            <w:r>
              <w:rPr>
                <w:sz w:val="24"/>
                <w:szCs w:val="24"/>
                <w:lang w:eastAsia="lt-LT"/>
              </w:rPr>
              <w:lastRenderedPageBreak/>
              <w:t xml:space="preserve"> </w:t>
            </w:r>
            <w:r w:rsidRPr="00F841E5">
              <w:rPr>
                <w:sz w:val="24"/>
                <w:szCs w:val="24"/>
                <w:lang w:eastAsia="lt-LT"/>
              </w:rPr>
              <w:t>–</w:t>
            </w:r>
          </w:p>
          <w:p w14:paraId="3512DDB7" w14:textId="75283CB0" w:rsidR="00374889" w:rsidRPr="00374889" w:rsidRDefault="00374889" w:rsidP="00E60484">
            <w:pPr>
              <w:jc w:val="both"/>
              <w:rPr>
                <w:sz w:val="24"/>
                <w:szCs w:val="24"/>
              </w:rPr>
            </w:pPr>
          </w:p>
        </w:tc>
      </w:tr>
      <w:tr w:rsidR="00374889" w:rsidRPr="00374889" w14:paraId="6EAF252D"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6C42AF0C" w14:textId="77777777" w:rsidR="00374889" w:rsidRPr="00374889" w:rsidRDefault="00374889">
            <w:pPr>
              <w:jc w:val="both"/>
              <w:rPr>
                <w:sz w:val="24"/>
                <w:szCs w:val="24"/>
                <w:lang w:eastAsia="lt-LT"/>
              </w:rPr>
            </w:pPr>
            <w:r w:rsidRPr="00374889">
              <w:rPr>
                <w:rFonts w:eastAsia="Calibri"/>
                <w:sz w:val="24"/>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tcPr>
          <w:p w14:paraId="554261CF" w14:textId="07980951" w:rsidR="00374889" w:rsidRPr="00374889" w:rsidRDefault="00AB3FF3" w:rsidP="00396BE1">
            <w:pPr>
              <w:spacing w:before="240"/>
              <w:jc w:val="both"/>
              <w:rPr>
                <w:sz w:val="24"/>
                <w:szCs w:val="24"/>
              </w:rPr>
            </w:pPr>
            <w:r>
              <w:rPr>
                <w:sz w:val="24"/>
                <w:szCs w:val="24"/>
                <w:lang w:eastAsia="lt-LT"/>
              </w:rPr>
              <w:t xml:space="preserve"> </w:t>
            </w:r>
            <w:r w:rsidR="00FA0A33">
              <w:rPr>
                <w:rFonts w:eastAsia="Calibri"/>
                <w:bCs/>
                <w:sz w:val="24"/>
                <w:szCs w:val="24"/>
              </w:rPr>
              <w:t>AB „Kelių priežiūra“</w:t>
            </w:r>
          </w:p>
        </w:tc>
      </w:tr>
      <w:tr w:rsidR="00374889" w:rsidRPr="00374889" w14:paraId="1078DBE2" w14:textId="77777777" w:rsidTr="00374889">
        <w:tc>
          <w:tcPr>
            <w:tcW w:w="2390" w:type="pct"/>
            <w:tcBorders>
              <w:top w:val="single" w:sz="4" w:space="0" w:color="auto"/>
              <w:left w:val="single" w:sz="4" w:space="0" w:color="auto"/>
              <w:bottom w:val="single" w:sz="4" w:space="0" w:color="auto"/>
              <w:right w:val="single" w:sz="4" w:space="0" w:color="auto"/>
            </w:tcBorders>
          </w:tcPr>
          <w:p w14:paraId="50322D87"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Pirkimo/sutarties vertinimo apimtys/etapas</w:t>
            </w:r>
          </w:p>
          <w:p w14:paraId="30096963" w14:textId="77777777" w:rsidR="00374889" w:rsidRPr="00374889" w:rsidRDefault="00374889">
            <w:pPr>
              <w:jc w:val="both"/>
              <w:rPr>
                <w:sz w:val="24"/>
                <w:szCs w:val="24"/>
                <w:lang w:eastAsia="lt-LT"/>
              </w:rPr>
            </w:pPr>
          </w:p>
        </w:tc>
        <w:tc>
          <w:tcPr>
            <w:tcW w:w="2610" w:type="pct"/>
            <w:tcBorders>
              <w:top w:val="single" w:sz="4" w:space="0" w:color="auto"/>
              <w:left w:val="single" w:sz="4" w:space="0" w:color="auto"/>
              <w:bottom w:val="single" w:sz="4" w:space="0" w:color="auto"/>
              <w:right w:val="single" w:sz="4" w:space="0" w:color="auto"/>
            </w:tcBorders>
          </w:tcPr>
          <w:p w14:paraId="741CD088" w14:textId="6C568279" w:rsidR="00374889" w:rsidRPr="005456A1" w:rsidRDefault="00C55154">
            <w:pPr>
              <w:jc w:val="both"/>
              <w:rPr>
                <w:sz w:val="24"/>
                <w:szCs w:val="24"/>
                <w:lang w:eastAsia="lt-LT"/>
              </w:rPr>
            </w:pPr>
            <w:r w:rsidRPr="00DD4B8F">
              <w:rPr>
                <w:sz w:val="24"/>
                <w:szCs w:val="24"/>
              </w:rPr>
              <w:t xml:space="preserve">Išsamus vertinimas po </w:t>
            </w:r>
            <w:r w:rsidR="008065E4">
              <w:rPr>
                <w:sz w:val="24"/>
                <w:szCs w:val="24"/>
              </w:rPr>
              <w:t>S</w:t>
            </w:r>
            <w:r w:rsidR="00121CEA" w:rsidRPr="00DD4B8F">
              <w:rPr>
                <w:sz w:val="24"/>
                <w:szCs w:val="24"/>
              </w:rPr>
              <w:t>utarties ir Papildomų susitarimų</w:t>
            </w:r>
            <w:r w:rsidRPr="00DD4B8F">
              <w:rPr>
                <w:sz w:val="24"/>
                <w:szCs w:val="24"/>
              </w:rPr>
              <w:t xml:space="preserve"> sudarymo</w:t>
            </w:r>
          </w:p>
        </w:tc>
      </w:tr>
      <w:tr w:rsidR="00374889" w:rsidRPr="00374889" w14:paraId="4AB362BC"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79824ED" w14:textId="10512999" w:rsidR="00374889" w:rsidRPr="00374889" w:rsidRDefault="00374889">
            <w:pPr>
              <w:jc w:val="both"/>
              <w:rPr>
                <w:b/>
                <w:sz w:val="24"/>
                <w:szCs w:val="24"/>
                <w:lang w:eastAsia="lt-LT"/>
              </w:rPr>
            </w:pPr>
            <w:r w:rsidRPr="00374889">
              <w:rPr>
                <w:sz w:val="24"/>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tcPr>
          <w:p w14:paraId="72CD57EF" w14:textId="2F485F3B" w:rsidR="00F841E5" w:rsidRPr="00374889" w:rsidRDefault="00113918">
            <w:pPr>
              <w:jc w:val="both"/>
              <w:rPr>
                <w:sz w:val="24"/>
                <w:szCs w:val="24"/>
                <w:lang w:eastAsia="lt-LT"/>
              </w:rPr>
            </w:pPr>
            <w:r>
              <w:rPr>
                <w:sz w:val="24"/>
                <w:szCs w:val="24"/>
                <w:lang w:eastAsia="lt-LT"/>
              </w:rPr>
              <w:t xml:space="preserve"> </w:t>
            </w:r>
            <w:r w:rsidR="00F841E5" w:rsidRPr="00F841E5">
              <w:rPr>
                <w:sz w:val="24"/>
                <w:szCs w:val="24"/>
                <w:lang w:eastAsia="lt-LT"/>
              </w:rPr>
              <w:t xml:space="preserve">– </w:t>
            </w:r>
          </w:p>
        </w:tc>
      </w:tr>
      <w:tr w:rsidR="00374889" w:rsidRPr="00374889" w14:paraId="2B28607C" w14:textId="77777777" w:rsidTr="00374889">
        <w:tc>
          <w:tcPr>
            <w:tcW w:w="5000" w:type="pct"/>
            <w:gridSpan w:val="2"/>
            <w:tcBorders>
              <w:top w:val="single" w:sz="4" w:space="0" w:color="auto"/>
              <w:left w:val="single" w:sz="4" w:space="0" w:color="auto"/>
              <w:bottom w:val="single" w:sz="4" w:space="0" w:color="auto"/>
              <w:right w:val="single" w:sz="4" w:space="0" w:color="auto"/>
            </w:tcBorders>
          </w:tcPr>
          <w:p w14:paraId="5EDFAA53" w14:textId="77777777" w:rsidR="00374889" w:rsidRPr="00374889" w:rsidRDefault="00374889">
            <w:pPr>
              <w:jc w:val="both"/>
              <w:rPr>
                <w:rFonts w:eastAsia="Calibri"/>
                <w:sz w:val="24"/>
                <w:szCs w:val="24"/>
                <w:lang w:eastAsia="lt-LT"/>
              </w:rPr>
            </w:pPr>
            <w:r w:rsidRPr="00374889">
              <w:rPr>
                <w:rFonts w:eastAsia="Calibri"/>
                <w:sz w:val="24"/>
                <w:szCs w:val="24"/>
                <w:lang w:eastAsia="lt-LT"/>
              </w:rPr>
              <w:t>Jei dėl pirkimo/sutarties vyksta teismo procesas, nurodyti ieškinio (skundo) dalyką, bylos šalių pavadinimus, ar taikomos laikinosios apsaugos priemonės, teisminio nagrinėjimo stadiją:</w:t>
            </w:r>
          </w:p>
          <w:p w14:paraId="45961ECC" w14:textId="210514CB" w:rsidR="00374889" w:rsidRPr="00374889" w:rsidRDefault="00EA4295">
            <w:pPr>
              <w:jc w:val="both"/>
              <w:rPr>
                <w:sz w:val="24"/>
                <w:szCs w:val="24"/>
                <w:lang w:eastAsia="lt-LT"/>
              </w:rPr>
            </w:pPr>
            <w:r>
              <w:rPr>
                <w:sz w:val="24"/>
                <w:szCs w:val="24"/>
                <w:lang w:eastAsia="lt-LT"/>
              </w:rPr>
              <w:t xml:space="preserve"> </w:t>
            </w:r>
            <w:r>
              <w:rPr>
                <w:szCs w:val="24"/>
              </w:rPr>
              <w:t xml:space="preserve">– </w:t>
            </w:r>
          </w:p>
        </w:tc>
      </w:tr>
    </w:tbl>
    <w:p w14:paraId="71A68A74" w14:textId="77777777" w:rsidR="00374889" w:rsidRDefault="00374889" w:rsidP="00374889">
      <w:pPr>
        <w:ind w:firstLine="720"/>
        <w:jc w:val="both"/>
        <w:rPr>
          <w:lang w:eastAsia="lt-LT"/>
        </w:rPr>
      </w:pPr>
      <w:r>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1C84BF5" w14:textId="77777777" w:rsidR="00374889" w:rsidRPr="00374889" w:rsidRDefault="00374889" w:rsidP="00432854">
      <w:pPr>
        <w:rPr>
          <w:b/>
          <w:sz w:val="24"/>
          <w:szCs w:val="24"/>
          <w:lang w:eastAsia="lt-LT"/>
        </w:rPr>
      </w:pPr>
    </w:p>
    <w:p w14:paraId="3DE9D35A" w14:textId="77777777" w:rsidR="00A34C2A" w:rsidRPr="00374889" w:rsidRDefault="00A34C2A" w:rsidP="00A34C2A">
      <w:pPr>
        <w:jc w:val="center"/>
        <w:rPr>
          <w:b/>
          <w:sz w:val="24"/>
          <w:szCs w:val="24"/>
          <w:lang w:eastAsia="lt-LT"/>
        </w:rPr>
      </w:pPr>
      <w:r w:rsidRPr="00374889">
        <w:rPr>
          <w:b/>
          <w:sz w:val="24"/>
          <w:szCs w:val="24"/>
          <w:lang w:eastAsia="lt-LT"/>
        </w:rPr>
        <w:t>II dalis. Vertinimo apimtyje nustatyti pažeidimai</w:t>
      </w:r>
    </w:p>
    <w:p w14:paraId="428F3EDF" w14:textId="314C4027" w:rsidR="00374889" w:rsidRDefault="00374889" w:rsidP="00374889">
      <w:pPr>
        <w:ind w:left="-113"/>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BA1A1A" w:rsidRPr="00CF4706" w14:paraId="4FFB78AA" w14:textId="77777777" w:rsidTr="00E5702F">
        <w:tc>
          <w:tcPr>
            <w:tcW w:w="1333" w:type="dxa"/>
            <w:tcBorders>
              <w:top w:val="single" w:sz="4" w:space="0" w:color="auto"/>
              <w:left w:val="single" w:sz="4" w:space="0" w:color="auto"/>
              <w:bottom w:val="single" w:sz="4" w:space="0" w:color="auto"/>
              <w:right w:val="single" w:sz="4" w:space="0" w:color="auto"/>
            </w:tcBorders>
          </w:tcPr>
          <w:p w14:paraId="731DB98A" w14:textId="27AA8580" w:rsidR="00BA1A1A" w:rsidRPr="007B1290" w:rsidRDefault="00BA1A1A" w:rsidP="00BA1A1A">
            <w:pPr>
              <w:spacing w:line="256" w:lineRule="auto"/>
              <w:rPr>
                <w:sz w:val="24"/>
                <w:szCs w:val="24"/>
              </w:rPr>
            </w:pPr>
            <w:r>
              <w:rPr>
                <w:sz w:val="24"/>
                <w:szCs w:val="24"/>
              </w:rPr>
              <w:t>1</w:t>
            </w:r>
            <w:r w:rsidRPr="007B1290">
              <w:rPr>
                <w:sz w:val="24"/>
                <w:szCs w:val="24"/>
              </w:rPr>
              <w:t>.</w:t>
            </w:r>
          </w:p>
        </w:tc>
        <w:tc>
          <w:tcPr>
            <w:tcW w:w="8443" w:type="dxa"/>
            <w:tcBorders>
              <w:top w:val="single" w:sz="4" w:space="0" w:color="auto"/>
              <w:left w:val="single" w:sz="4" w:space="0" w:color="auto"/>
              <w:bottom w:val="single" w:sz="4" w:space="0" w:color="auto"/>
              <w:right w:val="single" w:sz="4" w:space="0" w:color="auto"/>
            </w:tcBorders>
          </w:tcPr>
          <w:p w14:paraId="5663DBFE" w14:textId="03952478" w:rsidR="00BA1A1A" w:rsidRPr="00C900E9" w:rsidRDefault="00BA1A1A" w:rsidP="00BA1A1A">
            <w:pPr>
              <w:jc w:val="both"/>
              <w:rPr>
                <w:iCs/>
                <w:sz w:val="23"/>
                <w:szCs w:val="23"/>
              </w:rPr>
            </w:pPr>
            <w:r w:rsidRPr="00BA1A1A">
              <w:rPr>
                <w:sz w:val="24"/>
                <w:szCs w:val="24"/>
              </w:rPr>
              <w:t>Įstatymo</w:t>
            </w:r>
            <w:r w:rsidR="00847340">
              <w:rPr>
                <w:sz w:val="24"/>
                <w:szCs w:val="24"/>
              </w:rPr>
              <w:t xml:space="preserve"> </w:t>
            </w:r>
            <w:r w:rsidRPr="00BA1A1A">
              <w:rPr>
                <w:sz w:val="24"/>
                <w:szCs w:val="24"/>
              </w:rPr>
              <w:t>17 straipsnio 1</w:t>
            </w:r>
            <w:r>
              <w:rPr>
                <w:rStyle w:val="FootnoteReference"/>
                <w:szCs w:val="24"/>
              </w:rPr>
              <w:footnoteReference w:id="1"/>
            </w:r>
            <w:r w:rsidR="00CF7DDF">
              <w:rPr>
                <w:sz w:val="24"/>
                <w:szCs w:val="24"/>
              </w:rPr>
              <w:t xml:space="preserve"> ir</w:t>
            </w:r>
            <w:r w:rsidR="00082AAB" w:rsidRPr="00726327">
              <w:rPr>
                <w:sz w:val="24"/>
                <w:szCs w:val="24"/>
              </w:rPr>
              <w:t xml:space="preserve"> 3</w:t>
            </w:r>
            <w:r w:rsidR="00CF7DDF" w:rsidRPr="00726327">
              <w:rPr>
                <w:rStyle w:val="FootnoteReference"/>
                <w:sz w:val="24"/>
                <w:szCs w:val="24"/>
              </w:rPr>
              <w:footnoteReference w:id="2"/>
            </w:r>
            <w:r w:rsidR="00082AAB" w:rsidRPr="00726327">
              <w:rPr>
                <w:sz w:val="24"/>
                <w:szCs w:val="24"/>
              </w:rPr>
              <w:t xml:space="preserve"> dal</w:t>
            </w:r>
            <w:r w:rsidR="00CF7DDF">
              <w:rPr>
                <w:sz w:val="24"/>
                <w:szCs w:val="24"/>
              </w:rPr>
              <w:t>y</w:t>
            </w:r>
            <w:r w:rsidR="00082AAB" w:rsidRPr="00726327">
              <w:rPr>
                <w:sz w:val="24"/>
                <w:szCs w:val="24"/>
              </w:rPr>
              <w:t>s</w:t>
            </w:r>
          </w:p>
        </w:tc>
      </w:tr>
      <w:tr w:rsidR="00BA1A1A" w:rsidRPr="00192706" w14:paraId="5CBAAE07" w14:textId="77777777" w:rsidTr="00E5702F">
        <w:tc>
          <w:tcPr>
            <w:tcW w:w="9776" w:type="dxa"/>
            <w:gridSpan w:val="2"/>
            <w:tcBorders>
              <w:top w:val="single" w:sz="4" w:space="0" w:color="auto"/>
              <w:left w:val="single" w:sz="4" w:space="0" w:color="auto"/>
              <w:bottom w:val="single" w:sz="4" w:space="0" w:color="auto"/>
              <w:right w:val="single" w:sz="4" w:space="0" w:color="auto"/>
            </w:tcBorders>
            <w:hideMark/>
          </w:tcPr>
          <w:p w14:paraId="0AA68523" w14:textId="59935FDB" w:rsidR="00524F46" w:rsidRDefault="008954FE" w:rsidP="00C77119">
            <w:pPr>
              <w:pStyle w:val="ListParagraph"/>
              <w:ind w:left="0" w:firstLine="720"/>
              <w:jc w:val="both"/>
              <w:rPr>
                <w:rFonts w:eastAsia="Calibri"/>
                <w:bCs/>
                <w:sz w:val="24"/>
                <w:szCs w:val="24"/>
              </w:rPr>
            </w:pPr>
            <w:r>
              <w:rPr>
                <w:bCs/>
                <w:sz w:val="24"/>
                <w:szCs w:val="24"/>
              </w:rPr>
              <w:t xml:space="preserve">Perkančioji organizacija </w:t>
            </w:r>
            <w:r w:rsidR="00571F54">
              <w:rPr>
                <w:bCs/>
                <w:sz w:val="24"/>
                <w:szCs w:val="24"/>
              </w:rPr>
              <w:t xml:space="preserve">su </w:t>
            </w:r>
            <w:r w:rsidR="00524F46">
              <w:rPr>
                <w:rFonts w:eastAsia="Calibri"/>
                <w:bCs/>
                <w:sz w:val="24"/>
                <w:szCs w:val="24"/>
              </w:rPr>
              <w:t xml:space="preserve">AB „Kelių priežiūra“ sudarė </w:t>
            </w:r>
            <w:r w:rsidR="008065E4">
              <w:rPr>
                <w:rFonts w:eastAsia="Calibri"/>
                <w:bCs/>
                <w:sz w:val="24"/>
                <w:szCs w:val="24"/>
              </w:rPr>
              <w:t>S</w:t>
            </w:r>
            <w:r w:rsidR="00524F46" w:rsidRPr="00524F46">
              <w:rPr>
                <w:sz w:val="24"/>
                <w:szCs w:val="24"/>
              </w:rPr>
              <w:t>utartį bei Papildomus susitarimus</w:t>
            </w:r>
            <w:r w:rsidR="00524F46" w:rsidRPr="00524F46">
              <w:rPr>
                <w:rFonts w:eastAsia="Calibri"/>
                <w:bCs/>
                <w:sz w:val="24"/>
                <w:szCs w:val="24"/>
              </w:rPr>
              <w:t xml:space="preserve"> dėl privalomų kelių priežiūros darbų (pavedimų) vykdymo</w:t>
            </w:r>
            <w:r w:rsidR="00524F46">
              <w:rPr>
                <w:rFonts w:eastAsia="Calibri"/>
                <w:bCs/>
                <w:sz w:val="24"/>
                <w:szCs w:val="24"/>
              </w:rPr>
              <w:t xml:space="preserve">. </w:t>
            </w:r>
            <w:r w:rsidR="008065E4">
              <w:rPr>
                <w:rFonts w:eastAsia="Calibri"/>
                <w:bCs/>
                <w:sz w:val="24"/>
                <w:szCs w:val="24"/>
              </w:rPr>
              <w:t>S</w:t>
            </w:r>
            <w:r w:rsidR="00524F46">
              <w:rPr>
                <w:rFonts w:eastAsia="Calibri"/>
                <w:bCs/>
                <w:sz w:val="24"/>
                <w:szCs w:val="24"/>
              </w:rPr>
              <w:t>utarties 1.1 papunktyje nustatyta, kad</w:t>
            </w:r>
            <w:r w:rsidR="00524F46" w:rsidRPr="004C722B">
              <w:rPr>
                <w:bCs/>
                <w:sz w:val="24"/>
                <w:szCs w:val="24"/>
              </w:rPr>
              <w:t>: „</w:t>
            </w:r>
            <w:r w:rsidR="004C722B" w:rsidRPr="004C722B">
              <w:rPr>
                <w:bCs/>
                <w:sz w:val="24"/>
                <w:szCs w:val="24"/>
              </w:rPr>
              <w:t>Bendrovė įsipareigoja šioje Sutartyje nustatytomis sąlygomis ir tvarka atlikti privalomuosius (nuolatinius ir periodinius) kelių priežiūros darbus (užduotis) pagal nustatytus konkrečių kelių priežiūros lygius, nurodytus priede Nr. 1, bei specialiuosius pavedimus (toliau kartu – Pavedimai), o LAKD įsipareigoja mokėti už tinkamai ir laiku atliktus Pavedimus, neviršydama Bendrovei šiam tikslui skirtos Kelių priežiūros ir plėtros programos lėšų sumos, nustatytos Kelių priežiūros ir plėtros programos finansavimo lėšų naudojimo einamųjų metų sąmatoje, patvirtintoje Lietuvos Respublikos Vyriausybės, šioje Sutartyje nustatytomis sąlygomis ir tvarka</w:t>
            </w:r>
            <w:r w:rsidR="004C722B">
              <w:rPr>
                <w:bCs/>
                <w:sz w:val="24"/>
                <w:szCs w:val="24"/>
              </w:rPr>
              <w:t>“</w:t>
            </w:r>
            <w:r w:rsidR="004C722B" w:rsidRPr="004C722B">
              <w:rPr>
                <w:bCs/>
                <w:sz w:val="24"/>
                <w:szCs w:val="24"/>
              </w:rPr>
              <w:t>.</w:t>
            </w:r>
            <w:r w:rsidR="005234AD">
              <w:rPr>
                <w:bCs/>
                <w:sz w:val="24"/>
                <w:szCs w:val="24"/>
              </w:rPr>
              <w:t xml:space="preserve"> Papildomais susitarimais Perkančioji organizacija su </w:t>
            </w:r>
            <w:r w:rsidR="005234AD">
              <w:rPr>
                <w:rFonts w:eastAsia="Calibri"/>
                <w:bCs/>
                <w:sz w:val="24"/>
                <w:szCs w:val="24"/>
              </w:rPr>
              <w:t xml:space="preserve">AB „Kelių priežiūra“ sulygo dėl tam tikrų </w:t>
            </w:r>
            <w:r w:rsidR="008065E4">
              <w:rPr>
                <w:rFonts w:eastAsia="Calibri"/>
                <w:bCs/>
                <w:sz w:val="24"/>
                <w:szCs w:val="24"/>
              </w:rPr>
              <w:t>S</w:t>
            </w:r>
            <w:r w:rsidR="005234AD">
              <w:rPr>
                <w:rFonts w:eastAsia="Calibri"/>
                <w:bCs/>
                <w:sz w:val="24"/>
                <w:szCs w:val="24"/>
              </w:rPr>
              <w:t xml:space="preserve">utarties nuostatų pakeitimų, priedų išdėstymo nauja redakcija, papildymo naujais priedais bei </w:t>
            </w:r>
            <w:r w:rsidR="008065E4">
              <w:rPr>
                <w:rFonts w:eastAsia="Calibri"/>
                <w:bCs/>
                <w:sz w:val="24"/>
                <w:szCs w:val="24"/>
              </w:rPr>
              <w:t>S</w:t>
            </w:r>
            <w:r w:rsidR="005234AD">
              <w:rPr>
                <w:rFonts w:eastAsia="Calibri"/>
                <w:bCs/>
                <w:sz w:val="24"/>
                <w:szCs w:val="24"/>
              </w:rPr>
              <w:t>utarties pratęsimo.</w:t>
            </w:r>
          </w:p>
          <w:p w14:paraId="6BE70DB7" w14:textId="21E086E2" w:rsidR="006516D2" w:rsidRDefault="006015C7" w:rsidP="006516D2">
            <w:pPr>
              <w:pStyle w:val="ListParagraph"/>
              <w:ind w:left="0" w:firstLine="720"/>
              <w:jc w:val="both"/>
              <w:rPr>
                <w:sz w:val="24"/>
                <w:szCs w:val="24"/>
              </w:rPr>
            </w:pPr>
            <w:r>
              <w:rPr>
                <w:sz w:val="24"/>
                <w:szCs w:val="24"/>
              </w:rPr>
              <w:t>Tarnyba paprašė</w:t>
            </w:r>
            <w:r w:rsidRPr="00726327">
              <w:rPr>
                <w:rStyle w:val="FootnoteReference"/>
                <w:sz w:val="24"/>
                <w:szCs w:val="24"/>
              </w:rPr>
              <w:footnoteReference w:id="3"/>
            </w:r>
            <w:r>
              <w:rPr>
                <w:sz w:val="24"/>
                <w:szCs w:val="24"/>
              </w:rPr>
              <w:t xml:space="preserve"> Perkančiosios organizacijos</w:t>
            </w:r>
            <w:r w:rsidR="002B043D">
              <w:rPr>
                <w:sz w:val="24"/>
                <w:szCs w:val="24"/>
              </w:rPr>
              <w:t xml:space="preserve"> pateikti pagrindimą (konkrečiai nurodant, kokia Įstatyme įtvirtinta išimtimi remiamasi, taip pat – kitų įstatymų ar norminių teisės aktų nuostatas, kuriomis grindžiama Perkančiosios organizacijos pozicija) dėl pirmiau nurodytų darbų įsigijimo netaikant </w:t>
            </w:r>
            <w:r w:rsidR="002B043D" w:rsidRPr="00C01999">
              <w:rPr>
                <w:sz w:val="24"/>
                <w:szCs w:val="24"/>
              </w:rPr>
              <w:t>Įstatymo</w:t>
            </w:r>
            <w:r w:rsidR="002B043D">
              <w:rPr>
                <w:sz w:val="24"/>
                <w:szCs w:val="24"/>
              </w:rPr>
              <w:t xml:space="preserve"> nuostatų, t. y. nevykdant viešojo pirkimo. </w:t>
            </w:r>
            <w:r>
              <w:rPr>
                <w:sz w:val="24"/>
                <w:szCs w:val="24"/>
              </w:rPr>
              <w:t>Perkančioji organizacija nurodė</w:t>
            </w:r>
            <w:r w:rsidRPr="009430FC">
              <w:rPr>
                <w:vertAlign w:val="superscript"/>
              </w:rPr>
              <w:footnoteReference w:id="4"/>
            </w:r>
            <w:r>
              <w:rPr>
                <w:sz w:val="24"/>
                <w:szCs w:val="24"/>
              </w:rPr>
              <w:t xml:space="preserve">, kad: </w:t>
            </w:r>
            <w:r w:rsidRPr="000C4512">
              <w:rPr>
                <w:sz w:val="24"/>
                <w:szCs w:val="24"/>
              </w:rPr>
              <w:t>„</w:t>
            </w:r>
            <w:r w:rsidR="000D6BDC" w:rsidRPr="000C4512">
              <w:rPr>
                <w:sz w:val="24"/>
                <w:szCs w:val="24"/>
              </w:rPr>
              <w:t>&lt;...&gt; Pavedimo sutartis ir papildomi susitarimai sudaryti ir vykdomi vadovaujantis galiojančių teisės aktų reikalavimais: 1)</w:t>
            </w:r>
            <w:r w:rsidR="00834702">
              <w:rPr>
                <w:sz w:val="24"/>
                <w:szCs w:val="24"/>
              </w:rPr>
              <w:t xml:space="preserve"> </w:t>
            </w:r>
            <w:r w:rsidR="000D6BDC" w:rsidRPr="000C4512">
              <w:rPr>
                <w:sz w:val="24"/>
                <w:szCs w:val="24"/>
              </w:rPr>
              <w:t xml:space="preserve">1999 m. birželio 9 d. Lietuvos Respublikos Vyriausybės nutarimu Nr. 757 „Dėl valstybinės reikšmės automobilių kelių sąrašo patvirtinimo“ patvirtintas valstybinės reikšmės kelių sąrašas; 2) Lietuvos Respublikos kelių įstatymo (toliau – Kelių įstatymas) 5 straipsnio 3 dalyje įtvirtinta, kad Kelių direkcija atlieka </w:t>
            </w:r>
            <w:r w:rsidR="000D6BDC" w:rsidRPr="000C4512">
              <w:rPr>
                <w:sz w:val="24"/>
                <w:szCs w:val="24"/>
                <w:u w:val="single"/>
              </w:rPr>
              <w:t>valstybinės reikšmės kelių</w:t>
            </w:r>
            <w:r w:rsidR="000D6BDC" w:rsidRPr="000C4512">
              <w:rPr>
                <w:sz w:val="24"/>
                <w:szCs w:val="24"/>
              </w:rPr>
              <w:t xml:space="preserve"> projektavimo, tiesimo, statybos, rekonstravimo, taisymo (remonto) ir </w:t>
            </w:r>
            <w:r w:rsidR="000D6BDC" w:rsidRPr="000C4512">
              <w:rPr>
                <w:sz w:val="24"/>
                <w:szCs w:val="24"/>
                <w:u w:val="single"/>
              </w:rPr>
              <w:t>priežiūros darbų užsakovo funkcijas</w:t>
            </w:r>
            <w:r w:rsidR="000D6BDC" w:rsidRPr="000C4512">
              <w:rPr>
                <w:sz w:val="24"/>
                <w:szCs w:val="24"/>
              </w:rPr>
              <w:t xml:space="preserve">. To paties straipsnio 6 dalyje reglamentuota, kad: ,,Kelių </w:t>
            </w:r>
            <w:r w:rsidR="000D6BDC" w:rsidRPr="000C4512">
              <w:rPr>
                <w:sz w:val="24"/>
                <w:szCs w:val="24"/>
                <w:u w:val="single"/>
              </w:rPr>
              <w:t>projektavimo, tiesimo, statybos, rekonstravimo ir taisymo (remonto) darbai vykdomi Viešųjų pirkimų įstatymo ir kitų teisės aktų nustatyta tvarka</w:t>
            </w:r>
            <w:r w:rsidR="000D6BDC" w:rsidRPr="000C4512">
              <w:rPr>
                <w:sz w:val="24"/>
                <w:szCs w:val="24"/>
              </w:rPr>
              <w:t xml:space="preserve">. Keliai gali būti tiesiami ar rekonstruojami koncesiniais pagrindais“. Pažymėtina, jog Kelių įstatyme nėra nuostatų, įpareigojančių valstybinės reikšmės kelių priežiūros darbus įsigyti Lietuvos Respublikos viešųjų pirkimų įstatyme nustatyta tvarka; 3) Pagal Lietuvos Respublikos kelių </w:t>
            </w:r>
            <w:r w:rsidR="000D6BDC" w:rsidRPr="000C4512">
              <w:rPr>
                <w:sz w:val="24"/>
                <w:szCs w:val="24"/>
              </w:rPr>
              <w:lastRenderedPageBreak/>
              <w:t xml:space="preserve">priežiūros ir plėtros programos finansavimo įstatymo 9 straipsnio 1 dalies 1, 4 ir 7 punktus, Kelių priežiūros ir plėtros programos lėšos turi būti skiriamos ir </w:t>
            </w:r>
            <w:r w:rsidR="000D6BDC" w:rsidRPr="000C4512">
              <w:rPr>
                <w:sz w:val="24"/>
                <w:szCs w:val="24"/>
                <w:u w:val="single"/>
              </w:rPr>
              <w:t>valstybinės reikšmės kelių tinkle esantiems keliams, tiltams, viadukams, estakadoms, tuneliams, dviračių takams prižiūrėti</w:t>
            </w:r>
            <w:r w:rsidR="000D6BDC" w:rsidRPr="000C4512">
              <w:rPr>
                <w:sz w:val="24"/>
                <w:szCs w:val="24"/>
              </w:rPr>
              <w:t>. Lietuvos Respublikos Vyriausybės nutarimu tvirtinamose Kelių priežiūros ir plėtros programos finansavimo lėšų naudojimo sąmatose (Lietuvos Respublikos Vyriausybės 2020 m. sausio 29 d. nutarimas Nr. 74, Lietuvos Respublikos Vyriausybės 2021 m. vasario 17 d. nutarimas Nr. 102, Lietuvos Respublikos Vyriausybės 2022 m. vasario 23 d. nutarimas Nr. 141) numatyta lėšų suma, skirta valstybės valdomai akcinei bendrovei ,,Kelių priežiūra</w:t>
            </w:r>
            <w:r w:rsidR="00632B66">
              <w:rPr>
                <w:sz w:val="24"/>
                <w:szCs w:val="24"/>
              </w:rPr>
              <w:t>“</w:t>
            </w:r>
            <w:r w:rsidR="000D6BDC" w:rsidRPr="000C4512">
              <w:rPr>
                <w:sz w:val="24"/>
                <w:szCs w:val="24"/>
              </w:rPr>
              <w:t xml:space="preserve"> už valstybinės reikšmės kelių priežiūros darbų vykdymą. Vadovaujantis Pavedimo sutartimi ir papildomais susitarimais, akcinės bendrovės ,,Kelių priežiūra“ veiklos sąnaudos apskaitomos atskirai pagal veiklų kategorijas – veiklos kategoriją pagal Pavedimo sutartį atskiriant nuo komercinės veiklos kategorijos. Taigi, akcinė bendrovė „Kelių priežiūra“ neturi pranašumo tose rinkose, kuriose ji konkuruoja su kitais juridiniais subjektais. Kelių direkcija pažymi, kad valstybinės reikšmės kelių priežiūra –  nuolatiniai ir periodiniai darbai, siekiant užtikrinti saugų eismą ir numatytą kelio ir jo statinių naudojimo laiką. Atsižvelgiant į tai, kad valstybinės reikšmės automobilių keliai yra priskirti prie nacionaliniam saugumui užtikrinti strateginę reikšmę turinčios infrastruktūros (Lietuvos Respublikos nacionaliniam saugumui užtikrinti svarbių objektų apsaugos įstatymo 4 priedas), ypatingai svarbu užtikrinti nuolatinę ir nepertraukiamą valstybinės reikšmės kelių priežiūrą</w:t>
            </w:r>
            <w:r w:rsidR="00834702">
              <w:rPr>
                <w:sz w:val="24"/>
                <w:szCs w:val="24"/>
              </w:rPr>
              <w:t>“</w:t>
            </w:r>
            <w:r w:rsidR="000D6BDC" w:rsidRPr="000C4512">
              <w:rPr>
                <w:sz w:val="24"/>
                <w:szCs w:val="24"/>
              </w:rPr>
              <w:t>.</w:t>
            </w:r>
          </w:p>
          <w:p w14:paraId="21EDC34F" w14:textId="156E82CA" w:rsidR="001F4A34" w:rsidRPr="001F4A34" w:rsidRDefault="001F4A34" w:rsidP="00823E46">
            <w:pPr>
              <w:pStyle w:val="ListParagraph"/>
              <w:ind w:left="0" w:firstLine="720"/>
              <w:jc w:val="both"/>
              <w:rPr>
                <w:sz w:val="24"/>
                <w:szCs w:val="24"/>
              </w:rPr>
            </w:pPr>
            <w:r>
              <w:rPr>
                <w:sz w:val="24"/>
                <w:szCs w:val="24"/>
              </w:rPr>
              <w:t xml:space="preserve">Pažymėtina, jog </w:t>
            </w:r>
            <w:r w:rsidR="006516D2">
              <w:rPr>
                <w:sz w:val="24"/>
                <w:szCs w:val="24"/>
              </w:rPr>
              <w:t>Lietuvos Respublikos kelių įstatymo</w:t>
            </w:r>
            <w:r w:rsidR="00823E46">
              <w:rPr>
                <w:sz w:val="24"/>
                <w:szCs w:val="24"/>
              </w:rPr>
              <w:t xml:space="preserve"> (toliau – Kelių įstatymas)</w:t>
            </w:r>
            <w:r w:rsidR="006516D2">
              <w:rPr>
                <w:sz w:val="24"/>
                <w:szCs w:val="24"/>
              </w:rPr>
              <w:t xml:space="preserve"> 5 straipsnio 3 dalies 1 punkte nustatyta, kad </w:t>
            </w:r>
            <w:r w:rsidR="006516D2" w:rsidRPr="008C3ABB">
              <w:rPr>
                <w:sz w:val="24"/>
                <w:szCs w:val="24"/>
              </w:rPr>
              <w:t xml:space="preserve">VĮ Lietuvos automobilių kelių direkcija atlieka </w:t>
            </w:r>
            <w:bookmarkStart w:id="3" w:name="_Hlk72165210"/>
            <w:r w:rsidR="006516D2" w:rsidRPr="008C3ABB">
              <w:rPr>
                <w:sz w:val="24"/>
                <w:szCs w:val="24"/>
              </w:rPr>
              <w:t xml:space="preserve">valstybinės reikšmės kelių projektavimo, tiesimo, statybos, rekonstravimo, taisymo (remonto) ir priežiūros darbų </w:t>
            </w:r>
            <w:bookmarkEnd w:id="3"/>
            <w:r w:rsidR="006516D2" w:rsidRPr="008C3ABB">
              <w:rPr>
                <w:sz w:val="24"/>
                <w:szCs w:val="24"/>
              </w:rPr>
              <w:t>užsakovo funkcijas</w:t>
            </w:r>
            <w:r w:rsidR="006516D2">
              <w:rPr>
                <w:sz w:val="24"/>
                <w:szCs w:val="24"/>
              </w:rPr>
              <w:t xml:space="preserve">. </w:t>
            </w:r>
            <w:r w:rsidR="008C3ABB">
              <w:rPr>
                <w:sz w:val="24"/>
                <w:szCs w:val="24"/>
              </w:rPr>
              <w:t>Pirmiau nurodyto</w:t>
            </w:r>
            <w:r w:rsidR="006516D2">
              <w:rPr>
                <w:sz w:val="24"/>
                <w:szCs w:val="24"/>
              </w:rPr>
              <w:t xml:space="preserve"> straipsnio 6 dalyje įtvirtinta, jog</w:t>
            </w:r>
            <w:r>
              <w:rPr>
                <w:sz w:val="24"/>
                <w:szCs w:val="24"/>
              </w:rPr>
              <w:t xml:space="preserve">: </w:t>
            </w:r>
            <w:r w:rsidR="006516D2">
              <w:rPr>
                <w:sz w:val="24"/>
                <w:szCs w:val="24"/>
              </w:rPr>
              <w:t>„</w:t>
            </w:r>
            <w:r w:rsidR="006516D2" w:rsidRPr="008C3ABB">
              <w:rPr>
                <w:sz w:val="24"/>
                <w:szCs w:val="24"/>
              </w:rPr>
              <w:t>kelių projektavimo, tiesimo, statybos, rekonstravimo ir taisymo (remonto) darbai vykdomi Viešųjų pirkimų įstatymo ir kitų teisės aktų nustatyta tvarka</w:t>
            </w:r>
            <w:r w:rsidR="006516D2">
              <w:rPr>
                <w:sz w:val="24"/>
                <w:szCs w:val="24"/>
              </w:rPr>
              <w:t>“</w:t>
            </w:r>
            <w:r w:rsidR="006516D2" w:rsidRPr="0081489B">
              <w:rPr>
                <w:sz w:val="24"/>
                <w:szCs w:val="24"/>
              </w:rPr>
              <w:t>.</w:t>
            </w:r>
            <w:r w:rsidR="006516D2">
              <w:rPr>
                <w:sz w:val="24"/>
                <w:szCs w:val="24"/>
              </w:rPr>
              <w:t xml:space="preserve"> Nors pastarojoje nuostatoje nepaminėti valstybinės reikšmės kelių priežiūros darbai, </w:t>
            </w:r>
            <w:r>
              <w:rPr>
                <w:sz w:val="24"/>
                <w:szCs w:val="24"/>
              </w:rPr>
              <w:t>Tarnybos vertinimu</w:t>
            </w:r>
            <w:r w:rsidR="006516D2">
              <w:rPr>
                <w:sz w:val="24"/>
                <w:szCs w:val="24"/>
              </w:rPr>
              <w:t xml:space="preserve">, vien ši aplinkybė nesudaro pagrindo teigti, kad šios kategorijos darbai galėtų būti įsigyjami ne </w:t>
            </w:r>
            <w:r>
              <w:rPr>
                <w:sz w:val="24"/>
                <w:szCs w:val="24"/>
              </w:rPr>
              <w:t>Į</w:t>
            </w:r>
            <w:r w:rsidR="006516D2">
              <w:rPr>
                <w:sz w:val="24"/>
                <w:szCs w:val="24"/>
              </w:rPr>
              <w:t>statymo nustatyta tvarka</w:t>
            </w:r>
            <w:r w:rsidR="00DD4B8F">
              <w:rPr>
                <w:sz w:val="24"/>
                <w:szCs w:val="24"/>
              </w:rPr>
              <w:t>.</w:t>
            </w:r>
            <w:r w:rsidR="00671141">
              <w:rPr>
                <w:sz w:val="24"/>
                <w:szCs w:val="24"/>
              </w:rPr>
              <w:t xml:space="preserve"> Be to, Kelių įstatymo 5 straipsnio 6 dalyje nėra nustatoma tokios kategorijos darbams išimtys netaikyti Įstatymo nuostatas. </w:t>
            </w:r>
          </w:p>
          <w:p w14:paraId="4D9C8BE6" w14:textId="39955121" w:rsidR="001F4A34" w:rsidRDefault="001F4A34" w:rsidP="001F4A34">
            <w:pPr>
              <w:pStyle w:val="ListParagraph"/>
              <w:ind w:left="0" w:firstLine="720"/>
              <w:jc w:val="both"/>
              <w:rPr>
                <w:sz w:val="24"/>
                <w:szCs w:val="24"/>
              </w:rPr>
            </w:pPr>
            <w:r>
              <w:rPr>
                <w:sz w:val="24"/>
                <w:szCs w:val="24"/>
              </w:rPr>
              <w:t>Papildomai pažymėtina, jog Į</w:t>
            </w:r>
            <w:r w:rsidR="006516D2">
              <w:rPr>
                <w:sz w:val="24"/>
                <w:szCs w:val="24"/>
              </w:rPr>
              <w:t>statymo 1 straipsnio 2 dalyje įtvirtinta, kad š</w:t>
            </w:r>
            <w:r w:rsidR="006516D2" w:rsidRPr="003D6CC7">
              <w:rPr>
                <w:sz w:val="24"/>
                <w:szCs w:val="24"/>
              </w:rPr>
              <w:t xml:space="preserve">is </w:t>
            </w:r>
            <w:r w:rsidR="00632B66">
              <w:rPr>
                <w:sz w:val="24"/>
                <w:szCs w:val="24"/>
              </w:rPr>
              <w:t>Į</w:t>
            </w:r>
            <w:r w:rsidR="006516D2" w:rsidRPr="003D6CC7">
              <w:rPr>
                <w:sz w:val="24"/>
                <w:szCs w:val="24"/>
              </w:rPr>
              <w:t>statymas reglamentuoja viešųjų pirkimų valdymo ir atlikimo tvarką, įskaitant viešojo pirkimo-pardavimo sutarčių vykdymą ir ginčų sprendimo tvarką, nustato viešųjų pirkimų subjektų teises, pareigas ir atsakomybę</w:t>
            </w:r>
            <w:r w:rsidR="006516D2">
              <w:rPr>
                <w:sz w:val="24"/>
                <w:szCs w:val="24"/>
              </w:rPr>
              <w:t>, o I skyriaus trečiajame skirsnyje aptarti atvejai, kuomet šis įstatymas netaikomas.</w:t>
            </w:r>
            <w:r w:rsidR="0058592E">
              <w:rPr>
                <w:sz w:val="24"/>
                <w:szCs w:val="24"/>
              </w:rPr>
              <w:t xml:space="preserve"> Šiame kontekste Tarnyba pažymi, kad išimčių sąrašas į Įstatymo nuostatas yra perkeltas iš</w:t>
            </w:r>
            <w:r w:rsidR="00F210A6" w:rsidRPr="002E2810">
              <w:rPr>
                <w:sz w:val="24"/>
                <w:szCs w:val="24"/>
              </w:rPr>
              <w:t xml:space="preserve"> </w:t>
            </w:r>
            <w:hyperlink r:id="rId12" w:history="1">
              <w:r w:rsidR="00E83C69" w:rsidRPr="002E2810">
                <w:rPr>
                  <w:sz w:val="24"/>
                  <w:szCs w:val="24"/>
                </w:rPr>
                <w:t>2014 m. vasario 26 d. Europos Parlamento ir Tarybos direktyvos 2014/24/ES dėl viešųjų pirkimų, kuria panaikinama Direktyva 2004/18/EB</w:t>
              </w:r>
            </w:hyperlink>
            <w:r w:rsidR="00E83C69">
              <w:rPr>
                <w:sz w:val="24"/>
                <w:szCs w:val="24"/>
              </w:rPr>
              <w:t xml:space="preserve"> </w:t>
            </w:r>
            <w:r w:rsidR="00E83C69" w:rsidRPr="002E2810">
              <w:rPr>
                <w:sz w:val="24"/>
                <w:szCs w:val="24"/>
              </w:rPr>
              <w:t>(OL 2014 L 94, p. 65)</w:t>
            </w:r>
            <w:r w:rsidR="00E83C69">
              <w:rPr>
                <w:sz w:val="24"/>
                <w:szCs w:val="24"/>
              </w:rPr>
              <w:t>, t. y. Įstatyme</w:t>
            </w:r>
            <w:r w:rsidR="00E83C69" w:rsidRPr="002E2810">
              <w:rPr>
                <w:sz w:val="24"/>
                <w:szCs w:val="24"/>
              </w:rPr>
              <w:t xml:space="preserve"> įtvirtintas baigtinis sąrašas atvejų, kai perkančiosios organizacijos vykdomiems pirkimams nėra taikomos Įstatymo</w:t>
            </w:r>
            <w:r w:rsidR="00E83C69">
              <w:rPr>
                <w:sz w:val="24"/>
                <w:szCs w:val="24"/>
              </w:rPr>
              <w:t xml:space="preserve"> </w:t>
            </w:r>
            <w:r w:rsidR="00E83C69" w:rsidRPr="002E2810">
              <w:rPr>
                <w:sz w:val="24"/>
                <w:szCs w:val="24"/>
              </w:rPr>
              <w:t>normos</w:t>
            </w:r>
            <w:r w:rsidR="0058592E">
              <w:rPr>
                <w:sz w:val="24"/>
                <w:szCs w:val="24"/>
              </w:rPr>
              <w:t>.</w:t>
            </w:r>
            <w:r w:rsidR="006516D2">
              <w:rPr>
                <w:sz w:val="24"/>
                <w:szCs w:val="24"/>
              </w:rPr>
              <w:t xml:space="preserve"> Atkreiptinas dėmesys, kad šių atvejų tarpe nėra paminėti nei </w:t>
            </w:r>
            <w:bookmarkStart w:id="4" w:name="_Hlk72165392"/>
            <w:r w:rsidR="006516D2" w:rsidRPr="00366896">
              <w:rPr>
                <w:sz w:val="24"/>
                <w:szCs w:val="24"/>
              </w:rPr>
              <w:t xml:space="preserve">valstybinės reikšmės kelių </w:t>
            </w:r>
            <w:bookmarkStart w:id="5" w:name="_Hlk72165756"/>
            <w:r w:rsidR="006516D2" w:rsidRPr="00366896">
              <w:rPr>
                <w:sz w:val="24"/>
                <w:szCs w:val="24"/>
              </w:rPr>
              <w:t>projektavimo, tiesimo, statybos, rekonstravimo</w:t>
            </w:r>
            <w:r w:rsidR="006516D2">
              <w:rPr>
                <w:sz w:val="24"/>
                <w:szCs w:val="24"/>
              </w:rPr>
              <w:t xml:space="preserve"> ar</w:t>
            </w:r>
            <w:r w:rsidR="006516D2" w:rsidRPr="00366896">
              <w:rPr>
                <w:sz w:val="24"/>
                <w:szCs w:val="24"/>
              </w:rPr>
              <w:t xml:space="preserve"> taisymo (remonto)</w:t>
            </w:r>
            <w:bookmarkEnd w:id="4"/>
            <w:bookmarkEnd w:id="5"/>
            <w:r w:rsidR="006516D2">
              <w:rPr>
                <w:sz w:val="24"/>
                <w:szCs w:val="24"/>
              </w:rPr>
              <w:t>, nei šių kelių</w:t>
            </w:r>
            <w:r w:rsidR="006516D2" w:rsidRPr="00366896">
              <w:rPr>
                <w:sz w:val="24"/>
                <w:szCs w:val="24"/>
              </w:rPr>
              <w:t xml:space="preserve"> priežiūros darb</w:t>
            </w:r>
            <w:r w:rsidR="006516D2">
              <w:rPr>
                <w:sz w:val="24"/>
                <w:szCs w:val="24"/>
              </w:rPr>
              <w:t xml:space="preserve">ai (paslaugos), todėl šių objektų pirkimui </w:t>
            </w:r>
            <w:r>
              <w:rPr>
                <w:sz w:val="24"/>
                <w:szCs w:val="24"/>
              </w:rPr>
              <w:t>Į</w:t>
            </w:r>
            <w:r w:rsidR="006516D2">
              <w:rPr>
                <w:sz w:val="24"/>
                <w:szCs w:val="24"/>
              </w:rPr>
              <w:t xml:space="preserve">statymas </w:t>
            </w:r>
            <w:r w:rsidR="00262691">
              <w:rPr>
                <w:sz w:val="24"/>
                <w:szCs w:val="24"/>
              </w:rPr>
              <w:t>yra</w:t>
            </w:r>
            <w:r w:rsidR="006516D2">
              <w:rPr>
                <w:sz w:val="24"/>
                <w:szCs w:val="24"/>
              </w:rPr>
              <w:t xml:space="preserve"> taikomas bendra tvarka, t. y., Kelių įstatymo 5 straipsnio 6 dalyje nenumačius, jog </w:t>
            </w:r>
            <w:r w:rsidR="006516D2" w:rsidRPr="00366896">
              <w:rPr>
                <w:sz w:val="24"/>
                <w:szCs w:val="24"/>
              </w:rPr>
              <w:t>valstybinės reikšmės kelių projektavimo, tiesimo, statybos, rekonstravimo ar taisymo (remonto)</w:t>
            </w:r>
            <w:r w:rsidR="006516D2">
              <w:rPr>
                <w:sz w:val="24"/>
                <w:szCs w:val="24"/>
              </w:rPr>
              <w:t xml:space="preserve"> darbai (paslaugos) turi būti įsigyjami </w:t>
            </w:r>
            <w:r>
              <w:rPr>
                <w:sz w:val="24"/>
                <w:szCs w:val="24"/>
              </w:rPr>
              <w:t>Į</w:t>
            </w:r>
            <w:r w:rsidR="006516D2">
              <w:rPr>
                <w:sz w:val="24"/>
                <w:szCs w:val="24"/>
              </w:rPr>
              <w:t xml:space="preserve">statymo nustatyta tvarka, tai vis tiek turėtų būti atliekama būtent </w:t>
            </w:r>
            <w:r>
              <w:rPr>
                <w:sz w:val="24"/>
                <w:szCs w:val="24"/>
              </w:rPr>
              <w:t>šio Į</w:t>
            </w:r>
            <w:r w:rsidR="006516D2">
              <w:rPr>
                <w:sz w:val="24"/>
                <w:szCs w:val="24"/>
              </w:rPr>
              <w:t>statymo nustatyta tvarka</w:t>
            </w:r>
            <w:r w:rsidR="00262691">
              <w:rPr>
                <w:sz w:val="24"/>
                <w:szCs w:val="24"/>
              </w:rPr>
              <w:t>.</w:t>
            </w:r>
            <w:r w:rsidR="006516D2">
              <w:rPr>
                <w:sz w:val="24"/>
                <w:szCs w:val="24"/>
              </w:rPr>
              <w:t xml:space="preserve"> Be to, Kelių įstatymo 5 straipsnio 6 dalyje nėra imperatyviai įtvirtinta, kad </w:t>
            </w:r>
            <w:r>
              <w:rPr>
                <w:sz w:val="24"/>
                <w:szCs w:val="24"/>
              </w:rPr>
              <w:t>Į</w:t>
            </w:r>
            <w:r w:rsidR="006516D2">
              <w:rPr>
                <w:sz w:val="24"/>
                <w:szCs w:val="24"/>
              </w:rPr>
              <w:t xml:space="preserve">statymo nustatyta tvarka turėtų būti įsigyjami </w:t>
            </w:r>
            <w:r w:rsidR="006516D2" w:rsidRPr="00366896">
              <w:rPr>
                <w:i/>
                <w:iCs/>
                <w:sz w:val="24"/>
                <w:szCs w:val="24"/>
              </w:rPr>
              <w:t xml:space="preserve">tik </w:t>
            </w:r>
            <w:r w:rsidR="006516D2">
              <w:rPr>
                <w:sz w:val="24"/>
                <w:szCs w:val="24"/>
              </w:rPr>
              <w:t>valstybinės reikšmės kelių</w:t>
            </w:r>
            <w:r w:rsidR="006516D2" w:rsidRPr="00366896">
              <w:t xml:space="preserve"> </w:t>
            </w:r>
            <w:r w:rsidR="006516D2" w:rsidRPr="00366896">
              <w:rPr>
                <w:sz w:val="24"/>
                <w:szCs w:val="24"/>
              </w:rPr>
              <w:t>projektavimo, tiesimo, statybos, rekonstravimo ar taisymo (remonto)</w:t>
            </w:r>
            <w:r w:rsidR="006516D2">
              <w:rPr>
                <w:sz w:val="24"/>
                <w:szCs w:val="24"/>
              </w:rPr>
              <w:t xml:space="preserve"> darbai (paslaugos), o šių kelių priežiūros darbų įsigijimui </w:t>
            </w:r>
            <w:r>
              <w:rPr>
                <w:sz w:val="24"/>
                <w:szCs w:val="24"/>
              </w:rPr>
              <w:t>Į</w:t>
            </w:r>
            <w:r w:rsidR="006516D2">
              <w:rPr>
                <w:sz w:val="24"/>
                <w:szCs w:val="24"/>
              </w:rPr>
              <w:t>statymas netaikytinas.</w:t>
            </w:r>
          </w:p>
          <w:p w14:paraId="402CF5D7" w14:textId="33973A99" w:rsidR="00884C80" w:rsidRDefault="006516D2" w:rsidP="00884C80">
            <w:pPr>
              <w:pStyle w:val="ListParagraph"/>
              <w:ind w:left="0" w:firstLine="720"/>
              <w:jc w:val="both"/>
              <w:rPr>
                <w:sz w:val="24"/>
                <w:szCs w:val="24"/>
              </w:rPr>
            </w:pPr>
            <w:r>
              <w:rPr>
                <w:sz w:val="24"/>
                <w:szCs w:val="24"/>
              </w:rPr>
              <w:t xml:space="preserve">Pažymėtina, kad pirmiau išdėstyta </w:t>
            </w:r>
            <w:r w:rsidR="001F4A34">
              <w:rPr>
                <w:sz w:val="24"/>
                <w:szCs w:val="24"/>
              </w:rPr>
              <w:t>Tarnybos</w:t>
            </w:r>
            <w:r>
              <w:rPr>
                <w:sz w:val="24"/>
                <w:szCs w:val="24"/>
              </w:rPr>
              <w:t xml:space="preserve"> nuomonė atitinka ir Lietuvos Aukščiausiojo Teismo (toliau –</w:t>
            </w:r>
            <w:r w:rsidR="001522A8">
              <w:rPr>
                <w:sz w:val="24"/>
                <w:szCs w:val="24"/>
              </w:rPr>
              <w:t xml:space="preserve"> </w:t>
            </w:r>
            <w:r>
              <w:rPr>
                <w:sz w:val="24"/>
                <w:szCs w:val="24"/>
              </w:rPr>
              <w:t>LAT) formuojamą praktiką.</w:t>
            </w:r>
            <w:r w:rsidRPr="005A2F07">
              <w:rPr>
                <w:sz w:val="24"/>
                <w:szCs w:val="24"/>
              </w:rPr>
              <w:t xml:space="preserve"> </w:t>
            </w:r>
            <w:r>
              <w:rPr>
                <w:sz w:val="24"/>
                <w:szCs w:val="24"/>
              </w:rPr>
              <w:t xml:space="preserve">LAT yra </w:t>
            </w:r>
            <w:r w:rsidRPr="001D45AB">
              <w:rPr>
                <w:sz w:val="24"/>
                <w:szCs w:val="24"/>
              </w:rPr>
              <w:t>pažym</w:t>
            </w:r>
            <w:r>
              <w:rPr>
                <w:sz w:val="24"/>
                <w:szCs w:val="24"/>
              </w:rPr>
              <w:t xml:space="preserve">ėjęs (pvz., </w:t>
            </w:r>
            <w:r w:rsidRPr="005A2F07">
              <w:rPr>
                <w:sz w:val="24"/>
                <w:szCs w:val="24"/>
              </w:rPr>
              <w:t>2014 m. gruodžio 9 d. nutart</w:t>
            </w:r>
            <w:r>
              <w:rPr>
                <w:sz w:val="24"/>
                <w:szCs w:val="24"/>
              </w:rPr>
              <w:t xml:space="preserve">is </w:t>
            </w:r>
            <w:r w:rsidRPr="005A2F07">
              <w:rPr>
                <w:sz w:val="24"/>
                <w:szCs w:val="24"/>
              </w:rPr>
              <w:t>civilinėje byloje Nr. 3K-3-534/2014</w:t>
            </w:r>
            <w:r>
              <w:rPr>
                <w:sz w:val="24"/>
                <w:szCs w:val="24"/>
              </w:rPr>
              <w:t xml:space="preserve">, </w:t>
            </w:r>
            <w:r w:rsidRPr="001D45AB">
              <w:rPr>
                <w:sz w:val="24"/>
                <w:szCs w:val="24"/>
              </w:rPr>
              <w:t>2015 m. spalio 30 d. nutart</w:t>
            </w:r>
            <w:r>
              <w:rPr>
                <w:sz w:val="24"/>
                <w:szCs w:val="24"/>
              </w:rPr>
              <w:t>is</w:t>
            </w:r>
            <w:r w:rsidRPr="001D45AB">
              <w:rPr>
                <w:sz w:val="24"/>
                <w:szCs w:val="24"/>
              </w:rPr>
              <w:t xml:space="preserve"> civilinėje byloje Nr. 3K-3-564-469/2015</w:t>
            </w:r>
            <w:r>
              <w:rPr>
                <w:sz w:val="24"/>
                <w:szCs w:val="24"/>
              </w:rPr>
              <w:t xml:space="preserve">, </w:t>
            </w:r>
            <w:r w:rsidRPr="001D45AB">
              <w:rPr>
                <w:sz w:val="24"/>
                <w:szCs w:val="24"/>
              </w:rPr>
              <w:t xml:space="preserve"> 2021 m. vasario 24 d. nutartis civilinėje byloje Nr. e3K-3-26-969/2021</w:t>
            </w:r>
            <w:r>
              <w:rPr>
                <w:sz w:val="24"/>
                <w:szCs w:val="24"/>
              </w:rPr>
              <w:t>)</w:t>
            </w:r>
            <w:r w:rsidRPr="001D45AB">
              <w:rPr>
                <w:sz w:val="24"/>
                <w:szCs w:val="24"/>
              </w:rPr>
              <w:t xml:space="preserve">, kad </w:t>
            </w:r>
            <w:r w:rsidRPr="001F4A34">
              <w:rPr>
                <w:sz w:val="24"/>
                <w:szCs w:val="24"/>
              </w:rPr>
              <w:t xml:space="preserve">„&lt;...&gt; kitų teisės aktų nuostatos turi būti taikomos subsidiariai VPĮ atžvilgiu, t. y. pirmiausia reikia taikyti galiojančias VPĮ nuostatas, o visos kitos teisės normos taikytinos tais atvejais, kai VPĮ nereguliuoja tam tikro klausimo arba VPĮ normose įtvirtintos į kitus teisės aktus nukreipiančios nuostatos; aptartas specialiojo įstatymo ir kitų teisės aktų nuostatų subsidiaraus taikymo pobūdis neeliminuoja </w:t>
            </w:r>
            <w:r w:rsidRPr="001F4A34">
              <w:rPr>
                <w:sz w:val="24"/>
                <w:szCs w:val="24"/>
              </w:rPr>
              <w:lastRenderedPageBreak/>
              <w:t>imperatyviųjų reikalavimų, įtvirtintų ne VPĮ, taikymo</w:t>
            </w:r>
            <w:r>
              <w:rPr>
                <w:sz w:val="24"/>
                <w:szCs w:val="24"/>
              </w:rPr>
              <w:t xml:space="preserve">“. Taip pat LAT yra konstatavęs </w:t>
            </w:r>
            <w:r w:rsidRPr="002148A6">
              <w:rPr>
                <w:sz w:val="24"/>
                <w:szCs w:val="24"/>
              </w:rPr>
              <w:t>(pvz., 2008</w:t>
            </w:r>
            <w:r w:rsidR="00DC56C1">
              <w:rPr>
                <w:sz w:val="24"/>
                <w:szCs w:val="24"/>
              </w:rPr>
              <w:t> </w:t>
            </w:r>
            <w:r w:rsidRPr="002148A6">
              <w:rPr>
                <w:sz w:val="24"/>
                <w:szCs w:val="24"/>
              </w:rPr>
              <w:t>m. gruodžio 23 d. nutart</w:t>
            </w:r>
            <w:r>
              <w:rPr>
                <w:sz w:val="24"/>
                <w:szCs w:val="24"/>
              </w:rPr>
              <w:t>is</w:t>
            </w:r>
            <w:r w:rsidRPr="002148A6">
              <w:rPr>
                <w:sz w:val="24"/>
                <w:szCs w:val="24"/>
              </w:rPr>
              <w:t xml:space="preserve"> civilinėje byloje Nr. 3K-3-583/2008</w:t>
            </w:r>
            <w:r>
              <w:rPr>
                <w:sz w:val="24"/>
                <w:szCs w:val="24"/>
              </w:rPr>
              <w:t xml:space="preserve">, </w:t>
            </w:r>
            <w:r w:rsidRPr="002148A6">
              <w:rPr>
                <w:sz w:val="24"/>
                <w:szCs w:val="24"/>
              </w:rPr>
              <w:t>2014 m. gruodžio 9 d. nutartis civilinėje byloje Nr. 3K-3-534/2014)</w:t>
            </w:r>
            <w:r>
              <w:rPr>
                <w:sz w:val="24"/>
                <w:szCs w:val="24"/>
              </w:rPr>
              <w:t>, jog</w:t>
            </w:r>
            <w:r w:rsidRPr="00840760">
              <w:rPr>
                <w:sz w:val="24"/>
                <w:szCs w:val="24"/>
              </w:rPr>
              <w:t xml:space="preserve"> </w:t>
            </w:r>
            <w:r w:rsidRPr="001F4A34">
              <w:rPr>
                <w:sz w:val="24"/>
                <w:szCs w:val="24"/>
              </w:rPr>
              <w:t xml:space="preserve">„&lt;...&gt; VPĮ pagal kasacinio teismo praktiką pripažįstamas </w:t>
            </w:r>
            <w:r w:rsidRPr="00DD4B8F">
              <w:rPr>
                <w:i/>
                <w:iCs/>
                <w:sz w:val="24"/>
                <w:szCs w:val="24"/>
              </w:rPr>
              <w:t>lex specialis</w:t>
            </w:r>
            <w:r w:rsidRPr="001F4A34">
              <w:rPr>
                <w:sz w:val="24"/>
                <w:szCs w:val="24"/>
              </w:rPr>
              <w:t xml:space="preserve"> tiek Civilinio kodekso, tiek kitų teisės aktų atžvilgiu. VPĮ, kaip specialiojo įstatymo, aiškinimą ir taikymą lemia šio įstatymo tikslai ir juo reguliuojamų santykių pobūdis. Teismai, nagrinėdami tiekėjų ir perkančiųjų organizacijų ginčus, </w:t>
            </w:r>
            <w:r w:rsidRPr="00DD4B8F">
              <w:rPr>
                <w:i/>
                <w:iCs/>
                <w:sz w:val="24"/>
                <w:szCs w:val="24"/>
              </w:rPr>
              <w:t>ex officio</w:t>
            </w:r>
            <w:r w:rsidRPr="001F4A34">
              <w:rPr>
                <w:sz w:val="24"/>
                <w:szCs w:val="24"/>
              </w:rPr>
              <w:t xml:space="preserve"> sprendžia dėl VPĮ taikymo. VPĮ siekiama tinkamos kokybės prekių ir paslaugų, reikalingų valstybės ir savivaldybių darniai ir tinkamai veiklai, racionaliam valstybės biudžeto lėšų naudojimui užtikrinti, konkurencijai ir rinkos plėtrai skatinti, lygiateisiškumo, nediskriminavimo, skaidrumo principus įgyvendinančioms priemonėms garantuoti, atsižvelgiant į kovos su korupcija teisės aktų tikslus ir uždavinius. Viešųjų pirkimų teisinis reglamentavimas susijęs su viešojo intereso apsauga, todėl VPĮ viešiesiems pirkimams nustatyti specialūs reikalavimai, o šio įstatymo nuostatos aiškintinos ir taikytinos taip, kad būtų apgintas viešasis interesas</w:t>
            </w:r>
            <w:r>
              <w:rPr>
                <w:sz w:val="24"/>
                <w:szCs w:val="24"/>
              </w:rPr>
              <w:t>“</w:t>
            </w:r>
            <w:r w:rsidRPr="002148A6">
              <w:rPr>
                <w:sz w:val="24"/>
                <w:szCs w:val="24"/>
              </w:rPr>
              <w:t>.</w:t>
            </w:r>
          </w:p>
          <w:p w14:paraId="2690148A" w14:textId="4BAFD4A0" w:rsidR="000D6BDC" w:rsidRDefault="006516D2" w:rsidP="001624E7">
            <w:pPr>
              <w:pStyle w:val="ListParagraph"/>
              <w:ind w:left="0" w:firstLine="720"/>
              <w:jc w:val="both"/>
              <w:rPr>
                <w:sz w:val="24"/>
                <w:szCs w:val="24"/>
              </w:rPr>
            </w:pPr>
            <w:r>
              <w:rPr>
                <w:sz w:val="24"/>
                <w:szCs w:val="24"/>
              </w:rPr>
              <w:t>Lietuvos Respublikos Konstitucinis Teismas yra pasisakęs, jog v</w:t>
            </w:r>
            <w:r w:rsidRPr="002E010E">
              <w:rPr>
                <w:sz w:val="24"/>
                <w:szCs w:val="24"/>
              </w:rPr>
              <w:t xml:space="preserve">ertinant, ar pagrįstai yra nustatytas skirtingas reguliavimas, būtina atsižvelgti į konkrečias teisines aplinkybes. </w:t>
            </w:r>
            <w:r w:rsidRPr="00884C80">
              <w:rPr>
                <w:sz w:val="24"/>
                <w:szCs w:val="24"/>
              </w:rPr>
              <w:t>Pirmiausia turi būti įvertinti asmenų ir objektų, kuriems taikomas skirtingas teisinis reguliavimas, teisinės padėties skirtumai</w:t>
            </w:r>
            <w:r w:rsidRPr="002E010E">
              <w:rPr>
                <w:sz w:val="24"/>
                <w:szCs w:val="24"/>
              </w:rPr>
              <w:t xml:space="preserve"> (Konstitucinio Teismo 1996 m. vasario 28 d., 1997 m. lapkričio 13 d., 2003 m. liepos 4 d., 2008 m. gruodžio 24 d.</w:t>
            </w:r>
            <w:r>
              <w:rPr>
                <w:sz w:val="24"/>
                <w:szCs w:val="24"/>
              </w:rPr>
              <w:t xml:space="preserve">, </w:t>
            </w:r>
            <w:r w:rsidRPr="002E010E">
              <w:rPr>
                <w:sz w:val="24"/>
                <w:szCs w:val="24"/>
              </w:rPr>
              <w:t xml:space="preserve">2009 m. kovo 2 d. nutarimai). </w:t>
            </w:r>
            <w:r>
              <w:rPr>
                <w:sz w:val="24"/>
                <w:szCs w:val="24"/>
              </w:rPr>
              <w:t xml:space="preserve">Atsižvelgiant į tai, kas išdėstyta pirmiau, </w:t>
            </w:r>
            <w:r w:rsidR="00823E46">
              <w:rPr>
                <w:sz w:val="24"/>
                <w:szCs w:val="24"/>
              </w:rPr>
              <w:t>Tarnybos</w:t>
            </w:r>
            <w:r>
              <w:rPr>
                <w:sz w:val="24"/>
                <w:szCs w:val="24"/>
              </w:rPr>
              <w:t xml:space="preserve"> </w:t>
            </w:r>
            <w:r w:rsidR="00DC56C1">
              <w:rPr>
                <w:sz w:val="24"/>
                <w:szCs w:val="24"/>
              </w:rPr>
              <w:t>vertinimu</w:t>
            </w:r>
            <w:r>
              <w:rPr>
                <w:sz w:val="24"/>
                <w:szCs w:val="24"/>
              </w:rPr>
              <w:t xml:space="preserve">, tarp </w:t>
            </w:r>
            <w:r w:rsidRPr="002E010E">
              <w:rPr>
                <w:sz w:val="24"/>
                <w:szCs w:val="24"/>
              </w:rPr>
              <w:t>valstybinės reikšmės kelių projektavimo, tiesimo, statybos, rekonstravimo, taisymo (remonto) ir priežiūros darbų</w:t>
            </w:r>
            <w:r>
              <w:rPr>
                <w:sz w:val="24"/>
                <w:szCs w:val="24"/>
              </w:rPr>
              <w:t xml:space="preserve"> nėra tokio pobūdžio skirtumų, kad dėl priežiūros darbų būtų galima daryti išlygą, įsigyjant pastaruosius darbus ne viešųjų pirkimų būdu. Taip pat atkreiptinas dėmesys, jog </w:t>
            </w:r>
            <w:r w:rsidRPr="002E010E">
              <w:rPr>
                <w:sz w:val="24"/>
                <w:szCs w:val="24"/>
              </w:rPr>
              <w:t xml:space="preserve">vietinės reikšmės kelių priežiūros darbų įsigijimui jokių išlygų dėl </w:t>
            </w:r>
            <w:r w:rsidR="00823E46">
              <w:rPr>
                <w:sz w:val="24"/>
                <w:szCs w:val="24"/>
              </w:rPr>
              <w:t>Į</w:t>
            </w:r>
            <w:r w:rsidRPr="002E010E">
              <w:rPr>
                <w:sz w:val="24"/>
                <w:szCs w:val="24"/>
              </w:rPr>
              <w:t>statymo netaikymo, nei pačiame</w:t>
            </w:r>
            <w:r w:rsidR="001522A8">
              <w:rPr>
                <w:sz w:val="24"/>
                <w:szCs w:val="24"/>
              </w:rPr>
              <w:t xml:space="preserve"> </w:t>
            </w:r>
            <w:r w:rsidR="00823E46">
              <w:rPr>
                <w:sz w:val="24"/>
                <w:szCs w:val="24"/>
              </w:rPr>
              <w:t>Į</w:t>
            </w:r>
            <w:r w:rsidRPr="002E010E">
              <w:rPr>
                <w:sz w:val="24"/>
                <w:szCs w:val="24"/>
              </w:rPr>
              <w:t>statyme, nei Kelių įstatyme taip pat nėra daroma</w:t>
            </w:r>
            <w:r>
              <w:rPr>
                <w:sz w:val="24"/>
                <w:szCs w:val="24"/>
              </w:rPr>
              <w:t xml:space="preserve">. Tokia išlyga nedaroma ir </w:t>
            </w:r>
            <w:r w:rsidRPr="009261C5">
              <w:rPr>
                <w:sz w:val="24"/>
                <w:szCs w:val="24"/>
              </w:rPr>
              <w:t>Lietuvos Respublikos kelių priežiūros ir plėtros programos finansavimo įstatym</w:t>
            </w:r>
            <w:r>
              <w:rPr>
                <w:sz w:val="24"/>
                <w:szCs w:val="24"/>
              </w:rPr>
              <w:t xml:space="preserve">e (toliau – KPPPFĮ) bei </w:t>
            </w:r>
            <w:r w:rsidRPr="009261C5">
              <w:rPr>
                <w:sz w:val="24"/>
                <w:szCs w:val="24"/>
              </w:rPr>
              <w:t>Kelių priežiūros ir plėtros programos finansavimo lėšų naudojimo tvarkos apraš</w:t>
            </w:r>
            <w:r>
              <w:rPr>
                <w:sz w:val="24"/>
                <w:szCs w:val="24"/>
              </w:rPr>
              <w:t>e</w:t>
            </w:r>
            <w:r w:rsidRPr="009261C5">
              <w:rPr>
                <w:sz w:val="24"/>
                <w:szCs w:val="24"/>
              </w:rPr>
              <w:t>, patvirtint</w:t>
            </w:r>
            <w:r>
              <w:rPr>
                <w:sz w:val="24"/>
                <w:szCs w:val="24"/>
              </w:rPr>
              <w:t>ame</w:t>
            </w:r>
            <w:r w:rsidRPr="009261C5">
              <w:rPr>
                <w:sz w:val="24"/>
                <w:szCs w:val="24"/>
              </w:rPr>
              <w:t xml:space="preserve"> Lietuvos Respublikos Vyriausybės 2005 m. balandžio 21 d. nutarimu Nr. 447</w:t>
            </w:r>
            <w:r>
              <w:rPr>
                <w:sz w:val="24"/>
                <w:szCs w:val="24"/>
              </w:rPr>
              <w:t xml:space="preserve">, aptariant </w:t>
            </w:r>
            <w:r w:rsidRPr="009261C5">
              <w:rPr>
                <w:sz w:val="24"/>
                <w:szCs w:val="24"/>
              </w:rPr>
              <w:t>Kelių priežiūros ir plėtros programos finansavimo lėšų naudojim</w:t>
            </w:r>
            <w:r>
              <w:rPr>
                <w:sz w:val="24"/>
                <w:szCs w:val="24"/>
              </w:rPr>
              <w:t>ą</w:t>
            </w:r>
            <w:r w:rsidRPr="009261C5">
              <w:rPr>
                <w:sz w:val="24"/>
                <w:szCs w:val="24"/>
              </w:rPr>
              <w:t xml:space="preserve"> </w:t>
            </w:r>
            <w:r>
              <w:rPr>
                <w:sz w:val="24"/>
                <w:szCs w:val="24"/>
              </w:rPr>
              <w:t xml:space="preserve">KPPPFĮ </w:t>
            </w:r>
            <w:r w:rsidRPr="009261C5">
              <w:rPr>
                <w:sz w:val="24"/>
                <w:szCs w:val="24"/>
              </w:rPr>
              <w:t>9 straipsnio 1 dalyje nurodytoms kelių reikmėms</w:t>
            </w:r>
            <w:r>
              <w:rPr>
                <w:sz w:val="24"/>
                <w:szCs w:val="24"/>
              </w:rPr>
              <w:t>.</w:t>
            </w:r>
          </w:p>
          <w:p w14:paraId="166E86D7" w14:textId="19B3FAE0" w:rsidR="00576586" w:rsidRPr="00C1045D" w:rsidRDefault="00D52AFD" w:rsidP="00C1045D">
            <w:pPr>
              <w:pStyle w:val="ListParagraph"/>
              <w:ind w:left="0" w:firstLine="720"/>
              <w:jc w:val="both"/>
              <w:rPr>
                <w:sz w:val="24"/>
                <w:szCs w:val="24"/>
              </w:rPr>
            </w:pPr>
            <w:r w:rsidRPr="00EA22FC">
              <w:rPr>
                <w:sz w:val="24"/>
                <w:szCs w:val="24"/>
              </w:rPr>
              <w:t>Perkančioji</w:t>
            </w:r>
            <w:r>
              <w:rPr>
                <w:sz w:val="24"/>
                <w:szCs w:val="24"/>
              </w:rPr>
              <w:t xml:space="preserve"> organizacija </w:t>
            </w:r>
            <w:r w:rsidR="00813C24">
              <w:rPr>
                <w:sz w:val="24"/>
                <w:szCs w:val="24"/>
              </w:rPr>
              <w:t>paaiškinimuose</w:t>
            </w:r>
            <w:r w:rsidR="003867C8" w:rsidRPr="009430FC">
              <w:rPr>
                <w:vertAlign w:val="superscript"/>
              </w:rPr>
              <w:footnoteReference w:id="5"/>
            </w:r>
            <w:r w:rsidR="00813C24">
              <w:rPr>
                <w:sz w:val="24"/>
                <w:szCs w:val="24"/>
              </w:rPr>
              <w:t xml:space="preserve"> Tarnybai </w:t>
            </w:r>
            <w:r>
              <w:rPr>
                <w:sz w:val="24"/>
                <w:szCs w:val="24"/>
              </w:rPr>
              <w:t>nurod</w:t>
            </w:r>
            <w:r w:rsidR="000B6826">
              <w:rPr>
                <w:sz w:val="24"/>
                <w:szCs w:val="24"/>
              </w:rPr>
              <w:t>ė</w:t>
            </w:r>
            <w:r>
              <w:rPr>
                <w:sz w:val="24"/>
                <w:szCs w:val="24"/>
              </w:rPr>
              <w:t xml:space="preserve">, kad </w:t>
            </w:r>
            <w:r w:rsidRPr="008C3ABB">
              <w:rPr>
                <w:sz w:val="24"/>
                <w:szCs w:val="24"/>
              </w:rPr>
              <w:t xml:space="preserve">valstybinės reikšmės </w:t>
            </w:r>
            <w:r>
              <w:rPr>
                <w:sz w:val="24"/>
                <w:szCs w:val="24"/>
              </w:rPr>
              <w:t>kelių priežiūros darbai yra atskiras institutas</w:t>
            </w:r>
            <w:r w:rsidR="00DC56C1">
              <w:rPr>
                <w:sz w:val="24"/>
                <w:szCs w:val="24"/>
              </w:rPr>
              <w:t>,</w:t>
            </w:r>
            <w:r>
              <w:rPr>
                <w:sz w:val="24"/>
                <w:szCs w:val="24"/>
              </w:rPr>
              <w:t xml:space="preserve"> nesusijęs su kitais Kelių įstatymo 5 straipsnio 3 dalies 1 punkte nustatytais darbais, tokiais kaip: </w:t>
            </w:r>
            <w:r w:rsidRPr="008C3ABB">
              <w:rPr>
                <w:sz w:val="24"/>
                <w:szCs w:val="24"/>
              </w:rPr>
              <w:t xml:space="preserve">valstybinės reikšmės kelių </w:t>
            </w:r>
            <w:r w:rsidRPr="00576586">
              <w:rPr>
                <w:b/>
                <w:bCs/>
                <w:sz w:val="24"/>
                <w:szCs w:val="24"/>
              </w:rPr>
              <w:t>projektavimas, tiesimas, statyba, rekonstravimas, taisymas (remontas)</w:t>
            </w:r>
            <w:r w:rsidR="00CF503D">
              <w:rPr>
                <w:sz w:val="24"/>
                <w:szCs w:val="24"/>
              </w:rPr>
              <w:t>.</w:t>
            </w:r>
            <w:r>
              <w:rPr>
                <w:sz w:val="24"/>
                <w:szCs w:val="24"/>
              </w:rPr>
              <w:t xml:space="preserve"> </w:t>
            </w:r>
            <w:r w:rsidR="001624E7">
              <w:rPr>
                <w:sz w:val="24"/>
                <w:szCs w:val="24"/>
              </w:rPr>
              <w:t>Tarnyba</w:t>
            </w:r>
            <w:r w:rsidR="00CF503D">
              <w:rPr>
                <w:sz w:val="24"/>
                <w:szCs w:val="24"/>
              </w:rPr>
              <w:t xml:space="preserve"> šiame kontekste </w:t>
            </w:r>
            <w:r w:rsidR="001624E7">
              <w:rPr>
                <w:sz w:val="24"/>
                <w:szCs w:val="24"/>
              </w:rPr>
              <w:t xml:space="preserve">pažymi, jog </w:t>
            </w:r>
            <w:r w:rsidRPr="00D52AFD">
              <w:rPr>
                <w:sz w:val="24"/>
                <w:szCs w:val="24"/>
              </w:rPr>
              <w:t>Kelių priežiūros tvarkos apraš</w:t>
            </w:r>
            <w:r w:rsidR="00576586">
              <w:rPr>
                <w:sz w:val="24"/>
                <w:szCs w:val="24"/>
              </w:rPr>
              <w:t>o</w:t>
            </w:r>
            <w:r w:rsidR="00A85532">
              <w:rPr>
                <w:sz w:val="24"/>
                <w:szCs w:val="24"/>
              </w:rPr>
              <w:t xml:space="preserve"> (toliau – Aprašas)</w:t>
            </w:r>
            <w:r>
              <w:rPr>
                <w:sz w:val="24"/>
                <w:szCs w:val="24"/>
              </w:rPr>
              <w:t>, patvirtint</w:t>
            </w:r>
            <w:r w:rsidR="00576586">
              <w:rPr>
                <w:sz w:val="24"/>
                <w:szCs w:val="24"/>
              </w:rPr>
              <w:t>o</w:t>
            </w:r>
            <w:r>
              <w:rPr>
                <w:sz w:val="24"/>
                <w:szCs w:val="24"/>
              </w:rPr>
              <w:t xml:space="preserve"> </w:t>
            </w:r>
            <w:r w:rsidRPr="009261C5">
              <w:rPr>
                <w:sz w:val="24"/>
                <w:szCs w:val="24"/>
              </w:rPr>
              <w:t>Lietuvos Respublikos Vyriausybės 200</w:t>
            </w:r>
            <w:r>
              <w:rPr>
                <w:sz w:val="24"/>
                <w:szCs w:val="24"/>
              </w:rPr>
              <w:t>4</w:t>
            </w:r>
            <w:r w:rsidRPr="009261C5">
              <w:rPr>
                <w:sz w:val="24"/>
                <w:szCs w:val="24"/>
              </w:rPr>
              <w:t xml:space="preserve"> m. </w:t>
            </w:r>
            <w:r>
              <w:rPr>
                <w:sz w:val="24"/>
                <w:szCs w:val="24"/>
              </w:rPr>
              <w:t>vasario 11</w:t>
            </w:r>
            <w:r w:rsidRPr="009261C5">
              <w:rPr>
                <w:sz w:val="24"/>
                <w:szCs w:val="24"/>
              </w:rPr>
              <w:t xml:space="preserve"> d. nutarimu Nr. </w:t>
            </w:r>
            <w:r>
              <w:rPr>
                <w:sz w:val="24"/>
                <w:szCs w:val="24"/>
              </w:rPr>
              <w:t xml:space="preserve">155, </w:t>
            </w:r>
            <w:r w:rsidR="001829FE">
              <w:rPr>
                <w:sz w:val="24"/>
                <w:szCs w:val="24"/>
              </w:rPr>
              <w:t xml:space="preserve">1 punkte </w:t>
            </w:r>
            <w:r w:rsidR="001829FE" w:rsidRPr="001829FE">
              <w:rPr>
                <w:sz w:val="24"/>
                <w:szCs w:val="24"/>
              </w:rPr>
              <w:t>nustatyta, kad „</w:t>
            </w:r>
            <w:r w:rsidR="001829FE" w:rsidRPr="001829FE">
              <w:rPr>
                <w:color w:val="000000"/>
                <w:sz w:val="24"/>
                <w:szCs w:val="24"/>
              </w:rPr>
              <w:t xml:space="preserve">Kelių priežiūros tvarkos aprašas &lt;....&gt; </w:t>
            </w:r>
            <w:r w:rsidR="001829FE" w:rsidRPr="001829FE">
              <w:rPr>
                <w:b/>
                <w:bCs/>
                <w:color w:val="000000"/>
                <w:sz w:val="24"/>
                <w:szCs w:val="24"/>
              </w:rPr>
              <w:t>nustato</w:t>
            </w:r>
            <w:r w:rsidR="001829FE" w:rsidRPr="001829FE">
              <w:rPr>
                <w:color w:val="000000"/>
                <w:sz w:val="24"/>
                <w:szCs w:val="24"/>
              </w:rPr>
              <w:t xml:space="preserve"> Lietuvos Respublikos valstybinės ir vietinės reikšmės </w:t>
            </w:r>
            <w:r w:rsidR="001829FE" w:rsidRPr="001829FE">
              <w:rPr>
                <w:b/>
                <w:bCs/>
                <w:color w:val="000000"/>
                <w:sz w:val="24"/>
                <w:szCs w:val="24"/>
              </w:rPr>
              <w:t>automobilių kelių priežiūros organizavimą, jos vykdymą ir darbų organizavimą keliuose ir jų apsaugos zonose</w:t>
            </w:r>
            <w:r w:rsidR="001829FE" w:rsidRPr="001829FE">
              <w:rPr>
                <w:color w:val="000000"/>
                <w:sz w:val="24"/>
                <w:szCs w:val="24"/>
              </w:rPr>
              <w:t xml:space="preserve">“. Aprašo </w:t>
            </w:r>
            <w:r w:rsidR="00576586" w:rsidRPr="001829FE">
              <w:rPr>
                <w:sz w:val="24"/>
                <w:szCs w:val="24"/>
              </w:rPr>
              <w:t xml:space="preserve">4.1 papunktyje </w:t>
            </w:r>
            <w:r w:rsidRPr="001829FE">
              <w:rPr>
                <w:sz w:val="24"/>
                <w:szCs w:val="24"/>
              </w:rPr>
              <w:t>nustatyta, kad</w:t>
            </w:r>
            <w:r w:rsidR="00576586" w:rsidRPr="001829FE">
              <w:rPr>
                <w:sz w:val="24"/>
                <w:szCs w:val="24"/>
              </w:rPr>
              <w:t>:</w:t>
            </w:r>
            <w:r w:rsidRPr="001829FE">
              <w:rPr>
                <w:sz w:val="24"/>
                <w:szCs w:val="24"/>
              </w:rPr>
              <w:t xml:space="preserve"> </w:t>
            </w:r>
            <w:r w:rsidR="00576586" w:rsidRPr="001829FE">
              <w:rPr>
                <w:sz w:val="24"/>
                <w:szCs w:val="24"/>
              </w:rPr>
              <w:t>„</w:t>
            </w:r>
            <w:r w:rsidR="00576586" w:rsidRPr="00D32F3D">
              <w:rPr>
                <w:b/>
                <w:bCs/>
                <w:sz w:val="24"/>
                <w:szCs w:val="24"/>
              </w:rPr>
              <w:t>Kelius prižiūrintys juridiniai</w:t>
            </w:r>
            <w:r w:rsidR="00576586" w:rsidRPr="001829FE">
              <w:rPr>
                <w:sz w:val="24"/>
                <w:szCs w:val="24"/>
              </w:rPr>
              <w:t xml:space="preserve"> ir (ar) fiziniai </w:t>
            </w:r>
            <w:r w:rsidR="00576586" w:rsidRPr="00D32F3D">
              <w:rPr>
                <w:b/>
                <w:bCs/>
                <w:sz w:val="24"/>
                <w:szCs w:val="24"/>
              </w:rPr>
              <w:t>asmenys privalo</w:t>
            </w:r>
            <w:r w:rsidR="00576586" w:rsidRPr="001829FE">
              <w:rPr>
                <w:sz w:val="24"/>
                <w:szCs w:val="24"/>
              </w:rPr>
              <w:t xml:space="preserve">: </w:t>
            </w:r>
            <w:r w:rsidR="00576586" w:rsidRPr="00576586">
              <w:rPr>
                <w:b/>
                <w:bCs/>
                <w:sz w:val="24"/>
                <w:szCs w:val="24"/>
              </w:rPr>
              <w:t>taisyti (remontuoti)</w:t>
            </w:r>
            <w:r w:rsidR="00576586" w:rsidRPr="00576586">
              <w:rPr>
                <w:sz w:val="24"/>
                <w:szCs w:val="24"/>
              </w:rPr>
              <w:t xml:space="preserve"> ir tvarkyti žemės sankasą, važiuojamąją kelio dalį, kelkraščius, skiriamąją kelio juostą, kelio griovius, sankryžas, autobusų sustojimo aikšteles, poilsio aikšteles, pėsčiųjų ir dviračių takus, kelio statinius, technines eismo reguliavimo priemones, kelio oro sąlygų stebėjimo ir transporto eismo apskaitos, apšvietimo ir kitus kelio įrenginius su šių objektų užimama žeme, kad šie objektai atitiktų jiems keliamus reikalavimus ir atliktų savo funkcijas</w:t>
            </w:r>
            <w:r w:rsidR="00576586">
              <w:rPr>
                <w:sz w:val="24"/>
                <w:szCs w:val="24"/>
              </w:rPr>
              <w:t>“</w:t>
            </w:r>
            <w:r w:rsidR="00877AE3">
              <w:rPr>
                <w:sz w:val="24"/>
                <w:szCs w:val="24"/>
              </w:rPr>
              <w:t xml:space="preserve">, to paties aprašo 16 punkte nustatyta, kad: </w:t>
            </w:r>
            <w:r w:rsidR="00877AE3" w:rsidRPr="00877AE3">
              <w:rPr>
                <w:sz w:val="24"/>
                <w:szCs w:val="24"/>
              </w:rPr>
              <w:t>„</w:t>
            </w:r>
            <w:r w:rsidR="00877AE3" w:rsidRPr="00877AE3">
              <w:rPr>
                <w:color w:val="000000"/>
                <w:sz w:val="24"/>
                <w:szCs w:val="24"/>
              </w:rPr>
              <w:t xml:space="preserve">Įvykus kelio juostoje esančių inžinerinių tinklų avarijai, galima nedelsiant pradėti jų </w:t>
            </w:r>
            <w:r w:rsidR="00877AE3" w:rsidRPr="00877AE3">
              <w:rPr>
                <w:b/>
                <w:bCs/>
                <w:color w:val="000000"/>
                <w:sz w:val="24"/>
                <w:szCs w:val="24"/>
              </w:rPr>
              <w:t>taisymo (remonto) darbus</w:t>
            </w:r>
            <w:r w:rsidR="00877AE3" w:rsidRPr="00877AE3">
              <w:rPr>
                <w:color w:val="000000"/>
                <w:sz w:val="24"/>
                <w:szCs w:val="24"/>
              </w:rPr>
              <w:t>, prieš tai informavus kelio savininką</w:t>
            </w:r>
            <w:r w:rsidR="00877AE3" w:rsidRPr="00877AE3">
              <w:rPr>
                <w:i/>
                <w:iCs/>
                <w:color w:val="000000"/>
                <w:sz w:val="24"/>
                <w:szCs w:val="24"/>
              </w:rPr>
              <w:t> </w:t>
            </w:r>
            <w:r w:rsidR="00877AE3" w:rsidRPr="00877AE3">
              <w:rPr>
                <w:color w:val="000000"/>
                <w:sz w:val="24"/>
                <w:szCs w:val="24"/>
              </w:rPr>
              <w:t>ir (ar) valdytoją ir policiją“.</w:t>
            </w:r>
            <w:r w:rsidR="006705D2">
              <w:rPr>
                <w:color w:val="000000"/>
                <w:sz w:val="24"/>
                <w:szCs w:val="24"/>
              </w:rPr>
              <w:t xml:space="preserve"> Papildomai </w:t>
            </w:r>
            <w:r w:rsidR="006705D2" w:rsidRPr="004A69E7">
              <w:rPr>
                <w:sz w:val="24"/>
                <w:szCs w:val="24"/>
              </w:rPr>
              <w:t>pažymėtina, kad Kelių priežiūros vadov</w:t>
            </w:r>
            <w:r w:rsidR="004A69E7">
              <w:rPr>
                <w:sz w:val="24"/>
                <w:szCs w:val="24"/>
              </w:rPr>
              <w:t>o</w:t>
            </w:r>
            <w:r w:rsidR="006705D2" w:rsidRPr="004A69E7">
              <w:rPr>
                <w:sz w:val="24"/>
                <w:szCs w:val="24"/>
              </w:rPr>
              <w:t xml:space="preserve"> „Automobilių kelių nuolatinės priežiūros normatyvai KPV PN 22“, patvirtint</w:t>
            </w:r>
            <w:r w:rsidR="004A69E7">
              <w:rPr>
                <w:sz w:val="24"/>
                <w:szCs w:val="24"/>
              </w:rPr>
              <w:t>o</w:t>
            </w:r>
            <w:r w:rsidR="006705D2" w:rsidRPr="004A69E7">
              <w:rPr>
                <w:sz w:val="24"/>
                <w:szCs w:val="24"/>
              </w:rPr>
              <w:t xml:space="preserve"> </w:t>
            </w:r>
            <w:r w:rsidR="004A69E7">
              <w:rPr>
                <w:sz w:val="24"/>
                <w:szCs w:val="24"/>
              </w:rPr>
              <w:t>P</w:t>
            </w:r>
            <w:r w:rsidR="006705D2" w:rsidRPr="004A69E7">
              <w:rPr>
                <w:sz w:val="24"/>
                <w:szCs w:val="24"/>
              </w:rPr>
              <w:t xml:space="preserve">erkančiosios organizacijos direktoriaus 2022 m. kovo 31 d. įsakymu Nr. </w:t>
            </w:r>
            <w:r w:rsidR="00652C16" w:rsidRPr="004A69E7">
              <w:rPr>
                <w:sz w:val="24"/>
                <w:szCs w:val="24"/>
              </w:rPr>
              <w:t>VE-56</w:t>
            </w:r>
            <w:r w:rsidR="004A69E7">
              <w:rPr>
                <w:sz w:val="24"/>
                <w:szCs w:val="24"/>
              </w:rPr>
              <w:t xml:space="preserve"> 12.15 </w:t>
            </w:r>
            <w:r w:rsidR="004A69E7" w:rsidRPr="004A69E7">
              <w:rPr>
                <w:sz w:val="24"/>
                <w:szCs w:val="24"/>
              </w:rPr>
              <w:t xml:space="preserve">papunktyje nustatyta, jog: „Nuolatinė priežiūra – tai objekto eksploatacinėms savybėms neturintys arba turintys nežymią įtaką darbai. Jie skirstomi į stebėjimo, apžiūros, nuolatinės priežiūros žiemą, apželdintų plotų, kelio zonų švarumo darbus ir kelio pažaidų šalinimą pagal nuolatinės priežiūros normatyvus“, o 12.20 papunktyje įtvirtinta, kad: „Periodinė priežiūra – tai kelio eksploatacines savybes atstatantys ir (arba) gerinantys darbai. Jie skirstomi į planuotą kelio pažaidų </w:t>
            </w:r>
            <w:r w:rsidR="004A69E7" w:rsidRPr="004A69E7">
              <w:rPr>
                <w:sz w:val="24"/>
                <w:szCs w:val="24"/>
              </w:rPr>
              <w:lastRenderedPageBreak/>
              <w:t xml:space="preserve">šalinimo, grindžiamo kelių būklės pagerinimo poreikiu, </w:t>
            </w:r>
            <w:r w:rsidR="004A69E7" w:rsidRPr="004A69E7">
              <w:rPr>
                <w:b/>
                <w:bCs/>
                <w:sz w:val="24"/>
                <w:szCs w:val="24"/>
              </w:rPr>
              <w:t>paprastojo ar kapitalinio remonto organizavimą</w:t>
            </w:r>
            <w:r w:rsidR="004A69E7" w:rsidRPr="004A69E7">
              <w:rPr>
                <w:sz w:val="24"/>
                <w:szCs w:val="24"/>
              </w:rPr>
              <w:t>“.</w:t>
            </w:r>
            <w:r w:rsidR="0060573B">
              <w:rPr>
                <w:sz w:val="24"/>
                <w:szCs w:val="24"/>
              </w:rPr>
              <w:t xml:space="preserve"> </w:t>
            </w:r>
            <w:r w:rsidR="008065E4">
              <w:rPr>
                <w:sz w:val="24"/>
                <w:szCs w:val="24"/>
              </w:rPr>
              <w:t>S</w:t>
            </w:r>
            <w:r w:rsidR="0060573B">
              <w:rPr>
                <w:sz w:val="24"/>
                <w:szCs w:val="24"/>
              </w:rPr>
              <w:t>utarties 1.2 punkte nustatyta, kad „</w:t>
            </w:r>
            <w:r w:rsidR="0060573B" w:rsidRPr="0060573B">
              <w:rPr>
                <w:sz w:val="24"/>
                <w:szCs w:val="24"/>
              </w:rPr>
              <w:t xml:space="preserve">Pavedimai skirstomi į nuolatinius (N ir N1 darbų grupės) kelių priežiūros darbus, periodinius kelių priežiūros darbus ir specialiuosius pavedimus: &lt;...&gt; „Periodiniai kelių priežiūros darbai“ – tai kelio eksploatacines charakteristikas gerinantys darbai. </w:t>
            </w:r>
            <w:r w:rsidR="0060573B" w:rsidRPr="00C4237D">
              <w:rPr>
                <w:b/>
                <w:bCs/>
                <w:sz w:val="24"/>
                <w:szCs w:val="24"/>
              </w:rPr>
              <w:t>Periodiniai kelių priežiūros darbai skirstomi į kelio pažaidų ir (arba) defektų šalinimą, grindžiamą kelio būklės pagerinimo poreikiu: (a) atkuriant kelio elemento (ar jo dalies) būklę, ir (arba) (b) įrengiant naują kelio elementą (ar jo dalį)</w:t>
            </w:r>
            <w:r w:rsidR="0060573B" w:rsidRPr="0060573B">
              <w:rPr>
                <w:sz w:val="24"/>
                <w:szCs w:val="24"/>
              </w:rPr>
              <w:t>“.</w:t>
            </w:r>
            <w:r w:rsidR="00CA5DBA">
              <w:rPr>
                <w:sz w:val="24"/>
                <w:szCs w:val="24"/>
              </w:rPr>
              <w:t xml:space="preserve"> </w:t>
            </w:r>
            <w:r w:rsidR="008065E4">
              <w:rPr>
                <w:sz w:val="24"/>
                <w:szCs w:val="24"/>
              </w:rPr>
              <w:t>S</w:t>
            </w:r>
            <w:r w:rsidR="00CA5DBA" w:rsidRPr="00F30D85">
              <w:rPr>
                <w:sz w:val="24"/>
                <w:szCs w:val="24"/>
              </w:rPr>
              <w:t>utarties 4 priedo „Atsiskaitymo už atliktus pavedimus metodika“</w:t>
            </w:r>
            <w:r w:rsidR="00BB19D6" w:rsidRPr="00F30D85">
              <w:rPr>
                <w:sz w:val="24"/>
                <w:szCs w:val="24"/>
              </w:rPr>
              <w:t xml:space="preserve"> 8.21 papunktyje nustatyta, jog „Periodinė priežiūra – tai kelio eksploatacines charakteristikas gerinantys darbai. Jie skirstomi į planuotą kelio Pažaidų šalinimą, grindžiamą būklės pagerinimo poreikiu, </w:t>
            </w:r>
            <w:r w:rsidR="00BB19D6" w:rsidRPr="00F30D85">
              <w:rPr>
                <w:b/>
                <w:bCs/>
                <w:sz w:val="24"/>
                <w:szCs w:val="24"/>
              </w:rPr>
              <w:t>paprastojo remonto organizavimą ir kapitalinio remonto organizavimą</w:t>
            </w:r>
            <w:r w:rsidR="00BB19D6" w:rsidRPr="00F30D85">
              <w:rPr>
                <w:sz w:val="24"/>
                <w:szCs w:val="24"/>
              </w:rPr>
              <w:t>“</w:t>
            </w:r>
            <w:r w:rsidR="00C719B8" w:rsidRPr="00F30D85">
              <w:rPr>
                <w:sz w:val="24"/>
                <w:szCs w:val="24"/>
              </w:rPr>
              <w:t xml:space="preserve">, 8.31 papunktyje numatyta, jog „Tinkamos oro sąlygos – tai normatyviniuose techniniuose dokumentuose ar kituose teisės aktuose apibrėžtos aplinkos sąlygos atliekant kelio elemento Pažaidų šalinimo </w:t>
            </w:r>
            <w:r w:rsidR="00C719B8" w:rsidRPr="009F34B2">
              <w:rPr>
                <w:b/>
                <w:bCs/>
                <w:sz w:val="24"/>
                <w:szCs w:val="24"/>
              </w:rPr>
              <w:t>ir (arba) remonto darbus</w:t>
            </w:r>
            <w:r w:rsidR="00C719B8" w:rsidRPr="00F30D85">
              <w:rPr>
                <w:sz w:val="24"/>
                <w:szCs w:val="24"/>
              </w:rPr>
              <w:t>“</w:t>
            </w:r>
            <w:r w:rsidR="009F34B2">
              <w:rPr>
                <w:sz w:val="24"/>
                <w:szCs w:val="24"/>
              </w:rPr>
              <w:t>.</w:t>
            </w:r>
            <w:r w:rsidR="00C17DFE">
              <w:rPr>
                <w:sz w:val="24"/>
                <w:szCs w:val="24"/>
              </w:rPr>
              <w:t xml:space="preserve"> </w:t>
            </w:r>
            <w:r w:rsidR="001C37B0">
              <w:rPr>
                <w:sz w:val="24"/>
                <w:szCs w:val="24"/>
              </w:rPr>
              <w:t xml:space="preserve">Įvertinus tai, kas išdėstyta pirmiau, </w:t>
            </w:r>
            <w:r w:rsidR="00C17DFE">
              <w:rPr>
                <w:sz w:val="24"/>
                <w:szCs w:val="24"/>
              </w:rPr>
              <w:t>darytina išvada</w:t>
            </w:r>
            <w:r w:rsidR="001C37B0">
              <w:rPr>
                <w:sz w:val="24"/>
                <w:szCs w:val="24"/>
              </w:rPr>
              <w:t xml:space="preserve">, jog </w:t>
            </w:r>
            <w:r w:rsidR="00632B66">
              <w:rPr>
                <w:sz w:val="24"/>
                <w:szCs w:val="24"/>
              </w:rPr>
              <w:t>nuolatinė</w:t>
            </w:r>
            <w:r w:rsidR="00C17DFE">
              <w:rPr>
                <w:sz w:val="24"/>
                <w:szCs w:val="24"/>
              </w:rPr>
              <w:t>s</w:t>
            </w:r>
            <w:r w:rsidR="00632B66">
              <w:rPr>
                <w:sz w:val="24"/>
                <w:szCs w:val="24"/>
              </w:rPr>
              <w:t xml:space="preserve"> </w:t>
            </w:r>
            <w:r w:rsidR="001C37B0">
              <w:rPr>
                <w:sz w:val="24"/>
                <w:szCs w:val="24"/>
              </w:rPr>
              <w:t>kelių priežiūr</w:t>
            </w:r>
            <w:r w:rsidR="00C17DFE">
              <w:rPr>
                <w:sz w:val="24"/>
                <w:szCs w:val="24"/>
              </w:rPr>
              <w:t>os</w:t>
            </w:r>
            <w:r w:rsidR="001C37B0">
              <w:rPr>
                <w:sz w:val="24"/>
                <w:szCs w:val="24"/>
              </w:rPr>
              <w:t xml:space="preserve"> </w:t>
            </w:r>
            <w:r w:rsidR="00C17DFE">
              <w:rPr>
                <w:sz w:val="24"/>
                <w:szCs w:val="24"/>
              </w:rPr>
              <w:t>metu yra be kita ko atliekami ir</w:t>
            </w:r>
            <w:r w:rsidR="001C37B0">
              <w:rPr>
                <w:sz w:val="24"/>
                <w:szCs w:val="24"/>
              </w:rPr>
              <w:t xml:space="preserve"> kelių </w:t>
            </w:r>
            <w:r w:rsidR="00C17DFE">
              <w:rPr>
                <w:sz w:val="24"/>
                <w:szCs w:val="24"/>
              </w:rPr>
              <w:t>taisymo (</w:t>
            </w:r>
            <w:r w:rsidR="001C37B0">
              <w:rPr>
                <w:sz w:val="24"/>
                <w:szCs w:val="24"/>
              </w:rPr>
              <w:t>remonto</w:t>
            </w:r>
            <w:r w:rsidR="00C17DFE">
              <w:rPr>
                <w:sz w:val="24"/>
                <w:szCs w:val="24"/>
              </w:rPr>
              <w:t>)</w:t>
            </w:r>
            <w:r w:rsidR="001C37B0">
              <w:rPr>
                <w:sz w:val="24"/>
                <w:szCs w:val="24"/>
              </w:rPr>
              <w:t xml:space="preserve"> darb</w:t>
            </w:r>
            <w:r w:rsidR="00C17DFE">
              <w:rPr>
                <w:sz w:val="24"/>
                <w:szCs w:val="24"/>
              </w:rPr>
              <w:t>ai</w:t>
            </w:r>
            <w:r w:rsidR="000B6826">
              <w:rPr>
                <w:sz w:val="24"/>
                <w:szCs w:val="24"/>
              </w:rPr>
              <w:t>.</w:t>
            </w:r>
            <w:bookmarkStart w:id="6" w:name="part_ae085b3c7c914360a7c294d974462cda"/>
            <w:bookmarkEnd w:id="6"/>
          </w:p>
          <w:p w14:paraId="77D26006" w14:textId="3B093705" w:rsidR="00BA1A1A" w:rsidRPr="00B15DDD" w:rsidRDefault="00B15DDD" w:rsidP="00E163B8">
            <w:pPr>
              <w:pStyle w:val="ListParagraph"/>
              <w:ind w:left="0" w:firstLine="720"/>
              <w:jc w:val="both"/>
              <w:rPr>
                <w:sz w:val="24"/>
                <w:szCs w:val="24"/>
              </w:rPr>
            </w:pPr>
            <w:r w:rsidRPr="003976BD">
              <w:rPr>
                <w:sz w:val="24"/>
                <w:szCs w:val="24"/>
              </w:rPr>
              <w:t xml:space="preserve">Atsižvelgiant į išdėstytą, Tarnyba konstatuoja, kad </w:t>
            </w:r>
            <w:r w:rsidR="00E163B8">
              <w:rPr>
                <w:sz w:val="24"/>
                <w:szCs w:val="24"/>
              </w:rPr>
              <w:t xml:space="preserve">Perkančioji organizacija </w:t>
            </w:r>
            <w:r w:rsidR="00E163B8" w:rsidRPr="00E163B8">
              <w:rPr>
                <w:bCs/>
                <w:sz w:val="24"/>
                <w:szCs w:val="24"/>
              </w:rPr>
              <w:t>sprendim</w:t>
            </w:r>
            <w:r w:rsidR="00003907">
              <w:rPr>
                <w:bCs/>
                <w:sz w:val="24"/>
                <w:szCs w:val="24"/>
              </w:rPr>
              <w:t>us</w:t>
            </w:r>
            <w:r w:rsidR="00E163B8" w:rsidRPr="00E163B8">
              <w:rPr>
                <w:bCs/>
                <w:sz w:val="24"/>
                <w:szCs w:val="24"/>
              </w:rPr>
              <w:t xml:space="preserve">, </w:t>
            </w:r>
            <w:r w:rsidR="001D41F8" w:rsidRPr="00E163B8">
              <w:rPr>
                <w:bCs/>
                <w:sz w:val="24"/>
                <w:szCs w:val="24"/>
              </w:rPr>
              <w:t>susijus</w:t>
            </w:r>
            <w:r w:rsidR="001D41F8">
              <w:rPr>
                <w:bCs/>
                <w:sz w:val="24"/>
                <w:szCs w:val="24"/>
              </w:rPr>
              <w:t>ius</w:t>
            </w:r>
            <w:r w:rsidR="00E163B8" w:rsidRPr="00E163B8">
              <w:rPr>
                <w:bCs/>
                <w:sz w:val="24"/>
                <w:szCs w:val="24"/>
              </w:rPr>
              <w:t xml:space="preserve"> su</w:t>
            </w:r>
            <w:r w:rsidR="009F34B2">
              <w:rPr>
                <w:bCs/>
                <w:sz w:val="24"/>
                <w:szCs w:val="24"/>
              </w:rPr>
              <w:t xml:space="preserve"> Įstatymo nuostatų netaikymu</w:t>
            </w:r>
            <w:r w:rsidR="00E163B8">
              <w:rPr>
                <w:bCs/>
                <w:sz w:val="24"/>
                <w:szCs w:val="24"/>
              </w:rPr>
              <w:t xml:space="preserve">, priėmė nepagrįstai ir </w:t>
            </w:r>
            <w:r w:rsidR="006A1F4D">
              <w:rPr>
                <w:bCs/>
                <w:sz w:val="24"/>
                <w:szCs w:val="24"/>
              </w:rPr>
              <w:t xml:space="preserve">sudarydama </w:t>
            </w:r>
            <w:r w:rsidR="008065E4">
              <w:rPr>
                <w:bCs/>
                <w:sz w:val="24"/>
                <w:szCs w:val="24"/>
              </w:rPr>
              <w:t>S</w:t>
            </w:r>
            <w:r w:rsidR="009F34B2">
              <w:rPr>
                <w:bCs/>
                <w:sz w:val="24"/>
                <w:szCs w:val="24"/>
              </w:rPr>
              <w:t xml:space="preserve">utartį bei Papildomus susitarimus </w:t>
            </w:r>
            <w:r w:rsidR="009F34B2" w:rsidRPr="009F34B2">
              <w:rPr>
                <w:rFonts w:eastAsia="Calibri"/>
                <w:bCs/>
                <w:sz w:val="24"/>
                <w:szCs w:val="24"/>
              </w:rPr>
              <w:t>dėl privalomų kelių priežiūros darbų (pavedimų) vykdymo</w:t>
            </w:r>
            <w:r w:rsidR="009F34B2" w:rsidRPr="009F34B2">
              <w:rPr>
                <w:bCs/>
                <w:sz w:val="24"/>
                <w:szCs w:val="24"/>
              </w:rPr>
              <w:t xml:space="preserve"> </w:t>
            </w:r>
            <w:r w:rsidR="006A1F4D" w:rsidRPr="009F34B2">
              <w:rPr>
                <w:bCs/>
                <w:sz w:val="24"/>
                <w:szCs w:val="24"/>
              </w:rPr>
              <w:t xml:space="preserve">su </w:t>
            </w:r>
            <w:r w:rsidR="009F34B2" w:rsidRPr="009F34B2">
              <w:rPr>
                <w:rFonts w:eastAsia="Calibri"/>
                <w:bCs/>
                <w:sz w:val="24"/>
                <w:szCs w:val="24"/>
              </w:rPr>
              <w:t xml:space="preserve">AB „Kelių priežiūra“ </w:t>
            </w:r>
            <w:r w:rsidRPr="009F34B2">
              <w:rPr>
                <w:bCs/>
                <w:sz w:val="24"/>
                <w:szCs w:val="24"/>
              </w:rPr>
              <w:t xml:space="preserve">pažeidė </w:t>
            </w:r>
            <w:r w:rsidR="00310AE5" w:rsidRPr="009F34B2">
              <w:rPr>
                <w:bCs/>
                <w:sz w:val="24"/>
                <w:szCs w:val="24"/>
              </w:rPr>
              <w:t>Įstatymo 17 straipsnio 1 dalyje</w:t>
            </w:r>
            <w:r w:rsidR="00310AE5" w:rsidRPr="008D7960">
              <w:rPr>
                <w:bCs/>
                <w:sz w:val="24"/>
                <w:szCs w:val="24"/>
              </w:rPr>
              <w:t xml:space="preserve"> nustatytus lygiateisiškumo, nediskriminavimo </w:t>
            </w:r>
            <w:r w:rsidR="008D7960" w:rsidRPr="008D7960">
              <w:rPr>
                <w:bCs/>
                <w:sz w:val="24"/>
                <w:szCs w:val="24"/>
              </w:rPr>
              <w:t>bei</w:t>
            </w:r>
            <w:r w:rsidR="00310AE5" w:rsidRPr="008D7960">
              <w:rPr>
                <w:bCs/>
                <w:sz w:val="24"/>
                <w:szCs w:val="24"/>
              </w:rPr>
              <w:t xml:space="preserve"> skaidrumo princip</w:t>
            </w:r>
            <w:r w:rsidR="0039694F">
              <w:rPr>
                <w:bCs/>
                <w:sz w:val="24"/>
                <w:szCs w:val="24"/>
              </w:rPr>
              <w:t>us</w:t>
            </w:r>
            <w:r w:rsidR="008D7960" w:rsidRPr="008D7960">
              <w:rPr>
                <w:bCs/>
                <w:sz w:val="24"/>
                <w:szCs w:val="24"/>
              </w:rPr>
              <w:t xml:space="preserve"> ir</w:t>
            </w:r>
            <w:r w:rsidR="00310AE5" w:rsidRPr="008D7960">
              <w:rPr>
                <w:bCs/>
                <w:sz w:val="24"/>
                <w:szCs w:val="24"/>
              </w:rPr>
              <w:t xml:space="preserve"> Įstatymo 17 straipsnio 3 dal</w:t>
            </w:r>
            <w:r w:rsidR="008D7960" w:rsidRPr="008D7960">
              <w:rPr>
                <w:bCs/>
                <w:sz w:val="24"/>
                <w:szCs w:val="24"/>
              </w:rPr>
              <w:t>į.</w:t>
            </w:r>
          </w:p>
        </w:tc>
      </w:tr>
    </w:tbl>
    <w:p w14:paraId="150E9E9A" w14:textId="27E325F6" w:rsidR="00374889" w:rsidRDefault="00374889" w:rsidP="00EB6976">
      <w:pPr>
        <w:rPr>
          <w:b/>
          <w:sz w:val="24"/>
          <w:szCs w:val="24"/>
          <w:lang w:eastAsia="lt-LT"/>
        </w:rPr>
      </w:pPr>
    </w:p>
    <w:p w14:paraId="79A72590" w14:textId="77777777" w:rsidR="00A34C2A" w:rsidRPr="00374889" w:rsidRDefault="00A34C2A" w:rsidP="00A34C2A">
      <w:pPr>
        <w:ind w:left="-113"/>
        <w:jc w:val="center"/>
        <w:rPr>
          <w:b/>
          <w:color w:val="000000"/>
          <w:sz w:val="24"/>
          <w:szCs w:val="24"/>
          <w:lang w:eastAsia="lt-LT"/>
        </w:rPr>
      </w:pPr>
      <w:r w:rsidRPr="00374889">
        <w:rPr>
          <w:b/>
          <w:sz w:val="24"/>
          <w:szCs w:val="24"/>
          <w:lang w:eastAsia="lt-LT"/>
        </w:rPr>
        <w:t xml:space="preserve">III dalis. </w:t>
      </w:r>
      <w:r w:rsidRPr="00374889">
        <w:rPr>
          <w:b/>
          <w:color w:val="000000"/>
          <w:sz w:val="24"/>
          <w:szCs w:val="24"/>
          <w:lang w:eastAsia="lt-LT"/>
        </w:rPr>
        <w:t>Kiti nustatyti pažeidimai</w:t>
      </w:r>
    </w:p>
    <w:p w14:paraId="1C590A03" w14:textId="77777777" w:rsidR="00A34C2A" w:rsidRPr="00374889" w:rsidRDefault="00A34C2A" w:rsidP="00A34C2A">
      <w:pPr>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E498A" w:rsidRPr="00492751" w14:paraId="5AC9208B" w14:textId="77777777" w:rsidTr="00493389">
        <w:tc>
          <w:tcPr>
            <w:tcW w:w="1333" w:type="dxa"/>
            <w:tcBorders>
              <w:top w:val="single" w:sz="4" w:space="0" w:color="auto"/>
              <w:left w:val="single" w:sz="4" w:space="0" w:color="auto"/>
              <w:bottom w:val="single" w:sz="4" w:space="0" w:color="auto"/>
              <w:right w:val="single" w:sz="4" w:space="0" w:color="auto"/>
            </w:tcBorders>
          </w:tcPr>
          <w:p w14:paraId="24604D29" w14:textId="481B6780" w:rsidR="002E498A" w:rsidRDefault="002E498A" w:rsidP="00493389">
            <w:pPr>
              <w:spacing w:line="256" w:lineRule="auto"/>
              <w:rPr>
                <w:szCs w:val="24"/>
              </w:rPr>
            </w:pPr>
            <w:r>
              <w:rPr>
                <w:sz w:val="24"/>
                <w:szCs w:val="24"/>
              </w:rPr>
              <w:t>1</w:t>
            </w:r>
            <w:r w:rsidRPr="007B1290">
              <w:rPr>
                <w:sz w:val="24"/>
                <w:szCs w:val="24"/>
              </w:rPr>
              <w:t>.</w:t>
            </w:r>
          </w:p>
        </w:tc>
        <w:tc>
          <w:tcPr>
            <w:tcW w:w="8443" w:type="dxa"/>
            <w:tcBorders>
              <w:top w:val="single" w:sz="4" w:space="0" w:color="auto"/>
              <w:left w:val="single" w:sz="4" w:space="0" w:color="auto"/>
              <w:bottom w:val="single" w:sz="4" w:space="0" w:color="auto"/>
              <w:right w:val="single" w:sz="4" w:space="0" w:color="auto"/>
            </w:tcBorders>
          </w:tcPr>
          <w:p w14:paraId="1D7CE0CF" w14:textId="5A25C305" w:rsidR="00E163B8" w:rsidRPr="00E163B8" w:rsidRDefault="00E163B8" w:rsidP="00493389">
            <w:pPr>
              <w:spacing w:line="256" w:lineRule="auto"/>
              <w:jc w:val="both"/>
              <w:rPr>
                <w:sz w:val="24"/>
                <w:szCs w:val="24"/>
              </w:rPr>
            </w:pPr>
            <w:r>
              <w:rPr>
                <w:sz w:val="24"/>
                <w:szCs w:val="24"/>
              </w:rPr>
              <w:t xml:space="preserve"> </w:t>
            </w:r>
            <w:r w:rsidRPr="00F841E5">
              <w:rPr>
                <w:sz w:val="24"/>
                <w:szCs w:val="24"/>
                <w:lang w:eastAsia="lt-LT"/>
              </w:rPr>
              <w:t>–</w:t>
            </w:r>
            <w:r>
              <w:rPr>
                <w:sz w:val="24"/>
                <w:szCs w:val="24"/>
                <w:lang w:eastAsia="lt-LT"/>
              </w:rPr>
              <w:t xml:space="preserve"> </w:t>
            </w:r>
          </w:p>
        </w:tc>
      </w:tr>
    </w:tbl>
    <w:p w14:paraId="503418C5" w14:textId="77777777" w:rsidR="00A34C2A" w:rsidRPr="00374889" w:rsidRDefault="00A34C2A" w:rsidP="00EB6976">
      <w:pPr>
        <w:rPr>
          <w:b/>
          <w:sz w:val="24"/>
          <w:szCs w:val="24"/>
          <w:lang w:eastAsia="lt-LT"/>
        </w:rPr>
      </w:pPr>
    </w:p>
    <w:p w14:paraId="6CE740D3" w14:textId="77777777" w:rsidR="00374889" w:rsidRPr="00374889" w:rsidRDefault="00374889" w:rsidP="00374889">
      <w:pPr>
        <w:jc w:val="center"/>
        <w:rPr>
          <w:b/>
          <w:sz w:val="24"/>
          <w:szCs w:val="24"/>
          <w:lang w:eastAsia="lt-LT"/>
        </w:rPr>
      </w:pPr>
      <w:r w:rsidRPr="00374889">
        <w:rPr>
          <w:b/>
          <w:sz w:val="24"/>
          <w:szCs w:val="24"/>
          <w:lang w:eastAsia="lt-LT"/>
        </w:rPr>
        <w:t>IV dalis. Sprendimas</w:t>
      </w:r>
    </w:p>
    <w:p w14:paraId="7EAED868" w14:textId="77777777" w:rsidR="00374889" w:rsidRPr="00374889" w:rsidRDefault="00374889" w:rsidP="00374889">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0"/>
      </w:tblGrid>
      <w:tr w:rsidR="00374889" w:rsidRPr="00374889" w14:paraId="32DA0634" w14:textId="77777777" w:rsidTr="00374889">
        <w:tc>
          <w:tcPr>
            <w:tcW w:w="5000" w:type="pct"/>
            <w:tcBorders>
              <w:top w:val="single" w:sz="4" w:space="0" w:color="auto"/>
              <w:left w:val="single" w:sz="4" w:space="0" w:color="auto"/>
              <w:bottom w:val="single" w:sz="4" w:space="0" w:color="auto"/>
              <w:right w:val="single" w:sz="4" w:space="0" w:color="auto"/>
            </w:tcBorders>
            <w:hideMark/>
          </w:tcPr>
          <w:p w14:paraId="6869832B" w14:textId="113E25B7" w:rsidR="00AB63A0" w:rsidRPr="00AB63A0" w:rsidRDefault="00FB468D" w:rsidP="008966F1">
            <w:pPr>
              <w:ind w:firstLine="557"/>
              <w:jc w:val="both"/>
              <w:rPr>
                <w:sz w:val="24"/>
                <w:szCs w:val="24"/>
              </w:rPr>
            </w:pPr>
            <w:r w:rsidRPr="00143A37">
              <w:rPr>
                <w:sz w:val="24"/>
                <w:szCs w:val="24"/>
              </w:rPr>
              <w:t xml:space="preserve">Atsižvelgiant į tai, kad </w:t>
            </w:r>
            <w:r w:rsidR="00C27A40">
              <w:rPr>
                <w:sz w:val="24"/>
                <w:szCs w:val="24"/>
              </w:rPr>
              <w:t>S</w:t>
            </w:r>
            <w:r w:rsidR="00066BCF">
              <w:rPr>
                <w:sz w:val="24"/>
                <w:szCs w:val="24"/>
              </w:rPr>
              <w:t>utartis ir Papildomi susitarimai galioja iki 2022 m. gruodžio 31 d.</w:t>
            </w:r>
            <w:r w:rsidRPr="009430FC">
              <w:rPr>
                <w:vertAlign w:val="superscript"/>
              </w:rPr>
              <w:footnoteReference w:id="6"/>
            </w:r>
            <w:r w:rsidRPr="00143A37">
              <w:rPr>
                <w:sz w:val="24"/>
                <w:szCs w:val="24"/>
              </w:rPr>
              <w:t>, Tarnyba</w:t>
            </w:r>
            <w:r w:rsidR="006A1F4D">
              <w:rPr>
                <w:sz w:val="24"/>
                <w:szCs w:val="24"/>
              </w:rPr>
              <w:t xml:space="preserve">, </w:t>
            </w:r>
            <w:r w:rsidR="006A1F4D" w:rsidRPr="00143A37">
              <w:rPr>
                <w:sz w:val="24"/>
                <w:szCs w:val="24"/>
              </w:rPr>
              <w:t>vadovaudamasi teisingumo ir protingumo kriterijais</w:t>
            </w:r>
            <w:r w:rsidR="00C05D10">
              <w:rPr>
                <w:sz w:val="24"/>
                <w:szCs w:val="24"/>
              </w:rPr>
              <w:t>,</w:t>
            </w:r>
            <w:r w:rsidR="003F10C8">
              <w:rPr>
                <w:sz w:val="24"/>
                <w:szCs w:val="24"/>
              </w:rPr>
              <w:t xml:space="preserve"> </w:t>
            </w:r>
            <w:r w:rsidR="00AB63A0">
              <w:rPr>
                <w:sz w:val="24"/>
                <w:szCs w:val="24"/>
              </w:rPr>
              <w:t xml:space="preserve">tik </w:t>
            </w:r>
            <w:r w:rsidR="003F10C8">
              <w:rPr>
                <w:sz w:val="24"/>
                <w:szCs w:val="24"/>
              </w:rPr>
              <w:t>konstatuoja</w:t>
            </w:r>
            <w:r>
              <w:rPr>
                <w:sz w:val="24"/>
                <w:szCs w:val="24"/>
              </w:rPr>
              <w:t xml:space="preserve"> </w:t>
            </w:r>
            <w:r w:rsidRPr="00143A37">
              <w:rPr>
                <w:sz w:val="24"/>
                <w:szCs w:val="24"/>
              </w:rPr>
              <w:t>šios išvados II dalyje nurodyt</w:t>
            </w:r>
            <w:r w:rsidR="003F10C8">
              <w:rPr>
                <w:sz w:val="24"/>
                <w:szCs w:val="24"/>
              </w:rPr>
              <w:t>us</w:t>
            </w:r>
            <w:r w:rsidRPr="00143A37">
              <w:rPr>
                <w:sz w:val="24"/>
                <w:szCs w:val="24"/>
              </w:rPr>
              <w:t xml:space="preserve"> pažeidim</w:t>
            </w:r>
            <w:r w:rsidR="003F10C8">
              <w:rPr>
                <w:sz w:val="24"/>
                <w:szCs w:val="24"/>
              </w:rPr>
              <w:t>us</w:t>
            </w:r>
            <w:r w:rsidR="00C17DFE">
              <w:rPr>
                <w:sz w:val="24"/>
                <w:szCs w:val="24"/>
              </w:rPr>
              <w:t xml:space="preserve"> ir neteikia rekomendacijos dėl </w:t>
            </w:r>
            <w:r w:rsidR="00C27A40">
              <w:rPr>
                <w:sz w:val="24"/>
                <w:szCs w:val="24"/>
              </w:rPr>
              <w:t>S</w:t>
            </w:r>
            <w:r w:rsidR="00C17DFE" w:rsidRPr="00C17DFE">
              <w:rPr>
                <w:sz w:val="24"/>
                <w:szCs w:val="24"/>
              </w:rPr>
              <w:t>utarti</w:t>
            </w:r>
            <w:r w:rsidR="00C17DFE">
              <w:rPr>
                <w:sz w:val="24"/>
                <w:szCs w:val="24"/>
              </w:rPr>
              <w:t>e</w:t>
            </w:r>
            <w:r w:rsidR="00C17DFE" w:rsidRPr="00C17DFE">
              <w:rPr>
                <w:sz w:val="24"/>
                <w:szCs w:val="24"/>
              </w:rPr>
              <w:t xml:space="preserve">s </w:t>
            </w:r>
            <w:r w:rsidR="00C17DFE">
              <w:rPr>
                <w:sz w:val="24"/>
                <w:szCs w:val="24"/>
              </w:rPr>
              <w:t>bei</w:t>
            </w:r>
            <w:r w:rsidR="00C17DFE" w:rsidRPr="00C17DFE">
              <w:rPr>
                <w:sz w:val="24"/>
                <w:szCs w:val="24"/>
              </w:rPr>
              <w:t xml:space="preserve"> Papildom</w:t>
            </w:r>
            <w:r w:rsidR="00C17DFE">
              <w:rPr>
                <w:sz w:val="24"/>
                <w:szCs w:val="24"/>
              </w:rPr>
              <w:t>ų</w:t>
            </w:r>
            <w:r w:rsidR="00C17DFE" w:rsidRPr="00C17DFE">
              <w:rPr>
                <w:sz w:val="24"/>
                <w:szCs w:val="24"/>
              </w:rPr>
              <w:t xml:space="preserve"> susitarim</w:t>
            </w:r>
            <w:r w:rsidR="00C17DFE">
              <w:rPr>
                <w:sz w:val="24"/>
                <w:szCs w:val="24"/>
              </w:rPr>
              <w:t>ų nutraukimo</w:t>
            </w:r>
            <w:r w:rsidR="00AB63A0">
              <w:rPr>
                <w:sz w:val="24"/>
                <w:szCs w:val="24"/>
              </w:rPr>
              <w:t>.</w:t>
            </w:r>
            <w:r w:rsidR="008966F1">
              <w:rPr>
                <w:sz w:val="24"/>
                <w:szCs w:val="24"/>
              </w:rPr>
              <w:t xml:space="preserve"> Be kita ko, a</w:t>
            </w:r>
            <w:r w:rsidR="00AB63A0" w:rsidRPr="00AB63A0">
              <w:rPr>
                <w:sz w:val="24"/>
                <w:szCs w:val="24"/>
              </w:rPr>
              <w:t xml:space="preserve">tsižvelgiant į tai, kad </w:t>
            </w:r>
            <w:r w:rsidR="00C27A40">
              <w:rPr>
                <w:sz w:val="24"/>
                <w:szCs w:val="24"/>
              </w:rPr>
              <w:t>S</w:t>
            </w:r>
            <w:r w:rsidR="00AB63A0" w:rsidRPr="00AB63A0">
              <w:rPr>
                <w:sz w:val="24"/>
                <w:szCs w:val="24"/>
              </w:rPr>
              <w:t>utartis ir Papildomi susitarimai buvo sudaryti nesivadovaujant Įstatymu</w:t>
            </w:r>
            <w:r w:rsidR="00AB63A0">
              <w:rPr>
                <w:sz w:val="24"/>
                <w:szCs w:val="24"/>
              </w:rPr>
              <w:t xml:space="preserve">, </w:t>
            </w:r>
            <w:r w:rsidR="00C05D10">
              <w:rPr>
                <w:sz w:val="24"/>
                <w:szCs w:val="24"/>
              </w:rPr>
              <w:t>Perkanči</w:t>
            </w:r>
            <w:r w:rsidR="00AB63A0">
              <w:rPr>
                <w:sz w:val="24"/>
                <w:szCs w:val="24"/>
              </w:rPr>
              <w:t>oji</w:t>
            </w:r>
            <w:r w:rsidR="00C05D10">
              <w:rPr>
                <w:sz w:val="24"/>
                <w:szCs w:val="24"/>
              </w:rPr>
              <w:t xml:space="preserve"> organizacij</w:t>
            </w:r>
            <w:r w:rsidR="00AB63A0">
              <w:rPr>
                <w:sz w:val="24"/>
                <w:szCs w:val="24"/>
              </w:rPr>
              <w:t>a negali</w:t>
            </w:r>
            <w:r w:rsidR="00C05D10">
              <w:rPr>
                <w:sz w:val="24"/>
                <w:szCs w:val="24"/>
              </w:rPr>
              <w:t xml:space="preserve"> pratęsti </w:t>
            </w:r>
            <w:r w:rsidR="00C27A40">
              <w:rPr>
                <w:sz w:val="24"/>
                <w:szCs w:val="24"/>
              </w:rPr>
              <w:t>S</w:t>
            </w:r>
            <w:r w:rsidR="00C05D10">
              <w:rPr>
                <w:sz w:val="24"/>
                <w:szCs w:val="24"/>
              </w:rPr>
              <w:t>utarties bei papildomų susitarimų galiojimo.</w:t>
            </w:r>
          </w:p>
        </w:tc>
      </w:tr>
    </w:tbl>
    <w:p w14:paraId="712CBCD9" w14:textId="77777777" w:rsidR="00374889" w:rsidRPr="00374889" w:rsidRDefault="00374889" w:rsidP="00374889">
      <w:pPr>
        <w:ind w:firstLine="720"/>
        <w:jc w:val="both"/>
        <w:rPr>
          <w:b/>
          <w:sz w:val="24"/>
          <w:szCs w:val="24"/>
          <w:lang w:eastAsia="lt-LT"/>
        </w:rPr>
      </w:pPr>
    </w:p>
    <w:p w14:paraId="659704CC" w14:textId="77777777" w:rsidR="000C45A3" w:rsidRDefault="000C45A3" w:rsidP="00374889">
      <w:pPr>
        <w:jc w:val="center"/>
        <w:rPr>
          <w:b/>
          <w:sz w:val="24"/>
          <w:szCs w:val="24"/>
          <w:lang w:eastAsia="lt-LT"/>
        </w:rPr>
      </w:pPr>
    </w:p>
    <w:p w14:paraId="5C55C75E" w14:textId="4019A3C1" w:rsidR="00374889" w:rsidRPr="00374889" w:rsidRDefault="00374889" w:rsidP="00374889">
      <w:pPr>
        <w:jc w:val="center"/>
        <w:rPr>
          <w:b/>
          <w:sz w:val="24"/>
          <w:szCs w:val="24"/>
          <w:lang w:eastAsia="lt-LT"/>
        </w:rPr>
      </w:pPr>
      <w:r w:rsidRPr="00374889">
        <w:rPr>
          <w:b/>
          <w:sz w:val="24"/>
          <w:szCs w:val="24"/>
          <w:lang w:eastAsia="lt-LT"/>
        </w:rPr>
        <w:t>Pastabos</w:t>
      </w:r>
    </w:p>
    <w:p w14:paraId="61CE48C6" w14:textId="77777777" w:rsidR="00374889" w:rsidRPr="00374889" w:rsidRDefault="00374889" w:rsidP="00374889">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1685A" w:rsidRPr="006E6CC5" w14:paraId="129CE36D" w14:textId="77777777" w:rsidTr="0001685A">
        <w:tc>
          <w:tcPr>
            <w:tcW w:w="5000" w:type="pct"/>
            <w:tcBorders>
              <w:top w:val="single" w:sz="4" w:space="0" w:color="auto"/>
              <w:left w:val="single" w:sz="4" w:space="0" w:color="auto"/>
              <w:bottom w:val="single" w:sz="4" w:space="0" w:color="auto"/>
              <w:right w:val="single" w:sz="4" w:space="0" w:color="auto"/>
            </w:tcBorders>
            <w:hideMark/>
          </w:tcPr>
          <w:p w14:paraId="2CD215D9" w14:textId="12F62BC5" w:rsidR="001D41F8" w:rsidRPr="00B26C58" w:rsidRDefault="001D41F8" w:rsidP="00B26C58">
            <w:pPr>
              <w:pStyle w:val="ListParagraph"/>
              <w:numPr>
                <w:ilvl w:val="0"/>
                <w:numId w:val="3"/>
              </w:numPr>
              <w:tabs>
                <w:tab w:val="left" w:pos="993"/>
              </w:tabs>
              <w:jc w:val="both"/>
              <w:rPr>
                <w:sz w:val="24"/>
                <w:szCs w:val="24"/>
              </w:rPr>
            </w:pPr>
          </w:p>
        </w:tc>
      </w:tr>
    </w:tbl>
    <w:p w14:paraId="7AC60ABB" w14:textId="14F8D41A" w:rsidR="00374889" w:rsidRDefault="00374889" w:rsidP="0088148E">
      <w:pPr>
        <w:rPr>
          <w:rFonts w:eastAsia="Calibri"/>
          <w:sz w:val="24"/>
          <w:szCs w:val="24"/>
        </w:rPr>
      </w:pPr>
    </w:p>
    <w:p w14:paraId="28ED9E92" w14:textId="77777777" w:rsidR="006C3E59" w:rsidRPr="00671F6B" w:rsidRDefault="006C3E59" w:rsidP="0088148E">
      <w:pPr>
        <w:rPr>
          <w:rFonts w:eastAsia="Calibri"/>
          <w:sz w:val="24"/>
          <w:szCs w:val="24"/>
        </w:rPr>
      </w:pPr>
    </w:p>
    <w:p w14:paraId="4A319C4C" w14:textId="77777777" w:rsidR="00846891" w:rsidRDefault="00846891" w:rsidP="00846891">
      <w:pPr>
        <w:shd w:val="clear" w:color="auto" w:fill="FFFFFF"/>
        <w:rPr>
          <w:sz w:val="24"/>
          <w:szCs w:val="24"/>
        </w:rPr>
      </w:pPr>
      <w:r>
        <w:rPr>
          <w:sz w:val="24"/>
          <w:szCs w:val="24"/>
        </w:rPr>
        <w:t>Direktoriaus pavaduotojas,</w:t>
      </w:r>
    </w:p>
    <w:p w14:paraId="6C45E15B" w14:textId="379C738C" w:rsidR="00846891" w:rsidRDefault="00846891" w:rsidP="00846891">
      <w:pPr>
        <w:rPr>
          <w:sz w:val="24"/>
          <w:szCs w:val="24"/>
        </w:rPr>
      </w:pPr>
      <w:r>
        <w:rPr>
          <w:sz w:val="24"/>
          <w:szCs w:val="24"/>
        </w:rPr>
        <w:t>laikinai atliekantis direktoriaus funkcijas                                                                    Arūnas Siniauskas</w:t>
      </w:r>
    </w:p>
    <w:p w14:paraId="13F5FB59" w14:textId="3DCB2E97" w:rsidR="000570E9" w:rsidRDefault="000570E9" w:rsidP="00172E47">
      <w:pPr>
        <w:jc w:val="both"/>
        <w:rPr>
          <w:szCs w:val="24"/>
        </w:rPr>
      </w:pPr>
    </w:p>
    <w:p w14:paraId="26EDDD7B" w14:textId="4876D0CD" w:rsidR="002A3835" w:rsidRDefault="002A3835" w:rsidP="00172E47">
      <w:pPr>
        <w:jc w:val="both"/>
        <w:rPr>
          <w:szCs w:val="24"/>
        </w:rPr>
      </w:pPr>
    </w:p>
    <w:p w14:paraId="11352AEE" w14:textId="3FBCB9DD" w:rsidR="00610584" w:rsidRDefault="00610584" w:rsidP="00172E47">
      <w:pPr>
        <w:jc w:val="both"/>
        <w:rPr>
          <w:szCs w:val="24"/>
        </w:rPr>
      </w:pPr>
    </w:p>
    <w:p w14:paraId="5F3CD930" w14:textId="6BB9380D" w:rsidR="00432854" w:rsidRDefault="00432854" w:rsidP="00172E47">
      <w:pPr>
        <w:jc w:val="both"/>
        <w:rPr>
          <w:szCs w:val="24"/>
        </w:rPr>
      </w:pPr>
    </w:p>
    <w:p w14:paraId="3BA8489A" w14:textId="1D7E7CAD" w:rsidR="00F83F64" w:rsidRDefault="00F83F64" w:rsidP="00172E47">
      <w:pPr>
        <w:jc w:val="both"/>
        <w:rPr>
          <w:szCs w:val="24"/>
        </w:rPr>
      </w:pPr>
    </w:p>
    <w:p w14:paraId="1881A97B" w14:textId="557D2313" w:rsidR="00F83F64" w:rsidRDefault="00F83F64" w:rsidP="00172E47">
      <w:pPr>
        <w:jc w:val="both"/>
        <w:rPr>
          <w:szCs w:val="24"/>
        </w:rPr>
      </w:pPr>
    </w:p>
    <w:p w14:paraId="3CB77D4D" w14:textId="05C67BA3" w:rsidR="00F83F64" w:rsidRDefault="00F83F64" w:rsidP="00172E47">
      <w:pPr>
        <w:jc w:val="both"/>
        <w:rPr>
          <w:szCs w:val="24"/>
        </w:rPr>
      </w:pPr>
    </w:p>
    <w:p w14:paraId="03330B0F" w14:textId="6F21AF6E" w:rsidR="00F83F64" w:rsidRDefault="00F83F64" w:rsidP="00172E47">
      <w:pPr>
        <w:jc w:val="both"/>
        <w:rPr>
          <w:szCs w:val="24"/>
        </w:rPr>
      </w:pPr>
    </w:p>
    <w:p w14:paraId="2F57E5F7" w14:textId="20D5DCF8" w:rsidR="008F5505" w:rsidRDefault="008F5505" w:rsidP="00172E47">
      <w:pPr>
        <w:jc w:val="both"/>
        <w:rPr>
          <w:szCs w:val="24"/>
        </w:rPr>
      </w:pPr>
    </w:p>
    <w:p w14:paraId="478AE4D8" w14:textId="77777777" w:rsidR="008F5505" w:rsidRDefault="008F5505" w:rsidP="00172E47">
      <w:pPr>
        <w:jc w:val="both"/>
        <w:rPr>
          <w:szCs w:val="24"/>
        </w:rPr>
      </w:pPr>
    </w:p>
    <w:bookmarkEnd w:id="1"/>
    <w:p w14:paraId="4B1E980C" w14:textId="7769E164" w:rsidR="00326320" w:rsidRPr="004B74AA" w:rsidRDefault="00326320" w:rsidP="00326320">
      <w:pPr>
        <w:rPr>
          <w:sz w:val="24"/>
          <w:szCs w:val="24"/>
        </w:rPr>
      </w:pPr>
      <w:r w:rsidRPr="004B74AA">
        <w:rPr>
          <w:sz w:val="24"/>
          <w:szCs w:val="24"/>
        </w:rPr>
        <w:t xml:space="preserve">Laura Žemaitė, tel. </w:t>
      </w:r>
      <w:r w:rsidR="004B74AA" w:rsidRPr="004B74AA">
        <w:rPr>
          <w:sz w:val="24"/>
          <w:szCs w:val="24"/>
        </w:rPr>
        <w:t>8 690 24133</w:t>
      </w:r>
      <w:r w:rsidRPr="004B74AA">
        <w:rPr>
          <w:sz w:val="24"/>
          <w:szCs w:val="24"/>
        </w:rPr>
        <w:t>, el. p. Laura.Zemaite@vpt.lt</w:t>
      </w:r>
    </w:p>
    <w:sectPr w:rsidR="00326320" w:rsidRPr="004B74AA" w:rsidSect="00362855">
      <w:headerReference w:type="even" r:id="rId13"/>
      <w:headerReference w:type="default" r:id="rId14"/>
      <w:footerReference w:type="default" r:id="rId15"/>
      <w:footerReference w:type="first" r:id="rId16"/>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7FCB1" w14:textId="77777777" w:rsidR="00C77E3E" w:rsidRDefault="00C77E3E">
      <w:r>
        <w:separator/>
      </w:r>
    </w:p>
  </w:endnote>
  <w:endnote w:type="continuationSeparator" w:id="0">
    <w:p w14:paraId="36671A11" w14:textId="77777777" w:rsidR="00C77E3E" w:rsidRDefault="00C7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Times New 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E46A" w14:textId="77777777" w:rsidR="008A1A21" w:rsidRPr="00BB2F72" w:rsidRDefault="008A1A21" w:rsidP="008A1A2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BC8D1F" w14:textId="77777777" w:rsidR="008A1A21" w:rsidRPr="00BB2F72" w:rsidRDefault="008A1A21" w:rsidP="008A1A2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0D7EDD91" w14:textId="77777777" w:rsidR="008A1A21" w:rsidRPr="00BB2F72" w:rsidRDefault="008A1A21" w:rsidP="008A1A21">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7515" w14:textId="77777777" w:rsidR="00C77E3E" w:rsidRDefault="00C77E3E">
      <w:r>
        <w:separator/>
      </w:r>
    </w:p>
  </w:footnote>
  <w:footnote w:type="continuationSeparator" w:id="0">
    <w:p w14:paraId="6DDDB3EA" w14:textId="77777777" w:rsidR="00C77E3E" w:rsidRDefault="00C77E3E">
      <w:r>
        <w:continuationSeparator/>
      </w:r>
    </w:p>
  </w:footnote>
  <w:footnote w:id="1">
    <w:p w14:paraId="3F13FE05" w14:textId="37C41BA7" w:rsidR="00BA1A1A" w:rsidRDefault="00BA1A1A" w:rsidP="000408B4">
      <w:pPr>
        <w:pStyle w:val="FootnoteText"/>
        <w:jc w:val="both"/>
      </w:pPr>
      <w:r>
        <w:rPr>
          <w:rStyle w:val="FootnoteReference"/>
        </w:rPr>
        <w:footnoteRef/>
      </w:r>
      <w:r w:rsidRPr="00AC1B57">
        <w:t>„Perkančioji organizacija užtikrina, kad vykdant pirkimą būtų laikomasi lygiateisiškumo, nediskriminavimo</w:t>
      </w:r>
      <w:r>
        <w:t xml:space="preserve"> &lt;..&gt; </w:t>
      </w:r>
      <w:r w:rsidR="00DF0C62">
        <w:t xml:space="preserve">skaidrumo </w:t>
      </w:r>
      <w:r w:rsidRPr="00AC1B57">
        <w:t>principų“.</w:t>
      </w:r>
    </w:p>
  </w:footnote>
  <w:footnote w:id="2">
    <w:p w14:paraId="65F5F747" w14:textId="77777777" w:rsidR="00CF7DDF" w:rsidRDefault="00CF7DDF" w:rsidP="00CF7DDF">
      <w:pPr>
        <w:pStyle w:val="FootnoteText"/>
        <w:jc w:val="both"/>
      </w:pPr>
      <w:r>
        <w:rPr>
          <w:rStyle w:val="FootnoteReference"/>
        </w:rPr>
        <w:footnoteRef/>
      </w:r>
      <w:r>
        <w:t xml:space="preserve"> „Planuojant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p>
  </w:footnote>
  <w:footnote w:id="3">
    <w:p w14:paraId="552510F4" w14:textId="6E146B31" w:rsidR="006015C7" w:rsidRDefault="006015C7" w:rsidP="006015C7">
      <w:pPr>
        <w:pStyle w:val="FootnoteText"/>
        <w:jc w:val="both"/>
      </w:pPr>
      <w:r>
        <w:rPr>
          <w:rStyle w:val="FootnoteReference"/>
        </w:rPr>
        <w:footnoteRef/>
      </w:r>
      <w:r>
        <w:t xml:space="preserve"> 2022 m. </w:t>
      </w:r>
      <w:r w:rsidR="002F7390">
        <w:t>lapkričio 15</w:t>
      </w:r>
      <w:r>
        <w:t xml:space="preserve"> d. raštu Nr. 4S-</w:t>
      </w:r>
      <w:r w:rsidR="002F7390">
        <w:t>1020.</w:t>
      </w:r>
    </w:p>
  </w:footnote>
  <w:footnote w:id="4">
    <w:p w14:paraId="56AA77C1" w14:textId="13B004EF" w:rsidR="006015C7" w:rsidRDefault="006015C7" w:rsidP="006015C7">
      <w:pPr>
        <w:pStyle w:val="FootnoteText"/>
        <w:jc w:val="both"/>
      </w:pPr>
      <w:r>
        <w:rPr>
          <w:rStyle w:val="FootnoteReference"/>
        </w:rPr>
        <w:footnoteRef/>
      </w:r>
      <w:r>
        <w:t xml:space="preserve"> 2022 m. </w:t>
      </w:r>
      <w:r w:rsidR="002B043D">
        <w:t>gruodžio 1</w:t>
      </w:r>
      <w:r>
        <w:t xml:space="preserve"> d. raštu Nr. </w:t>
      </w:r>
      <w:r w:rsidR="002B043D">
        <w:t>3S-2675</w:t>
      </w:r>
      <w:r w:rsidRPr="007C5CA9">
        <w:t>.</w:t>
      </w:r>
    </w:p>
  </w:footnote>
  <w:footnote w:id="5">
    <w:p w14:paraId="0E5FDDA7" w14:textId="77777777" w:rsidR="003867C8" w:rsidRDefault="003867C8" w:rsidP="003867C8">
      <w:pPr>
        <w:pStyle w:val="FootnoteText"/>
        <w:jc w:val="both"/>
      </w:pPr>
      <w:r>
        <w:rPr>
          <w:rStyle w:val="FootnoteReference"/>
        </w:rPr>
        <w:footnoteRef/>
      </w:r>
      <w:r>
        <w:t xml:space="preserve"> 2022 m. gruodžio 1 d. raštu Nr. 3S-2675</w:t>
      </w:r>
      <w:r w:rsidRPr="007C5CA9">
        <w:t>.</w:t>
      </w:r>
    </w:p>
  </w:footnote>
  <w:footnote w:id="6">
    <w:p w14:paraId="78DF2013" w14:textId="1783F7CF" w:rsidR="00FB468D" w:rsidRDefault="00FB468D" w:rsidP="00FB468D">
      <w:pPr>
        <w:pStyle w:val="FootnoteText"/>
        <w:jc w:val="both"/>
      </w:pPr>
      <w:r>
        <w:rPr>
          <w:rStyle w:val="FootnoteReference"/>
        </w:rPr>
        <w:footnoteRef/>
      </w:r>
      <w:r>
        <w:t xml:space="preserve"> </w:t>
      </w:r>
      <w:r w:rsidR="00EB0D60" w:rsidRPr="00EB0D60">
        <w:rPr>
          <w:rFonts w:eastAsia="Calibri"/>
          <w:bCs/>
        </w:rPr>
        <w:t>2021 m. gruodžio 27 d. papildomo susitarimo Nr. 1614 1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2FF4"/>
    <w:multiLevelType w:val="hybridMultilevel"/>
    <w:tmpl w:val="A42CA8DC"/>
    <w:lvl w:ilvl="0" w:tplc="D2A8EFFE">
      <w:start w:val="1"/>
      <w:numFmt w:val="decimal"/>
      <w:lvlText w:val="%1)"/>
      <w:lvlJc w:val="left"/>
      <w:pPr>
        <w:ind w:left="959" w:hanging="360"/>
      </w:pPr>
    </w:lvl>
    <w:lvl w:ilvl="1" w:tplc="04270019">
      <w:start w:val="1"/>
      <w:numFmt w:val="lowerLetter"/>
      <w:lvlText w:val="%2."/>
      <w:lvlJc w:val="left"/>
      <w:pPr>
        <w:ind w:left="1679" w:hanging="360"/>
      </w:pPr>
    </w:lvl>
    <w:lvl w:ilvl="2" w:tplc="0427001B">
      <w:start w:val="1"/>
      <w:numFmt w:val="lowerRoman"/>
      <w:lvlText w:val="%3."/>
      <w:lvlJc w:val="right"/>
      <w:pPr>
        <w:ind w:left="2399" w:hanging="180"/>
      </w:pPr>
    </w:lvl>
    <w:lvl w:ilvl="3" w:tplc="0427000F">
      <w:start w:val="1"/>
      <w:numFmt w:val="decimal"/>
      <w:lvlText w:val="%4."/>
      <w:lvlJc w:val="left"/>
      <w:pPr>
        <w:ind w:left="3119" w:hanging="360"/>
      </w:pPr>
    </w:lvl>
    <w:lvl w:ilvl="4" w:tplc="04270019">
      <w:start w:val="1"/>
      <w:numFmt w:val="lowerLetter"/>
      <w:lvlText w:val="%5."/>
      <w:lvlJc w:val="left"/>
      <w:pPr>
        <w:ind w:left="3839" w:hanging="360"/>
      </w:pPr>
    </w:lvl>
    <w:lvl w:ilvl="5" w:tplc="0427001B">
      <w:start w:val="1"/>
      <w:numFmt w:val="lowerRoman"/>
      <w:lvlText w:val="%6."/>
      <w:lvlJc w:val="right"/>
      <w:pPr>
        <w:ind w:left="4559" w:hanging="180"/>
      </w:pPr>
    </w:lvl>
    <w:lvl w:ilvl="6" w:tplc="0427000F">
      <w:start w:val="1"/>
      <w:numFmt w:val="decimal"/>
      <w:lvlText w:val="%7."/>
      <w:lvlJc w:val="left"/>
      <w:pPr>
        <w:ind w:left="5279" w:hanging="360"/>
      </w:pPr>
    </w:lvl>
    <w:lvl w:ilvl="7" w:tplc="04270019">
      <w:start w:val="1"/>
      <w:numFmt w:val="lowerLetter"/>
      <w:lvlText w:val="%8."/>
      <w:lvlJc w:val="left"/>
      <w:pPr>
        <w:ind w:left="5999" w:hanging="360"/>
      </w:pPr>
    </w:lvl>
    <w:lvl w:ilvl="8" w:tplc="0427001B">
      <w:start w:val="1"/>
      <w:numFmt w:val="lowerRoman"/>
      <w:lvlText w:val="%9."/>
      <w:lvlJc w:val="right"/>
      <w:pPr>
        <w:ind w:left="6719" w:hanging="180"/>
      </w:pPr>
    </w:lvl>
  </w:abstractNum>
  <w:abstractNum w:abstractNumId="1" w15:restartNumberingAfterBreak="0">
    <w:nsid w:val="1A653BD6"/>
    <w:multiLevelType w:val="hybridMultilevel"/>
    <w:tmpl w:val="723867EA"/>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B6F7422"/>
    <w:multiLevelType w:val="hybridMultilevel"/>
    <w:tmpl w:val="9A9E1D76"/>
    <w:lvl w:ilvl="0" w:tplc="7366853A">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070225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2686286">
    <w:abstractNumId w:val="1"/>
  </w:num>
  <w:num w:numId="3" w16cid:durableId="9983389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3907"/>
    <w:rsid w:val="000046E2"/>
    <w:rsid w:val="00005217"/>
    <w:rsid w:val="00005373"/>
    <w:rsid w:val="00007341"/>
    <w:rsid w:val="00007372"/>
    <w:rsid w:val="00007F4B"/>
    <w:rsid w:val="00010D1A"/>
    <w:rsid w:val="00010DBA"/>
    <w:rsid w:val="00011667"/>
    <w:rsid w:val="0001179A"/>
    <w:rsid w:val="000119EC"/>
    <w:rsid w:val="00012A03"/>
    <w:rsid w:val="00012ADC"/>
    <w:rsid w:val="00012CF3"/>
    <w:rsid w:val="0001347B"/>
    <w:rsid w:val="00013971"/>
    <w:rsid w:val="00013F24"/>
    <w:rsid w:val="00014262"/>
    <w:rsid w:val="00014FE0"/>
    <w:rsid w:val="0001685A"/>
    <w:rsid w:val="00016D30"/>
    <w:rsid w:val="000177DE"/>
    <w:rsid w:val="00021053"/>
    <w:rsid w:val="0002111A"/>
    <w:rsid w:val="000216D1"/>
    <w:rsid w:val="000220AE"/>
    <w:rsid w:val="00022499"/>
    <w:rsid w:val="00023028"/>
    <w:rsid w:val="00023B43"/>
    <w:rsid w:val="000242DE"/>
    <w:rsid w:val="000247FB"/>
    <w:rsid w:val="00024F52"/>
    <w:rsid w:val="000268FD"/>
    <w:rsid w:val="00027673"/>
    <w:rsid w:val="00027BDD"/>
    <w:rsid w:val="000305BA"/>
    <w:rsid w:val="000310F0"/>
    <w:rsid w:val="000315EE"/>
    <w:rsid w:val="00032628"/>
    <w:rsid w:val="000327A3"/>
    <w:rsid w:val="000338D8"/>
    <w:rsid w:val="00033A32"/>
    <w:rsid w:val="00033CC7"/>
    <w:rsid w:val="00034597"/>
    <w:rsid w:val="00035EB7"/>
    <w:rsid w:val="00036B71"/>
    <w:rsid w:val="000377FD"/>
    <w:rsid w:val="0004178E"/>
    <w:rsid w:val="000428AB"/>
    <w:rsid w:val="00043152"/>
    <w:rsid w:val="00043242"/>
    <w:rsid w:val="00043CAF"/>
    <w:rsid w:val="00044AFE"/>
    <w:rsid w:val="00045B87"/>
    <w:rsid w:val="00050474"/>
    <w:rsid w:val="000506A7"/>
    <w:rsid w:val="000514D0"/>
    <w:rsid w:val="000515C3"/>
    <w:rsid w:val="00051E8E"/>
    <w:rsid w:val="00052AAA"/>
    <w:rsid w:val="00052C07"/>
    <w:rsid w:val="00052D68"/>
    <w:rsid w:val="000531C6"/>
    <w:rsid w:val="0005352A"/>
    <w:rsid w:val="00053C34"/>
    <w:rsid w:val="0005431B"/>
    <w:rsid w:val="000550E4"/>
    <w:rsid w:val="0005549A"/>
    <w:rsid w:val="00055561"/>
    <w:rsid w:val="00055A23"/>
    <w:rsid w:val="00055C16"/>
    <w:rsid w:val="00055D87"/>
    <w:rsid w:val="00056901"/>
    <w:rsid w:val="000570E9"/>
    <w:rsid w:val="000570F9"/>
    <w:rsid w:val="000578DA"/>
    <w:rsid w:val="00057B99"/>
    <w:rsid w:val="00061937"/>
    <w:rsid w:val="00061A01"/>
    <w:rsid w:val="00063279"/>
    <w:rsid w:val="00063476"/>
    <w:rsid w:val="00064AB5"/>
    <w:rsid w:val="00064D40"/>
    <w:rsid w:val="000667EF"/>
    <w:rsid w:val="0006683B"/>
    <w:rsid w:val="000669F0"/>
    <w:rsid w:val="00066BCF"/>
    <w:rsid w:val="0006795B"/>
    <w:rsid w:val="000704D0"/>
    <w:rsid w:val="000706E4"/>
    <w:rsid w:val="00071704"/>
    <w:rsid w:val="000717C1"/>
    <w:rsid w:val="00071A23"/>
    <w:rsid w:val="00072251"/>
    <w:rsid w:val="000726E5"/>
    <w:rsid w:val="00072775"/>
    <w:rsid w:val="00072F5F"/>
    <w:rsid w:val="00073010"/>
    <w:rsid w:val="00073EAD"/>
    <w:rsid w:val="0007476E"/>
    <w:rsid w:val="00074DF0"/>
    <w:rsid w:val="00076273"/>
    <w:rsid w:val="0007640C"/>
    <w:rsid w:val="000767A4"/>
    <w:rsid w:val="00077A8F"/>
    <w:rsid w:val="00077E4B"/>
    <w:rsid w:val="0008142D"/>
    <w:rsid w:val="00082AAB"/>
    <w:rsid w:val="000838B3"/>
    <w:rsid w:val="00083B0D"/>
    <w:rsid w:val="00085B4B"/>
    <w:rsid w:val="0008682A"/>
    <w:rsid w:val="00087CE3"/>
    <w:rsid w:val="000911D4"/>
    <w:rsid w:val="0009207D"/>
    <w:rsid w:val="00092283"/>
    <w:rsid w:val="0009246E"/>
    <w:rsid w:val="0009375D"/>
    <w:rsid w:val="00094361"/>
    <w:rsid w:val="00094FBE"/>
    <w:rsid w:val="00095828"/>
    <w:rsid w:val="00095C4E"/>
    <w:rsid w:val="00096540"/>
    <w:rsid w:val="00096C1C"/>
    <w:rsid w:val="00097437"/>
    <w:rsid w:val="000974BF"/>
    <w:rsid w:val="00097A68"/>
    <w:rsid w:val="00097D69"/>
    <w:rsid w:val="00097F19"/>
    <w:rsid w:val="000A0AB5"/>
    <w:rsid w:val="000A14CE"/>
    <w:rsid w:val="000A180B"/>
    <w:rsid w:val="000A1C7A"/>
    <w:rsid w:val="000A28F6"/>
    <w:rsid w:val="000A3701"/>
    <w:rsid w:val="000A42EE"/>
    <w:rsid w:val="000A449F"/>
    <w:rsid w:val="000A4528"/>
    <w:rsid w:val="000A4E9C"/>
    <w:rsid w:val="000A5052"/>
    <w:rsid w:val="000A5F61"/>
    <w:rsid w:val="000A6B1E"/>
    <w:rsid w:val="000A6E1F"/>
    <w:rsid w:val="000A6F88"/>
    <w:rsid w:val="000B0191"/>
    <w:rsid w:val="000B1473"/>
    <w:rsid w:val="000B16A4"/>
    <w:rsid w:val="000B1B1C"/>
    <w:rsid w:val="000B1CF0"/>
    <w:rsid w:val="000B26A2"/>
    <w:rsid w:val="000B32CC"/>
    <w:rsid w:val="000B38FB"/>
    <w:rsid w:val="000B4234"/>
    <w:rsid w:val="000B47DD"/>
    <w:rsid w:val="000B58C5"/>
    <w:rsid w:val="000B5C32"/>
    <w:rsid w:val="000B60BF"/>
    <w:rsid w:val="000B6318"/>
    <w:rsid w:val="000B6826"/>
    <w:rsid w:val="000B6B7A"/>
    <w:rsid w:val="000B711A"/>
    <w:rsid w:val="000C050D"/>
    <w:rsid w:val="000C1BAD"/>
    <w:rsid w:val="000C1BD8"/>
    <w:rsid w:val="000C21B6"/>
    <w:rsid w:val="000C2281"/>
    <w:rsid w:val="000C246C"/>
    <w:rsid w:val="000C2B12"/>
    <w:rsid w:val="000C2C07"/>
    <w:rsid w:val="000C33A3"/>
    <w:rsid w:val="000C3491"/>
    <w:rsid w:val="000C36B1"/>
    <w:rsid w:val="000C4491"/>
    <w:rsid w:val="000C4512"/>
    <w:rsid w:val="000C45A3"/>
    <w:rsid w:val="000C5B91"/>
    <w:rsid w:val="000C5C9B"/>
    <w:rsid w:val="000C72F3"/>
    <w:rsid w:val="000C7CB3"/>
    <w:rsid w:val="000C7F4A"/>
    <w:rsid w:val="000D13FD"/>
    <w:rsid w:val="000D197A"/>
    <w:rsid w:val="000D1F86"/>
    <w:rsid w:val="000D23D1"/>
    <w:rsid w:val="000D4D51"/>
    <w:rsid w:val="000D6389"/>
    <w:rsid w:val="000D6571"/>
    <w:rsid w:val="000D6BDC"/>
    <w:rsid w:val="000D709F"/>
    <w:rsid w:val="000D7E3D"/>
    <w:rsid w:val="000E03D5"/>
    <w:rsid w:val="000E096C"/>
    <w:rsid w:val="000E0F48"/>
    <w:rsid w:val="000E15FB"/>
    <w:rsid w:val="000E1D07"/>
    <w:rsid w:val="000E2685"/>
    <w:rsid w:val="000E2FFC"/>
    <w:rsid w:val="000E4432"/>
    <w:rsid w:val="000E4502"/>
    <w:rsid w:val="000E4515"/>
    <w:rsid w:val="000E4E09"/>
    <w:rsid w:val="000E55B9"/>
    <w:rsid w:val="000E5635"/>
    <w:rsid w:val="000E5D45"/>
    <w:rsid w:val="000E67D9"/>
    <w:rsid w:val="000E787B"/>
    <w:rsid w:val="000E7BC1"/>
    <w:rsid w:val="000F015C"/>
    <w:rsid w:val="000F0490"/>
    <w:rsid w:val="000F0DE8"/>
    <w:rsid w:val="000F219F"/>
    <w:rsid w:val="000F259D"/>
    <w:rsid w:val="000F34BA"/>
    <w:rsid w:val="000F3561"/>
    <w:rsid w:val="000F3A51"/>
    <w:rsid w:val="000F43A9"/>
    <w:rsid w:val="000F4AEA"/>
    <w:rsid w:val="000F5D4D"/>
    <w:rsid w:val="000F5FEB"/>
    <w:rsid w:val="000F64EB"/>
    <w:rsid w:val="00100553"/>
    <w:rsid w:val="00102C4C"/>
    <w:rsid w:val="0010359A"/>
    <w:rsid w:val="00103D1F"/>
    <w:rsid w:val="00103DFB"/>
    <w:rsid w:val="00103E6E"/>
    <w:rsid w:val="001051BE"/>
    <w:rsid w:val="001052D9"/>
    <w:rsid w:val="0010551A"/>
    <w:rsid w:val="00105D65"/>
    <w:rsid w:val="00105F13"/>
    <w:rsid w:val="00106187"/>
    <w:rsid w:val="00106596"/>
    <w:rsid w:val="00106F5F"/>
    <w:rsid w:val="00107C21"/>
    <w:rsid w:val="001101B1"/>
    <w:rsid w:val="0011054C"/>
    <w:rsid w:val="0011174A"/>
    <w:rsid w:val="001121F0"/>
    <w:rsid w:val="00112433"/>
    <w:rsid w:val="001126D9"/>
    <w:rsid w:val="00112708"/>
    <w:rsid w:val="00112DB5"/>
    <w:rsid w:val="00113918"/>
    <w:rsid w:val="001140BA"/>
    <w:rsid w:val="00115516"/>
    <w:rsid w:val="0011721F"/>
    <w:rsid w:val="00117AAD"/>
    <w:rsid w:val="00117F3E"/>
    <w:rsid w:val="00120493"/>
    <w:rsid w:val="001205AB"/>
    <w:rsid w:val="00121CEA"/>
    <w:rsid w:val="00122211"/>
    <w:rsid w:val="001228A8"/>
    <w:rsid w:val="00123351"/>
    <w:rsid w:val="00123946"/>
    <w:rsid w:val="00123982"/>
    <w:rsid w:val="00124DA9"/>
    <w:rsid w:val="0012712B"/>
    <w:rsid w:val="0013002A"/>
    <w:rsid w:val="0013023B"/>
    <w:rsid w:val="001316D9"/>
    <w:rsid w:val="00131A20"/>
    <w:rsid w:val="001327F9"/>
    <w:rsid w:val="00132D72"/>
    <w:rsid w:val="00133213"/>
    <w:rsid w:val="001332CB"/>
    <w:rsid w:val="00133344"/>
    <w:rsid w:val="0013377F"/>
    <w:rsid w:val="001341B8"/>
    <w:rsid w:val="00134361"/>
    <w:rsid w:val="00134D50"/>
    <w:rsid w:val="0013568D"/>
    <w:rsid w:val="001361D2"/>
    <w:rsid w:val="00136B1F"/>
    <w:rsid w:val="001372F6"/>
    <w:rsid w:val="00137EB5"/>
    <w:rsid w:val="00140E7C"/>
    <w:rsid w:val="001410F6"/>
    <w:rsid w:val="00141A73"/>
    <w:rsid w:val="00142D71"/>
    <w:rsid w:val="00145D6F"/>
    <w:rsid w:val="00147172"/>
    <w:rsid w:val="001473E4"/>
    <w:rsid w:val="0015102F"/>
    <w:rsid w:val="00151FCB"/>
    <w:rsid w:val="001522A8"/>
    <w:rsid w:val="001530D4"/>
    <w:rsid w:val="00153D28"/>
    <w:rsid w:val="00154945"/>
    <w:rsid w:val="0015572D"/>
    <w:rsid w:val="0015676D"/>
    <w:rsid w:val="00156ED6"/>
    <w:rsid w:val="0016057A"/>
    <w:rsid w:val="0016154B"/>
    <w:rsid w:val="001616C1"/>
    <w:rsid w:val="00161EC7"/>
    <w:rsid w:val="001624E7"/>
    <w:rsid w:val="0016579A"/>
    <w:rsid w:val="00166628"/>
    <w:rsid w:val="001672D8"/>
    <w:rsid w:val="0017077F"/>
    <w:rsid w:val="001709FB"/>
    <w:rsid w:val="00170A17"/>
    <w:rsid w:val="00170A95"/>
    <w:rsid w:val="00170BAD"/>
    <w:rsid w:val="00170F68"/>
    <w:rsid w:val="0017124A"/>
    <w:rsid w:val="0017166B"/>
    <w:rsid w:val="0017287F"/>
    <w:rsid w:val="00172E47"/>
    <w:rsid w:val="0017357C"/>
    <w:rsid w:val="001737C4"/>
    <w:rsid w:val="00174911"/>
    <w:rsid w:val="00175CAB"/>
    <w:rsid w:val="00176E36"/>
    <w:rsid w:val="00177190"/>
    <w:rsid w:val="00177755"/>
    <w:rsid w:val="00180706"/>
    <w:rsid w:val="00181106"/>
    <w:rsid w:val="001814AC"/>
    <w:rsid w:val="00181E82"/>
    <w:rsid w:val="001824E5"/>
    <w:rsid w:val="001829FE"/>
    <w:rsid w:val="00182A0C"/>
    <w:rsid w:val="0018393B"/>
    <w:rsid w:val="001840F0"/>
    <w:rsid w:val="0018461E"/>
    <w:rsid w:val="0018488A"/>
    <w:rsid w:val="001848B5"/>
    <w:rsid w:val="001850DF"/>
    <w:rsid w:val="00185830"/>
    <w:rsid w:val="00185B9A"/>
    <w:rsid w:val="0018757F"/>
    <w:rsid w:val="001877DE"/>
    <w:rsid w:val="00187DE1"/>
    <w:rsid w:val="0019011C"/>
    <w:rsid w:val="001914E0"/>
    <w:rsid w:val="00191B7F"/>
    <w:rsid w:val="00192568"/>
    <w:rsid w:val="00192680"/>
    <w:rsid w:val="00192706"/>
    <w:rsid w:val="00192DC9"/>
    <w:rsid w:val="001934AF"/>
    <w:rsid w:val="00193E74"/>
    <w:rsid w:val="00193F9C"/>
    <w:rsid w:val="001941B6"/>
    <w:rsid w:val="0019468A"/>
    <w:rsid w:val="001947C6"/>
    <w:rsid w:val="001956F8"/>
    <w:rsid w:val="00195E50"/>
    <w:rsid w:val="001962D7"/>
    <w:rsid w:val="001963D5"/>
    <w:rsid w:val="001967F6"/>
    <w:rsid w:val="00197D68"/>
    <w:rsid w:val="001A02BA"/>
    <w:rsid w:val="001A0BE7"/>
    <w:rsid w:val="001A10C8"/>
    <w:rsid w:val="001A1436"/>
    <w:rsid w:val="001A2A3C"/>
    <w:rsid w:val="001A2B7E"/>
    <w:rsid w:val="001A3262"/>
    <w:rsid w:val="001A334E"/>
    <w:rsid w:val="001A368C"/>
    <w:rsid w:val="001A39E9"/>
    <w:rsid w:val="001A47DB"/>
    <w:rsid w:val="001A4AF1"/>
    <w:rsid w:val="001A509E"/>
    <w:rsid w:val="001A52C6"/>
    <w:rsid w:val="001A590F"/>
    <w:rsid w:val="001A6C51"/>
    <w:rsid w:val="001B112A"/>
    <w:rsid w:val="001B1FBC"/>
    <w:rsid w:val="001B2603"/>
    <w:rsid w:val="001B2907"/>
    <w:rsid w:val="001B2D97"/>
    <w:rsid w:val="001B333A"/>
    <w:rsid w:val="001B44AC"/>
    <w:rsid w:val="001B457D"/>
    <w:rsid w:val="001B762A"/>
    <w:rsid w:val="001C0E68"/>
    <w:rsid w:val="001C16D9"/>
    <w:rsid w:val="001C2732"/>
    <w:rsid w:val="001C37B0"/>
    <w:rsid w:val="001C3E95"/>
    <w:rsid w:val="001C4514"/>
    <w:rsid w:val="001C463B"/>
    <w:rsid w:val="001C536E"/>
    <w:rsid w:val="001C547C"/>
    <w:rsid w:val="001C5730"/>
    <w:rsid w:val="001C573C"/>
    <w:rsid w:val="001C5D1C"/>
    <w:rsid w:val="001C61A3"/>
    <w:rsid w:val="001C64A9"/>
    <w:rsid w:val="001C784A"/>
    <w:rsid w:val="001D1A58"/>
    <w:rsid w:val="001D1BE0"/>
    <w:rsid w:val="001D28DD"/>
    <w:rsid w:val="001D3036"/>
    <w:rsid w:val="001D41F8"/>
    <w:rsid w:val="001D4C16"/>
    <w:rsid w:val="001D5209"/>
    <w:rsid w:val="001D5B90"/>
    <w:rsid w:val="001D66E4"/>
    <w:rsid w:val="001E0574"/>
    <w:rsid w:val="001E0F20"/>
    <w:rsid w:val="001E0F3D"/>
    <w:rsid w:val="001E1C3D"/>
    <w:rsid w:val="001E1DDC"/>
    <w:rsid w:val="001E218B"/>
    <w:rsid w:val="001E252A"/>
    <w:rsid w:val="001E268A"/>
    <w:rsid w:val="001E2777"/>
    <w:rsid w:val="001E3045"/>
    <w:rsid w:val="001E4D19"/>
    <w:rsid w:val="001E5866"/>
    <w:rsid w:val="001E6441"/>
    <w:rsid w:val="001E68BC"/>
    <w:rsid w:val="001E69C7"/>
    <w:rsid w:val="001E6BC0"/>
    <w:rsid w:val="001E7065"/>
    <w:rsid w:val="001E70B1"/>
    <w:rsid w:val="001E7376"/>
    <w:rsid w:val="001E744C"/>
    <w:rsid w:val="001E7685"/>
    <w:rsid w:val="001E785B"/>
    <w:rsid w:val="001F0900"/>
    <w:rsid w:val="001F09D3"/>
    <w:rsid w:val="001F1830"/>
    <w:rsid w:val="001F259A"/>
    <w:rsid w:val="001F32CA"/>
    <w:rsid w:val="001F3A52"/>
    <w:rsid w:val="001F4A34"/>
    <w:rsid w:val="001F556E"/>
    <w:rsid w:val="001F5E39"/>
    <w:rsid w:val="001F6517"/>
    <w:rsid w:val="001F7059"/>
    <w:rsid w:val="001F7E24"/>
    <w:rsid w:val="002011C3"/>
    <w:rsid w:val="00201476"/>
    <w:rsid w:val="0020247F"/>
    <w:rsid w:val="00202821"/>
    <w:rsid w:val="00203BCD"/>
    <w:rsid w:val="00204843"/>
    <w:rsid w:val="00204E2F"/>
    <w:rsid w:val="00207087"/>
    <w:rsid w:val="00207281"/>
    <w:rsid w:val="002108B4"/>
    <w:rsid w:val="002116D9"/>
    <w:rsid w:val="002116E3"/>
    <w:rsid w:val="002118E4"/>
    <w:rsid w:val="00211E03"/>
    <w:rsid w:val="0021425C"/>
    <w:rsid w:val="00214683"/>
    <w:rsid w:val="00214E4A"/>
    <w:rsid w:val="0021516B"/>
    <w:rsid w:val="002155E2"/>
    <w:rsid w:val="002158E5"/>
    <w:rsid w:val="00216039"/>
    <w:rsid w:val="00220D58"/>
    <w:rsid w:val="00220FDA"/>
    <w:rsid w:val="002218AF"/>
    <w:rsid w:val="00221C4F"/>
    <w:rsid w:val="00223E47"/>
    <w:rsid w:val="0022416C"/>
    <w:rsid w:val="002249A5"/>
    <w:rsid w:val="00224CCD"/>
    <w:rsid w:val="00225780"/>
    <w:rsid w:val="00227FCF"/>
    <w:rsid w:val="00230F56"/>
    <w:rsid w:val="002336D8"/>
    <w:rsid w:val="002339C8"/>
    <w:rsid w:val="002339E3"/>
    <w:rsid w:val="00234177"/>
    <w:rsid w:val="00234FC6"/>
    <w:rsid w:val="00235BB1"/>
    <w:rsid w:val="00236A08"/>
    <w:rsid w:val="002403A4"/>
    <w:rsid w:val="002408D8"/>
    <w:rsid w:val="0024386A"/>
    <w:rsid w:val="00243BB2"/>
    <w:rsid w:val="0024479D"/>
    <w:rsid w:val="00244987"/>
    <w:rsid w:val="0024531A"/>
    <w:rsid w:val="00245D0E"/>
    <w:rsid w:val="002465D8"/>
    <w:rsid w:val="002465EB"/>
    <w:rsid w:val="00246C3A"/>
    <w:rsid w:val="00250B2E"/>
    <w:rsid w:val="00250E6A"/>
    <w:rsid w:val="00252511"/>
    <w:rsid w:val="0025442F"/>
    <w:rsid w:val="00254F33"/>
    <w:rsid w:val="002561CB"/>
    <w:rsid w:val="002563D1"/>
    <w:rsid w:val="0025698D"/>
    <w:rsid w:val="002569E9"/>
    <w:rsid w:val="00256A8D"/>
    <w:rsid w:val="00256CCA"/>
    <w:rsid w:val="00256CEF"/>
    <w:rsid w:val="002571B3"/>
    <w:rsid w:val="00260B9E"/>
    <w:rsid w:val="00262691"/>
    <w:rsid w:val="00264928"/>
    <w:rsid w:val="00265354"/>
    <w:rsid w:val="002656A5"/>
    <w:rsid w:val="00265932"/>
    <w:rsid w:val="00267421"/>
    <w:rsid w:val="0026782E"/>
    <w:rsid w:val="00272EA9"/>
    <w:rsid w:val="002732E5"/>
    <w:rsid w:val="00275E3E"/>
    <w:rsid w:val="00276A4A"/>
    <w:rsid w:val="00276A8B"/>
    <w:rsid w:val="00277E2C"/>
    <w:rsid w:val="00277E6F"/>
    <w:rsid w:val="00280083"/>
    <w:rsid w:val="0028049F"/>
    <w:rsid w:val="00280D3C"/>
    <w:rsid w:val="002811FF"/>
    <w:rsid w:val="00281553"/>
    <w:rsid w:val="00281DFE"/>
    <w:rsid w:val="00282A9C"/>
    <w:rsid w:val="00282B7A"/>
    <w:rsid w:val="0028515F"/>
    <w:rsid w:val="002859C8"/>
    <w:rsid w:val="00285C5D"/>
    <w:rsid w:val="00287365"/>
    <w:rsid w:val="002878B6"/>
    <w:rsid w:val="00287903"/>
    <w:rsid w:val="002903AB"/>
    <w:rsid w:val="002903B0"/>
    <w:rsid w:val="002907DA"/>
    <w:rsid w:val="002909AD"/>
    <w:rsid w:val="002918C5"/>
    <w:rsid w:val="002920A1"/>
    <w:rsid w:val="0029382D"/>
    <w:rsid w:val="00294256"/>
    <w:rsid w:val="002946DD"/>
    <w:rsid w:val="002967E0"/>
    <w:rsid w:val="00297410"/>
    <w:rsid w:val="0029784C"/>
    <w:rsid w:val="002A06B0"/>
    <w:rsid w:val="002A241D"/>
    <w:rsid w:val="002A27AA"/>
    <w:rsid w:val="002A3835"/>
    <w:rsid w:val="002A3F5B"/>
    <w:rsid w:val="002A4CC3"/>
    <w:rsid w:val="002A5F60"/>
    <w:rsid w:val="002A6D46"/>
    <w:rsid w:val="002A7275"/>
    <w:rsid w:val="002A7894"/>
    <w:rsid w:val="002B02AC"/>
    <w:rsid w:val="002B043D"/>
    <w:rsid w:val="002B04E3"/>
    <w:rsid w:val="002B0D9C"/>
    <w:rsid w:val="002B170E"/>
    <w:rsid w:val="002B3BEF"/>
    <w:rsid w:val="002B40F8"/>
    <w:rsid w:val="002B52E1"/>
    <w:rsid w:val="002B5393"/>
    <w:rsid w:val="002B54F2"/>
    <w:rsid w:val="002B5FFD"/>
    <w:rsid w:val="002B6A22"/>
    <w:rsid w:val="002B7015"/>
    <w:rsid w:val="002B7386"/>
    <w:rsid w:val="002B79CB"/>
    <w:rsid w:val="002C07B5"/>
    <w:rsid w:val="002C1676"/>
    <w:rsid w:val="002C4A68"/>
    <w:rsid w:val="002C5DAC"/>
    <w:rsid w:val="002C6358"/>
    <w:rsid w:val="002C656E"/>
    <w:rsid w:val="002C74EF"/>
    <w:rsid w:val="002D089F"/>
    <w:rsid w:val="002D0BAE"/>
    <w:rsid w:val="002D0E3C"/>
    <w:rsid w:val="002D13A4"/>
    <w:rsid w:val="002D1F71"/>
    <w:rsid w:val="002D2069"/>
    <w:rsid w:val="002D215C"/>
    <w:rsid w:val="002D2221"/>
    <w:rsid w:val="002D2583"/>
    <w:rsid w:val="002D3208"/>
    <w:rsid w:val="002D3BBF"/>
    <w:rsid w:val="002D4753"/>
    <w:rsid w:val="002D49FE"/>
    <w:rsid w:val="002D4A49"/>
    <w:rsid w:val="002D4DE4"/>
    <w:rsid w:val="002D5292"/>
    <w:rsid w:val="002D58B0"/>
    <w:rsid w:val="002D5B3F"/>
    <w:rsid w:val="002D5B86"/>
    <w:rsid w:val="002D6495"/>
    <w:rsid w:val="002D799A"/>
    <w:rsid w:val="002D7F15"/>
    <w:rsid w:val="002E0294"/>
    <w:rsid w:val="002E1954"/>
    <w:rsid w:val="002E23D9"/>
    <w:rsid w:val="002E2810"/>
    <w:rsid w:val="002E32C2"/>
    <w:rsid w:val="002E480C"/>
    <w:rsid w:val="002E498A"/>
    <w:rsid w:val="002E54F7"/>
    <w:rsid w:val="002E5609"/>
    <w:rsid w:val="002E65D1"/>
    <w:rsid w:val="002E679F"/>
    <w:rsid w:val="002E6907"/>
    <w:rsid w:val="002E7C30"/>
    <w:rsid w:val="002F15FC"/>
    <w:rsid w:val="002F2837"/>
    <w:rsid w:val="002F2B58"/>
    <w:rsid w:val="002F3D02"/>
    <w:rsid w:val="002F40CC"/>
    <w:rsid w:val="002F4533"/>
    <w:rsid w:val="002F4BAF"/>
    <w:rsid w:val="002F566D"/>
    <w:rsid w:val="002F60E8"/>
    <w:rsid w:val="002F637B"/>
    <w:rsid w:val="002F6A88"/>
    <w:rsid w:val="002F7390"/>
    <w:rsid w:val="00300CAD"/>
    <w:rsid w:val="00300F69"/>
    <w:rsid w:val="00301CEB"/>
    <w:rsid w:val="00303CAF"/>
    <w:rsid w:val="0030473E"/>
    <w:rsid w:val="0030625D"/>
    <w:rsid w:val="00306ED7"/>
    <w:rsid w:val="00307301"/>
    <w:rsid w:val="00307683"/>
    <w:rsid w:val="00310AE5"/>
    <w:rsid w:val="00310B5C"/>
    <w:rsid w:val="00310C15"/>
    <w:rsid w:val="00311A4A"/>
    <w:rsid w:val="00311AC8"/>
    <w:rsid w:val="00311F48"/>
    <w:rsid w:val="003139E3"/>
    <w:rsid w:val="00313E87"/>
    <w:rsid w:val="00313FC6"/>
    <w:rsid w:val="003146FA"/>
    <w:rsid w:val="003152D0"/>
    <w:rsid w:val="003176B9"/>
    <w:rsid w:val="003179BE"/>
    <w:rsid w:val="00320F80"/>
    <w:rsid w:val="00321C61"/>
    <w:rsid w:val="003226DA"/>
    <w:rsid w:val="00322CD2"/>
    <w:rsid w:val="00323923"/>
    <w:rsid w:val="00324100"/>
    <w:rsid w:val="00326320"/>
    <w:rsid w:val="00326435"/>
    <w:rsid w:val="00326E85"/>
    <w:rsid w:val="003271F3"/>
    <w:rsid w:val="00327D59"/>
    <w:rsid w:val="003307EB"/>
    <w:rsid w:val="0033081A"/>
    <w:rsid w:val="0033171F"/>
    <w:rsid w:val="00331EAE"/>
    <w:rsid w:val="00333906"/>
    <w:rsid w:val="00334538"/>
    <w:rsid w:val="00336DE0"/>
    <w:rsid w:val="00336F23"/>
    <w:rsid w:val="003376CC"/>
    <w:rsid w:val="003406A1"/>
    <w:rsid w:val="00340786"/>
    <w:rsid w:val="003412BA"/>
    <w:rsid w:val="0034142C"/>
    <w:rsid w:val="003427F2"/>
    <w:rsid w:val="00343D8F"/>
    <w:rsid w:val="0034536A"/>
    <w:rsid w:val="00345D8C"/>
    <w:rsid w:val="00346970"/>
    <w:rsid w:val="003477EB"/>
    <w:rsid w:val="0035036E"/>
    <w:rsid w:val="00350400"/>
    <w:rsid w:val="003507C5"/>
    <w:rsid w:val="00350917"/>
    <w:rsid w:val="00351515"/>
    <w:rsid w:val="00351E8D"/>
    <w:rsid w:val="0035223A"/>
    <w:rsid w:val="003524D7"/>
    <w:rsid w:val="00353123"/>
    <w:rsid w:val="003547C8"/>
    <w:rsid w:val="0035557A"/>
    <w:rsid w:val="00355818"/>
    <w:rsid w:val="0035635A"/>
    <w:rsid w:val="0035640A"/>
    <w:rsid w:val="003569E3"/>
    <w:rsid w:val="00356A47"/>
    <w:rsid w:val="00356E40"/>
    <w:rsid w:val="00356FF2"/>
    <w:rsid w:val="00357A1F"/>
    <w:rsid w:val="00357ACB"/>
    <w:rsid w:val="00357B54"/>
    <w:rsid w:val="00357BD9"/>
    <w:rsid w:val="00357E12"/>
    <w:rsid w:val="0036036D"/>
    <w:rsid w:val="00360D16"/>
    <w:rsid w:val="00361C21"/>
    <w:rsid w:val="00361E18"/>
    <w:rsid w:val="00362855"/>
    <w:rsid w:val="00362EE0"/>
    <w:rsid w:val="00363575"/>
    <w:rsid w:val="00363EB6"/>
    <w:rsid w:val="00364784"/>
    <w:rsid w:val="00364B5E"/>
    <w:rsid w:val="00365804"/>
    <w:rsid w:val="00366A1E"/>
    <w:rsid w:val="00366C1C"/>
    <w:rsid w:val="00367940"/>
    <w:rsid w:val="00370536"/>
    <w:rsid w:val="003712E8"/>
    <w:rsid w:val="00372C66"/>
    <w:rsid w:val="00373D22"/>
    <w:rsid w:val="00373E3F"/>
    <w:rsid w:val="00373F8E"/>
    <w:rsid w:val="00374889"/>
    <w:rsid w:val="003751A4"/>
    <w:rsid w:val="00375B2A"/>
    <w:rsid w:val="00380466"/>
    <w:rsid w:val="00380747"/>
    <w:rsid w:val="0038080B"/>
    <w:rsid w:val="00380CE0"/>
    <w:rsid w:val="00382ADE"/>
    <w:rsid w:val="00382CAC"/>
    <w:rsid w:val="0038303F"/>
    <w:rsid w:val="00383E99"/>
    <w:rsid w:val="003841C0"/>
    <w:rsid w:val="00384211"/>
    <w:rsid w:val="00385A5F"/>
    <w:rsid w:val="003867C8"/>
    <w:rsid w:val="00387160"/>
    <w:rsid w:val="00387ED7"/>
    <w:rsid w:val="00390D2E"/>
    <w:rsid w:val="003922A4"/>
    <w:rsid w:val="00392715"/>
    <w:rsid w:val="003934C7"/>
    <w:rsid w:val="003934E2"/>
    <w:rsid w:val="00394BAF"/>
    <w:rsid w:val="00395519"/>
    <w:rsid w:val="00395846"/>
    <w:rsid w:val="00396538"/>
    <w:rsid w:val="0039694F"/>
    <w:rsid w:val="00396975"/>
    <w:rsid w:val="00396B0F"/>
    <w:rsid w:val="00396BE1"/>
    <w:rsid w:val="00396F88"/>
    <w:rsid w:val="003976BD"/>
    <w:rsid w:val="0039798D"/>
    <w:rsid w:val="00397FD6"/>
    <w:rsid w:val="003A0161"/>
    <w:rsid w:val="003A0785"/>
    <w:rsid w:val="003A07A2"/>
    <w:rsid w:val="003A0924"/>
    <w:rsid w:val="003A1065"/>
    <w:rsid w:val="003A1466"/>
    <w:rsid w:val="003A2813"/>
    <w:rsid w:val="003A2C4D"/>
    <w:rsid w:val="003A2F7A"/>
    <w:rsid w:val="003A3FFE"/>
    <w:rsid w:val="003A4571"/>
    <w:rsid w:val="003A4BFA"/>
    <w:rsid w:val="003A4CEF"/>
    <w:rsid w:val="003A5FFB"/>
    <w:rsid w:val="003A66B0"/>
    <w:rsid w:val="003A7A99"/>
    <w:rsid w:val="003B0038"/>
    <w:rsid w:val="003B006E"/>
    <w:rsid w:val="003B0C89"/>
    <w:rsid w:val="003B1375"/>
    <w:rsid w:val="003B18F0"/>
    <w:rsid w:val="003B1BDC"/>
    <w:rsid w:val="003B1CB8"/>
    <w:rsid w:val="003B2EAE"/>
    <w:rsid w:val="003B3873"/>
    <w:rsid w:val="003B3911"/>
    <w:rsid w:val="003B4E5E"/>
    <w:rsid w:val="003B61F5"/>
    <w:rsid w:val="003B6552"/>
    <w:rsid w:val="003B682D"/>
    <w:rsid w:val="003B6F14"/>
    <w:rsid w:val="003B7012"/>
    <w:rsid w:val="003B75BE"/>
    <w:rsid w:val="003C0273"/>
    <w:rsid w:val="003C0B87"/>
    <w:rsid w:val="003C0F4D"/>
    <w:rsid w:val="003C11FB"/>
    <w:rsid w:val="003C1BA7"/>
    <w:rsid w:val="003C31F3"/>
    <w:rsid w:val="003C419B"/>
    <w:rsid w:val="003C429B"/>
    <w:rsid w:val="003C441C"/>
    <w:rsid w:val="003C4605"/>
    <w:rsid w:val="003C4CE4"/>
    <w:rsid w:val="003C4F5A"/>
    <w:rsid w:val="003C51B8"/>
    <w:rsid w:val="003C5758"/>
    <w:rsid w:val="003C6EEF"/>
    <w:rsid w:val="003C77D6"/>
    <w:rsid w:val="003D17E9"/>
    <w:rsid w:val="003D1ED0"/>
    <w:rsid w:val="003D2CC2"/>
    <w:rsid w:val="003D2F3D"/>
    <w:rsid w:val="003D3D13"/>
    <w:rsid w:val="003D3E79"/>
    <w:rsid w:val="003D3ED0"/>
    <w:rsid w:val="003D4521"/>
    <w:rsid w:val="003D507D"/>
    <w:rsid w:val="003D5878"/>
    <w:rsid w:val="003D5B41"/>
    <w:rsid w:val="003D6E3B"/>
    <w:rsid w:val="003E03E4"/>
    <w:rsid w:val="003E06EF"/>
    <w:rsid w:val="003E18E5"/>
    <w:rsid w:val="003E1E8D"/>
    <w:rsid w:val="003E2349"/>
    <w:rsid w:val="003E2BDA"/>
    <w:rsid w:val="003E3A97"/>
    <w:rsid w:val="003E4359"/>
    <w:rsid w:val="003E44C3"/>
    <w:rsid w:val="003E5C60"/>
    <w:rsid w:val="003E60B6"/>
    <w:rsid w:val="003F1034"/>
    <w:rsid w:val="003F10C8"/>
    <w:rsid w:val="003F2AFD"/>
    <w:rsid w:val="003F51EE"/>
    <w:rsid w:val="003F52EB"/>
    <w:rsid w:val="003F5351"/>
    <w:rsid w:val="003F53AD"/>
    <w:rsid w:val="003F58DB"/>
    <w:rsid w:val="003F6798"/>
    <w:rsid w:val="003F7368"/>
    <w:rsid w:val="003F7ECB"/>
    <w:rsid w:val="00400419"/>
    <w:rsid w:val="0040092E"/>
    <w:rsid w:val="004025A8"/>
    <w:rsid w:val="00402837"/>
    <w:rsid w:val="00403221"/>
    <w:rsid w:val="00403610"/>
    <w:rsid w:val="00403C9A"/>
    <w:rsid w:val="00403E80"/>
    <w:rsid w:val="00404563"/>
    <w:rsid w:val="004046BD"/>
    <w:rsid w:val="00405FAE"/>
    <w:rsid w:val="00406202"/>
    <w:rsid w:val="00406205"/>
    <w:rsid w:val="00406F9E"/>
    <w:rsid w:val="00407432"/>
    <w:rsid w:val="00407574"/>
    <w:rsid w:val="00407C23"/>
    <w:rsid w:val="00410DBB"/>
    <w:rsid w:val="00411C50"/>
    <w:rsid w:val="00412169"/>
    <w:rsid w:val="0041231D"/>
    <w:rsid w:val="0041331C"/>
    <w:rsid w:val="004136E3"/>
    <w:rsid w:val="00413ACA"/>
    <w:rsid w:val="00413CE7"/>
    <w:rsid w:val="0041421A"/>
    <w:rsid w:val="00414BE7"/>
    <w:rsid w:val="00414FBC"/>
    <w:rsid w:val="00415487"/>
    <w:rsid w:val="00415897"/>
    <w:rsid w:val="00416111"/>
    <w:rsid w:val="0041628B"/>
    <w:rsid w:val="004168DD"/>
    <w:rsid w:val="00416C6C"/>
    <w:rsid w:val="00416DA4"/>
    <w:rsid w:val="00416E04"/>
    <w:rsid w:val="00420432"/>
    <w:rsid w:val="0042101A"/>
    <w:rsid w:val="00421265"/>
    <w:rsid w:val="00421485"/>
    <w:rsid w:val="004219A1"/>
    <w:rsid w:val="00423927"/>
    <w:rsid w:val="00424142"/>
    <w:rsid w:val="00424AB4"/>
    <w:rsid w:val="004268B9"/>
    <w:rsid w:val="00426FC2"/>
    <w:rsid w:val="00427805"/>
    <w:rsid w:val="004306E5"/>
    <w:rsid w:val="00431390"/>
    <w:rsid w:val="00431BCF"/>
    <w:rsid w:val="00432854"/>
    <w:rsid w:val="00433073"/>
    <w:rsid w:val="004334D2"/>
    <w:rsid w:val="00433CCA"/>
    <w:rsid w:val="00435799"/>
    <w:rsid w:val="004361F8"/>
    <w:rsid w:val="0043638A"/>
    <w:rsid w:val="0043660F"/>
    <w:rsid w:val="00436732"/>
    <w:rsid w:val="00436AD6"/>
    <w:rsid w:val="004371E6"/>
    <w:rsid w:val="00440E48"/>
    <w:rsid w:val="00440F15"/>
    <w:rsid w:val="00441FCC"/>
    <w:rsid w:val="00442F05"/>
    <w:rsid w:val="004434D2"/>
    <w:rsid w:val="00446D3D"/>
    <w:rsid w:val="0044729E"/>
    <w:rsid w:val="00447B25"/>
    <w:rsid w:val="00450900"/>
    <w:rsid w:val="0045154A"/>
    <w:rsid w:val="0045159E"/>
    <w:rsid w:val="004517A5"/>
    <w:rsid w:val="004542C1"/>
    <w:rsid w:val="0045469F"/>
    <w:rsid w:val="00454D65"/>
    <w:rsid w:val="00455700"/>
    <w:rsid w:val="0045643E"/>
    <w:rsid w:val="004567A8"/>
    <w:rsid w:val="00456F48"/>
    <w:rsid w:val="00457213"/>
    <w:rsid w:val="004573F4"/>
    <w:rsid w:val="00457818"/>
    <w:rsid w:val="00460340"/>
    <w:rsid w:val="00460447"/>
    <w:rsid w:val="00460E50"/>
    <w:rsid w:val="0046214D"/>
    <w:rsid w:val="00462A10"/>
    <w:rsid w:val="00462D1D"/>
    <w:rsid w:val="00463EAF"/>
    <w:rsid w:val="00464840"/>
    <w:rsid w:val="0046534A"/>
    <w:rsid w:val="004653D9"/>
    <w:rsid w:val="00465B94"/>
    <w:rsid w:val="004671B4"/>
    <w:rsid w:val="0046748A"/>
    <w:rsid w:val="00471459"/>
    <w:rsid w:val="00471A5F"/>
    <w:rsid w:val="0047200B"/>
    <w:rsid w:val="0047218D"/>
    <w:rsid w:val="004726CF"/>
    <w:rsid w:val="00472705"/>
    <w:rsid w:val="004739D0"/>
    <w:rsid w:val="00473CCE"/>
    <w:rsid w:val="00474221"/>
    <w:rsid w:val="00474906"/>
    <w:rsid w:val="00474CD4"/>
    <w:rsid w:val="00474D28"/>
    <w:rsid w:val="00475E85"/>
    <w:rsid w:val="004771F5"/>
    <w:rsid w:val="004802AC"/>
    <w:rsid w:val="004807C7"/>
    <w:rsid w:val="00480D34"/>
    <w:rsid w:val="0048148B"/>
    <w:rsid w:val="00482B01"/>
    <w:rsid w:val="00483F3B"/>
    <w:rsid w:val="00484877"/>
    <w:rsid w:val="00485124"/>
    <w:rsid w:val="00485254"/>
    <w:rsid w:val="00485EF2"/>
    <w:rsid w:val="00487A5A"/>
    <w:rsid w:val="00491154"/>
    <w:rsid w:val="00491E17"/>
    <w:rsid w:val="00491F07"/>
    <w:rsid w:val="00491F47"/>
    <w:rsid w:val="00492751"/>
    <w:rsid w:val="00492768"/>
    <w:rsid w:val="0049279E"/>
    <w:rsid w:val="00492AB9"/>
    <w:rsid w:val="0049306F"/>
    <w:rsid w:val="00493E4F"/>
    <w:rsid w:val="0049525F"/>
    <w:rsid w:val="00495B5D"/>
    <w:rsid w:val="00495FE4"/>
    <w:rsid w:val="00496538"/>
    <w:rsid w:val="004A19F6"/>
    <w:rsid w:val="004A23FA"/>
    <w:rsid w:val="004A27B2"/>
    <w:rsid w:val="004A2BDD"/>
    <w:rsid w:val="004A2FED"/>
    <w:rsid w:val="004A32E9"/>
    <w:rsid w:val="004A37DB"/>
    <w:rsid w:val="004A549E"/>
    <w:rsid w:val="004A69E7"/>
    <w:rsid w:val="004A6E8F"/>
    <w:rsid w:val="004A78DE"/>
    <w:rsid w:val="004B00A2"/>
    <w:rsid w:val="004B0EEC"/>
    <w:rsid w:val="004B1BDA"/>
    <w:rsid w:val="004B251C"/>
    <w:rsid w:val="004B2626"/>
    <w:rsid w:val="004B33AE"/>
    <w:rsid w:val="004B36CE"/>
    <w:rsid w:val="004B380A"/>
    <w:rsid w:val="004B386D"/>
    <w:rsid w:val="004B3AE2"/>
    <w:rsid w:val="004B3D6E"/>
    <w:rsid w:val="004B4602"/>
    <w:rsid w:val="004B5CFF"/>
    <w:rsid w:val="004B6985"/>
    <w:rsid w:val="004B6CA6"/>
    <w:rsid w:val="004B6E7E"/>
    <w:rsid w:val="004B74AA"/>
    <w:rsid w:val="004B76DB"/>
    <w:rsid w:val="004C0093"/>
    <w:rsid w:val="004C034B"/>
    <w:rsid w:val="004C0C7C"/>
    <w:rsid w:val="004C108A"/>
    <w:rsid w:val="004C1C26"/>
    <w:rsid w:val="004C1D80"/>
    <w:rsid w:val="004C1E0B"/>
    <w:rsid w:val="004C31E1"/>
    <w:rsid w:val="004C39B1"/>
    <w:rsid w:val="004C3BAE"/>
    <w:rsid w:val="004C44D9"/>
    <w:rsid w:val="004C4A54"/>
    <w:rsid w:val="004C4FA1"/>
    <w:rsid w:val="004C52D6"/>
    <w:rsid w:val="004C5DE3"/>
    <w:rsid w:val="004C722B"/>
    <w:rsid w:val="004D03A6"/>
    <w:rsid w:val="004D0505"/>
    <w:rsid w:val="004D06CA"/>
    <w:rsid w:val="004D10AA"/>
    <w:rsid w:val="004D13AE"/>
    <w:rsid w:val="004D1BAD"/>
    <w:rsid w:val="004D1E32"/>
    <w:rsid w:val="004D2891"/>
    <w:rsid w:val="004D2D1A"/>
    <w:rsid w:val="004D30E1"/>
    <w:rsid w:val="004D37D1"/>
    <w:rsid w:val="004D45A5"/>
    <w:rsid w:val="004D46F3"/>
    <w:rsid w:val="004D50DD"/>
    <w:rsid w:val="004D5428"/>
    <w:rsid w:val="004D5960"/>
    <w:rsid w:val="004D5996"/>
    <w:rsid w:val="004D67F2"/>
    <w:rsid w:val="004D6A5A"/>
    <w:rsid w:val="004D78DB"/>
    <w:rsid w:val="004E1C0D"/>
    <w:rsid w:val="004E1FAC"/>
    <w:rsid w:val="004E4CA7"/>
    <w:rsid w:val="004E5441"/>
    <w:rsid w:val="004E57D4"/>
    <w:rsid w:val="004E5BCD"/>
    <w:rsid w:val="004E61A1"/>
    <w:rsid w:val="004E650E"/>
    <w:rsid w:val="004E6BE4"/>
    <w:rsid w:val="004E6C56"/>
    <w:rsid w:val="004E7CA1"/>
    <w:rsid w:val="004F07B2"/>
    <w:rsid w:val="004F1719"/>
    <w:rsid w:val="004F2642"/>
    <w:rsid w:val="004F2FEC"/>
    <w:rsid w:val="004F398B"/>
    <w:rsid w:val="004F3C72"/>
    <w:rsid w:val="004F3E58"/>
    <w:rsid w:val="004F4995"/>
    <w:rsid w:val="004F50BE"/>
    <w:rsid w:val="004F6AA8"/>
    <w:rsid w:val="004F6B07"/>
    <w:rsid w:val="004F733B"/>
    <w:rsid w:val="004F7B84"/>
    <w:rsid w:val="005003BF"/>
    <w:rsid w:val="00500817"/>
    <w:rsid w:val="00501137"/>
    <w:rsid w:val="005027B1"/>
    <w:rsid w:val="00503E26"/>
    <w:rsid w:val="005052B8"/>
    <w:rsid w:val="00506D1C"/>
    <w:rsid w:val="00506E04"/>
    <w:rsid w:val="00507E1C"/>
    <w:rsid w:val="00510C55"/>
    <w:rsid w:val="00510D7D"/>
    <w:rsid w:val="00510EE1"/>
    <w:rsid w:val="00510F0F"/>
    <w:rsid w:val="00511850"/>
    <w:rsid w:val="005124B0"/>
    <w:rsid w:val="0051250D"/>
    <w:rsid w:val="0051289E"/>
    <w:rsid w:val="00512A31"/>
    <w:rsid w:val="0051341A"/>
    <w:rsid w:val="00513D37"/>
    <w:rsid w:val="00513E90"/>
    <w:rsid w:val="0051460F"/>
    <w:rsid w:val="00514B13"/>
    <w:rsid w:val="00515C1F"/>
    <w:rsid w:val="00516788"/>
    <w:rsid w:val="00516EE9"/>
    <w:rsid w:val="00516F30"/>
    <w:rsid w:val="00517652"/>
    <w:rsid w:val="00517EEE"/>
    <w:rsid w:val="00517F25"/>
    <w:rsid w:val="005201E3"/>
    <w:rsid w:val="005203BC"/>
    <w:rsid w:val="00520908"/>
    <w:rsid w:val="005234AD"/>
    <w:rsid w:val="0052419F"/>
    <w:rsid w:val="0052460B"/>
    <w:rsid w:val="00524738"/>
    <w:rsid w:val="00524F46"/>
    <w:rsid w:val="00525099"/>
    <w:rsid w:val="005250A1"/>
    <w:rsid w:val="0052578D"/>
    <w:rsid w:val="00530242"/>
    <w:rsid w:val="005308B9"/>
    <w:rsid w:val="00530D55"/>
    <w:rsid w:val="00532610"/>
    <w:rsid w:val="00533305"/>
    <w:rsid w:val="00534328"/>
    <w:rsid w:val="00534396"/>
    <w:rsid w:val="00534AEF"/>
    <w:rsid w:val="00535B2D"/>
    <w:rsid w:val="00536F03"/>
    <w:rsid w:val="00537739"/>
    <w:rsid w:val="005402A5"/>
    <w:rsid w:val="00540438"/>
    <w:rsid w:val="005405E7"/>
    <w:rsid w:val="00540AEF"/>
    <w:rsid w:val="005428DC"/>
    <w:rsid w:val="00542B4D"/>
    <w:rsid w:val="00542FAC"/>
    <w:rsid w:val="005439EA"/>
    <w:rsid w:val="00544EF6"/>
    <w:rsid w:val="005456A1"/>
    <w:rsid w:val="005464A1"/>
    <w:rsid w:val="0054771F"/>
    <w:rsid w:val="00550B2D"/>
    <w:rsid w:val="00551463"/>
    <w:rsid w:val="00552549"/>
    <w:rsid w:val="00553C6A"/>
    <w:rsid w:val="00554E90"/>
    <w:rsid w:val="005559B8"/>
    <w:rsid w:val="00555F36"/>
    <w:rsid w:val="00555F52"/>
    <w:rsid w:val="0055656D"/>
    <w:rsid w:val="00556C6A"/>
    <w:rsid w:val="005570B0"/>
    <w:rsid w:val="00557280"/>
    <w:rsid w:val="0055791B"/>
    <w:rsid w:val="00557C7F"/>
    <w:rsid w:val="005615D9"/>
    <w:rsid w:val="00561985"/>
    <w:rsid w:val="00562480"/>
    <w:rsid w:val="00562998"/>
    <w:rsid w:val="005637FB"/>
    <w:rsid w:val="00564CE4"/>
    <w:rsid w:val="00564EF3"/>
    <w:rsid w:val="00565106"/>
    <w:rsid w:val="00566064"/>
    <w:rsid w:val="0056615D"/>
    <w:rsid w:val="0056775B"/>
    <w:rsid w:val="00567F18"/>
    <w:rsid w:val="005700DD"/>
    <w:rsid w:val="005703AA"/>
    <w:rsid w:val="00570BB7"/>
    <w:rsid w:val="005712D5"/>
    <w:rsid w:val="00571F54"/>
    <w:rsid w:val="00572518"/>
    <w:rsid w:val="005725D8"/>
    <w:rsid w:val="00572BB4"/>
    <w:rsid w:val="00574B21"/>
    <w:rsid w:val="005762AE"/>
    <w:rsid w:val="00576586"/>
    <w:rsid w:val="00576BE0"/>
    <w:rsid w:val="00577208"/>
    <w:rsid w:val="00577408"/>
    <w:rsid w:val="00577552"/>
    <w:rsid w:val="005811EC"/>
    <w:rsid w:val="00582109"/>
    <w:rsid w:val="00582F9E"/>
    <w:rsid w:val="0058301D"/>
    <w:rsid w:val="005832AB"/>
    <w:rsid w:val="005843DA"/>
    <w:rsid w:val="00584626"/>
    <w:rsid w:val="0058592E"/>
    <w:rsid w:val="00585A1C"/>
    <w:rsid w:val="00585FBE"/>
    <w:rsid w:val="00586530"/>
    <w:rsid w:val="0058691E"/>
    <w:rsid w:val="005872B5"/>
    <w:rsid w:val="005877D6"/>
    <w:rsid w:val="0059114D"/>
    <w:rsid w:val="00591E80"/>
    <w:rsid w:val="00592B6F"/>
    <w:rsid w:val="00593214"/>
    <w:rsid w:val="00596748"/>
    <w:rsid w:val="005967AD"/>
    <w:rsid w:val="005972D8"/>
    <w:rsid w:val="00597CEB"/>
    <w:rsid w:val="00597D0F"/>
    <w:rsid w:val="005A003E"/>
    <w:rsid w:val="005A0D98"/>
    <w:rsid w:val="005A1BA4"/>
    <w:rsid w:val="005A1DFA"/>
    <w:rsid w:val="005A227A"/>
    <w:rsid w:val="005A25F8"/>
    <w:rsid w:val="005A2752"/>
    <w:rsid w:val="005A2955"/>
    <w:rsid w:val="005A3853"/>
    <w:rsid w:val="005A3C6F"/>
    <w:rsid w:val="005A3EC7"/>
    <w:rsid w:val="005A3FD3"/>
    <w:rsid w:val="005A5094"/>
    <w:rsid w:val="005A515C"/>
    <w:rsid w:val="005A53F3"/>
    <w:rsid w:val="005A5859"/>
    <w:rsid w:val="005A6127"/>
    <w:rsid w:val="005A6EB9"/>
    <w:rsid w:val="005A7AE0"/>
    <w:rsid w:val="005B005A"/>
    <w:rsid w:val="005B0234"/>
    <w:rsid w:val="005B064A"/>
    <w:rsid w:val="005B0845"/>
    <w:rsid w:val="005B0F81"/>
    <w:rsid w:val="005B1FEE"/>
    <w:rsid w:val="005B32C2"/>
    <w:rsid w:val="005B6914"/>
    <w:rsid w:val="005B6FCB"/>
    <w:rsid w:val="005B7033"/>
    <w:rsid w:val="005C07E0"/>
    <w:rsid w:val="005C0A9B"/>
    <w:rsid w:val="005C0CAE"/>
    <w:rsid w:val="005C10F8"/>
    <w:rsid w:val="005C1647"/>
    <w:rsid w:val="005C1F93"/>
    <w:rsid w:val="005C2F90"/>
    <w:rsid w:val="005C31BC"/>
    <w:rsid w:val="005C4585"/>
    <w:rsid w:val="005C4889"/>
    <w:rsid w:val="005C48D1"/>
    <w:rsid w:val="005C4A0B"/>
    <w:rsid w:val="005C4D45"/>
    <w:rsid w:val="005C5B8C"/>
    <w:rsid w:val="005D057A"/>
    <w:rsid w:val="005D07C8"/>
    <w:rsid w:val="005D0CE4"/>
    <w:rsid w:val="005D0D46"/>
    <w:rsid w:val="005D12DA"/>
    <w:rsid w:val="005D20B7"/>
    <w:rsid w:val="005D3300"/>
    <w:rsid w:val="005D33F4"/>
    <w:rsid w:val="005D3AB0"/>
    <w:rsid w:val="005D42B6"/>
    <w:rsid w:val="005D439B"/>
    <w:rsid w:val="005D539C"/>
    <w:rsid w:val="005D551A"/>
    <w:rsid w:val="005D784E"/>
    <w:rsid w:val="005E213C"/>
    <w:rsid w:val="005E2206"/>
    <w:rsid w:val="005E241B"/>
    <w:rsid w:val="005E310B"/>
    <w:rsid w:val="005E3DC9"/>
    <w:rsid w:val="005E5D1B"/>
    <w:rsid w:val="005E61D1"/>
    <w:rsid w:val="005E62FE"/>
    <w:rsid w:val="005E6625"/>
    <w:rsid w:val="005E6BB3"/>
    <w:rsid w:val="005E7450"/>
    <w:rsid w:val="005E7486"/>
    <w:rsid w:val="005F038C"/>
    <w:rsid w:val="005F0687"/>
    <w:rsid w:val="005F1199"/>
    <w:rsid w:val="005F1A12"/>
    <w:rsid w:val="005F3063"/>
    <w:rsid w:val="005F3602"/>
    <w:rsid w:val="005F3A60"/>
    <w:rsid w:val="005F4009"/>
    <w:rsid w:val="005F410B"/>
    <w:rsid w:val="005F48D4"/>
    <w:rsid w:val="005F580D"/>
    <w:rsid w:val="005F5F70"/>
    <w:rsid w:val="00600103"/>
    <w:rsid w:val="00600447"/>
    <w:rsid w:val="00601032"/>
    <w:rsid w:val="006015C7"/>
    <w:rsid w:val="0060174F"/>
    <w:rsid w:val="00601D8F"/>
    <w:rsid w:val="00601EDD"/>
    <w:rsid w:val="006020F8"/>
    <w:rsid w:val="006022D2"/>
    <w:rsid w:val="006023C8"/>
    <w:rsid w:val="00602F02"/>
    <w:rsid w:val="006035C7"/>
    <w:rsid w:val="00603B52"/>
    <w:rsid w:val="006045C2"/>
    <w:rsid w:val="00604645"/>
    <w:rsid w:val="006047AC"/>
    <w:rsid w:val="00604D11"/>
    <w:rsid w:val="00604E56"/>
    <w:rsid w:val="00605035"/>
    <w:rsid w:val="00605682"/>
    <w:rsid w:val="0060573B"/>
    <w:rsid w:val="00605861"/>
    <w:rsid w:val="0060688B"/>
    <w:rsid w:val="00606982"/>
    <w:rsid w:val="0060738E"/>
    <w:rsid w:val="006079E9"/>
    <w:rsid w:val="00607E03"/>
    <w:rsid w:val="006102A4"/>
    <w:rsid w:val="00610584"/>
    <w:rsid w:val="0061123B"/>
    <w:rsid w:val="00611DFA"/>
    <w:rsid w:val="006130F2"/>
    <w:rsid w:val="00613535"/>
    <w:rsid w:val="0061434E"/>
    <w:rsid w:val="006148D4"/>
    <w:rsid w:val="00615EA7"/>
    <w:rsid w:val="00616027"/>
    <w:rsid w:val="006166C3"/>
    <w:rsid w:val="00616EFF"/>
    <w:rsid w:val="00617559"/>
    <w:rsid w:val="00617673"/>
    <w:rsid w:val="00617AEB"/>
    <w:rsid w:val="00620667"/>
    <w:rsid w:val="006216A1"/>
    <w:rsid w:val="006219CF"/>
    <w:rsid w:val="00621F37"/>
    <w:rsid w:val="0062341F"/>
    <w:rsid w:val="006239BE"/>
    <w:rsid w:val="00624300"/>
    <w:rsid w:val="00625717"/>
    <w:rsid w:val="00625E99"/>
    <w:rsid w:val="006268B1"/>
    <w:rsid w:val="00626943"/>
    <w:rsid w:val="00626EB9"/>
    <w:rsid w:val="006300F3"/>
    <w:rsid w:val="0063136A"/>
    <w:rsid w:val="006315D7"/>
    <w:rsid w:val="00631720"/>
    <w:rsid w:val="0063180B"/>
    <w:rsid w:val="006323E6"/>
    <w:rsid w:val="00632B66"/>
    <w:rsid w:val="00632FCE"/>
    <w:rsid w:val="00633E2F"/>
    <w:rsid w:val="00633F4D"/>
    <w:rsid w:val="00634B9C"/>
    <w:rsid w:val="00635882"/>
    <w:rsid w:val="006358E2"/>
    <w:rsid w:val="00635A40"/>
    <w:rsid w:val="00635D90"/>
    <w:rsid w:val="00635DF7"/>
    <w:rsid w:val="0063623B"/>
    <w:rsid w:val="00636878"/>
    <w:rsid w:val="00636C2D"/>
    <w:rsid w:val="00637E3A"/>
    <w:rsid w:val="006416BA"/>
    <w:rsid w:val="006416BB"/>
    <w:rsid w:val="00641790"/>
    <w:rsid w:val="00641920"/>
    <w:rsid w:val="00641957"/>
    <w:rsid w:val="00641982"/>
    <w:rsid w:val="006430AE"/>
    <w:rsid w:val="0064354C"/>
    <w:rsid w:val="00643695"/>
    <w:rsid w:val="00643D9F"/>
    <w:rsid w:val="0064425A"/>
    <w:rsid w:val="0064431E"/>
    <w:rsid w:val="006449FD"/>
    <w:rsid w:val="00644DED"/>
    <w:rsid w:val="00645688"/>
    <w:rsid w:val="00645894"/>
    <w:rsid w:val="006459F4"/>
    <w:rsid w:val="00645AB8"/>
    <w:rsid w:val="00645E59"/>
    <w:rsid w:val="00646B3E"/>
    <w:rsid w:val="00646FF2"/>
    <w:rsid w:val="0064738D"/>
    <w:rsid w:val="006507CF"/>
    <w:rsid w:val="00650A6B"/>
    <w:rsid w:val="00650D02"/>
    <w:rsid w:val="006516D2"/>
    <w:rsid w:val="00651892"/>
    <w:rsid w:val="00652420"/>
    <w:rsid w:val="0065270E"/>
    <w:rsid w:val="00652C16"/>
    <w:rsid w:val="00653884"/>
    <w:rsid w:val="00654627"/>
    <w:rsid w:val="00654BA2"/>
    <w:rsid w:val="00654BAE"/>
    <w:rsid w:val="00655FAE"/>
    <w:rsid w:val="00656597"/>
    <w:rsid w:val="006565B3"/>
    <w:rsid w:val="006579F4"/>
    <w:rsid w:val="00657DCF"/>
    <w:rsid w:val="006608AC"/>
    <w:rsid w:val="00661465"/>
    <w:rsid w:val="00661AD9"/>
    <w:rsid w:val="00661BA7"/>
    <w:rsid w:val="00663222"/>
    <w:rsid w:val="00664877"/>
    <w:rsid w:val="00665CE3"/>
    <w:rsid w:val="00670043"/>
    <w:rsid w:val="006705D2"/>
    <w:rsid w:val="00671141"/>
    <w:rsid w:val="00671DCE"/>
    <w:rsid w:val="00671F6B"/>
    <w:rsid w:val="00672311"/>
    <w:rsid w:val="00672F75"/>
    <w:rsid w:val="006744FB"/>
    <w:rsid w:val="00674770"/>
    <w:rsid w:val="00675214"/>
    <w:rsid w:val="006763BA"/>
    <w:rsid w:val="00676D25"/>
    <w:rsid w:val="00677E86"/>
    <w:rsid w:val="006812B8"/>
    <w:rsid w:val="00681604"/>
    <w:rsid w:val="00681EFE"/>
    <w:rsid w:val="00681F41"/>
    <w:rsid w:val="006820AE"/>
    <w:rsid w:val="006832F1"/>
    <w:rsid w:val="00683DC6"/>
    <w:rsid w:val="00684E34"/>
    <w:rsid w:val="0068505A"/>
    <w:rsid w:val="00685A96"/>
    <w:rsid w:val="00686630"/>
    <w:rsid w:val="00687261"/>
    <w:rsid w:val="00690097"/>
    <w:rsid w:val="00691084"/>
    <w:rsid w:val="00691089"/>
    <w:rsid w:val="00691633"/>
    <w:rsid w:val="0069169D"/>
    <w:rsid w:val="00691ADF"/>
    <w:rsid w:val="00692322"/>
    <w:rsid w:val="00692F8F"/>
    <w:rsid w:val="006935D2"/>
    <w:rsid w:val="00693A4F"/>
    <w:rsid w:val="00693D78"/>
    <w:rsid w:val="00693F43"/>
    <w:rsid w:val="0069420F"/>
    <w:rsid w:val="006948B7"/>
    <w:rsid w:val="00694EC5"/>
    <w:rsid w:val="0069593E"/>
    <w:rsid w:val="0069667B"/>
    <w:rsid w:val="00696BF7"/>
    <w:rsid w:val="006A0252"/>
    <w:rsid w:val="006A0653"/>
    <w:rsid w:val="006A068B"/>
    <w:rsid w:val="006A0DD1"/>
    <w:rsid w:val="006A1495"/>
    <w:rsid w:val="006A189E"/>
    <w:rsid w:val="006A1F4D"/>
    <w:rsid w:val="006A409D"/>
    <w:rsid w:val="006A579F"/>
    <w:rsid w:val="006A58F0"/>
    <w:rsid w:val="006A6DE5"/>
    <w:rsid w:val="006A6ED6"/>
    <w:rsid w:val="006A702C"/>
    <w:rsid w:val="006A7F59"/>
    <w:rsid w:val="006B0107"/>
    <w:rsid w:val="006B0818"/>
    <w:rsid w:val="006B27D2"/>
    <w:rsid w:val="006B2842"/>
    <w:rsid w:val="006B3157"/>
    <w:rsid w:val="006B40D7"/>
    <w:rsid w:val="006B412C"/>
    <w:rsid w:val="006B4A70"/>
    <w:rsid w:val="006B5CBC"/>
    <w:rsid w:val="006B5EEC"/>
    <w:rsid w:val="006B5F28"/>
    <w:rsid w:val="006B6F71"/>
    <w:rsid w:val="006B7199"/>
    <w:rsid w:val="006B7885"/>
    <w:rsid w:val="006B7F35"/>
    <w:rsid w:val="006C0CCC"/>
    <w:rsid w:val="006C2B15"/>
    <w:rsid w:val="006C30DB"/>
    <w:rsid w:val="006C3E59"/>
    <w:rsid w:val="006C443F"/>
    <w:rsid w:val="006C54CB"/>
    <w:rsid w:val="006C5B80"/>
    <w:rsid w:val="006C5C6F"/>
    <w:rsid w:val="006C5D2B"/>
    <w:rsid w:val="006C69AD"/>
    <w:rsid w:val="006C6D5D"/>
    <w:rsid w:val="006C6FDB"/>
    <w:rsid w:val="006C70D2"/>
    <w:rsid w:val="006D05CF"/>
    <w:rsid w:val="006D0A91"/>
    <w:rsid w:val="006D0B78"/>
    <w:rsid w:val="006D0FD2"/>
    <w:rsid w:val="006D1714"/>
    <w:rsid w:val="006D1C2C"/>
    <w:rsid w:val="006D2A1C"/>
    <w:rsid w:val="006D2BC8"/>
    <w:rsid w:val="006D38C3"/>
    <w:rsid w:val="006D428D"/>
    <w:rsid w:val="006D44D2"/>
    <w:rsid w:val="006D44EB"/>
    <w:rsid w:val="006D6071"/>
    <w:rsid w:val="006D6140"/>
    <w:rsid w:val="006D6F78"/>
    <w:rsid w:val="006D7D35"/>
    <w:rsid w:val="006D7D9A"/>
    <w:rsid w:val="006E0DA2"/>
    <w:rsid w:val="006E0ED8"/>
    <w:rsid w:val="006E2104"/>
    <w:rsid w:val="006E2387"/>
    <w:rsid w:val="006E277D"/>
    <w:rsid w:val="006E299F"/>
    <w:rsid w:val="006E3388"/>
    <w:rsid w:val="006E3974"/>
    <w:rsid w:val="006E49B7"/>
    <w:rsid w:val="006E49E8"/>
    <w:rsid w:val="006E4D64"/>
    <w:rsid w:val="006E4DDF"/>
    <w:rsid w:val="006E59CE"/>
    <w:rsid w:val="006E6CC5"/>
    <w:rsid w:val="006E6F5A"/>
    <w:rsid w:val="006E71D1"/>
    <w:rsid w:val="006E7EF3"/>
    <w:rsid w:val="006F0176"/>
    <w:rsid w:val="006F0184"/>
    <w:rsid w:val="006F068B"/>
    <w:rsid w:val="006F0717"/>
    <w:rsid w:val="006F1D77"/>
    <w:rsid w:val="006F1E7A"/>
    <w:rsid w:val="006F1FFD"/>
    <w:rsid w:val="006F22AF"/>
    <w:rsid w:val="006F2FBB"/>
    <w:rsid w:val="006F40CE"/>
    <w:rsid w:val="006F4E7F"/>
    <w:rsid w:val="006F5620"/>
    <w:rsid w:val="006F5B92"/>
    <w:rsid w:val="006F6A21"/>
    <w:rsid w:val="006F6CCB"/>
    <w:rsid w:val="006F7F2C"/>
    <w:rsid w:val="006F7F78"/>
    <w:rsid w:val="0070002C"/>
    <w:rsid w:val="00700508"/>
    <w:rsid w:val="00700704"/>
    <w:rsid w:val="00702AA0"/>
    <w:rsid w:val="00702BFC"/>
    <w:rsid w:val="00702DFF"/>
    <w:rsid w:val="007039AE"/>
    <w:rsid w:val="00703D0F"/>
    <w:rsid w:val="00703F4E"/>
    <w:rsid w:val="0070555E"/>
    <w:rsid w:val="00705697"/>
    <w:rsid w:val="007064C6"/>
    <w:rsid w:val="00707161"/>
    <w:rsid w:val="00710079"/>
    <w:rsid w:val="0071138D"/>
    <w:rsid w:val="007113E8"/>
    <w:rsid w:val="00712B2A"/>
    <w:rsid w:val="0071380F"/>
    <w:rsid w:val="007139FB"/>
    <w:rsid w:val="007140A0"/>
    <w:rsid w:val="007142D2"/>
    <w:rsid w:val="00714423"/>
    <w:rsid w:val="007154BF"/>
    <w:rsid w:val="00715797"/>
    <w:rsid w:val="0071619C"/>
    <w:rsid w:val="00716B28"/>
    <w:rsid w:val="00717CA0"/>
    <w:rsid w:val="00717ED1"/>
    <w:rsid w:val="00720718"/>
    <w:rsid w:val="0072074D"/>
    <w:rsid w:val="007228B6"/>
    <w:rsid w:val="00722BA9"/>
    <w:rsid w:val="00722DC6"/>
    <w:rsid w:val="00722F22"/>
    <w:rsid w:val="00723705"/>
    <w:rsid w:val="007241FC"/>
    <w:rsid w:val="00724551"/>
    <w:rsid w:val="00724791"/>
    <w:rsid w:val="00724B79"/>
    <w:rsid w:val="00724EC7"/>
    <w:rsid w:val="00725B83"/>
    <w:rsid w:val="00725B8D"/>
    <w:rsid w:val="00726327"/>
    <w:rsid w:val="007265B1"/>
    <w:rsid w:val="00726B5A"/>
    <w:rsid w:val="00727CA6"/>
    <w:rsid w:val="00731596"/>
    <w:rsid w:val="00731A12"/>
    <w:rsid w:val="007333D2"/>
    <w:rsid w:val="007334D2"/>
    <w:rsid w:val="0073354C"/>
    <w:rsid w:val="00733599"/>
    <w:rsid w:val="00733D75"/>
    <w:rsid w:val="007340D3"/>
    <w:rsid w:val="0073429E"/>
    <w:rsid w:val="007361E0"/>
    <w:rsid w:val="00736888"/>
    <w:rsid w:val="00736AF1"/>
    <w:rsid w:val="00737302"/>
    <w:rsid w:val="00737748"/>
    <w:rsid w:val="00740CF7"/>
    <w:rsid w:val="00740FC6"/>
    <w:rsid w:val="00742E8E"/>
    <w:rsid w:val="007445CB"/>
    <w:rsid w:val="007447E2"/>
    <w:rsid w:val="00744E44"/>
    <w:rsid w:val="00745833"/>
    <w:rsid w:val="00750103"/>
    <w:rsid w:val="00750404"/>
    <w:rsid w:val="0075061D"/>
    <w:rsid w:val="007531C1"/>
    <w:rsid w:val="00753EF8"/>
    <w:rsid w:val="007545A8"/>
    <w:rsid w:val="0075665B"/>
    <w:rsid w:val="007576FB"/>
    <w:rsid w:val="00757F32"/>
    <w:rsid w:val="00760663"/>
    <w:rsid w:val="00760CBC"/>
    <w:rsid w:val="00762659"/>
    <w:rsid w:val="007633B4"/>
    <w:rsid w:val="00764D1F"/>
    <w:rsid w:val="00765218"/>
    <w:rsid w:val="007659C1"/>
    <w:rsid w:val="00765ED2"/>
    <w:rsid w:val="00766253"/>
    <w:rsid w:val="007663B9"/>
    <w:rsid w:val="00767CFC"/>
    <w:rsid w:val="00771F3C"/>
    <w:rsid w:val="0077200A"/>
    <w:rsid w:val="0077392E"/>
    <w:rsid w:val="00773B2D"/>
    <w:rsid w:val="007751AD"/>
    <w:rsid w:val="00775ABC"/>
    <w:rsid w:val="007766BF"/>
    <w:rsid w:val="00780445"/>
    <w:rsid w:val="0078058C"/>
    <w:rsid w:val="007807B0"/>
    <w:rsid w:val="00780851"/>
    <w:rsid w:val="007810C0"/>
    <w:rsid w:val="00781570"/>
    <w:rsid w:val="00781EE9"/>
    <w:rsid w:val="00782C55"/>
    <w:rsid w:val="00782E64"/>
    <w:rsid w:val="007830E9"/>
    <w:rsid w:val="00783586"/>
    <w:rsid w:val="00784E23"/>
    <w:rsid w:val="00787525"/>
    <w:rsid w:val="007876D0"/>
    <w:rsid w:val="007904D0"/>
    <w:rsid w:val="00790529"/>
    <w:rsid w:val="00791B4C"/>
    <w:rsid w:val="00791CF6"/>
    <w:rsid w:val="00792F77"/>
    <w:rsid w:val="00793418"/>
    <w:rsid w:val="00793677"/>
    <w:rsid w:val="00794894"/>
    <w:rsid w:val="00794BA9"/>
    <w:rsid w:val="00795BE1"/>
    <w:rsid w:val="007965D6"/>
    <w:rsid w:val="007A02B1"/>
    <w:rsid w:val="007A0C80"/>
    <w:rsid w:val="007A2832"/>
    <w:rsid w:val="007A2A61"/>
    <w:rsid w:val="007A3192"/>
    <w:rsid w:val="007A384E"/>
    <w:rsid w:val="007A3CE6"/>
    <w:rsid w:val="007A46B0"/>
    <w:rsid w:val="007A6FB3"/>
    <w:rsid w:val="007A7FEC"/>
    <w:rsid w:val="007B0FBE"/>
    <w:rsid w:val="007B1290"/>
    <w:rsid w:val="007B1825"/>
    <w:rsid w:val="007B1B23"/>
    <w:rsid w:val="007B1CF1"/>
    <w:rsid w:val="007B2029"/>
    <w:rsid w:val="007B3914"/>
    <w:rsid w:val="007B3FCC"/>
    <w:rsid w:val="007B44C5"/>
    <w:rsid w:val="007B5C2E"/>
    <w:rsid w:val="007B5D39"/>
    <w:rsid w:val="007B6272"/>
    <w:rsid w:val="007B6DA2"/>
    <w:rsid w:val="007B7485"/>
    <w:rsid w:val="007C2106"/>
    <w:rsid w:val="007C3399"/>
    <w:rsid w:val="007C3867"/>
    <w:rsid w:val="007C3AAB"/>
    <w:rsid w:val="007C4A46"/>
    <w:rsid w:val="007C54CC"/>
    <w:rsid w:val="007C5CA9"/>
    <w:rsid w:val="007C65DC"/>
    <w:rsid w:val="007C678A"/>
    <w:rsid w:val="007C762B"/>
    <w:rsid w:val="007D0FBD"/>
    <w:rsid w:val="007D3CE1"/>
    <w:rsid w:val="007D409C"/>
    <w:rsid w:val="007D4ED7"/>
    <w:rsid w:val="007D5459"/>
    <w:rsid w:val="007D561F"/>
    <w:rsid w:val="007D682E"/>
    <w:rsid w:val="007D74EB"/>
    <w:rsid w:val="007E0331"/>
    <w:rsid w:val="007E0695"/>
    <w:rsid w:val="007E19B6"/>
    <w:rsid w:val="007E2416"/>
    <w:rsid w:val="007E2AB3"/>
    <w:rsid w:val="007E2E5E"/>
    <w:rsid w:val="007E2F23"/>
    <w:rsid w:val="007E32A6"/>
    <w:rsid w:val="007E33D7"/>
    <w:rsid w:val="007E38F3"/>
    <w:rsid w:val="007E3EAF"/>
    <w:rsid w:val="007E3EF6"/>
    <w:rsid w:val="007E4116"/>
    <w:rsid w:val="007E48A7"/>
    <w:rsid w:val="007E4AEA"/>
    <w:rsid w:val="007E52CB"/>
    <w:rsid w:val="007E53B4"/>
    <w:rsid w:val="007E5ED3"/>
    <w:rsid w:val="007E66B0"/>
    <w:rsid w:val="007E6AEC"/>
    <w:rsid w:val="007E7008"/>
    <w:rsid w:val="007F0D08"/>
    <w:rsid w:val="007F148E"/>
    <w:rsid w:val="007F1C48"/>
    <w:rsid w:val="007F1CA3"/>
    <w:rsid w:val="007F2A15"/>
    <w:rsid w:val="007F33B1"/>
    <w:rsid w:val="007F39CC"/>
    <w:rsid w:val="007F40E7"/>
    <w:rsid w:val="007F4A6C"/>
    <w:rsid w:val="007F4FCB"/>
    <w:rsid w:val="007F62F4"/>
    <w:rsid w:val="007F75A8"/>
    <w:rsid w:val="007F7BAF"/>
    <w:rsid w:val="00800B4B"/>
    <w:rsid w:val="008017FB"/>
    <w:rsid w:val="00801CB6"/>
    <w:rsid w:val="00801D0A"/>
    <w:rsid w:val="0080215A"/>
    <w:rsid w:val="00802818"/>
    <w:rsid w:val="00802CE4"/>
    <w:rsid w:val="00802DB4"/>
    <w:rsid w:val="00804212"/>
    <w:rsid w:val="0080469C"/>
    <w:rsid w:val="008059C6"/>
    <w:rsid w:val="008065E4"/>
    <w:rsid w:val="008066B7"/>
    <w:rsid w:val="00806986"/>
    <w:rsid w:val="0080707A"/>
    <w:rsid w:val="00807FF4"/>
    <w:rsid w:val="00810277"/>
    <w:rsid w:val="008108DF"/>
    <w:rsid w:val="00810BEB"/>
    <w:rsid w:val="00811271"/>
    <w:rsid w:val="008119D9"/>
    <w:rsid w:val="00811B4A"/>
    <w:rsid w:val="00812456"/>
    <w:rsid w:val="008124CA"/>
    <w:rsid w:val="00812819"/>
    <w:rsid w:val="00812E68"/>
    <w:rsid w:val="008134EB"/>
    <w:rsid w:val="00813C24"/>
    <w:rsid w:val="00813E6B"/>
    <w:rsid w:val="00813F23"/>
    <w:rsid w:val="00814D7C"/>
    <w:rsid w:val="008156D3"/>
    <w:rsid w:val="00815B41"/>
    <w:rsid w:val="008165D8"/>
    <w:rsid w:val="008175E3"/>
    <w:rsid w:val="00817A49"/>
    <w:rsid w:val="00820EAA"/>
    <w:rsid w:val="00821174"/>
    <w:rsid w:val="00822015"/>
    <w:rsid w:val="008233F1"/>
    <w:rsid w:val="00823718"/>
    <w:rsid w:val="00823E46"/>
    <w:rsid w:val="0082410E"/>
    <w:rsid w:val="008241A3"/>
    <w:rsid w:val="00825185"/>
    <w:rsid w:val="00825F68"/>
    <w:rsid w:val="008260CC"/>
    <w:rsid w:val="008261DB"/>
    <w:rsid w:val="00826E40"/>
    <w:rsid w:val="008276A7"/>
    <w:rsid w:val="00831E70"/>
    <w:rsid w:val="0083254A"/>
    <w:rsid w:val="00832837"/>
    <w:rsid w:val="00832DBE"/>
    <w:rsid w:val="00832E7A"/>
    <w:rsid w:val="00832F10"/>
    <w:rsid w:val="00833917"/>
    <w:rsid w:val="00833AB6"/>
    <w:rsid w:val="00834702"/>
    <w:rsid w:val="008349FA"/>
    <w:rsid w:val="0083542F"/>
    <w:rsid w:val="00835A10"/>
    <w:rsid w:val="008360FC"/>
    <w:rsid w:val="00836371"/>
    <w:rsid w:val="0083695F"/>
    <w:rsid w:val="00836AAA"/>
    <w:rsid w:val="00840688"/>
    <w:rsid w:val="008421A2"/>
    <w:rsid w:val="00843987"/>
    <w:rsid w:val="00844076"/>
    <w:rsid w:val="008442D4"/>
    <w:rsid w:val="00844433"/>
    <w:rsid w:val="008446F7"/>
    <w:rsid w:val="00845929"/>
    <w:rsid w:val="008462C8"/>
    <w:rsid w:val="008465EF"/>
    <w:rsid w:val="00846891"/>
    <w:rsid w:val="00846D28"/>
    <w:rsid w:val="00846E64"/>
    <w:rsid w:val="00847340"/>
    <w:rsid w:val="008474D5"/>
    <w:rsid w:val="008477DD"/>
    <w:rsid w:val="00847AFE"/>
    <w:rsid w:val="008506F5"/>
    <w:rsid w:val="008508A7"/>
    <w:rsid w:val="00851763"/>
    <w:rsid w:val="008527D4"/>
    <w:rsid w:val="00853C52"/>
    <w:rsid w:val="00853DBD"/>
    <w:rsid w:val="00854578"/>
    <w:rsid w:val="00854E47"/>
    <w:rsid w:val="00854F66"/>
    <w:rsid w:val="00855707"/>
    <w:rsid w:val="00855C13"/>
    <w:rsid w:val="00856C64"/>
    <w:rsid w:val="008571EF"/>
    <w:rsid w:val="00857520"/>
    <w:rsid w:val="008602CD"/>
    <w:rsid w:val="00861097"/>
    <w:rsid w:val="008611DF"/>
    <w:rsid w:val="00861368"/>
    <w:rsid w:val="008614E4"/>
    <w:rsid w:val="008615D8"/>
    <w:rsid w:val="0086178D"/>
    <w:rsid w:val="00861C52"/>
    <w:rsid w:val="008622DF"/>
    <w:rsid w:val="008631DC"/>
    <w:rsid w:val="008633A3"/>
    <w:rsid w:val="00863D04"/>
    <w:rsid w:val="00864510"/>
    <w:rsid w:val="00864E0F"/>
    <w:rsid w:val="00865485"/>
    <w:rsid w:val="008662E7"/>
    <w:rsid w:val="00866F49"/>
    <w:rsid w:val="008673B6"/>
    <w:rsid w:val="00870793"/>
    <w:rsid w:val="00870989"/>
    <w:rsid w:val="00870D2D"/>
    <w:rsid w:val="00871268"/>
    <w:rsid w:val="0087183D"/>
    <w:rsid w:val="00871BCC"/>
    <w:rsid w:val="0087221A"/>
    <w:rsid w:val="00872E10"/>
    <w:rsid w:val="00874091"/>
    <w:rsid w:val="0087474F"/>
    <w:rsid w:val="00874D08"/>
    <w:rsid w:val="00875F94"/>
    <w:rsid w:val="008764B0"/>
    <w:rsid w:val="00877384"/>
    <w:rsid w:val="00877486"/>
    <w:rsid w:val="0087749B"/>
    <w:rsid w:val="00877740"/>
    <w:rsid w:val="00877AE3"/>
    <w:rsid w:val="00880590"/>
    <w:rsid w:val="00881187"/>
    <w:rsid w:val="008811C8"/>
    <w:rsid w:val="0088148E"/>
    <w:rsid w:val="00881646"/>
    <w:rsid w:val="00881864"/>
    <w:rsid w:val="008818E9"/>
    <w:rsid w:val="00884124"/>
    <w:rsid w:val="00884199"/>
    <w:rsid w:val="00884C80"/>
    <w:rsid w:val="00884D2D"/>
    <w:rsid w:val="00884E99"/>
    <w:rsid w:val="00885709"/>
    <w:rsid w:val="008859EE"/>
    <w:rsid w:val="00887753"/>
    <w:rsid w:val="008879AD"/>
    <w:rsid w:val="008879B9"/>
    <w:rsid w:val="0089022E"/>
    <w:rsid w:val="00890985"/>
    <w:rsid w:val="00891324"/>
    <w:rsid w:val="00891B69"/>
    <w:rsid w:val="00892820"/>
    <w:rsid w:val="00893E91"/>
    <w:rsid w:val="008954FE"/>
    <w:rsid w:val="008966F1"/>
    <w:rsid w:val="00896F3B"/>
    <w:rsid w:val="00897B60"/>
    <w:rsid w:val="008A03FE"/>
    <w:rsid w:val="008A0A57"/>
    <w:rsid w:val="008A0CCF"/>
    <w:rsid w:val="008A163E"/>
    <w:rsid w:val="008A190B"/>
    <w:rsid w:val="008A1A21"/>
    <w:rsid w:val="008A277A"/>
    <w:rsid w:val="008A3AD7"/>
    <w:rsid w:val="008A3C73"/>
    <w:rsid w:val="008A4A58"/>
    <w:rsid w:val="008A50C5"/>
    <w:rsid w:val="008A5A7B"/>
    <w:rsid w:val="008A6637"/>
    <w:rsid w:val="008B1E05"/>
    <w:rsid w:val="008B223F"/>
    <w:rsid w:val="008B30BF"/>
    <w:rsid w:val="008B369B"/>
    <w:rsid w:val="008B3B19"/>
    <w:rsid w:val="008B4AF6"/>
    <w:rsid w:val="008B513A"/>
    <w:rsid w:val="008B52F3"/>
    <w:rsid w:val="008B6060"/>
    <w:rsid w:val="008B6EE0"/>
    <w:rsid w:val="008C0437"/>
    <w:rsid w:val="008C06E5"/>
    <w:rsid w:val="008C08DC"/>
    <w:rsid w:val="008C12A8"/>
    <w:rsid w:val="008C168C"/>
    <w:rsid w:val="008C20CE"/>
    <w:rsid w:val="008C2F12"/>
    <w:rsid w:val="008C3ABB"/>
    <w:rsid w:val="008C451E"/>
    <w:rsid w:val="008C5084"/>
    <w:rsid w:val="008C5689"/>
    <w:rsid w:val="008C57FC"/>
    <w:rsid w:val="008D131F"/>
    <w:rsid w:val="008D18A8"/>
    <w:rsid w:val="008D24D3"/>
    <w:rsid w:val="008D24F2"/>
    <w:rsid w:val="008D29F0"/>
    <w:rsid w:val="008D2EF0"/>
    <w:rsid w:val="008D4D41"/>
    <w:rsid w:val="008D55CE"/>
    <w:rsid w:val="008D6B9C"/>
    <w:rsid w:val="008D6CAD"/>
    <w:rsid w:val="008D6EB4"/>
    <w:rsid w:val="008D77ED"/>
    <w:rsid w:val="008D7960"/>
    <w:rsid w:val="008E1460"/>
    <w:rsid w:val="008E1CB3"/>
    <w:rsid w:val="008E1DDE"/>
    <w:rsid w:val="008E1EAB"/>
    <w:rsid w:val="008E237A"/>
    <w:rsid w:val="008E331E"/>
    <w:rsid w:val="008E3433"/>
    <w:rsid w:val="008E3921"/>
    <w:rsid w:val="008E3AA1"/>
    <w:rsid w:val="008E4F2D"/>
    <w:rsid w:val="008E620F"/>
    <w:rsid w:val="008E6CDE"/>
    <w:rsid w:val="008E6EDF"/>
    <w:rsid w:val="008E6EE9"/>
    <w:rsid w:val="008E7100"/>
    <w:rsid w:val="008E778B"/>
    <w:rsid w:val="008E7D4C"/>
    <w:rsid w:val="008F0EB9"/>
    <w:rsid w:val="008F10BE"/>
    <w:rsid w:val="008F1E62"/>
    <w:rsid w:val="008F2919"/>
    <w:rsid w:val="008F2A03"/>
    <w:rsid w:val="008F43BB"/>
    <w:rsid w:val="008F5505"/>
    <w:rsid w:val="008F5A95"/>
    <w:rsid w:val="008F5D95"/>
    <w:rsid w:val="008F648F"/>
    <w:rsid w:val="008F68FF"/>
    <w:rsid w:val="008F74BC"/>
    <w:rsid w:val="008F7831"/>
    <w:rsid w:val="00900135"/>
    <w:rsid w:val="00900137"/>
    <w:rsid w:val="00900788"/>
    <w:rsid w:val="00900F71"/>
    <w:rsid w:val="009011B3"/>
    <w:rsid w:val="009012E7"/>
    <w:rsid w:val="00901CE8"/>
    <w:rsid w:val="009030C7"/>
    <w:rsid w:val="00903A98"/>
    <w:rsid w:val="00903D62"/>
    <w:rsid w:val="00904185"/>
    <w:rsid w:val="00904C3C"/>
    <w:rsid w:val="00904F5C"/>
    <w:rsid w:val="00905482"/>
    <w:rsid w:val="00906057"/>
    <w:rsid w:val="009061B3"/>
    <w:rsid w:val="00906253"/>
    <w:rsid w:val="009071FF"/>
    <w:rsid w:val="00907A41"/>
    <w:rsid w:val="00907C82"/>
    <w:rsid w:val="00907ECE"/>
    <w:rsid w:val="009117AE"/>
    <w:rsid w:val="00911CFD"/>
    <w:rsid w:val="009138BE"/>
    <w:rsid w:val="00914980"/>
    <w:rsid w:val="00917CF7"/>
    <w:rsid w:val="009207B9"/>
    <w:rsid w:val="009233B1"/>
    <w:rsid w:val="0092356E"/>
    <w:rsid w:val="00924869"/>
    <w:rsid w:val="00924E7C"/>
    <w:rsid w:val="009255E9"/>
    <w:rsid w:val="00925BF7"/>
    <w:rsid w:val="00926552"/>
    <w:rsid w:val="0092758B"/>
    <w:rsid w:val="00927A2B"/>
    <w:rsid w:val="00927D90"/>
    <w:rsid w:val="0093007D"/>
    <w:rsid w:val="00930E4D"/>
    <w:rsid w:val="009310AB"/>
    <w:rsid w:val="00933499"/>
    <w:rsid w:val="00933A96"/>
    <w:rsid w:val="00935052"/>
    <w:rsid w:val="00935802"/>
    <w:rsid w:val="00936E98"/>
    <w:rsid w:val="009373C2"/>
    <w:rsid w:val="00937598"/>
    <w:rsid w:val="0093793E"/>
    <w:rsid w:val="00937DA5"/>
    <w:rsid w:val="00937FAF"/>
    <w:rsid w:val="009405EC"/>
    <w:rsid w:val="009411CF"/>
    <w:rsid w:val="009421AB"/>
    <w:rsid w:val="00942B81"/>
    <w:rsid w:val="009430FC"/>
    <w:rsid w:val="00943B44"/>
    <w:rsid w:val="00943DBD"/>
    <w:rsid w:val="00944115"/>
    <w:rsid w:val="00944306"/>
    <w:rsid w:val="00945641"/>
    <w:rsid w:val="00946648"/>
    <w:rsid w:val="00951BF7"/>
    <w:rsid w:val="00951DC3"/>
    <w:rsid w:val="00954760"/>
    <w:rsid w:val="00955370"/>
    <w:rsid w:val="00955DED"/>
    <w:rsid w:val="00955E6B"/>
    <w:rsid w:val="0095689C"/>
    <w:rsid w:val="00956B26"/>
    <w:rsid w:val="00956B33"/>
    <w:rsid w:val="00957B33"/>
    <w:rsid w:val="009607FC"/>
    <w:rsid w:val="0096113D"/>
    <w:rsid w:val="00961D2E"/>
    <w:rsid w:val="009621F1"/>
    <w:rsid w:val="00962A1E"/>
    <w:rsid w:val="00963451"/>
    <w:rsid w:val="00963EE7"/>
    <w:rsid w:val="00963F1B"/>
    <w:rsid w:val="00964056"/>
    <w:rsid w:val="009647F1"/>
    <w:rsid w:val="00964B09"/>
    <w:rsid w:val="0096502D"/>
    <w:rsid w:val="009652D2"/>
    <w:rsid w:val="009667C2"/>
    <w:rsid w:val="0096684B"/>
    <w:rsid w:val="009669A3"/>
    <w:rsid w:val="009704A9"/>
    <w:rsid w:val="00970AF5"/>
    <w:rsid w:val="00971142"/>
    <w:rsid w:val="0097293B"/>
    <w:rsid w:val="00972F27"/>
    <w:rsid w:val="009730CD"/>
    <w:rsid w:val="0097361A"/>
    <w:rsid w:val="00974669"/>
    <w:rsid w:val="009748ED"/>
    <w:rsid w:val="00974B9C"/>
    <w:rsid w:val="009753BB"/>
    <w:rsid w:val="00980E38"/>
    <w:rsid w:val="00980F37"/>
    <w:rsid w:val="00982FC0"/>
    <w:rsid w:val="00983160"/>
    <w:rsid w:val="009831BF"/>
    <w:rsid w:val="00983A1E"/>
    <w:rsid w:val="0098570E"/>
    <w:rsid w:val="00987111"/>
    <w:rsid w:val="0098735F"/>
    <w:rsid w:val="00987795"/>
    <w:rsid w:val="00987F7F"/>
    <w:rsid w:val="00990937"/>
    <w:rsid w:val="009910A8"/>
    <w:rsid w:val="0099149E"/>
    <w:rsid w:val="0099157D"/>
    <w:rsid w:val="00991BB6"/>
    <w:rsid w:val="009925E2"/>
    <w:rsid w:val="0099427E"/>
    <w:rsid w:val="00994534"/>
    <w:rsid w:val="009948A3"/>
    <w:rsid w:val="00995603"/>
    <w:rsid w:val="00995AA4"/>
    <w:rsid w:val="00995D7D"/>
    <w:rsid w:val="00996DB9"/>
    <w:rsid w:val="009976FC"/>
    <w:rsid w:val="00997A80"/>
    <w:rsid w:val="00997E58"/>
    <w:rsid w:val="009A0662"/>
    <w:rsid w:val="009A3AC4"/>
    <w:rsid w:val="009A49D6"/>
    <w:rsid w:val="009A57B8"/>
    <w:rsid w:val="009A65B0"/>
    <w:rsid w:val="009A707A"/>
    <w:rsid w:val="009A7CC2"/>
    <w:rsid w:val="009A7F65"/>
    <w:rsid w:val="009B0E4D"/>
    <w:rsid w:val="009B0E76"/>
    <w:rsid w:val="009B14EC"/>
    <w:rsid w:val="009B2513"/>
    <w:rsid w:val="009B3BBD"/>
    <w:rsid w:val="009B414D"/>
    <w:rsid w:val="009B4276"/>
    <w:rsid w:val="009B4AE9"/>
    <w:rsid w:val="009B5B29"/>
    <w:rsid w:val="009B649F"/>
    <w:rsid w:val="009B6814"/>
    <w:rsid w:val="009B709B"/>
    <w:rsid w:val="009C0CF4"/>
    <w:rsid w:val="009C1AA3"/>
    <w:rsid w:val="009C217A"/>
    <w:rsid w:val="009C3526"/>
    <w:rsid w:val="009C4840"/>
    <w:rsid w:val="009C641F"/>
    <w:rsid w:val="009C674C"/>
    <w:rsid w:val="009C7B40"/>
    <w:rsid w:val="009D0C53"/>
    <w:rsid w:val="009D19FF"/>
    <w:rsid w:val="009D1C88"/>
    <w:rsid w:val="009D3EC8"/>
    <w:rsid w:val="009D5887"/>
    <w:rsid w:val="009D5929"/>
    <w:rsid w:val="009D74F5"/>
    <w:rsid w:val="009D78D2"/>
    <w:rsid w:val="009E0073"/>
    <w:rsid w:val="009E1EAE"/>
    <w:rsid w:val="009E2D7F"/>
    <w:rsid w:val="009E58BC"/>
    <w:rsid w:val="009E590A"/>
    <w:rsid w:val="009E5B76"/>
    <w:rsid w:val="009E7629"/>
    <w:rsid w:val="009E768E"/>
    <w:rsid w:val="009F064C"/>
    <w:rsid w:val="009F13E9"/>
    <w:rsid w:val="009F1576"/>
    <w:rsid w:val="009F2447"/>
    <w:rsid w:val="009F34B2"/>
    <w:rsid w:val="009F54C6"/>
    <w:rsid w:val="009F55F5"/>
    <w:rsid w:val="009F6CB9"/>
    <w:rsid w:val="009F71AA"/>
    <w:rsid w:val="009F78F9"/>
    <w:rsid w:val="00A00232"/>
    <w:rsid w:val="00A00BA9"/>
    <w:rsid w:val="00A03655"/>
    <w:rsid w:val="00A03A71"/>
    <w:rsid w:val="00A051AF"/>
    <w:rsid w:val="00A0575E"/>
    <w:rsid w:val="00A06D15"/>
    <w:rsid w:val="00A07134"/>
    <w:rsid w:val="00A0798D"/>
    <w:rsid w:val="00A07FB5"/>
    <w:rsid w:val="00A10430"/>
    <w:rsid w:val="00A10A10"/>
    <w:rsid w:val="00A11E64"/>
    <w:rsid w:val="00A12A4F"/>
    <w:rsid w:val="00A12A66"/>
    <w:rsid w:val="00A1300D"/>
    <w:rsid w:val="00A13750"/>
    <w:rsid w:val="00A15C5B"/>
    <w:rsid w:val="00A15ECC"/>
    <w:rsid w:val="00A163D1"/>
    <w:rsid w:val="00A1665E"/>
    <w:rsid w:val="00A16C47"/>
    <w:rsid w:val="00A170D5"/>
    <w:rsid w:val="00A20561"/>
    <w:rsid w:val="00A21935"/>
    <w:rsid w:val="00A219C1"/>
    <w:rsid w:val="00A21AA2"/>
    <w:rsid w:val="00A22C6E"/>
    <w:rsid w:val="00A24D9A"/>
    <w:rsid w:val="00A25084"/>
    <w:rsid w:val="00A26587"/>
    <w:rsid w:val="00A26FAE"/>
    <w:rsid w:val="00A276EB"/>
    <w:rsid w:val="00A300B9"/>
    <w:rsid w:val="00A3153C"/>
    <w:rsid w:val="00A32CB3"/>
    <w:rsid w:val="00A34ADE"/>
    <w:rsid w:val="00A34C2A"/>
    <w:rsid w:val="00A34F04"/>
    <w:rsid w:val="00A3578C"/>
    <w:rsid w:val="00A36CF3"/>
    <w:rsid w:val="00A375FB"/>
    <w:rsid w:val="00A4030A"/>
    <w:rsid w:val="00A40640"/>
    <w:rsid w:val="00A40D3E"/>
    <w:rsid w:val="00A4133B"/>
    <w:rsid w:val="00A41860"/>
    <w:rsid w:val="00A41990"/>
    <w:rsid w:val="00A41F79"/>
    <w:rsid w:val="00A42331"/>
    <w:rsid w:val="00A42742"/>
    <w:rsid w:val="00A42AD2"/>
    <w:rsid w:val="00A42D4F"/>
    <w:rsid w:val="00A43035"/>
    <w:rsid w:val="00A43254"/>
    <w:rsid w:val="00A43BDC"/>
    <w:rsid w:val="00A43FB2"/>
    <w:rsid w:val="00A45A35"/>
    <w:rsid w:val="00A45F9E"/>
    <w:rsid w:val="00A46D1E"/>
    <w:rsid w:val="00A4740E"/>
    <w:rsid w:val="00A47BCE"/>
    <w:rsid w:val="00A47CE9"/>
    <w:rsid w:val="00A47FE2"/>
    <w:rsid w:val="00A50899"/>
    <w:rsid w:val="00A50E47"/>
    <w:rsid w:val="00A50E82"/>
    <w:rsid w:val="00A51590"/>
    <w:rsid w:val="00A51799"/>
    <w:rsid w:val="00A51EA0"/>
    <w:rsid w:val="00A52509"/>
    <w:rsid w:val="00A53B2E"/>
    <w:rsid w:val="00A55244"/>
    <w:rsid w:val="00A5560E"/>
    <w:rsid w:val="00A5604A"/>
    <w:rsid w:val="00A56581"/>
    <w:rsid w:val="00A566B8"/>
    <w:rsid w:val="00A56B10"/>
    <w:rsid w:val="00A579F4"/>
    <w:rsid w:val="00A57EF6"/>
    <w:rsid w:val="00A609B8"/>
    <w:rsid w:val="00A6106B"/>
    <w:rsid w:val="00A61B7B"/>
    <w:rsid w:val="00A62977"/>
    <w:rsid w:val="00A630A8"/>
    <w:rsid w:val="00A6359B"/>
    <w:rsid w:val="00A63F46"/>
    <w:rsid w:val="00A64914"/>
    <w:rsid w:val="00A65C13"/>
    <w:rsid w:val="00A65F3B"/>
    <w:rsid w:val="00A67074"/>
    <w:rsid w:val="00A72210"/>
    <w:rsid w:val="00A73A36"/>
    <w:rsid w:val="00A73B8A"/>
    <w:rsid w:val="00A74919"/>
    <w:rsid w:val="00A74A8A"/>
    <w:rsid w:val="00A74C23"/>
    <w:rsid w:val="00A74C7C"/>
    <w:rsid w:val="00A75D37"/>
    <w:rsid w:val="00A75DA0"/>
    <w:rsid w:val="00A765F6"/>
    <w:rsid w:val="00A7662D"/>
    <w:rsid w:val="00A76D45"/>
    <w:rsid w:val="00A77381"/>
    <w:rsid w:val="00A77B98"/>
    <w:rsid w:val="00A77BDD"/>
    <w:rsid w:val="00A826E3"/>
    <w:rsid w:val="00A82D4A"/>
    <w:rsid w:val="00A836B0"/>
    <w:rsid w:val="00A84324"/>
    <w:rsid w:val="00A8436F"/>
    <w:rsid w:val="00A85532"/>
    <w:rsid w:val="00A858F2"/>
    <w:rsid w:val="00A85D78"/>
    <w:rsid w:val="00A86048"/>
    <w:rsid w:val="00A87E2F"/>
    <w:rsid w:val="00A90CCD"/>
    <w:rsid w:val="00A91512"/>
    <w:rsid w:val="00A91B2D"/>
    <w:rsid w:val="00A95564"/>
    <w:rsid w:val="00A95CC1"/>
    <w:rsid w:val="00A970DC"/>
    <w:rsid w:val="00A97753"/>
    <w:rsid w:val="00A9785D"/>
    <w:rsid w:val="00A97A9A"/>
    <w:rsid w:val="00AA1D17"/>
    <w:rsid w:val="00AA292D"/>
    <w:rsid w:val="00AA29ED"/>
    <w:rsid w:val="00AA2AEA"/>
    <w:rsid w:val="00AA2EE5"/>
    <w:rsid w:val="00AA3116"/>
    <w:rsid w:val="00AA3802"/>
    <w:rsid w:val="00AA415D"/>
    <w:rsid w:val="00AA4B60"/>
    <w:rsid w:val="00AA5149"/>
    <w:rsid w:val="00AA5A37"/>
    <w:rsid w:val="00AA61A7"/>
    <w:rsid w:val="00AA65D4"/>
    <w:rsid w:val="00AA6776"/>
    <w:rsid w:val="00AA6E20"/>
    <w:rsid w:val="00AA7601"/>
    <w:rsid w:val="00AA7CC9"/>
    <w:rsid w:val="00AB10E9"/>
    <w:rsid w:val="00AB1DB4"/>
    <w:rsid w:val="00AB2333"/>
    <w:rsid w:val="00AB25FD"/>
    <w:rsid w:val="00AB398C"/>
    <w:rsid w:val="00AB3B99"/>
    <w:rsid w:val="00AB3FF3"/>
    <w:rsid w:val="00AB403F"/>
    <w:rsid w:val="00AB40ED"/>
    <w:rsid w:val="00AB46D2"/>
    <w:rsid w:val="00AB49BC"/>
    <w:rsid w:val="00AB4FAB"/>
    <w:rsid w:val="00AB560E"/>
    <w:rsid w:val="00AB56BF"/>
    <w:rsid w:val="00AB5B28"/>
    <w:rsid w:val="00AB5CD0"/>
    <w:rsid w:val="00AB5DF7"/>
    <w:rsid w:val="00AB63A0"/>
    <w:rsid w:val="00AB73CA"/>
    <w:rsid w:val="00AB7516"/>
    <w:rsid w:val="00AC14C2"/>
    <w:rsid w:val="00AC24AE"/>
    <w:rsid w:val="00AC3287"/>
    <w:rsid w:val="00AC366E"/>
    <w:rsid w:val="00AC389C"/>
    <w:rsid w:val="00AC487A"/>
    <w:rsid w:val="00AC5EE7"/>
    <w:rsid w:val="00AC6FA2"/>
    <w:rsid w:val="00AC720E"/>
    <w:rsid w:val="00AC7C4C"/>
    <w:rsid w:val="00AC7FBB"/>
    <w:rsid w:val="00AD0B1A"/>
    <w:rsid w:val="00AD1162"/>
    <w:rsid w:val="00AD1220"/>
    <w:rsid w:val="00AD2747"/>
    <w:rsid w:val="00AD27AA"/>
    <w:rsid w:val="00AD27F2"/>
    <w:rsid w:val="00AD2BBC"/>
    <w:rsid w:val="00AD337D"/>
    <w:rsid w:val="00AD4220"/>
    <w:rsid w:val="00AD46F2"/>
    <w:rsid w:val="00AD4FCC"/>
    <w:rsid w:val="00AD598C"/>
    <w:rsid w:val="00AD6A3C"/>
    <w:rsid w:val="00AD6B9F"/>
    <w:rsid w:val="00AD6F1B"/>
    <w:rsid w:val="00AD76B5"/>
    <w:rsid w:val="00AD7C62"/>
    <w:rsid w:val="00AE00FA"/>
    <w:rsid w:val="00AE013A"/>
    <w:rsid w:val="00AE1A79"/>
    <w:rsid w:val="00AE20CD"/>
    <w:rsid w:val="00AE24C6"/>
    <w:rsid w:val="00AE3AD0"/>
    <w:rsid w:val="00AE3C6F"/>
    <w:rsid w:val="00AE3FAE"/>
    <w:rsid w:val="00AE4710"/>
    <w:rsid w:val="00AE52F7"/>
    <w:rsid w:val="00AE56B0"/>
    <w:rsid w:val="00AE56B4"/>
    <w:rsid w:val="00AE5B8F"/>
    <w:rsid w:val="00AE640F"/>
    <w:rsid w:val="00AE715E"/>
    <w:rsid w:val="00AE72B2"/>
    <w:rsid w:val="00AE78E3"/>
    <w:rsid w:val="00AE7E4E"/>
    <w:rsid w:val="00AF052B"/>
    <w:rsid w:val="00AF087A"/>
    <w:rsid w:val="00AF09A5"/>
    <w:rsid w:val="00AF0BDD"/>
    <w:rsid w:val="00AF17CF"/>
    <w:rsid w:val="00AF233D"/>
    <w:rsid w:val="00AF2BCE"/>
    <w:rsid w:val="00AF2D97"/>
    <w:rsid w:val="00AF33E3"/>
    <w:rsid w:val="00AF3E81"/>
    <w:rsid w:val="00AF3FBD"/>
    <w:rsid w:val="00AF4C85"/>
    <w:rsid w:val="00AF6C29"/>
    <w:rsid w:val="00AF6FCE"/>
    <w:rsid w:val="00AF77D9"/>
    <w:rsid w:val="00B045B2"/>
    <w:rsid w:val="00B04893"/>
    <w:rsid w:val="00B05624"/>
    <w:rsid w:val="00B0565D"/>
    <w:rsid w:val="00B06B27"/>
    <w:rsid w:val="00B07F71"/>
    <w:rsid w:val="00B100C2"/>
    <w:rsid w:val="00B1073B"/>
    <w:rsid w:val="00B10F66"/>
    <w:rsid w:val="00B11039"/>
    <w:rsid w:val="00B110E8"/>
    <w:rsid w:val="00B11281"/>
    <w:rsid w:val="00B1182C"/>
    <w:rsid w:val="00B12C26"/>
    <w:rsid w:val="00B13658"/>
    <w:rsid w:val="00B136F8"/>
    <w:rsid w:val="00B13D09"/>
    <w:rsid w:val="00B14F12"/>
    <w:rsid w:val="00B15DDD"/>
    <w:rsid w:val="00B16BCD"/>
    <w:rsid w:val="00B17031"/>
    <w:rsid w:val="00B17804"/>
    <w:rsid w:val="00B207B1"/>
    <w:rsid w:val="00B20D4B"/>
    <w:rsid w:val="00B210FA"/>
    <w:rsid w:val="00B21363"/>
    <w:rsid w:val="00B2163A"/>
    <w:rsid w:val="00B22A34"/>
    <w:rsid w:val="00B22FD5"/>
    <w:rsid w:val="00B2309D"/>
    <w:rsid w:val="00B234AE"/>
    <w:rsid w:val="00B23540"/>
    <w:rsid w:val="00B23596"/>
    <w:rsid w:val="00B23C74"/>
    <w:rsid w:val="00B24847"/>
    <w:rsid w:val="00B24C02"/>
    <w:rsid w:val="00B24DEE"/>
    <w:rsid w:val="00B26C58"/>
    <w:rsid w:val="00B3079D"/>
    <w:rsid w:val="00B316A3"/>
    <w:rsid w:val="00B31A6B"/>
    <w:rsid w:val="00B32865"/>
    <w:rsid w:val="00B32EA2"/>
    <w:rsid w:val="00B334B9"/>
    <w:rsid w:val="00B33D6C"/>
    <w:rsid w:val="00B33E49"/>
    <w:rsid w:val="00B34117"/>
    <w:rsid w:val="00B35286"/>
    <w:rsid w:val="00B35626"/>
    <w:rsid w:val="00B35F36"/>
    <w:rsid w:val="00B36738"/>
    <w:rsid w:val="00B36D2A"/>
    <w:rsid w:val="00B36DDA"/>
    <w:rsid w:val="00B371EE"/>
    <w:rsid w:val="00B4129D"/>
    <w:rsid w:val="00B4140A"/>
    <w:rsid w:val="00B41834"/>
    <w:rsid w:val="00B4209F"/>
    <w:rsid w:val="00B43206"/>
    <w:rsid w:val="00B44671"/>
    <w:rsid w:val="00B44718"/>
    <w:rsid w:val="00B46CE1"/>
    <w:rsid w:val="00B47D15"/>
    <w:rsid w:val="00B5025B"/>
    <w:rsid w:val="00B50955"/>
    <w:rsid w:val="00B50B1E"/>
    <w:rsid w:val="00B50E45"/>
    <w:rsid w:val="00B51499"/>
    <w:rsid w:val="00B514B6"/>
    <w:rsid w:val="00B51F15"/>
    <w:rsid w:val="00B52B77"/>
    <w:rsid w:val="00B53DC4"/>
    <w:rsid w:val="00B54371"/>
    <w:rsid w:val="00B550EB"/>
    <w:rsid w:val="00B55C56"/>
    <w:rsid w:val="00B55CDA"/>
    <w:rsid w:val="00B5727F"/>
    <w:rsid w:val="00B60920"/>
    <w:rsid w:val="00B61787"/>
    <w:rsid w:val="00B61C5E"/>
    <w:rsid w:val="00B61E88"/>
    <w:rsid w:val="00B624D1"/>
    <w:rsid w:val="00B62719"/>
    <w:rsid w:val="00B62E10"/>
    <w:rsid w:val="00B62F9D"/>
    <w:rsid w:val="00B64871"/>
    <w:rsid w:val="00B64BCF"/>
    <w:rsid w:val="00B658A1"/>
    <w:rsid w:val="00B665B6"/>
    <w:rsid w:val="00B66992"/>
    <w:rsid w:val="00B66994"/>
    <w:rsid w:val="00B67533"/>
    <w:rsid w:val="00B67ACC"/>
    <w:rsid w:val="00B67EE1"/>
    <w:rsid w:val="00B67F07"/>
    <w:rsid w:val="00B702FE"/>
    <w:rsid w:val="00B70749"/>
    <w:rsid w:val="00B70A9B"/>
    <w:rsid w:val="00B715A2"/>
    <w:rsid w:val="00B724D3"/>
    <w:rsid w:val="00B734E3"/>
    <w:rsid w:val="00B734F2"/>
    <w:rsid w:val="00B74CCB"/>
    <w:rsid w:val="00B74DBA"/>
    <w:rsid w:val="00B7532B"/>
    <w:rsid w:val="00B75CE1"/>
    <w:rsid w:val="00B771AE"/>
    <w:rsid w:val="00B77328"/>
    <w:rsid w:val="00B77B05"/>
    <w:rsid w:val="00B82014"/>
    <w:rsid w:val="00B83750"/>
    <w:rsid w:val="00B85328"/>
    <w:rsid w:val="00B85F0B"/>
    <w:rsid w:val="00B869AF"/>
    <w:rsid w:val="00B8717A"/>
    <w:rsid w:val="00B90429"/>
    <w:rsid w:val="00B90C47"/>
    <w:rsid w:val="00B92321"/>
    <w:rsid w:val="00B92AEE"/>
    <w:rsid w:val="00B93BFA"/>
    <w:rsid w:val="00B95635"/>
    <w:rsid w:val="00B966D3"/>
    <w:rsid w:val="00B96D83"/>
    <w:rsid w:val="00B971D2"/>
    <w:rsid w:val="00B97470"/>
    <w:rsid w:val="00BA0805"/>
    <w:rsid w:val="00BA0BF3"/>
    <w:rsid w:val="00BA124E"/>
    <w:rsid w:val="00BA13EE"/>
    <w:rsid w:val="00BA1527"/>
    <w:rsid w:val="00BA1586"/>
    <w:rsid w:val="00BA1A1A"/>
    <w:rsid w:val="00BA3947"/>
    <w:rsid w:val="00BA3E90"/>
    <w:rsid w:val="00BA4F02"/>
    <w:rsid w:val="00BA51B7"/>
    <w:rsid w:val="00BA5A2D"/>
    <w:rsid w:val="00BA645B"/>
    <w:rsid w:val="00BB0636"/>
    <w:rsid w:val="00BB0FB3"/>
    <w:rsid w:val="00BB19D6"/>
    <w:rsid w:val="00BB1BBF"/>
    <w:rsid w:val="00BB25F8"/>
    <w:rsid w:val="00BB2771"/>
    <w:rsid w:val="00BB2BA1"/>
    <w:rsid w:val="00BB3371"/>
    <w:rsid w:val="00BB4ED2"/>
    <w:rsid w:val="00BB5017"/>
    <w:rsid w:val="00BB6D51"/>
    <w:rsid w:val="00BB7431"/>
    <w:rsid w:val="00BB78DE"/>
    <w:rsid w:val="00BB7BD5"/>
    <w:rsid w:val="00BC03BA"/>
    <w:rsid w:val="00BC03C4"/>
    <w:rsid w:val="00BC0895"/>
    <w:rsid w:val="00BC08AC"/>
    <w:rsid w:val="00BC0A90"/>
    <w:rsid w:val="00BC1974"/>
    <w:rsid w:val="00BC1A15"/>
    <w:rsid w:val="00BC21E0"/>
    <w:rsid w:val="00BC2522"/>
    <w:rsid w:val="00BC2A65"/>
    <w:rsid w:val="00BC32D7"/>
    <w:rsid w:val="00BC36A9"/>
    <w:rsid w:val="00BC3C13"/>
    <w:rsid w:val="00BC3D29"/>
    <w:rsid w:val="00BC4502"/>
    <w:rsid w:val="00BC46DC"/>
    <w:rsid w:val="00BC5345"/>
    <w:rsid w:val="00BC53ED"/>
    <w:rsid w:val="00BC5558"/>
    <w:rsid w:val="00BC57A8"/>
    <w:rsid w:val="00BC61D9"/>
    <w:rsid w:val="00BC63ED"/>
    <w:rsid w:val="00BC6417"/>
    <w:rsid w:val="00BC6532"/>
    <w:rsid w:val="00BC7D78"/>
    <w:rsid w:val="00BD2E34"/>
    <w:rsid w:val="00BD393E"/>
    <w:rsid w:val="00BD3B68"/>
    <w:rsid w:val="00BD4760"/>
    <w:rsid w:val="00BD5DBD"/>
    <w:rsid w:val="00BD627A"/>
    <w:rsid w:val="00BD6439"/>
    <w:rsid w:val="00BD7034"/>
    <w:rsid w:val="00BD7C29"/>
    <w:rsid w:val="00BE1D7A"/>
    <w:rsid w:val="00BE3491"/>
    <w:rsid w:val="00BE4D85"/>
    <w:rsid w:val="00BE5220"/>
    <w:rsid w:val="00BE5964"/>
    <w:rsid w:val="00BE5F43"/>
    <w:rsid w:val="00BE6661"/>
    <w:rsid w:val="00BF099D"/>
    <w:rsid w:val="00BF0DDC"/>
    <w:rsid w:val="00BF12F2"/>
    <w:rsid w:val="00BF2929"/>
    <w:rsid w:val="00BF2A6A"/>
    <w:rsid w:val="00BF2CFC"/>
    <w:rsid w:val="00BF3023"/>
    <w:rsid w:val="00BF30D4"/>
    <w:rsid w:val="00BF3AB1"/>
    <w:rsid w:val="00BF4180"/>
    <w:rsid w:val="00BF46E1"/>
    <w:rsid w:val="00BF54DA"/>
    <w:rsid w:val="00BF5913"/>
    <w:rsid w:val="00BF5F5B"/>
    <w:rsid w:val="00BF6BA7"/>
    <w:rsid w:val="00BF6DED"/>
    <w:rsid w:val="00BF7B4C"/>
    <w:rsid w:val="00C0001B"/>
    <w:rsid w:val="00C00D92"/>
    <w:rsid w:val="00C02CA4"/>
    <w:rsid w:val="00C02FCA"/>
    <w:rsid w:val="00C0375B"/>
    <w:rsid w:val="00C038F7"/>
    <w:rsid w:val="00C03E68"/>
    <w:rsid w:val="00C04AB2"/>
    <w:rsid w:val="00C0535D"/>
    <w:rsid w:val="00C05666"/>
    <w:rsid w:val="00C05D10"/>
    <w:rsid w:val="00C05E31"/>
    <w:rsid w:val="00C06B6C"/>
    <w:rsid w:val="00C1045D"/>
    <w:rsid w:val="00C108DE"/>
    <w:rsid w:val="00C11535"/>
    <w:rsid w:val="00C116F5"/>
    <w:rsid w:val="00C142E3"/>
    <w:rsid w:val="00C14D57"/>
    <w:rsid w:val="00C15B2C"/>
    <w:rsid w:val="00C15E7B"/>
    <w:rsid w:val="00C16320"/>
    <w:rsid w:val="00C17B58"/>
    <w:rsid w:val="00C17DFE"/>
    <w:rsid w:val="00C208AA"/>
    <w:rsid w:val="00C209F5"/>
    <w:rsid w:val="00C20D01"/>
    <w:rsid w:val="00C2118B"/>
    <w:rsid w:val="00C21C19"/>
    <w:rsid w:val="00C23BCA"/>
    <w:rsid w:val="00C249AF"/>
    <w:rsid w:val="00C25120"/>
    <w:rsid w:val="00C25526"/>
    <w:rsid w:val="00C259A7"/>
    <w:rsid w:val="00C267ED"/>
    <w:rsid w:val="00C26A44"/>
    <w:rsid w:val="00C26F2A"/>
    <w:rsid w:val="00C27A40"/>
    <w:rsid w:val="00C3102D"/>
    <w:rsid w:val="00C315D3"/>
    <w:rsid w:val="00C31B42"/>
    <w:rsid w:val="00C32051"/>
    <w:rsid w:val="00C3256F"/>
    <w:rsid w:val="00C32897"/>
    <w:rsid w:val="00C345C8"/>
    <w:rsid w:val="00C347DD"/>
    <w:rsid w:val="00C35628"/>
    <w:rsid w:val="00C35654"/>
    <w:rsid w:val="00C3579F"/>
    <w:rsid w:val="00C37D9E"/>
    <w:rsid w:val="00C41419"/>
    <w:rsid w:val="00C4237D"/>
    <w:rsid w:val="00C42AA5"/>
    <w:rsid w:val="00C43728"/>
    <w:rsid w:val="00C43BF9"/>
    <w:rsid w:val="00C442AA"/>
    <w:rsid w:val="00C44DBA"/>
    <w:rsid w:val="00C44FF6"/>
    <w:rsid w:val="00C45B3F"/>
    <w:rsid w:val="00C465C8"/>
    <w:rsid w:val="00C46A1F"/>
    <w:rsid w:val="00C46B6F"/>
    <w:rsid w:val="00C46BC6"/>
    <w:rsid w:val="00C46D4D"/>
    <w:rsid w:val="00C46D53"/>
    <w:rsid w:val="00C47080"/>
    <w:rsid w:val="00C472BD"/>
    <w:rsid w:val="00C50D3A"/>
    <w:rsid w:val="00C50FCB"/>
    <w:rsid w:val="00C52675"/>
    <w:rsid w:val="00C536C9"/>
    <w:rsid w:val="00C55154"/>
    <w:rsid w:val="00C55B08"/>
    <w:rsid w:val="00C55B1E"/>
    <w:rsid w:val="00C55F76"/>
    <w:rsid w:val="00C6053A"/>
    <w:rsid w:val="00C60DDA"/>
    <w:rsid w:val="00C616E4"/>
    <w:rsid w:val="00C62B4C"/>
    <w:rsid w:val="00C63366"/>
    <w:rsid w:val="00C6339B"/>
    <w:rsid w:val="00C64265"/>
    <w:rsid w:val="00C647CB"/>
    <w:rsid w:val="00C66CE8"/>
    <w:rsid w:val="00C67194"/>
    <w:rsid w:val="00C70B66"/>
    <w:rsid w:val="00C70CED"/>
    <w:rsid w:val="00C70F26"/>
    <w:rsid w:val="00C719B8"/>
    <w:rsid w:val="00C71B4A"/>
    <w:rsid w:val="00C71DC7"/>
    <w:rsid w:val="00C7210E"/>
    <w:rsid w:val="00C73BDB"/>
    <w:rsid w:val="00C73C79"/>
    <w:rsid w:val="00C742D7"/>
    <w:rsid w:val="00C753E5"/>
    <w:rsid w:val="00C760C4"/>
    <w:rsid w:val="00C764F8"/>
    <w:rsid w:val="00C76A98"/>
    <w:rsid w:val="00C77119"/>
    <w:rsid w:val="00C77E3E"/>
    <w:rsid w:val="00C81583"/>
    <w:rsid w:val="00C8216A"/>
    <w:rsid w:val="00C83328"/>
    <w:rsid w:val="00C843A6"/>
    <w:rsid w:val="00C849AD"/>
    <w:rsid w:val="00C84AC3"/>
    <w:rsid w:val="00C84F64"/>
    <w:rsid w:val="00C85AE5"/>
    <w:rsid w:val="00C86593"/>
    <w:rsid w:val="00C86BE6"/>
    <w:rsid w:val="00C87281"/>
    <w:rsid w:val="00C877F1"/>
    <w:rsid w:val="00C900E9"/>
    <w:rsid w:val="00C90612"/>
    <w:rsid w:val="00C90FD8"/>
    <w:rsid w:val="00C914A1"/>
    <w:rsid w:val="00C920F7"/>
    <w:rsid w:val="00C925EC"/>
    <w:rsid w:val="00C93B40"/>
    <w:rsid w:val="00C9438A"/>
    <w:rsid w:val="00C95B7C"/>
    <w:rsid w:val="00C96BFF"/>
    <w:rsid w:val="00C96CAB"/>
    <w:rsid w:val="00C96F1B"/>
    <w:rsid w:val="00CA084D"/>
    <w:rsid w:val="00CA09B7"/>
    <w:rsid w:val="00CA0C25"/>
    <w:rsid w:val="00CA181A"/>
    <w:rsid w:val="00CA2CC5"/>
    <w:rsid w:val="00CA3B50"/>
    <w:rsid w:val="00CA465B"/>
    <w:rsid w:val="00CA479E"/>
    <w:rsid w:val="00CA5C64"/>
    <w:rsid w:val="00CA5DBA"/>
    <w:rsid w:val="00CA6CA1"/>
    <w:rsid w:val="00CB04A1"/>
    <w:rsid w:val="00CB05E1"/>
    <w:rsid w:val="00CB10F7"/>
    <w:rsid w:val="00CB1666"/>
    <w:rsid w:val="00CB36A4"/>
    <w:rsid w:val="00CB433A"/>
    <w:rsid w:val="00CB5DB3"/>
    <w:rsid w:val="00CB639A"/>
    <w:rsid w:val="00CB6837"/>
    <w:rsid w:val="00CB7232"/>
    <w:rsid w:val="00CC0DE3"/>
    <w:rsid w:val="00CC1551"/>
    <w:rsid w:val="00CC163E"/>
    <w:rsid w:val="00CC1A4A"/>
    <w:rsid w:val="00CC1A91"/>
    <w:rsid w:val="00CC1D21"/>
    <w:rsid w:val="00CC1E21"/>
    <w:rsid w:val="00CC3B34"/>
    <w:rsid w:val="00CC4F2D"/>
    <w:rsid w:val="00CC538E"/>
    <w:rsid w:val="00CC5646"/>
    <w:rsid w:val="00CC5CDB"/>
    <w:rsid w:val="00CC68C8"/>
    <w:rsid w:val="00CC6BE9"/>
    <w:rsid w:val="00CC712A"/>
    <w:rsid w:val="00CC71D8"/>
    <w:rsid w:val="00CC7587"/>
    <w:rsid w:val="00CC77F0"/>
    <w:rsid w:val="00CC7C26"/>
    <w:rsid w:val="00CD002C"/>
    <w:rsid w:val="00CD0D68"/>
    <w:rsid w:val="00CD1854"/>
    <w:rsid w:val="00CD2684"/>
    <w:rsid w:val="00CD3767"/>
    <w:rsid w:val="00CD43D2"/>
    <w:rsid w:val="00CD4710"/>
    <w:rsid w:val="00CD505B"/>
    <w:rsid w:val="00CD607B"/>
    <w:rsid w:val="00CD653D"/>
    <w:rsid w:val="00CD6608"/>
    <w:rsid w:val="00CE09C2"/>
    <w:rsid w:val="00CE0F07"/>
    <w:rsid w:val="00CE104A"/>
    <w:rsid w:val="00CE1ECD"/>
    <w:rsid w:val="00CE2CF8"/>
    <w:rsid w:val="00CE2D44"/>
    <w:rsid w:val="00CE4929"/>
    <w:rsid w:val="00CE5DDA"/>
    <w:rsid w:val="00CE6329"/>
    <w:rsid w:val="00CE6C99"/>
    <w:rsid w:val="00CE6ED8"/>
    <w:rsid w:val="00CE76CB"/>
    <w:rsid w:val="00CF04CE"/>
    <w:rsid w:val="00CF07B7"/>
    <w:rsid w:val="00CF0D74"/>
    <w:rsid w:val="00CF4493"/>
    <w:rsid w:val="00CF4706"/>
    <w:rsid w:val="00CF493E"/>
    <w:rsid w:val="00CF503D"/>
    <w:rsid w:val="00CF5680"/>
    <w:rsid w:val="00CF58A8"/>
    <w:rsid w:val="00CF6ED4"/>
    <w:rsid w:val="00CF7848"/>
    <w:rsid w:val="00CF79A8"/>
    <w:rsid w:val="00CF7DDF"/>
    <w:rsid w:val="00D00DF0"/>
    <w:rsid w:val="00D01598"/>
    <w:rsid w:val="00D01EC3"/>
    <w:rsid w:val="00D01F3E"/>
    <w:rsid w:val="00D021FE"/>
    <w:rsid w:val="00D02DAD"/>
    <w:rsid w:val="00D039D5"/>
    <w:rsid w:val="00D040BF"/>
    <w:rsid w:val="00D042D2"/>
    <w:rsid w:val="00D04BBF"/>
    <w:rsid w:val="00D0515A"/>
    <w:rsid w:val="00D0552A"/>
    <w:rsid w:val="00D05D06"/>
    <w:rsid w:val="00D05E7D"/>
    <w:rsid w:val="00D0759B"/>
    <w:rsid w:val="00D07E28"/>
    <w:rsid w:val="00D07FDB"/>
    <w:rsid w:val="00D102CD"/>
    <w:rsid w:val="00D103B4"/>
    <w:rsid w:val="00D10999"/>
    <w:rsid w:val="00D10D48"/>
    <w:rsid w:val="00D11675"/>
    <w:rsid w:val="00D11A4A"/>
    <w:rsid w:val="00D12C80"/>
    <w:rsid w:val="00D12F62"/>
    <w:rsid w:val="00D133B2"/>
    <w:rsid w:val="00D13962"/>
    <w:rsid w:val="00D14546"/>
    <w:rsid w:val="00D15546"/>
    <w:rsid w:val="00D16D01"/>
    <w:rsid w:val="00D172DE"/>
    <w:rsid w:val="00D17CDA"/>
    <w:rsid w:val="00D17E93"/>
    <w:rsid w:val="00D200BB"/>
    <w:rsid w:val="00D20486"/>
    <w:rsid w:val="00D204DB"/>
    <w:rsid w:val="00D20954"/>
    <w:rsid w:val="00D214E2"/>
    <w:rsid w:val="00D215F6"/>
    <w:rsid w:val="00D22043"/>
    <w:rsid w:val="00D22153"/>
    <w:rsid w:val="00D226BB"/>
    <w:rsid w:val="00D25F3B"/>
    <w:rsid w:val="00D26C7E"/>
    <w:rsid w:val="00D27371"/>
    <w:rsid w:val="00D27F15"/>
    <w:rsid w:val="00D30231"/>
    <w:rsid w:val="00D303F1"/>
    <w:rsid w:val="00D30739"/>
    <w:rsid w:val="00D31828"/>
    <w:rsid w:val="00D328E5"/>
    <w:rsid w:val="00D32F3D"/>
    <w:rsid w:val="00D33686"/>
    <w:rsid w:val="00D337AF"/>
    <w:rsid w:val="00D368FD"/>
    <w:rsid w:val="00D373C3"/>
    <w:rsid w:val="00D37AE0"/>
    <w:rsid w:val="00D37CA9"/>
    <w:rsid w:val="00D405C3"/>
    <w:rsid w:val="00D40D40"/>
    <w:rsid w:val="00D41076"/>
    <w:rsid w:val="00D4218A"/>
    <w:rsid w:val="00D42F10"/>
    <w:rsid w:val="00D43223"/>
    <w:rsid w:val="00D443F3"/>
    <w:rsid w:val="00D4485F"/>
    <w:rsid w:val="00D45BF0"/>
    <w:rsid w:val="00D46E7F"/>
    <w:rsid w:val="00D47E18"/>
    <w:rsid w:val="00D5057E"/>
    <w:rsid w:val="00D50ED9"/>
    <w:rsid w:val="00D514C4"/>
    <w:rsid w:val="00D528CD"/>
    <w:rsid w:val="00D52AFD"/>
    <w:rsid w:val="00D52DE2"/>
    <w:rsid w:val="00D53253"/>
    <w:rsid w:val="00D5417A"/>
    <w:rsid w:val="00D54D31"/>
    <w:rsid w:val="00D556C1"/>
    <w:rsid w:val="00D57EA6"/>
    <w:rsid w:val="00D60300"/>
    <w:rsid w:val="00D623A1"/>
    <w:rsid w:val="00D626E0"/>
    <w:rsid w:val="00D62AC2"/>
    <w:rsid w:val="00D62CB6"/>
    <w:rsid w:val="00D63143"/>
    <w:rsid w:val="00D643CA"/>
    <w:rsid w:val="00D64EDC"/>
    <w:rsid w:val="00D65EC3"/>
    <w:rsid w:val="00D661F0"/>
    <w:rsid w:val="00D66276"/>
    <w:rsid w:val="00D664E2"/>
    <w:rsid w:val="00D70550"/>
    <w:rsid w:val="00D718E6"/>
    <w:rsid w:val="00D71AF4"/>
    <w:rsid w:val="00D73CF3"/>
    <w:rsid w:val="00D7445F"/>
    <w:rsid w:val="00D74661"/>
    <w:rsid w:val="00D74E11"/>
    <w:rsid w:val="00D757E5"/>
    <w:rsid w:val="00D76A00"/>
    <w:rsid w:val="00D7719F"/>
    <w:rsid w:val="00D77456"/>
    <w:rsid w:val="00D77E05"/>
    <w:rsid w:val="00D8044B"/>
    <w:rsid w:val="00D80DCC"/>
    <w:rsid w:val="00D80E3E"/>
    <w:rsid w:val="00D818B3"/>
    <w:rsid w:val="00D82108"/>
    <w:rsid w:val="00D838EB"/>
    <w:rsid w:val="00D84A8C"/>
    <w:rsid w:val="00D84F60"/>
    <w:rsid w:val="00D858A1"/>
    <w:rsid w:val="00D87661"/>
    <w:rsid w:val="00D8772B"/>
    <w:rsid w:val="00D87EE8"/>
    <w:rsid w:val="00D902D4"/>
    <w:rsid w:val="00D904A5"/>
    <w:rsid w:val="00D9052E"/>
    <w:rsid w:val="00D909E8"/>
    <w:rsid w:val="00D9168B"/>
    <w:rsid w:val="00D917BE"/>
    <w:rsid w:val="00D91876"/>
    <w:rsid w:val="00D922AE"/>
    <w:rsid w:val="00D92516"/>
    <w:rsid w:val="00D925F4"/>
    <w:rsid w:val="00D9304F"/>
    <w:rsid w:val="00D932E8"/>
    <w:rsid w:val="00D93ED9"/>
    <w:rsid w:val="00D944B0"/>
    <w:rsid w:val="00D946C9"/>
    <w:rsid w:val="00D948D4"/>
    <w:rsid w:val="00D94AC3"/>
    <w:rsid w:val="00D95358"/>
    <w:rsid w:val="00D96926"/>
    <w:rsid w:val="00D9701E"/>
    <w:rsid w:val="00DA0504"/>
    <w:rsid w:val="00DA0805"/>
    <w:rsid w:val="00DA2585"/>
    <w:rsid w:val="00DA33B2"/>
    <w:rsid w:val="00DA3603"/>
    <w:rsid w:val="00DA3A0E"/>
    <w:rsid w:val="00DA3CC1"/>
    <w:rsid w:val="00DA4163"/>
    <w:rsid w:val="00DA5833"/>
    <w:rsid w:val="00DA60C1"/>
    <w:rsid w:val="00DA6480"/>
    <w:rsid w:val="00DA6A72"/>
    <w:rsid w:val="00DA6EB0"/>
    <w:rsid w:val="00DB16CE"/>
    <w:rsid w:val="00DB1774"/>
    <w:rsid w:val="00DB2912"/>
    <w:rsid w:val="00DB2F39"/>
    <w:rsid w:val="00DB377D"/>
    <w:rsid w:val="00DB3D63"/>
    <w:rsid w:val="00DB465B"/>
    <w:rsid w:val="00DB5162"/>
    <w:rsid w:val="00DB5859"/>
    <w:rsid w:val="00DB5DAD"/>
    <w:rsid w:val="00DB6D9B"/>
    <w:rsid w:val="00DB7838"/>
    <w:rsid w:val="00DB7B07"/>
    <w:rsid w:val="00DC0A95"/>
    <w:rsid w:val="00DC1BB9"/>
    <w:rsid w:val="00DC1BFA"/>
    <w:rsid w:val="00DC1F20"/>
    <w:rsid w:val="00DC22B0"/>
    <w:rsid w:val="00DC3322"/>
    <w:rsid w:val="00DC33D5"/>
    <w:rsid w:val="00DC376F"/>
    <w:rsid w:val="00DC3BE2"/>
    <w:rsid w:val="00DC3EE1"/>
    <w:rsid w:val="00DC56C1"/>
    <w:rsid w:val="00DC5D24"/>
    <w:rsid w:val="00DC6CB9"/>
    <w:rsid w:val="00DC6CE1"/>
    <w:rsid w:val="00DC6EE2"/>
    <w:rsid w:val="00DC743D"/>
    <w:rsid w:val="00DC764F"/>
    <w:rsid w:val="00DD083B"/>
    <w:rsid w:val="00DD0FE2"/>
    <w:rsid w:val="00DD26EA"/>
    <w:rsid w:val="00DD2C9A"/>
    <w:rsid w:val="00DD38F1"/>
    <w:rsid w:val="00DD3EDF"/>
    <w:rsid w:val="00DD40D8"/>
    <w:rsid w:val="00DD453A"/>
    <w:rsid w:val="00DD4B8F"/>
    <w:rsid w:val="00DD69D8"/>
    <w:rsid w:val="00DD6FF1"/>
    <w:rsid w:val="00DD7006"/>
    <w:rsid w:val="00DD75A6"/>
    <w:rsid w:val="00DE01AF"/>
    <w:rsid w:val="00DE1146"/>
    <w:rsid w:val="00DE1B7D"/>
    <w:rsid w:val="00DE22FF"/>
    <w:rsid w:val="00DE2388"/>
    <w:rsid w:val="00DE23F7"/>
    <w:rsid w:val="00DE253D"/>
    <w:rsid w:val="00DE5B11"/>
    <w:rsid w:val="00DE66E6"/>
    <w:rsid w:val="00DE7300"/>
    <w:rsid w:val="00DE7BB2"/>
    <w:rsid w:val="00DF0C62"/>
    <w:rsid w:val="00DF1621"/>
    <w:rsid w:val="00DF166C"/>
    <w:rsid w:val="00DF184E"/>
    <w:rsid w:val="00DF1E7B"/>
    <w:rsid w:val="00DF26B5"/>
    <w:rsid w:val="00DF2C6A"/>
    <w:rsid w:val="00DF3AF7"/>
    <w:rsid w:val="00DF5DEC"/>
    <w:rsid w:val="00DF669D"/>
    <w:rsid w:val="00DF72B2"/>
    <w:rsid w:val="00E00CCF"/>
    <w:rsid w:val="00E01234"/>
    <w:rsid w:val="00E01475"/>
    <w:rsid w:val="00E01A7B"/>
    <w:rsid w:val="00E02102"/>
    <w:rsid w:val="00E02450"/>
    <w:rsid w:val="00E02E4F"/>
    <w:rsid w:val="00E03951"/>
    <w:rsid w:val="00E03CAA"/>
    <w:rsid w:val="00E04054"/>
    <w:rsid w:val="00E0431C"/>
    <w:rsid w:val="00E0486E"/>
    <w:rsid w:val="00E05C3E"/>
    <w:rsid w:val="00E06A4E"/>
    <w:rsid w:val="00E06ED2"/>
    <w:rsid w:val="00E0756A"/>
    <w:rsid w:val="00E1020E"/>
    <w:rsid w:val="00E10488"/>
    <w:rsid w:val="00E109EA"/>
    <w:rsid w:val="00E117ED"/>
    <w:rsid w:val="00E11AC6"/>
    <w:rsid w:val="00E11CC2"/>
    <w:rsid w:val="00E124BD"/>
    <w:rsid w:val="00E128DF"/>
    <w:rsid w:val="00E12C6A"/>
    <w:rsid w:val="00E13347"/>
    <w:rsid w:val="00E133DA"/>
    <w:rsid w:val="00E1387D"/>
    <w:rsid w:val="00E146A9"/>
    <w:rsid w:val="00E1506E"/>
    <w:rsid w:val="00E15B48"/>
    <w:rsid w:val="00E163B8"/>
    <w:rsid w:val="00E16CAF"/>
    <w:rsid w:val="00E16E6B"/>
    <w:rsid w:val="00E172DA"/>
    <w:rsid w:val="00E1755C"/>
    <w:rsid w:val="00E1788F"/>
    <w:rsid w:val="00E200F6"/>
    <w:rsid w:val="00E20602"/>
    <w:rsid w:val="00E2063E"/>
    <w:rsid w:val="00E20BCB"/>
    <w:rsid w:val="00E21F92"/>
    <w:rsid w:val="00E231AF"/>
    <w:rsid w:val="00E234D8"/>
    <w:rsid w:val="00E241E1"/>
    <w:rsid w:val="00E244C5"/>
    <w:rsid w:val="00E24E2F"/>
    <w:rsid w:val="00E26ED1"/>
    <w:rsid w:val="00E276E1"/>
    <w:rsid w:val="00E27F60"/>
    <w:rsid w:val="00E27FC5"/>
    <w:rsid w:val="00E30890"/>
    <w:rsid w:val="00E31892"/>
    <w:rsid w:val="00E31CBD"/>
    <w:rsid w:val="00E3200B"/>
    <w:rsid w:val="00E32710"/>
    <w:rsid w:val="00E32792"/>
    <w:rsid w:val="00E33AA4"/>
    <w:rsid w:val="00E34C4E"/>
    <w:rsid w:val="00E34DE8"/>
    <w:rsid w:val="00E36543"/>
    <w:rsid w:val="00E37CCA"/>
    <w:rsid w:val="00E409F7"/>
    <w:rsid w:val="00E419F5"/>
    <w:rsid w:val="00E421EB"/>
    <w:rsid w:val="00E43DA7"/>
    <w:rsid w:val="00E441CB"/>
    <w:rsid w:val="00E44E86"/>
    <w:rsid w:val="00E44F95"/>
    <w:rsid w:val="00E47785"/>
    <w:rsid w:val="00E50252"/>
    <w:rsid w:val="00E50951"/>
    <w:rsid w:val="00E50AEE"/>
    <w:rsid w:val="00E51308"/>
    <w:rsid w:val="00E52781"/>
    <w:rsid w:val="00E52ECE"/>
    <w:rsid w:val="00E53166"/>
    <w:rsid w:val="00E531D9"/>
    <w:rsid w:val="00E561E4"/>
    <w:rsid w:val="00E56E86"/>
    <w:rsid w:val="00E5702F"/>
    <w:rsid w:val="00E57238"/>
    <w:rsid w:val="00E57CC2"/>
    <w:rsid w:val="00E57E4F"/>
    <w:rsid w:val="00E60484"/>
    <w:rsid w:val="00E6073F"/>
    <w:rsid w:val="00E608C5"/>
    <w:rsid w:val="00E6094B"/>
    <w:rsid w:val="00E6131F"/>
    <w:rsid w:val="00E61997"/>
    <w:rsid w:val="00E62963"/>
    <w:rsid w:val="00E629B0"/>
    <w:rsid w:val="00E63371"/>
    <w:rsid w:val="00E633A3"/>
    <w:rsid w:val="00E63CD7"/>
    <w:rsid w:val="00E6433F"/>
    <w:rsid w:val="00E65971"/>
    <w:rsid w:val="00E65FD8"/>
    <w:rsid w:val="00E67035"/>
    <w:rsid w:val="00E6714D"/>
    <w:rsid w:val="00E67ED1"/>
    <w:rsid w:val="00E70076"/>
    <w:rsid w:val="00E70848"/>
    <w:rsid w:val="00E709CA"/>
    <w:rsid w:val="00E72211"/>
    <w:rsid w:val="00E72DCF"/>
    <w:rsid w:val="00E744C4"/>
    <w:rsid w:val="00E74532"/>
    <w:rsid w:val="00E74FE1"/>
    <w:rsid w:val="00E7655B"/>
    <w:rsid w:val="00E77BA7"/>
    <w:rsid w:val="00E77D83"/>
    <w:rsid w:val="00E80884"/>
    <w:rsid w:val="00E80DEF"/>
    <w:rsid w:val="00E80F4F"/>
    <w:rsid w:val="00E8168A"/>
    <w:rsid w:val="00E828CE"/>
    <w:rsid w:val="00E82EBB"/>
    <w:rsid w:val="00E839A5"/>
    <w:rsid w:val="00E83C69"/>
    <w:rsid w:val="00E8449C"/>
    <w:rsid w:val="00E847E4"/>
    <w:rsid w:val="00E8488D"/>
    <w:rsid w:val="00E84A3A"/>
    <w:rsid w:val="00E84FEA"/>
    <w:rsid w:val="00E85675"/>
    <w:rsid w:val="00E85C4A"/>
    <w:rsid w:val="00E8691E"/>
    <w:rsid w:val="00E912C2"/>
    <w:rsid w:val="00E91AA3"/>
    <w:rsid w:val="00E921DD"/>
    <w:rsid w:val="00E93062"/>
    <w:rsid w:val="00E940A7"/>
    <w:rsid w:val="00E952DA"/>
    <w:rsid w:val="00E95D9D"/>
    <w:rsid w:val="00E97368"/>
    <w:rsid w:val="00EA19C9"/>
    <w:rsid w:val="00EA1AD5"/>
    <w:rsid w:val="00EA22FC"/>
    <w:rsid w:val="00EA250A"/>
    <w:rsid w:val="00EA2A99"/>
    <w:rsid w:val="00EA3298"/>
    <w:rsid w:val="00EA4295"/>
    <w:rsid w:val="00EA465B"/>
    <w:rsid w:val="00EA54BD"/>
    <w:rsid w:val="00EA57F7"/>
    <w:rsid w:val="00EA5883"/>
    <w:rsid w:val="00EA6BCB"/>
    <w:rsid w:val="00EA79A9"/>
    <w:rsid w:val="00EA7D9B"/>
    <w:rsid w:val="00EB019D"/>
    <w:rsid w:val="00EB0D60"/>
    <w:rsid w:val="00EB1856"/>
    <w:rsid w:val="00EB1882"/>
    <w:rsid w:val="00EB23F4"/>
    <w:rsid w:val="00EB2A62"/>
    <w:rsid w:val="00EB33BC"/>
    <w:rsid w:val="00EB3B6A"/>
    <w:rsid w:val="00EB3BA0"/>
    <w:rsid w:val="00EB58A9"/>
    <w:rsid w:val="00EB6976"/>
    <w:rsid w:val="00EB6D45"/>
    <w:rsid w:val="00EB6ED8"/>
    <w:rsid w:val="00EB6F63"/>
    <w:rsid w:val="00EB7DCC"/>
    <w:rsid w:val="00EC01B4"/>
    <w:rsid w:val="00EC1185"/>
    <w:rsid w:val="00EC13FA"/>
    <w:rsid w:val="00EC30D8"/>
    <w:rsid w:val="00EC3216"/>
    <w:rsid w:val="00EC3B31"/>
    <w:rsid w:val="00EC3BFE"/>
    <w:rsid w:val="00EC487B"/>
    <w:rsid w:val="00EC55E9"/>
    <w:rsid w:val="00EC5E21"/>
    <w:rsid w:val="00EC6B47"/>
    <w:rsid w:val="00EC7D09"/>
    <w:rsid w:val="00ED3CEF"/>
    <w:rsid w:val="00ED4D88"/>
    <w:rsid w:val="00ED68F5"/>
    <w:rsid w:val="00ED6BAA"/>
    <w:rsid w:val="00ED7205"/>
    <w:rsid w:val="00EE0064"/>
    <w:rsid w:val="00EE07BA"/>
    <w:rsid w:val="00EE0B08"/>
    <w:rsid w:val="00EE1B05"/>
    <w:rsid w:val="00EE21E1"/>
    <w:rsid w:val="00EE277F"/>
    <w:rsid w:val="00EE2B7C"/>
    <w:rsid w:val="00EE378D"/>
    <w:rsid w:val="00EE3893"/>
    <w:rsid w:val="00EE578E"/>
    <w:rsid w:val="00EE6BF4"/>
    <w:rsid w:val="00EF1061"/>
    <w:rsid w:val="00EF22DE"/>
    <w:rsid w:val="00EF23ED"/>
    <w:rsid w:val="00EF34FA"/>
    <w:rsid w:val="00EF3E93"/>
    <w:rsid w:val="00EF48DF"/>
    <w:rsid w:val="00EF4994"/>
    <w:rsid w:val="00EF4C4D"/>
    <w:rsid w:val="00EF501F"/>
    <w:rsid w:val="00EF5321"/>
    <w:rsid w:val="00EF53C1"/>
    <w:rsid w:val="00EF7C0B"/>
    <w:rsid w:val="00EF7C5F"/>
    <w:rsid w:val="00F022EC"/>
    <w:rsid w:val="00F02D18"/>
    <w:rsid w:val="00F032E4"/>
    <w:rsid w:val="00F03F94"/>
    <w:rsid w:val="00F04602"/>
    <w:rsid w:val="00F059C5"/>
    <w:rsid w:val="00F05CD1"/>
    <w:rsid w:val="00F05DDA"/>
    <w:rsid w:val="00F0604A"/>
    <w:rsid w:val="00F060A9"/>
    <w:rsid w:val="00F06805"/>
    <w:rsid w:val="00F06C07"/>
    <w:rsid w:val="00F07DB0"/>
    <w:rsid w:val="00F1128C"/>
    <w:rsid w:val="00F1280A"/>
    <w:rsid w:val="00F12F16"/>
    <w:rsid w:val="00F13539"/>
    <w:rsid w:val="00F13856"/>
    <w:rsid w:val="00F139D9"/>
    <w:rsid w:val="00F13C77"/>
    <w:rsid w:val="00F14722"/>
    <w:rsid w:val="00F15831"/>
    <w:rsid w:val="00F15BB7"/>
    <w:rsid w:val="00F170B2"/>
    <w:rsid w:val="00F17313"/>
    <w:rsid w:val="00F17B34"/>
    <w:rsid w:val="00F17CA4"/>
    <w:rsid w:val="00F203F3"/>
    <w:rsid w:val="00F205D0"/>
    <w:rsid w:val="00F210A6"/>
    <w:rsid w:val="00F215B1"/>
    <w:rsid w:val="00F21E4E"/>
    <w:rsid w:val="00F2281E"/>
    <w:rsid w:val="00F22D2D"/>
    <w:rsid w:val="00F244B9"/>
    <w:rsid w:val="00F249CF"/>
    <w:rsid w:val="00F2774B"/>
    <w:rsid w:val="00F27753"/>
    <w:rsid w:val="00F300A9"/>
    <w:rsid w:val="00F3034E"/>
    <w:rsid w:val="00F30413"/>
    <w:rsid w:val="00F305F5"/>
    <w:rsid w:val="00F30D85"/>
    <w:rsid w:val="00F32428"/>
    <w:rsid w:val="00F325E6"/>
    <w:rsid w:val="00F32762"/>
    <w:rsid w:val="00F327BB"/>
    <w:rsid w:val="00F32A8E"/>
    <w:rsid w:val="00F32F3F"/>
    <w:rsid w:val="00F338E4"/>
    <w:rsid w:val="00F34035"/>
    <w:rsid w:val="00F341F1"/>
    <w:rsid w:val="00F35809"/>
    <w:rsid w:val="00F3611B"/>
    <w:rsid w:val="00F3675D"/>
    <w:rsid w:val="00F37CF5"/>
    <w:rsid w:val="00F40A0B"/>
    <w:rsid w:val="00F41175"/>
    <w:rsid w:val="00F4247A"/>
    <w:rsid w:val="00F42B7A"/>
    <w:rsid w:val="00F431FD"/>
    <w:rsid w:val="00F45AB6"/>
    <w:rsid w:val="00F45E23"/>
    <w:rsid w:val="00F46037"/>
    <w:rsid w:val="00F46126"/>
    <w:rsid w:val="00F46AD6"/>
    <w:rsid w:val="00F4701D"/>
    <w:rsid w:val="00F5078A"/>
    <w:rsid w:val="00F51022"/>
    <w:rsid w:val="00F521B8"/>
    <w:rsid w:val="00F52A54"/>
    <w:rsid w:val="00F52C96"/>
    <w:rsid w:val="00F5302C"/>
    <w:rsid w:val="00F5333A"/>
    <w:rsid w:val="00F536FA"/>
    <w:rsid w:val="00F56A14"/>
    <w:rsid w:val="00F56B10"/>
    <w:rsid w:val="00F5710E"/>
    <w:rsid w:val="00F57F18"/>
    <w:rsid w:val="00F600F5"/>
    <w:rsid w:val="00F606BC"/>
    <w:rsid w:val="00F61B3D"/>
    <w:rsid w:val="00F62156"/>
    <w:rsid w:val="00F62B6A"/>
    <w:rsid w:val="00F636FE"/>
    <w:rsid w:val="00F645AD"/>
    <w:rsid w:val="00F646FA"/>
    <w:rsid w:val="00F65C12"/>
    <w:rsid w:val="00F65C21"/>
    <w:rsid w:val="00F7194D"/>
    <w:rsid w:val="00F722F1"/>
    <w:rsid w:val="00F725A8"/>
    <w:rsid w:val="00F72A76"/>
    <w:rsid w:val="00F73391"/>
    <w:rsid w:val="00F741BC"/>
    <w:rsid w:val="00F75737"/>
    <w:rsid w:val="00F757E2"/>
    <w:rsid w:val="00F75C32"/>
    <w:rsid w:val="00F75CB5"/>
    <w:rsid w:val="00F75D57"/>
    <w:rsid w:val="00F76077"/>
    <w:rsid w:val="00F771B3"/>
    <w:rsid w:val="00F80898"/>
    <w:rsid w:val="00F81ABC"/>
    <w:rsid w:val="00F822F1"/>
    <w:rsid w:val="00F828EA"/>
    <w:rsid w:val="00F830CF"/>
    <w:rsid w:val="00F83F64"/>
    <w:rsid w:val="00F841E5"/>
    <w:rsid w:val="00F84B90"/>
    <w:rsid w:val="00F85784"/>
    <w:rsid w:val="00F8765B"/>
    <w:rsid w:val="00F90553"/>
    <w:rsid w:val="00F90D16"/>
    <w:rsid w:val="00F91A5F"/>
    <w:rsid w:val="00F9211A"/>
    <w:rsid w:val="00F931EB"/>
    <w:rsid w:val="00F93201"/>
    <w:rsid w:val="00F93F1D"/>
    <w:rsid w:val="00F94195"/>
    <w:rsid w:val="00F94496"/>
    <w:rsid w:val="00F948CD"/>
    <w:rsid w:val="00F9545A"/>
    <w:rsid w:val="00F96315"/>
    <w:rsid w:val="00FA0294"/>
    <w:rsid w:val="00FA092D"/>
    <w:rsid w:val="00FA0A33"/>
    <w:rsid w:val="00FA0C34"/>
    <w:rsid w:val="00FA0DE7"/>
    <w:rsid w:val="00FA1339"/>
    <w:rsid w:val="00FA1EFD"/>
    <w:rsid w:val="00FA23A8"/>
    <w:rsid w:val="00FA3073"/>
    <w:rsid w:val="00FA3CC2"/>
    <w:rsid w:val="00FA444A"/>
    <w:rsid w:val="00FA5626"/>
    <w:rsid w:val="00FA6713"/>
    <w:rsid w:val="00FA73F1"/>
    <w:rsid w:val="00FA76E1"/>
    <w:rsid w:val="00FA78A0"/>
    <w:rsid w:val="00FA78AC"/>
    <w:rsid w:val="00FB1864"/>
    <w:rsid w:val="00FB1FFE"/>
    <w:rsid w:val="00FB200E"/>
    <w:rsid w:val="00FB2321"/>
    <w:rsid w:val="00FB468D"/>
    <w:rsid w:val="00FB46B2"/>
    <w:rsid w:val="00FB49B8"/>
    <w:rsid w:val="00FB4FC3"/>
    <w:rsid w:val="00FB5674"/>
    <w:rsid w:val="00FB5AAB"/>
    <w:rsid w:val="00FB67A6"/>
    <w:rsid w:val="00FB7CBA"/>
    <w:rsid w:val="00FC260B"/>
    <w:rsid w:val="00FC2AFF"/>
    <w:rsid w:val="00FC46CB"/>
    <w:rsid w:val="00FC4C6C"/>
    <w:rsid w:val="00FC6632"/>
    <w:rsid w:val="00FC66F1"/>
    <w:rsid w:val="00FC6ACB"/>
    <w:rsid w:val="00FC6EFB"/>
    <w:rsid w:val="00FC7681"/>
    <w:rsid w:val="00FC780C"/>
    <w:rsid w:val="00FD03EC"/>
    <w:rsid w:val="00FD049D"/>
    <w:rsid w:val="00FD1646"/>
    <w:rsid w:val="00FD3E99"/>
    <w:rsid w:val="00FD445A"/>
    <w:rsid w:val="00FE03D9"/>
    <w:rsid w:val="00FE3704"/>
    <w:rsid w:val="00FE3C8A"/>
    <w:rsid w:val="00FE485F"/>
    <w:rsid w:val="00FE53D3"/>
    <w:rsid w:val="00FE5CC6"/>
    <w:rsid w:val="00FE65EF"/>
    <w:rsid w:val="00FE682C"/>
    <w:rsid w:val="00FE72D9"/>
    <w:rsid w:val="00FE7916"/>
    <w:rsid w:val="00FE79D7"/>
    <w:rsid w:val="00FF013B"/>
    <w:rsid w:val="00FF021E"/>
    <w:rsid w:val="00FF0706"/>
    <w:rsid w:val="00FF0907"/>
    <w:rsid w:val="00FF0E24"/>
    <w:rsid w:val="00FF1C9D"/>
    <w:rsid w:val="00FF2051"/>
    <w:rsid w:val="00FF2148"/>
    <w:rsid w:val="00FF2D05"/>
    <w:rsid w:val="00FF3B70"/>
    <w:rsid w:val="00FF3F18"/>
    <w:rsid w:val="00FF4342"/>
    <w:rsid w:val="00FF4836"/>
    <w:rsid w:val="00FF4EC5"/>
    <w:rsid w:val="00FF588C"/>
    <w:rsid w:val="00FF6085"/>
    <w:rsid w:val="00FF60FC"/>
    <w:rsid w:val="00FF627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uiPriority w:val="3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06795B"/>
    <w:pPr>
      <w:ind w:left="720"/>
      <w:contextualSpacing/>
    </w:pPr>
  </w:style>
  <w:style w:type="character" w:customStyle="1" w:styleId="HeaderChar">
    <w:name w:val="Header Char"/>
    <w:link w:val="Header"/>
    <w:uiPriority w:val="99"/>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Footnote Text Char2,Footnote Text Char1 Char Char,Footnote Text Char Char Char Char,Footnote Text Char1 Char Char Char Char,Char1,Išnaša,Char,fn"/>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1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aliases w:val="Diagrama Diagrama Diagrama,Diagrama Diagrama"/>
    <w:basedOn w:val="Normal"/>
    <w:link w:val="CommentTextChar"/>
    <w:uiPriority w:val="99"/>
    <w:unhideWhenUsed/>
    <w:rsid w:val="005C4889"/>
  </w:style>
  <w:style w:type="character" w:customStyle="1" w:styleId="CommentTextChar">
    <w:name w:val="Comment Text Char"/>
    <w:aliases w:val="Diagrama Diagrama Diagrama Char,Diagrama Diagrama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paragraph" w:customStyle="1" w:styleId="BodyText1">
    <w:name w:val="Body Text1"/>
    <w:basedOn w:val="Normal"/>
    <w:qFormat/>
    <w:rsid w:val="00B96D83"/>
    <w:pPr>
      <w:suppressAutoHyphens/>
      <w:ind w:firstLine="312"/>
      <w:jc w:val="both"/>
    </w:pPr>
    <w:rPr>
      <w:rFonts w:ascii="TimesLT;Times New Roman" w:hAnsi="TimesLT;Times New Roman" w:cs="TimesLT;Times New Roman"/>
      <w:color w:val="00000A"/>
      <w:sz w:val="24"/>
      <w:lang w:eastAsia="zh-CN"/>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BF4180"/>
    <w:rPr>
      <w:lang w:eastAsia="en-US"/>
    </w:rPr>
  </w:style>
  <w:style w:type="character" w:customStyle="1" w:styleId="markedcontent">
    <w:name w:val="markedcontent"/>
    <w:basedOn w:val="DefaultParagraphFont"/>
    <w:rsid w:val="00937FAF"/>
  </w:style>
  <w:style w:type="character" w:customStyle="1" w:styleId="highlight">
    <w:name w:val="highlight"/>
    <w:basedOn w:val="DefaultParagraphFont"/>
    <w:rsid w:val="00937FAF"/>
  </w:style>
  <w:style w:type="paragraph" w:styleId="Revision">
    <w:name w:val="Revision"/>
    <w:hidden/>
    <w:uiPriority w:val="99"/>
    <w:semiHidden/>
    <w:rsid w:val="00A73B8A"/>
    <w:rPr>
      <w:lang w:eastAsia="en-US"/>
    </w:rPr>
  </w:style>
  <w:style w:type="character" w:customStyle="1" w:styleId="wysiwyg-font-size-medium1">
    <w:name w:val="wysiwyg-font-size-medium1"/>
    <w:basedOn w:val="DefaultParagraphFont"/>
    <w:rsid w:val="003751A4"/>
    <w:rPr>
      <w:sz w:val="24"/>
      <w:szCs w:val="24"/>
    </w:rPr>
  </w:style>
  <w:style w:type="character" w:customStyle="1" w:styleId="wysiwyg-color-blue80">
    <w:name w:val="wysiwyg-color-blue80"/>
    <w:basedOn w:val="DefaultParagraphFont"/>
    <w:rsid w:val="00691089"/>
  </w:style>
  <w:style w:type="character" w:customStyle="1" w:styleId="wysiwyg-font-size-medium">
    <w:name w:val="wysiwyg-font-size-medium"/>
    <w:basedOn w:val="DefaultParagraphFont"/>
    <w:rsid w:val="00691089"/>
  </w:style>
  <w:style w:type="character" w:customStyle="1" w:styleId="k2pbruryokhyqzieniysog">
    <w:name w:val="k2pbruryokhyqzieniysog=="/>
    <w:basedOn w:val="DefaultParagraphFont"/>
    <w:rsid w:val="006D44D2"/>
  </w:style>
  <w:style w:type="character" w:customStyle="1" w:styleId="db">
    <w:name w:val="db"/>
    <w:basedOn w:val="DefaultParagraphFont"/>
    <w:rsid w:val="003F58DB"/>
  </w:style>
  <w:style w:type="character" w:customStyle="1" w:styleId="attribute-value">
    <w:name w:val="attribute-value"/>
    <w:basedOn w:val="DefaultParagraphFont"/>
    <w:rsid w:val="00112DB5"/>
  </w:style>
  <w:style w:type="character" w:customStyle="1" w:styleId="cf01">
    <w:name w:val="cf01"/>
    <w:basedOn w:val="DefaultParagraphFont"/>
    <w:rsid w:val="005C0CAE"/>
    <w:rPr>
      <w:rFonts w:ascii="Segoe UI" w:hAnsi="Segoe UI" w:cs="Segoe UI" w:hint="default"/>
      <w:sz w:val="18"/>
      <w:szCs w:val="18"/>
    </w:rPr>
  </w:style>
  <w:style w:type="character" w:customStyle="1" w:styleId="wysiwyg-color-black">
    <w:name w:val="wysiwyg-color-black"/>
    <w:basedOn w:val="DefaultParagraphFont"/>
    <w:rsid w:val="00E83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97876179">
      <w:bodyDiv w:val="1"/>
      <w:marLeft w:val="0"/>
      <w:marRight w:val="0"/>
      <w:marTop w:val="0"/>
      <w:marBottom w:val="0"/>
      <w:divBdr>
        <w:top w:val="none" w:sz="0" w:space="0" w:color="auto"/>
        <w:left w:val="none" w:sz="0" w:space="0" w:color="auto"/>
        <w:bottom w:val="none" w:sz="0" w:space="0" w:color="auto"/>
        <w:right w:val="none" w:sz="0" w:space="0" w:color="auto"/>
      </w:divBdr>
    </w:div>
    <w:div w:id="116334119">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36649098">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91037522">
      <w:bodyDiv w:val="1"/>
      <w:marLeft w:val="0"/>
      <w:marRight w:val="0"/>
      <w:marTop w:val="0"/>
      <w:marBottom w:val="0"/>
      <w:divBdr>
        <w:top w:val="none" w:sz="0" w:space="0" w:color="auto"/>
        <w:left w:val="none" w:sz="0" w:space="0" w:color="auto"/>
        <w:bottom w:val="none" w:sz="0" w:space="0" w:color="auto"/>
        <w:right w:val="none" w:sz="0" w:space="0" w:color="auto"/>
      </w:divBdr>
    </w:div>
    <w:div w:id="191579376">
      <w:bodyDiv w:val="1"/>
      <w:marLeft w:val="0"/>
      <w:marRight w:val="0"/>
      <w:marTop w:val="0"/>
      <w:marBottom w:val="0"/>
      <w:divBdr>
        <w:top w:val="none" w:sz="0" w:space="0" w:color="auto"/>
        <w:left w:val="none" w:sz="0" w:space="0" w:color="auto"/>
        <w:bottom w:val="none" w:sz="0" w:space="0" w:color="auto"/>
        <w:right w:val="none" w:sz="0" w:space="0" w:color="auto"/>
      </w:divBdr>
    </w:div>
    <w:div w:id="214590371">
      <w:bodyDiv w:val="1"/>
      <w:marLeft w:val="0"/>
      <w:marRight w:val="0"/>
      <w:marTop w:val="0"/>
      <w:marBottom w:val="0"/>
      <w:divBdr>
        <w:top w:val="none" w:sz="0" w:space="0" w:color="auto"/>
        <w:left w:val="none" w:sz="0" w:space="0" w:color="auto"/>
        <w:bottom w:val="none" w:sz="0" w:space="0" w:color="auto"/>
        <w:right w:val="none" w:sz="0" w:space="0" w:color="auto"/>
      </w:divBdr>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180579">
      <w:bodyDiv w:val="1"/>
      <w:marLeft w:val="0"/>
      <w:marRight w:val="0"/>
      <w:marTop w:val="0"/>
      <w:marBottom w:val="0"/>
      <w:divBdr>
        <w:top w:val="none" w:sz="0" w:space="0" w:color="auto"/>
        <w:left w:val="none" w:sz="0" w:space="0" w:color="auto"/>
        <w:bottom w:val="none" w:sz="0" w:space="0" w:color="auto"/>
        <w:right w:val="none" w:sz="0" w:space="0" w:color="auto"/>
      </w:divBdr>
    </w:div>
    <w:div w:id="247927112">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75297">
      <w:bodyDiv w:val="1"/>
      <w:marLeft w:val="0"/>
      <w:marRight w:val="0"/>
      <w:marTop w:val="0"/>
      <w:marBottom w:val="0"/>
      <w:divBdr>
        <w:top w:val="none" w:sz="0" w:space="0" w:color="auto"/>
        <w:left w:val="none" w:sz="0" w:space="0" w:color="auto"/>
        <w:bottom w:val="none" w:sz="0" w:space="0" w:color="auto"/>
        <w:right w:val="none" w:sz="0" w:space="0" w:color="auto"/>
      </w:divBdr>
    </w:div>
    <w:div w:id="307705526">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349913514">
      <w:bodyDiv w:val="1"/>
      <w:marLeft w:val="0"/>
      <w:marRight w:val="0"/>
      <w:marTop w:val="0"/>
      <w:marBottom w:val="0"/>
      <w:divBdr>
        <w:top w:val="none" w:sz="0" w:space="0" w:color="auto"/>
        <w:left w:val="none" w:sz="0" w:space="0" w:color="auto"/>
        <w:bottom w:val="none" w:sz="0" w:space="0" w:color="auto"/>
        <w:right w:val="none" w:sz="0" w:space="0" w:color="auto"/>
      </w:divBdr>
    </w:div>
    <w:div w:id="430053354">
      <w:bodyDiv w:val="1"/>
      <w:marLeft w:val="0"/>
      <w:marRight w:val="0"/>
      <w:marTop w:val="0"/>
      <w:marBottom w:val="0"/>
      <w:divBdr>
        <w:top w:val="none" w:sz="0" w:space="0" w:color="auto"/>
        <w:left w:val="none" w:sz="0" w:space="0" w:color="auto"/>
        <w:bottom w:val="none" w:sz="0" w:space="0" w:color="auto"/>
        <w:right w:val="none" w:sz="0" w:space="0" w:color="auto"/>
      </w:divBdr>
    </w:div>
    <w:div w:id="507326734">
      <w:bodyDiv w:val="1"/>
      <w:marLeft w:val="0"/>
      <w:marRight w:val="0"/>
      <w:marTop w:val="0"/>
      <w:marBottom w:val="0"/>
      <w:divBdr>
        <w:top w:val="none" w:sz="0" w:space="0" w:color="auto"/>
        <w:left w:val="none" w:sz="0" w:space="0" w:color="auto"/>
        <w:bottom w:val="none" w:sz="0" w:space="0" w:color="auto"/>
        <w:right w:val="none" w:sz="0" w:space="0" w:color="auto"/>
      </w:divBdr>
    </w:div>
    <w:div w:id="508251365">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40871500">
      <w:bodyDiv w:val="1"/>
      <w:marLeft w:val="0"/>
      <w:marRight w:val="0"/>
      <w:marTop w:val="0"/>
      <w:marBottom w:val="0"/>
      <w:divBdr>
        <w:top w:val="none" w:sz="0" w:space="0" w:color="auto"/>
        <w:left w:val="none" w:sz="0" w:space="0" w:color="auto"/>
        <w:bottom w:val="none" w:sz="0" w:space="0" w:color="auto"/>
        <w:right w:val="none" w:sz="0" w:space="0" w:color="auto"/>
      </w:divBdr>
    </w:div>
    <w:div w:id="620839696">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29553">
      <w:bodyDiv w:val="1"/>
      <w:marLeft w:val="0"/>
      <w:marRight w:val="0"/>
      <w:marTop w:val="0"/>
      <w:marBottom w:val="0"/>
      <w:divBdr>
        <w:top w:val="none" w:sz="0" w:space="0" w:color="auto"/>
        <w:left w:val="none" w:sz="0" w:space="0" w:color="auto"/>
        <w:bottom w:val="none" w:sz="0" w:space="0" w:color="auto"/>
        <w:right w:val="none" w:sz="0" w:space="0" w:color="auto"/>
      </w:divBdr>
    </w:div>
    <w:div w:id="740366434">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66733568">
      <w:bodyDiv w:val="1"/>
      <w:marLeft w:val="0"/>
      <w:marRight w:val="0"/>
      <w:marTop w:val="0"/>
      <w:marBottom w:val="0"/>
      <w:divBdr>
        <w:top w:val="none" w:sz="0" w:space="0" w:color="auto"/>
        <w:left w:val="none" w:sz="0" w:space="0" w:color="auto"/>
        <w:bottom w:val="none" w:sz="0" w:space="0" w:color="auto"/>
        <w:right w:val="none" w:sz="0" w:space="0" w:color="auto"/>
      </w:divBdr>
    </w:div>
    <w:div w:id="768475473">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107438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376388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37305781">
      <w:bodyDiv w:val="1"/>
      <w:marLeft w:val="0"/>
      <w:marRight w:val="0"/>
      <w:marTop w:val="0"/>
      <w:marBottom w:val="0"/>
      <w:divBdr>
        <w:top w:val="none" w:sz="0" w:space="0" w:color="auto"/>
        <w:left w:val="none" w:sz="0" w:space="0" w:color="auto"/>
        <w:bottom w:val="none" w:sz="0" w:space="0" w:color="auto"/>
        <w:right w:val="none" w:sz="0" w:space="0" w:color="auto"/>
      </w:divBdr>
    </w:div>
    <w:div w:id="842668877">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79279533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 w:id="340551572">
          <w:marLeft w:val="0"/>
          <w:marRight w:val="0"/>
          <w:marTop w:val="0"/>
          <w:marBottom w:val="0"/>
          <w:divBdr>
            <w:top w:val="none" w:sz="0" w:space="0" w:color="auto"/>
            <w:left w:val="none" w:sz="0" w:space="0" w:color="auto"/>
            <w:bottom w:val="none" w:sz="0" w:space="0" w:color="auto"/>
            <w:right w:val="none" w:sz="0" w:space="0" w:color="auto"/>
          </w:divBdr>
        </w:div>
      </w:divsChild>
    </w:div>
    <w:div w:id="864101581">
      <w:bodyDiv w:val="1"/>
      <w:marLeft w:val="0"/>
      <w:marRight w:val="0"/>
      <w:marTop w:val="0"/>
      <w:marBottom w:val="0"/>
      <w:divBdr>
        <w:top w:val="none" w:sz="0" w:space="0" w:color="auto"/>
        <w:left w:val="none" w:sz="0" w:space="0" w:color="auto"/>
        <w:bottom w:val="none" w:sz="0" w:space="0" w:color="auto"/>
        <w:right w:val="none" w:sz="0" w:space="0" w:color="auto"/>
      </w:divBdr>
      <w:divsChild>
        <w:div w:id="1393846714">
          <w:marLeft w:val="0"/>
          <w:marRight w:val="0"/>
          <w:marTop w:val="0"/>
          <w:marBottom w:val="0"/>
          <w:divBdr>
            <w:top w:val="none" w:sz="0" w:space="0" w:color="auto"/>
            <w:left w:val="none" w:sz="0" w:space="0" w:color="auto"/>
            <w:bottom w:val="none" w:sz="0" w:space="0" w:color="auto"/>
            <w:right w:val="none" w:sz="0" w:space="0" w:color="auto"/>
          </w:divBdr>
        </w:div>
        <w:div w:id="748236573">
          <w:marLeft w:val="0"/>
          <w:marRight w:val="0"/>
          <w:marTop w:val="0"/>
          <w:marBottom w:val="0"/>
          <w:divBdr>
            <w:top w:val="none" w:sz="0" w:space="0" w:color="auto"/>
            <w:left w:val="none" w:sz="0" w:space="0" w:color="auto"/>
            <w:bottom w:val="none" w:sz="0" w:space="0" w:color="auto"/>
            <w:right w:val="none" w:sz="0" w:space="0" w:color="auto"/>
          </w:divBdr>
        </w:div>
        <w:div w:id="155654314">
          <w:marLeft w:val="0"/>
          <w:marRight w:val="0"/>
          <w:marTop w:val="0"/>
          <w:marBottom w:val="0"/>
          <w:divBdr>
            <w:top w:val="none" w:sz="0" w:space="0" w:color="auto"/>
            <w:left w:val="none" w:sz="0" w:space="0" w:color="auto"/>
            <w:bottom w:val="none" w:sz="0" w:space="0" w:color="auto"/>
            <w:right w:val="none" w:sz="0" w:space="0" w:color="auto"/>
          </w:divBdr>
        </w:div>
      </w:divsChild>
    </w:div>
    <w:div w:id="878855130">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934945341">
      <w:bodyDiv w:val="1"/>
      <w:marLeft w:val="0"/>
      <w:marRight w:val="0"/>
      <w:marTop w:val="0"/>
      <w:marBottom w:val="0"/>
      <w:divBdr>
        <w:top w:val="none" w:sz="0" w:space="0" w:color="auto"/>
        <w:left w:val="none" w:sz="0" w:space="0" w:color="auto"/>
        <w:bottom w:val="none" w:sz="0" w:space="0" w:color="auto"/>
        <w:right w:val="none" w:sz="0" w:space="0" w:color="auto"/>
      </w:divBdr>
    </w:div>
    <w:div w:id="964970281">
      <w:bodyDiv w:val="1"/>
      <w:marLeft w:val="0"/>
      <w:marRight w:val="0"/>
      <w:marTop w:val="0"/>
      <w:marBottom w:val="0"/>
      <w:divBdr>
        <w:top w:val="none" w:sz="0" w:space="0" w:color="auto"/>
        <w:left w:val="none" w:sz="0" w:space="0" w:color="auto"/>
        <w:bottom w:val="none" w:sz="0" w:space="0" w:color="auto"/>
        <w:right w:val="none" w:sz="0" w:space="0" w:color="auto"/>
      </w:divBdr>
    </w:div>
    <w:div w:id="967397074">
      <w:bodyDiv w:val="1"/>
      <w:marLeft w:val="0"/>
      <w:marRight w:val="0"/>
      <w:marTop w:val="0"/>
      <w:marBottom w:val="0"/>
      <w:divBdr>
        <w:top w:val="none" w:sz="0" w:space="0" w:color="auto"/>
        <w:left w:val="none" w:sz="0" w:space="0" w:color="auto"/>
        <w:bottom w:val="none" w:sz="0" w:space="0" w:color="auto"/>
        <w:right w:val="none" w:sz="0" w:space="0" w:color="auto"/>
      </w:divBdr>
    </w:div>
    <w:div w:id="973826066">
      <w:bodyDiv w:val="1"/>
      <w:marLeft w:val="0"/>
      <w:marRight w:val="0"/>
      <w:marTop w:val="0"/>
      <w:marBottom w:val="0"/>
      <w:divBdr>
        <w:top w:val="none" w:sz="0" w:space="0" w:color="auto"/>
        <w:left w:val="none" w:sz="0" w:space="0" w:color="auto"/>
        <w:bottom w:val="none" w:sz="0" w:space="0" w:color="auto"/>
        <w:right w:val="none" w:sz="0" w:space="0" w:color="auto"/>
      </w:divBdr>
    </w:div>
    <w:div w:id="1017316047">
      <w:bodyDiv w:val="1"/>
      <w:marLeft w:val="0"/>
      <w:marRight w:val="0"/>
      <w:marTop w:val="0"/>
      <w:marBottom w:val="0"/>
      <w:divBdr>
        <w:top w:val="none" w:sz="0" w:space="0" w:color="auto"/>
        <w:left w:val="none" w:sz="0" w:space="0" w:color="auto"/>
        <w:bottom w:val="none" w:sz="0" w:space="0" w:color="auto"/>
        <w:right w:val="none" w:sz="0" w:space="0" w:color="auto"/>
      </w:divBdr>
    </w:div>
    <w:div w:id="1027370984">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47011392">
      <w:bodyDiv w:val="1"/>
      <w:marLeft w:val="0"/>
      <w:marRight w:val="0"/>
      <w:marTop w:val="0"/>
      <w:marBottom w:val="0"/>
      <w:divBdr>
        <w:top w:val="none" w:sz="0" w:space="0" w:color="auto"/>
        <w:left w:val="none" w:sz="0" w:space="0" w:color="auto"/>
        <w:bottom w:val="none" w:sz="0" w:space="0" w:color="auto"/>
        <w:right w:val="none" w:sz="0" w:space="0" w:color="auto"/>
      </w:divBdr>
    </w:div>
    <w:div w:id="1149250917">
      <w:bodyDiv w:val="1"/>
      <w:marLeft w:val="0"/>
      <w:marRight w:val="0"/>
      <w:marTop w:val="0"/>
      <w:marBottom w:val="0"/>
      <w:divBdr>
        <w:top w:val="none" w:sz="0" w:space="0" w:color="auto"/>
        <w:left w:val="none" w:sz="0" w:space="0" w:color="auto"/>
        <w:bottom w:val="none" w:sz="0" w:space="0" w:color="auto"/>
        <w:right w:val="none" w:sz="0" w:space="0" w:color="auto"/>
      </w:divBdr>
    </w:div>
    <w:div w:id="1176071669">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192182226">
      <w:bodyDiv w:val="1"/>
      <w:marLeft w:val="0"/>
      <w:marRight w:val="0"/>
      <w:marTop w:val="0"/>
      <w:marBottom w:val="0"/>
      <w:divBdr>
        <w:top w:val="none" w:sz="0" w:space="0" w:color="auto"/>
        <w:left w:val="none" w:sz="0" w:space="0" w:color="auto"/>
        <w:bottom w:val="none" w:sz="0" w:space="0" w:color="auto"/>
        <w:right w:val="none" w:sz="0" w:space="0" w:color="auto"/>
      </w:divBdr>
    </w:div>
    <w:div w:id="1198543037">
      <w:bodyDiv w:val="1"/>
      <w:marLeft w:val="0"/>
      <w:marRight w:val="0"/>
      <w:marTop w:val="0"/>
      <w:marBottom w:val="0"/>
      <w:divBdr>
        <w:top w:val="none" w:sz="0" w:space="0" w:color="auto"/>
        <w:left w:val="none" w:sz="0" w:space="0" w:color="auto"/>
        <w:bottom w:val="none" w:sz="0" w:space="0" w:color="auto"/>
        <w:right w:val="none" w:sz="0" w:space="0" w:color="auto"/>
      </w:divBdr>
    </w:div>
    <w:div w:id="1228295610">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260992034">
      <w:bodyDiv w:val="1"/>
      <w:marLeft w:val="0"/>
      <w:marRight w:val="0"/>
      <w:marTop w:val="0"/>
      <w:marBottom w:val="0"/>
      <w:divBdr>
        <w:top w:val="none" w:sz="0" w:space="0" w:color="auto"/>
        <w:left w:val="none" w:sz="0" w:space="0" w:color="auto"/>
        <w:bottom w:val="none" w:sz="0" w:space="0" w:color="auto"/>
        <w:right w:val="none" w:sz="0" w:space="0" w:color="auto"/>
      </w:divBdr>
    </w:div>
    <w:div w:id="1263951946">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78968821">
      <w:bodyDiv w:val="1"/>
      <w:marLeft w:val="0"/>
      <w:marRight w:val="0"/>
      <w:marTop w:val="0"/>
      <w:marBottom w:val="0"/>
      <w:divBdr>
        <w:top w:val="none" w:sz="0" w:space="0" w:color="auto"/>
        <w:left w:val="none" w:sz="0" w:space="0" w:color="auto"/>
        <w:bottom w:val="none" w:sz="0" w:space="0" w:color="auto"/>
        <w:right w:val="none" w:sz="0" w:space="0" w:color="auto"/>
      </w:divBdr>
    </w:div>
    <w:div w:id="1380744650">
      <w:bodyDiv w:val="1"/>
      <w:marLeft w:val="0"/>
      <w:marRight w:val="0"/>
      <w:marTop w:val="0"/>
      <w:marBottom w:val="0"/>
      <w:divBdr>
        <w:top w:val="none" w:sz="0" w:space="0" w:color="auto"/>
        <w:left w:val="none" w:sz="0" w:space="0" w:color="auto"/>
        <w:bottom w:val="none" w:sz="0" w:space="0" w:color="auto"/>
        <w:right w:val="none" w:sz="0" w:space="0" w:color="auto"/>
      </w:divBdr>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39835339">
      <w:bodyDiv w:val="1"/>
      <w:marLeft w:val="0"/>
      <w:marRight w:val="0"/>
      <w:marTop w:val="0"/>
      <w:marBottom w:val="0"/>
      <w:divBdr>
        <w:top w:val="none" w:sz="0" w:space="0" w:color="auto"/>
        <w:left w:val="none" w:sz="0" w:space="0" w:color="auto"/>
        <w:bottom w:val="none" w:sz="0" w:space="0" w:color="auto"/>
        <w:right w:val="none" w:sz="0" w:space="0" w:color="auto"/>
      </w:divBdr>
    </w:div>
    <w:div w:id="1454320991">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499928533">
      <w:bodyDiv w:val="1"/>
      <w:marLeft w:val="0"/>
      <w:marRight w:val="0"/>
      <w:marTop w:val="0"/>
      <w:marBottom w:val="0"/>
      <w:divBdr>
        <w:top w:val="none" w:sz="0" w:space="0" w:color="auto"/>
        <w:left w:val="none" w:sz="0" w:space="0" w:color="auto"/>
        <w:bottom w:val="none" w:sz="0" w:space="0" w:color="auto"/>
        <w:right w:val="none" w:sz="0" w:space="0" w:color="auto"/>
      </w:divBdr>
    </w:div>
    <w:div w:id="1527477456">
      <w:bodyDiv w:val="1"/>
      <w:marLeft w:val="0"/>
      <w:marRight w:val="0"/>
      <w:marTop w:val="0"/>
      <w:marBottom w:val="0"/>
      <w:divBdr>
        <w:top w:val="none" w:sz="0" w:space="0" w:color="auto"/>
        <w:left w:val="none" w:sz="0" w:space="0" w:color="auto"/>
        <w:bottom w:val="none" w:sz="0" w:space="0" w:color="auto"/>
        <w:right w:val="none" w:sz="0" w:space="0" w:color="auto"/>
      </w:divBdr>
    </w:div>
    <w:div w:id="1531802384">
      <w:bodyDiv w:val="1"/>
      <w:marLeft w:val="0"/>
      <w:marRight w:val="0"/>
      <w:marTop w:val="0"/>
      <w:marBottom w:val="0"/>
      <w:divBdr>
        <w:top w:val="none" w:sz="0" w:space="0" w:color="auto"/>
        <w:left w:val="none" w:sz="0" w:space="0" w:color="auto"/>
        <w:bottom w:val="none" w:sz="0" w:space="0" w:color="auto"/>
        <w:right w:val="none" w:sz="0" w:space="0" w:color="auto"/>
      </w:divBdr>
    </w:div>
    <w:div w:id="1589774993">
      <w:bodyDiv w:val="1"/>
      <w:marLeft w:val="0"/>
      <w:marRight w:val="0"/>
      <w:marTop w:val="0"/>
      <w:marBottom w:val="0"/>
      <w:divBdr>
        <w:top w:val="none" w:sz="0" w:space="0" w:color="auto"/>
        <w:left w:val="none" w:sz="0" w:space="0" w:color="auto"/>
        <w:bottom w:val="none" w:sz="0" w:space="0" w:color="auto"/>
        <w:right w:val="none" w:sz="0" w:space="0" w:color="auto"/>
      </w:divBdr>
    </w:div>
    <w:div w:id="1604727335">
      <w:bodyDiv w:val="1"/>
      <w:marLeft w:val="0"/>
      <w:marRight w:val="0"/>
      <w:marTop w:val="0"/>
      <w:marBottom w:val="0"/>
      <w:divBdr>
        <w:top w:val="none" w:sz="0" w:space="0" w:color="auto"/>
        <w:left w:val="none" w:sz="0" w:space="0" w:color="auto"/>
        <w:bottom w:val="none" w:sz="0" w:space="0" w:color="auto"/>
        <w:right w:val="none" w:sz="0" w:space="0" w:color="auto"/>
      </w:divBdr>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64703798">
      <w:bodyDiv w:val="1"/>
      <w:marLeft w:val="0"/>
      <w:marRight w:val="0"/>
      <w:marTop w:val="0"/>
      <w:marBottom w:val="0"/>
      <w:divBdr>
        <w:top w:val="none" w:sz="0" w:space="0" w:color="auto"/>
        <w:left w:val="none" w:sz="0" w:space="0" w:color="auto"/>
        <w:bottom w:val="none" w:sz="0" w:space="0" w:color="auto"/>
        <w:right w:val="none" w:sz="0" w:space="0" w:color="auto"/>
      </w:divBdr>
    </w:div>
    <w:div w:id="1683162347">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90698">
      <w:bodyDiv w:val="1"/>
      <w:marLeft w:val="0"/>
      <w:marRight w:val="0"/>
      <w:marTop w:val="0"/>
      <w:marBottom w:val="0"/>
      <w:divBdr>
        <w:top w:val="none" w:sz="0" w:space="0" w:color="auto"/>
        <w:left w:val="none" w:sz="0" w:space="0" w:color="auto"/>
        <w:bottom w:val="none" w:sz="0" w:space="0" w:color="auto"/>
        <w:right w:val="none" w:sz="0" w:space="0" w:color="auto"/>
      </w:divBdr>
    </w:div>
    <w:div w:id="1829982455">
      <w:bodyDiv w:val="1"/>
      <w:marLeft w:val="0"/>
      <w:marRight w:val="0"/>
      <w:marTop w:val="0"/>
      <w:marBottom w:val="0"/>
      <w:divBdr>
        <w:top w:val="none" w:sz="0" w:space="0" w:color="auto"/>
        <w:left w:val="none" w:sz="0" w:space="0" w:color="auto"/>
        <w:bottom w:val="none" w:sz="0" w:space="0" w:color="auto"/>
        <w:right w:val="none" w:sz="0" w:space="0" w:color="auto"/>
      </w:divBdr>
    </w:div>
    <w:div w:id="1865048334">
      <w:bodyDiv w:val="1"/>
      <w:marLeft w:val="0"/>
      <w:marRight w:val="0"/>
      <w:marTop w:val="0"/>
      <w:marBottom w:val="0"/>
      <w:divBdr>
        <w:top w:val="none" w:sz="0" w:space="0" w:color="auto"/>
        <w:left w:val="none" w:sz="0" w:space="0" w:color="auto"/>
        <w:bottom w:val="none" w:sz="0" w:space="0" w:color="auto"/>
        <w:right w:val="none" w:sz="0" w:space="0" w:color="auto"/>
      </w:divBdr>
    </w:div>
    <w:div w:id="1908493599">
      <w:bodyDiv w:val="1"/>
      <w:marLeft w:val="0"/>
      <w:marRight w:val="0"/>
      <w:marTop w:val="0"/>
      <w:marBottom w:val="0"/>
      <w:divBdr>
        <w:top w:val="none" w:sz="0" w:space="0" w:color="auto"/>
        <w:left w:val="none" w:sz="0" w:space="0" w:color="auto"/>
        <w:bottom w:val="none" w:sz="0" w:space="0" w:color="auto"/>
        <w:right w:val="none" w:sz="0" w:space="0" w:color="auto"/>
      </w:divBdr>
    </w:div>
    <w:div w:id="1916935617">
      <w:bodyDiv w:val="1"/>
      <w:marLeft w:val="0"/>
      <w:marRight w:val="0"/>
      <w:marTop w:val="0"/>
      <w:marBottom w:val="0"/>
      <w:divBdr>
        <w:top w:val="none" w:sz="0" w:space="0" w:color="auto"/>
        <w:left w:val="none" w:sz="0" w:space="0" w:color="auto"/>
        <w:bottom w:val="none" w:sz="0" w:space="0" w:color="auto"/>
        <w:right w:val="none" w:sz="0" w:space="0" w:color="auto"/>
      </w:divBdr>
    </w:div>
    <w:div w:id="1929579798">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56790111">
      <w:bodyDiv w:val="1"/>
      <w:marLeft w:val="0"/>
      <w:marRight w:val="0"/>
      <w:marTop w:val="0"/>
      <w:marBottom w:val="0"/>
      <w:divBdr>
        <w:top w:val="none" w:sz="0" w:space="0" w:color="auto"/>
        <w:left w:val="none" w:sz="0" w:space="0" w:color="auto"/>
        <w:bottom w:val="none" w:sz="0" w:space="0" w:color="auto"/>
        <w:right w:val="none" w:sz="0" w:space="0" w:color="auto"/>
      </w:divBdr>
    </w:div>
    <w:div w:id="1961565752">
      <w:bodyDiv w:val="1"/>
      <w:marLeft w:val="0"/>
      <w:marRight w:val="0"/>
      <w:marTop w:val="0"/>
      <w:marBottom w:val="0"/>
      <w:divBdr>
        <w:top w:val="none" w:sz="0" w:space="0" w:color="auto"/>
        <w:left w:val="none" w:sz="0" w:space="0" w:color="auto"/>
        <w:bottom w:val="none" w:sz="0" w:space="0" w:color="auto"/>
        <w:right w:val="none" w:sz="0" w:space="0" w:color="auto"/>
      </w:divBdr>
    </w:div>
    <w:div w:id="197849177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18847212">
      <w:bodyDiv w:val="1"/>
      <w:marLeft w:val="0"/>
      <w:marRight w:val="0"/>
      <w:marTop w:val="0"/>
      <w:marBottom w:val="0"/>
      <w:divBdr>
        <w:top w:val="none" w:sz="0" w:space="0" w:color="auto"/>
        <w:left w:val="none" w:sz="0" w:space="0" w:color="auto"/>
        <w:bottom w:val="none" w:sz="0" w:space="0" w:color="auto"/>
        <w:right w:val="none" w:sz="0" w:space="0" w:color="auto"/>
      </w:divBdr>
    </w:div>
    <w:div w:id="2042511696">
      <w:bodyDiv w:val="1"/>
      <w:marLeft w:val="0"/>
      <w:marRight w:val="0"/>
      <w:marTop w:val="0"/>
      <w:marBottom w:val="0"/>
      <w:divBdr>
        <w:top w:val="none" w:sz="0" w:space="0" w:color="auto"/>
        <w:left w:val="none" w:sz="0" w:space="0" w:color="auto"/>
        <w:bottom w:val="none" w:sz="0" w:space="0" w:color="auto"/>
        <w:right w:val="none" w:sz="0" w:space="0" w:color="auto"/>
      </w:divBdr>
      <w:divsChild>
        <w:div w:id="486940193">
          <w:marLeft w:val="0"/>
          <w:marRight w:val="0"/>
          <w:marTop w:val="0"/>
          <w:marBottom w:val="0"/>
          <w:divBdr>
            <w:top w:val="none" w:sz="0" w:space="0" w:color="auto"/>
            <w:left w:val="none" w:sz="0" w:space="0" w:color="auto"/>
            <w:bottom w:val="none" w:sz="0" w:space="0" w:color="auto"/>
            <w:right w:val="none" w:sz="0" w:space="0" w:color="auto"/>
          </w:divBdr>
        </w:div>
      </w:divsChild>
    </w:div>
    <w:div w:id="2114126082">
      <w:bodyDiv w:val="1"/>
      <w:marLeft w:val="0"/>
      <w:marRight w:val="0"/>
      <w:marTop w:val="0"/>
      <w:marBottom w:val="0"/>
      <w:divBdr>
        <w:top w:val="none" w:sz="0" w:space="0" w:color="auto"/>
        <w:left w:val="none" w:sz="0" w:space="0" w:color="auto"/>
        <w:bottom w:val="none" w:sz="0" w:space="0" w:color="auto"/>
        <w:right w:val="none" w:sz="0" w:space="0" w:color="auto"/>
      </w:divBdr>
    </w:div>
    <w:div w:id="2119136242">
      <w:bodyDiv w:val="1"/>
      <w:marLeft w:val="0"/>
      <w:marRight w:val="0"/>
      <w:marTop w:val="0"/>
      <w:marBottom w:val="0"/>
      <w:divBdr>
        <w:top w:val="none" w:sz="0" w:space="0" w:color="auto"/>
        <w:left w:val="none" w:sz="0" w:space="0" w:color="auto"/>
        <w:bottom w:val="none" w:sz="0" w:space="0" w:color="auto"/>
        <w:right w:val="none" w:sz="0" w:space="0" w:color="auto"/>
      </w:divBdr>
    </w:div>
    <w:div w:id="2124111822">
      <w:bodyDiv w:val="1"/>
      <w:marLeft w:val="0"/>
      <w:marRight w:val="0"/>
      <w:marTop w:val="0"/>
      <w:marBottom w:val="0"/>
      <w:divBdr>
        <w:top w:val="none" w:sz="0" w:space="0" w:color="auto"/>
        <w:left w:val="none" w:sz="0" w:space="0" w:color="auto"/>
        <w:bottom w:val="none" w:sz="0" w:space="0" w:color="auto"/>
        <w:right w:val="none" w:sz="0" w:space="0" w:color="auto"/>
      </w:divBdr>
    </w:div>
    <w:div w:id="2137092393">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LT/TXT/HTML/?uri=CELEX:32014L0024&amp;from=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min@sumin.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kd@lakd.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72</TotalTime>
  <Pages>5</Pages>
  <Words>2719</Words>
  <Characters>15499</Characters>
  <Application>Microsoft Office Word</Application>
  <DocSecurity>0</DocSecurity>
  <Lines>129</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Laura Žemaitė</cp:lastModifiedBy>
  <cp:revision>16</cp:revision>
  <cp:lastPrinted>2019-07-30T04:26:00Z</cp:lastPrinted>
  <dcterms:created xsi:type="dcterms:W3CDTF">2022-12-19T07:25:00Z</dcterms:created>
  <dcterms:modified xsi:type="dcterms:W3CDTF">2022-12-20T14:46:00Z</dcterms:modified>
</cp:coreProperties>
</file>