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7AF" w:rsidRDefault="005667AF" w:rsidP="005667AF">
      <w:pPr>
        <w:jc w:val="center"/>
        <w:rPr>
          <w:rFonts w:ascii="Times New Roman" w:hAnsi="Times New Roman" w:cs="Times New Roman"/>
          <w:b/>
          <w:sz w:val="24"/>
          <w:szCs w:val="24"/>
          <w:lang w:val="lt-LT"/>
        </w:rPr>
      </w:pPr>
    </w:p>
    <w:p w:rsidR="005667AF" w:rsidRDefault="005667AF" w:rsidP="005667A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5667AF" w:rsidRPr="00667A00" w:rsidRDefault="005667AF" w:rsidP="005667AF">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5667AF" w:rsidRDefault="005667AF" w:rsidP="005667AF">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5667AF" w:rsidRPr="00667A00" w:rsidRDefault="005667AF" w:rsidP="005667AF">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5667AF" w:rsidRPr="006760D4" w:rsidRDefault="005667AF" w:rsidP="005667AF">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5667AF" w:rsidRPr="006760D4" w:rsidRDefault="005667AF" w:rsidP="005667AF">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5667AF" w:rsidRDefault="005667AF" w:rsidP="005667AF">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5667AF" w:rsidRDefault="005667AF" w:rsidP="005667AF">
      <w:pPr>
        <w:jc w:val="center"/>
        <w:rPr>
          <w:rFonts w:ascii="Times New Roman" w:hAnsi="Times New Roman" w:cs="Times New Roman"/>
          <w:sz w:val="24"/>
          <w:szCs w:val="24"/>
          <w:lang w:val="en-US"/>
        </w:rPr>
      </w:pPr>
    </w:p>
    <w:p w:rsidR="005667AF" w:rsidRPr="006760D4" w:rsidRDefault="005667AF" w:rsidP="005667AF">
      <w:pPr>
        <w:ind w:firstLine="851"/>
        <w:jc w:val="both"/>
        <w:rPr>
          <w:rFonts w:ascii="Times New Roman" w:hAnsi="Times New Roman" w:cs="Times New Roman"/>
          <w:sz w:val="24"/>
          <w:szCs w:val="24"/>
          <w:lang w:val="en-US"/>
        </w:rPr>
      </w:pPr>
      <w:r w:rsidRPr="00197ED7">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hAnsi="Times New Roman" w:cs="Times New Roman"/>
          <w:sz w:val="24"/>
          <w:szCs w:val="24"/>
          <w:lang w:val="lt-LT"/>
        </w:rPr>
        <w:t>Lietuvos kariuomenės</w:t>
      </w:r>
      <w:r w:rsidRPr="00197ED7">
        <w:rPr>
          <w:rFonts w:ascii="Times New Roman" w:hAnsi="Times New Roman" w:cs="Times New Roman"/>
          <w:sz w:val="24"/>
          <w:szCs w:val="24"/>
          <w:lang w:val="lt-LT"/>
        </w:rPr>
        <w:t xml:space="preserve"> </w:t>
      </w:r>
      <w:r w:rsidRPr="00197ED7">
        <w:rPr>
          <w:rFonts w:ascii="Times New Roman" w:hAnsi="Times New Roman" w:cs="Times New Roman"/>
          <w:sz w:val="24"/>
          <w:lang w:val="lt-LT"/>
        </w:rPr>
        <w:t>(toliau – Perkančioji organizacija) vykd</w:t>
      </w:r>
      <w:r>
        <w:rPr>
          <w:rFonts w:ascii="Times New Roman" w:hAnsi="Times New Roman" w:cs="Times New Roman"/>
          <w:sz w:val="24"/>
          <w:lang w:val="lt-LT"/>
        </w:rPr>
        <w:t>omo</w:t>
      </w:r>
      <w:r w:rsidRPr="00197ED7">
        <w:rPr>
          <w:rFonts w:ascii="Times New Roman" w:hAnsi="Times New Roman" w:cs="Times New Roman"/>
          <w:sz w:val="24"/>
          <w:lang w:val="lt-LT"/>
        </w:rPr>
        <w:t xml:space="preserve"> </w:t>
      </w:r>
      <w:r w:rsidRPr="00197ED7">
        <w:rPr>
          <w:rFonts w:ascii="Times New Roman" w:hAnsi="Times New Roman" w:cs="Times New Roman"/>
          <w:sz w:val="24"/>
          <w:szCs w:val="24"/>
          <w:lang w:val="lt-LT"/>
        </w:rPr>
        <w:t xml:space="preserve">pirkimo </w:t>
      </w:r>
      <w:r w:rsidRPr="00197ED7">
        <w:rPr>
          <w:rFonts w:ascii="Times New Roman" w:hAnsi="Times New Roman" w:cs="Times New Roman"/>
          <w:sz w:val="24"/>
          <w:lang w:val="lt-LT"/>
        </w:rPr>
        <w:t>vertinimą.</w:t>
      </w:r>
    </w:p>
    <w:p w:rsidR="005667AF" w:rsidRPr="0037586E" w:rsidRDefault="005667AF" w:rsidP="005667AF">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TableGrid"/>
        <w:tblW w:w="9747" w:type="dxa"/>
        <w:tblLook w:val="04A0"/>
      </w:tblPr>
      <w:tblGrid>
        <w:gridCol w:w="4672"/>
        <w:gridCol w:w="5075"/>
      </w:tblGrid>
      <w:tr w:rsidR="005667AF" w:rsidRPr="00AF484F" w:rsidTr="004E19CF">
        <w:tc>
          <w:tcPr>
            <w:tcW w:w="4672" w:type="dxa"/>
          </w:tcPr>
          <w:p w:rsidR="005667AF" w:rsidRPr="001404F3" w:rsidRDefault="005667AF" w:rsidP="005667AF">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5075" w:type="dxa"/>
          </w:tcPr>
          <w:p w:rsidR="005667AF" w:rsidRPr="001404F3" w:rsidRDefault="005667AF" w:rsidP="005667AF">
            <w:pPr>
              <w:jc w:val="both"/>
              <w:rPr>
                <w:rFonts w:ascii="Times New Roman" w:hAnsi="Times New Roman" w:cs="Times New Roman"/>
                <w:sz w:val="24"/>
                <w:szCs w:val="24"/>
                <w:lang w:val="lt-LT"/>
              </w:rPr>
            </w:pPr>
            <w:r>
              <w:rPr>
                <w:rFonts w:ascii="Times New Roman" w:hAnsi="Times New Roman" w:cs="Times New Roman"/>
                <w:sz w:val="24"/>
                <w:szCs w:val="24"/>
                <w:lang w:val="lt-LT"/>
              </w:rPr>
              <w:t>Patalynės komplektų, pagalvių, rankšluosčių, antklodžių, čiužinių, lovatiesių pirkimas (Centrinėje viešųjų pirkimų informacinėje sistemoje (toliau – CVP IS) skelbtas 2016-05-16), pirkimo Nr. 174555 (toliau – Pirkimas)</w:t>
            </w:r>
          </w:p>
        </w:tc>
      </w:tr>
      <w:tr w:rsidR="005667AF" w:rsidRPr="00AF484F" w:rsidTr="004E19CF">
        <w:tc>
          <w:tcPr>
            <w:tcW w:w="4672" w:type="dxa"/>
          </w:tcPr>
          <w:p w:rsidR="005667AF" w:rsidRPr="001404F3" w:rsidRDefault="005667AF" w:rsidP="000F21A0">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5075" w:type="dxa"/>
          </w:tcPr>
          <w:p w:rsidR="005667AF" w:rsidRPr="001404F3" w:rsidRDefault="005667AF" w:rsidP="005667AF">
            <w:pPr>
              <w:jc w:val="center"/>
              <w:rPr>
                <w:rFonts w:ascii="Times New Roman" w:hAnsi="Times New Roman" w:cs="Times New Roman"/>
                <w:sz w:val="24"/>
                <w:szCs w:val="24"/>
                <w:lang w:val="lt-LT"/>
              </w:rPr>
            </w:pPr>
            <w:r>
              <w:rPr>
                <w:rFonts w:ascii="Times New Roman" w:hAnsi="Times New Roman" w:cs="Times New Roman"/>
                <w:sz w:val="24"/>
                <w:szCs w:val="24"/>
                <w:lang w:val="lt-LT"/>
              </w:rPr>
              <w:t>Atviras konkursas</w:t>
            </w:r>
          </w:p>
        </w:tc>
      </w:tr>
      <w:tr w:rsidR="005667AF" w:rsidRPr="00AF484F" w:rsidTr="004E19CF">
        <w:tc>
          <w:tcPr>
            <w:tcW w:w="4672" w:type="dxa"/>
          </w:tcPr>
          <w:p w:rsidR="005667AF" w:rsidRPr="001404F3" w:rsidRDefault="005667AF" w:rsidP="000F21A0">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5075" w:type="dxa"/>
          </w:tcPr>
          <w:p w:rsidR="005667AF" w:rsidRPr="001404F3" w:rsidRDefault="008A5D96" w:rsidP="008A5D96">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1.513.360,00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PVM/1.250.710,74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5667AF" w:rsidRPr="00AF484F" w:rsidTr="004E19CF">
        <w:tc>
          <w:tcPr>
            <w:tcW w:w="4672" w:type="dxa"/>
          </w:tcPr>
          <w:p w:rsidR="005667AF" w:rsidRPr="001404F3" w:rsidRDefault="005667AF" w:rsidP="000F21A0">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5075" w:type="dxa"/>
          </w:tcPr>
          <w:p w:rsidR="005667AF" w:rsidRPr="001404F3" w:rsidRDefault="008A5D96" w:rsidP="000F21A0">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5667AF" w:rsidRPr="00AF484F" w:rsidTr="004E19CF">
        <w:tc>
          <w:tcPr>
            <w:tcW w:w="4672" w:type="dxa"/>
          </w:tcPr>
          <w:p w:rsidR="005667AF" w:rsidRPr="001404F3" w:rsidRDefault="005667AF" w:rsidP="000F21A0">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xml:space="preserve">, supaprastintų pirkimų </w:t>
            </w:r>
            <w:proofErr w:type="gramStart"/>
            <w:r w:rsidRPr="001404F3">
              <w:rPr>
                <w:rFonts w:ascii="Times New Roman" w:hAnsi="Times New Roman" w:cs="Times New Roman"/>
                <w:sz w:val="24"/>
                <w:szCs w:val="24"/>
                <w:lang w:val="lt-LT"/>
              </w:rPr>
              <w:t>taisyklių</w:t>
            </w:r>
            <w:proofErr w:type="gramEnd"/>
            <w:r w:rsidRPr="001404F3">
              <w:rPr>
                <w:rFonts w:ascii="Times New Roman" w:hAnsi="Times New Roman" w:cs="Times New Roman"/>
                <w:sz w:val="24"/>
                <w:szCs w:val="24"/>
                <w:lang w:val="lt-LT"/>
              </w:rPr>
              <w:t xml:space="preserve"> redakcija)</w:t>
            </w:r>
          </w:p>
        </w:tc>
        <w:tc>
          <w:tcPr>
            <w:tcW w:w="5075" w:type="dxa"/>
          </w:tcPr>
          <w:p w:rsidR="005667AF" w:rsidRPr="001404F3" w:rsidRDefault="008A5D96" w:rsidP="000F21A0">
            <w:pPr>
              <w:jc w:val="center"/>
              <w:rPr>
                <w:rFonts w:ascii="Times New Roman" w:hAnsi="Times New Roman" w:cs="Times New Roman"/>
                <w:sz w:val="24"/>
                <w:szCs w:val="24"/>
                <w:lang w:val="lt-LT"/>
              </w:rPr>
            </w:pPr>
            <w:r w:rsidRPr="001D59E6">
              <w:rPr>
                <w:rFonts w:ascii="Times New Roman" w:hAnsi="Times New Roman" w:cs="Times New Roman"/>
                <w:sz w:val="24"/>
                <w:szCs w:val="24"/>
                <w:lang w:val="lt-LT"/>
              </w:rPr>
              <w:t>Lietuvos Respublikos viešųjų pirkimų įstatymas (redakcija nuo 2016-01-01; toliau – Įstatymas)</w:t>
            </w:r>
          </w:p>
        </w:tc>
      </w:tr>
      <w:tr w:rsidR="005667AF" w:rsidRPr="00AF484F" w:rsidTr="004E19CF">
        <w:tc>
          <w:tcPr>
            <w:tcW w:w="4672" w:type="dxa"/>
          </w:tcPr>
          <w:p w:rsidR="005667AF" w:rsidRPr="001404F3" w:rsidRDefault="005667AF" w:rsidP="000F21A0">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5075" w:type="dxa"/>
          </w:tcPr>
          <w:p w:rsidR="005667AF" w:rsidRPr="001404F3" w:rsidRDefault="008A5D96" w:rsidP="000F21A0">
            <w:pPr>
              <w:jc w:val="center"/>
              <w:rPr>
                <w:rFonts w:ascii="Times New Roman" w:hAnsi="Times New Roman" w:cs="Times New Roman"/>
                <w:sz w:val="24"/>
                <w:szCs w:val="24"/>
                <w:lang w:val="lt-LT"/>
              </w:rPr>
            </w:pPr>
            <w:r>
              <w:rPr>
                <w:rFonts w:ascii="Times New Roman" w:hAnsi="Times New Roman" w:cs="Times New Roman"/>
                <w:sz w:val="24"/>
                <w:szCs w:val="24"/>
                <w:lang w:val="lt-LT"/>
              </w:rPr>
              <w:t>Išsamus, po eilės nustatymo</w:t>
            </w:r>
          </w:p>
        </w:tc>
      </w:tr>
      <w:tr w:rsidR="005667AF" w:rsidRPr="00AF484F" w:rsidTr="004E19CF">
        <w:tc>
          <w:tcPr>
            <w:tcW w:w="4672" w:type="dxa"/>
          </w:tcPr>
          <w:p w:rsidR="005667AF" w:rsidRPr="001404F3" w:rsidRDefault="005667AF" w:rsidP="000F21A0">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5075" w:type="dxa"/>
          </w:tcPr>
          <w:p w:rsidR="005667AF" w:rsidRPr="001404F3" w:rsidRDefault="008A5D96" w:rsidP="000F21A0">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5B2903" w:rsidRDefault="005B2903" w:rsidP="005667AF">
      <w:pPr>
        <w:jc w:val="center"/>
        <w:rPr>
          <w:rFonts w:ascii="Times New Roman" w:hAnsi="Times New Roman" w:cs="Times New Roman"/>
          <w:b/>
          <w:sz w:val="24"/>
          <w:szCs w:val="24"/>
          <w:lang w:val="lt-LT"/>
        </w:rPr>
      </w:pPr>
    </w:p>
    <w:p w:rsidR="005667AF" w:rsidRPr="003D601A" w:rsidRDefault="005667AF" w:rsidP="005667AF">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lastRenderedPageBreak/>
        <w:t>II dalis. Vertinimo metu nustatyti pažeidimai</w:t>
      </w:r>
    </w:p>
    <w:p w:rsidR="005667AF" w:rsidRPr="003D601A" w:rsidRDefault="005667AF" w:rsidP="005667AF">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5667AF" w:rsidRPr="003D601A" w:rsidTr="000F21A0">
        <w:tc>
          <w:tcPr>
            <w:tcW w:w="445" w:type="dxa"/>
          </w:tcPr>
          <w:p w:rsidR="005667AF" w:rsidRPr="00AB1809" w:rsidRDefault="005667AF" w:rsidP="005667AF">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5667AF" w:rsidRPr="002312DC" w:rsidRDefault="008A2B77" w:rsidP="002B080F">
            <w:pPr>
              <w:pStyle w:val="ListParagraph"/>
              <w:tabs>
                <w:tab w:val="left" w:pos="0"/>
                <w:tab w:val="left" w:pos="993"/>
                <w:tab w:val="left" w:pos="1276"/>
              </w:tabs>
              <w:ind w:left="0"/>
              <w:jc w:val="both"/>
              <w:rPr>
                <w:rFonts w:ascii="Times New Roman" w:hAnsi="Times New Roman" w:cs="Times New Roman"/>
                <w:sz w:val="24"/>
                <w:szCs w:val="24"/>
              </w:rPr>
            </w:pPr>
            <w:r>
              <w:rPr>
                <w:rFonts w:ascii="Times New Roman" w:hAnsi="Times New Roman" w:cs="Times New Roman"/>
                <w:i/>
                <w:lang w:val="lt-LT"/>
              </w:rPr>
              <w:t>Įstatymo 3 straipsnio 1 dalis</w:t>
            </w:r>
            <w:r>
              <w:rPr>
                <w:rStyle w:val="FootnoteReference"/>
                <w:rFonts w:ascii="Times New Roman" w:hAnsi="Times New Roman" w:cs="Times New Roman"/>
                <w:i/>
                <w:lang w:val="lt-LT"/>
              </w:rPr>
              <w:footnoteReference w:id="1"/>
            </w:r>
            <w:r w:rsidR="001243D8">
              <w:rPr>
                <w:rFonts w:ascii="Times New Roman" w:hAnsi="Times New Roman" w:cs="Times New Roman"/>
                <w:i/>
                <w:lang w:val="lt-LT"/>
              </w:rPr>
              <w:t xml:space="preserve">, Įstatymo 39 straipsnio </w:t>
            </w:r>
            <w:r w:rsidR="002B080F">
              <w:rPr>
                <w:rFonts w:ascii="Times New Roman" w:hAnsi="Times New Roman" w:cs="Times New Roman"/>
                <w:i/>
                <w:lang w:val="lt-LT"/>
              </w:rPr>
              <w:t>7 dalis</w:t>
            </w:r>
            <w:r w:rsidR="002B080F">
              <w:rPr>
                <w:rStyle w:val="FootnoteReference"/>
                <w:rFonts w:ascii="Times New Roman" w:hAnsi="Times New Roman" w:cs="Times New Roman"/>
                <w:i/>
                <w:lang w:val="lt-LT"/>
              </w:rPr>
              <w:footnoteReference w:id="2"/>
            </w:r>
          </w:p>
        </w:tc>
      </w:tr>
      <w:tr w:rsidR="005667AF" w:rsidRPr="003D601A" w:rsidTr="000F21A0">
        <w:tc>
          <w:tcPr>
            <w:tcW w:w="9606" w:type="dxa"/>
            <w:gridSpan w:val="2"/>
          </w:tcPr>
          <w:p w:rsidR="008678E1" w:rsidRDefault="008678E1" w:rsidP="008678E1">
            <w:pPr>
              <w:pStyle w:val="ListParagraph"/>
              <w:ind w:left="36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Ekipuotės</w:t>
            </w:r>
            <w:proofErr w:type="spellEnd"/>
            <w:r>
              <w:rPr>
                <w:rFonts w:ascii="Times New Roman" w:hAnsi="Times New Roman" w:cs="Times New Roman"/>
                <w:sz w:val="24"/>
                <w:szCs w:val="24"/>
                <w:lang w:val="lt-LT"/>
              </w:rPr>
              <w:t xml:space="preserve">, avalynės, patalynės prekių ir aksesuarų, išskyrus metalinę ir siuvinėtą atributiką, viešojo pirkimo komisija, sudaryta Lietuvos kariuomenės vado 2016-05-27 įsakymu Nr. V-789 (toliau – Komisija), 2016-08-03 posėdžio protokolu Nr. 2016-VP25-P-15 nutarė, kad Pirkimo </w:t>
            </w:r>
            <w:r w:rsidR="001243D8">
              <w:rPr>
                <w:rFonts w:ascii="Times New Roman" w:hAnsi="Times New Roman" w:cs="Times New Roman"/>
                <w:sz w:val="24"/>
                <w:szCs w:val="24"/>
                <w:lang w:val="lt-LT"/>
              </w:rPr>
              <w:t>objekto</w:t>
            </w:r>
            <w:r>
              <w:rPr>
                <w:rFonts w:ascii="Times New Roman" w:hAnsi="Times New Roman" w:cs="Times New Roman"/>
                <w:sz w:val="24"/>
                <w:szCs w:val="24"/>
                <w:lang w:val="lt-LT"/>
              </w:rPr>
              <w:t xml:space="preserve"> dalį</w:t>
            </w:r>
            <w:r w:rsidR="001243D8">
              <w:rPr>
                <w:rFonts w:ascii="Times New Roman" w:hAnsi="Times New Roman" w:cs="Times New Roman"/>
                <w:sz w:val="24"/>
                <w:szCs w:val="24"/>
                <w:lang w:val="lt-LT"/>
              </w:rPr>
              <w:t xml:space="preserve"> Nr. 4</w:t>
            </w:r>
            <w:r>
              <w:rPr>
                <w:rFonts w:ascii="Times New Roman" w:hAnsi="Times New Roman" w:cs="Times New Roman"/>
                <w:sz w:val="24"/>
                <w:szCs w:val="24"/>
                <w:lang w:val="lt-LT"/>
              </w:rPr>
              <w:t xml:space="preserve"> „Antklodė“ </w:t>
            </w:r>
            <w:r w:rsidR="001243D8">
              <w:rPr>
                <w:rFonts w:ascii="Times New Roman" w:hAnsi="Times New Roman" w:cs="Times New Roman"/>
                <w:sz w:val="24"/>
                <w:szCs w:val="24"/>
                <w:lang w:val="lt-LT"/>
              </w:rPr>
              <w:t xml:space="preserve">(toliau 4 Pirkimo dalis) </w:t>
            </w:r>
            <w:r>
              <w:rPr>
                <w:rFonts w:ascii="Times New Roman" w:hAnsi="Times New Roman" w:cs="Times New Roman"/>
                <w:sz w:val="24"/>
                <w:szCs w:val="24"/>
                <w:lang w:val="lt-LT"/>
              </w:rPr>
              <w:t xml:space="preserve">laimi tiekėjo UAB „Nota Bene“ pasiūlymas. Iš UAB „Nota Bene“ pateikto siūlomos antklodės bandymo protokolo matyti, kad prekė </w:t>
            </w:r>
            <w:proofErr w:type="gramStart"/>
            <w:r>
              <w:rPr>
                <w:rFonts w:ascii="Times New Roman" w:hAnsi="Times New Roman" w:cs="Times New Roman"/>
                <w:sz w:val="24"/>
                <w:szCs w:val="24"/>
                <w:lang w:val="lt-LT"/>
              </w:rPr>
              <w:t>neatitinka</w:t>
            </w:r>
            <w:proofErr w:type="gramEnd"/>
            <w:r>
              <w:rPr>
                <w:rFonts w:ascii="Times New Roman" w:hAnsi="Times New Roman" w:cs="Times New Roman"/>
                <w:sz w:val="24"/>
                <w:szCs w:val="24"/>
                <w:lang w:val="lt-LT"/>
              </w:rPr>
              <w:t xml:space="preserve"> Patalynės komplektų, pagalvių, rankšluosčių, antklodžių, čiužinių, lovatiesių pirkimo atviro konkurso sąlygų, patvirtintų Lietuvos kariuomenės vado 2015-04-01 įsakymu Nr. V-409 sudarytos (2015-07-21 įsakymu Nr. V-897 pakeistos) viešojo pirkimo komisijos 2016-05-03 posėdžio protokolu Nr. 2016-VP25-P-1 (toliau – Pirkimo sąlygos), 8 priedo „Techninė specifikacija antklodei“ 1 lentelės 1 punkto reikalavimo dėl sudėties ir 3 punkto reikalavimo dėl matmenų pokyčio po skalbimo. Pripažindama 4 Pirkimo dalyje UAB „Nota Bene“ pasiūlymą laimėjusiu, Komisija pažeidė Įstatymo 39 straipsnio </w:t>
            </w:r>
            <w:r w:rsidR="002B080F">
              <w:rPr>
                <w:rFonts w:ascii="Times New Roman" w:hAnsi="Times New Roman" w:cs="Times New Roman"/>
                <w:sz w:val="24"/>
                <w:szCs w:val="24"/>
                <w:lang w:val="lt-LT"/>
              </w:rPr>
              <w:t>7</w:t>
            </w:r>
            <w:r>
              <w:rPr>
                <w:rFonts w:ascii="Times New Roman" w:hAnsi="Times New Roman" w:cs="Times New Roman"/>
                <w:sz w:val="24"/>
                <w:szCs w:val="24"/>
                <w:lang w:val="lt-LT"/>
              </w:rPr>
              <w:t xml:space="preserve"> dalies nuostatą.</w:t>
            </w:r>
          </w:p>
          <w:p w:rsidR="008678E1" w:rsidRDefault="008678E1" w:rsidP="008678E1">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2016-08-26 Perkančioji organizacija </w:t>
            </w:r>
            <w:proofErr w:type="gramStart"/>
            <w:r>
              <w:rPr>
                <w:rFonts w:ascii="Times New Roman" w:hAnsi="Times New Roman" w:cs="Times New Roman"/>
                <w:sz w:val="24"/>
                <w:szCs w:val="24"/>
                <w:lang w:val="lt-LT"/>
              </w:rPr>
              <w:t>gavo</w:t>
            </w:r>
            <w:proofErr w:type="gramEnd"/>
            <w:r>
              <w:rPr>
                <w:rFonts w:ascii="Times New Roman" w:hAnsi="Times New Roman" w:cs="Times New Roman"/>
                <w:sz w:val="24"/>
                <w:szCs w:val="24"/>
                <w:lang w:val="lt-LT"/>
              </w:rPr>
              <w:t xml:space="preserve"> Tarnybos 2016-08-24 raštą Nr. 4S-2841 (toliau – Raštas), kuriuo buvo prašoma pateikti atsakymą į tiekėjo UAB „</w:t>
            </w:r>
            <w:proofErr w:type="spellStart"/>
            <w:r>
              <w:rPr>
                <w:rFonts w:ascii="Times New Roman" w:hAnsi="Times New Roman" w:cs="Times New Roman"/>
                <w:sz w:val="24"/>
                <w:szCs w:val="24"/>
                <w:lang w:val="lt-LT"/>
              </w:rPr>
              <w:t>Nostra</w:t>
            </w:r>
            <w:proofErr w:type="spellEnd"/>
            <w:r>
              <w:rPr>
                <w:rFonts w:ascii="Times New Roman" w:hAnsi="Times New Roman" w:cs="Times New Roman"/>
                <w:sz w:val="24"/>
                <w:szCs w:val="24"/>
                <w:lang w:val="lt-LT"/>
              </w:rPr>
              <w:t xml:space="preserve">“, kurio pasiūlymas 4 Pirkimo dalyje buvo atmestas kaip neatitinkantis </w:t>
            </w:r>
            <w:r w:rsidR="002B080F">
              <w:rPr>
                <w:rFonts w:ascii="Times New Roman" w:hAnsi="Times New Roman" w:cs="Times New Roman"/>
                <w:sz w:val="24"/>
                <w:szCs w:val="24"/>
                <w:lang w:val="lt-LT"/>
              </w:rPr>
              <w:t>Pirkimo sąlygose</w:t>
            </w:r>
            <w:r>
              <w:rPr>
                <w:rFonts w:ascii="Times New Roman" w:hAnsi="Times New Roman" w:cs="Times New Roman"/>
                <w:sz w:val="24"/>
                <w:szCs w:val="24"/>
                <w:lang w:val="lt-LT"/>
              </w:rPr>
              <w:t xml:space="preserve"> nustatytų reikalavimų (Komisijos 2016-08-03 posėdžio protokolas Nr. 2016-VP25-P-15), pretenziją. Po Rašto gavimo Komisija nusprendė pakartotinai įvertinti ir UAB „Nota Bene“ pasiū</w:t>
            </w:r>
            <w:r w:rsidR="001243D8">
              <w:rPr>
                <w:rFonts w:ascii="Times New Roman" w:hAnsi="Times New Roman" w:cs="Times New Roman"/>
                <w:sz w:val="24"/>
                <w:szCs w:val="24"/>
                <w:lang w:val="lt-LT"/>
              </w:rPr>
              <w:t>lymą 4 Pirkimo daliai</w:t>
            </w:r>
            <w:r>
              <w:rPr>
                <w:rFonts w:ascii="Times New Roman" w:hAnsi="Times New Roman" w:cs="Times New Roman"/>
                <w:sz w:val="24"/>
                <w:szCs w:val="24"/>
                <w:lang w:val="lt-LT"/>
              </w:rPr>
              <w:t xml:space="preserve">. Komisija 2016-08-31 posėdžio metu nutarė „panaikinti savo 2016 m. rugpjūčio 3 d. sprendimą (protokolo Nr. 2016-VP25-P-15), kuriuo UAB „Nota Bene“ pasiūlymas 4 pirkimo dalyje </w:t>
            </w:r>
            <w:r>
              <w:rPr>
                <w:rFonts w:ascii="Times New Roman" w:hAnsi="Times New Roman" w:cs="Times New Roman"/>
                <w:i/>
                <w:sz w:val="24"/>
                <w:szCs w:val="24"/>
                <w:lang w:val="lt-LT"/>
              </w:rPr>
              <w:t>Antklodės</w:t>
            </w:r>
            <w:r>
              <w:rPr>
                <w:rFonts w:ascii="Times New Roman" w:hAnsi="Times New Roman" w:cs="Times New Roman"/>
                <w:sz w:val="24"/>
                <w:szCs w:val="24"/>
                <w:lang w:val="lt-LT"/>
              </w:rPr>
              <w:t xml:space="preserve"> buvo pripažintas laimėjusiu ir vadovaudamasi Viešųjų pirkimų įstatymo (toliau – VPĮ) 39 straipsnio 1 dalimi ir konkurso sąlygų 9.8.2 punktu siūlo atmesti UAB „Nota Bene“ pasiūlymą 4 pirkimo dalyje </w:t>
            </w:r>
            <w:r>
              <w:rPr>
                <w:rFonts w:ascii="Times New Roman" w:hAnsi="Times New Roman" w:cs="Times New Roman"/>
                <w:i/>
                <w:sz w:val="24"/>
                <w:szCs w:val="24"/>
                <w:lang w:val="lt-LT"/>
              </w:rPr>
              <w:t>Antklodės</w:t>
            </w:r>
            <w:r>
              <w:rPr>
                <w:rFonts w:ascii="Times New Roman" w:hAnsi="Times New Roman" w:cs="Times New Roman"/>
                <w:sz w:val="24"/>
                <w:szCs w:val="24"/>
                <w:lang w:val="lt-LT"/>
              </w:rPr>
              <w:t xml:space="preserve">, kaip neatitinkantį pirkimo dokumentuose nustatytų reikalavimų“ (Komisijos 2016-08-31 posėdžio protokolas Nr. 2016-V25-P-22). </w:t>
            </w:r>
          </w:p>
          <w:p w:rsidR="005667AF" w:rsidRPr="001243D8" w:rsidRDefault="008678E1" w:rsidP="001243D8">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Nors 2016-08-03 vertindama pasiūlymus Komisija nusprendė pripažinti pirkimo doku</w:t>
            </w:r>
            <w:r w:rsidR="008A2B77">
              <w:rPr>
                <w:rFonts w:ascii="Times New Roman" w:hAnsi="Times New Roman" w:cs="Times New Roman"/>
                <w:sz w:val="24"/>
                <w:szCs w:val="24"/>
                <w:lang w:val="lt-LT"/>
              </w:rPr>
              <w:t xml:space="preserve">mentuose nustatytų reikalavimų </w:t>
            </w:r>
            <w:r>
              <w:rPr>
                <w:rFonts w:ascii="Times New Roman" w:hAnsi="Times New Roman" w:cs="Times New Roman"/>
                <w:sz w:val="24"/>
                <w:szCs w:val="24"/>
                <w:lang w:val="lt-LT"/>
              </w:rPr>
              <w:t>neatitinkantį pasiūlymą</w:t>
            </w:r>
            <w:r w:rsidR="008A2B77">
              <w:rPr>
                <w:rFonts w:ascii="Times New Roman" w:hAnsi="Times New Roman" w:cs="Times New Roman"/>
                <w:sz w:val="24"/>
                <w:szCs w:val="24"/>
                <w:lang w:val="lt-LT"/>
              </w:rPr>
              <w:t xml:space="preserve"> laimėjusiu, bet 2016-08-31, po pakartotinio įvertinimo, pasiūlymą atmetė, Tarnyba konstatuoja, kad atmestinai vertindama pasiūlymus Komisija pažeidė skaidrumo ir lygiateisiškumo principus.</w:t>
            </w:r>
          </w:p>
        </w:tc>
      </w:tr>
      <w:tr w:rsidR="009E7685" w:rsidRPr="003D601A" w:rsidTr="009E7685">
        <w:tc>
          <w:tcPr>
            <w:tcW w:w="445" w:type="dxa"/>
          </w:tcPr>
          <w:p w:rsidR="009E7685" w:rsidRPr="00AB1809" w:rsidRDefault="009E7685" w:rsidP="009E7685">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9E7685" w:rsidRPr="002312DC" w:rsidRDefault="006E1765" w:rsidP="00650648">
            <w:pPr>
              <w:pStyle w:val="ListParagraph"/>
              <w:tabs>
                <w:tab w:val="left" w:pos="0"/>
                <w:tab w:val="left" w:pos="993"/>
                <w:tab w:val="left" w:pos="1276"/>
              </w:tabs>
              <w:ind w:left="0"/>
              <w:jc w:val="both"/>
              <w:rPr>
                <w:rFonts w:ascii="Times New Roman" w:hAnsi="Times New Roman" w:cs="Times New Roman"/>
                <w:sz w:val="24"/>
                <w:szCs w:val="24"/>
              </w:rPr>
            </w:pPr>
            <w:r>
              <w:rPr>
                <w:rFonts w:ascii="Times New Roman" w:hAnsi="Times New Roman" w:cs="Times New Roman"/>
                <w:i/>
                <w:lang w:val="lt-LT"/>
              </w:rPr>
              <w:t>Įstatymo 24 straipsnio 9 dalis</w:t>
            </w:r>
            <w:r>
              <w:rPr>
                <w:rStyle w:val="FootnoteReference"/>
                <w:rFonts w:ascii="Times New Roman" w:hAnsi="Times New Roman" w:cs="Times New Roman"/>
                <w:i/>
                <w:lang w:val="lt-LT"/>
              </w:rPr>
              <w:footnoteReference w:id="3"/>
            </w:r>
          </w:p>
        </w:tc>
      </w:tr>
      <w:tr w:rsidR="009E7685" w:rsidRPr="003D601A" w:rsidTr="009E7685">
        <w:tc>
          <w:tcPr>
            <w:tcW w:w="9606" w:type="dxa"/>
            <w:gridSpan w:val="2"/>
          </w:tcPr>
          <w:p w:rsidR="001B5D16" w:rsidRDefault="006E1765" w:rsidP="001B5D16">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Pirkimo dokumentai nėra tikslūs ir aiškūs, kadangi:</w:t>
            </w:r>
          </w:p>
          <w:p w:rsidR="006E1765" w:rsidRDefault="006E1765" w:rsidP="00A307C8">
            <w:pPr>
              <w:pStyle w:val="ListParagraph"/>
              <w:numPr>
                <w:ilvl w:val="0"/>
                <w:numId w:val="3"/>
              </w:numPr>
              <w:ind w:left="567" w:hanging="20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Iš Pirkimo sąlygų </w:t>
            </w:r>
            <w:r w:rsidR="000563D9">
              <w:rPr>
                <w:rFonts w:ascii="Times New Roman" w:hAnsi="Times New Roman" w:cs="Times New Roman"/>
                <w:sz w:val="24"/>
                <w:szCs w:val="24"/>
                <w:lang w:val="lt-LT"/>
              </w:rPr>
              <w:t xml:space="preserve">2.5 punkto </w:t>
            </w:r>
            <w:r>
              <w:rPr>
                <w:rFonts w:ascii="Times New Roman" w:hAnsi="Times New Roman" w:cs="Times New Roman"/>
                <w:sz w:val="24"/>
                <w:szCs w:val="24"/>
                <w:lang w:val="lt-LT"/>
              </w:rPr>
              <w:t>nuostatos, kad „Su Pirkėjo turimais prekių pavyzdžiais galima susipažinti adresu &lt;...&gt;“, neaišku, kokius prekių pavyzdžius turi Perkančioji organizacija</w:t>
            </w:r>
            <w:r w:rsidR="00EF6EF9">
              <w:rPr>
                <w:rFonts w:ascii="Times New Roman" w:hAnsi="Times New Roman" w:cs="Times New Roman"/>
                <w:sz w:val="24"/>
                <w:szCs w:val="24"/>
                <w:lang w:val="lt-LT"/>
              </w:rPr>
              <w:t>;</w:t>
            </w:r>
          </w:p>
          <w:p w:rsidR="00EF6EF9" w:rsidRDefault="002F0F82" w:rsidP="00A307C8">
            <w:pPr>
              <w:pStyle w:val="ListParagraph"/>
              <w:numPr>
                <w:ilvl w:val="0"/>
                <w:numId w:val="3"/>
              </w:numPr>
              <w:ind w:left="567" w:hanging="20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9 priedo „Techninė specifikacija čiužiniui“ 8 punkte nurodyta, kad „Čiužinių dydis 195x75 cm (+/- 1 cm). Pagal atskirą pareikalavimą gali būti 210x75 (+/- 1 cm)“, tačiau nėra aišku, ar tiekėjas turės šiuos čiužinius pateikti už tą pačią kainą kaip ir </w:t>
            </w:r>
            <w:r>
              <w:rPr>
                <w:rFonts w:ascii="Times New Roman" w:hAnsi="Times New Roman" w:cs="Times New Roman"/>
                <w:sz w:val="24"/>
                <w:szCs w:val="24"/>
                <w:lang w:val="lt-LT"/>
              </w:rPr>
              <w:lastRenderedPageBreak/>
              <w:t>čiužinius, kurių dydis 195x75 cm;</w:t>
            </w:r>
          </w:p>
          <w:p w:rsidR="002F0F82" w:rsidRDefault="002F0F82" w:rsidP="00EF6EF9">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11 priedo „Preliminariosios prekių pirkimo – pardavimo sutarties projektas“ </w:t>
            </w:r>
            <w:r w:rsidR="002B080F">
              <w:rPr>
                <w:rFonts w:ascii="Times New Roman" w:hAnsi="Times New Roman" w:cs="Times New Roman"/>
                <w:sz w:val="24"/>
                <w:szCs w:val="24"/>
                <w:lang w:val="lt-LT"/>
              </w:rPr>
              <w:t xml:space="preserve">(toliau – Preliminarioji sutartis) </w:t>
            </w:r>
            <w:r>
              <w:rPr>
                <w:rFonts w:ascii="Times New Roman" w:hAnsi="Times New Roman" w:cs="Times New Roman"/>
                <w:sz w:val="24"/>
                <w:szCs w:val="24"/>
                <w:lang w:val="lt-LT"/>
              </w:rPr>
              <w:t>2.3.2 punkto nuostata, kad „Prekių darbiniai pavyzdžiai Preliminariosios sutarties galiojimo laikotarpiu gali būti patvirtinami</w:t>
            </w:r>
            <w:r w:rsidR="000563D9">
              <w:rPr>
                <w:rFonts w:ascii="Times New Roman" w:hAnsi="Times New Roman" w:cs="Times New Roman"/>
                <w:sz w:val="24"/>
                <w:szCs w:val="24"/>
                <w:lang w:val="lt-LT"/>
              </w:rPr>
              <w:t xml:space="preserve"> iš naujo“, yra neaiški, kadangi nenurodyta, kokiais atvejais darbiniai prekių pavyzdžiai gali būti tvirtinami dar kartą;</w:t>
            </w:r>
          </w:p>
          <w:p w:rsidR="000563D9" w:rsidRDefault="003A2CB6" w:rsidP="00EF6EF9">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12 priedo „Prekių viešojo pirkimo – pardavimo sutarties projektas. Specialioji dalis“ </w:t>
            </w:r>
            <w:r w:rsidR="005237F7">
              <w:rPr>
                <w:rFonts w:ascii="Times New Roman" w:hAnsi="Times New Roman" w:cs="Times New Roman"/>
                <w:sz w:val="24"/>
                <w:szCs w:val="24"/>
                <w:lang w:val="lt-LT"/>
              </w:rPr>
              <w:t>(toliau – Priedas Nr. 12</w:t>
            </w:r>
            <w:r w:rsidR="00A63AC3">
              <w:rPr>
                <w:rFonts w:ascii="Times New Roman" w:hAnsi="Times New Roman" w:cs="Times New Roman"/>
                <w:sz w:val="24"/>
                <w:szCs w:val="24"/>
                <w:lang w:val="lt-LT"/>
              </w:rPr>
              <w:t xml:space="preserve"> Specialioji dalis</w:t>
            </w:r>
            <w:r w:rsidR="005237F7">
              <w:rPr>
                <w:rFonts w:ascii="Times New Roman" w:hAnsi="Times New Roman" w:cs="Times New Roman"/>
                <w:sz w:val="24"/>
                <w:szCs w:val="24"/>
                <w:lang w:val="lt-LT"/>
              </w:rPr>
              <w:t xml:space="preserve">) </w:t>
            </w:r>
            <w:r w:rsidR="002807BE">
              <w:rPr>
                <w:rFonts w:ascii="Times New Roman" w:hAnsi="Times New Roman" w:cs="Times New Roman"/>
                <w:sz w:val="24"/>
                <w:szCs w:val="24"/>
                <w:lang w:val="lt-LT"/>
              </w:rPr>
              <w:t>4.2 nuostata, kad „Pirkėjui nusprendus gali būti mokamas avansas iki 30 (trisdešimt) procentų sumos</w:t>
            </w:r>
            <w:r w:rsidR="005237F7">
              <w:rPr>
                <w:rFonts w:ascii="Times New Roman" w:hAnsi="Times New Roman" w:cs="Times New Roman"/>
                <w:sz w:val="24"/>
                <w:szCs w:val="24"/>
                <w:lang w:val="lt-LT"/>
              </w:rPr>
              <w:t xml:space="preserve"> &lt;...&gt;“ yra neaiški, kadangi nėra numatyta, kokiais atvejais gali būti nuspręsta mokėti avansą;</w:t>
            </w:r>
          </w:p>
          <w:p w:rsidR="005237F7" w:rsidRDefault="005237F7" w:rsidP="00EF6EF9">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Priedo Nr. 12</w:t>
            </w:r>
            <w:r w:rsidR="00A63AC3">
              <w:rPr>
                <w:rFonts w:ascii="Times New Roman" w:hAnsi="Times New Roman" w:cs="Times New Roman"/>
                <w:sz w:val="24"/>
                <w:szCs w:val="24"/>
                <w:lang w:val="lt-LT"/>
              </w:rPr>
              <w:t xml:space="preserve"> Specialioji dalis</w:t>
            </w:r>
            <w:r>
              <w:rPr>
                <w:rFonts w:ascii="Times New Roman" w:hAnsi="Times New Roman" w:cs="Times New Roman"/>
                <w:sz w:val="24"/>
                <w:szCs w:val="24"/>
                <w:lang w:val="lt-LT"/>
              </w:rPr>
              <w:t xml:space="preserve"> 6.2 punkte nurodyta, kad „Pardavėjas </w:t>
            </w:r>
            <w:proofErr w:type="gramStart"/>
            <w:r>
              <w:rPr>
                <w:rFonts w:ascii="Times New Roman" w:hAnsi="Times New Roman" w:cs="Times New Roman"/>
                <w:sz w:val="24"/>
                <w:szCs w:val="24"/>
                <w:lang w:val="lt-LT"/>
              </w:rPr>
              <w:t>įsipareigoja</w:t>
            </w:r>
            <w:proofErr w:type="gramEnd"/>
            <w:r>
              <w:rPr>
                <w:rFonts w:ascii="Times New Roman" w:hAnsi="Times New Roman" w:cs="Times New Roman"/>
                <w:sz w:val="24"/>
                <w:szCs w:val="24"/>
                <w:lang w:val="lt-LT"/>
              </w:rPr>
              <w:t xml:space="preserve"> sudaryti sąlygas Pirkėjo įgaliotam atstovui vykdyti prekių gamybos kokybės kontrolę gamybos eigoje, tikrinti prekes (medžiagas bei žaliavas, iš kurių gaminamos prekės), jų pirminius įsigijimo dokumentus“, tačiau iš Pirkimo dokumentų neaišku, kaip šis kontrolė</w:t>
            </w:r>
            <w:r w:rsidR="00153593">
              <w:rPr>
                <w:rFonts w:ascii="Times New Roman" w:hAnsi="Times New Roman" w:cs="Times New Roman"/>
                <w:sz w:val="24"/>
                <w:szCs w:val="24"/>
                <w:lang w:val="lt-LT"/>
              </w:rPr>
              <w:t xml:space="preserve">s mechanizmas bus įgyvendinamas. Be to, Priedo Nr. 12 </w:t>
            </w:r>
            <w:r w:rsidR="00A63AC3">
              <w:rPr>
                <w:rFonts w:ascii="Times New Roman" w:hAnsi="Times New Roman" w:cs="Times New Roman"/>
                <w:sz w:val="24"/>
                <w:szCs w:val="24"/>
                <w:lang w:val="lt-LT"/>
              </w:rPr>
              <w:t xml:space="preserve">Specialioji dalis </w:t>
            </w:r>
            <w:r w:rsidR="00153593">
              <w:rPr>
                <w:rFonts w:ascii="Times New Roman" w:hAnsi="Times New Roman" w:cs="Times New Roman"/>
                <w:sz w:val="24"/>
                <w:szCs w:val="24"/>
                <w:lang w:val="lt-LT"/>
              </w:rPr>
              <w:t xml:space="preserve">6.4 punkte nurodyta, kad „Pardavėjas atsakingas už prekės kokybės kontrolę gamybos metu ir tik už kokybiškos, atitinkančios sutarties reikalavimus prekės pristatymą Pirkėjui“, o Priedo Nr. 12 </w:t>
            </w:r>
            <w:r w:rsidR="00A63AC3">
              <w:rPr>
                <w:rFonts w:ascii="Times New Roman" w:hAnsi="Times New Roman" w:cs="Times New Roman"/>
                <w:sz w:val="24"/>
                <w:szCs w:val="24"/>
                <w:lang w:val="lt-LT"/>
              </w:rPr>
              <w:t xml:space="preserve">Specialioji dalis </w:t>
            </w:r>
            <w:r w:rsidR="00153593">
              <w:rPr>
                <w:rFonts w:ascii="Times New Roman" w:hAnsi="Times New Roman" w:cs="Times New Roman"/>
                <w:sz w:val="24"/>
                <w:szCs w:val="24"/>
                <w:lang w:val="lt-LT"/>
              </w:rPr>
              <w:t>6.5 punkte nurodyta, kad „Prekių kokybė vertinama ir prekės priimamos pristačius prekes Pirkėjui“;</w:t>
            </w:r>
          </w:p>
          <w:p w:rsidR="00F7037A" w:rsidRDefault="00F7037A" w:rsidP="00EF6EF9">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12 priedo „Prekių viešojo pirkimo – pardavimo sutarties bendroji dalis“ (toliau – Priedas Nr. 12 Bendroji dalis) 2.3 punkte nurodyta, kad „Prekių įkainiai keičiami vadovaujantis Sutarties priede nustatytomis kainodaros </w:t>
            </w:r>
            <w:proofErr w:type="gramStart"/>
            <w:r>
              <w:rPr>
                <w:rFonts w:ascii="Times New Roman" w:hAnsi="Times New Roman" w:cs="Times New Roman"/>
                <w:sz w:val="24"/>
                <w:szCs w:val="24"/>
                <w:lang w:val="lt-LT"/>
              </w:rPr>
              <w:t>taisyklėmis</w:t>
            </w:r>
            <w:proofErr w:type="gramEnd"/>
            <w:r>
              <w:rPr>
                <w:rFonts w:ascii="Times New Roman" w:hAnsi="Times New Roman" w:cs="Times New Roman"/>
                <w:sz w:val="24"/>
                <w:szCs w:val="24"/>
                <w:lang w:val="lt-LT"/>
              </w:rPr>
              <w:t>“, tačiau toks priedas prie sutarties nenumatytas, be to, Pirkimo dokumentuose nenustatytos kainos koregavimo taisyklės</w:t>
            </w:r>
            <w:r w:rsidR="002B080F">
              <w:rPr>
                <w:rFonts w:ascii="Times New Roman" w:hAnsi="Times New Roman" w:cs="Times New Roman"/>
                <w:sz w:val="24"/>
                <w:szCs w:val="24"/>
                <w:lang w:val="lt-LT"/>
              </w:rPr>
              <w:t>, išskyrus Preliminariosios sutarties 3.2 punkto nuostatą, kurioje numatytas prekių įkainių perskaičiavimas pasikeitus PVM tarifo dydžiui</w:t>
            </w:r>
            <w:r>
              <w:rPr>
                <w:rFonts w:ascii="Times New Roman" w:hAnsi="Times New Roman" w:cs="Times New Roman"/>
                <w:sz w:val="24"/>
                <w:szCs w:val="24"/>
                <w:lang w:val="lt-LT"/>
              </w:rPr>
              <w:t>;</w:t>
            </w:r>
          </w:p>
          <w:p w:rsidR="004B4174" w:rsidRDefault="004B4174" w:rsidP="00EF6EF9">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Priedo Nr. 12 Bendroji dalis 4.1 punkte nurodyta, kad „Pardavėjui sumokama, kai sutarties objektas atitinkantis Sutartyje ir jos priede (-</w:t>
            </w:r>
            <w:proofErr w:type="spellStart"/>
            <w:r>
              <w:rPr>
                <w:rFonts w:ascii="Times New Roman" w:hAnsi="Times New Roman" w:cs="Times New Roman"/>
                <w:sz w:val="24"/>
                <w:szCs w:val="24"/>
                <w:lang w:val="lt-LT"/>
              </w:rPr>
              <w:t>uose</w:t>
            </w:r>
            <w:proofErr w:type="spellEnd"/>
            <w:r>
              <w:rPr>
                <w:rFonts w:ascii="Times New Roman" w:hAnsi="Times New Roman" w:cs="Times New Roman"/>
                <w:sz w:val="24"/>
                <w:szCs w:val="24"/>
                <w:lang w:val="lt-LT"/>
              </w:rPr>
              <w:t>) nustatytus reikalavimus perduodamas Pirkėjui, abiem Šalims pasirašius perdavimo – priėmimo aktą (</w:t>
            </w:r>
            <w:r>
              <w:rPr>
                <w:rFonts w:ascii="Times New Roman" w:hAnsi="Times New Roman" w:cs="Times New Roman"/>
                <w:i/>
                <w:sz w:val="24"/>
                <w:szCs w:val="24"/>
                <w:lang w:val="lt-LT"/>
              </w:rPr>
              <w:t>jeigu pasirašomas</w:t>
            </w:r>
            <w:r>
              <w:rPr>
                <w:rFonts w:ascii="Times New Roman" w:hAnsi="Times New Roman" w:cs="Times New Roman"/>
                <w:sz w:val="24"/>
                <w:szCs w:val="24"/>
                <w:lang w:val="lt-LT"/>
              </w:rPr>
              <w:t>), per 30 (trisdešimt) dienų nuo perdavimo – priėmimo akto pasirašymo (</w:t>
            </w:r>
            <w:r>
              <w:rPr>
                <w:rFonts w:ascii="Times New Roman" w:hAnsi="Times New Roman" w:cs="Times New Roman"/>
                <w:i/>
                <w:sz w:val="24"/>
                <w:szCs w:val="24"/>
                <w:lang w:val="lt-LT"/>
              </w:rPr>
              <w:t>jeigu pasirašomas</w:t>
            </w:r>
            <w:r>
              <w:rPr>
                <w:rFonts w:ascii="Times New Roman" w:hAnsi="Times New Roman" w:cs="Times New Roman"/>
                <w:sz w:val="24"/>
                <w:szCs w:val="24"/>
                <w:lang w:val="lt-LT"/>
              </w:rPr>
              <w:t>) ir sąskaitos gavimo dienos &lt;...&gt;“, o Priedo Nr. 12 Specialioji dalis 4.1 punkte nurodyta, kad prekių perdavimo – priėmimo aktas nebus pasirašomas, todėl neaišku, kokia tvarka Perkančioji organizacija atsiskaitys su tiekėju;</w:t>
            </w:r>
          </w:p>
          <w:p w:rsidR="005237F7" w:rsidRPr="001243D8" w:rsidRDefault="00F7037A" w:rsidP="00F7037A">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Priedo Nr. 12 Bendroji dalis</w:t>
            </w:r>
            <w:r w:rsidR="008C6775">
              <w:rPr>
                <w:rFonts w:ascii="Times New Roman" w:hAnsi="Times New Roman" w:cs="Times New Roman"/>
                <w:sz w:val="24"/>
                <w:szCs w:val="24"/>
                <w:lang w:val="lt-LT"/>
              </w:rPr>
              <w:t xml:space="preserve"> 12.8 punkte nurodyta, kad „Sutartis gali būti pratęsta Sutarties Specialiojoje dalyje nustatytomis sąlygomis“, tačiau Priede Nr. 12 Specialioji dalis sutarties pratęsimo sąlygos nenurodytos.</w:t>
            </w:r>
          </w:p>
        </w:tc>
      </w:tr>
      <w:tr w:rsidR="00650648" w:rsidRPr="003D601A" w:rsidTr="00650648">
        <w:tc>
          <w:tcPr>
            <w:tcW w:w="445" w:type="dxa"/>
          </w:tcPr>
          <w:p w:rsidR="00650648" w:rsidRPr="00AB1809" w:rsidRDefault="00650648" w:rsidP="00650648">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650648" w:rsidRPr="00670EE0" w:rsidRDefault="00670EE0" w:rsidP="00650648">
            <w:pPr>
              <w:pStyle w:val="ListParagraph"/>
              <w:tabs>
                <w:tab w:val="left" w:pos="0"/>
                <w:tab w:val="left" w:pos="993"/>
                <w:tab w:val="left" w:pos="1276"/>
              </w:tabs>
              <w:ind w:left="0"/>
              <w:jc w:val="both"/>
              <w:rPr>
                <w:rFonts w:ascii="Times New Roman" w:hAnsi="Times New Roman" w:cs="Times New Roman"/>
                <w:i/>
                <w:sz w:val="24"/>
                <w:szCs w:val="24"/>
                <w:lang w:val="lt-LT"/>
              </w:rPr>
            </w:pPr>
            <w:r w:rsidRPr="00670EE0">
              <w:rPr>
                <w:rFonts w:ascii="Times New Roman" w:hAnsi="Times New Roman" w:cs="Times New Roman"/>
                <w:i/>
                <w:sz w:val="24"/>
                <w:szCs w:val="24"/>
                <w:lang w:val="lt-LT"/>
              </w:rPr>
              <w:t xml:space="preserve">Įstatymo </w:t>
            </w:r>
            <w:r w:rsidRPr="00670EE0">
              <w:rPr>
                <w:rFonts w:ascii="Times New Roman" w:hAnsi="Times New Roman"/>
                <w:bCs/>
                <w:i/>
                <w:sz w:val="24"/>
                <w:szCs w:val="24"/>
                <w:lang w:val="lt-LT"/>
              </w:rPr>
              <w:t>27 straipsnio 1 dalis</w:t>
            </w:r>
            <w:r w:rsidRPr="00670EE0">
              <w:rPr>
                <w:rStyle w:val="FootnoteReference"/>
                <w:rFonts w:ascii="Times New Roman" w:hAnsi="Times New Roman"/>
                <w:bCs/>
                <w:i/>
                <w:sz w:val="24"/>
                <w:szCs w:val="24"/>
                <w:lang w:val="lt-LT"/>
              </w:rPr>
              <w:footnoteReference w:id="4"/>
            </w:r>
          </w:p>
        </w:tc>
      </w:tr>
      <w:tr w:rsidR="00650648" w:rsidRPr="003D601A" w:rsidTr="00650648">
        <w:tc>
          <w:tcPr>
            <w:tcW w:w="9606" w:type="dxa"/>
            <w:gridSpan w:val="2"/>
          </w:tcPr>
          <w:p w:rsidR="00650648" w:rsidRPr="00670EE0" w:rsidRDefault="00670EE0" w:rsidP="005B2903">
            <w:pPr>
              <w:pStyle w:val="ListParagraph"/>
              <w:ind w:left="360"/>
              <w:jc w:val="both"/>
              <w:rPr>
                <w:rFonts w:ascii="Times New Roman" w:hAnsi="Times New Roman" w:cs="Times New Roman"/>
                <w:sz w:val="24"/>
                <w:szCs w:val="24"/>
                <w:lang w:val="lt-LT"/>
              </w:rPr>
            </w:pPr>
            <w:r w:rsidRPr="00670EE0">
              <w:rPr>
                <w:rFonts w:ascii="Times New Roman" w:hAnsi="Times New Roman"/>
                <w:bCs/>
                <w:sz w:val="24"/>
                <w:szCs w:val="24"/>
                <w:lang w:val="lt-LT"/>
              </w:rPr>
              <w:t>Perkančioji organizacija, atsakydama į tiekėjų CVP IS priemonėmis pateiktus paklausimus, viešai CVP IS nepaskelbė 2016-05-2</w:t>
            </w:r>
            <w:r>
              <w:rPr>
                <w:rFonts w:ascii="Times New Roman" w:hAnsi="Times New Roman"/>
                <w:bCs/>
                <w:sz w:val="24"/>
                <w:szCs w:val="24"/>
                <w:lang w:val="lt-LT"/>
              </w:rPr>
              <w:t>5</w:t>
            </w:r>
            <w:r w:rsidRPr="00670EE0">
              <w:rPr>
                <w:rFonts w:ascii="Times New Roman" w:hAnsi="Times New Roman"/>
                <w:bCs/>
                <w:sz w:val="24"/>
                <w:szCs w:val="24"/>
                <w:lang w:val="lt-LT"/>
              </w:rPr>
              <w:t xml:space="preserve"> CVP IS pranešim</w:t>
            </w:r>
            <w:r w:rsidR="002B080F">
              <w:rPr>
                <w:rFonts w:ascii="Times New Roman" w:hAnsi="Times New Roman"/>
                <w:bCs/>
                <w:sz w:val="24"/>
                <w:szCs w:val="24"/>
                <w:lang w:val="lt-LT"/>
              </w:rPr>
              <w:t>o</w:t>
            </w:r>
            <w:r w:rsidRPr="00670EE0">
              <w:rPr>
                <w:rFonts w:ascii="Times New Roman" w:hAnsi="Times New Roman"/>
                <w:bCs/>
                <w:sz w:val="24"/>
                <w:szCs w:val="24"/>
                <w:lang w:val="lt-LT"/>
              </w:rPr>
              <w:t xml:space="preserve"> Nr. </w:t>
            </w:r>
            <w:r>
              <w:rPr>
                <w:rFonts w:ascii="Times New Roman" w:hAnsi="Times New Roman"/>
                <w:bCs/>
                <w:sz w:val="24"/>
                <w:szCs w:val="24"/>
                <w:lang w:val="lt-LT"/>
              </w:rPr>
              <w:t>4314224 ir 2016-06-20 CVP IS pranešim</w:t>
            </w:r>
            <w:r w:rsidR="005B2903">
              <w:rPr>
                <w:rFonts w:ascii="Times New Roman" w:hAnsi="Times New Roman"/>
                <w:bCs/>
                <w:sz w:val="24"/>
                <w:szCs w:val="24"/>
                <w:lang w:val="lt-LT"/>
              </w:rPr>
              <w:t>o</w:t>
            </w:r>
            <w:r>
              <w:rPr>
                <w:rFonts w:ascii="Times New Roman" w:hAnsi="Times New Roman"/>
                <w:bCs/>
                <w:sz w:val="24"/>
                <w:szCs w:val="24"/>
                <w:lang w:val="lt-LT"/>
              </w:rPr>
              <w:t xml:space="preserve"> Nr. </w:t>
            </w:r>
            <w:r w:rsidR="005B2903">
              <w:rPr>
                <w:rFonts w:ascii="Times New Roman" w:hAnsi="Times New Roman"/>
                <w:bCs/>
                <w:sz w:val="24"/>
                <w:szCs w:val="24"/>
                <w:lang w:val="lt-LT"/>
              </w:rPr>
              <w:t>4387854</w:t>
            </w:r>
            <w:r w:rsidRPr="00670EE0">
              <w:rPr>
                <w:rFonts w:ascii="Times New Roman" w:hAnsi="Times New Roman"/>
                <w:bCs/>
                <w:sz w:val="24"/>
                <w:szCs w:val="24"/>
                <w:lang w:val="lt-LT"/>
              </w:rPr>
              <w:t>.</w:t>
            </w:r>
          </w:p>
        </w:tc>
      </w:tr>
      <w:tr w:rsidR="00211935" w:rsidRPr="003D601A" w:rsidTr="00211935">
        <w:tc>
          <w:tcPr>
            <w:tcW w:w="445" w:type="dxa"/>
          </w:tcPr>
          <w:p w:rsidR="00211935" w:rsidRPr="00AB1809" w:rsidRDefault="00211935" w:rsidP="00211935">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211935" w:rsidRPr="002312DC" w:rsidRDefault="00670EE0" w:rsidP="00211935">
            <w:pPr>
              <w:pStyle w:val="ListParagraph"/>
              <w:tabs>
                <w:tab w:val="left" w:pos="0"/>
                <w:tab w:val="left" w:pos="993"/>
                <w:tab w:val="left" w:pos="1276"/>
              </w:tabs>
              <w:ind w:left="0"/>
              <w:jc w:val="both"/>
              <w:rPr>
                <w:rFonts w:ascii="Times New Roman" w:hAnsi="Times New Roman" w:cs="Times New Roman"/>
                <w:sz w:val="24"/>
                <w:szCs w:val="24"/>
              </w:rPr>
            </w:pPr>
            <w:r>
              <w:rPr>
                <w:rFonts w:ascii="Times New Roman" w:hAnsi="Times New Roman" w:cs="Times New Roman"/>
                <w:i/>
                <w:lang w:val="lt-LT"/>
              </w:rPr>
              <w:t>Įstatymo 33 straipsnio 3 dalis</w:t>
            </w:r>
            <w:r>
              <w:rPr>
                <w:rStyle w:val="FootnoteReference"/>
                <w:rFonts w:ascii="Times New Roman" w:hAnsi="Times New Roman" w:cs="Times New Roman"/>
                <w:i/>
                <w:lang w:val="lt-LT"/>
              </w:rPr>
              <w:footnoteReference w:id="5"/>
            </w:r>
          </w:p>
        </w:tc>
      </w:tr>
      <w:tr w:rsidR="00211935" w:rsidRPr="003D601A" w:rsidTr="00211935">
        <w:tc>
          <w:tcPr>
            <w:tcW w:w="9606" w:type="dxa"/>
            <w:gridSpan w:val="2"/>
          </w:tcPr>
          <w:p w:rsidR="00670EE0" w:rsidRDefault="00670EE0" w:rsidP="00670EE0">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Pirkimo sąlygų 3.4 punkte nurodyta, kad „jeigu tiekėjas yra juridinis asmuo, registruotas Lietuvos Respublikoje, gali būti nepateikiamas dokumentas bankroto aplinkybei nustatyti. Perkančioji organizacija duomenis pati tikrina Lietuvos Respublikos registre paskutinę pasiūlymų pateikimo termino dieną“, Pirkimo sąlygų 3.6 punkte – „jeigu tiekėjas yra juridinis asmuo, registruotas Lietuvos Respublikoje, iš jo nereikalaujama pateikti dokumentų, susijusių su socialinio draudimo įmokų mokėjimu. Perkančioji organizacija paskutinę pasiūlymų pateikimo termino dieną pati tikrina Valstybinio socialinio draudimo fondo valdybos pateiktus duomenis“, tačiau iš Tarnybai pateiktų dokumentų nesimato, kad Komisija, vertindama tiekėjų atitikimą kvalifikacijos reikalavimams, būtų tikrinusi neatlyginamai prieinamus duomenis.</w:t>
            </w:r>
          </w:p>
          <w:p w:rsidR="00211935" w:rsidRPr="001243D8" w:rsidRDefault="00670EE0" w:rsidP="00670EE0">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vertindama tiekėjų atitikimą kvalifikacijos reikalavimams, Komisija 2016-07-14 posėdžio metu nutarė </w:t>
            </w:r>
            <w:proofErr w:type="gramStart"/>
            <w:r>
              <w:rPr>
                <w:rFonts w:ascii="Times New Roman" w:hAnsi="Times New Roman" w:cs="Times New Roman"/>
                <w:sz w:val="24"/>
                <w:szCs w:val="24"/>
                <w:lang w:val="lt-LT"/>
              </w:rPr>
              <w:t>prašyti</w:t>
            </w:r>
            <w:proofErr w:type="gramEnd"/>
            <w:r>
              <w:rPr>
                <w:rFonts w:ascii="Times New Roman" w:hAnsi="Times New Roman" w:cs="Times New Roman"/>
                <w:sz w:val="24"/>
                <w:szCs w:val="24"/>
                <w:lang w:val="lt-LT"/>
              </w:rPr>
              <w:t xml:space="preserve"> tiekėjo UAB „2Nojus“ pateikti jungtinės veiklos partnerio UAB „</w:t>
            </w:r>
            <w:proofErr w:type="spellStart"/>
            <w:r>
              <w:rPr>
                <w:rFonts w:ascii="Times New Roman" w:hAnsi="Times New Roman" w:cs="Times New Roman"/>
                <w:sz w:val="24"/>
                <w:szCs w:val="24"/>
                <w:lang w:val="lt-LT"/>
              </w:rPr>
              <w:t>Litnobiles</w:t>
            </w:r>
            <w:proofErr w:type="spellEnd"/>
            <w:r>
              <w:rPr>
                <w:rFonts w:ascii="Times New Roman" w:hAnsi="Times New Roman" w:cs="Times New Roman"/>
                <w:sz w:val="24"/>
                <w:szCs w:val="24"/>
                <w:lang w:val="lt-LT"/>
              </w:rPr>
              <w:t>“ atitikimą Pirkimo sąlygų 3.6 punkto reikalavimui patvirtinantį dokumentą bei tiekėjo IĮ „</w:t>
            </w:r>
            <w:proofErr w:type="spellStart"/>
            <w:r>
              <w:rPr>
                <w:rFonts w:ascii="Times New Roman" w:hAnsi="Times New Roman" w:cs="Times New Roman"/>
                <w:sz w:val="24"/>
                <w:szCs w:val="24"/>
                <w:lang w:val="lt-LT"/>
              </w:rPr>
              <w:t>Gevaina</w:t>
            </w:r>
            <w:proofErr w:type="spellEnd"/>
            <w:r>
              <w:rPr>
                <w:rFonts w:ascii="Times New Roman" w:hAnsi="Times New Roman" w:cs="Times New Roman"/>
                <w:sz w:val="24"/>
                <w:szCs w:val="24"/>
                <w:lang w:val="lt-LT"/>
              </w:rPr>
              <w:t>“ pateikti dokumentą įrodantį atitikimą Pirkimo sąlygų 3.6 punkto reikalavimui (Komisijos 2016-07-14 posėdžio protokolas Nr. 2016-V25-7) ir taip pažeidė Įstatymo 33 straipsnio 3 dalies nuostatą.</w:t>
            </w:r>
          </w:p>
        </w:tc>
      </w:tr>
      <w:tr w:rsidR="00670EE0" w:rsidRPr="003D601A" w:rsidTr="00670EE0">
        <w:tc>
          <w:tcPr>
            <w:tcW w:w="445" w:type="dxa"/>
          </w:tcPr>
          <w:p w:rsidR="00670EE0" w:rsidRPr="00AB1809" w:rsidRDefault="00670EE0" w:rsidP="00670EE0">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670EE0" w:rsidRPr="002312DC" w:rsidRDefault="00670EE0" w:rsidP="00670EE0">
            <w:pPr>
              <w:pStyle w:val="ListParagraph"/>
              <w:tabs>
                <w:tab w:val="left" w:pos="0"/>
                <w:tab w:val="left" w:pos="993"/>
                <w:tab w:val="left" w:pos="1276"/>
              </w:tabs>
              <w:ind w:left="0"/>
              <w:jc w:val="both"/>
              <w:rPr>
                <w:rFonts w:ascii="Times New Roman" w:hAnsi="Times New Roman" w:cs="Times New Roman"/>
                <w:sz w:val="24"/>
                <w:szCs w:val="24"/>
              </w:rPr>
            </w:pPr>
            <w:r>
              <w:rPr>
                <w:rFonts w:ascii="Times New Roman" w:hAnsi="Times New Roman" w:cs="Times New Roman"/>
                <w:i/>
                <w:lang w:val="lt-LT"/>
              </w:rPr>
              <w:t>Įstatymo 16 straipsnio 3 dalis</w:t>
            </w:r>
            <w:r>
              <w:rPr>
                <w:rStyle w:val="FootnoteReference"/>
                <w:rFonts w:ascii="Times New Roman" w:hAnsi="Times New Roman" w:cs="Times New Roman"/>
                <w:i/>
                <w:lang w:val="lt-LT"/>
              </w:rPr>
              <w:footnoteReference w:id="6"/>
            </w:r>
          </w:p>
        </w:tc>
      </w:tr>
      <w:tr w:rsidR="00670EE0" w:rsidRPr="003D601A" w:rsidTr="00670EE0">
        <w:tc>
          <w:tcPr>
            <w:tcW w:w="9606" w:type="dxa"/>
            <w:gridSpan w:val="2"/>
          </w:tcPr>
          <w:p w:rsidR="00670EE0" w:rsidRPr="001243D8" w:rsidRDefault="00670EE0" w:rsidP="005B2903">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Komisija, vykdydama Pirkimo procedūras, nesivadovavo Įstatymo 16 straipsnio 3 dalies nuostata, kadangi didžiojoje posėdži</w:t>
            </w:r>
            <w:r w:rsidR="005B2903">
              <w:rPr>
                <w:rFonts w:ascii="Times New Roman" w:hAnsi="Times New Roman" w:cs="Times New Roman"/>
                <w:sz w:val="24"/>
                <w:szCs w:val="24"/>
                <w:lang w:val="lt-LT"/>
              </w:rPr>
              <w:t>ų</w:t>
            </w:r>
            <w:r>
              <w:rPr>
                <w:rFonts w:ascii="Times New Roman" w:hAnsi="Times New Roman" w:cs="Times New Roman"/>
                <w:sz w:val="24"/>
                <w:szCs w:val="24"/>
                <w:lang w:val="lt-LT"/>
              </w:rPr>
              <w:t xml:space="preserve"> protokolų dalyje nepateikiami sprendim</w:t>
            </w:r>
            <w:r w:rsidR="005B2903">
              <w:rPr>
                <w:rFonts w:ascii="Times New Roman" w:hAnsi="Times New Roman" w:cs="Times New Roman"/>
                <w:sz w:val="24"/>
                <w:szCs w:val="24"/>
                <w:lang w:val="lt-LT"/>
              </w:rPr>
              <w:t>ų</w:t>
            </w:r>
            <w:r>
              <w:rPr>
                <w:rFonts w:ascii="Times New Roman" w:hAnsi="Times New Roman" w:cs="Times New Roman"/>
                <w:sz w:val="24"/>
                <w:szCs w:val="24"/>
                <w:lang w:val="lt-LT"/>
              </w:rPr>
              <w:t xml:space="preserve"> motyvai</w:t>
            </w:r>
            <w:r w:rsidR="005B2903">
              <w:rPr>
                <w:rFonts w:ascii="Times New Roman" w:hAnsi="Times New Roman" w:cs="Times New Roman"/>
                <w:sz w:val="24"/>
                <w:szCs w:val="24"/>
                <w:lang w:val="lt-LT"/>
              </w:rPr>
              <w:t>, paaiškinimai</w:t>
            </w:r>
            <w:r>
              <w:rPr>
                <w:rFonts w:ascii="Times New Roman" w:hAnsi="Times New Roman" w:cs="Times New Roman"/>
                <w:sz w:val="24"/>
                <w:szCs w:val="24"/>
                <w:lang w:val="lt-LT"/>
              </w:rPr>
              <w:t xml:space="preserve"> (kaip pvz., Komisijos 2016-07-27 posėdžio protokolas Nr. 2016-VP25-11, Komisijos 2016-08-02 posėdžio protokolas Nr. 2016-VP25-11 ir kt.)</w:t>
            </w:r>
            <w:r w:rsidR="008C6775">
              <w:rPr>
                <w:rFonts w:ascii="Times New Roman" w:hAnsi="Times New Roman" w:cs="Times New Roman"/>
                <w:sz w:val="24"/>
                <w:szCs w:val="24"/>
                <w:lang w:val="lt-LT"/>
              </w:rPr>
              <w:t>.</w:t>
            </w:r>
          </w:p>
        </w:tc>
      </w:tr>
    </w:tbl>
    <w:p w:rsidR="005667AF" w:rsidRDefault="005667AF" w:rsidP="005667AF">
      <w:pPr>
        <w:jc w:val="center"/>
        <w:rPr>
          <w:rFonts w:ascii="Times New Roman" w:hAnsi="Times New Roman" w:cs="Times New Roman"/>
          <w:b/>
          <w:sz w:val="24"/>
          <w:szCs w:val="24"/>
          <w:lang w:val="lt-LT"/>
        </w:rPr>
      </w:pPr>
    </w:p>
    <w:p w:rsidR="005667AF" w:rsidRPr="003D601A" w:rsidRDefault="005667AF" w:rsidP="005667AF">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5667AF" w:rsidRPr="003D601A" w:rsidTr="000F21A0">
        <w:tc>
          <w:tcPr>
            <w:tcW w:w="445" w:type="dxa"/>
          </w:tcPr>
          <w:p w:rsidR="005667AF" w:rsidRPr="00BA3D29" w:rsidRDefault="005667AF" w:rsidP="005667AF">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5667AF" w:rsidRPr="00BA3D29" w:rsidRDefault="00D40463" w:rsidP="000F21A0">
            <w:pPr>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3 straipsnio 2 dalis</w:t>
            </w:r>
            <w:r>
              <w:rPr>
                <w:rStyle w:val="FootnoteReference"/>
                <w:rFonts w:ascii="Times New Roman" w:hAnsi="Times New Roman" w:cs="Times New Roman"/>
                <w:i/>
                <w:sz w:val="24"/>
                <w:szCs w:val="24"/>
                <w:lang w:val="lt-LT"/>
              </w:rPr>
              <w:footnoteReference w:id="7"/>
            </w:r>
          </w:p>
        </w:tc>
      </w:tr>
      <w:tr w:rsidR="005667AF" w:rsidRPr="003D601A" w:rsidTr="000F21A0">
        <w:tc>
          <w:tcPr>
            <w:tcW w:w="9606" w:type="dxa"/>
            <w:gridSpan w:val="2"/>
          </w:tcPr>
          <w:p w:rsidR="005667AF" w:rsidRDefault="00D40463" w:rsidP="00F54934">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planuodama Pirkimo vertę, nesivadovavo </w:t>
            </w:r>
            <w:r w:rsidRPr="008B723E">
              <w:rPr>
                <w:rFonts w:ascii="Times New Roman" w:hAnsi="Times New Roman" w:cs="Times New Roman"/>
                <w:sz w:val="24"/>
                <w:szCs w:val="24"/>
                <w:lang w:val="lt-LT"/>
              </w:rPr>
              <w:t>Tarnybos direktoriaus 2003-02-26 įsakymu Nr. 1S-26 patvirtintos Prekių ir paslaugų viešojo pirkimo vertės nustatymo metodikos (redakcija nuo 2015-01-01</w:t>
            </w:r>
            <w:r>
              <w:rPr>
                <w:rFonts w:ascii="Times New Roman" w:hAnsi="Times New Roman" w:cs="Times New Roman"/>
                <w:sz w:val="24"/>
                <w:szCs w:val="24"/>
                <w:lang w:val="lt-LT"/>
              </w:rPr>
              <w:t>) 30</w:t>
            </w:r>
            <w:r w:rsidR="008B1325">
              <w:rPr>
                <w:rFonts w:ascii="Times New Roman" w:hAnsi="Times New Roman" w:cs="Times New Roman"/>
                <w:sz w:val="24"/>
                <w:szCs w:val="24"/>
                <w:lang w:val="lt-LT"/>
              </w:rPr>
              <w:t xml:space="preserve">.3 punkto nuostata, kad siekdama nustatyti pirkimo vertę perkančioji organizacija turi „remdamasi skaičiuojamosiomis kainomis, panašių pirkimų praktika, rinkos ir kitais tyrimais nustatyti numatomos (numatomų) sudaryti pirkimo sutarties (sutarčių) preliminarią vertę“, kadangi atskirose Pirkimo </w:t>
            </w:r>
            <w:r w:rsidR="00C71E5E">
              <w:rPr>
                <w:rFonts w:ascii="Times New Roman" w:hAnsi="Times New Roman" w:cs="Times New Roman"/>
                <w:sz w:val="24"/>
                <w:szCs w:val="24"/>
                <w:lang w:val="lt-LT"/>
              </w:rPr>
              <w:t xml:space="preserve">objekto </w:t>
            </w:r>
            <w:r w:rsidR="008B1325">
              <w:rPr>
                <w:rFonts w:ascii="Times New Roman" w:hAnsi="Times New Roman" w:cs="Times New Roman"/>
                <w:sz w:val="24"/>
                <w:szCs w:val="24"/>
                <w:lang w:val="lt-LT"/>
              </w:rPr>
              <w:t>dalyse nusimatė per dideles, rinkos kainų neatitinkančias vertes</w:t>
            </w:r>
            <w:r w:rsidR="00F54934">
              <w:rPr>
                <w:rFonts w:ascii="Times New Roman" w:hAnsi="Times New Roman" w:cs="Times New Roman"/>
                <w:sz w:val="24"/>
                <w:szCs w:val="24"/>
                <w:lang w:val="lt-LT"/>
              </w:rPr>
              <w:t xml:space="preserve"> (tą įrod</w:t>
            </w:r>
            <w:r w:rsidR="00C71E5E">
              <w:rPr>
                <w:rFonts w:ascii="Times New Roman" w:hAnsi="Times New Roman" w:cs="Times New Roman"/>
                <w:sz w:val="24"/>
                <w:szCs w:val="24"/>
                <w:lang w:val="lt-LT"/>
              </w:rPr>
              <w:t xml:space="preserve">o ir pateiktų pasiūlymų kainos: </w:t>
            </w:r>
            <w:r w:rsidR="00F54934">
              <w:rPr>
                <w:rFonts w:ascii="Times New Roman" w:hAnsi="Times New Roman" w:cs="Times New Roman"/>
                <w:sz w:val="24"/>
                <w:szCs w:val="24"/>
                <w:lang w:val="lt-LT"/>
              </w:rPr>
              <w:t xml:space="preserve">Pirkimo </w:t>
            </w:r>
            <w:r w:rsidR="00C71E5E">
              <w:rPr>
                <w:rFonts w:ascii="Times New Roman" w:hAnsi="Times New Roman" w:cs="Times New Roman"/>
                <w:sz w:val="24"/>
                <w:szCs w:val="24"/>
                <w:lang w:val="lt-LT"/>
              </w:rPr>
              <w:t xml:space="preserve">objekto </w:t>
            </w:r>
            <w:r w:rsidR="00F54934">
              <w:rPr>
                <w:rFonts w:ascii="Times New Roman" w:hAnsi="Times New Roman" w:cs="Times New Roman"/>
                <w:sz w:val="24"/>
                <w:szCs w:val="24"/>
                <w:lang w:val="lt-LT"/>
              </w:rPr>
              <w:t>dalyje</w:t>
            </w:r>
            <w:r w:rsidR="00C71E5E">
              <w:rPr>
                <w:rFonts w:ascii="Times New Roman" w:hAnsi="Times New Roman" w:cs="Times New Roman"/>
                <w:sz w:val="24"/>
                <w:szCs w:val="24"/>
                <w:lang w:val="lt-LT"/>
              </w:rPr>
              <w:t xml:space="preserve"> Nr. 1</w:t>
            </w:r>
            <w:r w:rsidR="00F54934">
              <w:rPr>
                <w:rFonts w:ascii="Times New Roman" w:hAnsi="Times New Roman" w:cs="Times New Roman"/>
                <w:sz w:val="24"/>
                <w:szCs w:val="24"/>
                <w:lang w:val="lt-LT"/>
              </w:rPr>
              <w:t xml:space="preserve"> „Patalynės komplektai“ numatyta vertė 434.400,00 </w:t>
            </w:r>
            <w:proofErr w:type="spellStart"/>
            <w:r w:rsidR="00F54934">
              <w:rPr>
                <w:rFonts w:ascii="Times New Roman" w:hAnsi="Times New Roman" w:cs="Times New Roman"/>
                <w:sz w:val="24"/>
                <w:szCs w:val="24"/>
                <w:lang w:val="lt-LT"/>
              </w:rPr>
              <w:t>Eur</w:t>
            </w:r>
            <w:proofErr w:type="spellEnd"/>
            <w:r w:rsidR="00F54934">
              <w:rPr>
                <w:rFonts w:ascii="Times New Roman" w:hAnsi="Times New Roman" w:cs="Times New Roman"/>
                <w:sz w:val="24"/>
                <w:szCs w:val="24"/>
                <w:lang w:val="lt-LT"/>
              </w:rPr>
              <w:t xml:space="preserve"> su PVM, pateiktų pasiūlymų kainų vidurkis – 319.050,00 </w:t>
            </w:r>
            <w:proofErr w:type="spellStart"/>
            <w:r w:rsidR="00F54934">
              <w:rPr>
                <w:rFonts w:ascii="Times New Roman" w:hAnsi="Times New Roman" w:cs="Times New Roman"/>
                <w:sz w:val="24"/>
                <w:szCs w:val="24"/>
                <w:lang w:val="lt-LT"/>
              </w:rPr>
              <w:t>Eur</w:t>
            </w:r>
            <w:proofErr w:type="spellEnd"/>
            <w:r w:rsidR="0039748B">
              <w:rPr>
                <w:rFonts w:ascii="Times New Roman" w:hAnsi="Times New Roman" w:cs="Times New Roman"/>
                <w:sz w:val="24"/>
                <w:szCs w:val="24"/>
                <w:lang w:val="lt-LT"/>
              </w:rPr>
              <w:t xml:space="preserve"> su PVM</w:t>
            </w:r>
            <w:r w:rsidR="00C71E5E">
              <w:rPr>
                <w:rFonts w:ascii="Times New Roman" w:hAnsi="Times New Roman" w:cs="Times New Roman"/>
                <w:sz w:val="24"/>
                <w:szCs w:val="24"/>
                <w:lang w:val="lt-LT"/>
              </w:rPr>
              <w:t xml:space="preserve">, pasiūlyta mažiausia kaina – 294.800,00 </w:t>
            </w:r>
            <w:proofErr w:type="spellStart"/>
            <w:r w:rsidR="00C71E5E">
              <w:rPr>
                <w:rFonts w:ascii="Times New Roman" w:hAnsi="Times New Roman" w:cs="Times New Roman"/>
                <w:sz w:val="24"/>
                <w:szCs w:val="24"/>
                <w:lang w:val="lt-LT"/>
              </w:rPr>
              <w:t>Eur</w:t>
            </w:r>
            <w:proofErr w:type="spellEnd"/>
            <w:r w:rsidR="00C71E5E">
              <w:rPr>
                <w:rFonts w:ascii="Times New Roman" w:hAnsi="Times New Roman" w:cs="Times New Roman"/>
                <w:sz w:val="24"/>
                <w:szCs w:val="24"/>
                <w:lang w:val="lt-LT"/>
              </w:rPr>
              <w:t xml:space="preserve"> su PVM</w:t>
            </w:r>
            <w:r w:rsidR="0039748B">
              <w:rPr>
                <w:rFonts w:ascii="Times New Roman" w:hAnsi="Times New Roman" w:cs="Times New Roman"/>
                <w:sz w:val="24"/>
                <w:szCs w:val="24"/>
                <w:lang w:val="lt-LT"/>
              </w:rPr>
              <w:t xml:space="preserve">; Pirkimo </w:t>
            </w:r>
            <w:r w:rsidR="00C71E5E">
              <w:rPr>
                <w:rFonts w:ascii="Times New Roman" w:hAnsi="Times New Roman" w:cs="Times New Roman"/>
                <w:sz w:val="24"/>
                <w:szCs w:val="24"/>
                <w:lang w:val="lt-LT"/>
              </w:rPr>
              <w:t xml:space="preserve">objekto </w:t>
            </w:r>
            <w:r w:rsidR="0039748B">
              <w:rPr>
                <w:rFonts w:ascii="Times New Roman" w:hAnsi="Times New Roman" w:cs="Times New Roman"/>
                <w:sz w:val="24"/>
                <w:szCs w:val="24"/>
                <w:lang w:val="lt-LT"/>
              </w:rPr>
              <w:t>dalyje</w:t>
            </w:r>
            <w:r w:rsidR="00C71E5E">
              <w:rPr>
                <w:rFonts w:ascii="Times New Roman" w:hAnsi="Times New Roman" w:cs="Times New Roman"/>
                <w:sz w:val="24"/>
                <w:szCs w:val="24"/>
                <w:lang w:val="lt-LT"/>
              </w:rPr>
              <w:t xml:space="preserve"> Nr. 2</w:t>
            </w:r>
            <w:r w:rsidR="0039748B">
              <w:rPr>
                <w:rFonts w:ascii="Times New Roman" w:hAnsi="Times New Roman" w:cs="Times New Roman"/>
                <w:sz w:val="24"/>
                <w:szCs w:val="24"/>
                <w:lang w:val="lt-LT"/>
              </w:rPr>
              <w:t xml:space="preserve"> „Pagalvė“ numatyta vertė 80.000,00 </w:t>
            </w:r>
            <w:proofErr w:type="spellStart"/>
            <w:r w:rsidR="0039748B">
              <w:rPr>
                <w:rFonts w:ascii="Times New Roman" w:hAnsi="Times New Roman" w:cs="Times New Roman"/>
                <w:sz w:val="24"/>
                <w:szCs w:val="24"/>
                <w:lang w:val="lt-LT"/>
              </w:rPr>
              <w:t>Eur</w:t>
            </w:r>
            <w:proofErr w:type="spellEnd"/>
            <w:r w:rsidR="0039748B">
              <w:rPr>
                <w:rFonts w:ascii="Times New Roman" w:hAnsi="Times New Roman" w:cs="Times New Roman"/>
                <w:sz w:val="24"/>
                <w:szCs w:val="24"/>
                <w:lang w:val="lt-LT"/>
              </w:rPr>
              <w:t xml:space="preserve"> su PVM, pateiktų pasiūlymų kainų vidurkis – 48.020,00 </w:t>
            </w:r>
            <w:proofErr w:type="spellStart"/>
            <w:r w:rsidR="0039748B">
              <w:rPr>
                <w:rFonts w:ascii="Times New Roman" w:hAnsi="Times New Roman" w:cs="Times New Roman"/>
                <w:sz w:val="24"/>
                <w:szCs w:val="24"/>
                <w:lang w:val="lt-LT"/>
              </w:rPr>
              <w:t>Eur</w:t>
            </w:r>
            <w:proofErr w:type="spellEnd"/>
            <w:r w:rsidR="0039748B">
              <w:rPr>
                <w:rFonts w:ascii="Times New Roman" w:hAnsi="Times New Roman" w:cs="Times New Roman"/>
                <w:sz w:val="24"/>
                <w:szCs w:val="24"/>
                <w:lang w:val="lt-LT"/>
              </w:rPr>
              <w:t xml:space="preserve"> su PVM</w:t>
            </w:r>
            <w:r w:rsidR="00C71E5E">
              <w:rPr>
                <w:rFonts w:ascii="Times New Roman" w:hAnsi="Times New Roman" w:cs="Times New Roman"/>
                <w:sz w:val="24"/>
                <w:szCs w:val="24"/>
                <w:lang w:val="lt-LT"/>
              </w:rPr>
              <w:t xml:space="preserve">, pasiūlyta mažiausia kaina – 33.440,00 </w:t>
            </w:r>
            <w:proofErr w:type="spellStart"/>
            <w:r w:rsidR="00C71E5E">
              <w:rPr>
                <w:rFonts w:ascii="Times New Roman" w:hAnsi="Times New Roman" w:cs="Times New Roman"/>
                <w:sz w:val="24"/>
                <w:szCs w:val="24"/>
                <w:lang w:val="lt-LT"/>
              </w:rPr>
              <w:t>Eur</w:t>
            </w:r>
            <w:proofErr w:type="spellEnd"/>
            <w:r w:rsidR="00C71E5E">
              <w:rPr>
                <w:rFonts w:ascii="Times New Roman" w:hAnsi="Times New Roman" w:cs="Times New Roman"/>
                <w:sz w:val="24"/>
                <w:szCs w:val="24"/>
                <w:lang w:val="lt-LT"/>
              </w:rPr>
              <w:t xml:space="preserve"> su PVM</w:t>
            </w:r>
            <w:r w:rsidR="0039748B">
              <w:rPr>
                <w:rFonts w:ascii="Times New Roman" w:hAnsi="Times New Roman" w:cs="Times New Roman"/>
                <w:sz w:val="24"/>
                <w:szCs w:val="24"/>
                <w:lang w:val="lt-LT"/>
              </w:rPr>
              <w:t xml:space="preserve">; Pirkimo </w:t>
            </w:r>
            <w:r w:rsidR="00C71E5E">
              <w:rPr>
                <w:rFonts w:ascii="Times New Roman" w:hAnsi="Times New Roman" w:cs="Times New Roman"/>
                <w:sz w:val="24"/>
                <w:szCs w:val="24"/>
                <w:lang w:val="lt-LT"/>
              </w:rPr>
              <w:t xml:space="preserve">objekto </w:t>
            </w:r>
            <w:r w:rsidR="0039748B">
              <w:rPr>
                <w:rFonts w:ascii="Times New Roman" w:hAnsi="Times New Roman" w:cs="Times New Roman"/>
                <w:sz w:val="24"/>
                <w:szCs w:val="24"/>
                <w:lang w:val="lt-LT"/>
              </w:rPr>
              <w:t>dalyje</w:t>
            </w:r>
            <w:r w:rsidR="00C71E5E">
              <w:rPr>
                <w:rFonts w:ascii="Times New Roman" w:hAnsi="Times New Roman" w:cs="Times New Roman"/>
                <w:sz w:val="24"/>
                <w:szCs w:val="24"/>
                <w:lang w:val="lt-LT"/>
              </w:rPr>
              <w:t xml:space="preserve"> Nr. 3</w:t>
            </w:r>
            <w:r w:rsidR="0039748B">
              <w:rPr>
                <w:rFonts w:ascii="Times New Roman" w:hAnsi="Times New Roman" w:cs="Times New Roman"/>
                <w:sz w:val="24"/>
                <w:szCs w:val="24"/>
                <w:lang w:val="lt-LT"/>
              </w:rPr>
              <w:t xml:space="preserve"> „Rankšluosčiai“ numatyta vertė 220.000,00 </w:t>
            </w:r>
            <w:proofErr w:type="spellStart"/>
            <w:r w:rsidR="0039748B">
              <w:rPr>
                <w:rFonts w:ascii="Times New Roman" w:hAnsi="Times New Roman" w:cs="Times New Roman"/>
                <w:sz w:val="24"/>
                <w:szCs w:val="24"/>
                <w:lang w:val="lt-LT"/>
              </w:rPr>
              <w:t>Eur</w:t>
            </w:r>
            <w:proofErr w:type="spellEnd"/>
            <w:r w:rsidR="0039748B">
              <w:rPr>
                <w:rFonts w:ascii="Times New Roman" w:hAnsi="Times New Roman" w:cs="Times New Roman"/>
                <w:sz w:val="24"/>
                <w:szCs w:val="24"/>
                <w:lang w:val="lt-LT"/>
              </w:rPr>
              <w:t xml:space="preserve"> su PVM, pateiktų pasiūlymų kainų vidurkis – 142.960,00 </w:t>
            </w:r>
            <w:proofErr w:type="spellStart"/>
            <w:r w:rsidR="0039748B">
              <w:rPr>
                <w:rFonts w:ascii="Times New Roman" w:hAnsi="Times New Roman" w:cs="Times New Roman"/>
                <w:sz w:val="24"/>
                <w:szCs w:val="24"/>
                <w:lang w:val="lt-LT"/>
              </w:rPr>
              <w:t>Eur</w:t>
            </w:r>
            <w:proofErr w:type="spellEnd"/>
            <w:r w:rsidR="0039748B">
              <w:rPr>
                <w:rFonts w:ascii="Times New Roman" w:hAnsi="Times New Roman" w:cs="Times New Roman"/>
                <w:sz w:val="24"/>
                <w:szCs w:val="24"/>
                <w:lang w:val="lt-LT"/>
              </w:rPr>
              <w:t xml:space="preserve"> su PVM</w:t>
            </w:r>
            <w:r w:rsidR="00C71E5E">
              <w:rPr>
                <w:rFonts w:ascii="Times New Roman" w:hAnsi="Times New Roman" w:cs="Times New Roman"/>
                <w:sz w:val="24"/>
                <w:szCs w:val="24"/>
                <w:lang w:val="lt-LT"/>
              </w:rPr>
              <w:t xml:space="preserve">, pasiūlyta mažiausia kaina – 77.760,00 </w:t>
            </w:r>
            <w:proofErr w:type="spellStart"/>
            <w:r w:rsidR="00C71E5E">
              <w:rPr>
                <w:rFonts w:ascii="Times New Roman" w:hAnsi="Times New Roman" w:cs="Times New Roman"/>
                <w:sz w:val="24"/>
                <w:szCs w:val="24"/>
                <w:lang w:val="lt-LT"/>
              </w:rPr>
              <w:t>Eur</w:t>
            </w:r>
            <w:proofErr w:type="spellEnd"/>
            <w:r w:rsidR="00C71E5E">
              <w:rPr>
                <w:rFonts w:ascii="Times New Roman" w:hAnsi="Times New Roman" w:cs="Times New Roman"/>
                <w:sz w:val="24"/>
                <w:szCs w:val="24"/>
                <w:lang w:val="lt-LT"/>
              </w:rPr>
              <w:t xml:space="preserve"> su PVM</w:t>
            </w:r>
            <w:r w:rsidR="0039748B">
              <w:rPr>
                <w:rFonts w:ascii="Times New Roman" w:hAnsi="Times New Roman" w:cs="Times New Roman"/>
                <w:sz w:val="24"/>
                <w:szCs w:val="24"/>
                <w:lang w:val="lt-LT"/>
              </w:rPr>
              <w:t xml:space="preserve">; Pirkimo </w:t>
            </w:r>
            <w:r w:rsidR="00C71E5E">
              <w:rPr>
                <w:rFonts w:ascii="Times New Roman" w:hAnsi="Times New Roman" w:cs="Times New Roman"/>
                <w:sz w:val="24"/>
                <w:szCs w:val="24"/>
                <w:lang w:val="lt-LT"/>
              </w:rPr>
              <w:t xml:space="preserve">objekto </w:t>
            </w:r>
            <w:r w:rsidR="0039748B">
              <w:rPr>
                <w:rFonts w:ascii="Times New Roman" w:hAnsi="Times New Roman" w:cs="Times New Roman"/>
                <w:sz w:val="24"/>
                <w:szCs w:val="24"/>
                <w:lang w:val="lt-LT"/>
              </w:rPr>
              <w:t xml:space="preserve">dalyje </w:t>
            </w:r>
            <w:r w:rsidR="00C71E5E">
              <w:rPr>
                <w:rFonts w:ascii="Times New Roman" w:hAnsi="Times New Roman" w:cs="Times New Roman"/>
                <w:sz w:val="24"/>
                <w:szCs w:val="24"/>
                <w:lang w:val="lt-LT"/>
              </w:rPr>
              <w:t xml:space="preserve">Nr. 6 </w:t>
            </w:r>
            <w:r w:rsidR="0039748B">
              <w:rPr>
                <w:rFonts w:ascii="Times New Roman" w:hAnsi="Times New Roman" w:cs="Times New Roman"/>
                <w:sz w:val="24"/>
                <w:szCs w:val="24"/>
                <w:lang w:val="lt-LT"/>
              </w:rPr>
              <w:t xml:space="preserve">„Lovatiesė“ numatyta vertė 208.560,00 </w:t>
            </w:r>
            <w:proofErr w:type="spellStart"/>
            <w:r w:rsidR="0039748B">
              <w:rPr>
                <w:rFonts w:ascii="Times New Roman" w:hAnsi="Times New Roman" w:cs="Times New Roman"/>
                <w:sz w:val="24"/>
                <w:szCs w:val="24"/>
                <w:lang w:val="lt-LT"/>
              </w:rPr>
              <w:t>Eur</w:t>
            </w:r>
            <w:proofErr w:type="spellEnd"/>
            <w:r w:rsidR="0039748B">
              <w:rPr>
                <w:rFonts w:ascii="Times New Roman" w:hAnsi="Times New Roman" w:cs="Times New Roman"/>
                <w:sz w:val="24"/>
                <w:szCs w:val="24"/>
                <w:lang w:val="lt-LT"/>
              </w:rPr>
              <w:t xml:space="preserve"> </w:t>
            </w:r>
            <w:r w:rsidR="0039748B">
              <w:rPr>
                <w:rFonts w:ascii="Times New Roman" w:hAnsi="Times New Roman" w:cs="Times New Roman"/>
                <w:sz w:val="24"/>
                <w:szCs w:val="24"/>
                <w:lang w:val="lt-LT"/>
              </w:rPr>
              <w:lastRenderedPageBreak/>
              <w:t xml:space="preserve">su PVM, pateiktų pasiūlymų kainų vidurkis – 136.186,00 </w:t>
            </w:r>
            <w:proofErr w:type="spellStart"/>
            <w:r w:rsidR="0039748B">
              <w:rPr>
                <w:rFonts w:ascii="Times New Roman" w:hAnsi="Times New Roman" w:cs="Times New Roman"/>
                <w:sz w:val="24"/>
                <w:szCs w:val="24"/>
                <w:lang w:val="lt-LT"/>
              </w:rPr>
              <w:t>Eur</w:t>
            </w:r>
            <w:proofErr w:type="spellEnd"/>
            <w:r w:rsidR="0039748B">
              <w:rPr>
                <w:rFonts w:ascii="Times New Roman" w:hAnsi="Times New Roman" w:cs="Times New Roman"/>
                <w:sz w:val="24"/>
                <w:szCs w:val="24"/>
                <w:lang w:val="lt-LT"/>
              </w:rPr>
              <w:t xml:space="preserve"> su PVM</w:t>
            </w:r>
            <w:r w:rsidR="00C71E5E">
              <w:rPr>
                <w:rFonts w:ascii="Times New Roman" w:hAnsi="Times New Roman" w:cs="Times New Roman"/>
                <w:sz w:val="24"/>
                <w:szCs w:val="24"/>
                <w:lang w:val="lt-LT"/>
              </w:rPr>
              <w:t xml:space="preserve">, pasiūlyta mažiausia kaina – 61.760,00 </w:t>
            </w:r>
            <w:proofErr w:type="spellStart"/>
            <w:r w:rsidR="00C71E5E">
              <w:rPr>
                <w:rFonts w:ascii="Times New Roman" w:hAnsi="Times New Roman" w:cs="Times New Roman"/>
                <w:sz w:val="24"/>
                <w:szCs w:val="24"/>
                <w:lang w:val="lt-LT"/>
              </w:rPr>
              <w:t>Eur</w:t>
            </w:r>
            <w:proofErr w:type="spellEnd"/>
            <w:r w:rsidR="00C71E5E">
              <w:rPr>
                <w:rFonts w:ascii="Times New Roman" w:hAnsi="Times New Roman" w:cs="Times New Roman"/>
                <w:sz w:val="24"/>
                <w:szCs w:val="24"/>
                <w:lang w:val="lt-LT"/>
              </w:rPr>
              <w:t xml:space="preserve"> su PVM</w:t>
            </w:r>
            <w:r w:rsidR="0039748B">
              <w:rPr>
                <w:rFonts w:ascii="Times New Roman" w:hAnsi="Times New Roman" w:cs="Times New Roman"/>
                <w:sz w:val="24"/>
                <w:szCs w:val="24"/>
                <w:lang w:val="lt-LT"/>
              </w:rPr>
              <w:t>), ir taip neužtikrino pirkimų tikslo siekimo.</w:t>
            </w:r>
          </w:p>
          <w:p w:rsidR="004E19CF" w:rsidRPr="00352478" w:rsidRDefault="004E19CF" w:rsidP="00F54934">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Tarnyba rekomenduoja, planuojant kitų pirkimų vertę, remtis ne tik praėjusių pirkimų rezultatais, bet ir išsianalizuoti tuo metu rinkoje vyraujančias kainas.</w:t>
            </w:r>
          </w:p>
        </w:tc>
      </w:tr>
      <w:tr w:rsidR="005667AF" w:rsidRPr="003D601A" w:rsidTr="000F21A0">
        <w:tc>
          <w:tcPr>
            <w:tcW w:w="445" w:type="dxa"/>
          </w:tcPr>
          <w:p w:rsidR="005667AF" w:rsidRPr="00BA3D29" w:rsidRDefault="005667AF" w:rsidP="005667AF">
            <w:pPr>
              <w:pStyle w:val="ListParagraph"/>
              <w:numPr>
                <w:ilvl w:val="0"/>
                <w:numId w:val="2"/>
              </w:numPr>
              <w:spacing w:after="0" w:line="240" w:lineRule="auto"/>
              <w:ind w:left="0" w:firstLine="0"/>
              <w:jc w:val="center"/>
              <w:rPr>
                <w:rFonts w:ascii="Times New Roman" w:hAnsi="Times New Roman" w:cs="Times New Roman"/>
                <w:sz w:val="24"/>
                <w:szCs w:val="24"/>
                <w:lang w:val="lt-LT"/>
              </w:rPr>
            </w:pPr>
            <w:bookmarkStart w:id="0" w:name="_GoBack"/>
            <w:bookmarkEnd w:id="0"/>
          </w:p>
        </w:tc>
        <w:tc>
          <w:tcPr>
            <w:tcW w:w="9161" w:type="dxa"/>
          </w:tcPr>
          <w:p w:rsidR="005667AF" w:rsidRPr="000A336E" w:rsidRDefault="00D40463" w:rsidP="000F21A0">
            <w:pPr>
              <w:pStyle w:val="Normal12pt"/>
              <w:tabs>
                <w:tab w:val="clear" w:pos="737"/>
                <w:tab w:val="left" w:pos="993"/>
              </w:tabs>
              <w:ind w:right="0"/>
              <w:rPr>
                <w:bCs/>
              </w:rPr>
            </w:pPr>
            <w:r>
              <w:rPr>
                <w:bCs/>
              </w:rPr>
              <w:t>-</w:t>
            </w:r>
          </w:p>
        </w:tc>
      </w:tr>
      <w:tr w:rsidR="005667AF" w:rsidRPr="003D601A" w:rsidTr="000F21A0">
        <w:tc>
          <w:tcPr>
            <w:tcW w:w="9606" w:type="dxa"/>
            <w:gridSpan w:val="2"/>
          </w:tcPr>
          <w:p w:rsidR="005667AF" w:rsidRPr="00A517E8" w:rsidRDefault="00D40463" w:rsidP="000F21A0">
            <w:pPr>
              <w:pStyle w:val="ListParagraph"/>
              <w:tabs>
                <w:tab w:val="left" w:pos="993"/>
              </w:tabs>
              <w:ind w:left="0"/>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Pirkimo sąlygų VII skyriuje „Konkurso sąlygų paaiškinimas ir patikslinimas“ </w:t>
            </w:r>
            <w:r w:rsidRPr="00DE3653">
              <w:rPr>
                <w:rFonts w:ascii="Times New Roman" w:hAnsi="Times New Roman"/>
                <w:sz w:val="24"/>
                <w:szCs w:val="24"/>
                <w:lang w:val="lt-LT"/>
              </w:rPr>
              <w:t xml:space="preserve">Perkančioji organizacija nenurodė termino per kiek laiko </w:t>
            </w:r>
            <w:proofErr w:type="gramStart"/>
            <w:r w:rsidRPr="00DE3653">
              <w:rPr>
                <w:rFonts w:ascii="Times New Roman" w:hAnsi="Times New Roman"/>
                <w:sz w:val="24"/>
                <w:szCs w:val="24"/>
                <w:lang w:val="lt-LT"/>
              </w:rPr>
              <w:t>atsakys</w:t>
            </w:r>
            <w:proofErr w:type="gramEnd"/>
            <w:r w:rsidRPr="00DE3653">
              <w:rPr>
                <w:rFonts w:ascii="Times New Roman" w:hAnsi="Times New Roman"/>
                <w:sz w:val="24"/>
                <w:szCs w:val="24"/>
                <w:lang w:val="lt-LT"/>
              </w:rPr>
              <w:t xml:space="preserve"> į tiekėjo pateiktus paklausimus. Perkančioji organizacija operatyviai nereaguodama į tiekėjų paklausimus nesudaro galimybės tiekėjams pateikti tinkamų pasiūlymų. Tarnyba atkreipia dėmesį, kad </w:t>
            </w:r>
            <w:r>
              <w:rPr>
                <w:rFonts w:ascii="Times New Roman" w:hAnsi="Times New Roman"/>
                <w:sz w:val="24"/>
                <w:szCs w:val="24"/>
                <w:lang w:val="lt-LT"/>
              </w:rPr>
              <w:t>p</w:t>
            </w:r>
            <w:r w:rsidRPr="00DE3653">
              <w:rPr>
                <w:rFonts w:ascii="Times New Roman" w:hAnsi="Times New Roman"/>
                <w:sz w:val="24"/>
                <w:szCs w:val="24"/>
                <w:lang w:val="lt-LT"/>
              </w:rPr>
              <w:t xml:space="preserve">irkimo sąlygos neturi suteikti perkančiajai organizacijai besąlyginio pasirinkimo laisvės ar neribotos </w:t>
            </w:r>
            <w:proofErr w:type="spellStart"/>
            <w:r w:rsidRPr="00DE3653">
              <w:rPr>
                <w:rFonts w:ascii="Times New Roman" w:hAnsi="Times New Roman"/>
                <w:sz w:val="24"/>
                <w:szCs w:val="24"/>
                <w:lang w:val="lt-LT"/>
              </w:rPr>
              <w:t>diskrecijos</w:t>
            </w:r>
            <w:proofErr w:type="spellEnd"/>
            <w:r w:rsidRPr="00DE3653">
              <w:rPr>
                <w:rFonts w:ascii="Times New Roman" w:hAnsi="Times New Roman"/>
                <w:sz w:val="24"/>
                <w:szCs w:val="24"/>
                <w:lang w:val="lt-LT"/>
              </w:rPr>
              <w:t>. Atsižvelgiant į tai, kad tiekėjai turi pateikti pasiūlymą griežtai laikantis pirkimo sąlygų (techninių specifikacijų) reikalavimų, Tarnybos nuomone, Perkančioji organizacija turėtų nustatyti konkrečius ir tikslius terminus tiekėjų prašymams paaiškinti Pirkimo dokumentus nagrinėti.</w:t>
            </w:r>
          </w:p>
        </w:tc>
      </w:tr>
      <w:tr w:rsidR="005667AF" w:rsidRPr="003D601A" w:rsidTr="000F21A0">
        <w:tc>
          <w:tcPr>
            <w:tcW w:w="445" w:type="dxa"/>
          </w:tcPr>
          <w:p w:rsidR="005667AF" w:rsidRPr="00BA3D29" w:rsidRDefault="005667AF" w:rsidP="005667AF">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5667AF" w:rsidRPr="00C0638A" w:rsidRDefault="00D40463" w:rsidP="000F21A0">
            <w:pPr>
              <w:jc w:val="both"/>
              <w:rPr>
                <w:rFonts w:ascii="Times New Roman" w:hAnsi="Times New Roman" w:cs="Times New Roman"/>
                <w:b/>
                <w:sz w:val="24"/>
                <w:szCs w:val="24"/>
                <w:lang w:val="lt-LT"/>
              </w:rPr>
            </w:pPr>
            <w:r w:rsidRPr="00C0638A">
              <w:rPr>
                <w:rFonts w:ascii="Times New Roman" w:hAnsi="Times New Roman" w:cs="Times New Roman"/>
                <w:i/>
                <w:sz w:val="24"/>
                <w:szCs w:val="24"/>
                <w:lang w:val="lt-LT"/>
              </w:rPr>
              <w:t>Įstatymo 93 straipsnio 3 dalis</w:t>
            </w:r>
            <w:r w:rsidRPr="00C0638A">
              <w:rPr>
                <w:rStyle w:val="FootnoteReference"/>
                <w:rFonts w:ascii="Times New Roman" w:hAnsi="Times New Roman" w:cs="Times New Roman"/>
                <w:i/>
                <w:sz w:val="24"/>
                <w:szCs w:val="24"/>
                <w:lang w:val="lt-LT"/>
              </w:rPr>
              <w:footnoteReference w:id="8"/>
            </w:r>
          </w:p>
        </w:tc>
      </w:tr>
      <w:tr w:rsidR="005667AF" w:rsidRPr="003D601A" w:rsidTr="000F21A0">
        <w:trPr>
          <w:trHeight w:val="269"/>
        </w:trPr>
        <w:tc>
          <w:tcPr>
            <w:tcW w:w="9606" w:type="dxa"/>
            <w:gridSpan w:val="2"/>
          </w:tcPr>
          <w:p w:rsidR="005667AF" w:rsidRPr="00BA3D29" w:rsidRDefault="00D40463" w:rsidP="000F21A0">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Pirkimo sąlygų 12.1 punkto nuostata, kad „&lt;...&gt; Pretenzija pateikiama raštu ir pretenzijos kopiją pateikiant CVP IS priemonėmis, jei pretenzija buvo pateikta ne CVP IS priemonėmis“, </w:t>
            </w:r>
            <w:proofErr w:type="gramStart"/>
            <w:r>
              <w:rPr>
                <w:rFonts w:ascii="Times New Roman" w:hAnsi="Times New Roman" w:cs="Times New Roman"/>
                <w:bCs/>
                <w:sz w:val="24"/>
                <w:szCs w:val="24"/>
                <w:lang w:val="lt-LT"/>
              </w:rPr>
              <w:t>neatitinka</w:t>
            </w:r>
            <w:proofErr w:type="gramEnd"/>
            <w:r>
              <w:rPr>
                <w:rFonts w:ascii="Times New Roman" w:hAnsi="Times New Roman" w:cs="Times New Roman"/>
                <w:bCs/>
                <w:sz w:val="24"/>
                <w:szCs w:val="24"/>
                <w:lang w:val="lt-LT"/>
              </w:rPr>
              <w:t xml:space="preserve"> Įstatymo 93 straipsnio 3 dalies nuostatos.</w:t>
            </w:r>
          </w:p>
        </w:tc>
      </w:tr>
      <w:tr w:rsidR="00F7037A" w:rsidRPr="003D601A" w:rsidTr="00F7037A">
        <w:tc>
          <w:tcPr>
            <w:tcW w:w="445" w:type="dxa"/>
          </w:tcPr>
          <w:p w:rsidR="00F7037A" w:rsidRPr="00BA3D29" w:rsidRDefault="00F7037A" w:rsidP="00F7037A">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F7037A" w:rsidRPr="00C0638A" w:rsidRDefault="005B2903" w:rsidP="00F7037A">
            <w:pPr>
              <w:jc w:val="both"/>
              <w:rPr>
                <w:rFonts w:ascii="Times New Roman" w:hAnsi="Times New Roman" w:cs="Times New Roman"/>
                <w:b/>
                <w:sz w:val="24"/>
                <w:szCs w:val="24"/>
                <w:lang w:val="lt-LT"/>
              </w:rPr>
            </w:pPr>
            <w:r>
              <w:rPr>
                <w:rFonts w:ascii="Times New Roman" w:hAnsi="Times New Roman" w:cs="Times New Roman"/>
                <w:i/>
                <w:sz w:val="24"/>
                <w:szCs w:val="24"/>
                <w:lang w:val="lt-LT"/>
              </w:rPr>
              <w:t xml:space="preserve">Viešųjų pirkimų tarnybos direktoriaus 2003-02-25 įsakymu Nr. 1S-21 patvirtintos Viešojo pirkimo – pardavimo sutarčių kainodaros </w:t>
            </w:r>
            <w:proofErr w:type="gramStart"/>
            <w:r>
              <w:rPr>
                <w:rFonts w:ascii="Times New Roman" w:hAnsi="Times New Roman" w:cs="Times New Roman"/>
                <w:i/>
                <w:sz w:val="24"/>
                <w:szCs w:val="24"/>
                <w:lang w:val="lt-LT"/>
              </w:rPr>
              <w:t>taisyklių</w:t>
            </w:r>
            <w:proofErr w:type="gramEnd"/>
            <w:r>
              <w:rPr>
                <w:rFonts w:ascii="Times New Roman" w:hAnsi="Times New Roman" w:cs="Times New Roman"/>
                <w:i/>
                <w:sz w:val="24"/>
                <w:szCs w:val="24"/>
                <w:lang w:val="lt-LT"/>
              </w:rPr>
              <w:t xml:space="preserve"> nustatymo metodikos 33 punktas</w:t>
            </w:r>
            <w:r>
              <w:rPr>
                <w:rStyle w:val="FootnoteReference"/>
                <w:rFonts w:ascii="Times New Roman" w:hAnsi="Times New Roman" w:cs="Times New Roman"/>
                <w:i/>
                <w:sz w:val="24"/>
                <w:szCs w:val="24"/>
                <w:lang w:val="lt-LT"/>
              </w:rPr>
              <w:footnoteReference w:id="9"/>
            </w:r>
          </w:p>
        </w:tc>
      </w:tr>
      <w:tr w:rsidR="00F7037A" w:rsidRPr="003D601A" w:rsidTr="00F7037A">
        <w:trPr>
          <w:trHeight w:val="269"/>
        </w:trPr>
        <w:tc>
          <w:tcPr>
            <w:tcW w:w="9606" w:type="dxa"/>
            <w:gridSpan w:val="2"/>
          </w:tcPr>
          <w:p w:rsidR="00F7037A" w:rsidRPr="005B2903" w:rsidRDefault="00F7037A" w:rsidP="00DD4FE4">
            <w:pPr>
              <w:pStyle w:val="ListParagraph"/>
              <w:tabs>
                <w:tab w:val="left" w:pos="993"/>
              </w:tabs>
              <w:ind w:left="0"/>
              <w:jc w:val="both"/>
              <w:rPr>
                <w:rFonts w:ascii="Times New Roman" w:hAnsi="Times New Roman" w:cs="Times New Roman"/>
                <w:sz w:val="24"/>
                <w:szCs w:val="24"/>
                <w:lang w:val="lt-LT"/>
              </w:rPr>
            </w:pPr>
            <w:r w:rsidRPr="005B2903">
              <w:rPr>
                <w:rFonts w:ascii="Times New Roman" w:hAnsi="Times New Roman" w:cs="Times New Roman"/>
                <w:sz w:val="24"/>
                <w:szCs w:val="24"/>
                <w:lang w:val="lt-LT"/>
              </w:rPr>
              <w:t>Pirkimo sąlygų 11 priedo „Preliminariosios prekių pirkimo – pardavimo sutarties projektas“ 3.1 punkte nurodyta, kad „Prekių įkainiai &lt;...&gt; yra fiksuojami visam Preliminariosios sutarties</w:t>
            </w:r>
            <w:r w:rsidR="00DD4FE4" w:rsidRPr="005B2903">
              <w:rPr>
                <w:rFonts w:ascii="Times New Roman" w:hAnsi="Times New Roman" w:cs="Times New Roman"/>
                <w:sz w:val="24"/>
                <w:szCs w:val="24"/>
                <w:lang w:val="lt-LT"/>
              </w:rPr>
              <w:t xml:space="preserve"> galiojimo laikotarpiui &lt;...&gt;“, 3.3 punkte nurodyta, kad „Prekės pagal Pirkimo sutartį, sudarytą Preliminariosios sutarties galiojimo laikotarpiu, teikiamos Pirkimo sutarties 2 priede nurodytomis kainomis, kurios negali būti didesnės nei nurodyta Preliminarios sutarties 1 priede“. Tarnybos nuomone, atsižvelgiant į tai, kad preliminarioji sutartis pasirašoma 4 metams, Perkančioji organizacija Pirkimo dokumentuose turėjo nusimatyti, kad </w:t>
            </w:r>
            <w:r w:rsidR="00DD4FE4" w:rsidRPr="005B2903">
              <w:rPr>
                <w:rFonts w:ascii="Times New Roman" w:hAnsi="Times New Roman"/>
                <w:sz w:val="24"/>
                <w:szCs w:val="24"/>
                <w:lang w:val="lt-LT"/>
              </w:rPr>
              <w:t>sutarties įkainiai bus perskaičiuojami pagal bendrą kainų lygio kitimą.</w:t>
            </w:r>
          </w:p>
        </w:tc>
      </w:tr>
    </w:tbl>
    <w:p w:rsidR="005667AF" w:rsidRDefault="005667AF" w:rsidP="005667AF">
      <w:pPr>
        <w:jc w:val="center"/>
        <w:rPr>
          <w:rFonts w:ascii="Times New Roman" w:hAnsi="Times New Roman" w:cs="Times New Roman"/>
          <w:b/>
          <w:sz w:val="24"/>
          <w:szCs w:val="24"/>
          <w:lang w:val="lt-LT"/>
        </w:rPr>
      </w:pPr>
    </w:p>
    <w:p w:rsidR="005667AF" w:rsidRPr="003D601A" w:rsidRDefault="005667AF" w:rsidP="005667AF">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5667AF" w:rsidRPr="004E19CF" w:rsidRDefault="005667AF" w:rsidP="005667AF">
      <w:pPr>
        <w:jc w:val="both"/>
        <w:rPr>
          <w:rFonts w:ascii="Times New Roman" w:hAnsi="Times New Roman" w:cs="Times New Roman"/>
          <w:b/>
          <w:sz w:val="24"/>
          <w:szCs w:val="24"/>
          <w:lang w:val="lt-LT"/>
        </w:rPr>
      </w:pPr>
      <w:r w:rsidRPr="003D601A">
        <w:rPr>
          <w:rFonts w:ascii="Times New Roman" w:hAnsi="Times New Roman" w:cs="Times New Roman"/>
          <w:b/>
          <w:sz w:val="24"/>
          <w:szCs w:val="24"/>
          <w:lang w:val="lt-LT"/>
        </w:rPr>
        <w:tab/>
      </w:r>
      <w:r w:rsidR="004E19CF" w:rsidRPr="004E19CF">
        <w:rPr>
          <w:rFonts w:ascii="Times New Roman" w:hAnsi="Times New Roman"/>
          <w:sz w:val="24"/>
          <w:szCs w:val="24"/>
          <w:lang w:val="lt-LT"/>
        </w:rPr>
        <w:t>Tarnyba, įvertinusi su Pirkimu susijusius dokumentus ir CVP IS pateiktą Pirkimo informaciją, nenustatė Įstatymo pažeidimų galinčių turėti įtakos Pirkimo rezultatams, todėl neprieštarauja tolesniam Pirkimo procedūrų tęsimui.</w:t>
      </w:r>
    </w:p>
    <w:p w:rsidR="005667AF" w:rsidRPr="003D601A" w:rsidRDefault="005667AF" w:rsidP="005667AF">
      <w:pPr>
        <w:rPr>
          <w:rFonts w:ascii="Times New Roman" w:hAnsi="Times New Roman" w:cs="Times New Roman"/>
          <w:b/>
          <w:sz w:val="24"/>
          <w:szCs w:val="24"/>
          <w:lang w:val="lt-LT"/>
        </w:rPr>
      </w:pPr>
    </w:p>
    <w:p w:rsidR="008C6775" w:rsidRDefault="008A5D96" w:rsidP="005667AF">
      <w:pPr>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Pr>
          <w:rFonts w:ascii="Times New Roman" w:hAnsi="Times New Roman" w:cs="Times New Roman"/>
          <w:sz w:val="24"/>
          <w:szCs w:val="24"/>
          <w:lang w:val="lt-LT"/>
        </w:rPr>
        <w:tab/>
      </w:r>
      <w:r>
        <w:rPr>
          <w:rFonts w:ascii="Times New Roman" w:hAnsi="Times New Roman" w:cs="Times New Roman"/>
          <w:sz w:val="24"/>
          <w:szCs w:val="24"/>
          <w:lang w:val="lt-LT"/>
        </w:rPr>
        <w:tab/>
      </w:r>
      <w:r w:rsidR="004E19CF">
        <w:rPr>
          <w:rFonts w:ascii="Times New Roman" w:hAnsi="Times New Roman" w:cs="Times New Roman"/>
          <w:sz w:val="24"/>
          <w:szCs w:val="24"/>
          <w:lang w:val="lt-LT"/>
        </w:rPr>
        <w:tab/>
      </w:r>
      <w:r>
        <w:rPr>
          <w:rFonts w:ascii="Times New Roman" w:hAnsi="Times New Roman" w:cs="Times New Roman"/>
          <w:sz w:val="24"/>
          <w:szCs w:val="24"/>
          <w:lang w:val="lt-LT"/>
        </w:rPr>
        <w:t xml:space="preserve">Jurgita </w:t>
      </w:r>
      <w:proofErr w:type="spellStart"/>
      <w:r>
        <w:rPr>
          <w:rFonts w:ascii="Times New Roman" w:hAnsi="Times New Roman" w:cs="Times New Roman"/>
          <w:sz w:val="24"/>
          <w:szCs w:val="24"/>
          <w:lang w:val="lt-LT"/>
        </w:rPr>
        <w:t>Valeikien</w:t>
      </w:r>
      <w:r w:rsidR="004E19CF">
        <w:rPr>
          <w:rFonts w:ascii="Times New Roman" w:hAnsi="Times New Roman" w:cs="Times New Roman"/>
          <w:sz w:val="24"/>
          <w:szCs w:val="24"/>
          <w:lang w:val="lt-LT"/>
        </w:rPr>
        <w:t>ė</w:t>
      </w:r>
      <w:proofErr w:type="spellEnd"/>
    </w:p>
    <w:p w:rsidR="004B4174" w:rsidRDefault="004B4174">
      <w:pPr>
        <w:rPr>
          <w:rFonts w:ascii="Times New Roman" w:hAnsi="Times New Roman" w:cs="Times New Roman"/>
          <w:sz w:val="24"/>
          <w:szCs w:val="24"/>
          <w:lang w:val="lt-LT"/>
        </w:rPr>
      </w:pPr>
    </w:p>
    <w:p w:rsidR="000631BB" w:rsidRDefault="008A5D96">
      <w:r w:rsidRPr="00E1714E">
        <w:rPr>
          <w:rFonts w:ascii="Times New Roman" w:hAnsi="Times New Roman" w:cs="Times New Roman"/>
          <w:bCs/>
          <w:sz w:val="24"/>
          <w:szCs w:val="24"/>
        </w:rPr>
        <w:t xml:space="preserve">J. </w:t>
      </w:r>
      <w:proofErr w:type="spellStart"/>
      <w:r w:rsidRPr="00E1714E">
        <w:rPr>
          <w:rFonts w:ascii="Times New Roman" w:hAnsi="Times New Roman" w:cs="Times New Roman"/>
          <w:bCs/>
          <w:sz w:val="24"/>
          <w:szCs w:val="24"/>
        </w:rPr>
        <w:t>Valeikienė</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tel</w:t>
      </w:r>
      <w:proofErr w:type="spellEnd"/>
      <w:r w:rsidRPr="00E1714E">
        <w:rPr>
          <w:rFonts w:ascii="Times New Roman" w:hAnsi="Times New Roman" w:cs="Times New Roman"/>
          <w:bCs/>
          <w:sz w:val="24"/>
          <w:szCs w:val="24"/>
        </w:rPr>
        <w:t xml:space="preserve">. (8 5) 203 4835, </w:t>
      </w:r>
      <w:proofErr w:type="spellStart"/>
      <w:r w:rsidRPr="00E1714E">
        <w:rPr>
          <w:rFonts w:ascii="Times New Roman" w:hAnsi="Times New Roman" w:cs="Times New Roman"/>
          <w:bCs/>
          <w:sz w:val="24"/>
          <w:szCs w:val="24"/>
        </w:rPr>
        <w:t>el</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p</w:t>
      </w:r>
      <w:proofErr w:type="spellEnd"/>
      <w:r w:rsidRPr="00E1714E">
        <w:rPr>
          <w:rFonts w:ascii="Times New Roman" w:hAnsi="Times New Roman" w:cs="Times New Roman"/>
          <w:bCs/>
          <w:sz w:val="24"/>
          <w:szCs w:val="24"/>
        </w:rPr>
        <w:t>. Jurgita.Valeikiene@vpt.lt</w:t>
      </w:r>
    </w:p>
    <w:sectPr w:rsidR="000631BB" w:rsidSect="005B2903">
      <w:headerReference w:type="default" r:id="rId9"/>
      <w:pgSz w:w="11906" w:h="16838"/>
      <w:pgMar w:top="1135" w:right="707" w:bottom="1440"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903" w:rsidRDefault="005B2903" w:rsidP="00A517E8">
      <w:pPr>
        <w:spacing w:after="0" w:line="240" w:lineRule="auto"/>
      </w:pPr>
      <w:r>
        <w:separator/>
      </w:r>
    </w:p>
  </w:endnote>
  <w:endnote w:type="continuationSeparator" w:id="0">
    <w:p w:rsidR="005B2903" w:rsidRDefault="005B2903" w:rsidP="00A51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903" w:rsidRDefault="005B2903" w:rsidP="00A517E8">
      <w:pPr>
        <w:spacing w:after="0" w:line="240" w:lineRule="auto"/>
      </w:pPr>
      <w:r>
        <w:separator/>
      </w:r>
    </w:p>
  </w:footnote>
  <w:footnote w:type="continuationSeparator" w:id="0">
    <w:p w:rsidR="005B2903" w:rsidRDefault="005B2903" w:rsidP="00A517E8">
      <w:pPr>
        <w:spacing w:after="0" w:line="240" w:lineRule="auto"/>
      </w:pPr>
      <w:r>
        <w:continuationSeparator/>
      </w:r>
    </w:p>
  </w:footnote>
  <w:footnote w:id="1">
    <w:p w:rsidR="005B2903" w:rsidRPr="009E7685" w:rsidRDefault="005B2903" w:rsidP="009E7685">
      <w:pPr>
        <w:pStyle w:val="FootnoteText"/>
        <w:jc w:val="both"/>
        <w:rPr>
          <w:rFonts w:ascii="Times New Roman" w:hAnsi="Times New Roman" w:cs="Times New Roman"/>
          <w:lang w:val="lt-LT"/>
        </w:rPr>
      </w:pPr>
      <w:r w:rsidRPr="009E7685">
        <w:rPr>
          <w:rStyle w:val="FootnoteReference"/>
          <w:rFonts w:ascii="Times New Roman" w:hAnsi="Times New Roman" w:cs="Times New Roman"/>
          <w:lang w:val="lt-LT"/>
        </w:rPr>
        <w:footnoteRef/>
      </w:r>
      <w:r w:rsidRPr="009E7685">
        <w:rPr>
          <w:rFonts w:ascii="Times New Roman" w:hAnsi="Times New Roman" w:cs="Times New Roman"/>
          <w:lang w:val="lt-LT"/>
        </w:rPr>
        <w:t xml:space="preserve"> Perkančioji organizacija, vykdydama Pirkimo procedūras, pažeidė skaidrumo ir lygiateisiškumo principus.</w:t>
      </w:r>
    </w:p>
  </w:footnote>
  <w:footnote w:id="2">
    <w:p w:rsidR="005B2903" w:rsidRPr="002B080F" w:rsidRDefault="005B2903" w:rsidP="002B080F">
      <w:pPr>
        <w:pStyle w:val="FootnoteText"/>
        <w:jc w:val="both"/>
        <w:rPr>
          <w:rFonts w:ascii="Times New Roman" w:hAnsi="Times New Roman" w:cs="Times New Roman"/>
          <w:lang w:val="lt-LT"/>
        </w:rPr>
      </w:pPr>
      <w:r w:rsidRPr="002B080F">
        <w:rPr>
          <w:rStyle w:val="FootnoteReference"/>
          <w:rFonts w:ascii="Times New Roman" w:hAnsi="Times New Roman" w:cs="Times New Roman"/>
          <w:lang w:val="lt-LT"/>
        </w:rPr>
        <w:footnoteRef/>
      </w:r>
      <w:r w:rsidRPr="002B080F">
        <w:rPr>
          <w:rFonts w:ascii="Times New Roman" w:hAnsi="Times New Roman" w:cs="Times New Roman"/>
          <w:lang w:val="lt-LT"/>
        </w:rPr>
        <w:t xml:space="preserve"> „Perkančioji organizacija, norėdama priimti sprendimą sudaryti pirkimo sutartį, turi pagal pirkimo dokumentuose nustatytus vertinimo kriterijus ir tvarką nedelsdama įvertinti pateiktus dalyvių pasiūlymus &lt;...&gt;“</w:t>
      </w:r>
      <w:r>
        <w:rPr>
          <w:rFonts w:ascii="Times New Roman" w:hAnsi="Times New Roman" w:cs="Times New Roman"/>
          <w:lang w:val="lt-LT"/>
        </w:rPr>
        <w:t>.</w:t>
      </w:r>
    </w:p>
  </w:footnote>
  <w:footnote w:id="3">
    <w:p w:rsidR="005B2903" w:rsidRPr="00E21158" w:rsidRDefault="005B2903" w:rsidP="006E1765">
      <w:pPr>
        <w:pStyle w:val="FootnoteText"/>
        <w:jc w:val="both"/>
        <w:rPr>
          <w:rFonts w:ascii="Times New Roman" w:hAnsi="Times New Roman" w:cs="Times New Roman"/>
          <w:lang w:val="lt-LT"/>
        </w:rPr>
      </w:pPr>
      <w:r w:rsidRPr="00E21158">
        <w:rPr>
          <w:rStyle w:val="FootnoteReference"/>
          <w:rFonts w:ascii="Times New Roman" w:hAnsi="Times New Roman" w:cs="Times New Roman"/>
          <w:lang w:val="lt-LT"/>
        </w:rPr>
        <w:footnoteRef/>
      </w:r>
      <w:r w:rsidRPr="00E21158">
        <w:rPr>
          <w:rFonts w:ascii="Times New Roman" w:hAnsi="Times New Roman" w:cs="Times New Roman"/>
          <w:lang w:val="lt-LT"/>
        </w:rPr>
        <w:t xml:space="preserve"> „ &lt;...&gt; Pirkimo dokumentai turi būti tikslūs, aiškūs, be dviprasmybių, kad tiekėjai galėtų pateikti pasiūlymus, o perkančioji organizacija nupirkti tai, ko reikia“.</w:t>
      </w:r>
    </w:p>
  </w:footnote>
  <w:footnote w:id="4">
    <w:p w:rsidR="005B2903" w:rsidRPr="00670EE0" w:rsidRDefault="005B2903" w:rsidP="00670EE0">
      <w:pPr>
        <w:pStyle w:val="FootnoteText"/>
        <w:jc w:val="both"/>
        <w:rPr>
          <w:rFonts w:ascii="Times New Roman" w:hAnsi="Times New Roman"/>
          <w:lang w:val="lt-LT"/>
        </w:rPr>
      </w:pPr>
      <w:r w:rsidRPr="00670EE0">
        <w:rPr>
          <w:rStyle w:val="FootnoteReference"/>
          <w:rFonts w:ascii="Times New Roman" w:hAnsi="Times New Roman"/>
          <w:lang w:val="lt-LT"/>
        </w:rPr>
        <w:footnoteRef/>
      </w:r>
      <w:r w:rsidRPr="00670EE0">
        <w:rPr>
          <w:rFonts w:ascii="Times New Roman" w:hAnsi="Times New Roman"/>
          <w:lang w:val="lt-LT"/>
        </w:rPr>
        <w:t xml:space="preserve"> </w:t>
      </w:r>
      <w:r w:rsidRPr="00670EE0">
        <w:rPr>
          <w:rFonts w:ascii="Times New Roman" w:hAnsi="Times New Roman"/>
          <w:bCs/>
          <w:lang w:val="lt-LT"/>
        </w:rPr>
        <w:t>„Perkančioji organizacija dokumentų paaiškinimus (patikslinimus), taip pat atsakymus į tiekėjų klausimus, skelbia Centrinėje viešųjų pirkimų informacinėje sistemoje kartu su skelbimu apie pirkimą &lt;...&gt;“.</w:t>
      </w:r>
    </w:p>
  </w:footnote>
  <w:footnote w:id="5">
    <w:p w:rsidR="005B2903" w:rsidRPr="009E7685" w:rsidRDefault="005B2903" w:rsidP="00670EE0">
      <w:pPr>
        <w:pStyle w:val="FootnoteText"/>
        <w:jc w:val="both"/>
        <w:rPr>
          <w:rFonts w:ascii="Times New Roman" w:hAnsi="Times New Roman" w:cs="Times New Roman"/>
          <w:lang w:val="lt-LT"/>
        </w:rPr>
      </w:pPr>
      <w:r w:rsidRPr="009E7685">
        <w:rPr>
          <w:rStyle w:val="FootnoteReference"/>
          <w:lang w:val="lt-LT"/>
        </w:rPr>
        <w:footnoteRef/>
      </w:r>
      <w:r w:rsidRPr="009E7685">
        <w:rPr>
          <w:lang w:val="lt-LT"/>
        </w:rPr>
        <w:t xml:space="preserve"> </w:t>
      </w:r>
      <w:r w:rsidRPr="009E7685">
        <w:rPr>
          <w:rFonts w:ascii="Times New Roman" w:hAnsi="Times New Roman" w:cs="Times New Roman"/>
          <w:lang w:val="lt-LT"/>
        </w:rPr>
        <w:t>„</w:t>
      </w:r>
      <w:r w:rsidRPr="009E7685">
        <w:rPr>
          <w:rFonts w:ascii="Times New Roman" w:hAnsi="Times New Roman" w:cs="Times New Roman"/>
          <w:lang w:val="lt-LT" w:eastAsia="lt-LT"/>
        </w:rPr>
        <w:t>Perkančioji organizacija negali reikalauti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p>
  </w:footnote>
  <w:footnote w:id="6">
    <w:p w:rsidR="005B2903" w:rsidRPr="00211935" w:rsidRDefault="005B2903" w:rsidP="00670EE0">
      <w:pPr>
        <w:pStyle w:val="FootnoteText"/>
        <w:jc w:val="both"/>
        <w:rPr>
          <w:rFonts w:ascii="Times New Roman" w:hAnsi="Times New Roman" w:cs="Times New Roman"/>
          <w:lang w:val="lt-LT"/>
        </w:rPr>
      </w:pPr>
      <w:r w:rsidRPr="00211935">
        <w:rPr>
          <w:rStyle w:val="FootnoteReference"/>
          <w:rFonts w:ascii="Times New Roman" w:hAnsi="Times New Roman" w:cs="Times New Roman"/>
          <w:lang w:val="lt-LT"/>
        </w:rPr>
        <w:footnoteRef/>
      </w:r>
      <w:r w:rsidRPr="00211935">
        <w:rPr>
          <w:rFonts w:ascii="Times New Roman" w:hAnsi="Times New Roman" w:cs="Times New Roman"/>
          <w:lang w:val="lt-LT"/>
        </w:rPr>
        <w:t xml:space="preserve"> „Protokole nurodomi Komisijos sprendimo motyvai, pateikiami paaiškinimai, kiekvieno Komisijos nario atskiroji nuomonė“.</w:t>
      </w:r>
    </w:p>
  </w:footnote>
  <w:footnote w:id="7">
    <w:p w:rsidR="005B2903" w:rsidRPr="00D40463" w:rsidRDefault="005B2903" w:rsidP="0039748B">
      <w:pPr>
        <w:pStyle w:val="FootnoteText"/>
        <w:jc w:val="both"/>
        <w:rPr>
          <w:rFonts w:ascii="Times New Roman" w:hAnsi="Times New Roman" w:cs="Times New Roman"/>
          <w:lang w:val="lt-LT"/>
        </w:rPr>
      </w:pPr>
      <w:r w:rsidRPr="00D40463">
        <w:rPr>
          <w:rStyle w:val="FootnoteReference"/>
          <w:rFonts w:ascii="Times New Roman" w:hAnsi="Times New Roman" w:cs="Times New Roman"/>
          <w:lang w:val="lt-LT"/>
        </w:rPr>
        <w:footnoteRef/>
      </w:r>
      <w:r w:rsidRPr="00D40463">
        <w:rPr>
          <w:rFonts w:ascii="Times New Roman" w:hAnsi="Times New Roman" w:cs="Times New Roman"/>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8">
    <w:p w:rsidR="005B2903" w:rsidRPr="00EA20F2" w:rsidRDefault="005B2903" w:rsidP="00D40463">
      <w:pPr>
        <w:pStyle w:val="FootnoteText"/>
        <w:jc w:val="both"/>
        <w:rPr>
          <w:rFonts w:ascii="Times New Roman" w:hAnsi="Times New Roman" w:cs="Times New Roman"/>
          <w:lang w:val="lt-LT"/>
        </w:rPr>
      </w:pPr>
      <w:r w:rsidRPr="00EA20F2">
        <w:rPr>
          <w:rStyle w:val="FootnoteReference"/>
          <w:rFonts w:ascii="Times New Roman" w:hAnsi="Times New Roman" w:cs="Times New Roman"/>
          <w:lang w:val="lt-LT"/>
        </w:rPr>
        <w:footnoteRef/>
      </w:r>
      <w:r w:rsidRPr="00EA20F2">
        <w:rPr>
          <w:rFonts w:ascii="Times New Roman" w:hAnsi="Times New Roman" w:cs="Times New Roman"/>
          <w:lang w:val="lt-LT"/>
        </w:rPr>
        <w:t xml:space="preserve"> „&lt;...&gt; </w:t>
      </w:r>
      <w:r w:rsidRPr="00EA20F2">
        <w:rPr>
          <w:rFonts w:ascii="Times New Roman" w:hAnsi="Times New Roman" w:cs="Times New Roman"/>
          <w:lang w:val="lt-LT" w:eastAsia="lt-LT"/>
        </w:rPr>
        <w:t>Pretenzija turi būti pateikta faksu, elektroninėmis priemonėmis ar pasirašytinai per kurjerį“.</w:t>
      </w:r>
    </w:p>
  </w:footnote>
  <w:footnote w:id="9">
    <w:p w:rsidR="005B2903" w:rsidRPr="005B2903" w:rsidRDefault="005B2903" w:rsidP="005B2903">
      <w:pPr>
        <w:pStyle w:val="FootnoteText"/>
        <w:jc w:val="both"/>
        <w:rPr>
          <w:rFonts w:ascii="Times New Roman" w:hAnsi="Times New Roman" w:cs="Times New Roman"/>
          <w:lang w:val="lt-LT"/>
        </w:rPr>
      </w:pPr>
      <w:r w:rsidRPr="005B2903">
        <w:rPr>
          <w:rStyle w:val="FootnoteReference"/>
          <w:rFonts w:ascii="Times New Roman" w:hAnsi="Times New Roman" w:cs="Times New Roman"/>
          <w:lang w:val="lt-LT"/>
        </w:rPr>
        <w:footnoteRef/>
      </w:r>
      <w:r w:rsidRPr="005B2903">
        <w:rPr>
          <w:rFonts w:ascii="Times New Roman" w:hAnsi="Times New Roman" w:cs="Times New Roman"/>
          <w:lang w:val="lt-LT"/>
        </w:rPr>
        <w:t xml:space="preserve"> „</w:t>
      </w:r>
      <w:r w:rsidRPr="005B2903">
        <w:rPr>
          <w:rFonts w:ascii="Times New Roman" w:hAnsi="Times New Roman" w:cs="Times New Roman"/>
          <w:color w:val="000000"/>
          <w:lang w:val="lt-LT"/>
        </w:rPr>
        <w:t xml:space="preserve">Perkančioji organizacija kainodaros </w:t>
      </w:r>
      <w:proofErr w:type="gramStart"/>
      <w:r w:rsidRPr="005B2903">
        <w:rPr>
          <w:rFonts w:ascii="Times New Roman" w:hAnsi="Times New Roman" w:cs="Times New Roman"/>
          <w:color w:val="000000"/>
          <w:lang w:val="lt-LT"/>
        </w:rPr>
        <w:t>taisyklėse</w:t>
      </w:r>
      <w:proofErr w:type="gramEnd"/>
      <w:r w:rsidRPr="005B2903">
        <w:rPr>
          <w:rFonts w:ascii="Times New Roman" w:hAnsi="Times New Roman" w:cs="Times New Roman"/>
          <w:color w:val="000000"/>
          <w:lang w:val="lt-LT"/>
        </w:rPr>
        <w:t xml:space="preserve"> nurodydama, kad sutarties kaina ar įkainiai neperskaičiuojami, privalo įvertinti tai, kad dėl per didelės rizikos tiekėjai savo pasiūlymuose gali pateikti didesnes nei įprasta kainas arba tiekėjas gali anksčiau laiko nutraukti sutartį, jeigu jos vykdymo sąlygos taptų nepriimtinomis“.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3946"/>
      <w:docPartObj>
        <w:docPartGallery w:val="Page Numbers (Top of Page)"/>
        <w:docPartUnique/>
      </w:docPartObj>
    </w:sdtPr>
    <w:sdtContent>
      <w:p w:rsidR="005B2903" w:rsidRDefault="005B2903">
        <w:pPr>
          <w:pStyle w:val="Header"/>
          <w:jc w:val="center"/>
        </w:pPr>
        <w:fldSimple w:instr=" PAGE   \* MERGEFORMAT ">
          <w:r w:rsidR="009D5E36">
            <w:rPr>
              <w:noProof/>
            </w:rPr>
            <w:t>5</w:t>
          </w:r>
        </w:fldSimple>
      </w:p>
    </w:sdtContent>
  </w:sdt>
  <w:p w:rsidR="005B2903" w:rsidRDefault="005B29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D7B34"/>
    <w:multiLevelType w:val="hybridMultilevel"/>
    <w:tmpl w:val="53020956"/>
    <w:lvl w:ilvl="0" w:tplc="898C379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5667AF"/>
    <w:rsid w:val="00055820"/>
    <w:rsid w:val="000563D9"/>
    <w:rsid w:val="000631BB"/>
    <w:rsid w:val="000F21A0"/>
    <w:rsid w:val="001243D8"/>
    <w:rsid w:val="00133FAB"/>
    <w:rsid w:val="00153593"/>
    <w:rsid w:val="001B4A25"/>
    <w:rsid w:val="001B5D16"/>
    <w:rsid w:val="00211935"/>
    <w:rsid w:val="00232C3B"/>
    <w:rsid w:val="002807BE"/>
    <w:rsid w:val="002912D5"/>
    <w:rsid w:val="002B080F"/>
    <w:rsid w:val="002F0F82"/>
    <w:rsid w:val="00352478"/>
    <w:rsid w:val="0039748B"/>
    <w:rsid w:val="003A2CB6"/>
    <w:rsid w:val="00462358"/>
    <w:rsid w:val="004B4174"/>
    <w:rsid w:val="004E19CF"/>
    <w:rsid w:val="005237F7"/>
    <w:rsid w:val="00543ED3"/>
    <w:rsid w:val="005529ED"/>
    <w:rsid w:val="005667AF"/>
    <w:rsid w:val="005B2903"/>
    <w:rsid w:val="005C7D52"/>
    <w:rsid w:val="005F4A22"/>
    <w:rsid w:val="00611864"/>
    <w:rsid w:val="00650648"/>
    <w:rsid w:val="0065497A"/>
    <w:rsid w:val="00670EE0"/>
    <w:rsid w:val="00692276"/>
    <w:rsid w:val="006E1765"/>
    <w:rsid w:val="0077159B"/>
    <w:rsid w:val="008433BA"/>
    <w:rsid w:val="008678E1"/>
    <w:rsid w:val="008A2B77"/>
    <w:rsid w:val="008A5D96"/>
    <w:rsid w:val="008B1325"/>
    <w:rsid w:val="008C6424"/>
    <w:rsid w:val="008C6775"/>
    <w:rsid w:val="008F62D6"/>
    <w:rsid w:val="00921BB1"/>
    <w:rsid w:val="009D5E36"/>
    <w:rsid w:val="009E7685"/>
    <w:rsid w:val="00A307C8"/>
    <w:rsid w:val="00A517E8"/>
    <w:rsid w:val="00A63AC3"/>
    <w:rsid w:val="00B623AB"/>
    <w:rsid w:val="00BE0890"/>
    <w:rsid w:val="00C0638A"/>
    <w:rsid w:val="00C24B79"/>
    <w:rsid w:val="00C5170E"/>
    <w:rsid w:val="00C71E5E"/>
    <w:rsid w:val="00CB6B46"/>
    <w:rsid w:val="00CE0E8A"/>
    <w:rsid w:val="00D40463"/>
    <w:rsid w:val="00DD4FE4"/>
    <w:rsid w:val="00DF47AC"/>
    <w:rsid w:val="00E35611"/>
    <w:rsid w:val="00EA20F2"/>
    <w:rsid w:val="00EB076D"/>
    <w:rsid w:val="00EF6EF9"/>
    <w:rsid w:val="00F54934"/>
    <w:rsid w:val="00F7037A"/>
    <w:rsid w:val="00FA7FB7"/>
    <w:rsid w:val="00FB163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AF"/>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7A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67AF"/>
    <w:pPr>
      <w:ind w:left="720"/>
      <w:contextualSpacing/>
    </w:pPr>
  </w:style>
  <w:style w:type="paragraph" w:customStyle="1" w:styleId="Normal12pt">
    <w:name w:val="Normal + 12 pt"/>
    <w:basedOn w:val="Normal"/>
    <w:link w:val="Normal12ptChar"/>
    <w:rsid w:val="005667AF"/>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5667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6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AF"/>
    <w:rPr>
      <w:lang w:val="ru-RU"/>
    </w:rPr>
  </w:style>
  <w:style w:type="paragraph" w:styleId="BalloonText">
    <w:name w:val="Balloon Text"/>
    <w:basedOn w:val="Normal"/>
    <w:link w:val="BalloonTextChar"/>
    <w:uiPriority w:val="99"/>
    <w:semiHidden/>
    <w:unhideWhenUsed/>
    <w:rsid w:val="0056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AF"/>
    <w:rPr>
      <w:rFonts w:ascii="Tahoma" w:hAnsi="Tahoma" w:cs="Tahoma"/>
      <w:sz w:val="16"/>
      <w:szCs w:val="16"/>
      <w:lang w:val="ru-RU"/>
    </w:rPr>
  </w:style>
  <w:style w:type="paragraph" w:styleId="FootnoteText">
    <w:name w:val="footnote text"/>
    <w:basedOn w:val="Normal"/>
    <w:link w:val="FootnoteTextChar"/>
    <w:uiPriority w:val="99"/>
    <w:semiHidden/>
    <w:unhideWhenUsed/>
    <w:rsid w:val="00A51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7E8"/>
    <w:rPr>
      <w:sz w:val="20"/>
      <w:szCs w:val="20"/>
      <w:lang w:val="ru-RU"/>
    </w:rPr>
  </w:style>
  <w:style w:type="character" w:styleId="FootnoteReference">
    <w:name w:val="footnote reference"/>
    <w:basedOn w:val="DefaultParagraphFont"/>
    <w:uiPriority w:val="99"/>
    <w:unhideWhenUsed/>
    <w:rsid w:val="00A517E8"/>
    <w:rPr>
      <w:vertAlign w:val="superscript"/>
    </w:rPr>
  </w:style>
  <w:style w:type="paragraph" w:styleId="Footer">
    <w:name w:val="footer"/>
    <w:basedOn w:val="Normal"/>
    <w:link w:val="FooterChar"/>
    <w:uiPriority w:val="99"/>
    <w:semiHidden/>
    <w:unhideWhenUsed/>
    <w:rsid w:val="004E19C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E19CF"/>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1F366-884D-4540-91DE-D6A3930D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5</Pages>
  <Words>8393</Words>
  <Characters>4785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14</cp:revision>
  <cp:lastPrinted>2016-10-25T10:54:00Z</cp:lastPrinted>
  <dcterms:created xsi:type="dcterms:W3CDTF">2016-10-20T06:16:00Z</dcterms:created>
  <dcterms:modified xsi:type="dcterms:W3CDTF">2016-10-26T06:04:00Z</dcterms:modified>
</cp:coreProperties>
</file>