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14:paraId="78F35B6A" w14:textId="77777777" w:rsidR="00907C82" w:rsidRPr="001372F6" w:rsidRDefault="00364784" w:rsidP="00907C82">
      <w:pPr>
        <w:jc w:val="center"/>
        <w:rPr>
          <w:rFonts w:ascii="CG Times" w:hAnsi="CG Times"/>
          <w:sz w:val="24"/>
          <w:szCs w:val="24"/>
        </w:rPr>
      </w:pPr>
      <w:r w:rsidRPr="001372F6">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7.8pt" o:ole="" fillcolor="window">
            <v:imagedata r:id="rId8" o:title=""/>
          </v:shape>
          <o:OLEObject Type="Embed" ProgID="Word.Picture.8" ShapeID="_x0000_i1025" DrawAspect="Content" ObjectID="_1637473583" r:id="rId9"/>
        </w:object>
      </w:r>
    </w:p>
    <w:p w14:paraId="2B06DE61" w14:textId="77777777" w:rsidR="00CD0D68" w:rsidRPr="001372F6" w:rsidRDefault="00CD0D68" w:rsidP="00907C82">
      <w:pPr>
        <w:jc w:val="center"/>
        <w:rPr>
          <w:sz w:val="24"/>
          <w:szCs w:val="24"/>
        </w:rPr>
      </w:pPr>
    </w:p>
    <w:p w14:paraId="418E063B" w14:textId="1F5226C5" w:rsidR="00351E8D" w:rsidRDefault="00351E8D" w:rsidP="009310AB">
      <w:pPr>
        <w:pStyle w:val="Antrat1"/>
        <w:tabs>
          <w:tab w:val="left" w:pos="900"/>
        </w:tabs>
        <w:jc w:val="center"/>
        <w:rPr>
          <w:sz w:val="24"/>
          <w:szCs w:val="24"/>
        </w:rPr>
      </w:pPr>
      <w:r w:rsidRPr="001372F6">
        <w:rPr>
          <w:sz w:val="24"/>
          <w:szCs w:val="24"/>
        </w:rPr>
        <w:t>VIEŠŲJŲ PIRKIMŲ TARNYBA</w:t>
      </w:r>
    </w:p>
    <w:p w14:paraId="2DA62025" w14:textId="56AC4D35" w:rsidR="00F059C5" w:rsidRDefault="00F059C5" w:rsidP="00F059C5"/>
    <w:p w14:paraId="2B1AC3B8" w14:textId="77777777" w:rsidR="00B73250" w:rsidRDefault="00B73250" w:rsidP="00F059C5"/>
    <w:p w14:paraId="0091DADB" w14:textId="77777777" w:rsidR="00F75CB5" w:rsidRPr="001372F6"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60"/>
        <w:gridCol w:w="1564"/>
        <w:gridCol w:w="1270"/>
      </w:tblGrid>
      <w:tr w:rsidR="00CB04A1" w:rsidRPr="001372F6" w14:paraId="33E27AB9" w14:textId="77777777" w:rsidTr="006D1C2C">
        <w:trPr>
          <w:cantSplit/>
        </w:trPr>
        <w:tc>
          <w:tcPr>
            <w:tcW w:w="5240" w:type="dxa"/>
          </w:tcPr>
          <w:p w14:paraId="158BCF9B" w14:textId="51D77667" w:rsidR="00207C88" w:rsidRDefault="00D97764" w:rsidP="00207C88">
            <w:pPr>
              <w:rPr>
                <w:sz w:val="24"/>
                <w:szCs w:val="24"/>
              </w:rPr>
            </w:pPr>
            <w:r>
              <w:rPr>
                <w:sz w:val="24"/>
                <w:szCs w:val="24"/>
              </w:rPr>
              <w:t>Vilniaus Šv. K</w:t>
            </w:r>
            <w:r w:rsidR="000B146F">
              <w:rPr>
                <w:sz w:val="24"/>
                <w:szCs w:val="24"/>
              </w:rPr>
              <w:t>azimiero bažnyč</w:t>
            </w:r>
            <w:r>
              <w:rPr>
                <w:sz w:val="24"/>
                <w:szCs w:val="24"/>
              </w:rPr>
              <w:t>ia</w:t>
            </w:r>
          </w:p>
          <w:p w14:paraId="2A078C79" w14:textId="77777777" w:rsidR="000B146F" w:rsidRDefault="000B146F" w:rsidP="00207C88">
            <w:pPr>
              <w:rPr>
                <w:sz w:val="24"/>
                <w:szCs w:val="24"/>
              </w:rPr>
            </w:pPr>
            <w:r>
              <w:rPr>
                <w:sz w:val="24"/>
                <w:szCs w:val="24"/>
              </w:rPr>
              <w:t>Didžioji g. 34</w:t>
            </w:r>
          </w:p>
          <w:p w14:paraId="2FA83338" w14:textId="79A30C05" w:rsidR="00207C88" w:rsidRDefault="000B146F" w:rsidP="00207C88">
            <w:pPr>
              <w:rPr>
                <w:sz w:val="24"/>
                <w:szCs w:val="24"/>
              </w:rPr>
            </w:pPr>
            <w:r>
              <w:rPr>
                <w:sz w:val="24"/>
                <w:szCs w:val="24"/>
              </w:rPr>
              <w:t>01128</w:t>
            </w:r>
            <w:r w:rsidR="00207C88" w:rsidRPr="009B02C4">
              <w:rPr>
                <w:sz w:val="24"/>
                <w:szCs w:val="24"/>
              </w:rPr>
              <w:t xml:space="preserve"> Vilnius</w:t>
            </w:r>
          </w:p>
          <w:p w14:paraId="4116D748" w14:textId="055F922B" w:rsidR="003E03E4" w:rsidRDefault="00207C88" w:rsidP="00207C88">
            <w:r>
              <w:rPr>
                <w:sz w:val="24"/>
                <w:szCs w:val="24"/>
              </w:rPr>
              <w:t xml:space="preserve">El. p.: </w:t>
            </w:r>
            <w:hyperlink r:id="rId10" w:history="1">
              <w:r w:rsidR="00FD2EF4" w:rsidRPr="00BA53E7">
                <w:rPr>
                  <w:rStyle w:val="Hipersaitas"/>
                  <w:sz w:val="24"/>
                  <w:szCs w:val="24"/>
                </w:rPr>
                <w:t>kazimierobaznycia@gmail.com</w:t>
              </w:r>
            </w:hyperlink>
            <w:r w:rsidR="00854578">
              <w:t xml:space="preserve"> </w:t>
            </w:r>
          </w:p>
          <w:p w14:paraId="2B7FB14D" w14:textId="77777777" w:rsidR="00BB664D" w:rsidRDefault="00BB664D" w:rsidP="00207C88"/>
          <w:p w14:paraId="5CC1B322" w14:textId="25D57781" w:rsidR="00BB664D" w:rsidRDefault="00BB664D" w:rsidP="00207C88">
            <w:pPr>
              <w:rPr>
                <w:sz w:val="24"/>
                <w:szCs w:val="24"/>
              </w:rPr>
            </w:pPr>
            <w:r w:rsidRPr="00BB664D">
              <w:rPr>
                <w:sz w:val="24"/>
                <w:szCs w:val="24"/>
              </w:rPr>
              <w:t>Cent</w:t>
            </w:r>
            <w:r w:rsidR="00070750">
              <w:rPr>
                <w:sz w:val="24"/>
                <w:szCs w:val="24"/>
              </w:rPr>
              <w:t>rinei projektų valdymo agentūrai</w:t>
            </w:r>
          </w:p>
          <w:p w14:paraId="095643B8" w14:textId="545D7EA5" w:rsidR="00070750" w:rsidRDefault="00070750" w:rsidP="00207C88">
            <w:pPr>
              <w:rPr>
                <w:sz w:val="24"/>
                <w:szCs w:val="24"/>
              </w:rPr>
            </w:pPr>
            <w:r>
              <w:rPr>
                <w:sz w:val="24"/>
                <w:szCs w:val="24"/>
              </w:rPr>
              <w:t>S. Konarskio g. 13</w:t>
            </w:r>
          </w:p>
          <w:p w14:paraId="21D05EF4" w14:textId="35E71F71" w:rsidR="00070750" w:rsidRPr="00BB664D" w:rsidRDefault="00070750" w:rsidP="00207C88">
            <w:pPr>
              <w:rPr>
                <w:sz w:val="24"/>
                <w:szCs w:val="24"/>
              </w:rPr>
            </w:pPr>
            <w:r>
              <w:rPr>
                <w:sz w:val="24"/>
                <w:szCs w:val="24"/>
              </w:rPr>
              <w:t>03109 Vilnius</w:t>
            </w:r>
          </w:p>
          <w:p w14:paraId="5EA9CA29" w14:textId="44AD0828" w:rsidR="00CE1ECD" w:rsidRPr="000D13FD" w:rsidRDefault="00CE1ECD" w:rsidP="00E124BD">
            <w:pPr>
              <w:rPr>
                <w:sz w:val="24"/>
                <w:szCs w:val="24"/>
              </w:rPr>
            </w:pPr>
          </w:p>
        </w:tc>
        <w:tc>
          <w:tcPr>
            <w:tcW w:w="1560" w:type="dxa"/>
          </w:tcPr>
          <w:p w14:paraId="32BD6F7F" w14:textId="1611D8A0" w:rsidR="001C573C" w:rsidRPr="001372F6" w:rsidRDefault="001C573C" w:rsidP="00234236">
            <w:pPr>
              <w:rPr>
                <w:sz w:val="24"/>
                <w:szCs w:val="24"/>
              </w:rPr>
            </w:pPr>
            <w:r w:rsidRPr="001372F6">
              <w:rPr>
                <w:sz w:val="24"/>
                <w:szCs w:val="24"/>
              </w:rPr>
              <w:t>201</w:t>
            </w:r>
            <w:r w:rsidR="00016D30" w:rsidRPr="001372F6">
              <w:rPr>
                <w:sz w:val="24"/>
                <w:szCs w:val="24"/>
              </w:rPr>
              <w:t>9</w:t>
            </w:r>
            <w:r w:rsidRPr="001372F6">
              <w:rPr>
                <w:sz w:val="24"/>
                <w:szCs w:val="24"/>
              </w:rPr>
              <w:t>-</w:t>
            </w:r>
            <w:r w:rsidR="000B146F">
              <w:rPr>
                <w:sz w:val="24"/>
                <w:szCs w:val="24"/>
              </w:rPr>
              <w:t>12</w:t>
            </w:r>
            <w:r w:rsidR="00681A7C">
              <w:rPr>
                <w:sz w:val="24"/>
                <w:szCs w:val="24"/>
              </w:rPr>
              <w:t>-</w:t>
            </w:r>
          </w:p>
          <w:p w14:paraId="286B247E" w14:textId="7253BC02" w:rsidR="001C573C" w:rsidRPr="001372F6" w:rsidRDefault="006E4786" w:rsidP="00234236">
            <w:pPr>
              <w:rPr>
                <w:sz w:val="24"/>
                <w:szCs w:val="24"/>
              </w:rPr>
            </w:pPr>
            <w:r>
              <w:rPr>
                <w:sz w:val="24"/>
                <w:szCs w:val="24"/>
              </w:rPr>
              <w:t>2019-11-25</w:t>
            </w:r>
          </w:p>
          <w:p w14:paraId="3163C8F2" w14:textId="77777777" w:rsidR="001C573C" w:rsidRPr="001372F6" w:rsidRDefault="001C573C" w:rsidP="00961D2E">
            <w:pPr>
              <w:rPr>
                <w:sz w:val="24"/>
                <w:szCs w:val="24"/>
              </w:rPr>
            </w:pPr>
            <w:r w:rsidRPr="001372F6">
              <w:rPr>
                <w:sz w:val="24"/>
                <w:szCs w:val="24"/>
              </w:rPr>
              <w:t xml:space="preserve"> </w:t>
            </w:r>
          </w:p>
        </w:tc>
        <w:tc>
          <w:tcPr>
            <w:tcW w:w="1564" w:type="dxa"/>
            <w:shd w:val="clear" w:color="auto" w:fill="auto"/>
          </w:tcPr>
          <w:p w14:paraId="5C20B737" w14:textId="2F1428BB" w:rsidR="001C573C" w:rsidRPr="001372F6" w:rsidRDefault="001C573C" w:rsidP="00234236">
            <w:pPr>
              <w:ind w:left="-108" w:right="-108"/>
              <w:rPr>
                <w:sz w:val="24"/>
                <w:szCs w:val="24"/>
              </w:rPr>
            </w:pPr>
            <w:r w:rsidRPr="001372F6">
              <w:rPr>
                <w:sz w:val="24"/>
                <w:szCs w:val="24"/>
              </w:rPr>
              <w:t>Nr.</w:t>
            </w:r>
            <w:r w:rsidR="006D1C2C">
              <w:rPr>
                <w:sz w:val="24"/>
                <w:szCs w:val="24"/>
              </w:rPr>
              <w:t xml:space="preserve"> </w:t>
            </w:r>
          </w:p>
          <w:p w14:paraId="6E21A7DF" w14:textId="2D8F6F2E" w:rsidR="001C573C" w:rsidRPr="001372F6" w:rsidRDefault="00FD2EF4" w:rsidP="001C573C">
            <w:pPr>
              <w:ind w:left="-108" w:right="-108"/>
              <w:rPr>
                <w:sz w:val="24"/>
                <w:szCs w:val="24"/>
              </w:rPr>
            </w:pPr>
            <w:r>
              <w:rPr>
                <w:sz w:val="24"/>
                <w:szCs w:val="24"/>
              </w:rPr>
              <w:t>Nr. 19/02</w:t>
            </w:r>
          </w:p>
          <w:p w14:paraId="1C320F9F" w14:textId="77777777" w:rsidR="00961D2E" w:rsidRPr="001372F6" w:rsidRDefault="00961D2E" w:rsidP="001C573C">
            <w:pPr>
              <w:ind w:left="-108" w:right="-108"/>
              <w:rPr>
                <w:sz w:val="24"/>
                <w:szCs w:val="24"/>
              </w:rPr>
            </w:pPr>
          </w:p>
        </w:tc>
        <w:tc>
          <w:tcPr>
            <w:tcW w:w="1270" w:type="dxa"/>
            <w:shd w:val="clear" w:color="auto" w:fill="auto"/>
          </w:tcPr>
          <w:p w14:paraId="478E191C" w14:textId="4C42030B" w:rsidR="001C573C" w:rsidRPr="001372F6" w:rsidRDefault="0011749B" w:rsidP="006D1C2C">
            <w:pPr>
              <w:rPr>
                <w:sz w:val="24"/>
                <w:szCs w:val="24"/>
              </w:rPr>
            </w:pPr>
            <w:r>
              <w:rPr>
                <w:sz w:val="24"/>
                <w:szCs w:val="24"/>
              </w:rPr>
              <w:t>(7.29</w:t>
            </w:r>
            <w:r w:rsidR="00370536">
              <w:rPr>
                <w:sz w:val="24"/>
                <w:szCs w:val="24"/>
              </w:rPr>
              <w:t>)</w:t>
            </w:r>
          </w:p>
          <w:p w14:paraId="3166128D" w14:textId="77777777" w:rsidR="00961D2E" w:rsidRPr="001372F6" w:rsidRDefault="00961D2E" w:rsidP="00234236">
            <w:pPr>
              <w:rPr>
                <w:sz w:val="24"/>
                <w:szCs w:val="24"/>
              </w:rPr>
            </w:pPr>
          </w:p>
        </w:tc>
      </w:tr>
    </w:tbl>
    <w:p w14:paraId="2DBF2525" w14:textId="150935C2" w:rsidR="0088148E" w:rsidRPr="001372F6" w:rsidRDefault="0088148E" w:rsidP="0088148E">
      <w:pPr>
        <w:jc w:val="center"/>
        <w:rPr>
          <w:rFonts w:eastAsia="Calibri"/>
          <w:b/>
          <w:bCs/>
          <w:sz w:val="24"/>
          <w:szCs w:val="24"/>
        </w:rPr>
      </w:pPr>
      <w:r w:rsidRPr="001372F6">
        <w:rPr>
          <w:rFonts w:eastAsia="Calibri"/>
          <w:b/>
          <w:bCs/>
          <w:sz w:val="24"/>
          <w:szCs w:val="24"/>
        </w:rPr>
        <w:t>VERTINIMO IŠVADA</w:t>
      </w:r>
    </w:p>
    <w:p w14:paraId="1900DAA1" w14:textId="77777777" w:rsidR="0088148E" w:rsidRPr="001372F6" w:rsidRDefault="0088148E" w:rsidP="0088148E">
      <w:pPr>
        <w:rPr>
          <w:rFonts w:eastAsia="Calibri"/>
          <w:sz w:val="24"/>
          <w:szCs w:val="24"/>
        </w:rPr>
      </w:pPr>
    </w:p>
    <w:p w14:paraId="50D01254" w14:textId="60314F3C" w:rsidR="0088148E" w:rsidRPr="001372F6" w:rsidRDefault="0088148E" w:rsidP="002909AD">
      <w:pPr>
        <w:ind w:firstLine="709"/>
        <w:jc w:val="both"/>
        <w:rPr>
          <w:rFonts w:eastAsia="Calibri"/>
          <w:bCs/>
          <w:sz w:val="24"/>
          <w:szCs w:val="24"/>
        </w:rPr>
      </w:pPr>
      <w:r w:rsidRPr="001372F6">
        <w:rPr>
          <w:rFonts w:eastAsia="Calibri"/>
          <w:bCs/>
          <w:sz w:val="24"/>
          <w:szCs w:val="24"/>
        </w:rPr>
        <w:t xml:space="preserve">Viešųjų pirkimų tarnyba (toliau – Tarnyba), vadovaudamasi Lietuvos Respublikos viešųjų pirkimų įstatymo 95 straipsnio 1 dalies 2 punktu, </w:t>
      </w:r>
      <w:r w:rsidR="00E124BD" w:rsidRPr="00E124BD">
        <w:rPr>
          <w:rFonts w:eastAsia="Calibri"/>
          <w:bCs/>
          <w:sz w:val="24"/>
          <w:szCs w:val="24"/>
        </w:rPr>
        <w:t>atliko</w:t>
      </w:r>
      <w:r w:rsidRPr="00E124BD">
        <w:rPr>
          <w:rFonts w:eastAsia="Calibri"/>
          <w:bCs/>
          <w:sz w:val="24"/>
          <w:szCs w:val="24"/>
        </w:rPr>
        <w:t xml:space="preserve"> </w:t>
      </w:r>
      <w:r w:rsidR="00BB7DF7">
        <w:rPr>
          <w:sz w:val="24"/>
          <w:szCs w:val="24"/>
        </w:rPr>
        <w:t>Vilniaus Šv. Kazimiero bažnyčios</w:t>
      </w:r>
      <w:r w:rsidR="00207C88" w:rsidRPr="00207C88">
        <w:rPr>
          <w:sz w:val="24"/>
          <w:szCs w:val="24"/>
        </w:rPr>
        <w:t xml:space="preserve"> </w:t>
      </w:r>
      <w:r w:rsidR="002909AD" w:rsidRPr="00E124BD">
        <w:rPr>
          <w:rFonts w:eastAsia="Calibri"/>
          <w:bCs/>
          <w:sz w:val="24"/>
          <w:szCs w:val="24"/>
        </w:rPr>
        <w:t>(</w:t>
      </w:r>
      <w:r w:rsidR="002909AD" w:rsidRPr="001372F6">
        <w:rPr>
          <w:rFonts w:eastAsia="Calibri"/>
          <w:bCs/>
          <w:sz w:val="24"/>
          <w:szCs w:val="24"/>
        </w:rPr>
        <w:t xml:space="preserve">toliau – </w:t>
      </w:r>
      <w:r w:rsidR="00B62E8F">
        <w:rPr>
          <w:rFonts w:eastAsia="Calibri"/>
          <w:bCs/>
          <w:sz w:val="24"/>
          <w:szCs w:val="24"/>
        </w:rPr>
        <w:t>Perkančioji organizacija) vykdomo</w:t>
      </w:r>
      <w:r w:rsidR="002909AD" w:rsidRPr="001372F6">
        <w:rPr>
          <w:rFonts w:eastAsia="Calibri"/>
          <w:bCs/>
          <w:sz w:val="24"/>
          <w:szCs w:val="24"/>
        </w:rPr>
        <w:t xml:space="preserve"> vieš</w:t>
      </w:r>
      <w:r w:rsidR="00E124BD">
        <w:rPr>
          <w:rFonts w:eastAsia="Calibri"/>
          <w:bCs/>
          <w:sz w:val="24"/>
          <w:szCs w:val="24"/>
        </w:rPr>
        <w:t>ojo</w:t>
      </w:r>
      <w:r w:rsidR="002909AD" w:rsidRPr="001372F6">
        <w:rPr>
          <w:rFonts w:eastAsia="Calibri"/>
          <w:bCs/>
          <w:sz w:val="24"/>
          <w:szCs w:val="24"/>
        </w:rPr>
        <w:t xml:space="preserve"> pirkim</w:t>
      </w:r>
      <w:r w:rsidR="00E124BD">
        <w:rPr>
          <w:rFonts w:eastAsia="Calibri"/>
          <w:bCs/>
          <w:sz w:val="24"/>
          <w:szCs w:val="24"/>
        </w:rPr>
        <w:t>o dalinį vertinimą</w:t>
      </w:r>
      <w:r w:rsidR="002909AD" w:rsidRPr="001372F6">
        <w:rPr>
          <w:rFonts w:eastAsia="Calibri"/>
          <w:bCs/>
          <w:sz w:val="24"/>
          <w:szCs w:val="24"/>
        </w:rPr>
        <w:t>.</w:t>
      </w:r>
    </w:p>
    <w:p w14:paraId="595BF110" w14:textId="77777777" w:rsidR="0088148E" w:rsidRPr="001372F6" w:rsidRDefault="0088148E" w:rsidP="0088148E">
      <w:pPr>
        <w:rPr>
          <w:rFonts w:eastAsia="Calibri"/>
          <w:sz w:val="24"/>
          <w:szCs w:val="24"/>
        </w:rPr>
      </w:pPr>
    </w:p>
    <w:p w14:paraId="373BD6C5" w14:textId="77777777" w:rsidR="0088148E" w:rsidRPr="001372F6" w:rsidRDefault="0088148E" w:rsidP="0088148E">
      <w:pPr>
        <w:jc w:val="center"/>
        <w:rPr>
          <w:rFonts w:eastAsia="Calibri"/>
          <w:b/>
          <w:sz w:val="24"/>
          <w:szCs w:val="24"/>
        </w:rPr>
      </w:pPr>
      <w:r w:rsidRPr="001372F6">
        <w:rPr>
          <w:rFonts w:eastAsia="Calibri"/>
          <w:b/>
          <w:sz w:val="24"/>
          <w:szCs w:val="24"/>
        </w:rPr>
        <w:t>I dalis. Bendra informacija</w:t>
      </w:r>
    </w:p>
    <w:p w14:paraId="0DAB02E2" w14:textId="77777777" w:rsidR="0088148E" w:rsidRPr="001372F6"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CB04A1" w:rsidRPr="001372F6" w14:paraId="56AF26ED" w14:textId="77777777" w:rsidTr="001372F6">
        <w:tc>
          <w:tcPr>
            <w:tcW w:w="4503" w:type="dxa"/>
            <w:shd w:val="clear" w:color="auto" w:fill="auto"/>
            <w:vAlign w:val="center"/>
          </w:tcPr>
          <w:p w14:paraId="749A5E3B" w14:textId="5FA8C8EA" w:rsidR="0088148E" w:rsidRPr="001372F6" w:rsidRDefault="00537272" w:rsidP="001372F6">
            <w:pPr>
              <w:jc w:val="both"/>
              <w:rPr>
                <w:rFonts w:eastAsia="Calibri"/>
                <w:sz w:val="24"/>
                <w:szCs w:val="24"/>
              </w:rPr>
            </w:pPr>
            <w:r>
              <w:rPr>
                <w:color w:val="000000"/>
                <w:sz w:val="24"/>
                <w:szCs w:val="24"/>
              </w:rPr>
              <w:t>Pirkimo</w:t>
            </w:r>
            <w:r w:rsidR="001372F6" w:rsidRPr="001372F6">
              <w:rPr>
                <w:color w:val="000000"/>
                <w:sz w:val="24"/>
                <w:szCs w:val="24"/>
              </w:rPr>
              <w:t xml:space="preserve"> pavadinimas, numeris (jeigu skelbtas), pirkimo paskelbimo (kvietimo pateikti paraišką/pasiūlymą) data/ sutarties pavadinimas, data, numeris</w:t>
            </w:r>
          </w:p>
        </w:tc>
        <w:tc>
          <w:tcPr>
            <w:tcW w:w="5244" w:type="dxa"/>
            <w:shd w:val="clear" w:color="auto" w:fill="auto"/>
            <w:vAlign w:val="center"/>
          </w:tcPr>
          <w:p w14:paraId="611DFE3C" w14:textId="64D0D0D8" w:rsidR="0088148E" w:rsidRPr="00E124BD" w:rsidRDefault="00904F5C" w:rsidP="00122F90">
            <w:pPr>
              <w:jc w:val="both"/>
              <w:rPr>
                <w:sz w:val="24"/>
                <w:szCs w:val="24"/>
              </w:rPr>
            </w:pPr>
            <w:r w:rsidRPr="00E124BD">
              <w:rPr>
                <w:rFonts w:eastAsia="Calibri"/>
                <w:sz w:val="24"/>
                <w:szCs w:val="24"/>
              </w:rPr>
              <w:t>„</w:t>
            </w:r>
            <w:r w:rsidR="00122F90">
              <w:rPr>
                <w:sz w:val="24"/>
                <w:szCs w:val="24"/>
              </w:rPr>
              <w:t>Vilniaus Jėzuitų vienuolyno pastatų ansamblio Šv. Kazimiero bažnyčios tvarkybos darbų (restauravimo, konservavimo, apsaugos techninių priemonių įrengimo) ir paprastojo remonto darbai“</w:t>
            </w:r>
            <w:r w:rsidR="00122F90" w:rsidRPr="002F78E1">
              <w:rPr>
                <w:sz w:val="24"/>
                <w:szCs w:val="24"/>
              </w:rPr>
              <w:t xml:space="preserve"> </w:t>
            </w:r>
            <w:r w:rsidR="00122F90">
              <w:rPr>
                <w:sz w:val="24"/>
                <w:szCs w:val="24"/>
              </w:rPr>
              <w:t>(</w:t>
            </w:r>
            <w:r w:rsidR="00122F90" w:rsidRPr="002F78E1">
              <w:rPr>
                <w:sz w:val="24"/>
                <w:szCs w:val="24"/>
              </w:rPr>
              <w:t xml:space="preserve">pirkimo Nr. </w:t>
            </w:r>
            <w:r w:rsidR="00122F90">
              <w:rPr>
                <w:sz w:val="24"/>
                <w:szCs w:val="24"/>
              </w:rPr>
              <w:t>443900</w:t>
            </w:r>
            <w:r w:rsidR="00122F90" w:rsidRPr="002F78E1">
              <w:rPr>
                <w:sz w:val="24"/>
                <w:szCs w:val="24"/>
              </w:rPr>
              <w:t>; toliau – Pirkimas)</w:t>
            </w:r>
          </w:p>
        </w:tc>
      </w:tr>
      <w:tr w:rsidR="00CB04A1" w:rsidRPr="001372F6" w14:paraId="011000EE" w14:textId="77777777" w:rsidTr="001372F6">
        <w:tc>
          <w:tcPr>
            <w:tcW w:w="4503" w:type="dxa"/>
            <w:shd w:val="clear" w:color="auto" w:fill="auto"/>
            <w:vAlign w:val="center"/>
          </w:tcPr>
          <w:p w14:paraId="187537DA" w14:textId="77777777" w:rsidR="0088148E" w:rsidRPr="001372F6" w:rsidRDefault="001372F6" w:rsidP="001372F6">
            <w:pPr>
              <w:jc w:val="both"/>
              <w:rPr>
                <w:rFonts w:eastAsia="Calibri"/>
                <w:sz w:val="24"/>
                <w:szCs w:val="24"/>
              </w:rPr>
            </w:pPr>
            <w:r w:rsidRPr="001372F6">
              <w:rPr>
                <w:color w:val="000000"/>
                <w:sz w:val="24"/>
                <w:szCs w:val="24"/>
              </w:rPr>
              <w:t>Pirkimo vykdymo/sutarties sudarymo teisinis pagrindas</w:t>
            </w:r>
          </w:p>
        </w:tc>
        <w:tc>
          <w:tcPr>
            <w:tcW w:w="5244" w:type="dxa"/>
            <w:shd w:val="clear" w:color="auto" w:fill="auto"/>
            <w:vAlign w:val="center"/>
          </w:tcPr>
          <w:p w14:paraId="63EC734B" w14:textId="466E1431" w:rsidR="0088148E" w:rsidRPr="001372F6" w:rsidRDefault="001372F6" w:rsidP="0088148E">
            <w:pPr>
              <w:jc w:val="both"/>
              <w:rPr>
                <w:rFonts w:eastAsia="Calibri"/>
                <w:sz w:val="24"/>
                <w:szCs w:val="24"/>
              </w:rPr>
            </w:pPr>
            <w:r w:rsidRPr="001372F6">
              <w:rPr>
                <w:rFonts w:eastAsia="Calibri"/>
                <w:sz w:val="24"/>
                <w:szCs w:val="24"/>
              </w:rPr>
              <w:t>Viešųjų pirkimų įstatymas (aktuali redakcija nuo 201</w:t>
            </w:r>
            <w:r w:rsidR="00854578">
              <w:rPr>
                <w:rFonts w:eastAsia="Calibri"/>
                <w:sz w:val="24"/>
                <w:szCs w:val="24"/>
              </w:rPr>
              <w:t>9</w:t>
            </w:r>
            <w:r w:rsidRPr="001372F6">
              <w:rPr>
                <w:rFonts w:eastAsia="Calibri"/>
                <w:sz w:val="24"/>
                <w:szCs w:val="24"/>
              </w:rPr>
              <w:t>-0</w:t>
            </w:r>
            <w:r w:rsidR="00854578">
              <w:rPr>
                <w:rFonts w:eastAsia="Calibri"/>
                <w:sz w:val="24"/>
                <w:szCs w:val="24"/>
              </w:rPr>
              <w:t>6</w:t>
            </w:r>
            <w:r w:rsidRPr="001372F6">
              <w:rPr>
                <w:rFonts w:eastAsia="Calibri"/>
                <w:sz w:val="24"/>
                <w:szCs w:val="24"/>
              </w:rPr>
              <w:t>-</w:t>
            </w:r>
            <w:r w:rsidR="00854578">
              <w:rPr>
                <w:rFonts w:eastAsia="Calibri"/>
                <w:sz w:val="24"/>
                <w:szCs w:val="24"/>
              </w:rPr>
              <w:t>1</w:t>
            </w:r>
            <w:r w:rsidRPr="001372F6">
              <w:rPr>
                <w:rFonts w:eastAsia="Calibri"/>
                <w:sz w:val="24"/>
                <w:szCs w:val="24"/>
              </w:rPr>
              <w:t>1) (toliau – Įstatymas)</w:t>
            </w:r>
          </w:p>
        </w:tc>
      </w:tr>
      <w:tr w:rsidR="001372F6" w:rsidRPr="001372F6" w14:paraId="52BD7BC8" w14:textId="77777777" w:rsidTr="001372F6">
        <w:tc>
          <w:tcPr>
            <w:tcW w:w="4503" w:type="dxa"/>
            <w:shd w:val="clear" w:color="auto" w:fill="auto"/>
            <w:vAlign w:val="center"/>
          </w:tcPr>
          <w:p w14:paraId="5E006787" w14:textId="77777777" w:rsidR="001372F6" w:rsidRPr="001372F6" w:rsidRDefault="001372F6" w:rsidP="001372F6">
            <w:pPr>
              <w:jc w:val="both"/>
              <w:rPr>
                <w:color w:val="000000"/>
                <w:sz w:val="24"/>
                <w:szCs w:val="24"/>
              </w:rPr>
            </w:pPr>
            <w:r w:rsidRPr="001372F6">
              <w:rPr>
                <w:color w:val="000000"/>
                <w:sz w:val="24"/>
                <w:szCs w:val="24"/>
              </w:rPr>
              <w:t>Pirkimo būdas</w:t>
            </w:r>
          </w:p>
        </w:tc>
        <w:tc>
          <w:tcPr>
            <w:tcW w:w="5244" w:type="dxa"/>
            <w:shd w:val="clear" w:color="auto" w:fill="auto"/>
            <w:vAlign w:val="center"/>
          </w:tcPr>
          <w:p w14:paraId="5090814E" w14:textId="627EB0A0" w:rsidR="001372F6" w:rsidRPr="001372F6" w:rsidRDefault="00122F90" w:rsidP="00122F90">
            <w:pPr>
              <w:jc w:val="both"/>
              <w:rPr>
                <w:rFonts w:eastAsia="Calibri"/>
                <w:sz w:val="24"/>
                <w:szCs w:val="24"/>
              </w:rPr>
            </w:pPr>
            <w:r>
              <w:rPr>
                <w:sz w:val="24"/>
                <w:szCs w:val="24"/>
              </w:rPr>
              <w:t>Supaprastintas a</w:t>
            </w:r>
            <w:r w:rsidR="001372F6" w:rsidRPr="001372F6">
              <w:rPr>
                <w:sz w:val="24"/>
                <w:szCs w:val="24"/>
              </w:rPr>
              <w:t>tviras konkursas</w:t>
            </w:r>
          </w:p>
        </w:tc>
      </w:tr>
      <w:tr w:rsidR="00CB04A1" w:rsidRPr="001372F6" w14:paraId="1D8C8F3E" w14:textId="77777777" w:rsidTr="001372F6">
        <w:tc>
          <w:tcPr>
            <w:tcW w:w="4503" w:type="dxa"/>
            <w:shd w:val="clear" w:color="auto" w:fill="auto"/>
            <w:vAlign w:val="center"/>
          </w:tcPr>
          <w:p w14:paraId="4A427774" w14:textId="77777777" w:rsidR="0088148E" w:rsidRPr="001372F6" w:rsidRDefault="001372F6" w:rsidP="001372F6">
            <w:pPr>
              <w:jc w:val="both"/>
              <w:rPr>
                <w:rFonts w:eastAsia="Calibri"/>
                <w:sz w:val="24"/>
                <w:szCs w:val="24"/>
              </w:rPr>
            </w:pPr>
            <w:r w:rsidRPr="001372F6">
              <w:rPr>
                <w:color w:val="000000"/>
                <w:sz w:val="24"/>
                <w:szCs w:val="24"/>
              </w:rPr>
              <w:t xml:space="preserve">Planuojama (nenurodoma, jeigu pirkimas vertinamas iki vokų su pasiūlymais atplėšimo procedūros), faktinė pirkimo/sutarties vertė </w:t>
            </w:r>
            <w:proofErr w:type="spellStart"/>
            <w:r w:rsidRPr="001372F6">
              <w:rPr>
                <w:color w:val="000000"/>
                <w:sz w:val="24"/>
                <w:szCs w:val="24"/>
              </w:rPr>
              <w:t>Eur</w:t>
            </w:r>
            <w:proofErr w:type="spellEnd"/>
            <w:r w:rsidRPr="001372F6">
              <w:rPr>
                <w:color w:val="000000"/>
                <w:sz w:val="24"/>
                <w:szCs w:val="24"/>
              </w:rPr>
              <w:t xml:space="preserve"> be PVM</w:t>
            </w:r>
          </w:p>
        </w:tc>
        <w:tc>
          <w:tcPr>
            <w:tcW w:w="5244" w:type="dxa"/>
            <w:shd w:val="clear" w:color="auto" w:fill="auto"/>
            <w:vAlign w:val="center"/>
          </w:tcPr>
          <w:p w14:paraId="72ED8823" w14:textId="5CC03E5E" w:rsidR="00A20F44" w:rsidRPr="00001CD7" w:rsidRDefault="00885290" w:rsidP="00016D30">
            <w:pPr>
              <w:jc w:val="both"/>
              <w:rPr>
                <w:rFonts w:eastAsia="Calibri"/>
                <w:sz w:val="24"/>
                <w:szCs w:val="24"/>
              </w:rPr>
            </w:pPr>
            <w:r>
              <w:rPr>
                <w:rFonts w:eastAsia="Calibri"/>
                <w:sz w:val="24"/>
                <w:szCs w:val="24"/>
              </w:rPr>
              <w:t>587 731,14</w:t>
            </w:r>
            <w:r w:rsidR="00472E7B">
              <w:rPr>
                <w:rFonts w:eastAsia="Calibri"/>
                <w:sz w:val="24"/>
                <w:szCs w:val="24"/>
              </w:rPr>
              <w:t xml:space="preserve"> su PVM</w:t>
            </w:r>
          </w:p>
        </w:tc>
      </w:tr>
      <w:tr w:rsidR="001372F6" w:rsidRPr="001372F6" w14:paraId="40188002" w14:textId="77777777" w:rsidTr="001372F6">
        <w:tc>
          <w:tcPr>
            <w:tcW w:w="4503" w:type="dxa"/>
            <w:shd w:val="clear" w:color="auto" w:fill="auto"/>
            <w:vAlign w:val="center"/>
          </w:tcPr>
          <w:p w14:paraId="345FFFFC" w14:textId="77777777" w:rsidR="001372F6" w:rsidRPr="001372F6" w:rsidRDefault="001372F6" w:rsidP="001372F6">
            <w:pPr>
              <w:jc w:val="both"/>
              <w:rPr>
                <w:color w:val="000000"/>
                <w:sz w:val="24"/>
                <w:szCs w:val="24"/>
              </w:rPr>
            </w:pPr>
            <w:r w:rsidRPr="001372F6">
              <w:rPr>
                <w:color w:val="000000"/>
                <w:sz w:val="24"/>
                <w:szCs w:val="24"/>
              </w:rPr>
              <w:t>Tiekėjas / teikėjas / rangovas / koncesininkas, juridinio asmens kodas (su kuriuo sudaryta sutartis)</w:t>
            </w:r>
          </w:p>
        </w:tc>
        <w:tc>
          <w:tcPr>
            <w:tcW w:w="5244" w:type="dxa"/>
            <w:shd w:val="clear" w:color="auto" w:fill="auto"/>
            <w:vAlign w:val="center"/>
          </w:tcPr>
          <w:p w14:paraId="61EC44CE" w14:textId="15A83AAB" w:rsidR="001C0E68" w:rsidRPr="001372F6" w:rsidRDefault="00207C88" w:rsidP="001372F6">
            <w:pPr>
              <w:jc w:val="both"/>
              <w:rPr>
                <w:rFonts w:eastAsia="Calibri"/>
                <w:sz w:val="24"/>
                <w:szCs w:val="24"/>
              </w:rPr>
            </w:pPr>
            <w:r>
              <w:rPr>
                <w:rFonts w:eastAsia="Calibri"/>
                <w:sz w:val="24"/>
                <w:szCs w:val="24"/>
              </w:rPr>
              <w:t>-</w:t>
            </w:r>
          </w:p>
        </w:tc>
      </w:tr>
      <w:tr w:rsidR="001372F6" w:rsidRPr="001372F6" w14:paraId="2D0E574B" w14:textId="77777777" w:rsidTr="001372F6">
        <w:tc>
          <w:tcPr>
            <w:tcW w:w="4503" w:type="dxa"/>
            <w:shd w:val="clear" w:color="auto" w:fill="auto"/>
            <w:vAlign w:val="center"/>
          </w:tcPr>
          <w:p w14:paraId="06F39928" w14:textId="77777777" w:rsidR="001372F6" w:rsidRPr="001372F6" w:rsidRDefault="001372F6" w:rsidP="001372F6">
            <w:pPr>
              <w:jc w:val="both"/>
              <w:rPr>
                <w:color w:val="000000"/>
                <w:sz w:val="24"/>
                <w:szCs w:val="24"/>
              </w:rPr>
            </w:pPr>
            <w:r w:rsidRPr="001372F6">
              <w:rPr>
                <w:color w:val="000000"/>
                <w:sz w:val="24"/>
                <w:szCs w:val="24"/>
              </w:rPr>
              <w:t>Pirkimo/sutarties vertinimo apimtys/etapas</w:t>
            </w:r>
          </w:p>
        </w:tc>
        <w:tc>
          <w:tcPr>
            <w:tcW w:w="5244" w:type="dxa"/>
            <w:shd w:val="clear" w:color="auto" w:fill="auto"/>
            <w:vAlign w:val="center"/>
          </w:tcPr>
          <w:p w14:paraId="4A47517F" w14:textId="3DF4FF09" w:rsidR="001372F6" w:rsidRPr="001372F6" w:rsidRDefault="00421265" w:rsidP="00B62E8F">
            <w:pPr>
              <w:jc w:val="both"/>
              <w:rPr>
                <w:rFonts w:eastAsia="Calibri"/>
                <w:sz w:val="24"/>
                <w:szCs w:val="24"/>
              </w:rPr>
            </w:pPr>
            <w:r>
              <w:rPr>
                <w:rFonts w:eastAsia="Calibri"/>
                <w:sz w:val="24"/>
                <w:szCs w:val="24"/>
              </w:rPr>
              <w:t xml:space="preserve">Dalinis pirkimo procedūrų vertinimas </w:t>
            </w:r>
            <w:r w:rsidR="00854578" w:rsidRPr="00854578">
              <w:rPr>
                <w:rFonts w:eastAsia="Calibri"/>
                <w:sz w:val="24"/>
                <w:szCs w:val="24"/>
              </w:rPr>
              <w:t xml:space="preserve">dėl </w:t>
            </w:r>
            <w:r w:rsidR="00472E7B">
              <w:rPr>
                <w:rFonts w:eastAsia="Calibri"/>
                <w:sz w:val="24"/>
                <w:szCs w:val="24"/>
              </w:rPr>
              <w:t>Pirkimo dokumentų tikslinimo, ekonominio naudingumo kriterijų</w:t>
            </w:r>
            <w:r w:rsidR="00926E17">
              <w:rPr>
                <w:rFonts w:eastAsia="Calibri"/>
                <w:sz w:val="24"/>
                <w:szCs w:val="24"/>
              </w:rPr>
              <w:t>, tiekėjų pasiūlymų vertinimo</w:t>
            </w:r>
            <w:r w:rsidR="00B62E8F">
              <w:rPr>
                <w:rFonts w:eastAsia="Calibri"/>
                <w:sz w:val="24"/>
                <w:szCs w:val="24"/>
              </w:rPr>
              <w:t>/iki sutarties sudarymo</w:t>
            </w:r>
          </w:p>
        </w:tc>
      </w:tr>
      <w:tr w:rsidR="001372F6" w:rsidRPr="001372F6" w14:paraId="234CDCFE" w14:textId="77777777" w:rsidTr="001372F6">
        <w:tc>
          <w:tcPr>
            <w:tcW w:w="4503" w:type="dxa"/>
            <w:shd w:val="clear" w:color="auto" w:fill="auto"/>
            <w:vAlign w:val="center"/>
          </w:tcPr>
          <w:p w14:paraId="1A37B024" w14:textId="77777777" w:rsidR="001372F6" w:rsidRPr="001372F6" w:rsidRDefault="001372F6" w:rsidP="001372F6">
            <w:pPr>
              <w:jc w:val="both"/>
              <w:rPr>
                <w:rFonts w:eastAsia="Calibri"/>
                <w:sz w:val="24"/>
                <w:szCs w:val="24"/>
              </w:rPr>
            </w:pPr>
            <w:r w:rsidRPr="001372F6">
              <w:rPr>
                <w:color w:val="000000"/>
                <w:sz w:val="24"/>
                <w:szCs w:val="24"/>
              </w:rPr>
              <w:t>Pirkimas finansuojamas ES lėšomis, projekto pavadinimas, Įgyvendinančioji institucija</w:t>
            </w:r>
          </w:p>
        </w:tc>
        <w:tc>
          <w:tcPr>
            <w:tcW w:w="5244" w:type="dxa"/>
            <w:shd w:val="clear" w:color="auto" w:fill="auto"/>
            <w:vAlign w:val="center"/>
          </w:tcPr>
          <w:p w14:paraId="656D0B06" w14:textId="75BFE40F" w:rsidR="001372F6" w:rsidRPr="001372F6" w:rsidRDefault="00AE3FF7" w:rsidP="00B62E8F">
            <w:pPr>
              <w:jc w:val="both"/>
              <w:rPr>
                <w:rFonts w:eastAsia="Calibri"/>
                <w:sz w:val="24"/>
                <w:szCs w:val="24"/>
              </w:rPr>
            </w:pPr>
            <w:r>
              <w:rPr>
                <w:rFonts w:eastAsia="Calibri"/>
                <w:sz w:val="24"/>
                <w:szCs w:val="24"/>
              </w:rPr>
              <w:t xml:space="preserve">Pirkimas atliekamas įgyvendinant projektą </w:t>
            </w:r>
            <w:r w:rsidR="00935D55">
              <w:rPr>
                <w:rFonts w:eastAsia="Calibri"/>
                <w:sz w:val="24"/>
                <w:szCs w:val="24"/>
              </w:rPr>
              <w:t xml:space="preserve">„Vilniaus Šv. Kazimiero bažnyčios vertingųjų savybių išsaugojimas ir atskleidimas, padidinant jų prieinamumą visuomenei“ </w:t>
            </w:r>
            <w:r>
              <w:rPr>
                <w:rFonts w:eastAsia="Calibri"/>
                <w:sz w:val="24"/>
                <w:szCs w:val="24"/>
              </w:rPr>
              <w:t>Nr. 05.4.1-CPVA-K-303-02-0024</w:t>
            </w:r>
            <w:r w:rsidR="001B7428">
              <w:rPr>
                <w:rFonts w:eastAsia="Calibri"/>
                <w:sz w:val="24"/>
                <w:szCs w:val="24"/>
              </w:rPr>
              <w:t xml:space="preserve">, Centrinė </w:t>
            </w:r>
            <w:r w:rsidR="007D0E9A">
              <w:rPr>
                <w:rFonts w:eastAsia="Calibri"/>
                <w:sz w:val="24"/>
                <w:szCs w:val="24"/>
              </w:rPr>
              <w:t>projektų valdymo agentūra.</w:t>
            </w:r>
          </w:p>
        </w:tc>
      </w:tr>
      <w:tr w:rsidR="001372F6" w:rsidRPr="001372F6" w14:paraId="50452FCE" w14:textId="77777777" w:rsidTr="001372F6">
        <w:tc>
          <w:tcPr>
            <w:tcW w:w="4503" w:type="dxa"/>
            <w:shd w:val="clear" w:color="auto" w:fill="auto"/>
            <w:vAlign w:val="center"/>
          </w:tcPr>
          <w:p w14:paraId="56C6C0C2" w14:textId="77777777" w:rsidR="001372F6" w:rsidRPr="001372F6" w:rsidRDefault="001372F6" w:rsidP="001372F6">
            <w:pPr>
              <w:jc w:val="both"/>
              <w:rPr>
                <w:color w:val="000000"/>
                <w:sz w:val="24"/>
                <w:szCs w:val="24"/>
              </w:rPr>
            </w:pPr>
            <w:r w:rsidRPr="001372F6">
              <w:rPr>
                <w:color w:val="000000"/>
                <w:sz w:val="24"/>
                <w:szCs w:val="24"/>
              </w:rPr>
              <w:t xml:space="preserve">Jei dėl pirkimo/sutarties vyksta teismo procesas, nurodyti ieškinio (skundo) </w:t>
            </w:r>
            <w:r w:rsidRPr="001372F6">
              <w:rPr>
                <w:color w:val="000000"/>
                <w:sz w:val="24"/>
                <w:szCs w:val="24"/>
              </w:rPr>
              <w:lastRenderedPageBreak/>
              <w:t>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1372F6" w:rsidRDefault="001372F6" w:rsidP="001372F6">
            <w:pPr>
              <w:jc w:val="both"/>
              <w:rPr>
                <w:rFonts w:eastAsia="Calibri"/>
                <w:sz w:val="24"/>
                <w:szCs w:val="24"/>
              </w:rPr>
            </w:pPr>
            <w:r w:rsidRPr="001372F6">
              <w:rPr>
                <w:rFonts w:eastAsia="Calibri"/>
                <w:sz w:val="24"/>
                <w:szCs w:val="24"/>
              </w:rPr>
              <w:lastRenderedPageBreak/>
              <w:t>-</w:t>
            </w:r>
          </w:p>
        </w:tc>
      </w:tr>
    </w:tbl>
    <w:p w14:paraId="0947C862" w14:textId="77777777" w:rsidR="0088148E" w:rsidRPr="001372F6" w:rsidRDefault="0088148E" w:rsidP="0088148E">
      <w:pPr>
        <w:jc w:val="center"/>
        <w:rPr>
          <w:rFonts w:eastAsia="Calibri"/>
          <w:sz w:val="24"/>
          <w:szCs w:val="24"/>
        </w:rPr>
      </w:pPr>
    </w:p>
    <w:p w14:paraId="3B21BB61" w14:textId="0A63C1A9" w:rsidR="0088148E" w:rsidRPr="001372F6" w:rsidRDefault="001372F6" w:rsidP="0088148E">
      <w:pPr>
        <w:jc w:val="center"/>
        <w:rPr>
          <w:b/>
          <w:bCs/>
          <w:color w:val="000000"/>
          <w:sz w:val="24"/>
          <w:szCs w:val="24"/>
        </w:rPr>
      </w:pPr>
      <w:r w:rsidRPr="001372F6">
        <w:rPr>
          <w:b/>
          <w:bCs/>
          <w:color w:val="000000"/>
          <w:sz w:val="24"/>
          <w:szCs w:val="24"/>
        </w:rPr>
        <w:t>II dalis. Vertinimo apimtyje nustatyti pažeidimai</w:t>
      </w:r>
    </w:p>
    <w:p w14:paraId="181E420C" w14:textId="6E1A9C0C" w:rsidR="001372F6"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CC6BE9" w:rsidRPr="00904C3C"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1372F6" w:rsidRDefault="00CC6BE9" w:rsidP="00926E17">
            <w:pPr>
              <w:spacing w:after="160" w:line="259" w:lineRule="auto"/>
              <w:ind w:right="172"/>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1A59AA7" w14:textId="001B2976" w:rsidR="00516F30" w:rsidRPr="00904C3C" w:rsidRDefault="00516F30" w:rsidP="008D3EBF">
            <w:pPr>
              <w:rPr>
                <w:rFonts w:eastAsia="Arial Unicode MS"/>
                <w:sz w:val="24"/>
                <w:szCs w:val="24"/>
                <w:bdr w:val="nil"/>
                <w:lang w:eastAsia="lt-LT"/>
              </w:rPr>
            </w:pPr>
          </w:p>
        </w:tc>
      </w:tr>
      <w:tr w:rsidR="00CC6BE9" w:rsidRPr="0099149E" w14:paraId="3C97C8B9" w14:textId="77777777" w:rsidTr="008D3EBF">
        <w:tc>
          <w:tcPr>
            <w:tcW w:w="9918" w:type="dxa"/>
            <w:gridSpan w:val="2"/>
            <w:shd w:val="clear" w:color="auto" w:fill="auto"/>
            <w:vAlign w:val="center"/>
          </w:tcPr>
          <w:p w14:paraId="1C0D12D2" w14:textId="4E00E30C" w:rsidR="00BC53ED" w:rsidRPr="00780851" w:rsidRDefault="00926E17" w:rsidP="00926E17">
            <w:pPr>
              <w:tabs>
                <w:tab w:val="left" w:pos="22"/>
                <w:tab w:val="left" w:pos="1156"/>
              </w:tabs>
              <w:jc w:val="both"/>
              <w:rPr>
                <w:rFonts w:eastAsia="Arial Unicode MS"/>
                <w:sz w:val="24"/>
                <w:szCs w:val="24"/>
                <w:bdr w:val="nil"/>
                <w:lang w:eastAsia="lt-LT"/>
              </w:rPr>
            </w:pPr>
            <w:r>
              <w:rPr>
                <w:sz w:val="24"/>
                <w:szCs w:val="24"/>
              </w:rPr>
              <w:t xml:space="preserve">Pirkimo vertinimo apimtyje </w:t>
            </w:r>
            <w:r w:rsidR="00865926">
              <w:rPr>
                <w:sz w:val="24"/>
                <w:szCs w:val="24"/>
              </w:rPr>
              <w:t>pažeidimų nenustatyta</w:t>
            </w:r>
            <w:r w:rsidR="00ED1180" w:rsidRPr="00B638F4">
              <w:rPr>
                <w:sz w:val="24"/>
                <w:szCs w:val="24"/>
              </w:rPr>
              <w:t>.</w:t>
            </w:r>
          </w:p>
        </w:tc>
      </w:tr>
    </w:tbl>
    <w:p w14:paraId="57A32F8B" w14:textId="77777777" w:rsidR="00CE0F07" w:rsidRPr="001372F6" w:rsidRDefault="00CE0F07" w:rsidP="0088148E">
      <w:pPr>
        <w:jc w:val="center"/>
        <w:rPr>
          <w:rFonts w:eastAsia="Calibri"/>
          <w:b/>
          <w:sz w:val="24"/>
          <w:szCs w:val="24"/>
        </w:rPr>
      </w:pPr>
    </w:p>
    <w:p w14:paraId="1FFFED4F" w14:textId="77777777" w:rsidR="0088148E" w:rsidRPr="001372F6" w:rsidRDefault="001372F6" w:rsidP="00DB5DAD">
      <w:pPr>
        <w:jc w:val="center"/>
        <w:rPr>
          <w:b/>
          <w:bCs/>
          <w:color w:val="000000"/>
          <w:sz w:val="24"/>
          <w:szCs w:val="24"/>
        </w:rPr>
      </w:pPr>
      <w:r w:rsidRPr="001372F6">
        <w:rPr>
          <w:b/>
          <w:bCs/>
          <w:color w:val="000000"/>
          <w:sz w:val="24"/>
          <w:szCs w:val="24"/>
        </w:rPr>
        <w:t>III dalis. Kiti nustatyti pažeidimai</w:t>
      </w:r>
    </w:p>
    <w:p w14:paraId="383FC02C" w14:textId="77777777" w:rsidR="001372F6" w:rsidRPr="001372F6"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CB04A1" w:rsidRPr="001372F6" w14:paraId="3D5AD1F4" w14:textId="77777777" w:rsidTr="00EF7C5F">
        <w:tc>
          <w:tcPr>
            <w:tcW w:w="421" w:type="dxa"/>
            <w:shd w:val="clear" w:color="auto" w:fill="auto"/>
            <w:vAlign w:val="center"/>
          </w:tcPr>
          <w:p w14:paraId="00BC34F9" w14:textId="77777777" w:rsidR="0088148E" w:rsidRPr="001372F6"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54BC0319" w:rsidR="0088148E" w:rsidRPr="001372F6" w:rsidRDefault="0088148E" w:rsidP="0088148E">
            <w:pPr>
              <w:tabs>
                <w:tab w:val="left" w:pos="993"/>
              </w:tabs>
              <w:jc w:val="both"/>
              <w:rPr>
                <w:bCs/>
                <w:sz w:val="24"/>
                <w:szCs w:val="24"/>
              </w:rPr>
            </w:pPr>
          </w:p>
        </w:tc>
      </w:tr>
      <w:tr w:rsidR="00CB04A1" w:rsidRPr="001372F6" w14:paraId="760002AB" w14:textId="77777777" w:rsidTr="00EF7C5F">
        <w:tc>
          <w:tcPr>
            <w:tcW w:w="9744" w:type="dxa"/>
            <w:gridSpan w:val="2"/>
            <w:shd w:val="clear" w:color="auto" w:fill="auto"/>
            <w:vAlign w:val="center"/>
          </w:tcPr>
          <w:p w14:paraId="603540B3" w14:textId="7B01325E" w:rsidR="002E480C" w:rsidRPr="001372F6" w:rsidRDefault="00496A21" w:rsidP="002E480C">
            <w:pPr>
              <w:tabs>
                <w:tab w:val="left" w:pos="993"/>
              </w:tabs>
              <w:ind w:firstLine="731"/>
              <w:jc w:val="both"/>
              <w:rPr>
                <w:sz w:val="24"/>
                <w:szCs w:val="24"/>
              </w:rPr>
            </w:pPr>
            <w:r>
              <w:rPr>
                <w:sz w:val="24"/>
                <w:szCs w:val="24"/>
              </w:rPr>
              <w:t>-</w:t>
            </w:r>
          </w:p>
        </w:tc>
      </w:tr>
    </w:tbl>
    <w:p w14:paraId="4050BCED" w14:textId="77777777" w:rsidR="00F62B6A" w:rsidRPr="001372F6" w:rsidRDefault="00F62B6A" w:rsidP="0088148E">
      <w:pPr>
        <w:jc w:val="center"/>
        <w:rPr>
          <w:rFonts w:eastAsia="Calibri"/>
          <w:b/>
          <w:sz w:val="24"/>
          <w:szCs w:val="24"/>
        </w:rPr>
      </w:pPr>
    </w:p>
    <w:p w14:paraId="5751CB6F" w14:textId="057A01F5" w:rsidR="0088148E" w:rsidRPr="001372F6" w:rsidRDefault="001372F6" w:rsidP="00DB5DAD">
      <w:pPr>
        <w:tabs>
          <w:tab w:val="left" w:pos="993"/>
        </w:tabs>
        <w:jc w:val="center"/>
        <w:rPr>
          <w:b/>
          <w:bCs/>
          <w:color w:val="000000"/>
          <w:sz w:val="24"/>
          <w:szCs w:val="24"/>
        </w:rPr>
      </w:pPr>
      <w:r w:rsidRPr="001372F6">
        <w:rPr>
          <w:b/>
          <w:bCs/>
          <w:color w:val="000000"/>
          <w:sz w:val="24"/>
          <w:szCs w:val="24"/>
        </w:rPr>
        <w:t>IV dalis. Sprendimas</w:t>
      </w:r>
    </w:p>
    <w:p w14:paraId="77F656E2" w14:textId="77777777" w:rsidR="001372F6" w:rsidRDefault="001372F6" w:rsidP="001372F6">
      <w:pPr>
        <w:tabs>
          <w:tab w:val="left" w:pos="993"/>
        </w:tabs>
        <w:ind w:firstLine="709"/>
        <w:jc w:val="center"/>
        <w:rPr>
          <w:rFonts w:eastAsia="Calibri"/>
          <w:bCs/>
          <w:sz w:val="24"/>
          <w:szCs w:val="24"/>
        </w:rPr>
      </w:pPr>
    </w:p>
    <w:tbl>
      <w:tblPr>
        <w:tblStyle w:val="Lentelstinklelis"/>
        <w:tblW w:w="0" w:type="auto"/>
        <w:tblLook w:val="04A0" w:firstRow="1" w:lastRow="0" w:firstColumn="1" w:lastColumn="0" w:noHBand="0" w:noVBand="1"/>
      </w:tblPr>
      <w:tblGrid>
        <w:gridCol w:w="9629"/>
      </w:tblGrid>
      <w:tr w:rsidR="00BB78DE" w14:paraId="19F3F149" w14:textId="77777777" w:rsidTr="00BB78DE">
        <w:tc>
          <w:tcPr>
            <w:tcW w:w="9629" w:type="dxa"/>
          </w:tcPr>
          <w:p w14:paraId="0C75B02A" w14:textId="7AE05D0F" w:rsidR="009976FC" w:rsidRDefault="00D47A27" w:rsidP="00865926">
            <w:pPr>
              <w:jc w:val="both"/>
              <w:rPr>
                <w:rFonts w:eastAsia="Calibri"/>
                <w:bCs/>
                <w:sz w:val="24"/>
                <w:szCs w:val="24"/>
              </w:rPr>
            </w:pPr>
            <w:r>
              <w:rPr>
                <w:sz w:val="24"/>
                <w:szCs w:val="24"/>
              </w:rPr>
              <w:t xml:space="preserve">Tarnyba </w:t>
            </w:r>
            <w:r w:rsidR="00865926">
              <w:rPr>
                <w:sz w:val="24"/>
                <w:szCs w:val="24"/>
              </w:rPr>
              <w:t>neprieštarauja, kad Pirkimo procedūros būtų tęsiamos.</w:t>
            </w:r>
          </w:p>
        </w:tc>
      </w:tr>
    </w:tbl>
    <w:p w14:paraId="3E7C2F92" w14:textId="77777777" w:rsidR="00BB78DE" w:rsidRPr="001372F6" w:rsidRDefault="00BB78DE" w:rsidP="003B4E5E">
      <w:pPr>
        <w:tabs>
          <w:tab w:val="left" w:pos="993"/>
        </w:tabs>
        <w:jc w:val="center"/>
        <w:rPr>
          <w:rFonts w:eastAsia="Calibri"/>
          <w:bCs/>
          <w:sz w:val="24"/>
          <w:szCs w:val="24"/>
        </w:rPr>
      </w:pPr>
    </w:p>
    <w:p w14:paraId="3D39DAC4" w14:textId="77777777" w:rsidR="00BB78DE" w:rsidRDefault="00BB78DE" w:rsidP="00DB5DAD">
      <w:pPr>
        <w:tabs>
          <w:tab w:val="left" w:pos="-142"/>
          <w:tab w:val="left" w:pos="284"/>
        </w:tabs>
        <w:jc w:val="center"/>
        <w:rPr>
          <w:b/>
          <w:bCs/>
          <w:color w:val="000000"/>
          <w:sz w:val="24"/>
          <w:szCs w:val="24"/>
        </w:rPr>
      </w:pPr>
      <w:r w:rsidRPr="00BB78DE">
        <w:rPr>
          <w:b/>
          <w:bCs/>
          <w:color w:val="000000"/>
          <w:sz w:val="24"/>
          <w:szCs w:val="24"/>
        </w:rPr>
        <w:t>Pastabos</w:t>
      </w:r>
    </w:p>
    <w:p w14:paraId="2288E460" w14:textId="77777777" w:rsidR="00BF1593" w:rsidRDefault="00BF1593" w:rsidP="00BB78DE">
      <w:pPr>
        <w:tabs>
          <w:tab w:val="left" w:pos="-142"/>
          <w:tab w:val="left" w:pos="284"/>
        </w:tabs>
        <w:jc w:val="center"/>
        <w:rPr>
          <w:b/>
          <w:bCs/>
          <w:color w:val="000000"/>
          <w:sz w:val="24"/>
          <w:szCs w:val="24"/>
        </w:rPr>
      </w:pPr>
    </w:p>
    <w:p w14:paraId="3A700955" w14:textId="77777777" w:rsidR="00BB2970" w:rsidRDefault="00BB2970" w:rsidP="00BB78DE">
      <w:pPr>
        <w:tabs>
          <w:tab w:val="left" w:pos="-142"/>
          <w:tab w:val="left" w:pos="284"/>
        </w:tabs>
        <w:jc w:val="center"/>
        <w:rPr>
          <w:b/>
          <w:bCs/>
          <w:color w:val="000000"/>
          <w:sz w:val="24"/>
          <w:szCs w:val="24"/>
        </w:rPr>
      </w:pPr>
    </w:p>
    <w:p w14:paraId="64377049" w14:textId="77777777" w:rsidR="00BB2970" w:rsidRDefault="00BB2970" w:rsidP="00BB2970">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BB2970" w:rsidRPr="00904C3C" w14:paraId="187DC9E6" w14:textId="77777777" w:rsidTr="00A92C2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DB88E5" w14:textId="1170CAE1" w:rsidR="00BB2970" w:rsidRPr="001372F6" w:rsidRDefault="00BB2970" w:rsidP="00A92C22">
            <w:pPr>
              <w:spacing w:after="160" w:line="259" w:lineRule="auto"/>
              <w:ind w:right="172"/>
              <w:contextualSpacing/>
              <w:rPr>
                <w:rFonts w:eastAsia="Calibri"/>
                <w:sz w:val="24"/>
                <w:szCs w:val="24"/>
              </w:rPr>
            </w:pPr>
            <w:r>
              <w:rPr>
                <w:rFonts w:eastAsia="Calibri"/>
                <w:sz w:val="24"/>
                <w:szCs w:val="24"/>
              </w:rPr>
              <w:t>1.</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A1F9402" w14:textId="77777777" w:rsidR="00BB2970" w:rsidRPr="00904C3C" w:rsidRDefault="00BB2970" w:rsidP="00A92C22">
            <w:pPr>
              <w:rPr>
                <w:rFonts w:eastAsia="Arial Unicode MS"/>
                <w:sz w:val="24"/>
                <w:szCs w:val="24"/>
                <w:bdr w:val="nil"/>
                <w:lang w:eastAsia="lt-LT"/>
              </w:rPr>
            </w:pPr>
          </w:p>
        </w:tc>
      </w:tr>
      <w:tr w:rsidR="00BB2970" w:rsidRPr="0099149E" w14:paraId="0E216D65" w14:textId="77777777" w:rsidTr="00A92C22">
        <w:tc>
          <w:tcPr>
            <w:tcW w:w="9918" w:type="dxa"/>
            <w:gridSpan w:val="2"/>
            <w:shd w:val="clear" w:color="auto" w:fill="auto"/>
            <w:vAlign w:val="center"/>
          </w:tcPr>
          <w:p w14:paraId="7632AF02" w14:textId="77777777" w:rsidR="00BB2970" w:rsidRDefault="00BB2970" w:rsidP="00BB2970">
            <w:pPr>
              <w:jc w:val="both"/>
              <w:rPr>
                <w:rFonts w:eastAsia="Calibri"/>
                <w:bCs/>
                <w:sz w:val="24"/>
                <w:szCs w:val="24"/>
              </w:rPr>
            </w:pPr>
            <w:r>
              <w:rPr>
                <w:rFonts w:eastAsia="Calibri"/>
                <w:bCs/>
                <w:sz w:val="24"/>
                <w:szCs w:val="24"/>
              </w:rPr>
              <w:t xml:space="preserve">Perkančioji organizacija, vykdydama Pirkimo sutartį privalo užtikrinti, kad tiekėjo pateikti atitikties nustatytiems ekonominio naudingumo kriterijams duomenys (tiekėjo įsipareigojimai, už kuriuos jam buvo suteikti vertinimo balai) būtų vykdomi tinkamai. </w:t>
            </w:r>
          </w:p>
          <w:p w14:paraId="2CB746BC" w14:textId="0CC92017" w:rsidR="00BB2970" w:rsidRPr="00780851" w:rsidRDefault="00BB2970" w:rsidP="00A92C22">
            <w:pPr>
              <w:tabs>
                <w:tab w:val="left" w:pos="22"/>
                <w:tab w:val="left" w:pos="1156"/>
              </w:tabs>
              <w:jc w:val="both"/>
              <w:rPr>
                <w:rFonts w:eastAsia="Arial Unicode MS"/>
                <w:sz w:val="24"/>
                <w:szCs w:val="24"/>
                <w:bdr w:val="nil"/>
                <w:lang w:eastAsia="lt-LT"/>
              </w:rPr>
            </w:pPr>
          </w:p>
        </w:tc>
      </w:tr>
      <w:tr w:rsidR="00BB2970" w:rsidRPr="00904C3C" w14:paraId="28B27D10" w14:textId="77777777" w:rsidTr="00A92C2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325932" w14:textId="2F23C3A0" w:rsidR="00BB2970" w:rsidRPr="001372F6" w:rsidRDefault="00BB2970" w:rsidP="00A92C22">
            <w:pPr>
              <w:spacing w:after="160" w:line="259" w:lineRule="auto"/>
              <w:ind w:right="172"/>
              <w:contextualSpacing/>
              <w:rPr>
                <w:rFonts w:eastAsia="Calibri"/>
                <w:sz w:val="24"/>
                <w:szCs w:val="24"/>
              </w:rPr>
            </w:pPr>
            <w:r>
              <w:rPr>
                <w:rFonts w:eastAsia="Calibri"/>
                <w:sz w:val="24"/>
                <w:szCs w:val="24"/>
              </w:rPr>
              <w:t>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394A608" w14:textId="77777777" w:rsidR="00BB2970" w:rsidRPr="00904C3C" w:rsidRDefault="00BB2970" w:rsidP="00A92C22">
            <w:pPr>
              <w:rPr>
                <w:rFonts w:eastAsia="Arial Unicode MS"/>
                <w:sz w:val="24"/>
                <w:szCs w:val="24"/>
                <w:bdr w:val="nil"/>
                <w:lang w:eastAsia="lt-LT"/>
              </w:rPr>
            </w:pPr>
          </w:p>
        </w:tc>
      </w:tr>
      <w:tr w:rsidR="00BB2970" w:rsidRPr="0099149E" w14:paraId="305A21A2" w14:textId="77777777" w:rsidTr="00A92C22">
        <w:tc>
          <w:tcPr>
            <w:tcW w:w="9918" w:type="dxa"/>
            <w:gridSpan w:val="2"/>
            <w:shd w:val="clear" w:color="auto" w:fill="auto"/>
            <w:vAlign w:val="center"/>
          </w:tcPr>
          <w:p w14:paraId="5346560D" w14:textId="77777777" w:rsidR="00BB2970" w:rsidRDefault="00BB2970" w:rsidP="00BB2970">
            <w:pPr>
              <w:jc w:val="both"/>
              <w:rPr>
                <w:sz w:val="24"/>
                <w:szCs w:val="24"/>
                <w:lang w:eastAsia="lt-LT"/>
              </w:rPr>
            </w:pPr>
            <w:r>
              <w:rPr>
                <w:rFonts w:eastAsia="Calibri"/>
                <w:bCs/>
                <w:sz w:val="24"/>
                <w:szCs w:val="24"/>
              </w:rPr>
              <w:t>Perkančiosios organizacijos rektoriaus įsakymu paskirti Pirkimo komisijos nariai G. B., A. A., A. G., Vyriausiajai tarnybinės etikos komisijai nėra pateikę privačių interesų deklaracijų, nors dalyvavo Pirkimo komisijos posėdžiuose priimant sprendimus dėl Pirkimo.</w:t>
            </w:r>
            <w:r>
              <w:rPr>
                <w:sz w:val="24"/>
                <w:szCs w:val="24"/>
                <w:lang w:eastAsia="lt-LT"/>
              </w:rPr>
              <w:t xml:space="preserve"> </w:t>
            </w:r>
          </w:p>
          <w:p w14:paraId="6274A7E7" w14:textId="1AE0DCD6" w:rsidR="00BB2970" w:rsidRPr="00780851" w:rsidRDefault="00BB2970" w:rsidP="00A92C22">
            <w:pPr>
              <w:tabs>
                <w:tab w:val="left" w:pos="22"/>
                <w:tab w:val="left" w:pos="1156"/>
              </w:tabs>
              <w:jc w:val="both"/>
              <w:rPr>
                <w:rFonts w:eastAsia="Arial Unicode MS"/>
                <w:sz w:val="24"/>
                <w:szCs w:val="24"/>
                <w:bdr w:val="nil"/>
                <w:lang w:eastAsia="lt-LT"/>
              </w:rPr>
            </w:pPr>
          </w:p>
        </w:tc>
      </w:tr>
    </w:tbl>
    <w:p w14:paraId="78ADEBB2" w14:textId="77777777" w:rsidR="00BF1593" w:rsidRDefault="00BF1593" w:rsidP="00BB78DE">
      <w:pPr>
        <w:tabs>
          <w:tab w:val="left" w:pos="-142"/>
          <w:tab w:val="left" w:pos="284"/>
        </w:tabs>
        <w:jc w:val="center"/>
        <w:rPr>
          <w:b/>
          <w:bCs/>
          <w:color w:val="000000"/>
          <w:sz w:val="24"/>
          <w:szCs w:val="24"/>
        </w:rPr>
      </w:pPr>
    </w:p>
    <w:p w14:paraId="7DB87898" w14:textId="77777777" w:rsidR="00CC0DE3" w:rsidRPr="00BB78DE" w:rsidRDefault="00CC0DE3"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1372F6" w14:paraId="0C5A2025" w14:textId="77777777" w:rsidTr="00843154">
        <w:tc>
          <w:tcPr>
            <w:tcW w:w="4824" w:type="dxa"/>
            <w:shd w:val="clear" w:color="auto" w:fill="auto"/>
          </w:tcPr>
          <w:p w14:paraId="633D8BE4" w14:textId="77777777" w:rsidR="00440F15" w:rsidRPr="00440F15" w:rsidRDefault="00440F15" w:rsidP="00440F15">
            <w:pPr>
              <w:rPr>
                <w:rFonts w:eastAsia="Calibri"/>
                <w:sz w:val="24"/>
                <w:szCs w:val="24"/>
              </w:rPr>
            </w:pPr>
            <w:r w:rsidRPr="00440F15">
              <w:rPr>
                <w:rFonts w:eastAsia="Calibri"/>
                <w:sz w:val="24"/>
                <w:szCs w:val="24"/>
              </w:rPr>
              <w:t xml:space="preserve">Direktoriaus pavaduotoja, laikinai </w:t>
            </w:r>
          </w:p>
          <w:p w14:paraId="28F76AA9" w14:textId="4B2CA4DC" w:rsidR="00CC0DE3" w:rsidRPr="001372F6" w:rsidRDefault="00440F15" w:rsidP="00440F15">
            <w:pPr>
              <w:rPr>
                <w:rFonts w:eastAsia="Calibri"/>
                <w:b/>
                <w:sz w:val="24"/>
                <w:szCs w:val="24"/>
              </w:rPr>
            </w:pPr>
            <w:r w:rsidRPr="00440F15">
              <w:rPr>
                <w:rFonts w:eastAsia="Calibri"/>
                <w:sz w:val="24"/>
                <w:szCs w:val="24"/>
              </w:rPr>
              <w:t>atliekanti direktoriaus funkcijas</w:t>
            </w:r>
          </w:p>
        </w:tc>
        <w:tc>
          <w:tcPr>
            <w:tcW w:w="4815" w:type="dxa"/>
            <w:shd w:val="clear" w:color="auto" w:fill="auto"/>
          </w:tcPr>
          <w:p w14:paraId="36C3B095" w14:textId="61E0B836" w:rsidR="00CC0DE3" w:rsidRPr="001372F6" w:rsidRDefault="00440F15" w:rsidP="00843154">
            <w:pPr>
              <w:spacing w:line="360" w:lineRule="auto"/>
              <w:jc w:val="right"/>
              <w:rPr>
                <w:rFonts w:eastAsia="Calibri"/>
                <w:b/>
                <w:sz w:val="24"/>
                <w:szCs w:val="24"/>
              </w:rPr>
            </w:pPr>
            <w:r>
              <w:rPr>
                <w:rFonts w:eastAsia="Calibri"/>
                <w:sz w:val="24"/>
                <w:szCs w:val="24"/>
              </w:rPr>
              <w:t xml:space="preserve">Jovita </w:t>
            </w:r>
            <w:proofErr w:type="spellStart"/>
            <w:r>
              <w:rPr>
                <w:rFonts w:eastAsia="Calibri"/>
                <w:sz w:val="24"/>
                <w:szCs w:val="24"/>
              </w:rPr>
              <w:t>Petkuvienė</w:t>
            </w:r>
            <w:proofErr w:type="spellEnd"/>
          </w:p>
        </w:tc>
      </w:tr>
    </w:tbl>
    <w:p w14:paraId="4254FDFE" w14:textId="7C6E4193" w:rsidR="003770D3" w:rsidRDefault="003770D3" w:rsidP="007D3CE1">
      <w:pPr>
        <w:shd w:val="clear" w:color="auto" w:fill="FFFFFF"/>
        <w:tabs>
          <w:tab w:val="left" w:pos="900"/>
        </w:tabs>
        <w:rPr>
          <w:sz w:val="24"/>
          <w:szCs w:val="24"/>
        </w:rPr>
      </w:pPr>
    </w:p>
    <w:p w14:paraId="2CD68F07" w14:textId="3E39C54D" w:rsidR="00ED4D2F" w:rsidRPr="004D500D" w:rsidRDefault="00ED4D2F" w:rsidP="007D3CE1">
      <w:pPr>
        <w:shd w:val="clear" w:color="auto" w:fill="FFFFFF"/>
        <w:tabs>
          <w:tab w:val="left" w:pos="900"/>
        </w:tabs>
        <w:rPr>
          <w:sz w:val="22"/>
          <w:szCs w:val="22"/>
        </w:rPr>
      </w:pPr>
    </w:p>
    <w:p w14:paraId="312973AC" w14:textId="77777777" w:rsidR="00B939C3" w:rsidRDefault="00B939C3" w:rsidP="007D3CE1">
      <w:pPr>
        <w:shd w:val="clear" w:color="auto" w:fill="FFFFFF"/>
        <w:tabs>
          <w:tab w:val="left" w:pos="900"/>
        </w:tabs>
      </w:pPr>
    </w:p>
    <w:p w14:paraId="7F4FB712" w14:textId="77777777" w:rsidR="0022058A" w:rsidRDefault="0022058A" w:rsidP="007D3CE1">
      <w:pPr>
        <w:shd w:val="clear" w:color="auto" w:fill="FFFFFF"/>
        <w:tabs>
          <w:tab w:val="left" w:pos="900"/>
        </w:tabs>
      </w:pPr>
    </w:p>
    <w:p w14:paraId="302F2114" w14:textId="77777777" w:rsidR="0022058A" w:rsidRDefault="0022058A" w:rsidP="007D3CE1">
      <w:pPr>
        <w:shd w:val="clear" w:color="auto" w:fill="FFFFFF"/>
        <w:tabs>
          <w:tab w:val="left" w:pos="900"/>
        </w:tabs>
      </w:pPr>
    </w:p>
    <w:p w14:paraId="1B14D9B4" w14:textId="77777777" w:rsidR="0022058A" w:rsidRDefault="0022058A" w:rsidP="007D3CE1">
      <w:pPr>
        <w:shd w:val="clear" w:color="auto" w:fill="FFFFFF"/>
        <w:tabs>
          <w:tab w:val="left" w:pos="900"/>
        </w:tabs>
      </w:pPr>
    </w:p>
    <w:p w14:paraId="09F09547" w14:textId="77777777" w:rsidR="0022058A" w:rsidRDefault="0022058A" w:rsidP="007D3CE1">
      <w:pPr>
        <w:shd w:val="clear" w:color="auto" w:fill="FFFFFF"/>
        <w:tabs>
          <w:tab w:val="left" w:pos="900"/>
        </w:tabs>
      </w:pPr>
    </w:p>
    <w:p w14:paraId="6D9B71D3" w14:textId="77777777" w:rsidR="0022058A" w:rsidRDefault="0022058A" w:rsidP="007D3CE1">
      <w:pPr>
        <w:shd w:val="clear" w:color="auto" w:fill="FFFFFF"/>
        <w:tabs>
          <w:tab w:val="left" w:pos="900"/>
        </w:tabs>
      </w:pPr>
    </w:p>
    <w:p w14:paraId="7F6A8BDB" w14:textId="77777777" w:rsidR="0022058A" w:rsidRDefault="0022058A" w:rsidP="007D3CE1">
      <w:pPr>
        <w:shd w:val="clear" w:color="auto" w:fill="FFFFFF"/>
        <w:tabs>
          <w:tab w:val="left" w:pos="900"/>
        </w:tabs>
      </w:pPr>
    </w:p>
    <w:p w14:paraId="3E192A9C" w14:textId="77777777" w:rsidR="004126DD" w:rsidRDefault="004126DD" w:rsidP="007D3CE1">
      <w:pPr>
        <w:shd w:val="clear" w:color="auto" w:fill="FFFFFF"/>
        <w:tabs>
          <w:tab w:val="left" w:pos="900"/>
        </w:tabs>
      </w:pPr>
    </w:p>
    <w:p w14:paraId="668478B0" w14:textId="77777777" w:rsidR="004126DD" w:rsidRDefault="004126DD" w:rsidP="007D3CE1">
      <w:pPr>
        <w:shd w:val="clear" w:color="auto" w:fill="FFFFFF"/>
        <w:tabs>
          <w:tab w:val="left" w:pos="900"/>
        </w:tabs>
      </w:pPr>
      <w:bookmarkStart w:id="2" w:name="_GoBack"/>
      <w:bookmarkEnd w:id="2"/>
    </w:p>
    <w:p w14:paraId="35845974" w14:textId="77777777" w:rsidR="0022058A" w:rsidRDefault="0022058A" w:rsidP="007D3CE1">
      <w:pPr>
        <w:shd w:val="clear" w:color="auto" w:fill="FFFFFF"/>
        <w:tabs>
          <w:tab w:val="left" w:pos="900"/>
        </w:tabs>
      </w:pPr>
    </w:p>
    <w:p w14:paraId="31688B96" w14:textId="77777777" w:rsidR="0022058A" w:rsidRDefault="0022058A" w:rsidP="007D3CE1">
      <w:pPr>
        <w:shd w:val="clear" w:color="auto" w:fill="FFFFFF"/>
        <w:tabs>
          <w:tab w:val="left" w:pos="900"/>
        </w:tabs>
      </w:pPr>
    </w:p>
    <w:p w14:paraId="12BFC82C" w14:textId="77777777" w:rsidR="0022058A" w:rsidRDefault="0022058A" w:rsidP="007D3CE1">
      <w:pPr>
        <w:shd w:val="clear" w:color="auto" w:fill="FFFFFF"/>
        <w:tabs>
          <w:tab w:val="left" w:pos="900"/>
        </w:tabs>
      </w:pPr>
    </w:p>
    <w:p w14:paraId="626EE8D2" w14:textId="77777777" w:rsidR="0022058A" w:rsidRDefault="0022058A" w:rsidP="007D3CE1">
      <w:pPr>
        <w:shd w:val="clear" w:color="auto" w:fill="FFFFFF"/>
        <w:tabs>
          <w:tab w:val="left" w:pos="900"/>
        </w:tabs>
      </w:pPr>
    </w:p>
    <w:p w14:paraId="4C601BB8" w14:textId="77777777" w:rsidR="00BB2970" w:rsidRDefault="00BB2970" w:rsidP="007D3CE1">
      <w:pPr>
        <w:shd w:val="clear" w:color="auto" w:fill="FFFFFF"/>
        <w:tabs>
          <w:tab w:val="left" w:pos="900"/>
        </w:tabs>
      </w:pPr>
    </w:p>
    <w:p w14:paraId="286B532C" w14:textId="77777777" w:rsidR="00B939C3" w:rsidRPr="006E272E" w:rsidRDefault="00B939C3" w:rsidP="00B939C3">
      <w:pPr>
        <w:tabs>
          <w:tab w:val="left" w:pos="851"/>
        </w:tabs>
        <w:rPr>
          <w:sz w:val="22"/>
          <w:szCs w:val="22"/>
          <w:lang w:eastAsia="zh-CN"/>
        </w:rPr>
      </w:pPr>
      <w:r w:rsidRPr="006E272E">
        <w:rPr>
          <w:sz w:val="22"/>
          <w:szCs w:val="22"/>
          <w:lang w:eastAsia="zh-CN"/>
        </w:rPr>
        <w:t xml:space="preserve">V. Gadliauskienė, tel. (8 5) 219 7026, el. p. </w:t>
      </w:r>
      <w:hyperlink r:id="rId11" w:history="1">
        <w:r w:rsidRPr="006E272E">
          <w:rPr>
            <w:rStyle w:val="Hipersaitas"/>
            <w:sz w:val="22"/>
            <w:szCs w:val="22"/>
            <w:lang w:eastAsia="zh-CN"/>
          </w:rPr>
          <w:t>Virginija.Gadliauskiene@vpt.lt</w:t>
        </w:r>
      </w:hyperlink>
      <w:r w:rsidRPr="006E272E">
        <w:rPr>
          <w:sz w:val="22"/>
          <w:szCs w:val="22"/>
          <w:lang w:eastAsia="zh-CN"/>
        </w:rPr>
        <w:t xml:space="preserve"> </w:t>
      </w:r>
    </w:p>
    <w:sectPr w:rsidR="00B939C3" w:rsidRPr="006E272E" w:rsidSect="00251FFC">
      <w:headerReference w:type="even" r:id="rId12"/>
      <w:headerReference w:type="default" r:id="rId13"/>
      <w:footerReference w:type="default" r:id="rId14"/>
      <w:headerReference w:type="first" r:id="rId15"/>
      <w:footerReference w:type="first" r:id="rId16"/>
      <w:pgSz w:w="11907" w:h="16840" w:code="9"/>
      <w:pgMar w:top="1134" w:right="567" w:bottom="993" w:left="1701" w:header="573"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AE157" w14:textId="77777777" w:rsidR="00633F1B" w:rsidRDefault="00633F1B">
      <w:r>
        <w:separator/>
      </w:r>
    </w:p>
  </w:endnote>
  <w:endnote w:type="continuationSeparator" w:id="0">
    <w:p w14:paraId="08C2FC93" w14:textId="77777777" w:rsidR="00633F1B" w:rsidRDefault="0063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DE28E" w14:textId="77777777" w:rsidR="00C21C19" w:rsidRDefault="00C21C19">
    <w:pPr>
      <w:pStyle w:val="Porat"/>
    </w:pPr>
  </w:p>
  <w:p w14:paraId="1B99118B" w14:textId="77777777" w:rsidR="00C21C19" w:rsidRDefault="00C21C19">
    <w:pPr>
      <w:pStyle w:val="Porat"/>
    </w:pPr>
  </w:p>
  <w:p w14:paraId="5A42BE90" w14:textId="77777777" w:rsidR="00C21C19" w:rsidRDefault="00C21C1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C6B61" w14:textId="77777777" w:rsidR="00D04BBF" w:rsidRPr="00BB2F72" w:rsidRDefault="00D04BBF" w:rsidP="00D04BBF">
    <w:pPr>
      <w:pBdr>
        <w:top w:val="single" w:sz="4" w:space="1" w:color="auto"/>
      </w:pBdr>
      <w:rPr>
        <w:sz w:val="18"/>
      </w:rPr>
    </w:pPr>
    <w:r>
      <w:rPr>
        <w:sz w:val="18"/>
      </w:rPr>
      <w:t>Biudžetinė įstaig</w:t>
    </w:r>
    <w:r w:rsidR="00016D30">
      <w:rPr>
        <w:sz w:val="18"/>
      </w:rPr>
      <w:t>a</w:t>
    </w:r>
    <w:r w:rsidR="00016D30">
      <w:rPr>
        <w:sz w:val="18"/>
      </w:rPr>
      <w:tab/>
    </w:r>
    <w:r w:rsidR="00016D30">
      <w:rPr>
        <w:sz w:val="18"/>
      </w:rPr>
      <w:tab/>
    </w:r>
    <w:r w:rsidR="00016D30">
      <w:rPr>
        <w:sz w:val="18"/>
      </w:rPr>
      <w:tab/>
    </w:r>
    <w:r w:rsidR="00016D30">
      <w:rPr>
        <w:sz w:val="18"/>
      </w:rPr>
      <w:tab/>
    </w:r>
    <w:r>
      <w:rPr>
        <w:sz w:val="18"/>
      </w:rPr>
      <w:t>Tel.  (8 5) 219 7001</w:t>
    </w:r>
    <w:r w:rsidR="00016D30">
      <w:rPr>
        <w:sz w:val="18"/>
      </w:rPr>
      <w:tab/>
    </w:r>
    <w:r w:rsidR="00016D30">
      <w:rPr>
        <w:sz w:val="18"/>
      </w:rPr>
      <w:tab/>
    </w:r>
    <w:r w:rsidR="00016D30">
      <w:rPr>
        <w:sz w:val="18"/>
      </w:rPr>
      <w:tab/>
    </w:r>
    <w:r w:rsidR="00016D30">
      <w:rPr>
        <w:sz w:val="18"/>
      </w:rPr>
      <w:tab/>
    </w:r>
    <w:r w:rsidRPr="00E9516F">
      <w:rPr>
        <w:sz w:val="18"/>
      </w:rPr>
      <w:t>Duomenys kaupiami ir saugomi</w:t>
    </w:r>
    <w:r w:rsidRPr="00BB2F72">
      <w:rPr>
        <w:sz w:val="18"/>
      </w:rPr>
      <w:t> </w:t>
    </w:r>
  </w:p>
  <w:p w14:paraId="3240666B" w14:textId="4599D40B" w:rsidR="00D04BBF" w:rsidRPr="00BB2F72" w:rsidRDefault="00D04BBF" w:rsidP="00D04BBF">
    <w:pPr>
      <w:pBdr>
        <w:top w:val="single" w:sz="4" w:space="1" w:color="auto"/>
      </w:pBdr>
      <w:jc w:val="both"/>
      <w:rPr>
        <w:sz w:val="18"/>
      </w:rPr>
    </w:pPr>
    <w:r>
      <w:rPr>
        <w:sz w:val="18"/>
      </w:rPr>
      <w:t>Kareivių g. 1, LT-08</w:t>
    </w:r>
    <w:r w:rsidR="008170A7">
      <w:rPr>
        <w:sz w:val="18"/>
      </w:rPr>
      <w:t>351</w:t>
    </w:r>
    <w:r>
      <w:rPr>
        <w:sz w:val="18"/>
      </w:rPr>
      <w:t xml:space="preserve"> Vilnius</w:t>
    </w:r>
    <w:r w:rsidR="00016D30">
      <w:rPr>
        <w:sz w:val="18"/>
      </w:rPr>
      <w:tab/>
    </w:r>
    <w:r w:rsidR="00016D30">
      <w:rPr>
        <w:sz w:val="18"/>
      </w:rPr>
      <w:tab/>
    </w:r>
    <w:r>
      <w:rPr>
        <w:sz w:val="18"/>
      </w:rPr>
      <w:t>Faks. (8 5) 213 6213</w:t>
    </w:r>
    <w:r w:rsidR="00016D30">
      <w:rPr>
        <w:sz w:val="18"/>
      </w:rPr>
      <w:tab/>
    </w:r>
    <w:r w:rsidR="00016D30">
      <w:rPr>
        <w:sz w:val="18"/>
      </w:rPr>
      <w:tab/>
    </w:r>
    <w:r w:rsidR="00016D30">
      <w:rPr>
        <w:sz w:val="18"/>
      </w:rPr>
      <w:tab/>
    </w:r>
    <w:r w:rsidRPr="00BB2F72">
      <w:rPr>
        <w:sz w:val="18"/>
      </w:rPr>
      <w:t xml:space="preserve">Juridinių asmenų registre </w:t>
    </w:r>
  </w:p>
  <w:p w14:paraId="6BA5EC36" w14:textId="77777777" w:rsidR="00D04BBF" w:rsidRPr="00BB2F72" w:rsidRDefault="00016D30" w:rsidP="00D04BBF">
    <w:pPr>
      <w:pBdr>
        <w:top w:val="single" w:sz="4" w:space="1" w:color="auto"/>
      </w:pBdr>
      <w:jc w:val="both"/>
      <w:rPr>
        <w:sz w:val="18"/>
      </w:rPr>
    </w:pPr>
    <w:r w:rsidRPr="00016D30">
      <w:rPr>
        <w:sz w:val="18"/>
      </w:rPr>
      <w:t>http://www.vpt.lt</w:t>
    </w:r>
    <w:r>
      <w:rPr>
        <w:sz w:val="18"/>
      </w:rPr>
      <w:tab/>
    </w:r>
    <w:r>
      <w:rPr>
        <w:sz w:val="18"/>
      </w:rPr>
      <w:tab/>
    </w:r>
    <w:r>
      <w:rPr>
        <w:sz w:val="18"/>
      </w:rPr>
      <w:tab/>
    </w:r>
    <w:r>
      <w:rPr>
        <w:sz w:val="18"/>
      </w:rPr>
      <w:tab/>
    </w:r>
    <w:proofErr w:type="spellStart"/>
    <w:r w:rsidR="00D04BBF">
      <w:rPr>
        <w:sz w:val="18"/>
      </w:rPr>
      <w:t>El.p</w:t>
    </w:r>
    <w:proofErr w:type="spellEnd"/>
    <w:r w:rsidR="00D04BBF">
      <w:rPr>
        <w:sz w:val="18"/>
      </w:rPr>
      <w:t xml:space="preserve">. </w:t>
    </w:r>
    <w:proofErr w:type="spellStart"/>
    <w:r w:rsidRPr="00016D30">
      <w:rPr>
        <w:sz w:val="18"/>
      </w:rPr>
      <w:t>info@vpt.lt</w:t>
    </w:r>
    <w:proofErr w:type="spellEnd"/>
    <w:r w:rsidR="00D04BBF" w:rsidRPr="00BB2F72">
      <w:rPr>
        <w:sz w:val="18"/>
      </w:rPr>
      <w:t xml:space="preserve"> </w:t>
    </w:r>
    <w:r>
      <w:rPr>
        <w:sz w:val="18"/>
      </w:rPr>
      <w:tab/>
    </w:r>
    <w:r>
      <w:rPr>
        <w:sz w:val="18"/>
      </w:rPr>
      <w:tab/>
    </w:r>
    <w:r>
      <w:rPr>
        <w:sz w:val="18"/>
      </w:rPr>
      <w:tab/>
    </w:r>
    <w:r>
      <w:rPr>
        <w:sz w:val="18"/>
      </w:rPr>
      <w:tab/>
    </w:r>
    <w:r w:rsidR="00D04BBF">
      <w:rPr>
        <w:sz w:val="18"/>
      </w:rPr>
      <w:t>Kodas 188656261</w:t>
    </w:r>
  </w:p>
  <w:p w14:paraId="5763CF8C" w14:textId="77777777" w:rsidR="00C21C19" w:rsidRPr="008F10BE" w:rsidRDefault="00C21C19"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BF06" w14:textId="77777777" w:rsidR="00633F1B" w:rsidRDefault="00633F1B">
      <w:r>
        <w:separator/>
      </w:r>
    </w:p>
  </w:footnote>
  <w:footnote w:type="continuationSeparator" w:id="0">
    <w:p w14:paraId="6B02139C" w14:textId="77777777" w:rsidR="00633F1B" w:rsidRDefault="00633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4126DD">
      <w:rPr>
        <w:rStyle w:val="Puslapionumeris"/>
        <w:noProof/>
      </w:rPr>
      <w:t>2</w:t>
    </w:r>
    <w:r>
      <w:rPr>
        <w:rStyle w:val="Puslapionumeris"/>
      </w:rPr>
      <w:fldChar w:fldCharType="end"/>
    </w:r>
  </w:p>
  <w:p w14:paraId="2B06A8A7" w14:textId="77777777" w:rsidR="00C21C19" w:rsidRDefault="00C21C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20AE" w14:textId="77777777" w:rsidR="008261DB" w:rsidRPr="00ED37D5" w:rsidRDefault="008261DB" w:rsidP="008261DB">
    <w:pPr>
      <w:shd w:val="clear" w:color="auto" w:fill="FFFFFF"/>
      <w:jc w:val="right"/>
      <w:rPr>
        <w:b/>
        <w:bCs/>
        <w:sz w:val="24"/>
        <w:szCs w:val="24"/>
        <w:lang w:eastAsia="lt-LT"/>
      </w:rPr>
    </w:pPr>
    <w:r w:rsidRPr="00ED37D5">
      <w:rPr>
        <w:b/>
        <w:bCs/>
        <w:sz w:val="24"/>
        <w:szCs w:val="24"/>
        <w:lang w:eastAsia="lt-LT"/>
      </w:rPr>
      <w:t>Originalas nebus siunčiamas</w:t>
    </w:r>
  </w:p>
  <w:p w14:paraId="60C02F9D" w14:textId="77777777" w:rsidR="008261DB" w:rsidRDefault="008261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4AC0309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01D61"/>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4659D3"/>
    <w:multiLevelType w:val="hybridMultilevel"/>
    <w:tmpl w:val="4AC0309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0DA3"/>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6E1471"/>
    <w:multiLevelType w:val="hybridMultilevel"/>
    <w:tmpl w:val="EB6E8342"/>
    <w:lvl w:ilvl="0" w:tplc="04270011">
      <w:start w:val="1"/>
      <w:numFmt w:val="decimal"/>
      <w:lvlText w:val="%1)"/>
      <w:lvlJc w:val="left"/>
      <w:pPr>
        <w:ind w:left="742"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8"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5"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23E3A78"/>
    <w:multiLevelType w:val="hybridMultilevel"/>
    <w:tmpl w:val="B61E2D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38"/>
  </w:num>
  <w:num w:numId="3">
    <w:abstractNumId w:val="21"/>
  </w:num>
  <w:num w:numId="4">
    <w:abstractNumId w:val="24"/>
  </w:num>
  <w:num w:numId="5">
    <w:abstractNumId w:val="13"/>
  </w:num>
  <w:num w:numId="6">
    <w:abstractNumId w:val="11"/>
  </w:num>
  <w:num w:numId="7">
    <w:abstractNumId w:val="22"/>
  </w:num>
  <w:num w:numId="8">
    <w:abstractNumId w:val="35"/>
  </w:num>
  <w:num w:numId="9">
    <w:abstractNumId w:val="26"/>
  </w:num>
  <w:num w:numId="10">
    <w:abstractNumId w:val="40"/>
  </w:num>
  <w:num w:numId="11">
    <w:abstractNumId w:val="16"/>
  </w:num>
  <w:num w:numId="12">
    <w:abstractNumId w:val="31"/>
  </w:num>
  <w:num w:numId="13">
    <w:abstractNumId w:val="20"/>
  </w:num>
  <w:num w:numId="14">
    <w:abstractNumId w:val="3"/>
  </w:num>
  <w:num w:numId="15">
    <w:abstractNumId w:val="39"/>
  </w:num>
  <w:num w:numId="16">
    <w:abstractNumId w:val="5"/>
  </w:num>
  <w:num w:numId="17">
    <w:abstractNumId w:val="29"/>
  </w:num>
  <w:num w:numId="18">
    <w:abstractNumId w:val="34"/>
  </w:num>
  <w:num w:numId="19">
    <w:abstractNumId w:val="1"/>
  </w:num>
  <w:num w:numId="20">
    <w:abstractNumId w:val="0"/>
  </w:num>
  <w:num w:numId="21">
    <w:abstractNumId w:val="7"/>
  </w:num>
  <w:num w:numId="22">
    <w:abstractNumId w:val="27"/>
  </w:num>
  <w:num w:numId="23">
    <w:abstractNumId w:val="36"/>
  </w:num>
  <w:num w:numId="24">
    <w:abstractNumId w:val="25"/>
  </w:num>
  <w:num w:numId="25">
    <w:abstractNumId w:val="19"/>
  </w:num>
  <w:num w:numId="26">
    <w:abstractNumId w:val="10"/>
  </w:num>
  <w:num w:numId="27">
    <w:abstractNumId w:val="37"/>
  </w:num>
  <w:num w:numId="28">
    <w:abstractNumId w:val="2"/>
  </w:num>
  <w:num w:numId="29">
    <w:abstractNumId w:val="32"/>
  </w:num>
  <w:num w:numId="30">
    <w:abstractNumId w:val="33"/>
  </w:num>
  <w:num w:numId="31">
    <w:abstractNumId w:val="18"/>
  </w:num>
  <w:num w:numId="32">
    <w:abstractNumId w:val="9"/>
  </w:num>
  <w:num w:numId="33">
    <w:abstractNumId w:val="14"/>
  </w:num>
  <w:num w:numId="34">
    <w:abstractNumId w:val="23"/>
  </w:num>
  <w:num w:numId="35">
    <w:abstractNumId w:val="15"/>
  </w:num>
  <w:num w:numId="36">
    <w:abstractNumId w:val="30"/>
  </w:num>
  <w:num w:numId="37">
    <w:abstractNumId w:val="17"/>
  </w:num>
  <w:num w:numId="38">
    <w:abstractNumId w:val="28"/>
  </w:num>
  <w:num w:numId="39">
    <w:abstractNumId w:val="6"/>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1CD7"/>
    <w:rsid w:val="000046E2"/>
    <w:rsid w:val="00005217"/>
    <w:rsid w:val="00005373"/>
    <w:rsid w:val="00007341"/>
    <w:rsid w:val="00007372"/>
    <w:rsid w:val="00007F4B"/>
    <w:rsid w:val="00010D1A"/>
    <w:rsid w:val="00012A03"/>
    <w:rsid w:val="00012ADC"/>
    <w:rsid w:val="00012CF3"/>
    <w:rsid w:val="00013971"/>
    <w:rsid w:val="00013F24"/>
    <w:rsid w:val="00014FE0"/>
    <w:rsid w:val="00016D30"/>
    <w:rsid w:val="00021053"/>
    <w:rsid w:val="000220AE"/>
    <w:rsid w:val="00023B43"/>
    <w:rsid w:val="000268FD"/>
    <w:rsid w:val="00027BDD"/>
    <w:rsid w:val="00030E0A"/>
    <w:rsid w:val="000310F0"/>
    <w:rsid w:val="000315EE"/>
    <w:rsid w:val="00032628"/>
    <w:rsid w:val="000327A3"/>
    <w:rsid w:val="00033A32"/>
    <w:rsid w:val="00033CC7"/>
    <w:rsid w:val="00034FD3"/>
    <w:rsid w:val="00035BC0"/>
    <w:rsid w:val="00035EB7"/>
    <w:rsid w:val="00036B71"/>
    <w:rsid w:val="000377FD"/>
    <w:rsid w:val="000428AB"/>
    <w:rsid w:val="00043152"/>
    <w:rsid w:val="00044AFE"/>
    <w:rsid w:val="00045B87"/>
    <w:rsid w:val="000506A7"/>
    <w:rsid w:val="00052C07"/>
    <w:rsid w:val="00056901"/>
    <w:rsid w:val="00057B99"/>
    <w:rsid w:val="00063340"/>
    <w:rsid w:val="00063476"/>
    <w:rsid w:val="00064D40"/>
    <w:rsid w:val="0006683B"/>
    <w:rsid w:val="000669F0"/>
    <w:rsid w:val="0006795B"/>
    <w:rsid w:val="00070750"/>
    <w:rsid w:val="00071704"/>
    <w:rsid w:val="000717C1"/>
    <w:rsid w:val="00071A23"/>
    <w:rsid w:val="00072251"/>
    <w:rsid w:val="00072775"/>
    <w:rsid w:val="00077E4B"/>
    <w:rsid w:val="0008142D"/>
    <w:rsid w:val="00082FDB"/>
    <w:rsid w:val="00083B0D"/>
    <w:rsid w:val="00085B4B"/>
    <w:rsid w:val="0008682A"/>
    <w:rsid w:val="00087CE3"/>
    <w:rsid w:val="00092283"/>
    <w:rsid w:val="0009375D"/>
    <w:rsid w:val="000974BF"/>
    <w:rsid w:val="00097A68"/>
    <w:rsid w:val="00097D69"/>
    <w:rsid w:val="00097F19"/>
    <w:rsid w:val="000A1C7A"/>
    <w:rsid w:val="000A449F"/>
    <w:rsid w:val="000A4528"/>
    <w:rsid w:val="000A4E9C"/>
    <w:rsid w:val="000A5052"/>
    <w:rsid w:val="000A5F61"/>
    <w:rsid w:val="000A6E1F"/>
    <w:rsid w:val="000A6F88"/>
    <w:rsid w:val="000B146F"/>
    <w:rsid w:val="000B16A4"/>
    <w:rsid w:val="000B1B1C"/>
    <w:rsid w:val="000B32CC"/>
    <w:rsid w:val="000B47DD"/>
    <w:rsid w:val="000B60BF"/>
    <w:rsid w:val="000B6318"/>
    <w:rsid w:val="000B6B7A"/>
    <w:rsid w:val="000B711A"/>
    <w:rsid w:val="000C1BAD"/>
    <w:rsid w:val="000C1BD8"/>
    <w:rsid w:val="000C2281"/>
    <w:rsid w:val="000C4491"/>
    <w:rsid w:val="000C5B91"/>
    <w:rsid w:val="000C72F3"/>
    <w:rsid w:val="000C7CB3"/>
    <w:rsid w:val="000D13FD"/>
    <w:rsid w:val="000D197A"/>
    <w:rsid w:val="000D1F86"/>
    <w:rsid w:val="000D4D51"/>
    <w:rsid w:val="000D52E1"/>
    <w:rsid w:val="000E0F48"/>
    <w:rsid w:val="000E1D07"/>
    <w:rsid w:val="000E4E09"/>
    <w:rsid w:val="000E5635"/>
    <w:rsid w:val="000E5D45"/>
    <w:rsid w:val="000F015C"/>
    <w:rsid w:val="000F0DE8"/>
    <w:rsid w:val="000F219F"/>
    <w:rsid w:val="000F259D"/>
    <w:rsid w:val="000F3561"/>
    <w:rsid w:val="000F3A51"/>
    <w:rsid w:val="00102C4C"/>
    <w:rsid w:val="00103DFB"/>
    <w:rsid w:val="001051BE"/>
    <w:rsid w:val="00105AAA"/>
    <w:rsid w:val="00105D65"/>
    <w:rsid w:val="00106187"/>
    <w:rsid w:val="00106596"/>
    <w:rsid w:val="001101B1"/>
    <w:rsid w:val="0011054C"/>
    <w:rsid w:val="001121F0"/>
    <w:rsid w:val="0011749B"/>
    <w:rsid w:val="00117AAD"/>
    <w:rsid w:val="001205AB"/>
    <w:rsid w:val="00122F90"/>
    <w:rsid w:val="00123351"/>
    <w:rsid w:val="00124DA9"/>
    <w:rsid w:val="0012712B"/>
    <w:rsid w:val="001316D9"/>
    <w:rsid w:val="00131A20"/>
    <w:rsid w:val="001327F9"/>
    <w:rsid w:val="00133213"/>
    <w:rsid w:val="00133344"/>
    <w:rsid w:val="00134361"/>
    <w:rsid w:val="0013568D"/>
    <w:rsid w:val="00136B1F"/>
    <w:rsid w:val="001372F6"/>
    <w:rsid w:val="001410F6"/>
    <w:rsid w:val="001530D4"/>
    <w:rsid w:val="00153D28"/>
    <w:rsid w:val="00160D57"/>
    <w:rsid w:val="0016154B"/>
    <w:rsid w:val="001616C1"/>
    <w:rsid w:val="00166628"/>
    <w:rsid w:val="001672D8"/>
    <w:rsid w:val="0017077F"/>
    <w:rsid w:val="001709FB"/>
    <w:rsid w:val="00170BAD"/>
    <w:rsid w:val="00170F68"/>
    <w:rsid w:val="00174911"/>
    <w:rsid w:val="00175CAB"/>
    <w:rsid w:val="00176E36"/>
    <w:rsid w:val="00180706"/>
    <w:rsid w:val="0018757F"/>
    <w:rsid w:val="001877DE"/>
    <w:rsid w:val="00187DE1"/>
    <w:rsid w:val="001914E0"/>
    <w:rsid w:val="00193F9C"/>
    <w:rsid w:val="001941B6"/>
    <w:rsid w:val="0019468A"/>
    <w:rsid w:val="001947C6"/>
    <w:rsid w:val="001962D7"/>
    <w:rsid w:val="001963D5"/>
    <w:rsid w:val="001A02BA"/>
    <w:rsid w:val="001A0BE7"/>
    <w:rsid w:val="001A10C8"/>
    <w:rsid w:val="001A1436"/>
    <w:rsid w:val="001A2A3C"/>
    <w:rsid w:val="001A2B7E"/>
    <w:rsid w:val="001A3262"/>
    <w:rsid w:val="001A334E"/>
    <w:rsid w:val="001A368C"/>
    <w:rsid w:val="001A39E9"/>
    <w:rsid w:val="001A47DB"/>
    <w:rsid w:val="001A6C51"/>
    <w:rsid w:val="001B2D97"/>
    <w:rsid w:val="001B44AC"/>
    <w:rsid w:val="001B7428"/>
    <w:rsid w:val="001B762A"/>
    <w:rsid w:val="001C0E68"/>
    <w:rsid w:val="001C3E95"/>
    <w:rsid w:val="001C50B7"/>
    <w:rsid w:val="001C573C"/>
    <w:rsid w:val="001C64A9"/>
    <w:rsid w:val="001D1A58"/>
    <w:rsid w:val="001D5209"/>
    <w:rsid w:val="001D63D1"/>
    <w:rsid w:val="001E0F20"/>
    <w:rsid w:val="001E1DDC"/>
    <w:rsid w:val="001E268A"/>
    <w:rsid w:val="001E4D19"/>
    <w:rsid w:val="001E68BC"/>
    <w:rsid w:val="001E7376"/>
    <w:rsid w:val="001F259A"/>
    <w:rsid w:val="001F3A52"/>
    <w:rsid w:val="001F556E"/>
    <w:rsid w:val="001F5E39"/>
    <w:rsid w:val="002011C3"/>
    <w:rsid w:val="0020247F"/>
    <w:rsid w:val="00203BCD"/>
    <w:rsid w:val="00205E57"/>
    <w:rsid w:val="00207281"/>
    <w:rsid w:val="00207C88"/>
    <w:rsid w:val="002116D9"/>
    <w:rsid w:val="00211E03"/>
    <w:rsid w:val="0021425C"/>
    <w:rsid w:val="00214683"/>
    <w:rsid w:val="002155E2"/>
    <w:rsid w:val="0022058A"/>
    <w:rsid w:val="00221C4F"/>
    <w:rsid w:val="00223E47"/>
    <w:rsid w:val="002249A5"/>
    <w:rsid w:val="00225780"/>
    <w:rsid w:val="00227FCF"/>
    <w:rsid w:val="00234FC6"/>
    <w:rsid w:val="00235BB1"/>
    <w:rsid w:val="00236A08"/>
    <w:rsid w:val="00244987"/>
    <w:rsid w:val="0024531A"/>
    <w:rsid w:val="00245D0E"/>
    <w:rsid w:val="002465D8"/>
    <w:rsid w:val="002465EB"/>
    <w:rsid w:val="00246C3A"/>
    <w:rsid w:val="00250E6A"/>
    <w:rsid w:val="00251FFC"/>
    <w:rsid w:val="00253EAD"/>
    <w:rsid w:val="002563D1"/>
    <w:rsid w:val="002569E9"/>
    <w:rsid w:val="00256CEF"/>
    <w:rsid w:val="002571B3"/>
    <w:rsid w:val="00260B9E"/>
    <w:rsid w:val="002625A4"/>
    <w:rsid w:val="00264928"/>
    <w:rsid w:val="00265354"/>
    <w:rsid w:val="0026782E"/>
    <w:rsid w:val="002732E5"/>
    <w:rsid w:val="00276A4A"/>
    <w:rsid w:val="00277E2C"/>
    <w:rsid w:val="00282A9C"/>
    <w:rsid w:val="00282B7A"/>
    <w:rsid w:val="00284DB4"/>
    <w:rsid w:val="0028515F"/>
    <w:rsid w:val="002859C8"/>
    <w:rsid w:val="00287365"/>
    <w:rsid w:val="002878B6"/>
    <w:rsid w:val="002907DA"/>
    <w:rsid w:val="002909AD"/>
    <w:rsid w:val="00295579"/>
    <w:rsid w:val="00297410"/>
    <w:rsid w:val="002A06B0"/>
    <w:rsid w:val="002A7275"/>
    <w:rsid w:val="002B0D9C"/>
    <w:rsid w:val="002B40F8"/>
    <w:rsid w:val="002B52E1"/>
    <w:rsid w:val="002B5FFD"/>
    <w:rsid w:val="002B6A22"/>
    <w:rsid w:val="002B7015"/>
    <w:rsid w:val="002B79CB"/>
    <w:rsid w:val="002C29D2"/>
    <w:rsid w:val="002C4A68"/>
    <w:rsid w:val="002C74EF"/>
    <w:rsid w:val="002D13A4"/>
    <w:rsid w:val="002D1F71"/>
    <w:rsid w:val="002D2221"/>
    <w:rsid w:val="002D3208"/>
    <w:rsid w:val="002D3BBF"/>
    <w:rsid w:val="002D4753"/>
    <w:rsid w:val="002D4DE4"/>
    <w:rsid w:val="002D5292"/>
    <w:rsid w:val="002D58B0"/>
    <w:rsid w:val="002D5B3F"/>
    <w:rsid w:val="002D5B86"/>
    <w:rsid w:val="002D7F15"/>
    <w:rsid w:val="002E32C2"/>
    <w:rsid w:val="002E480C"/>
    <w:rsid w:val="002E54F7"/>
    <w:rsid w:val="002E5609"/>
    <w:rsid w:val="002E679F"/>
    <w:rsid w:val="002F15FC"/>
    <w:rsid w:val="002F2837"/>
    <w:rsid w:val="002F2B58"/>
    <w:rsid w:val="002F566D"/>
    <w:rsid w:val="002F60E8"/>
    <w:rsid w:val="002F637B"/>
    <w:rsid w:val="002F6A88"/>
    <w:rsid w:val="00300CAD"/>
    <w:rsid w:val="00302468"/>
    <w:rsid w:val="0030473E"/>
    <w:rsid w:val="00306ED7"/>
    <w:rsid w:val="00310C15"/>
    <w:rsid w:val="003139E3"/>
    <w:rsid w:val="00313FC6"/>
    <w:rsid w:val="003146FA"/>
    <w:rsid w:val="00320E37"/>
    <w:rsid w:val="00320F80"/>
    <w:rsid w:val="003228A0"/>
    <w:rsid w:val="00322CD2"/>
    <w:rsid w:val="00323923"/>
    <w:rsid w:val="003271F3"/>
    <w:rsid w:val="00327D59"/>
    <w:rsid w:val="003307EB"/>
    <w:rsid w:val="00331EAE"/>
    <w:rsid w:val="00334538"/>
    <w:rsid w:val="003406A1"/>
    <w:rsid w:val="00340786"/>
    <w:rsid w:val="0034142C"/>
    <w:rsid w:val="00343D8F"/>
    <w:rsid w:val="0034536A"/>
    <w:rsid w:val="0035036E"/>
    <w:rsid w:val="003507C5"/>
    <w:rsid w:val="00350917"/>
    <w:rsid w:val="00351E8D"/>
    <w:rsid w:val="0035223A"/>
    <w:rsid w:val="00354F4F"/>
    <w:rsid w:val="0035557A"/>
    <w:rsid w:val="0035640A"/>
    <w:rsid w:val="003569E3"/>
    <w:rsid w:val="00356A47"/>
    <w:rsid w:val="00356FF2"/>
    <w:rsid w:val="00357A1F"/>
    <w:rsid w:val="0036036D"/>
    <w:rsid w:val="00362B48"/>
    <w:rsid w:val="00362EE0"/>
    <w:rsid w:val="00363575"/>
    <w:rsid w:val="00363EB6"/>
    <w:rsid w:val="00364784"/>
    <w:rsid w:val="00366A1E"/>
    <w:rsid w:val="00370536"/>
    <w:rsid w:val="00375B2A"/>
    <w:rsid w:val="003770D3"/>
    <w:rsid w:val="00380CE0"/>
    <w:rsid w:val="00383E99"/>
    <w:rsid w:val="00384211"/>
    <w:rsid w:val="00387160"/>
    <w:rsid w:val="00387ED7"/>
    <w:rsid w:val="003934C7"/>
    <w:rsid w:val="00394BAF"/>
    <w:rsid w:val="00395519"/>
    <w:rsid w:val="00396975"/>
    <w:rsid w:val="00396B0F"/>
    <w:rsid w:val="003A2C4D"/>
    <w:rsid w:val="003A4571"/>
    <w:rsid w:val="003A7A99"/>
    <w:rsid w:val="003B006E"/>
    <w:rsid w:val="003B1CB8"/>
    <w:rsid w:val="003B3873"/>
    <w:rsid w:val="003B4E5E"/>
    <w:rsid w:val="003B61F5"/>
    <w:rsid w:val="003B682D"/>
    <w:rsid w:val="003B6F14"/>
    <w:rsid w:val="003B7012"/>
    <w:rsid w:val="003C1BA7"/>
    <w:rsid w:val="003C4F5A"/>
    <w:rsid w:val="003C51B8"/>
    <w:rsid w:val="003C5758"/>
    <w:rsid w:val="003D1ED0"/>
    <w:rsid w:val="003D2CC2"/>
    <w:rsid w:val="003D3D13"/>
    <w:rsid w:val="003D4521"/>
    <w:rsid w:val="003D5878"/>
    <w:rsid w:val="003E03E4"/>
    <w:rsid w:val="003E18E5"/>
    <w:rsid w:val="003E3A97"/>
    <w:rsid w:val="003E4359"/>
    <w:rsid w:val="003F2AFD"/>
    <w:rsid w:val="003F5351"/>
    <w:rsid w:val="003F6798"/>
    <w:rsid w:val="003F7ECB"/>
    <w:rsid w:val="003F7F9A"/>
    <w:rsid w:val="00400419"/>
    <w:rsid w:val="00403221"/>
    <w:rsid w:val="00405FAE"/>
    <w:rsid w:val="00406205"/>
    <w:rsid w:val="00407574"/>
    <w:rsid w:val="00412169"/>
    <w:rsid w:val="004126DD"/>
    <w:rsid w:val="0041331C"/>
    <w:rsid w:val="00413ACA"/>
    <w:rsid w:val="0041421A"/>
    <w:rsid w:val="00414FBC"/>
    <w:rsid w:val="00415487"/>
    <w:rsid w:val="004171F8"/>
    <w:rsid w:val="00417CD5"/>
    <w:rsid w:val="00420432"/>
    <w:rsid w:val="00421265"/>
    <w:rsid w:val="00424142"/>
    <w:rsid w:val="004268B9"/>
    <w:rsid w:val="00427805"/>
    <w:rsid w:val="004301C5"/>
    <w:rsid w:val="004306E5"/>
    <w:rsid w:val="00431390"/>
    <w:rsid w:val="004334D2"/>
    <w:rsid w:val="00433CCA"/>
    <w:rsid w:val="00435799"/>
    <w:rsid w:val="0043638A"/>
    <w:rsid w:val="00436732"/>
    <w:rsid w:val="00440F15"/>
    <w:rsid w:val="004434D2"/>
    <w:rsid w:val="0044729E"/>
    <w:rsid w:val="0045154A"/>
    <w:rsid w:val="00454D65"/>
    <w:rsid w:val="004567A8"/>
    <w:rsid w:val="00456F48"/>
    <w:rsid w:val="00462A10"/>
    <w:rsid w:val="00462D1D"/>
    <w:rsid w:val="00464840"/>
    <w:rsid w:val="0046534A"/>
    <w:rsid w:val="004653D9"/>
    <w:rsid w:val="00471459"/>
    <w:rsid w:val="0047164D"/>
    <w:rsid w:val="0047218D"/>
    <w:rsid w:val="004726CF"/>
    <w:rsid w:val="00472E7B"/>
    <w:rsid w:val="00473CCE"/>
    <w:rsid w:val="00474221"/>
    <w:rsid w:val="00474FFD"/>
    <w:rsid w:val="00475E85"/>
    <w:rsid w:val="004807C7"/>
    <w:rsid w:val="0048148B"/>
    <w:rsid w:val="00483F3B"/>
    <w:rsid w:val="00487A5A"/>
    <w:rsid w:val="00491154"/>
    <w:rsid w:val="00491F07"/>
    <w:rsid w:val="00492768"/>
    <w:rsid w:val="00492AB9"/>
    <w:rsid w:val="00493E4F"/>
    <w:rsid w:val="00494147"/>
    <w:rsid w:val="0049525F"/>
    <w:rsid w:val="00495B5D"/>
    <w:rsid w:val="00496A21"/>
    <w:rsid w:val="004A19F6"/>
    <w:rsid w:val="004A2BDD"/>
    <w:rsid w:val="004A32E9"/>
    <w:rsid w:val="004A37DB"/>
    <w:rsid w:val="004A6E8F"/>
    <w:rsid w:val="004A78DE"/>
    <w:rsid w:val="004B33AE"/>
    <w:rsid w:val="004B4602"/>
    <w:rsid w:val="004B5CFF"/>
    <w:rsid w:val="004B6E7E"/>
    <w:rsid w:val="004C1C26"/>
    <w:rsid w:val="004C39B1"/>
    <w:rsid w:val="004C44D9"/>
    <w:rsid w:val="004C4A54"/>
    <w:rsid w:val="004C52D6"/>
    <w:rsid w:val="004D03A6"/>
    <w:rsid w:val="004D1BAD"/>
    <w:rsid w:val="004D2891"/>
    <w:rsid w:val="004D30E1"/>
    <w:rsid w:val="004D45A5"/>
    <w:rsid w:val="004D46F3"/>
    <w:rsid w:val="004D500D"/>
    <w:rsid w:val="004D50DD"/>
    <w:rsid w:val="004D6A5A"/>
    <w:rsid w:val="004E1FAC"/>
    <w:rsid w:val="004E2E88"/>
    <w:rsid w:val="004F1719"/>
    <w:rsid w:val="004F2642"/>
    <w:rsid w:val="004F2FEC"/>
    <w:rsid w:val="004F3B3B"/>
    <w:rsid w:val="004F6AA8"/>
    <w:rsid w:val="004F6B07"/>
    <w:rsid w:val="004F733B"/>
    <w:rsid w:val="004F7B84"/>
    <w:rsid w:val="00500817"/>
    <w:rsid w:val="00502A0B"/>
    <w:rsid w:val="00503E26"/>
    <w:rsid w:val="005052B8"/>
    <w:rsid w:val="00510C55"/>
    <w:rsid w:val="00510D7D"/>
    <w:rsid w:val="00510EE1"/>
    <w:rsid w:val="00511850"/>
    <w:rsid w:val="00513E90"/>
    <w:rsid w:val="0051460F"/>
    <w:rsid w:val="00514B13"/>
    <w:rsid w:val="00516788"/>
    <w:rsid w:val="00516EE9"/>
    <w:rsid w:val="00516F30"/>
    <w:rsid w:val="005201E3"/>
    <w:rsid w:val="00520908"/>
    <w:rsid w:val="005216FE"/>
    <w:rsid w:val="0052419F"/>
    <w:rsid w:val="00525099"/>
    <w:rsid w:val="005268B4"/>
    <w:rsid w:val="00530242"/>
    <w:rsid w:val="00530D55"/>
    <w:rsid w:val="00532610"/>
    <w:rsid w:val="00533305"/>
    <w:rsid w:val="00534328"/>
    <w:rsid w:val="00534396"/>
    <w:rsid w:val="00536B92"/>
    <w:rsid w:val="00537272"/>
    <w:rsid w:val="005402A5"/>
    <w:rsid w:val="00540AEF"/>
    <w:rsid w:val="005428DC"/>
    <w:rsid w:val="00542FAC"/>
    <w:rsid w:val="005439EA"/>
    <w:rsid w:val="00544EF6"/>
    <w:rsid w:val="00554A76"/>
    <w:rsid w:val="00554E90"/>
    <w:rsid w:val="00557C7F"/>
    <w:rsid w:val="005637FB"/>
    <w:rsid w:val="0056775B"/>
    <w:rsid w:val="005700DD"/>
    <w:rsid w:val="005712D5"/>
    <w:rsid w:val="005762AE"/>
    <w:rsid w:val="00577552"/>
    <w:rsid w:val="005811EC"/>
    <w:rsid w:val="00582109"/>
    <w:rsid w:val="00582F9E"/>
    <w:rsid w:val="005832AB"/>
    <w:rsid w:val="005843DA"/>
    <w:rsid w:val="00585FBE"/>
    <w:rsid w:val="00586530"/>
    <w:rsid w:val="0058691E"/>
    <w:rsid w:val="005872B5"/>
    <w:rsid w:val="0059114D"/>
    <w:rsid w:val="00592B6F"/>
    <w:rsid w:val="005967AD"/>
    <w:rsid w:val="005972D8"/>
    <w:rsid w:val="00597D0F"/>
    <w:rsid w:val="005A003E"/>
    <w:rsid w:val="005A0D98"/>
    <w:rsid w:val="005A1BA4"/>
    <w:rsid w:val="005A1DFA"/>
    <w:rsid w:val="005A227A"/>
    <w:rsid w:val="005A3C6F"/>
    <w:rsid w:val="005A3EC7"/>
    <w:rsid w:val="005A5859"/>
    <w:rsid w:val="005A6127"/>
    <w:rsid w:val="005A6EB9"/>
    <w:rsid w:val="005B005A"/>
    <w:rsid w:val="005B0F81"/>
    <w:rsid w:val="005B6914"/>
    <w:rsid w:val="005B6FCB"/>
    <w:rsid w:val="005C07E0"/>
    <w:rsid w:val="005C2F90"/>
    <w:rsid w:val="005C31BC"/>
    <w:rsid w:val="005C4585"/>
    <w:rsid w:val="005C4889"/>
    <w:rsid w:val="005C48D1"/>
    <w:rsid w:val="005C4A0B"/>
    <w:rsid w:val="005C4D45"/>
    <w:rsid w:val="005C5B8C"/>
    <w:rsid w:val="005C6A3E"/>
    <w:rsid w:val="005D0D46"/>
    <w:rsid w:val="005D12DA"/>
    <w:rsid w:val="005D3300"/>
    <w:rsid w:val="005D42B6"/>
    <w:rsid w:val="005D439B"/>
    <w:rsid w:val="005D551A"/>
    <w:rsid w:val="005D65D2"/>
    <w:rsid w:val="005E241B"/>
    <w:rsid w:val="005E310B"/>
    <w:rsid w:val="005E3DC9"/>
    <w:rsid w:val="005E61D1"/>
    <w:rsid w:val="005E6625"/>
    <w:rsid w:val="005E6BB3"/>
    <w:rsid w:val="005E7486"/>
    <w:rsid w:val="005F1A12"/>
    <w:rsid w:val="005F3063"/>
    <w:rsid w:val="005F3602"/>
    <w:rsid w:val="005F580D"/>
    <w:rsid w:val="005F5F70"/>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8D4"/>
    <w:rsid w:val="00615EA7"/>
    <w:rsid w:val="006166C3"/>
    <w:rsid w:val="00617673"/>
    <w:rsid w:val="00617AEB"/>
    <w:rsid w:val="00620667"/>
    <w:rsid w:val="006216A1"/>
    <w:rsid w:val="006268B1"/>
    <w:rsid w:val="00626943"/>
    <w:rsid w:val="0063136A"/>
    <w:rsid w:val="0063180B"/>
    <w:rsid w:val="00632FCE"/>
    <w:rsid w:val="00633E2F"/>
    <w:rsid w:val="00633F1B"/>
    <w:rsid w:val="00634EDE"/>
    <w:rsid w:val="006358E2"/>
    <w:rsid w:val="00636878"/>
    <w:rsid w:val="00636C2D"/>
    <w:rsid w:val="006416BA"/>
    <w:rsid w:val="006416BB"/>
    <w:rsid w:val="00641790"/>
    <w:rsid w:val="00641920"/>
    <w:rsid w:val="00641957"/>
    <w:rsid w:val="006430AE"/>
    <w:rsid w:val="0064425A"/>
    <w:rsid w:val="0064431E"/>
    <w:rsid w:val="00645C27"/>
    <w:rsid w:val="00646FF2"/>
    <w:rsid w:val="00650162"/>
    <w:rsid w:val="00650A6B"/>
    <w:rsid w:val="00653884"/>
    <w:rsid w:val="00654627"/>
    <w:rsid w:val="00654BAE"/>
    <w:rsid w:val="00656597"/>
    <w:rsid w:val="006565B3"/>
    <w:rsid w:val="006579F4"/>
    <w:rsid w:val="00657DCF"/>
    <w:rsid w:val="006608AC"/>
    <w:rsid w:val="00660A2E"/>
    <w:rsid w:val="00661BA7"/>
    <w:rsid w:val="00663222"/>
    <w:rsid w:val="00664865"/>
    <w:rsid w:val="00664877"/>
    <w:rsid w:val="00665CE3"/>
    <w:rsid w:val="00671DCE"/>
    <w:rsid w:val="00672F75"/>
    <w:rsid w:val="00674770"/>
    <w:rsid w:val="006763BA"/>
    <w:rsid w:val="00681A7C"/>
    <w:rsid w:val="00681EFE"/>
    <w:rsid w:val="00681F41"/>
    <w:rsid w:val="00684E34"/>
    <w:rsid w:val="00686630"/>
    <w:rsid w:val="00691084"/>
    <w:rsid w:val="00691633"/>
    <w:rsid w:val="0069169D"/>
    <w:rsid w:val="00691ADF"/>
    <w:rsid w:val="00692322"/>
    <w:rsid w:val="00692F8F"/>
    <w:rsid w:val="006935D2"/>
    <w:rsid w:val="00693D78"/>
    <w:rsid w:val="00693F43"/>
    <w:rsid w:val="0069420F"/>
    <w:rsid w:val="00694EC5"/>
    <w:rsid w:val="0069667B"/>
    <w:rsid w:val="006A189E"/>
    <w:rsid w:val="006A409D"/>
    <w:rsid w:val="006A58F0"/>
    <w:rsid w:val="006A702C"/>
    <w:rsid w:val="006B0107"/>
    <w:rsid w:val="006B412C"/>
    <w:rsid w:val="006B4A70"/>
    <w:rsid w:val="006B5CBC"/>
    <w:rsid w:val="006B7199"/>
    <w:rsid w:val="006B7885"/>
    <w:rsid w:val="006C0CCC"/>
    <w:rsid w:val="006C69AD"/>
    <w:rsid w:val="006C6FDB"/>
    <w:rsid w:val="006D0A91"/>
    <w:rsid w:val="006D1C2C"/>
    <w:rsid w:val="006D38C3"/>
    <w:rsid w:val="006D428D"/>
    <w:rsid w:val="006D44EB"/>
    <w:rsid w:val="006D6071"/>
    <w:rsid w:val="006D6F78"/>
    <w:rsid w:val="006E2104"/>
    <w:rsid w:val="006E272E"/>
    <w:rsid w:val="006E299F"/>
    <w:rsid w:val="006E2FA3"/>
    <w:rsid w:val="006E4786"/>
    <w:rsid w:val="006E49E8"/>
    <w:rsid w:val="006E4D64"/>
    <w:rsid w:val="006F40CE"/>
    <w:rsid w:val="00700508"/>
    <w:rsid w:val="00700704"/>
    <w:rsid w:val="00702AA0"/>
    <w:rsid w:val="00702DFF"/>
    <w:rsid w:val="007039AE"/>
    <w:rsid w:val="00703F4E"/>
    <w:rsid w:val="007064C6"/>
    <w:rsid w:val="00707161"/>
    <w:rsid w:val="00710079"/>
    <w:rsid w:val="0071138D"/>
    <w:rsid w:val="0071380F"/>
    <w:rsid w:val="007139FB"/>
    <w:rsid w:val="007140A0"/>
    <w:rsid w:val="007142D2"/>
    <w:rsid w:val="00714423"/>
    <w:rsid w:val="00716B28"/>
    <w:rsid w:val="00720718"/>
    <w:rsid w:val="0072074D"/>
    <w:rsid w:val="00722DC6"/>
    <w:rsid w:val="007241FC"/>
    <w:rsid w:val="00725B83"/>
    <w:rsid w:val="007265B1"/>
    <w:rsid w:val="00726B5A"/>
    <w:rsid w:val="00727CA6"/>
    <w:rsid w:val="00730ADF"/>
    <w:rsid w:val="00733D75"/>
    <w:rsid w:val="0073429E"/>
    <w:rsid w:val="00736888"/>
    <w:rsid w:val="00736AF1"/>
    <w:rsid w:val="00737302"/>
    <w:rsid w:val="00740CF7"/>
    <w:rsid w:val="007445CB"/>
    <w:rsid w:val="00744E44"/>
    <w:rsid w:val="00745833"/>
    <w:rsid w:val="00747FAC"/>
    <w:rsid w:val="0075061D"/>
    <w:rsid w:val="00760663"/>
    <w:rsid w:val="00760CBC"/>
    <w:rsid w:val="007633B4"/>
    <w:rsid w:val="007659C1"/>
    <w:rsid w:val="00765ED2"/>
    <w:rsid w:val="00767CFC"/>
    <w:rsid w:val="00775ABC"/>
    <w:rsid w:val="007766BF"/>
    <w:rsid w:val="0078058C"/>
    <w:rsid w:val="00780851"/>
    <w:rsid w:val="00781570"/>
    <w:rsid w:val="00782C55"/>
    <w:rsid w:val="00783586"/>
    <w:rsid w:val="00784E23"/>
    <w:rsid w:val="007876D0"/>
    <w:rsid w:val="00791B4C"/>
    <w:rsid w:val="00792F77"/>
    <w:rsid w:val="00793418"/>
    <w:rsid w:val="00793677"/>
    <w:rsid w:val="00794894"/>
    <w:rsid w:val="00794BA9"/>
    <w:rsid w:val="00795BE1"/>
    <w:rsid w:val="007965D6"/>
    <w:rsid w:val="007A0C80"/>
    <w:rsid w:val="007A2A61"/>
    <w:rsid w:val="007A3192"/>
    <w:rsid w:val="007A3CE6"/>
    <w:rsid w:val="007A7FEC"/>
    <w:rsid w:val="007B3FCC"/>
    <w:rsid w:val="007B5C2E"/>
    <w:rsid w:val="007B7485"/>
    <w:rsid w:val="007C3867"/>
    <w:rsid w:val="007C3A4F"/>
    <w:rsid w:val="007C3AAB"/>
    <w:rsid w:val="007C65DC"/>
    <w:rsid w:val="007C678A"/>
    <w:rsid w:val="007C762B"/>
    <w:rsid w:val="007D0E9A"/>
    <w:rsid w:val="007D0FBD"/>
    <w:rsid w:val="007D3CE1"/>
    <w:rsid w:val="007D4ED7"/>
    <w:rsid w:val="007D5459"/>
    <w:rsid w:val="007E2416"/>
    <w:rsid w:val="007E3EAF"/>
    <w:rsid w:val="007E3EF6"/>
    <w:rsid w:val="007E52CB"/>
    <w:rsid w:val="007E5ED3"/>
    <w:rsid w:val="007E66B0"/>
    <w:rsid w:val="007E7008"/>
    <w:rsid w:val="007F33B1"/>
    <w:rsid w:val="007F39CC"/>
    <w:rsid w:val="007F4FCB"/>
    <w:rsid w:val="007F62F4"/>
    <w:rsid w:val="00801D0A"/>
    <w:rsid w:val="00802CE4"/>
    <w:rsid w:val="00804212"/>
    <w:rsid w:val="00806986"/>
    <w:rsid w:val="00807FF4"/>
    <w:rsid w:val="00810277"/>
    <w:rsid w:val="00810BEB"/>
    <w:rsid w:val="00811271"/>
    <w:rsid w:val="008119D9"/>
    <w:rsid w:val="00811B4A"/>
    <w:rsid w:val="00812456"/>
    <w:rsid w:val="008124CA"/>
    <w:rsid w:val="00813E6B"/>
    <w:rsid w:val="00814D7C"/>
    <w:rsid w:val="008170A7"/>
    <w:rsid w:val="008175E3"/>
    <w:rsid w:val="00817A49"/>
    <w:rsid w:val="008241A3"/>
    <w:rsid w:val="00825F68"/>
    <w:rsid w:val="008261DB"/>
    <w:rsid w:val="00831E70"/>
    <w:rsid w:val="00832837"/>
    <w:rsid w:val="00832DBE"/>
    <w:rsid w:val="00835A10"/>
    <w:rsid w:val="008360FC"/>
    <w:rsid w:val="0083695F"/>
    <w:rsid w:val="00836AAA"/>
    <w:rsid w:val="00840688"/>
    <w:rsid w:val="00843987"/>
    <w:rsid w:val="00844076"/>
    <w:rsid w:val="00845929"/>
    <w:rsid w:val="008465EF"/>
    <w:rsid w:val="00846E64"/>
    <w:rsid w:val="008474D5"/>
    <w:rsid w:val="00847677"/>
    <w:rsid w:val="008477DD"/>
    <w:rsid w:val="00847AFE"/>
    <w:rsid w:val="00853C52"/>
    <w:rsid w:val="00854578"/>
    <w:rsid w:val="00854F66"/>
    <w:rsid w:val="008602CD"/>
    <w:rsid w:val="008615D8"/>
    <w:rsid w:val="00861C52"/>
    <w:rsid w:val="008631DC"/>
    <w:rsid w:val="00863D04"/>
    <w:rsid w:val="00864E0F"/>
    <w:rsid w:val="00865926"/>
    <w:rsid w:val="00871268"/>
    <w:rsid w:val="00871BCC"/>
    <w:rsid w:val="00872E10"/>
    <w:rsid w:val="00875F94"/>
    <w:rsid w:val="00877384"/>
    <w:rsid w:val="0087749B"/>
    <w:rsid w:val="00877740"/>
    <w:rsid w:val="0088148E"/>
    <w:rsid w:val="00884124"/>
    <w:rsid w:val="00884E99"/>
    <w:rsid w:val="00885290"/>
    <w:rsid w:val="0089022E"/>
    <w:rsid w:val="00890985"/>
    <w:rsid w:val="00897B60"/>
    <w:rsid w:val="008A03FE"/>
    <w:rsid w:val="008A0A57"/>
    <w:rsid w:val="008A163E"/>
    <w:rsid w:val="008A3AD7"/>
    <w:rsid w:val="008A5A7B"/>
    <w:rsid w:val="008A5C24"/>
    <w:rsid w:val="008A6637"/>
    <w:rsid w:val="008A7A0D"/>
    <w:rsid w:val="008B223F"/>
    <w:rsid w:val="008B30BF"/>
    <w:rsid w:val="008B369B"/>
    <w:rsid w:val="008B4AF6"/>
    <w:rsid w:val="008B52F3"/>
    <w:rsid w:val="008C06E5"/>
    <w:rsid w:val="008C08DC"/>
    <w:rsid w:val="008C2F12"/>
    <w:rsid w:val="008C451E"/>
    <w:rsid w:val="008C5084"/>
    <w:rsid w:val="008C58B3"/>
    <w:rsid w:val="008D131F"/>
    <w:rsid w:val="008D2EF0"/>
    <w:rsid w:val="008D4D41"/>
    <w:rsid w:val="008D6B9C"/>
    <w:rsid w:val="008E620F"/>
    <w:rsid w:val="008E6CDE"/>
    <w:rsid w:val="008E6EDF"/>
    <w:rsid w:val="008E7100"/>
    <w:rsid w:val="008E7D4C"/>
    <w:rsid w:val="008F10BE"/>
    <w:rsid w:val="008F2919"/>
    <w:rsid w:val="008F68FF"/>
    <w:rsid w:val="00900135"/>
    <w:rsid w:val="009010DF"/>
    <w:rsid w:val="009012E7"/>
    <w:rsid w:val="00903D62"/>
    <w:rsid w:val="00904185"/>
    <w:rsid w:val="00904C3C"/>
    <w:rsid w:val="00904F5C"/>
    <w:rsid w:val="009061B3"/>
    <w:rsid w:val="00907C82"/>
    <w:rsid w:val="00911CFD"/>
    <w:rsid w:val="009138BE"/>
    <w:rsid w:val="00916E26"/>
    <w:rsid w:val="0092195F"/>
    <w:rsid w:val="00924869"/>
    <w:rsid w:val="00925BF7"/>
    <w:rsid w:val="00926E17"/>
    <w:rsid w:val="00927D90"/>
    <w:rsid w:val="009310AB"/>
    <w:rsid w:val="00933A96"/>
    <w:rsid w:val="00935D55"/>
    <w:rsid w:val="009405EC"/>
    <w:rsid w:val="00943B44"/>
    <w:rsid w:val="00943DBD"/>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4056"/>
    <w:rsid w:val="009647F1"/>
    <w:rsid w:val="0096502D"/>
    <w:rsid w:val="009704A9"/>
    <w:rsid w:val="00970AF5"/>
    <w:rsid w:val="00971142"/>
    <w:rsid w:val="00973549"/>
    <w:rsid w:val="0097361A"/>
    <w:rsid w:val="00974B9C"/>
    <w:rsid w:val="00980F37"/>
    <w:rsid w:val="00982FC0"/>
    <w:rsid w:val="00983160"/>
    <w:rsid w:val="009831BF"/>
    <w:rsid w:val="0098570E"/>
    <w:rsid w:val="00987111"/>
    <w:rsid w:val="0098735F"/>
    <w:rsid w:val="00987795"/>
    <w:rsid w:val="00987F7F"/>
    <w:rsid w:val="00990937"/>
    <w:rsid w:val="0099149E"/>
    <w:rsid w:val="0099157D"/>
    <w:rsid w:val="009925E2"/>
    <w:rsid w:val="0099427E"/>
    <w:rsid w:val="00995603"/>
    <w:rsid w:val="00995D7D"/>
    <w:rsid w:val="009976FC"/>
    <w:rsid w:val="009A3AC4"/>
    <w:rsid w:val="009A707A"/>
    <w:rsid w:val="009A7CC2"/>
    <w:rsid w:val="009A7F65"/>
    <w:rsid w:val="009B0E76"/>
    <w:rsid w:val="009B2513"/>
    <w:rsid w:val="009B3BBD"/>
    <w:rsid w:val="009B4276"/>
    <w:rsid w:val="009B5B29"/>
    <w:rsid w:val="009B709B"/>
    <w:rsid w:val="009C0CF4"/>
    <w:rsid w:val="009C217A"/>
    <w:rsid w:val="009C7B40"/>
    <w:rsid w:val="009D19FF"/>
    <w:rsid w:val="009D3EC8"/>
    <w:rsid w:val="009D74F5"/>
    <w:rsid w:val="009E2D7F"/>
    <w:rsid w:val="009E58BC"/>
    <w:rsid w:val="009E590A"/>
    <w:rsid w:val="009F13E9"/>
    <w:rsid w:val="009F1576"/>
    <w:rsid w:val="009F55F5"/>
    <w:rsid w:val="009F6CB9"/>
    <w:rsid w:val="00A06D15"/>
    <w:rsid w:val="00A07134"/>
    <w:rsid w:val="00A0798D"/>
    <w:rsid w:val="00A07FB5"/>
    <w:rsid w:val="00A10430"/>
    <w:rsid w:val="00A111F6"/>
    <w:rsid w:val="00A15C5B"/>
    <w:rsid w:val="00A15ECC"/>
    <w:rsid w:val="00A20561"/>
    <w:rsid w:val="00A20F44"/>
    <w:rsid w:val="00A21935"/>
    <w:rsid w:val="00A22C6E"/>
    <w:rsid w:val="00A24D9A"/>
    <w:rsid w:val="00A25084"/>
    <w:rsid w:val="00A26587"/>
    <w:rsid w:val="00A26FAE"/>
    <w:rsid w:val="00A3153C"/>
    <w:rsid w:val="00A34F04"/>
    <w:rsid w:val="00A36E83"/>
    <w:rsid w:val="00A4030A"/>
    <w:rsid w:val="00A40D3E"/>
    <w:rsid w:val="00A41860"/>
    <w:rsid w:val="00A41F79"/>
    <w:rsid w:val="00A42D4F"/>
    <w:rsid w:val="00A43254"/>
    <w:rsid w:val="00A43FB2"/>
    <w:rsid w:val="00A44B89"/>
    <w:rsid w:val="00A4740E"/>
    <w:rsid w:val="00A47FE2"/>
    <w:rsid w:val="00A52509"/>
    <w:rsid w:val="00A55244"/>
    <w:rsid w:val="00A566B8"/>
    <w:rsid w:val="00A57EF6"/>
    <w:rsid w:val="00A6106B"/>
    <w:rsid w:val="00A630A8"/>
    <w:rsid w:val="00A6359B"/>
    <w:rsid w:val="00A63F46"/>
    <w:rsid w:val="00A65C13"/>
    <w:rsid w:val="00A65F3B"/>
    <w:rsid w:val="00A67074"/>
    <w:rsid w:val="00A72210"/>
    <w:rsid w:val="00A73A36"/>
    <w:rsid w:val="00A74A8A"/>
    <w:rsid w:val="00A74C7C"/>
    <w:rsid w:val="00A75D37"/>
    <w:rsid w:val="00A76D45"/>
    <w:rsid w:val="00A77381"/>
    <w:rsid w:val="00A77B98"/>
    <w:rsid w:val="00A77BDD"/>
    <w:rsid w:val="00A826E3"/>
    <w:rsid w:val="00A82D4A"/>
    <w:rsid w:val="00A836B0"/>
    <w:rsid w:val="00A85D78"/>
    <w:rsid w:val="00A87E2F"/>
    <w:rsid w:val="00A95564"/>
    <w:rsid w:val="00A968E6"/>
    <w:rsid w:val="00AA292D"/>
    <w:rsid w:val="00AA29ED"/>
    <w:rsid w:val="00AA2AEA"/>
    <w:rsid w:val="00AA3802"/>
    <w:rsid w:val="00AA415D"/>
    <w:rsid w:val="00AA61A7"/>
    <w:rsid w:val="00AA65D4"/>
    <w:rsid w:val="00AA6776"/>
    <w:rsid w:val="00AA6E20"/>
    <w:rsid w:val="00AB10E9"/>
    <w:rsid w:val="00AB25FD"/>
    <w:rsid w:val="00AB3B99"/>
    <w:rsid w:val="00AB46D2"/>
    <w:rsid w:val="00AB5CD0"/>
    <w:rsid w:val="00AB7516"/>
    <w:rsid w:val="00AC14C2"/>
    <w:rsid w:val="00AC24AE"/>
    <w:rsid w:val="00AC3287"/>
    <w:rsid w:val="00AC487A"/>
    <w:rsid w:val="00AC720E"/>
    <w:rsid w:val="00AD337D"/>
    <w:rsid w:val="00AD4220"/>
    <w:rsid w:val="00AD4FCC"/>
    <w:rsid w:val="00AD6B9F"/>
    <w:rsid w:val="00AE1A79"/>
    <w:rsid w:val="00AE3C6F"/>
    <w:rsid w:val="00AE3FF7"/>
    <w:rsid w:val="00AE56B4"/>
    <w:rsid w:val="00AF052B"/>
    <w:rsid w:val="00AF2D97"/>
    <w:rsid w:val="00AF33E3"/>
    <w:rsid w:val="00AF3FBD"/>
    <w:rsid w:val="00AF77D9"/>
    <w:rsid w:val="00B04893"/>
    <w:rsid w:val="00B07F71"/>
    <w:rsid w:val="00B11281"/>
    <w:rsid w:val="00B1182C"/>
    <w:rsid w:val="00B11FF4"/>
    <w:rsid w:val="00B13D09"/>
    <w:rsid w:val="00B17804"/>
    <w:rsid w:val="00B20D4B"/>
    <w:rsid w:val="00B22FD5"/>
    <w:rsid w:val="00B23540"/>
    <w:rsid w:val="00B23C74"/>
    <w:rsid w:val="00B24847"/>
    <w:rsid w:val="00B24DEE"/>
    <w:rsid w:val="00B32EA2"/>
    <w:rsid w:val="00B33E49"/>
    <w:rsid w:val="00B34117"/>
    <w:rsid w:val="00B35286"/>
    <w:rsid w:val="00B36738"/>
    <w:rsid w:val="00B36D2A"/>
    <w:rsid w:val="00B36DDA"/>
    <w:rsid w:val="00B44671"/>
    <w:rsid w:val="00B44718"/>
    <w:rsid w:val="00B50955"/>
    <w:rsid w:val="00B50E45"/>
    <w:rsid w:val="00B51499"/>
    <w:rsid w:val="00B514B6"/>
    <w:rsid w:val="00B51F15"/>
    <w:rsid w:val="00B53DC4"/>
    <w:rsid w:val="00B550EB"/>
    <w:rsid w:val="00B55C56"/>
    <w:rsid w:val="00B55CDA"/>
    <w:rsid w:val="00B61E88"/>
    <w:rsid w:val="00B624D1"/>
    <w:rsid w:val="00B62719"/>
    <w:rsid w:val="00B62E10"/>
    <w:rsid w:val="00B62E8F"/>
    <w:rsid w:val="00B62F9D"/>
    <w:rsid w:val="00B64871"/>
    <w:rsid w:val="00B65200"/>
    <w:rsid w:val="00B658A1"/>
    <w:rsid w:val="00B67ACC"/>
    <w:rsid w:val="00B67F07"/>
    <w:rsid w:val="00B702FE"/>
    <w:rsid w:val="00B7109F"/>
    <w:rsid w:val="00B73250"/>
    <w:rsid w:val="00B734E3"/>
    <w:rsid w:val="00B74DBA"/>
    <w:rsid w:val="00B75CE1"/>
    <w:rsid w:val="00B77328"/>
    <w:rsid w:val="00B82014"/>
    <w:rsid w:val="00B83750"/>
    <w:rsid w:val="00B85F0B"/>
    <w:rsid w:val="00B8717A"/>
    <w:rsid w:val="00B92AEE"/>
    <w:rsid w:val="00B939C3"/>
    <w:rsid w:val="00B95635"/>
    <w:rsid w:val="00B97470"/>
    <w:rsid w:val="00BA0805"/>
    <w:rsid w:val="00BA13EE"/>
    <w:rsid w:val="00BA3913"/>
    <w:rsid w:val="00BA4F02"/>
    <w:rsid w:val="00BA51B7"/>
    <w:rsid w:val="00BB0636"/>
    <w:rsid w:val="00BB1BBF"/>
    <w:rsid w:val="00BB2970"/>
    <w:rsid w:val="00BB3371"/>
    <w:rsid w:val="00BB5017"/>
    <w:rsid w:val="00BB664D"/>
    <w:rsid w:val="00BB6D51"/>
    <w:rsid w:val="00BB78DE"/>
    <w:rsid w:val="00BB7DF7"/>
    <w:rsid w:val="00BC08AC"/>
    <w:rsid w:val="00BC1974"/>
    <w:rsid w:val="00BC2A65"/>
    <w:rsid w:val="00BC3D29"/>
    <w:rsid w:val="00BC53ED"/>
    <w:rsid w:val="00BC61D9"/>
    <w:rsid w:val="00BC6417"/>
    <w:rsid w:val="00BC7D78"/>
    <w:rsid w:val="00BD3B68"/>
    <w:rsid w:val="00BD4760"/>
    <w:rsid w:val="00BD5DBD"/>
    <w:rsid w:val="00BD7C29"/>
    <w:rsid w:val="00BE1D7A"/>
    <w:rsid w:val="00BE3491"/>
    <w:rsid w:val="00BE4D85"/>
    <w:rsid w:val="00BE5F43"/>
    <w:rsid w:val="00BF0702"/>
    <w:rsid w:val="00BF12F2"/>
    <w:rsid w:val="00BF1593"/>
    <w:rsid w:val="00BF222A"/>
    <w:rsid w:val="00BF30D4"/>
    <w:rsid w:val="00BF54DA"/>
    <w:rsid w:val="00BF5682"/>
    <w:rsid w:val="00BF5913"/>
    <w:rsid w:val="00BF5F5B"/>
    <w:rsid w:val="00BF6DED"/>
    <w:rsid w:val="00C00D92"/>
    <w:rsid w:val="00C0375B"/>
    <w:rsid w:val="00C038F7"/>
    <w:rsid w:val="00C04AB2"/>
    <w:rsid w:val="00C108DE"/>
    <w:rsid w:val="00C11535"/>
    <w:rsid w:val="00C116F5"/>
    <w:rsid w:val="00C142E3"/>
    <w:rsid w:val="00C15B2C"/>
    <w:rsid w:val="00C17B58"/>
    <w:rsid w:val="00C208AA"/>
    <w:rsid w:val="00C21C19"/>
    <w:rsid w:val="00C249AF"/>
    <w:rsid w:val="00C267ED"/>
    <w:rsid w:val="00C26A44"/>
    <w:rsid w:val="00C3102D"/>
    <w:rsid w:val="00C345C8"/>
    <w:rsid w:val="00C347DD"/>
    <w:rsid w:val="00C43BF9"/>
    <w:rsid w:val="00C442AA"/>
    <w:rsid w:val="00C44DBA"/>
    <w:rsid w:val="00C45B3F"/>
    <w:rsid w:val="00C47080"/>
    <w:rsid w:val="00C50FCB"/>
    <w:rsid w:val="00C522BB"/>
    <w:rsid w:val="00C55B1E"/>
    <w:rsid w:val="00C55F76"/>
    <w:rsid w:val="00C63366"/>
    <w:rsid w:val="00C66CE8"/>
    <w:rsid w:val="00C67194"/>
    <w:rsid w:val="00C71B4A"/>
    <w:rsid w:val="00C7210E"/>
    <w:rsid w:val="00C73BDB"/>
    <w:rsid w:val="00C753E5"/>
    <w:rsid w:val="00C76A98"/>
    <w:rsid w:val="00C8216A"/>
    <w:rsid w:val="00C84AC3"/>
    <w:rsid w:val="00C90612"/>
    <w:rsid w:val="00C90FD8"/>
    <w:rsid w:val="00C914A1"/>
    <w:rsid w:val="00C9438A"/>
    <w:rsid w:val="00C95B7C"/>
    <w:rsid w:val="00C96BFF"/>
    <w:rsid w:val="00C96CAB"/>
    <w:rsid w:val="00CA09B7"/>
    <w:rsid w:val="00CA181A"/>
    <w:rsid w:val="00CA2CC5"/>
    <w:rsid w:val="00CA465B"/>
    <w:rsid w:val="00CB04A1"/>
    <w:rsid w:val="00CB433A"/>
    <w:rsid w:val="00CB5DB3"/>
    <w:rsid w:val="00CB639A"/>
    <w:rsid w:val="00CB7232"/>
    <w:rsid w:val="00CC0DE3"/>
    <w:rsid w:val="00CC1551"/>
    <w:rsid w:val="00CC538E"/>
    <w:rsid w:val="00CC5646"/>
    <w:rsid w:val="00CC5CDB"/>
    <w:rsid w:val="00CC6BE9"/>
    <w:rsid w:val="00CC7C26"/>
    <w:rsid w:val="00CD0D68"/>
    <w:rsid w:val="00CD2684"/>
    <w:rsid w:val="00CD3767"/>
    <w:rsid w:val="00CD6608"/>
    <w:rsid w:val="00CE09C2"/>
    <w:rsid w:val="00CE0F07"/>
    <w:rsid w:val="00CE1C6B"/>
    <w:rsid w:val="00CE1ECD"/>
    <w:rsid w:val="00CE2D44"/>
    <w:rsid w:val="00CE6C99"/>
    <w:rsid w:val="00CE76CB"/>
    <w:rsid w:val="00CF04CE"/>
    <w:rsid w:val="00CF07B7"/>
    <w:rsid w:val="00CF4493"/>
    <w:rsid w:val="00CF5680"/>
    <w:rsid w:val="00CF6ED4"/>
    <w:rsid w:val="00CF79A8"/>
    <w:rsid w:val="00D021FE"/>
    <w:rsid w:val="00D04BBF"/>
    <w:rsid w:val="00D0552A"/>
    <w:rsid w:val="00D10D48"/>
    <w:rsid w:val="00D11675"/>
    <w:rsid w:val="00D11A4A"/>
    <w:rsid w:val="00D12C80"/>
    <w:rsid w:val="00D12F62"/>
    <w:rsid w:val="00D13962"/>
    <w:rsid w:val="00D16D01"/>
    <w:rsid w:val="00D215F6"/>
    <w:rsid w:val="00D22153"/>
    <w:rsid w:val="00D261DE"/>
    <w:rsid w:val="00D26C7E"/>
    <w:rsid w:val="00D303F1"/>
    <w:rsid w:val="00D30739"/>
    <w:rsid w:val="00D31828"/>
    <w:rsid w:val="00D337AF"/>
    <w:rsid w:val="00D368FD"/>
    <w:rsid w:val="00D373C3"/>
    <w:rsid w:val="00D37AE0"/>
    <w:rsid w:val="00D37CA9"/>
    <w:rsid w:val="00D405C3"/>
    <w:rsid w:val="00D40D40"/>
    <w:rsid w:val="00D47A27"/>
    <w:rsid w:val="00D5057E"/>
    <w:rsid w:val="00D519DF"/>
    <w:rsid w:val="00D52DE2"/>
    <w:rsid w:val="00D53253"/>
    <w:rsid w:val="00D556C1"/>
    <w:rsid w:val="00D57EA6"/>
    <w:rsid w:val="00D62AC2"/>
    <w:rsid w:val="00D63143"/>
    <w:rsid w:val="00D643CA"/>
    <w:rsid w:val="00D64EDC"/>
    <w:rsid w:val="00D70550"/>
    <w:rsid w:val="00D73CF3"/>
    <w:rsid w:val="00D74661"/>
    <w:rsid w:val="00D757E5"/>
    <w:rsid w:val="00D82108"/>
    <w:rsid w:val="00D83004"/>
    <w:rsid w:val="00D838EB"/>
    <w:rsid w:val="00D858A1"/>
    <w:rsid w:val="00D87661"/>
    <w:rsid w:val="00D8772B"/>
    <w:rsid w:val="00D87EE8"/>
    <w:rsid w:val="00D902D4"/>
    <w:rsid w:val="00D9168B"/>
    <w:rsid w:val="00D917BE"/>
    <w:rsid w:val="00D93ED9"/>
    <w:rsid w:val="00D944B0"/>
    <w:rsid w:val="00D96926"/>
    <w:rsid w:val="00D97764"/>
    <w:rsid w:val="00DA60C1"/>
    <w:rsid w:val="00DB16CE"/>
    <w:rsid w:val="00DB2912"/>
    <w:rsid w:val="00DB2F39"/>
    <w:rsid w:val="00DB377D"/>
    <w:rsid w:val="00DB3D63"/>
    <w:rsid w:val="00DB465B"/>
    <w:rsid w:val="00DB5DAD"/>
    <w:rsid w:val="00DB6D9B"/>
    <w:rsid w:val="00DB7B07"/>
    <w:rsid w:val="00DC1BB9"/>
    <w:rsid w:val="00DC1F20"/>
    <w:rsid w:val="00DC3BE2"/>
    <w:rsid w:val="00DC5D24"/>
    <w:rsid w:val="00DC6CB9"/>
    <w:rsid w:val="00DC6EE2"/>
    <w:rsid w:val="00DD083B"/>
    <w:rsid w:val="00DD0FE2"/>
    <w:rsid w:val="00DD26EA"/>
    <w:rsid w:val="00DD2C9A"/>
    <w:rsid w:val="00DD40D8"/>
    <w:rsid w:val="00DD453A"/>
    <w:rsid w:val="00DD69D8"/>
    <w:rsid w:val="00DD7006"/>
    <w:rsid w:val="00DD75A6"/>
    <w:rsid w:val="00DE0F9A"/>
    <w:rsid w:val="00DE22FF"/>
    <w:rsid w:val="00DE23F7"/>
    <w:rsid w:val="00DE5B11"/>
    <w:rsid w:val="00DE7300"/>
    <w:rsid w:val="00DE7BB2"/>
    <w:rsid w:val="00DF184E"/>
    <w:rsid w:val="00DF1E7B"/>
    <w:rsid w:val="00DF26B5"/>
    <w:rsid w:val="00DF2C6A"/>
    <w:rsid w:val="00E00CCF"/>
    <w:rsid w:val="00E01234"/>
    <w:rsid w:val="00E01475"/>
    <w:rsid w:val="00E02102"/>
    <w:rsid w:val="00E02E4F"/>
    <w:rsid w:val="00E03CAA"/>
    <w:rsid w:val="00E05C3E"/>
    <w:rsid w:val="00E0756A"/>
    <w:rsid w:val="00E1020E"/>
    <w:rsid w:val="00E10488"/>
    <w:rsid w:val="00E109EA"/>
    <w:rsid w:val="00E117ED"/>
    <w:rsid w:val="00E11AC6"/>
    <w:rsid w:val="00E11CC2"/>
    <w:rsid w:val="00E124BD"/>
    <w:rsid w:val="00E13347"/>
    <w:rsid w:val="00E133DA"/>
    <w:rsid w:val="00E1387D"/>
    <w:rsid w:val="00E14AED"/>
    <w:rsid w:val="00E1506E"/>
    <w:rsid w:val="00E15AAA"/>
    <w:rsid w:val="00E15C89"/>
    <w:rsid w:val="00E172DA"/>
    <w:rsid w:val="00E1788F"/>
    <w:rsid w:val="00E200F6"/>
    <w:rsid w:val="00E20602"/>
    <w:rsid w:val="00E2063E"/>
    <w:rsid w:val="00E21F92"/>
    <w:rsid w:val="00E244C5"/>
    <w:rsid w:val="00E27F60"/>
    <w:rsid w:val="00E27FC5"/>
    <w:rsid w:val="00E31CBD"/>
    <w:rsid w:val="00E3200B"/>
    <w:rsid w:val="00E33AA4"/>
    <w:rsid w:val="00E3406F"/>
    <w:rsid w:val="00E34C4E"/>
    <w:rsid w:val="00E34DE8"/>
    <w:rsid w:val="00E409F7"/>
    <w:rsid w:val="00E47785"/>
    <w:rsid w:val="00E50AEE"/>
    <w:rsid w:val="00E51308"/>
    <w:rsid w:val="00E52781"/>
    <w:rsid w:val="00E52ECE"/>
    <w:rsid w:val="00E531D9"/>
    <w:rsid w:val="00E57238"/>
    <w:rsid w:val="00E57CC2"/>
    <w:rsid w:val="00E57E4F"/>
    <w:rsid w:val="00E62963"/>
    <w:rsid w:val="00E633A3"/>
    <w:rsid w:val="00E67ED1"/>
    <w:rsid w:val="00E72211"/>
    <w:rsid w:val="00E72CC8"/>
    <w:rsid w:val="00E744C4"/>
    <w:rsid w:val="00E7655B"/>
    <w:rsid w:val="00E80884"/>
    <w:rsid w:val="00E8168A"/>
    <w:rsid w:val="00E82EBB"/>
    <w:rsid w:val="00E839A5"/>
    <w:rsid w:val="00E8449C"/>
    <w:rsid w:val="00E847E4"/>
    <w:rsid w:val="00E8691E"/>
    <w:rsid w:val="00E912C2"/>
    <w:rsid w:val="00E921DD"/>
    <w:rsid w:val="00E93062"/>
    <w:rsid w:val="00E940A7"/>
    <w:rsid w:val="00E952DA"/>
    <w:rsid w:val="00E9574A"/>
    <w:rsid w:val="00EA2A99"/>
    <w:rsid w:val="00EA465B"/>
    <w:rsid w:val="00EA54BD"/>
    <w:rsid w:val="00EA6BCB"/>
    <w:rsid w:val="00EB1856"/>
    <w:rsid w:val="00EB1882"/>
    <w:rsid w:val="00EB1A6A"/>
    <w:rsid w:val="00EB23F4"/>
    <w:rsid w:val="00EB3B6A"/>
    <w:rsid w:val="00EB3BA0"/>
    <w:rsid w:val="00EB58A9"/>
    <w:rsid w:val="00EB6ED8"/>
    <w:rsid w:val="00EB6F63"/>
    <w:rsid w:val="00EB7DCC"/>
    <w:rsid w:val="00EC01B4"/>
    <w:rsid w:val="00EC1185"/>
    <w:rsid w:val="00EC3B31"/>
    <w:rsid w:val="00EC7D09"/>
    <w:rsid w:val="00ED1180"/>
    <w:rsid w:val="00ED3CEF"/>
    <w:rsid w:val="00ED4D2F"/>
    <w:rsid w:val="00ED68F5"/>
    <w:rsid w:val="00EE0064"/>
    <w:rsid w:val="00EE0B08"/>
    <w:rsid w:val="00EE1B05"/>
    <w:rsid w:val="00EE277F"/>
    <w:rsid w:val="00EE2A46"/>
    <w:rsid w:val="00EE378D"/>
    <w:rsid w:val="00EE3893"/>
    <w:rsid w:val="00EE6BF4"/>
    <w:rsid w:val="00EF22DE"/>
    <w:rsid w:val="00EF34FA"/>
    <w:rsid w:val="00EF4994"/>
    <w:rsid w:val="00EF7C0B"/>
    <w:rsid w:val="00EF7C5F"/>
    <w:rsid w:val="00F059C5"/>
    <w:rsid w:val="00F060A9"/>
    <w:rsid w:val="00F06805"/>
    <w:rsid w:val="00F13539"/>
    <w:rsid w:val="00F139D9"/>
    <w:rsid w:val="00F13C77"/>
    <w:rsid w:val="00F14722"/>
    <w:rsid w:val="00F170B2"/>
    <w:rsid w:val="00F17B34"/>
    <w:rsid w:val="00F215B1"/>
    <w:rsid w:val="00F21E4E"/>
    <w:rsid w:val="00F2281E"/>
    <w:rsid w:val="00F22D2D"/>
    <w:rsid w:val="00F244B9"/>
    <w:rsid w:val="00F27753"/>
    <w:rsid w:val="00F300A9"/>
    <w:rsid w:val="00F32428"/>
    <w:rsid w:val="00F327BB"/>
    <w:rsid w:val="00F338E4"/>
    <w:rsid w:val="00F34035"/>
    <w:rsid w:val="00F35809"/>
    <w:rsid w:val="00F37CF5"/>
    <w:rsid w:val="00F40A0B"/>
    <w:rsid w:val="00F41175"/>
    <w:rsid w:val="00F431FD"/>
    <w:rsid w:val="00F46126"/>
    <w:rsid w:val="00F51022"/>
    <w:rsid w:val="00F55B4A"/>
    <w:rsid w:val="00F5710E"/>
    <w:rsid w:val="00F57F18"/>
    <w:rsid w:val="00F606BC"/>
    <w:rsid w:val="00F6131E"/>
    <w:rsid w:val="00F61B3D"/>
    <w:rsid w:val="00F62B6A"/>
    <w:rsid w:val="00F636FE"/>
    <w:rsid w:val="00F645AD"/>
    <w:rsid w:val="00F722F1"/>
    <w:rsid w:val="00F72A76"/>
    <w:rsid w:val="00F73391"/>
    <w:rsid w:val="00F75C32"/>
    <w:rsid w:val="00F75CB5"/>
    <w:rsid w:val="00F75D57"/>
    <w:rsid w:val="00F771B3"/>
    <w:rsid w:val="00F813A5"/>
    <w:rsid w:val="00F822F1"/>
    <w:rsid w:val="00F828EA"/>
    <w:rsid w:val="00F85784"/>
    <w:rsid w:val="00F90553"/>
    <w:rsid w:val="00F90D16"/>
    <w:rsid w:val="00F91A5F"/>
    <w:rsid w:val="00F93201"/>
    <w:rsid w:val="00F94496"/>
    <w:rsid w:val="00F948CD"/>
    <w:rsid w:val="00F96315"/>
    <w:rsid w:val="00FA0294"/>
    <w:rsid w:val="00FA0C34"/>
    <w:rsid w:val="00FA2585"/>
    <w:rsid w:val="00FA3073"/>
    <w:rsid w:val="00FA3CC2"/>
    <w:rsid w:val="00FA444A"/>
    <w:rsid w:val="00FA73F1"/>
    <w:rsid w:val="00FA76E1"/>
    <w:rsid w:val="00FB200E"/>
    <w:rsid w:val="00FB5AAB"/>
    <w:rsid w:val="00FB7CBA"/>
    <w:rsid w:val="00FC2AFF"/>
    <w:rsid w:val="00FC6632"/>
    <w:rsid w:val="00FC66F1"/>
    <w:rsid w:val="00FC6ACB"/>
    <w:rsid w:val="00FD049D"/>
    <w:rsid w:val="00FD2EF4"/>
    <w:rsid w:val="00FD3E99"/>
    <w:rsid w:val="00FD445A"/>
    <w:rsid w:val="00FE1C24"/>
    <w:rsid w:val="00FE485F"/>
    <w:rsid w:val="00FE72D9"/>
    <w:rsid w:val="00FF013B"/>
    <w:rsid w:val="00FF0706"/>
    <w:rsid w:val="00FF0E24"/>
    <w:rsid w:val="00FF2051"/>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basedOn w:val="prastasis"/>
    <w:link w:val="PuslapioinaostekstasDiagrama"/>
    <w:uiPriority w:val="99"/>
    <w:semiHidden/>
    <w:unhideWhenUsed/>
    <w:rsid w:val="0088148E"/>
  </w:style>
  <w:style w:type="character" w:customStyle="1" w:styleId="PuslapioinaostekstasDiagrama">
    <w:name w:val="Puslapio išnašos tekstas Diagrama"/>
    <w:basedOn w:val="Numatytasispastraiposriftas"/>
    <w:link w:val="Puslapioinaostekstas"/>
    <w:uiPriority w:val="99"/>
    <w:semiHidden/>
    <w:rsid w:val="0088148E"/>
    <w:rPr>
      <w:lang w:eastAsia="en-US"/>
    </w:rPr>
  </w:style>
  <w:style w:type="character" w:styleId="Puslapioinaosnuoroda">
    <w:name w:val="footnote reference"/>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semiHidden/>
    <w:unhideWhenUsed/>
    <w:rsid w:val="005C4889"/>
    <w:rPr>
      <w:sz w:val="16"/>
      <w:szCs w:val="16"/>
    </w:rPr>
  </w:style>
  <w:style w:type="paragraph" w:styleId="Komentarotekstas">
    <w:name w:val="annotation text"/>
    <w:basedOn w:val="prastasis"/>
    <w:link w:val="KomentarotekstasDiagrama"/>
    <w:uiPriority w:val="99"/>
    <w:semiHidden/>
    <w:unhideWhenUsed/>
    <w:rsid w:val="005C4889"/>
  </w:style>
  <w:style w:type="character" w:customStyle="1" w:styleId="KomentarotekstasDiagrama">
    <w:name w:val="Komentaro tekstas Diagrama"/>
    <w:basedOn w:val="Numatytasispastraiposriftas"/>
    <w:link w:val="Komentarotekstas"/>
    <w:uiPriority w:val="99"/>
    <w:semiHidden/>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UnresolvedMention">
    <w:name w:val="Unresolved Mention"/>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968782128">
      <w:bodyDiv w:val="1"/>
      <w:marLeft w:val="0"/>
      <w:marRight w:val="0"/>
      <w:marTop w:val="0"/>
      <w:marBottom w:val="0"/>
      <w:divBdr>
        <w:top w:val="none" w:sz="0" w:space="0" w:color="auto"/>
        <w:left w:val="none" w:sz="0" w:space="0" w:color="auto"/>
        <w:bottom w:val="none" w:sz="0" w:space="0" w:color="auto"/>
        <w:right w:val="none" w:sz="0" w:space="0" w:color="auto"/>
      </w:divBdr>
    </w:div>
    <w:div w:id="125300562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584995208">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ja.Gadliauskiene@vpt.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zimierobaznyci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0E920-B118-413A-9C1F-DD636CFC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70</TotalTime>
  <Pages>2</Pages>
  <Words>2047</Words>
  <Characters>1167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Virginija Gadliauskienė</cp:lastModifiedBy>
  <cp:revision>8</cp:revision>
  <cp:lastPrinted>2019-12-10T06:57:00Z</cp:lastPrinted>
  <dcterms:created xsi:type="dcterms:W3CDTF">2019-12-09T14:45:00Z</dcterms:created>
  <dcterms:modified xsi:type="dcterms:W3CDTF">2019-12-10T07:00:00Z</dcterms:modified>
</cp:coreProperties>
</file>