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59064136"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962"/>
        <w:gridCol w:w="1559"/>
        <w:gridCol w:w="3260"/>
      </w:tblGrid>
      <w:tr w:rsidR="005D1318" w:rsidRPr="005C7170" w14:paraId="33E27AB9" w14:textId="77777777" w:rsidTr="001D54A0">
        <w:trPr>
          <w:cantSplit/>
          <w:trHeight w:val="2789"/>
        </w:trPr>
        <w:tc>
          <w:tcPr>
            <w:tcW w:w="4962" w:type="dxa"/>
          </w:tcPr>
          <w:p w14:paraId="764ADB05" w14:textId="77777777" w:rsidR="001D54A0" w:rsidRPr="00CD1619" w:rsidRDefault="001D54A0" w:rsidP="001D54A0">
            <w:pPr>
              <w:tabs>
                <w:tab w:val="left" w:pos="900"/>
              </w:tabs>
              <w:ind w:left="-87"/>
              <w:rPr>
                <w:bCs/>
                <w:sz w:val="24"/>
                <w:szCs w:val="24"/>
              </w:rPr>
            </w:pPr>
            <w:r w:rsidRPr="00273981">
              <w:rPr>
                <w:bCs/>
                <w:sz w:val="24"/>
                <w:szCs w:val="24"/>
              </w:rPr>
              <w:t>Ukmergės</w:t>
            </w:r>
            <w:r w:rsidRPr="00CD1619">
              <w:rPr>
                <w:bCs/>
                <w:sz w:val="24"/>
                <w:szCs w:val="24"/>
              </w:rPr>
              <w:t xml:space="preserve"> </w:t>
            </w:r>
            <w:r>
              <w:rPr>
                <w:bCs/>
                <w:sz w:val="24"/>
                <w:szCs w:val="24"/>
              </w:rPr>
              <w:t>rajono</w:t>
            </w:r>
            <w:r w:rsidRPr="00CD1619">
              <w:rPr>
                <w:bCs/>
                <w:sz w:val="24"/>
                <w:szCs w:val="24"/>
              </w:rPr>
              <w:t xml:space="preserve"> savivaldybės administracija</w:t>
            </w:r>
            <w:r>
              <w:rPr>
                <w:bCs/>
                <w:sz w:val="24"/>
                <w:szCs w:val="24"/>
              </w:rPr>
              <w:t>i</w:t>
            </w:r>
          </w:p>
          <w:p w14:paraId="30C1461A" w14:textId="77777777" w:rsidR="001D54A0" w:rsidRDefault="001D54A0" w:rsidP="001D54A0">
            <w:pPr>
              <w:tabs>
                <w:tab w:val="left" w:pos="900"/>
              </w:tabs>
              <w:ind w:left="-87"/>
              <w:rPr>
                <w:bCs/>
                <w:sz w:val="24"/>
                <w:szCs w:val="24"/>
              </w:rPr>
            </w:pPr>
            <w:r w:rsidRPr="000B6D07">
              <w:rPr>
                <w:bCs/>
                <w:sz w:val="24"/>
                <w:szCs w:val="24"/>
              </w:rPr>
              <w:t>Kęstučio a. 3</w:t>
            </w:r>
          </w:p>
          <w:p w14:paraId="01AB33E2" w14:textId="77777777" w:rsidR="001D54A0" w:rsidRDefault="001D54A0" w:rsidP="001D54A0">
            <w:pPr>
              <w:tabs>
                <w:tab w:val="left" w:pos="900"/>
              </w:tabs>
              <w:ind w:left="-87"/>
              <w:rPr>
                <w:bCs/>
                <w:sz w:val="24"/>
                <w:szCs w:val="24"/>
              </w:rPr>
            </w:pPr>
            <w:r w:rsidRPr="00CD1619">
              <w:rPr>
                <w:bCs/>
                <w:sz w:val="24"/>
                <w:szCs w:val="24"/>
              </w:rPr>
              <w:t>LT-</w:t>
            </w:r>
            <w:r w:rsidRPr="000B6D07">
              <w:rPr>
                <w:bCs/>
                <w:sz w:val="24"/>
                <w:szCs w:val="24"/>
              </w:rPr>
              <w:t xml:space="preserve">20114 </w:t>
            </w:r>
            <w:r>
              <w:rPr>
                <w:bCs/>
                <w:sz w:val="24"/>
                <w:szCs w:val="24"/>
              </w:rPr>
              <w:t>Ukmergė</w:t>
            </w:r>
          </w:p>
          <w:p w14:paraId="21623682" w14:textId="1FF20FD0" w:rsidR="001D54A0" w:rsidRDefault="001D54A0" w:rsidP="001D54A0">
            <w:pPr>
              <w:shd w:val="clear" w:color="auto" w:fill="FFFFFF"/>
              <w:ind w:hanging="110"/>
              <w:rPr>
                <w:rFonts w:eastAsia="Calibri"/>
                <w:sz w:val="24"/>
                <w:szCs w:val="24"/>
                <w:lang w:eastAsia="lt-LT"/>
              </w:rPr>
            </w:pPr>
            <w:r w:rsidRPr="00CD1619">
              <w:rPr>
                <w:bCs/>
                <w:sz w:val="24"/>
                <w:szCs w:val="24"/>
              </w:rPr>
              <w:t xml:space="preserve">El. p.: </w:t>
            </w:r>
            <w:r w:rsidRPr="000B6D07">
              <w:rPr>
                <w:rStyle w:val="Hyperlink"/>
                <w:sz w:val="24"/>
                <w:szCs w:val="24"/>
              </w:rPr>
              <w:t>priimamasis@ukmerge.lt</w:t>
            </w:r>
          </w:p>
          <w:p w14:paraId="41084BA5" w14:textId="77777777" w:rsidR="001D54A0" w:rsidRDefault="001D54A0" w:rsidP="00514F2B">
            <w:pPr>
              <w:shd w:val="clear" w:color="auto" w:fill="FFFFFF"/>
              <w:ind w:hanging="110"/>
              <w:rPr>
                <w:rFonts w:eastAsia="Calibri"/>
                <w:sz w:val="24"/>
                <w:szCs w:val="24"/>
                <w:lang w:eastAsia="lt-LT"/>
              </w:rPr>
            </w:pPr>
          </w:p>
          <w:p w14:paraId="1FB6E3D5" w14:textId="4FD1DC96" w:rsidR="00514F2B" w:rsidRPr="00C673CB" w:rsidRDefault="00514F2B" w:rsidP="00514F2B">
            <w:pPr>
              <w:shd w:val="clear" w:color="auto" w:fill="FFFFFF"/>
              <w:ind w:hanging="110"/>
              <w:rPr>
                <w:rFonts w:eastAsia="Calibri"/>
                <w:sz w:val="24"/>
                <w:szCs w:val="24"/>
                <w:lang w:eastAsia="lt-LT"/>
              </w:rPr>
            </w:pPr>
            <w:r w:rsidRPr="00C673CB">
              <w:rPr>
                <w:rFonts w:eastAsia="Calibri"/>
                <w:sz w:val="24"/>
                <w:szCs w:val="24"/>
                <w:lang w:eastAsia="lt-LT"/>
              </w:rPr>
              <w:t>Lietuvos Respublikos specialiųjų tyrimų tarnyb</w:t>
            </w:r>
            <w:r>
              <w:rPr>
                <w:rFonts w:eastAsia="Calibri"/>
                <w:sz w:val="24"/>
                <w:szCs w:val="24"/>
                <w:lang w:eastAsia="lt-LT"/>
              </w:rPr>
              <w:t>ai</w:t>
            </w:r>
          </w:p>
          <w:p w14:paraId="66256047" w14:textId="77777777" w:rsidR="00514F2B" w:rsidRPr="00C673CB" w:rsidRDefault="00514F2B" w:rsidP="00514F2B">
            <w:pPr>
              <w:shd w:val="clear" w:color="auto" w:fill="FFFFFF"/>
              <w:ind w:hanging="110"/>
              <w:rPr>
                <w:sz w:val="24"/>
                <w:szCs w:val="24"/>
              </w:rPr>
            </w:pPr>
            <w:r>
              <w:rPr>
                <w:sz w:val="24"/>
                <w:szCs w:val="24"/>
              </w:rPr>
              <w:t>A</w:t>
            </w:r>
            <w:r w:rsidRPr="00C673CB">
              <w:rPr>
                <w:sz w:val="24"/>
                <w:szCs w:val="24"/>
              </w:rPr>
              <w:t xml:space="preserve">. </w:t>
            </w:r>
            <w:r>
              <w:rPr>
                <w:sz w:val="24"/>
                <w:szCs w:val="24"/>
              </w:rPr>
              <w:t>Jakšto</w:t>
            </w:r>
            <w:r w:rsidRPr="00C673CB">
              <w:rPr>
                <w:sz w:val="24"/>
                <w:szCs w:val="24"/>
              </w:rPr>
              <w:t xml:space="preserve"> g. </w:t>
            </w:r>
            <w:r>
              <w:rPr>
                <w:sz w:val="24"/>
                <w:szCs w:val="24"/>
              </w:rPr>
              <w:t>6</w:t>
            </w:r>
          </w:p>
          <w:p w14:paraId="42EB626D" w14:textId="77777777" w:rsidR="00514F2B" w:rsidRPr="00C673CB" w:rsidRDefault="00514F2B" w:rsidP="00514F2B">
            <w:pPr>
              <w:shd w:val="clear" w:color="auto" w:fill="FFFFFF"/>
              <w:ind w:hanging="110"/>
              <w:rPr>
                <w:rFonts w:eastAsia="Calibri"/>
                <w:sz w:val="24"/>
                <w:szCs w:val="24"/>
                <w:lang w:eastAsia="lt-LT"/>
              </w:rPr>
            </w:pPr>
            <w:r>
              <w:rPr>
                <w:sz w:val="24"/>
                <w:szCs w:val="24"/>
              </w:rPr>
              <w:t>LT-01105</w:t>
            </w:r>
            <w:r w:rsidRPr="00C673CB">
              <w:rPr>
                <w:sz w:val="24"/>
                <w:szCs w:val="24"/>
              </w:rPr>
              <w:t xml:space="preserve"> </w:t>
            </w:r>
            <w:r>
              <w:rPr>
                <w:sz w:val="24"/>
                <w:szCs w:val="24"/>
              </w:rPr>
              <w:t>Vilnius</w:t>
            </w:r>
          </w:p>
          <w:p w14:paraId="5EA9CA29" w14:textId="02E6BE7B" w:rsidR="001D54A0" w:rsidRPr="001D54A0" w:rsidRDefault="00514F2B" w:rsidP="001D54A0">
            <w:pPr>
              <w:ind w:hanging="110"/>
              <w:rPr>
                <w:rFonts w:eastAsia="Calibri"/>
                <w:sz w:val="24"/>
                <w:szCs w:val="24"/>
                <w:lang w:eastAsia="lt-LT"/>
              </w:rPr>
            </w:pPr>
            <w:r w:rsidRPr="00C673CB">
              <w:rPr>
                <w:rFonts w:eastAsia="Calibri"/>
                <w:sz w:val="24"/>
                <w:szCs w:val="24"/>
                <w:lang w:eastAsia="lt-LT"/>
              </w:rPr>
              <w:t>El. p.</w:t>
            </w:r>
            <w:r>
              <w:rPr>
                <w:rFonts w:eastAsia="Calibri"/>
                <w:sz w:val="24"/>
                <w:szCs w:val="24"/>
                <w:lang w:eastAsia="lt-LT"/>
              </w:rPr>
              <w:t>:</w:t>
            </w:r>
            <w:r w:rsidRPr="00C673CB">
              <w:rPr>
                <w:rFonts w:eastAsia="Calibri"/>
                <w:sz w:val="24"/>
                <w:szCs w:val="24"/>
                <w:lang w:eastAsia="lt-LT"/>
              </w:rPr>
              <w:t xml:space="preserve"> </w:t>
            </w:r>
            <w:hyperlink r:id="rId10" w:history="1">
              <w:r w:rsidRPr="00A42553">
                <w:rPr>
                  <w:rStyle w:val="Hyperlink"/>
                  <w:sz w:val="24"/>
                  <w:szCs w:val="24"/>
                </w:rPr>
                <w:t>dokumentai@stt.lt</w:t>
              </w:r>
            </w:hyperlink>
          </w:p>
        </w:tc>
        <w:tc>
          <w:tcPr>
            <w:tcW w:w="1559" w:type="dxa"/>
          </w:tcPr>
          <w:p w14:paraId="32BD6F7F" w14:textId="17D22179" w:rsidR="005D1318" w:rsidRPr="005C7170" w:rsidRDefault="005D1318" w:rsidP="001854D6">
            <w:pPr>
              <w:rPr>
                <w:sz w:val="24"/>
                <w:szCs w:val="24"/>
              </w:rPr>
            </w:pPr>
            <w:r w:rsidRPr="005C7170">
              <w:rPr>
                <w:sz w:val="24"/>
                <w:szCs w:val="24"/>
              </w:rPr>
              <w:t>202</w:t>
            </w:r>
            <w:r w:rsidR="002E59D1" w:rsidRPr="005C7170">
              <w:rPr>
                <w:sz w:val="24"/>
                <w:szCs w:val="24"/>
              </w:rPr>
              <w:t>3</w:t>
            </w:r>
            <w:r w:rsidRPr="005C7170">
              <w:rPr>
                <w:sz w:val="24"/>
                <w:szCs w:val="24"/>
              </w:rPr>
              <w:t>-</w:t>
            </w:r>
            <w:r w:rsidR="006C6075">
              <w:rPr>
                <w:sz w:val="24"/>
                <w:szCs w:val="24"/>
              </w:rPr>
              <w:t>10</w:t>
            </w:r>
            <w:r w:rsidRPr="005C7170">
              <w:rPr>
                <w:sz w:val="24"/>
                <w:szCs w:val="24"/>
              </w:rPr>
              <w:t>-</w:t>
            </w:r>
            <w:r w:rsidR="00E77022">
              <w:rPr>
                <w:sz w:val="24"/>
                <w:szCs w:val="24"/>
              </w:rPr>
              <w:t>04</w:t>
            </w:r>
            <w:r w:rsidR="00CB2C08" w:rsidRPr="005C7170">
              <w:rPr>
                <w:sz w:val="24"/>
                <w:szCs w:val="24"/>
              </w:rPr>
              <w:t xml:space="preserve"> </w:t>
            </w:r>
            <w:r w:rsidRPr="005C7170">
              <w:rPr>
                <w:sz w:val="24"/>
                <w:szCs w:val="24"/>
              </w:rPr>
              <w:t xml:space="preserve"> </w:t>
            </w:r>
          </w:p>
          <w:p w14:paraId="2769C1BE" w14:textId="4467C370" w:rsidR="001D54A0" w:rsidRDefault="001D54A0" w:rsidP="002854DA">
            <w:pPr>
              <w:rPr>
                <w:sz w:val="24"/>
                <w:szCs w:val="24"/>
              </w:rPr>
            </w:pPr>
            <w:r>
              <w:rPr>
                <w:sz w:val="24"/>
                <w:szCs w:val="24"/>
              </w:rPr>
              <w:t>Į 2023-09-08</w:t>
            </w:r>
          </w:p>
          <w:p w14:paraId="1CE91264" w14:textId="77777777" w:rsidR="001D54A0" w:rsidRDefault="001D54A0" w:rsidP="002854DA">
            <w:pPr>
              <w:rPr>
                <w:sz w:val="24"/>
                <w:szCs w:val="24"/>
              </w:rPr>
            </w:pPr>
          </w:p>
          <w:p w14:paraId="458B6DD7" w14:textId="77777777" w:rsidR="001D54A0" w:rsidRDefault="001D54A0" w:rsidP="002854DA">
            <w:pPr>
              <w:rPr>
                <w:sz w:val="24"/>
                <w:szCs w:val="24"/>
              </w:rPr>
            </w:pPr>
          </w:p>
          <w:p w14:paraId="1EBFF005" w14:textId="77777777" w:rsidR="001D54A0" w:rsidRDefault="001D54A0" w:rsidP="002854DA">
            <w:pPr>
              <w:rPr>
                <w:sz w:val="24"/>
                <w:szCs w:val="24"/>
              </w:rPr>
            </w:pPr>
          </w:p>
          <w:p w14:paraId="76F8978F" w14:textId="5972E28B" w:rsidR="005D1318" w:rsidRPr="005C7170" w:rsidRDefault="005D1318" w:rsidP="002854DA">
            <w:pPr>
              <w:rPr>
                <w:sz w:val="24"/>
                <w:szCs w:val="24"/>
              </w:rPr>
            </w:pPr>
            <w:r w:rsidRPr="005C7170">
              <w:rPr>
                <w:sz w:val="24"/>
                <w:szCs w:val="24"/>
              </w:rPr>
              <w:t xml:space="preserve">Į </w:t>
            </w:r>
            <w:r w:rsidR="00514F2B">
              <w:rPr>
                <w:sz w:val="24"/>
                <w:szCs w:val="24"/>
              </w:rPr>
              <w:t>2023-07-24</w:t>
            </w:r>
          </w:p>
          <w:p w14:paraId="6470606E" w14:textId="1A283629" w:rsidR="005D1318" w:rsidRPr="005C7170" w:rsidRDefault="00666FF9" w:rsidP="00BE7F79">
            <w:pPr>
              <w:rPr>
                <w:sz w:val="24"/>
                <w:szCs w:val="24"/>
              </w:rPr>
            </w:pPr>
            <w:r w:rsidRPr="005C7170">
              <w:rPr>
                <w:sz w:val="24"/>
                <w:szCs w:val="24"/>
              </w:rPr>
              <w:t xml:space="preserve">  </w:t>
            </w:r>
          </w:p>
          <w:p w14:paraId="74E0BBD4" w14:textId="77777777" w:rsidR="00696389" w:rsidRPr="005C7170" w:rsidRDefault="00696389" w:rsidP="002927CC">
            <w:pPr>
              <w:rPr>
                <w:sz w:val="24"/>
                <w:szCs w:val="24"/>
              </w:rPr>
            </w:pPr>
          </w:p>
          <w:p w14:paraId="3163C8F2" w14:textId="31CE7BDF" w:rsidR="00514F2B" w:rsidRPr="005C7170" w:rsidRDefault="00514F2B" w:rsidP="007F3D96">
            <w:pPr>
              <w:rPr>
                <w:sz w:val="24"/>
                <w:szCs w:val="24"/>
              </w:rPr>
            </w:pPr>
          </w:p>
        </w:tc>
        <w:tc>
          <w:tcPr>
            <w:tcW w:w="3260" w:type="dxa"/>
            <w:shd w:val="clear" w:color="auto" w:fill="auto"/>
          </w:tcPr>
          <w:p w14:paraId="14CACDFB" w14:textId="16B9DE23" w:rsidR="005D1318" w:rsidRPr="005C7170" w:rsidRDefault="005D1318" w:rsidP="00D42EFA">
            <w:pPr>
              <w:rPr>
                <w:sz w:val="24"/>
                <w:szCs w:val="24"/>
              </w:rPr>
            </w:pPr>
            <w:r w:rsidRPr="005C7170">
              <w:rPr>
                <w:sz w:val="24"/>
                <w:szCs w:val="24"/>
              </w:rPr>
              <w:t xml:space="preserve">Nr. </w:t>
            </w:r>
            <w:r w:rsidR="00772862" w:rsidRPr="005C7170">
              <w:rPr>
                <w:sz w:val="24"/>
                <w:szCs w:val="24"/>
              </w:rPr>
              <w:t>4S-</w:t>
            </w:r>
            <w:r w:rsidR="00E77022">
              <w:rPr>
                <w:sz w:val="24"/>
                <w:szCs w:val="24"/>
              </w:rPr>
              <w:t xml:space="preserve">1079 </w:t>
            </w:r>
            <w:r w:rsidRPr="005C7170">
              <w:rPr>
                <w:sz w:val="24"/>
                <w:szCs w:val="24"/>
              </w:rPr>
              <w:t>(7.4Mr)</w:t>
            </w:r>
          </w:p>
          <w:p w14:paraId="15E669B5" w14:textId="36289F0B" w:rsidR="001D54A0" w:rsidRDefault="001D54A0" w:rsidP="00514F2B">
            <w:pPr>
              <w:ind w:left="-108" w:right="-108"/>
              <w:rPr>
                <w:sz w:val="24"/>
                <w:szCs w:val="24"/>
              </w:rPr>
            </w:pPr>
            <w:r>
              <w:rPr>
                <w:sz w:val="24"/>
                <w:szCs w:val="24"/>
              </w:rPr>
              <w:t xml:space="preserve">  Nr.</w:t>
            </w:r>
            <w:r w:rsidRPr="00A22914">
              <w:rPr>
                <w:sz w:val="24"/>
                <w:szCs w:val="24"/>
              </w:rPr>
              <w:t xml:space="preserve"> </w:t>
            </w:r>
            <w:r>
              <w:rPr>
                <w:sz w:val="24"/>
                <w:szCs w:val="24"/>
              </w:rPr>
              <w:t>(6.9)18-4405</w:t>
            </w:r>
            <w:r w:rsidR="00514F2B">
              <w:rPr>
                <w:sz w:val="24"/>
                <w:szCs w:val="24"/>
              </w:rPr>
              <w:t xml:space="preserve">  </w:t>
            </w:r>
          </w:p>
          <w:p w14:paraId="06949DE0" w14:textId="77777777" w:rsidR="001D54A0" w:rsidRDefault="001D54A0" w:rsidP="00514F2B">
            <w:pPr>
              <w:ind w:left="-108" w:right="-108"/>
              <w:rPr>
                <w:sz w:val="24"/>
                <w:szCs w:val="24"/>
              </w:rPr>
            </w:pPr>
          </w:p>
          <w:p w14:paraId="3BDD6E8B" w14:textId="77777777" w:rsidR="001D54A0" w:rsidRDefault="001D54A0" w:rsidP="00514F2B">
            <w:pPr>
              <w:ind w:left="-108" w:right="-108"/>
              <w:rPr>
                <w:sz w:val="24"/>
                <w:szCs w:val="24"/>
              </w:rPr>
            </w:pPr>
          </w:p>
          <w:p w14:paraId="0121C11A" w14:textId="77777777" w:rsidR="001D54A0" w:rsidRDefault="001D54A0" w:rsidP="00514F2B">
            <w:pPr>
              <w:ind w:left="-108" w:right="-108"/>
              <w:rPr>
                <w:sz w:val="24"/>
                <w:szCs w:val="24"/>
              </w:rPr>
            </w:pPr>
          </w:p>
          <w:p w14:paraId="741BFDB6" w14:textId="06F9B8D9" w:rsidR="00514F2B" w:rsidRPr="00D20E2B" w:rsidRDefault="001D54A0" w:rsidP="00514F2B">
            <w:pPr>
              <w:ind w:left="-108" w:right="-108"/>
              <w:rPr>
                <w:sz w:val="24"/>
                <w:szCs w:val="24"/>
              </w:rPr>
            </w:pPr>
            <w:r>
              <w:rPr>
                <w:sz w:val="24"/>
                <w:szCs w:val="24"/>
              </w:rPr>
              <w:t xml:space="preserve"> </w:t>
            </w:r>
            <w:r w:rsidR="005D1318" w:rsidRPr="005C7170">
              <w:rPr>
                <w:sz w:val="24"/>
                <w:szCs w:val="24"/>
              </w:rPr>
              <w:t xml:space="preserve">Nr. </w:t>
            </w:r>
            <w:r w:rsidR="00514F2B" w:rsidRPr="000B1A7F">
              <w:rPr>
                <w:sz w:val="24"/>
                <w:szCs w:val="24"/>
              </w:rPr>
              <w:t>4-01-6174</w:t>
            </w:r>
          </w:p>
          <w:p w14:paraId="4FF6E46D" w14:textId="70E12C05" w:rsidR="005D1318" w:rsidRPr="005C7170" w:rsidRDefault="005D1318" w:rsidP="00D42EFA">
            <w:pPr>
              <w:rPr>
                <w:sz w:val="24"/>
                <w:szCs w:val="24"/>
              </w:rPr>
            </w:pPr>
          </w:p>
          <w:p w14:paraId="662D11F5" w14:textId="77777777" w:rsidR="00696389" w:rsidRPr="005C7170" w:rsidRDefault="00696389" w:rsidP="00925575">
            <w:pPr>
              <w:rPr>
                <w:sz w:val="24"/>
                <w:szCs w:val="24"/>
              </w:rPr>
            </w:pPr>
          </w:p>
          <w:p w14:paraId="681C6254" w14:textId="7C625666" w:rsidR="00514F2B" w:rsidRPr="00D20E2B" w:rsidRDefault="007F3D96" w:rsidP="00514F2B">
            <w:pPr>
              <w:ind w:left="-108" w:right="-108"/>
              <w:rPr>
                <w:sz w:val="24"/>
                <w:szCs w:val="24"/>
              </w:rPr>
            </w:pPr>
            <w:r w:rsidRPr="005C7170">
              <w:rPr>
                <w:sz w:val="24"/>
                <w:szCs w:val="24"/>
              </w:rPr>
              <w:t xml:space="preserve">  </w:t>
            </w:r>
          </w:p>
          <w:p w14:paraId="1C320F9F" w14:textId="23F52E79" w:rsidR="007F3D96" w:rsidRPr="005C7170" w:rsidRDefault="007F3D96" w:rsidP="00682EE5">
            <w:pPr>
              <w:ind w:left="-108" w:right="-108"/>
              <w:rPr>
                <w:sz w:val="24"/>
                <w:szCs w:val="24"/>
              </w:rPr>
            </w:pPr>
          </w:p>
        </w:tc>
      </w:tr>
    </w:tbl>
    <w:p w14:paraId="2DBF2525" w14:textId="3AAEC1DF" w:rsidR="0088148E" w:rsidRPr="005C7170" w:rsidRDefault="0088148E" w:rsidP="0088148E">
      <w:pPr>
        <w:jc w:val="center"/>
        <w:rPr>
          <w:rFonts w:eastAsia="Calibri"/>
          <w:b/>
          <w:bCs/>
          <w:sz w:val="24"/>
          <w:szCs w:val="24"/>
        </w:rPr>
      </w:pPr>
      <w:r w:rsidRPr="005C7170">
        <w:rPr>
          <w:rFonts w:eastAsia="Calibri"/>
          <w:b/>
          <w:bCs/>
          <w:sz w:val="24"/>
          <w:szCs w:val="24"/>
        </w:rPr>
        <w:t>VERTINIMO IŠVADA</w:t>
      </w:r>
      <w:r w:rsidR="009E420D" w:rsidRPr="005C7170">
        <w:rPr>
          <w:rFonts w:eastAsia="Calibri"/>
          <w:b/>
          <w:bCs/>
          <w:sz w:val="24"/>
          <w:szCs w:val="24"/>
        </w:rPr>
        <w:t xml:space="preserve"> </w:t>
      </w:r>
    </w:p>
    <w:p w14:paraId="1900DAA1" w14:textId="77777777" w:rsidR="0088148E" w:rsidRPr="005C7170" w:rsidRDefault="0088148E" w:rsidP="0088148E">
      <w:pPr>
        <w:rPr>
          <w:rFonts w:eastAsia="Calibri"/>
          <w:sz w:val="24"/>
          <w:szCs w:val="24"/>
        </w:rPr>
      </w:pPr>
    </w:p>
    <w:p w14:paraId="53F44955" w14:textId="70CF723A" w:rsidR="00682EE5" w:rsidRPr="00682EE5" w:rsidRDefault="00806D5E" w:rsidP="00682EE5">
      <w:pPr>
        <w:ind w:firstLine="851"/>
        <w:jc w:val="both"/>
        <w:rPr>
          <w:rFonts w:eastAsia="Calibri"/>
          <w:bCs/>
          <w:sz w:val="24"/>
          <w:szCs w:val="24"/>
        </w:rPr>
      </w:pPr>
      <w:r w:rsidRPr="005C7170">
        <w:rPr>
          <w:rFonts w:eastAsia="Calibri"/>
          <w:bCs/>
          <w:sz w:val="24"/>
          <w:szCs w:val="24"/>
        </w:rPr>
        <w:t xml:space="preserve">Viešųjų pirkimų tarnyba (toliau – Tarnyba), </w:t>
      </w:r>
      <w:r w:rsidR="00E922B3" w:rsidRPr="005C7170">
        <w:rPr>
          <w:rFonts w:eastAsia="Calibri"/>
          <w:bCs/>
          <w:sz w:val="24"/>
          <w:szCs w:val="24"/>
        </w:rPr>
        <w:t xml:space="preserve">vadovaudamasi Lietuvos Respublikos viešųjų pirkimų įstatymo </w:t>
      </w:r>
      <w:r w:rsidR="005F5333">
        <w:rPr>
          <w:rFonts w:eastAsia="Calibri"/>
          <w:bCs/>
          <w:sz w:val="24"/>
          <w:szCs w:val="24"/>
        </w:rPr>
        <w:t xml:space="preserve">(toliau – VPĮ) </w:t>
      </w:r>
      <w:r w:rsidR="00E922B3" w:rsidRPr="005C7170">
        <w:rPr>
          <w:rFonts w:eastAsia="Calibri"/>
          <w:bCs/>
          <w:sz w:val="24"/>
          <w:szCs w:val="24"/>
        </w:rPr>
        <w:t xml:space="preserve">95 straipsnio 1 dalies 2 punktu ir </w:t>
      </w:r>
      <w:r w:rsidR="00601AD3" w:rsidRPr="005C7170">
        <w:rPr>
          <w:rFonts w:ascii="TimesNewRomanPSMT" w:hAnsi="TimesNewRomanPSMT" w:cs="TimesNewRomanPSMT"/>
          <w:sz w:val="24"/>
          <w:szCs w:val="24"/>
          <w:lang w:eastAsia="lt-LT"/>
        </w:rPr>
        <w:t>Pirkimų ir koncesijų priežiūros vykdymo tvarkos aprašu</w:t>
      </w:r>
      <w:r w:rsidR="00601AD3" w:rsidRPr="005C7170">
        <w:rPr>
          <w:sz w:val="24"/>
          <w:szCs w:val="24"/>
        </w:rPr>
        <w:t>, patvirtintu Tarnybos direktoriaus</w:t>
      </w:r>
      <w:r w:rsidR="00601AD3" w:rsidRPr="005C7170">
        <w:t xml:space="preserve"> </w:t>
      </w:r>
      <w:r w:rsidR="00601AD3" w:rsidRPr="005C7170">
        <w:rPr>
          <w:sz w:val="24"/>
          <w:szCs w:val="24"/>
        </w:rPr>
        <w:t>2023 m. kovo 24 d. įsakymu Nr. 1S-44</w:t>
      </w:r>
      <w:r w:rsidR="00ED546F">
        <w:rPr>
          <w:rFonts w:eastAsia="Calibri"/>
          <w:bCs/>
          <w:sz w:val="24"/>
          <w:szCs w:val="24"/>
        </w:rPr>
        <w:t>,</w:t>
      </w:r>
      <w:r w:rsidR="00D96B27" w:rsidRPr="005C7170">
        <w:rPr>
          <w:rFonts w:eastAsia="Calibri"/>
          <w:bCs/>
          <w:sz w:val="24"/>
          <w:szCs w:val="24"/>
        </w:rPr>
        <w:t xml:space="preserve"> </w:t>
      </w:r>
      <w:r w:rsidR="001D54A0" w:rsidRPr="005C7170">
        <w:rPr>
          <w:rFonts w:eastAsia="Calibri"/>
          <w:bCs/>
          <w:sz w:val="24"/>
          <w:szCs w:val="24"/>
        </w:rPr>
        <w:t>Lietuvos Respublikos specialiųjų tyrimų tarnybos prašymu</w:t>
      </w:r>
      <w:r w:rsidR="001D54A0" w:rsidRPr="005C7170">
        <w:rPr>
          <w:rFonts w:eastAsia="Calibri"/>
          <w:bCs/>
          <w:sz w:val="24"/>
          <w:szCs w:val="24"/>
          <w:vertAlign w:val="superscript"/>
        </w:rPr>
        <w:footnoteReference w:id="1"/>
      </w:r>
      <w:r w:rsidR="00682EE5" w:rsidRPr="00682EE5">
        <w:rPr>
          <w:rFonts w:eastAsia="Calibri"/>
          <w:bCs/>
          <w:sz w:val="24"/>
          <w:szCs w:val="24"/>
        </w:rPr>
        <w:t xml:space="preserve">, atliko </w:t>
      </w:r>
      <w:r w:rsidR="001D54A0" w:rsidRPr="001D54A0">
        <w:rPr>
          <w:rFonts w:eastAsia="Calibri"/>
          <w:bCs/>
          <w:sz w:val="24"/>
          <w:szCs w:val="24"/>
        </w:rPr>
        <w:t>Ukmergės rajono savivaldybės administracij</w:t>
      </w:r>
      <w:r w:rsidR="001D54A0">
        <w:rPr>
          <w:rFonts w:eastAsia="Calibri"/>
          <w:bCs/>
          <w:sz w:val="24"/>
          <w:szCs w:val="24"/>
        </w:rPr>
        <w:t>os</w:t>
      </w:r>
      <w:r w:rsidR="001D54A0" w:rsidRPr="001D54A0">
        <w:rPr>
          <w:rFonts w:eastAsia="Calibri"/>
          <w:bCs/>
          <w:sz w:val="24"/>
          <w:szCs w:val="24"/>
        </w:rPr>
        <w:t xml:space="preserve"> </w:t>
      </w:r>
      <w:r w:rsidR="00682EE5" w:rsidRPr="00682EE5">
        <w:rPr>
          <w:rFonts w:eastAsia="Calibri"/>
          <w:bCs/>
          <w:sz w:val="24"/>
          <w:szCs w:val="24"/>
        </w:rPr>
        <w:t>(toliau –</w:t>
      </w:r>
      <w:r w:rsidR="001D54A0">
        <w:rPr>
          <w:rFonts w:eastAsia="Calibri"/>
          <w:bCs/>
          <w:sz w:val="24"/>
          <w:szCs w:val="24"/>
        </w:rPr>
        <w:t xml:space="preserve"> </w:t>
      </w:r>
      <w:r w:rsidR="00B721A4">
        <w:rPr>
          <w:sz w:val="24"/>
          <w:szCs w:val="24"/>
          <w:lang w:eastAsia="lt-LT"/>
        </w:rPr>
        <w:t>Savivaldybė</w:t>
      </w:r>
      <w:r w:rsidR="00682EE5" w:rsidRPr="00682EE5">
        <w:rPr>
          <w:rFonts w:eastAsia="Calibri"/>
          <w:bCs/>
          <w:sz w:val="24"/>
          <w:szCs w:val="24"/>
        </w:rPr>
        <w:t xml:space="preserve">) </w:t>
      </w:r>
      <w:r w:rsidR="001D54A0" w:rsidRPr="000B1A7F">
        <w:rPr>
          <w:sz w:val="24"/>
          <w:szCs w:val="24"/>
          <w:lang w:eastAsia="lt-LT"/>
        </w:rPr>
        <w:t>ir UAB „Ukmergės autobusų parkas“</w:t>
      </w:r>
      <w:r w:rsidR="00B721A4">
        <w:rPr>
          <w:sz w:val="24"/>
          <w:szCs w:val="24"/>
          <w:lang w:eastAsia="lt-LT"/>
        </w:rPr>
        <w:t xml:space="preserve"> </w:t>
      </w:r>
      <w:r w:rsidR="001D54A0" w:rsidRPr="000B1A7F">
        <w:rPr>
          <w:sz w:val="24"/>
          <w:szCs w:val="24"/>
          <w:lang w:eastAsia="lt-LT"/>
        </w:rPr>
        <w:t xml:space="preserve">2016 m. gegužės 9 d. </w:t>
      </w:r>
      <w:r w:rsidR="007A071D">
        <w:rPr>
          <w:sz w:val="24"/>
          <w:szCs w:val="24"/>
          <w:lang w:eastAsia="lt-LT"/>
        </w:rPr>
        <w:t xml:space="preserve">Keleivių vežimo vietinio (miesto ir priemiesčio) reguliaraus susisiekimo kelių transporto maršrutais ir viešųjų paslaugų teikimo </w:t>
      </w:r>
      <w:r w:rsidR="001D54A0" w:rsidRPr="000B1A7F">
        <w:rPr>
          <w:sz w:val="24"/>
          <w:szCs w:val="24"/>
          <w:lang w:eastAsia="lt-LT"/>
        </w:rPr>
        <w:t>sutarties Nr. 149/20-317</w:t>
      </w:r>
      <w:r w:rsidR="001D54A0">
        <w:rPr>
          <w:sz w:val="24"/>
          <w:szCs w:val="24"/>
          <w:lang w:eastAsia="lt-LT"/>
        </w:rPr>
        <w:t xml:space="preserve"> </w:t>
      </w:r>
      <w:r w:rsidR="001D54A0" w:rsidRPr="00454639">
        <w:rPr>
          <w:sz w:val="24"/>
          <w:szCs w:val="24"/>
          <w:lang w:eastAsia="lt-LT"/>
        </w:rPr>
        <w:t xml:space="preserve">sudarymo teisėtumo </w:t>
      </w:r>
      <w:r w:rsidR="00682EE5" w:rsidRPr="00682EE5">
        <w:rPr>
          <w:rFonts w:eastAsia="Calibri"/>
          <w:bCs/>
          <w:sz w:val="24"/>
          <w:szCs w:val="24"/>
        </w:rPr>
        <w:t>vertinimą.</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77777777"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/pasiūlymą) data/sutarties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5DC4A98D" w:rsidR="00653E01" w:rsidRPr="003162FC" w:rsidRDefault="007A071D" w:rsidP="00CC4D09">
            <w:pPr>
              <w:ind w:left="68" w:right="142"/>
              <w:jc w:val="both"/>
              <w:rPr>
                <w:sz w:val="24"/>
                <w:szCs w:val="24"/>
              </w:rPr>
            </w:pPr>
            <w:r>
              <w:rPr>
                <w:sz w:val="24"/>
                <w:szCs w:val="24"/>
                <w:lang w:eastAsia="lt-LT"/>
              </w:rPr>
              <w:t>2</w:t>
            </w:r>
            <w:r w:rsidR="00652C26" w:rsidRPr="000B1A7F">
              <w:rPr>
                <w:sz w:val="24"/>
                <w:szCs w:val="24"/>
                <w:lang w:eastAsia="lt-LT"/>
              </w:rPr>
              <w:t xml:space="preserve">016 m. gegužės 9 d. </w:t>
            </w:r>
            <w:r>
              <w:rPr>
                <w:sz w:val="24"/>
                <w:szCs w:val="24"/>
                <w:lang w:eastAsia="lt-LT"/>
              </w:rPr>
              <w:t xml:space="preserve">Keleivių vežimo vietinio (miesto ir priemiesčio) reguliaraus susisiekimo kelių transporto maršrutais ir viešųjų paslaugų teikimo </w:t>
            </w:r>
            <w:r w:rsidR="00652C26" w:rsidRPr="000B1A7F">
              <w:rPr>
                <w:sz w:val="24"/>
                <w:szCs w:val="24"/>
                <w:lang w:eastAsia="lt-LT"/>
              </w:rPr>
              <w:t>sutartis Nr. 149/20-317</w:t>
            </w:r>
            <w:r w:rsidR="00652C26" w:rsidRPr="003D3FD9">
              <w:rPr>
                <w:sz w:val="24"/>
                <w:szCs w:val="24"/>
              </w:rPr>
              <w:t xml:space="preserve"> </w:t>
            </w:r>
            <w:r w:rsidR="00B42FC9" w:rsidRPr="003D3FD9">
              <w:rPr>
                <w:sz w:val="24"/>
                <w:szCs w:val="24"/>
              </w:rPr>
              <w:t>(</w:t>
            </w:r>
            <w:r w:rsidR="00B42FC9" w:rsidRPr="00241460">
              <w:rPr>
                <w:sz w:val="24"/>
                <w:szCs w:val="24"/>
              </w:rPr>
              <w:t>toliau</w:t>
            </w:r>
            <w:r w:rsidR="004211B8" w:rsidRPr="00241460">
              <w:rPr>
                <w:sz w:val="24"/>
                <w:szCs w:val="24"/>
              </w:rPr>
              <w:t xml:space="preserve"> </w:t>
            </w:r>
            <w:r w:rsidR="00B42FC9" w:rsidRPr="00241460">
              <w:rPr>
                <w:sz w:val="24"/>
                <w:szCs w:val="24"/>
              </w:rPr>
              <w:t>– Sutart</w:t>
            </w:r>
            <w:r w:rsidR="004211B8" w:rsidRPr="00241460">
              <w:rPr>
                <w:sz w:val="24"/>
                <w:szCs w:val="24"/>
              </w:rPr>
              <w:t>i</w:t>
            </w:r>
            <w:r w:rsidR="00B42FC9" w:rsidRPr="00241460">
              <w:rPr>
                <w:sz w:val="24"/>
                <w:szCs w:val="24"/>
              </w:rPr>
              <w:t>s</w:t>
            </w:r>
            <w:r w:rsidR="00B42FC9" w:rsidRPr="003D3FD9">
              <w:rPr>
                <w:sz w:val="24"/>
                <w:szCs w:val="24"/>
              </w:rPr>
              <w:t>)</w:t>
            </w:r>
            <w:r>
              <w:rPr>
                <w:sz w:val="24"/>
                <w:szCs w:val="24"/>
              </w:rPr>
              <w:t xml:space="preserve"> sudaryta ne viešojo pirkimo pagrindu</w:t>
            </w:r>
            <w:r w:rsidR="00D3601A">
              <w:rPr>
                <w:sz w:val="24"/>
                <w:szCs w:val="24"/>
              </w:rPr>
              <w:t>.</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77777777" w:rsidR="00653E01" w:rsidRPr="003162FC" w:rsidRDefault="00653E01" w:rsidP="009960C2">
            <w:pPr>
              <w:ind w:left="132" w:right="74"/>
              <w:jc w:val="both"/>
              <w:rPr>
                <w:sz w:val="24"/>
                <w:szCs w:val="24"/>
              </w:rPr>
            </w:pPr>
            <w:r w:rsidRPr="003162FC">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842552A" w:rsidR="00653E01" w:rsidRPr="003162FC" w:rsidRDefault="007A071D" w:rsidP="00FC6B4D">
            <w:pPr>
              <w:ind w:left="68" w:right="142"/>
              <w:jc w:val="both"/>
              <w:rPr>
                <w:sz w:val="24"/>
                <w:szCs w:val="24"/>
              </w:rPr>
            </w:pPr>
            <w:r>
              <w:rPr>
                <w:sz w:val="24"/>
                <w:szCs w:val="24"/>
              </w:rPr>
              <w:t>–</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77777777"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00BB48A0" w:rsidR="00653E01" w:rsidRPr="003162FC" w:rsidRDefault="007A071D" w:rsidP="009960C2">
            <w:pPr>
              <w:ind w:left="68" w:right="142"/>
              <w:jc w:val="both"/>
              <w:rPr>
                <w:sz w:val="24"/>
                <w:szCs w:val="24"/>
              </w:rPr>
            </w:pPr>
            <w:r w:rsidRPr="00241460">
              <w:rPr>
                <w:sz w:val="24"/>
                <w:szCs w:val="24"/>
              </w:rPr>
              <w:t>Sutartis</w:t>
            </w:r>
            <w:r>
              <w:rPr>
                <w:sz w:val="24"/>
                <w:szCs w:val="24"/>
              </w:rPr>
              <w:t xml:space="preserve"> sudaryta</w:t>
            </w:r>
            <w:r w:rsidR="0043023B">
              <w:rPr>
                <w:sz w:val="24"/>
                <w:szCs w:val="24"/>
              </w:rPr>
              <w:t xml:space="preserve"> nesiremiant VPĮ kaip teisiniu pagrindu</w:t>
            </w:r>
            <w:r>
              <w:rPr>
                <w:sz w:val="24"/>
                <w:szCs w:val="24"/>
              </w:rPr>
              <w:t xml:space="preserve"> </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77777777" w:rsidR="00653E01" w:rsidRPr="003162FC" w:rsidRDefault="00653E01" w:rsidP="009960C2">
            <w:pPr>
              <w:ind w:left="132" w:right="74"/>
              <w:jc w:val="both"/>
              <w:rPr>
                <w:rFonts w:eastAsia="Calibri"/>
                <w:sz w:val="24"/>
                <w:szCs w:val="24"/>
              </w:rPr>
            </w:pPr>
            <w:r w:rsidRPr="00273981">
              <w:rPr>
                <w:rFonts w:eastAsia="Calibri"/>
                <w:sz w:val="24"/>
                <w:szCs w:val="24"/>
              </w:rPr>
              <w:t>Planuota</w:t>
            </w:r>
            <w:r w:rsidRPr="003162FC">
              <w:rPr>
                <w:rFonts w:eastAsia="Calibri"/>
                <w:sz w:val="24"/>
                <w:szCs w:val="24"/>
              </w:rPr>
              <w:t xml:space="preserve">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52B04EA3" w:rsidR="00EF16F1" w:rsidRPr="00EF16F1" w:rsidRDefault="002F022B" w:rsidP="00EF16F1">
            <w:pPr>
              <w:ind w:left="68" w:right="142"/>
              <w:jc w:val="both"/>
              <w:rPr>
                <w:color w:val="000000" w:themeColor="text1"/>
                <w:sz w:val="24"/>
                <w:szCs w:val="24"/>
              </w:rPr>
            </w:pPr>
            <w:r>
              <w:rPr>
                <w:color w:val="000000" w:themeColor="text1"/>
                <w:sz w:val="24"/>
                <w:szCs w:val="24"/>
              </w:rPr>
              <w:t>–</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77777777"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5B12028E" w:rsidR="00C77BC8" w:rsidRPr="003162FC" w:rsidRDefault="002F022B" w:rsidP="008F3B32">
            <w:pPr>
              <w:ind w:left="68" w:right="142"/>
              <w:jc w:val="both"/>
              <w:rPr>
                <w:sz w:val="24"/>
                <w:szCs w:val="24"/>
              </w:rPr>
            </w:pPr>
            <w:r w:rsidRPr="000B1A7F">
              <w:rPr>
                <w:sz w:val="24"/>
                <w:szCs w:val="24"/>
                <w:lang w:eastAsia="lt-LT"/>
              </w:rPr>
              <w:t>UAB „Ukmergės autobusų parkas“</w:t>
            </w:r>
            <w:r w:rsidR="00C77BC8">
              <w:rPr>
                <w:rFonts w:eastAsia="Calibri"/>
                <w:sz w:val="24"/>
                <w:szCs w:val="24"/>
              </w:rPr>
              <w:t>,</w:t>
            </w:r>
            <w:r w:rsidR="00C77BC8" w:rsidRPr="00C77BC8">
              <w:rPr>
                <w:rFonts w:eastAsia="Calibri"/>
                <w:sz w:val="24"/>
                <w:szCs w:val="24"/>
              </w:rPr>
              <w:t xml:space="preserve"> </w:t>
            </w:r>
            <w:r w:rsidR="00C77BC8">
              <w:rPr>
                <w:rFonts w:eastAsia="Calibri"/>
                <w:sz w:val="24"/>
                <w:szCs w:val="24"/>
              </w:rPr>
              <w:t xml:space="preserve">juridinio asmens kodas </w:t>
            </w:r>
            <w:r>
              <w:rPr>
                <w:rFonts w:eastAsia="Calibri"/>
                <w:sz w:val="24"/>
                <w:szCs w:val="24"/>
              </w:rPr>
              <w:t>182770817</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77777777" w:rsidR="00653E01" w:rsidRPr="003162FC" w:rsidRDefault="00653E01" w:rsidP="009960C2">
            <w:pPr>
              <w:ind w:left="132" w:right="74"/>
              <w:jc w:val="both"/>
              <w:rPr>
                <w:rFonts w:eastAsia="Calibri"/>
                <w:sz w:val="24"/>
                <w:szCs w:val="24"/>
              </w:rPr>
            </w:pPr>
            <w:r w:rsidRPr="00561090">
              <w:rPr>
                <w:rFonts w:eastAsia="Calibri"/>
                <w:sz w:val="24"/>
                <w:szCs w:val="24"/>
              </w:rPr>
              <w:t>Pirkimo</w:t>
            </w:r>
            <w:r w:rsidRPr="003162FC">
              <w:rPr>
                <w:rFonts w:eastAsia="Calibri"/>
                <w:sz w:val="24"/>
                <w:szCs w:val="24"/>
              </w:rPr>
              <w:t>/sutarties vertinimo apimtys/etapas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FCD0895" w:rsidR="00653E01" w:rsidRPr="003162FC" w:rsidRDefault="00434054" w:rsidP="009960C2">
            <w:pPr>
              <w:ind w:left="68" w:right="142"/>
              <w:jc w:val="both"/>
              <w:rPr>
                <w:sz w:val="24"/>
                <w:szCs w:val="24"/>
              </w:rPr>
            </w:pPr>
            <w:r w:rsidRPr="002F022B">
              <w:rPr>
                <w:sz w:val="24"/>
                <w:szCs w:val="24"/>
              </w:rPr>
              <w:t>Dalinis</w:t>
            </w:r>
            <w:r w:rsidRPr="00434054">
              <w:rPr>
                <w:sz w:val="24"/>
                <w:szCs w:val="24"/>
              </w:rPr>
              <w:t xml:space="preserve"> vertinimas </w:t>
            </w:r>
            <w:r w:rsidR="002F022B">
              <w:rPr>
                <w:sz w:val="24"/>
                <w:szCs w:val="24"/>
              </w:rPr>
              <w:t>dėl Sutarties sudarymo teisėtumo</w:t>
            </w:r>
            <w:r>
              <w:rPr>
                <w:sz w:val="24"/>
                <w:szCs w:val="24"/>
              </w:rPr>
              <w:t xml:space="preserve"> </w:t>
            </w:r>
            <w:r w:rsidRPr="00434054">
              <w:rPr>
                <w:sz w:val="24"/>
                <w:szCs w:val="24"/>
              </w:rPr>
              <w:t xml:space="preserve">/ </w:t>
            </w:r>
            <w:r w:rsidR="00AF212C">
              <w:rPr>
                <w:sz w:val="24"/>
                <w:szCs w:val="24"/>
              </w:rPr>
              <w:t>po Sutarties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 xml:space="preserve">irkimas </w:t>
            </w:r>
            <w:r w:rsidRPr="001B43F2">
              <w:rPr>
                <w:sz w:val="24"/>
                <w:szCs w:val="24"/>
              </w:rPr>
              <w:t>finansuojamas</w:t>
            </w:r>
            <w:r w:rsidRPr="003162FC">
              <w:rPr>
                <w:sz w:val="24"/>
                <w:szCs w:val="24"/>
              </w:rPr>
              <w:t xml:space="preserve">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7F11157E" w:rsidR="00653E01" w:rsidRDefault="00653E01" w:rsidP="007E5F47">
            <w:pPr>
              <w:ind w:left="132" w:right="142"/>
              <w:jc w:val="both"/>
              <w:rPr>
                <w:rFonts w:eastAsia="Calibri"/>
                <w:sz w:val="24"/>
                <w:szCs w:val="24"/>
              </w:rPr>
            </w:pPr>
            <w:r w:rsidRPr="002A17D4">
              <w:rPr>
                <w:rFonts w:eastAsia="Calibri"/>
                <w:sz w:val="24"/>
                <w:szCs w:val="24"/>
              </w:rPr>
              <w:lastRenderedPageBreak/>
              <w:t>Jei dėl pirkimo/sutarties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77777777" w:rsidR="00653E01" w:rsidRDefault="00653E01" w:rsidP="00653E01">
      <w:pPr>
        <w:jc w:val="both"/>
      </w:pPr>
      <w:r w:rsidRPr="003162FC">
        <w:t>*viešasis pirkimas/pirkimas, atliekamas gynybos ir saugumo srityje/pirkimas, atliekamas vandentvarkos, energetikos, transporto ar pašto paslaugų srities perkančiųjų subjektų/įmonių, veikiančių energetikos srityje, energijos ar</w:t>
      </w:r>
      <w:r>
        <w:t xml:space="preserve"> </w:t>
      </w:r>
      <w:r w:rsidRPr="003162FC">
        <w:t>kuro, kurių reikia elektros ir šilumos energijai gaminti, pirkimas/koncesija</w:t>
      </w:r>
      <w:r>
        <w:t>.</w:t>
      </w:r>
    </w:p>
    <w:p w14:paraId="400BBC68" w14:textId="77777777" w:rsidR="00653E01" w:rsidRDefault="00653E01" w:rsidP="00653E01">
      <w:pPr>
        <w:jc w:val="both"/>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7180ED99" w:rsidR="003D21C5" w:rsidRPr="00ED73D3" w:rsidRDefault="003D21C5" w:rsidP="00FD5FDA">
            <w:pPr>
              <w:spacing w:before="120" w:after="120"/>
              <w:ind w:left="171" w:hanging="142"/>
              <w:jc w:val="center"/>
              <w:rPr>
                <w:sz w:val="24"/>
                <w:szCs w:val="24"/>
              </w:rPr>
            </w:pPr>
          </w:p>
        </w:tc>
        <w:tc>
          <w:tcPr>
            <w:tcW w:w="9072" w:type="dxa"/>
            <w:shd w:val="clear" w:color="auto" w:fill="auto"/>
            <w:vAlign w:val="center"/>
          </w:tcPr>
          <w:p w14:paraId="262AB22B" w14:textId="6F6C93C7" w:rsidR="003D21C5" w:rsidRPr="00524C55" w:rsidRDefault="005F5333" w:rsidP="00A27288">
            <w:pPr>
              <w:widowControl w:val="0"/>
              <w:jc w:val="both"/>
              <w:rPr>
                <w:sz w:val="24"/>
                <w:szCs w:val="24"/>
              </w:rPr>
            </w:pPr>
            <w:r>
              <w:rPr>
                <w:bCs/>
                <w:iCs/>
                <w:sz w:val="24"/>
                <w:szCs w:val="24"/>
                <w:lang w:eastAsia="lt-LT"/>
              </w:rPr>
              <w:t>VPĮ</w:t>
            </w:r>
            <w:r w:rsidR="009E31AA" w:rsidRPr="00A27288">
              <w:rPr>
                <w:bCs/>
                <w:iCs/>
                <w:sz w:val="24"/>
                <w:szCs w:val="24"/>
                <w:lang w:eastAsia="lt-LT"/>
              </w:rPr>
              <w:t xml:space="preserve"> (redakcija nuo 2016 m. sausio 1 d. iki 2016 m. gruodžio 31 d.)</w:t>
            </w:r>
            <w:r w:rsidR="001B43F2" w:rsidRPr="00A27288">
              <w:rPr>
                <w:bCs/>
                <w:iCs/>
                <w:sz w:val="24"/>
                <w:szCs w:val="24"/>
                <w:lang w:eastAsia="lt-LT"/>
              </w:rPr>
              <w:t xml:space="preserve"> </w:t>
            </w:r>
            <w:r w:rsidR="00DD16F9" w:rsidRPr="00A27288">
              <w:rPr>
                <w:bCs/>
                <w:iCs/>
                <w:sz w:val="24"/>
                <w:szCs w:val="24"/>
                <w:lang w:eastAsia="lt-LT"/>
              </w:rPr>
              <w:t>7 straipsnio 2 dalis</w:t>
            </w:r>
            <w:r w:rsidR="00DD16F9" w:rsidRPr="00A27288">
              <w:rPr>
                <w:bCs/>
                <w:iCs/>
                <w:sz w:val="24"/>
                <w:szCs w:val="24"/>
                <w:vertAlign w:val="superscript"/>
                <w:lang w:eastAsia="lt-LT"/>
              </w:rPr>
              <w:footnoteReference w:id="2"/>
            </w:r>
            <w:r w:rsidR="00DD16F9">
              <w:rPr>
                <w:bCs/>
                <w:iCs/>
                <w:sz w:val="24"/>
                <w:szCs w:val="24"/>
                <w:lang w:eastAsia="lt-LT"/>
              </w:rPr>
              <w:t>,</w:t>
            </w:r>
            <w:r w:rsidR="00DD16F9" w:rsidRPr="00A27288">
              <w:rPr>
                <w:bCs/>
                <w:iCs/>
                <w:sz w:val="24"/>
                <w:szCs w:val="24"/>
                <w:lang w:eastAsia="lt-LT"/>
              </w:rPr>
              <w:t xml:space="preserve"> 23 straipsnio 1 dal</w:t>
            </w:r>
            <w:r w:rsidR="00DD16F9">
              <w:rPr>
                <w:bCs/>
                <w:iCs/>
                <w:sz w:val="24"/>
                <w:szCs w:val="24"/>
                <w:lang w:eastAsia="lt-LT"/>
              </w:rPr>
              <w:t>is</w:t>
            </w:r>
            <w:r w:rsidR="00DD16F9" w:rsidRPr="00A27288">
              <w:rPr>
                <w:bCs/>
                <w:iCs/>
                <w:sz w:val="24"/>
                <w:szCs w:val="24"/>
                <w:vertAlign w:val="superscript"/>
                <w:lang w:eastAsia="lt-LT"/>
              </w:rPr>
              <w:footnoteReference w:id="3"/>
            </w:r>
            <w:r w:rsidR="00DD16F9" w:rsidRPr="00A27288">
              <w:rPr>
                <w:bCs/>
                <w:iCs/>
                <w:sz w:val="24"/>
                <w:szCs w:val="24"/>
                <w:lang w:eastAsia="lt-LT"/>
              </w:rPr>
              <w:t>, 27 straipsnio 1 dal</w:t>
            </w:r>
            <w:r w:rsidR="00DD16F9">
              <w:rPr>
                <w:bCs/>
                <w:iCs/>
                <w:sz w:val="24"/>
                <w:szCs w:val="24"/>
                <w:lang w:eastAsia="lt-LT"/>
              </w:rPr>
              <w:t>is</w:t>
            </w:r>
            <w:r w:rsidR="00DD16F9" w:rsidRPr="00A27288">
              <w:rPr>
                <w:bCs/>
                <w:iCs/>
                <w:sz w:val="24"/>
                <w:szCs w:val="24"/>
                <w:vertAlign w:val="superscript"/>
                <w:lang w:eastAsia="lt-LT"/>
              </w:rPr>
              <w:footnoteReference w:id="4"/>
            </w:r>
            <w:r w:rsidR="00DD16F9" w:rsidRPr="00A27288">
              <w:rPr>
                <w:bCs/>
                <w:iCs/>
                <w:sz w:val="24"/>
                <w:szCs w:val="24"/>
                <w:lang w:eastAsia="lt-LT"/>
              </w:rPr>
              <w:t>, 3 straipsnio 1 dal</w:t>
            </w:r>
            <w:r w:rsidR="00DD16F9">
              <w:rPr>
                <w:bCs/>
                <w:iCs/>
                <w:sz w:val="24"/>
                <w:szCs w:val="24"/>
                <w:lang w:eastAsia="lt-LT"/>
              </w:rPr>
              <w:t>is</w:t>
            </w:r>
            <w:r w:rsidR="00DD16F9" w:rsidRPr="00A27288">
              <w:rPr>
                <w:bCs/>
                <w:iCs/>
                <w:sz w:val="24"/>
                <w:szCs w:val="24"/>
                <w:vertAlign w:val="superscript"/>
                <w:lang w:eastAsia="lt-LT"/>
              </w:rPr>
              <w:footnoteReference w:id="5"/>
            </w:r>
            <w:r w:rsidR="00DD16F9">
              <w:rPr>
                <w:bCs/>
                <w:iCs/>
                <w:sz w:val="24"/>
                <w:szCs w:val="24"/>
                <w:lang w:eastAsia="lt-LT"/>
              </w:rPr>
              <w:t xml:space="preserve">, </w:t>
            </w:r>
            <w:r w:rsidR="00DD16F9" w:rsidRPr="00A27288">
              <w:rPr>
                <w:bCs/>
                <w:iCs/>
                <w:sz w:val="24"/>
                <w:szCs w:val="24"/>
                <w:lang w:eastAsia="lt-LT"/>
              </w:rPr>
              <w:t xml:space="preserve">3 straipsnio </w:t>
            </w:r>
            <w:r w:rsidR="00DD16F9" w:rsidRPr="00431887">
              <w:rPr>
                <w:bCs/>
                <w:iCs/>
                <w:sz w:val="24"/>
                <w:szCs w:val="24"/>
                <w:lang w:eastAsia="lt-LT"/>
              </w:rPr>
              <w:t>2 dalis</w:t>
            </w:r>
            <w:r w:rsidR="001B43F2" w:rsidRPr="00431887">
              <w:rPr>
                <w:bCs/>
                <w:iCs/>
                <w:sz w:val="24"/>
                <w:szCs w:val="24"/>
                <w:vertAlign w:val="superscript"/>
                <w:lang w:eastAsia="lt-LT"/>
              </w:rPr>
              <w:footnoteReference w:id="6"/>
            </w:r>
          </w:p>
        </w:tc>
      </w:tr>
      <w:tr w:rsidR="003D21C5" w:rsidRPr="00D02115" w14:paraId="3EBC5746" w14:textId="77777777" w:rsidTr="000E42F3">
        <w:tc>
          <w:tcPr>
            <w:tcW w:w="9639" w:type="dxa"/>
            <w:gridSpan w:val="2"/>
            <w:shd w:val="clear" w:color="auto" w:fill="auto"/>
          </w:tcPr>
          <w:p w14:paraId="55115AC3" w14:textId="2FA625CF" w:rsidR="004A6E11" w:rsidRDefault="004A6E11" w:rsidP="00DC7134">
            <w:pPr>
              <w:ind w:firstLine="680"/>
              <w:jc w:val="both"/>
              <w:rPr>
                <w:sz w:val="24"/>
                <w:szCs w:val="24"/>
              </w:rPr>
            </w:pPr>
            <w:r>
              <w:rPr>
                <w:sz w:val="24"/>
                <w:szCs w:val="24"/>
              </w:rPr>
              <w:t>Skelbimas apie planuojamą keleivių vežimo paslaugų pirkimą nebuvo skelbtas Centrinėje viešųjų pirkimų informacinėje sistemoje (toliau – CVP IS). Vežėjai nebuvo kviečiami konkuruoti dėl Sutarties sudarymo.</w:t>
            </w:r>
          </w:p>
          <w:p w14:paraId="30790686" w14:textId="7AC43AD1" w:rsidR="00AF212C" w:rsidRDefault="00AF212C" w:rsidP="00DC7134">
            <w:pPr>
              <w:ind w:firstLine="680"/>
              <w:jc w:val="both"/>
              <w:rPr>
                <w:sz w:val="24"/>
                <w:szCs w:val="24"/>
              </w:rPr>
            </w:pPr>
            <w:r>
              <w:rPr>
                <w:sz w:val="24"/>
                <w:szCs w:val="24"/>
              </w:rPr>
              <w:t>Sutartis sudaryta 2016 m. gegužės 9 d. Sutartyje numatytas Sutarties galiojimo terminas – iki 2026 m. gegužės 16 d. (su galimybe pratęsti 5 metų laikotarpiui).</w:t>
            </w:r>
          </w:p>
          <w:p w14:paraId="35594B79" w14:textId="22D5D2E8" w:rsidR="00991518" w:rsidRDefault="00991518" w:rsidP="00DC7134">
            <w:pPr>
              <w:ind w:firstLine="680"/>
              <w:jc w:val="both"/>
              <w:rPr>
                <w:sz w:val="24"/>
                <w:szCs w:val="24"/>
              </w:rPr>
            </w:pPr>
            <w:r>
              <w:rPr>
                <w:sz w:val="24"/>
                <w:szCs w:val="24"/>
              </w:rPr>
              <w:t>Sutartimi vežėjas įsipareigojo keleivius vežti autobusais (Sutarties 6 straipsnis).</w:t>
            </w:r>
          </w:p>
          <w:p w14:paraId="6E5E637D" w14:textId="66B825D3" w:rsidR="00D374FF" w:rsidRDefault="00B721A4" w:rsidP="00DD5102">
            <w:pPr>
              <w:ind w:firstLine="720"/>
              <w:jc w:val="both"/>
              <w:rPr>
                <w:sz w:val="24"/>
                <w:szCs w:val="24"/>
              </w:rPr>
            </w:pPr>
            <w:r>
              <w:rPr>
                <w:sz w:val="24"/>
                <w:szCs w:val="24"/>
                <w:lang w:eastAsia="lt-LT"/>
              </w:rPr>
              <w:t>Savivaldybė</w:t>
            </w:r>
            <w:r w:rsidR="002A35EF">
              <w:rPr>
                <w:sz w:val="24"/>
                <w:szCs w:val="24"/>
                <w:lang w:eastAsia="lt-LT"/>
              </w:rPr>
              <w:t xml:space="preserve">s </w:t>
            </w:r>
            <w:r w:rsidR="005F5333">
              <w:rPr>
                <w:sz w:val="24"/>
                <w:szCs w:val="24"/>
              </w:rPr>
              <w:t>2023 m. rugsėjo 8 d. rašt</w:t>
            </w:r>
            <w:r w:rsidR="002A35EF">
              <w:rPr>
                <w:sz w:val="24"/>
                <w:szCs w:val="24"/>
              </w:rPr>
              <w:t>e</w:t>
            </w:r>
            <w:r w:rsidR="005F5333">
              <w:rPr>
                <w:sz w:val="24"/>
                <w:szCs w:val="24"/>
              </w:rPr>
              <w:t xml:space="preserve"> Nr. (6.9)18-4405 (toliau – Raštas) nurod</w:t>
            </w:r>
            <w:r w:rsidR="002A35EF">
              <w:rPr>
                <w:sz w:val="24"/>
                <w:szCs w:val="24"/>
              </w:rPr>
              <w:t xml:space="preserve">yti argumentai dėl </w:t>
            </w:r>
            <w:r w:rsidR="00F024D2">
              <w:rPr>
                <w:sz w:val="24"/>
                <w:szCs w:val="24"/>
              </w:rPr>
              <w:t>Sutarti</w:t>
            </w:r>
            <w:r w:rsidR="002A35EF">
              <w:rPr>
                <w:sz w:val="24"/>
                <w:szCs w:val="24"/>
              </w:rPr>
              <w:t>e</w:t>
            </w:r>
            <w:r w:rsidR="00F024D2">
              <w:rPr>
                <w:sz w:val="24"/>
                <w:szCs w:val="24"/>
              </w:rPr>
              <w:t>s sudary</w:t>
            </w:r>
            <w:r w:rsidR="002A35EF">
              <w:rPr>
                <w:sz w:val="24"/>
                <w:szCs w:val="24"/>
              </w:rPr>
              <w:t>mo</w:t>
            </w:r>
            <w:r w:rsidR="00F024D2">
              <w:rPr>
                <w:sz w:val="24"/>
                <w:szCs w:val="24"/>
              </w:rPr>
              <w:t xml:space="preserve"> nesivadovaujant VPĮ</w:t>
            </w:r>
            <w:r w:rsidR="001F17C7">
              <w:rPr>
                <w:sz w:val="24"/>
                <w:szCs w:val="24"/>
              </w:rPr>
              <w:t>:</w:t>
            </w:r>
          </w:p>
          <w:p w14:paraId="4B22AA98" w14:textId="1DCCF534" w:rsidR="00D374FF" w:rsidRDefault="001F17C7" w:rsidP="00DD5102">
            <w:pPr>
              <w:ind w:firstLine="720"/>
              <w:jc w:val="both"/>
              <w:rPr>
                <w:sz w:val="24"/>
                <w:szCs w:val="24"/>
                <w:lang w:eastAsia="lt-LT"/>
              </w:rPr>
            </w:pPr>
            <w:r>
              <w:rPr>
                <w:sz w:val="24"/>
                <w:szCs w:val="24"/>
              </w:rPr>
              <w:t>(i</w:t>
            </w:r>
            <w:r>
              <w:rPr>
                <w:sz w:val="24"/>
                <w:szCs w:val="24"/>
                <w:lang w:eastAsia="lt-LT"/>
              </w:rPr>
              <w:t xml:space="preserve">) </w:t>
            </w:r>
            <w:r w:rsidR="005F5333">
              <w:rPr>
                <w:sz w:val="24"/>
                <w:szCs w:val="24"/>
                <w:lang w:eastAsia="lt-LT"/>
              </w:rPr>
              <w:t xml:space="preserve">vadovaujantis </w:t>
            </w:r>
            <w:r w:rsidR="005F5333" w:rsidRPr="00BC440C">
              <w:rPr>
                <w:sz w:val="24"/>
                <w:szCs w:val="24"/>
                <w:lang w:eastAsia="lt-LT"/>
              </w:rPr>
              <w:t xml:space="preserve">Lietuvos Respublikos </w:t>
            </w:r>
            <w:r w:rsidR="005F5333">
              <w:rPr>
                <w:sz w:val="24"/>
                <w:szCs w:val="24"/>
                <w:lang w:eastAsia="lt-LT"/>
              </w:rPr>
              <w:t xml:space="preserve">kelių </w:t>
            </w:r>
            <w:r w:rsidR="005F5333" w:rsidRPr="00BC440C">
              <w:rPr>
                <w:sz w:val="24"/>
                <w:szCs w:val="24"/>
                <w:lang w:eastAsia="lt-LT"/>
              </w:rPr>
              <w:t>transporto</w:t>
            </w:r>
            <w:r w:rsidR="005F5333">
              <w:rPr>
                <w:sz w:val="24"/>
                <w:szCs w:val="24"/>
                <w:lang w:eastAsia="lt-LT"/>
              </w:rPr>
              <w:t xml:space="preserve"> kodekso (</w:t>
            </w:r>
            <w:r w:rsidR="005F5333" w:rsidRPr="00FE16EC">
              <w:rPr>
                <w:sz w:val="24"/>
                <w:szCs w:val="24"/>
                <w:lang w:eastAsia="lt-LT"/>
              </w:rPr>
              <w:t>redakcija nuo 2015</w:t>
            </w:r>
            <w:r w:rsidR="005F5333">
              <w:rPr>
                <w:sz w:val="24"/>
                <w:szCs w:val="24"/>
                <w:lang w:eastAsia="lt-LT"/>
              </w:rPr>
              <w:t xml:space="preserve"> m. balandžio </w:t>
            </w:r>
            <w:r w:rsidR="005F5333" w:rsidRPr="00FE16EC">
              <w:rPr>
                <w:sz w:val="24"/>
                <w:szCs w:val="24"/>
                <w:lang w:eastAsia="lt-LT"/>
              </w:rPr>
              <w:t xml:space="preserve">14 </w:t>
            </w:r>
            <w:r w:rsidR="005F5333">
              <w:rPr>
                <w:sz w:val="24"/>
                <w:szCs w:val="24"/>
                <w:lang w:eastAsia="lt-LT"/>
              </w:rPr>
              <w:t xml:space="preserve">d. </w:t>
            </w:r>
            <w:r w:rsidR="005F5333" w:rsidRPr="00FE16EC">
              <w:rPr>
                <w:sz w:val="24"/>
                <w:szCs w:val="24"/>
                <w:lang w:eastAsia="lt-LT"/>
              </w:rPr>
              <w:t>iki 2016</w:t>
            </w:r>
            <w:r w:rsidR="005F5333">
              <w:rPr>
                <w:sz w:val="24"/>
                <w:szCs w:val="24"/>
                <w:lang w:eastAsia="lt-LT"/>
              </w:rPr>
              <w:t xml:space="preserve"> m. rugsėjo </w:t>
            </w:r>
            <w:r w:rsidR="005F5333" w:rsidRPr="00FE16EC">
              <w:rPr>
                <w:sz w:val="24"/>
                <w:szCs w:val="24"/>
                <w:lang w:eastAsia="lt-LT"/>
              </w:rPr>
              <w:t>30</w:t>
            </w:r>
            <w:r w:rsidR="005F5333">
              <w:rPr>
                <w:sz w:val="24"/>
                <w:szCs w:val="24"/>
                <w:lang w:eastAsia="lt-LT"/>
              </w:rPr>
              <w:t xml:space="preserve"> d.) </w:t>
            </w:r>
            <w:r w:rsidR="00440B4B">
              <w:rPr>
                <w:sz w:val="24"/>
                <w:szCs w:val="24"/>
                <w:lang w:eastAsia="lt-LT"/>
              </w:rPr>
              <w:t xml:space="preserve">(toliau – Kodeksas) </w:t>
            </w:r>
            <w:r w:rsidR="005F5333">
              <w:rPr>
                <w:sz w:val="24"/>
                <w:szCs w:val="24"/>
                <w:lang w:eastAsia="lt-LT"/>
              </w:rPr>
              <w:t>17</w:t>
            </w:r>
            <w:r w:rsidR="005F5333" w:rsidRPr="00FE16EC">
              <w:rPr>
                <w:sz w:val="24"/>
                <w:szCs w:val="24"/>
                <w:vertAlign w:val="superscript"/>
                <w:lang w:eastAsia="lt-LT"/>
              </w:rPr>
              <w:t xml:space="preserve">1 </w:t>
            </w:r>
            <w:r w:rsidR="005F5333">
              <w:rPr>
                <w:sz w:val="24"/>
                <w:szCs w:val="24"/>
                <w:lang w:eastAsia="lt-LT"/>
              </w:rPr>
              <w:t xml:space="preserve">straipsnio 2 dalies 2 punktu, </w:t>
            </w:r>
            <w:r w:rsidR="005D52BE">
              <w:rPr>
                <w:sz w:val="24"/>
                <w:szCs w:val="24"/>
                <w:lang w:eastAsia="lt-LT"/>
              </w:rPr>
              <w:t>savivaldybės</w:t>
            </w:r>
            <w:r w:rsidR="00440B4B">
              <w:rPr>
                <w:sz w:val="24"/>
                <w:szCs w:val="24"/>
                <w:lang w:eastAsia="lt-LT"/>
              </w:rPr>
              <w:t xml:space="preserve"> </w:t>
            </w:r>
            <w:r w:rsidR="00175237">
              <w:rPr>
                <w:sz w:val="24"/>
                <w:szCs w:val="24"/>
                <w:lang w:eastAsia="lt-LT"/>
              </w:rPr>
              <w:t>keleivių vežimo</w:t>
            </w:r>
            <w:r w:rsidR="005F5333" w:rsidRPr="00FE16EC">
              <w:rPr>
                <w:sz w:val="24"/>
                <w:szCs w:val="24"/>
                <w:lang w:eastAsia="lt-LT"/>
              </w:rPr>
              <w:t xml:space="preserve"> </w:t>
            </w:r>
            <w:r w:rsidR="00AE029F">
              <w:rPr>
                <w:sz w:val="24"/>
                <w:szCs w:val="24"/>
                <w:lang w:eastAsia="lt-LT"/>
              </w:rPr>
              <w:t xml:space="preserve">viešųjų </w:t>
            </w:r>
            <w:r w:rsidR="005F5333" w:rsidRPr="00FE16EC">
              <w:rPr>
                <w:sz w:val="24"/>
                <w:szCs w:val="24"/>
                <w:lang w:eastAsia="lt-LT"/>
              </w:rPr>
              <w:t>paslaug</w:t>
            </w:r>
            <w:r w:rsidR="00175237">
              <w:rPr>
                <w:sz w:val="24"/>
                <w:szCs w:val="24"/>
                <w:lang w:eastAsia="lt-LT"/>
              </w:rPr>
              <w:t xml:space="preserve">ų sutartis </w:t>
            </w:r>
            <w:r>
              <w:rPr>
                <w:sz w:val="24"/>
                <w:szCs w:val="24"/>
                <w:lang w:eastAsia="lt-LT"/>
              </w:rPr>
              <w:t>gal</w:t>
            </w:r>
            <w:r w:rsidR="00175237">
              <w:rPr>
                <w:sz w:val="24"/>
                <w:szCs w:val="24"/>
                <w:lang w:eastAsia="lt-LT"/>
              </w:rPr>
              <w:t>ėjo</w:t>
            </w:r>
            <w:r>
              <w:rPr>
                <w:sz w:val="24"/>
                <w:szCs w:val="24"/>
                <w:lang w:eastAsia="lt-LT"/>
              </w:rPr>
              <w:t xml:space="preserve"> </w:t>
            </w:r>
            <w:r w:rsidR="00175237">
              <w:rPr>
                <w:sz w:val="24"/>
                <w:szCs w:val="24"/>
                <w:lang w:eastAsia="lt-LT"/>
              </w:rPr>
              <w:t>sudaryti tiesiogiai</w:t>
            </w:r>
            <w:r w:rsidR="005F5333" w:rsidRPr="00FE16EC">
              <w:rPr>
                <w:sz w:val="24"/>
                <w:szCs w:val="24"/>
                <w:lang w:eastAsia="lt-LT"/>
              </w:rPr>
              <w:t xml:space="preserve"> </w:t>
            </w:r>
            <w:r w:rsidR="00175237">
              <w:rPr>
                <w:sz w:val="24"/>
                <w:szCs w:val="24"/>
                <w:lang w:eastAsia="lt-LT"/>
              </w:rPr>
              <w:t>(ne konkurso būdu)</w:t>
            </w:r>
            <w:r w:rsidR="00440B4B">
              <w:rPr>
                <w:sz w:val="24"/>
                <w:szCs w:val="24"/>
                <w:lang w:eastAsia="lt-LT"/>
              </w:rPr>
              <w:t xml:space="preserve">, vadovaudamosi </w:t>
            </w:r>
            <w:r w:rsidR="00440B4B" w:rsidRPr="00BC440C">
              <w:rPr>
                <w:sz w:val="24"/>
                <w:szCs w:val="24"/>
                <w:lang w:eastAsia="lt-LT"/>
              </w:rPr>
              <w:t>2007 m. spalio 23 d. Europos Parlamento ir Tarybos reglament</w:t>
            </w:r>
            <w:r w:rsidR="00440B4B">
              <w:rPr>
                <w:sz w:val="24"/>
                <w:szCs w:val="24"/>
                <w:lang w:eastAsia="lt-LT"/>
              </w:rPr>
              <w:t>o</w:t>
            </w:r>
            <w:r w:rsidR="00440B4B" w:rsidRPr="00BC440C">
              <w:rPr>
                <w:sz w:val="24"/>
                <w:szCs w:val="24"/>
                <w:lang w:eastAsia="lt-LT"/>
              </w:rPr>
              <w:t xml:space="preserve"> (EB) Nr. 1370/2007 dėl keleivinio geležinkelių ir kelių transporto viešųjų paslaugų ir panaikinanči</w:t>
            </w:r>
            <w:r w:rsidR="00440B4B">
              <w:rPr>
                <w:sz w:val="24"/>
                <w:szCs w:val="24"/>
                <w:lang w:eastAsia="lt-LT"/>
              </w:rPr>
              <w:t>o</w:t>
            </w:r>
            <w:r w:rsidR="00440B4B" w:rsidRPr="00BC440C">
              <w:rPr>
                <w:sz w:val="24"/>
                <w:szCs w:val="24"/>
                <w:lang w:eastAsia="lt-LT"/>
              </w:rPr>
              <w:t xml:space="preserve"> Tarybos reglamentus (EEB) Nr. 1191/69 ir (EEB) Nr. 1107/70 </w:t>
            </w:r>
            <w:r w:rsidR="00440B4B">
              <w:rPr>
                <w:sz w:val="24"/>
                <w:szCs w:val="24"/>
                <w:lang w:eastAsia="lt-LT"/>
              </w:rPr>
              <w:t xml:space="preserve">(toliau – Reglamentas), </w:t>
            </w:r>
            <w:r w:rsidR="00440B4B" w:rsidRPr="00FE16EC">
              <w:rPr>
                <w:sz w:val="24"/>
                <w:szCs w:val="24"/>
                <w:lang w:eastAsia="lt-LT"/>
              </w:rPr>
              <w:t>5 straipsnyje nurodyt</w:t>
            </w:r>
            <w:r w:rsidR="00440B4B">
              <w:rPr>
                <w:sz w:val="24"/>
                <w:szCs w:val="24"/>
                <w:lang w:eastAsia="lt-LT"/>
              </w:rPr>
              <w:t>ai</w:t>
            </w:r>
            <w:r w:rsidR="00440B4B" w:rsidRPr="00FE16EC">
              <w:rPr>
                <w:sz w:val="24"/>
                <w:szCs w:val="24"/>
                <w:lang w:eastAsia="lt-LT"/>
              </w:rPr>
              <w:t>s reikalavim</w:t>
            </w:r>
            <w:r w:rsidR="00440B4B">
              <w:rPr>
                <w:sz w:val="24"/>
                <w:szCs w:val="24"/>
                <w:lang w:eastAsia="lt-LT"/>
              </w:rPr>
              <w:t>ais</w:t>
            </w:r>
            <w:r w:rsidR="00D374FF">
              <w:rPr>
                <w:sz w:val="24"/>
                <w:szCs w:val="24"/>
                <w:lang w:eastAsia="lt-LT"/>
              </w:rPr>
              <w:t xml:space="preserve">; </w:t>
            </w:r>
          </w:p>
          <w:p w14:paraId="2F8A7FDB" w14:textId="04ED2D49" w:rsidR="00260F50" w:rsidRDefault="00D374FF" w:rsidP="00260F50">
            <w:pPr>
              <w:ind w:firstLine="720"/>
              <w:jc w:val="both"/>
              <w:rPr>
                <w:sz w:val="24"/>
                <w:szCs w:val="24"/>
              </w:rPr>
            </w:pPr>
            <w:r>
              <w:rPr>
                <w:sz w:val="24"/>
                <w:szCs w:val="24"/>
                <w:lang w:eastAsia="lt-LT"/>
              </w:rPr>
              <w:t xml:space="preserve">(ii) </w:t>
            </w:r>
            <w:r w:rsidR="00260F50">
              <w:rPr>
                <w:sz w:val="24"/>
                <w:szCs w:val="24"/>
                <w:lang w:eastAsia="lt-LT"/>
              </w:rPr>
              <w:t>vadovaujantis Sutarties sudarymo metu galiojusio VPĮ 10 straipsnio 5 dalimi,</w:t>
            </w:r>
            <w:r w:rsidR="00260F50" w:rsidRPr="00F74D25">
              <w:rPr>
                <w:i/>
                <w:iCs/>
                <w:sz w:val="24"/>
                <w:szCs w:val="24"/>
                <w:lang w:eastAsia="lt-LT"/>
              </w:rPr>
              <w:t xml:space="preserve"> </w:t>
            </w:r>
            <w:r w:rsidR="00260F50" w:rsidRPr="00CE2A6D">
              <w:rPr>
                <w:sz w:val="24"/>
                <w:szCs w:val="24"/>
                <w:lang w:eastAsia="lt-LT"/>
              </w:rPr>
              <w:t xml:space="preserve">VPĮ reikalavimai </w:t>
            </w:r>
            <w:r w:rsidR="00260F50">
              <w:rPr>
                <w:sz w:val="24"/>
                <w:szCs w:val="24"/>
                <w:lang w:eastAsia="lt-LT"/>
              </w:rPr>
              <w:t xml:space="preserve">buvo </w:t>
            </w:r>
            <w:r w:rsidR="00260F50" w:rsidRPr="00CE2A6D">
              <w:rPr>
                <w:sz w:val="24"/>
                <w:szCs w:val="24"/>
                <w:lang w:eastAsia="lt-LT"/>
              </w:rPr>
              <w:t xml:space="preserve">netaikomi </w:t>
            </w:r>
            <w:r w:rsidR="00260F50">
              <w:rPr>
                <w:sz w:val="24"/>
                <w:szCs w:val="24"/>
                <w:lang w:eastAsia="lt-LT"/>
              </w:rPr>
              <w:t xml:space="preserve">sudarant sutartis su </w:t>
            </w:r>
            <w:r w:rsidR="00260F50" w:rsidRPr="00CE2A6D">
              <w:rPr>
                <w:sz w:val="24"/>
                <w:szCs w:val="24"/>
                <w:lang w:eastAsia="lt-LT"/>
              </w:rPr>
              <w:t>perkanči</w:t>
            </w:r>
            <w:r w:rsidR="00260F50">
              <w:rPr>
                <w:sz w:val="24"/>
                <w:szCs w:val="24"/>
                <w:lang w:eastAsia="lt-LT"/>
              </w:rPr>
              <w:t>ųjų</w:t>
            </w:r>
            <w:r w:rsidR="00260F50" w:rsidRPr="00CE2A6D">
              <w:rPr>
                <w:sz w:val="24"/>
                <w:szCs w:val="24"/>
                <w:lang w:eastAsia="lt-LT"/>
              </w:rPr>
              <w:t xml:space="preserve"> organizacij</w:t>
            </w:r>
            <w:r w:rsidR="00260F50">
              <w:rPr>
                <w:sz w:val="24"/>
                <w:szCs w:val="24"/>
                <w:lang w:eastAsia="lt-LT"/>
              </w:rPr>
              <w:t>ų</w:t>
            </w:r>
            <w:r w:rsidR="00260F50" w:rsidRPr="00CE2A6D">
              <w:rPr>
                <w:sz w:val="24"/>
                <w:szCs w:val="24"/>
                <w:lang w:eastAsia="lt-LT"/>
              </w:rPr>
              <w:t xml:space="preserve"> </w:t>
            </w:r>
            <w:r w:rsidR="00260F50">
              <w:rPr>
                <w:sz w:val="24"/>
                <w:szCs w:val="24"/>
                <w:lang w:eastAsia="lt-LT"/>
              </w:rPr>
              <w:t>kontroliuojamais</w:t>
            </w:r>
            <w:r w:rsidR="00260F50" w:rsidRPr="00CE2A6D">
              <w:rPr>
                <w:sz w:val="24"/>
                <w:szCs w:val="24"/>
                <w:lang w:eastAsia="lt-LT"/>
              </w:rPr>
              <w:t xml:space="preserve"> subjekt</w:t>
            </w:r>
            <w:r w:rsidR="00260F50">
              <w:rPr>
                <w:sz w:val="24"/>
                <w:szCs w:val="24"/>
                <w:lang w:eastAsia="lt-LT"/>
              </w:rPr>
              <w:t>ais;</w:t>
            </w:r>
          </w:p>
          <w:p w14:paraId="4914ECF4" w14:textId="4D030EBE" w:rsidR="00C3584E" w:rsidRDefault="00260F50" w:rsidP="00B91398">
            <w:pPr>
              <w:ind w:firstLine="720"/>
              <w:jc w:val="both"/>
              <w:rPr>
                <w:sz w:val="24"/>
                <w:szCs w:val="24"/>
                <w:lang w:eastAsia="lt-LT"/>
              </w:rPr>
            </w:pPr>
            <w:r>
              <w:rPr>
                <w:sz w:val="24"/>
                <w:szCs w:val="24"/>
                <w:lang w:eastAsia="lt-LT"/>
              </w:rPr>
              <w:t>(i</w:t>
            </w:r>
            <w:r w:rsidR="00AE029F">
              <w:rPr>
                <w:sz w:val="24"/>
                <w:szCs w:val="24"/>
                <w:lang w:eastAsia="lt-LT"/>
              </w:rPr>
              <w:t>ii</w:t>
            </w:r>
            <w:r>
              <w:rPr>
                <w:sz w:val="24"/>
                <w:szCs w:val="24"/>
                <w:lang w:eastAsia="lt-LT"/>
              </w:rPr>
              <w:t xml:space="preserve">) </w:t>
            </w:r>
            <w:r w:rsidR="00C61E54">
              <w:rPr>
                <w:sz w:val="24"/>
                <w:szCs w:val="24"/>
                <w:lang w:eastAsia="lt-LT"/>
              </w:rPr>
              <w:t xml:space="preserve">pagal Europos Sąjungos teisę, </w:t>
            </w:r>
            <w:r w:rsidR="00D374FF">
              <w:rPr>
                <w:sz w:val="24"/>
                <w:szCs w:val="24"/>
                <w:lang w:eastAsia="lt-LT"/>
              </w:rPr>
              <w:t>vidaus sandoriams</w:t>
            </w:r>
            <w:r w:rsidR="00225115">
              <w:rPr>
                <w:sz w:val="24"/>
                <w:szCs w:val="24"/>
                <w:lang w:eastAsia="lt-LT"/>
              </w:rPr>
              <w:t xml:space="preserve"> viešųjų pirkimų procedūros netaikytinos</w:t>
            </w:r>
            <w:r>
              <w:rPr>
                <w:sz w:val="24"/>
                <w:szCs w:val="24"/>
                <w:lang w:eastAsia="lt-LT"/>
              </w:rPr>
              <w:t>.</w:t>
            </w:r>
          </w:p>
          <w:p w14:paraId="771D4A0D" w14:textId="1A49F756" w:rsidR="005F5333" w:rsidRDefault="005F5333" w:rsidP="005F5333">
            <w:pPr>
              <w:ind w:firstLine="680"/>
              <w:jc w:val="both"/>
              <w:rPr>
                <w:sz w:val="24"/>
                <w:szCs w:val="24"/>
              </w:rPr>
            </w:pPr>
            <w:r>
              <w:rPr>
                <w:sz w:val="24"/>
                <w:szCs w:val="24"/>
              </w:rPr>
              <w:t>Tarnyba</w:t>
            </w:r>
            <w:r w:rsidR="00BE60E3">
              <w:rPr>
                <w:sz w:val="24"/>
                <w:szCs w:val="24"/>
              </w:rPr>
              <w:t xml:space="preserve">, atsižvelgdama į Savivaldybės Rašte pateiktus argumentus, </w:t>
            </w:r>
            <w:r>
              <w:rPr>
                <w:sz w:val="24"/>
                <w:szCs w:val="24"/>
              </w:rPr>
              <w:t>pastebi, kad:</w:t>
            </w:r>
          </w:p>
          <w:p w14:paraId="2077A2BC" w14:textId="2F87D050" w:rsidR="003E52C9" w:rsidRDefault="003E52C9" w:rsidP="005A5E8C">
            <w:pPr>
              <w:ind w:firstLine="680"/>
              <w:jc w:val="both"/>
              <w:rPr>
                <w:sz w:val="24"/>
                <w:szCs w:val="24"/>
                <w:lang w:eastAsia="lt-LT"/>
              </w:rPr>
            </w:pPr>
            <w:r>
              <w:rPr>
                <w:sz w:val="24"/>
                <w:szCs w:val="24"/>
              </w:rPr>
              <w:lastRenderedPageBreak/>
              <w:t xml:space="preserve">1) </w:t>
            </w:r>
            <w:r w:rsidR="00440B4B">
              <w:rPr>
                <w:sz w:val="24"/>
                <w:szCs w:val="24"/>
              </w:rPr>
              <w:t>K</w:t>
            </w:r>
            <w:r>
              <w:rPr>
                <w:sz w:val="24"/>
                <w:szCs w:val="24"/>
                <w:lang w:eastAsia="lt-LT"/>
              </w:rPr>
              <w:t>odeks</w:t>
            </w:r>
            <w:r w:rsidR="00440B4B">
              <w:rPr>
                <w:sz w:val="24"/>
                <w:szCs w:val="24"/>
                <w:lang w:eastAsia="lt-LT"/>
              </w:rPr>
              <w:t>e</w:t>
            </w:r>
            <w:r>
              <w:rPr>
                <w:sz w:val="24"/>
                <w:szCs w:val="24"/>
                <w:lang w:eastAsia="lt-LT"/>
              </w:rPr>
              <w:t xml:space="preserve"> </w:t>
            </w:r>
            <w:r w:rsidR="00440B4B">
              <w:rPr>
                <w:sz w:val="24"/>
                <w:szCs w:val="24"/>
                <w:lang w:eastAsia="lt-LT"/>
              </w:rPr>
              <w:t xml:space="preserve">buvo </w:t>
            </w:r>
            <w:r w:rsidR="005A5E8C" w:rsidRPr="005A5E8C">
              <w:rPr>
                <w:sz w:val="24"/>
                <w:szCs w:val="24"/>
                <w:lang w:eastAsia="lt-LT"/>
              </w:rPr>
              <w:t xml:space="preserve">nustatyti du </w:t>
            </w:r>
            <w:r w:rsidR="005A5E8C" w:rsidRPr="00E712AD">
              <w:rPr>
                <w:sz w:val="24"/>
                <w:szCs w:val="24"/>
                <w:lang w:eastAsia="lt-LT"/>
              </w:rPr>
              <w:t>keleivinio kelių transporto viešąsias paslaugas</w:t>
            </w:r>
            <w:r w:rsidR="005A5E8C" w:rsidRPr="005A5E8C">
              <w:rPr>
                <w:sz w:val="24"/>
                <w:szCs w:val="24"/>
                <w:lang w:eastAsia="lt-LT"/>
              </w:rPr>
              <w:t xml:space="preserve"> teikiančių vežėjų parinkimo būdai</w:t>
            </w:r>
            <w:r w:rsidR="005A5E8C">
              <w:rPr>
                <w:sz w:val="24"/>
                <w:szCs w:val="24"/>
                <w:lang w:eastAsia="lt-LT"/>
              </w:rPr>
              <w:t xml:space="preserve">: </w:t>
            </w:r>
            <w:r w:rsidR="00440B4B">
              <w:rPr>
                <w:sz w:val="24"/>
                <w:szCs w:val="24"/>
                <w:lang w:eastAsia="lt-LT"/>
              </w:rPr>
              <w:t>17</w:t>
            </w:r>
            <w:r w:rsidR="00440B4B" w:rsidRPr="00FE16EC">
              <w:rPr>
                <w:sz w:val="24"/>
                <w:szCs w:val="24"/>
                <w:vertAlign w:val="superscript"/>
                <w:lang w:eastAsia="lt-LT"/>
              </w:rPr>
              <w:t xml:space="preserve">1 </w:t>
            </w:r>
            <w:r w:rsidR="00440B4B">
              <w:rPr>
                <w:sz w:val="24"/>
                <w:szCs w:val="24"/>
                <w:lang w:eastAsia="lt-LT"/>
              </w:rPr>
              <w:t>straipsnio 2 dalies 1 punkte</w:t>
            </w:r>
            <w:r w:rsidR="003C733F">
              <w:rPr>
                <w:sz w:val="24"/>
                <w:szCs w:val="24"/>
                <w:lang w:eastAsia="lt-LT"/>
              </w:rPr>
              <w:t xml:space="preserve"> buvo nustatyta, kad vežėjai gali būti parenkami</w:t>
            </w:r>
            <w:r w:rsidR="005A5E8C" w:rsidRPr="005A5E8C">
              <w:rPr>
                <w:sz w:val="24"/>
                <w:szCs w:val="24"/>
                <w:lang w:eastAsia="lt-LT"/>
              </w:rPr>
              <w:t xml:space="preserve"> konkurso būdu, </w:t>
            </w:r>
            <w:r w:rsidR="005A5E8C" w:rsidRPr="00E712AD">
              <w:rPr>
                <w:sz w:val="24"/>
                <w:szCs w:val="24"/>
                <w:lang w:eastAsia="lt-LT"/>
              </w:rPr>
              <w:t>vadovaujantis</w:t>
            </w:r>
            <w:r w:rsidR="005A5E8C" w:rsidRPr="005A5E8C">
              <w:rPr>
                <w:sz w:val="24"/>
                <w:szCs w:val="24"/>
                <w:lang w:eastAsia="lt-LT"/>
              </w:rPr>
              <w:t xml:space="preserve"> Reglamento 5 straipsnyje nurodytais reikalavimais;</w:t>
            </w:r>
            <w:r w:rsidR="005A5E8C">
              <w:rPr>
                <w:sz w:val="24"/>
                <w:szCs w:val="24"/>
                <w:lang w:eastAsia="lt-LT"/>
              </w:rPr>
              <w:t xml:space="preserve"> </w:t>
            </w:r>
            <w:r w:rsidR="003C733F">
              <w:rPr>
                <w:sz w:val="24"/>
                <w:szCs w:val="24"/>
                <w:lang w:eastAsia="lt-LT"/>
              </w:rPr>
              <w:t>to paties straipsnio 2 punkte nurodyta, kad vežėjai gali būti parenkami</w:t>
            </w:r>
            <w:r w:rsidR="005A5E8C" w:rsidRPr="005A5E8C">
              <w:rPr>
                <w:sz w:val="24"/>
                <w:szCs w:val="24"/>
                <w:lang w:eastAsia="lt-LT"/>
              </w:rPr>
              <w:t xml:space="preserve"> tiesiogiai</w:t>
            </w:r>
            <w:r w:rsidR="00E712AD">
              <w:rPr>
                <w:sz w:val="24"/>
                <w:szCs w:val="24"/>
                <w:lang w:eastAsia="lt-LT"/>
              </w:rPr>
              <w:t>,</w:t>
            </w:r>
            <w:r w:rsidR="005A5E8C" w:rsidRPr="005A5E8C">
              <w:rPr>
                <w:sz w:val="24"/>
                <w:szCs w:val="24"/>
                <w:lang w:eastAsia="lt-LT"/>
              </w:rPr>
              <w:t xml:space="preserve"> sudar</w:t>
            </w:r>
            <w:r w:rsidR="005A5E8C">
              <w:rPr>
                <w:sz w:val="24"/>
                <w:szCs w:val="24"/>
                <w:lang w:eastAsia="lt-LT"/>
              </w:rPr>
              <w:t>ant</w:t>
            </w:r>
            <w:r w:rsidR="005A5E8C" w:rsidRPr="005A5E8C">
              <w:rPr>
                <w:sz w:val="24"/>
                <w:szCs w:val="24"/>
                <w:lang w:eastAsia="lt-LT"/>
              </w:rPr>
              <w:t xml:space="preserve"> viešųjų paslaugų teikimo sutartį su vežėju, </w:t>
            </w:r>
            <w:r w:rsidR="005A5E8C" w:rsidRPr="00E712AD">
              <w:rPr>
                <w:sz w:val="24"/>
                <w:szCs w:val="24"/>
                <w:lang w:eastAsia="lt-LT"/>
              </w:rPr>
              <w:t>atitinkančiu Reglamento</w:t>
            </w:r>
            <w:r w:rsidR="005A5E8C" w:rsidRPr="005A5E8C">
              <w:rPr>
                <w:sz w:val="24"/>
                <w:szCs w:val="24"/>
                <w:lang w:eastAsia="lt-LT"/>
              </w:rPr>
              <w:t xml:space="preserve"> 5 straipsnyje nurodytus reikalavimus</w:t>
            </w:r>
            <w:r w:rsidR="003C733F">
              <w:rPr>
                <w:sz w:val="24"/>
                <w:szCs w:val="24"/>
                <w:lang w:eastAsia="lt-LT"/>
              </w:rPr>
              <w:t>. Abiem atvejais turėjo būti vadovaujamasi</w:t>
            </w:r>
            <w:r w:rsidR="00991518">
              <w:rPr>
                <w:sz w:val="24"/>
                <w:szCs w:val="24"/>
                <w:lang w:eastAsia="lt-LT"/>
              </w:rPr>
              <w:t xml:space="preserve"> minėtu</w:t>
            </w:r>
            <w:r w:rsidR="003C733F">
              <w:rPr>
                <w:sz w:val="24"/>
                <w:szCs w:val="24"/>
                <w:lang w:eastAsia="lt-LT"/>
              </w:rPr>
              <w:t xml:space="preserve"> Reglamento 5 straipsniu</w:t>
            </w:r>
            <w:r w:rsidRPr="003E52C9">
              <w:rPr>
                <w:sz w:val="24"/>
                <w:szCs w:val="24"/>
                <w:lang w:eastAsia="lt-LT"/>
              </w:rPr>
              <w:t>;</w:t>
            </w:r>
          </w:p>
          <w:p w14:paraId="282F70C4" w14:textId="200002F6" w:rsidR="005463FF" w:rsidRDefault="00C941A2" w:rsidP="005463FF">
            <w:pPr>
              <w:ind w:firstLine="680"/>
              <w:jc w:val="both"/>
              <w:rPr>
                <w:i/>
                <w:iCs/>
                <w:sz w:val="24"/>
                <w:szCs w:val="24"/>
                <w:lang w:eastAsia="lt-LT"/>
              </w:rPr>
            </w:pPr>
            <w:r>
              <w:rPr>
                <w:sz w:val="24"/>
                <w:szCs w:val="24"/>
                <w:lang w:eastAsia="lt-LT"/>
              </w:rPr>
              <w:t>2</w:t>
            </w:r>
            <w:r w:rsidR="003E52C9">
              <w:rPr>
                <w:sz w:val="24"/>
                <w:szCs w:val="24"/>
                <w:lang w:eastAsia="lt-LT"/>
              </w:rPr>
              <w:t>)</w:t>
            </w:r>
            <w:r w:rsidR="003E52C9" w:rsidRPr="003E52C9">
              <w:rPr>
                <w:sz w:val="24"/>
                <w:szCs w:val="24"/>
                <w:lang w:eastAsia="lt-LT"/>
              </w:rPr>
              <w:t xml:space="preserve"> </w:t>
            </w:r>
            <w:r w:rsidR="004007C6" w:rsidRPr="001F17C7">
              <w:rPr>
                <w:sz w:val="24"/>
                <w:szCs w:val="24"/>
                <w:lang w:eastAsia="lt-LT"/>
              </w:rPr>
              <w:t>Reglament</w:t>
            </w:r>
            <w:r w:rsidR="001F17C7" w:rsidRPr="001F17C7">
              <w:rPr>
                <w:sz w:val="24"/>
                <w:szCs w:val="24"/>
                <w:lang w:eastAsia="lt-LT"/>
              </w:rPr>
              <w:t>o</w:t>
            </w:r>
            <w:r w:rsidR="004007C6">
              <w:rPr>
                <w:sz w:val="24"/>
                <w:szCs w:val="24"/>
                <w:lang w:eastAsia="lt-LT"/>
              </w:rPr>
              <w:t xml:space="preserve"> </w:t>
            </w:r>
            <w:r w:rsidR="005A384F" w:rsidRPr="00385E6E">
              <w:rPr>
                <w:sz w:val="24"/>
                <w:szCs w:val="24"/>
                <w:lang w:eastAsia="lt-LT"/>
              </w:rPr>
              <w:t>5 straipsnio 1 dalyje nurodyta, kad</w:t>
            </w:r>
            <w:r w:rsidR="005A384F">
              <w:rPr>
                <w:sz w:val="24"/>
                <w:szCs w:val="24"/>
                <w:lang w:eastAsia="lt-LT"/>
              </w:rPr>
              <w:t>:</w:t>
            </w:r>
            <w:r w:rsidR="005A384F" w:rsidRPr="00385E6E">
              <w:rPr>
                <w:sz w:val="24"/>
                <w:szCs w:val="24"/>
                <w:lang w:eastAsia="lt-LT"/>
              </w:rPr>
              <w:t xml:space="preserve"> </w:t>
            </w:r>
            <w:r w:rsidR="005A384F" w:rsidRPr="00D314DA">
              <w:rPr>
                <w:i/>
                <w:iCs/>
                <w:sz w:val="24"/>
                <w:szCs w:val="24"/>
                <w:lang w:eastAsia="lt-LT"/>
              </w:rPr>
              <w:t>„</w:t>
            </w:r>
            <w:r w:rsidR="005A384F" w:rsidRPr="004007C6">
              <w:rPr>
                <w:i/>
                <w:iCs/>
                <w:sz w:val="24"/>
                <w:szCs w:val="24"/>
                <w:lang w:eastAsia="lt-LT"/>
              </w:rPr>
              <w:t xml:space="preserve">Viešųjų paslaugų sutartys sudaromos pagal šiame reglamente nustatytas taisykles. </w:t>
            </w:r>
            <w:r w:rsidR="005A384F" w:rsidRPr="00B4567B">
              <w:rPr>
                <w:b/>
                <w:bCs/>
                <w:i/>
                <w:iCs/>
                <w:sz w:val="24"/>
                <w:szCs w:val="24"/>
                <w:lang w:eastAsia="lt-LT"/>
              </w:rPr>
              <w:t>Tačiau</w:t>
            </w:r>
            <w:r w:rsidR="005A384F" w:rsidRPr="004007C6">
              <w:rPr>
                <w:i/>
                <w:iCs/>
                <w:sz w:val="24"/>
                <w:szCs w:val="24"/>
                <w:lang w:eastAsia="lt-LT"/>
              </w:rPr>
              <w:t xml:space="preserve"> paslaugų sutartys ir viešųjų paslaugų </w:t>
            </w:r>
            <w:r w:rsidR="005A384F" w:rsidRPr="00B4567B">
              <w:rPr>
                <w:b/>
                <w:bCs/>
                <w:i/>
                <w:iCs/>
                <w:sz w:val="24"/>
                <w:szCs w:val="24"/>
                <w:lang w:eastAsia="lt-LT"/>
              </w:rPr>
              <w:t>sutartys, kaip apibrėžta Direktyvose 2004/17/EB ar 2004/18/EB</w:t>
            </w:r>
            <w:r w:rsidR="005A384F" w:rsidRPr="004007C6">
              <w:rPr>
                <w:i/>
                <w:iCs/>
                <w:sz w:val="24"/>
                <w:szCs w:val="24"/>
                <w:lang w:eastAsia="lt-LT"/>
              </w:rPr>
              <w:t xml:space="preserve">, </w:t>
            </w:r>
            <w:r w:rsidR="005A384F" w:rsidRPr="00B4567B">
              <w:rPr>
                <w:b/>
                <w:bCs/>
                <w:i/>
                <w:iCs/>
                <w:sz w:val="24"/>
                <w:szCs w:val="24"/>
                <w:lang w:eastAsia="lt-LT"/>
              </w:rPr>
              <w:t>dėl keleivinio transporto autobusais ar tramvajais paslaugų teikimo sudaromos laikantis tose direktyvose nustatytų procedūrų</w:t>
            </w:r>
            <w:r w:rsidR="005A384F" w:rsidRPr="004007C6">
              <w:rPr>
                <w:i/>
                <w:iCs/>
                <w:sz w:val="24"/>
                <w:szCs w:val="24"/>
                <w:lang w:eastAsia="lt-LT"/>
              </w:rPr>
              <w:t xml:space="preserve">, jei tokios sutartys nėra paslaugų koncesijų sutartys, kaip apibrėžta tose direktyvose. </w:t>
            </w:r>
            <w:r w:rsidR="005A384F" w:rsidRPr="00B4567B">
              <w:rPr>
                <w:b/>
                <w:bCs/>
                <w:i/>
                <w:iCs/>
                <w:sz w:val="24"/>
                <w:szCs w:val="24"/>
                <w:lang w:eastAsia="lt-LT"/>
              </w:rPr>
              <w:t>Tais atvejais, kai sutartys turi būti sudaromos laikantis Direktyvų 2004/17/EB ar 2004/18/EB, šio straipsnio 2–6 dalių nuostatos netaikomos</w:t>
            </w:r>
            <w:r w:rsidR="005A384F" w:rsidRPr="004007C6">
              <w:rPr>
                <w:i/>
                <w:iCs/>
                <w:sz w:val="24"/>
                <w:szCs w:val="24"/>
                <w:lang w:eastAsia="lt-LT"/>
              </w:rPr>
              <w:t>“</w:t>
            </w:r>
            <w:r w:rsidR="00B4567B">
              <w:rPr>
                <w:sz w:val="24"/>
                <w:szCs w:val="24"/>
                <w:lang w:eastAsia="lt-LT"/>
              </w:rPr>
              <w:t>;</w:t>
            </w:r>
            <w:r w:rsidR="005463FF">
              <w:rPr>
                <w:i/>
                <w:iCs/>
                <w:sz w:val="24"/>
                <w:szCs w:val="24"/>
                <w:lang w:eastAsia="lt-LT"/>
              </w:rPr>
              <w:t xml:space="preserve"> </w:t>
            </w:r>
          </w:p>
          <w:p w14:paraId="7005556E" w14:textId="541A0A4B" w:rsidR="00D87B4F" w:rsidRDefault="00C941A2" w:rsidP="005A384F">
            <w:pPr>
              <w:ind w:firstLine="680"/>
              <w:jc w:val="both"/>
              <w:rPr>
                <w:sz w:val="24"/>
                <w:szCs w:val="24"/>
                <w:lang w:eastAsia="lt-LT"/>
              </w:rPr>
            </w:pPr>
            <w:r>
              <w:rPr>
                <w:sz w:val="24"/>
                <w:szCs w:val="24"/>
                <w:lang w:eastAsia="lt-LT"/>
              </w:rPr>
              <w:t>3</w:t>
            </w:r>
            <w:r w:rsidR="001F2129">
              <w:rPr>
                <w:sz w:val="24"/>
                <w:szCs w:val="24"/>
                <w:lang w:eastAsia="lt-LT"/>
              </w:rPr>
              <w:t xml:space="preserve">) </w:t>
            </w:r>
            <w:r w:rsidR="00411594">
              <w:rPr>
                <w:sz w:val="24"/>
                <w:szCs w:val="24"/>
                <w:lang w:eastAsia="lt-LT"/>
              </w:rPr>
              <w:t xml:space="preserve">Direktyvą </w:t>
            </w:r>
            <w:r w:rsidR="00411594" w:rsidRPr="00385E6E">
              <w:rPr>
                <w:sz w:val="24"/>
                <w:szCs w:val="24"/>
                <w:lang w:eastAsia="lt-LT"/>
              </w:rPr>
              <w:t>2004/18/EB</w:t>
            </w:r>
            <w:r w:rsidR="00411594">
              <w:rPr>
                <w:sz w:val="24"/>
                <w:szCs w:val="24"/>
                <w:lang w:eastAsia="lt-LT"/>
              </w:rPr>
              <w:t xml:space="preserve"> </w:t>
            </w:r>
            <w:r w:rsidR="00411594" w:rsidRPr="00411594">
              <w:rPr>
                <w:sz w:val="24"/>
                <w:szCs w:val="24"/>
                <w:lang w:eastAsia="lt-LT"/>
              </w:rPr>
              <w:t>nuo 2016 m. balandžio 18 d.</w:t>
            </w:r>
            <w:r w:rsidR="00411594">
              <w:rPr>
                <w:sz w:val="24"/>
                <w:szCs w:val="24"/>
                <w:lang w:eastAsia="lt-LT"/>
              </w:rPr>
              <w:t xml:space="preserve"> panaikino</w:t>
            </w:r>
            <w:r w:rsidR="00FA1FC5" w:rsidRPr="00385E6E">
              <w:rPr>
                <w:sz w:val="24"/>
                <w:szCs w:val="24"/>
                <w:lang w:eastAsia="lt-LT"/>
              </w:rPr>
              <w:t xml:space="preserve"> </w:t>
            </w:r>
            <w:r w:rsidR="00411594">
              <w:rPr>
                <w:sz w:val="24"/>
                <w:szCs w:val="24"/>
                <w:lang w:eastAsia="lt-LT"/>
              </w:rPr>
              <w:t>D</w:t>
            </w:r>
            <w:r w:rsidR="00411594" w:rsidRPr="00385E6E">
              <w:rPr>
                <w:sz w:val="24"/>
                <w:szCs w:val="24"/>
                <w:lang w:eastAsia="lt-LT"/>
              </w:rPr>
              <w:t>irektyv</w:t>
            </w:r>
            <w:r w:rsidR="00411594">
              <w:rPr>
                <w:sz w:val="24"/>
                <w:szCs w:val="24"/>
                <w:lang w:eastAsia="lt-LT"/>
              </w:rPr>
              <w:t>a</w:t>
            </w:r>
            <w:r w:rsidR="00411594" w:rsidRPr="00385E6E">
              <w:rPr>
                <w:sz w:val="24"/>
                <w:szCs w:val="24"/>
                <w:lang w:eastAsia="lt-LT"/>
              </w:rPr>
              <w:t xml:space="preserve"> 2014/24/ES</w:t>
            </w:r>
            <w:r w:rsidR="00411594">
              <w:rPr>
                <w:sz w:val="24"/>
                <w:szCs w:val="24"/>
                <w:lang w:eastAsia="lt-LT"/>
              </w:rPr>
              <w:t xml:space="preserve">. </w:t>
            </w:r>
            <w:r w:rsidR="00411594" w:rsidRPr="00411594">
              <w:rPr>
                <w:sz w:val="24"/>
                <w:szCs w:val="24"/>
                <w:lang w:eastAsia="lt-LT"/>
              </w:rPr>
              <w:t xml:space="preserve">Nuorodos į panaikintą direktyvą laikomos nuorodomis į </w:t>
            </w:r>
            <w:r w:rsidR="00A24D31">
              <w:rPr>
                <w:sz w:val="24"/>
                <w:szCs w:val="24"/>
                <w:lang w:eastAsia="lt-LT"/>
              </w:rPr>
              <w:t>pastarąją</w:t>
            </w:r>
            <w:r w:rsidR="00411594" w:rsidRPr="00411594">
              <w:rPr>
                <w:sz w:val="24"/>
                <w:szCs w:val="24"/>
                <w:lang w:eastAsia="lt-LT"/>
              </w:rPr>
              <w:t xml:space="preserve"> direktyvą</w:t>
            </w:r>
            <w:r w:rsidR="00411594">
              <w:rPr>
                <w:sz w:val="24"/>
                <w:szCs w:val="24"/>
                <w:lang w:eastAsia="lt-LT"/>
              </w:rPr>
              <w:t xml:space="preserve"> (Direktyvos </w:t>
            </w:r>
            <w:r w:rsidR="00411594" w:rsidRPr="00385E6E">
              <w:rPr>
                <w:sz w:val="24"/>
                <w:szCs w:val="24"/>
                <w:lang w:eastAsia="lt-LT"/>
              </w:rPr>
              <w:t>2014/24/ES</w:t>
            </w:r>
            <w:r w:rsidR="00411594">
              <w:rPr>
                <w:sz w:val="24"/>
                <w:szCs w:val="24"/>
                <w:lang w:eastAsia="lt-LT"/>
              </w:rPr>
              <w:t xml:space="preserve"> 91 straipsnis)</w:t>
            </w:r>
            <w:r w:rsidR="00A24D31">
              <w:rPr>
                <w:sz w:val="24"/>
                <w:szCs w:val="24"/>
                <w:lang w:eastAsia="lt-LT"/>
              </w:rPr>
              <w:t>;</w:t>
            </w:r>
            <w:r w:rsidR="00411594">
              <w:rPr>
                <w:sz w:val="24"/>
                <w:szCs w:val="24"/>
                <w:lang w:eastAsia="lt-LT"/>
              </w:rPr>
              <w:t xml:space="preserve"> </w:t>
            </w:r>
          </w:p>
          <w:p w14:paraId="35437038" w14:textId="77F6405B" w:rsidR="008D4A53" w:rsidRDefault="00A24D31" w:rsidP="00A24D31">
            <w:pPr>
              <w:ind w:firstLine="680"/>
              <w:jc w:val="both"/>
              <w:rPr>
                <w:sz w:val="24"/>
                <w:szCs w:val="24"/>
                <w:lang w:eastAsia="lt-LT"/>
              </w:rPr>
            </w:pPr>
            <w:r>
              <w:rPr>
                <w:sz w:val="24"/>
                <w:szCs w:val="24"/>
                <w:lang w:eastAsia="lt-LT"/>
              </w:rPr>
              <w:t xml:space="preserve">4) tiek </w:t>
            </w:r>
            <w:r w:rsidR="004E1176">
              <w:rPr>
                <w:sz w:val="24"/>
                <w:szCs w:val="24"/>
                <w:lang w:eastAsia="lt-LT"/>
              </w:rPr>
              <w:t>Direktyv</w:t>
            </w:r>
            <w:r w:rsidR="00131CB4">
              <w:rPr>
                <w:sz w:val="24"/>
                <w:szCs w:val="24"/>
                <w:lang w:eastAsia="lt-LT"/>
              </w:rPr>
              <w:t>a</w:t>
            </w:r>
            <w:r w:rsidR="004E1176">
              <w:rPr>
                <w:sz w:val="24"/>
                <w:szCs w:val="24"/>
                <w:lang w:eastAsia="lt-LT"/>
              </w:rPr>
              <w:t xml:space="preserve"> </w:t>
            </w:r>
            <w:r w:rsidR="004E1176" w:rsidRPr="00385E6E">
              <w:rPr>
                <w:sz w:val="24"/>
                <w:szCs w:val="24"/>
                <w:lang w:eastAsia="lt-LT"/>
              </w:rPr>
              <w:t>2004/18/EB</w:t>
            </w:r>
            <w:r>
              <w:rPr>
                <w:sz w:val="24"/>
                <w:szCs w:val="24"/>
                <w:lang w:eastAsia="lt-LT"/>
              </w:rPr>
              <w:t>, tiek ir Direktyv</w:t>
            </w:r>
            <w:r w:rsidR="00131CB4">
              <w:rPr>
                <w:sz w:val="24"/>
                <w:szCs w:val="24"/>
                <w:lang w:eastAsia="lt-LT"/>
              </w:rPr>
              <w:t>a</w:t>
            </w:r>
            <w:r>
              <w:rPr>
                <w:sz w:val="24"/>
                <w:szCs w:val="24"/>
                <w:lang w:eastAsia="lt-LT"/>
              </w:rPr>
              <w:t xml:space="preserve"> </w:t>
            </w:r>
            <w:r w:rsidRPr="00385E6E">
              <w:rPr>
                <w:sz w:val="24"/>
                <w:szCs w:val="24"/>
                <w:lang w:eastAsia="lt-LT"/>
              </w:rPr>
              <w:t>2014/24/ES</w:t>
            </w:r>
            <w:r w:rsidR="004E1176" w:rsidRPr="00385E6E">
              <w:rPr>
                <w:sz w:val="24"/>
                <w:szCs w:val="24"/>
                <w:lang w:eastAsia="lt-LT"/>
              </w:rPr>
              <w:t xml:space="preserve"> </w:t>
            </w:r>
            <w:r w:rsidR="00131CB4">
              <w:rPr>
                <w:sz w:val="24"/>
                <w:szCs w:val="24"/>
                <w:lang w:eastAsia="lt-LT"/>
              </w:rPr>
              <w:t xml:space="preserve">aptariamas teisinis reguliavimas į </w:t>
            </w:r>
            <w:r w:rsidR="004E1176" w:rsidRPr="00385E6E">
              <w:rPr>
                <w:sz w:val="24"/>
                <w:szCs w:val="24"/>
                <w:lang w:eastAsia="lt-LT"/>
              </w:rPr>
              <w:t>nacionalin</w:t>
            </w:r>
            <w:r w:rsidR="00131CB4">
              <w:rPr>
                <w:sz w:val="24"/>
                <w:szCs w:val="24"/>
                <w:lang w:eastAsia="lt-LT"/>
              </w:rPr>
              <w:t>ę</w:t>
            </w:r>
            <w:r w:rsidR="004E1176" w:rsidRPr="00385E6E">
              <w:rPr>
                <w:sz w:val="24"/>
                <w:szCs w:val="24"/>
                <w:lang w:eastAsia="lt-LT"/>
              </w:rPr>
              <w:t xml:space="preserve"> teis</w:t>
            </w:r>
            <w:r w:rsidR="00131CB4">
              <w:rPr>
                <w:sz w:val="24"/>
                <w:szCs w:val="24"/>
                <w:lang w:eastAsia="lt-LT"/>
              </w:rPr>
              <w:t>ę perkeltas</w:t>
            </w:r>
            <w:r w:rsidR="004E1176" w:rsidRPr="00385E6E">
              <w:rPr>
                <w:sz w:val="24"/>
                <w:szCs w:val="24"/>
                <w:lang w:eastAsia="lt-LT"/>
              </w:rPr>
              <w:t xml:space="preserve"> </w:t>
            </w:r>
            <w:r w:rsidR="003B57F9">
              <w:rPr>
                <w:sz w:val="24"/>
                <w:szCs w:val="24"/>
                <w:lang w:eastAsia="lt-LT"/>
              </w:rPr>
              <w:t>VPĮ</w:t>
            </w:r>
            <w:r w:rsidR="004E1176" w:rsidRPr="00A27288">
              <w:rPr>
                <w:bCs/>
                <w:iCs/>
                <w:sz w:val="24"/>
                <w:szCs w:val="24"/>
                <w:vertAlign w:val="superscript"/>
                <w:lang w:eastAsia="lt-LT"/>
              </w:rPr>
              <w:footnoteReference w:id="7"/>
            </w:r>
            <w:r w:rsidR="00A91962">
              <w:rPr>
                <w:sz w:val="24"/>
                <w:szCs w:val="24"/>
                <w:lang w:eastAsia="lt-LT"/>
              </w:rPr>
              <w:t xml:space="preserve">. </w:t>
            </w:r>
            <w:r w:rsidR="003B57F9">
              <w:rPr>
                <w:sz w:val="24"/>
                <w:szCs w:val="24"/>
                <w:lang w:eastAsia="lt-LT"/>
              </w:rPr>
              <w:t>VPĮ</w:t>
            </w:r>
            <w:r w:rsidR="00867487">
              <w:rPr>
                <w:sz w:val="24"/>
                <w:szCs w:val="24"/>
                <w:lang w:eastAsia="lt-LT"/>
              </w:rPr>
              <w:t xml:space="preserve"> </w:t>
            </w:r>
            <w:r w:rsidRPr="00A27288">
              <w:rPr>
                <w:bCs/>
                <w:iCs/>
                <w:sz w:val="24"/>
                <w:szCs w:val="24"/>
                <w:lang w:eastAsia="lt-LT"/>
              </w:rPr>
              <w:t>(redakcija nuo 2016 m. sausio 1 d. iki 2016 m. gruodžio 31 d.)</w:t>
            </w:r>
            <w:r>
              <w:rPr>
                <w:bCs/>
                <w:iCs/>
                <w:sz w:val="24"/>
                <w:szCs w:val="24"/>
                <w:lang w:eastAsia="lt-LT"/>
              </w:rPr>
              <w:t xml:space="preserve"> </w:t>
            </w:r>
            <w:r w:rsidR="00867487" w:rsidRPr="00D74DBC">
              <w:rPr>
                <w:sz w:val="24"/>
                <w:szCs w:val="24"/>
                <w:lang w:eastAsia="lt-LT"/>
              </w:rPr>
              <w:t xml:space="preserve">2 straipsnio 31 </w:t>
            </w:r>
            <w:r w:rsidR="00867487">
              <w:rPr>
                <w:sz w:val="24"/>
                <w:szCs w:val="24"/>
                <w:lang w:eastAsia="lt-LT"/>
              </w:rPr>
              <w:t>dalis</w:t>
            </w:r>
            <w:r w:rsidR="00867487" w:rsidRPr="00D74DBC">
              <w:rPr>
                <w:sz w:val="24"/>
                <w:szCs w:val="24"/>
                <w:lang w:eastAsia="lt-LT"/>
              </w:rPr>
              <w:t xml:space="preserve"> nustat</w:t>
            </w:r>
            <w:r w:rsidR="00867487">
              <w:rPr>
                <w:sz w:val="24"/>
                <w:szCs w:val="24"/>
                <w:lang w:eastAsia="lt-LT"/>
              </w:rPr>
              <w:t>ė</w:t>
            </w:r>
            <w:r w:rsidR="00867487" w:rsidRPr="00D74DBC">
              <w:rPr>
                <w:sz w:val="24"/>
                <w:szCs w:val="24"/>
                <w:lang w:eastAsia="lt-LT"/>
              </w:rPr>
              <w:t xml:space="preserve">, kad </w:t>
            </w:r>
            <w:r w:rsidR="00867487" w:rsidRPr="00B4567B">
              <w:rPr>
                <w:i/>
                <w:iCs/>
                <w:sz w:val="24"/>
                <w:szCs w:val="24"/>
                <w:lang w:eastAsia="lt-LT"/>
              </w:rPr>
              <w:t>„Viešasis paslaugų pirkimas – viešasis pirkimas, kurio dalykas yra šio įstatymo 2 priedėlio A paslaugų sąraše ir B paslaugų sąraše išvardytos paslaugos &lt;...&gt;“</w:t>
            </w:r>
            <w:r w:rsidR="00B4567B">
              <w:rPr>
                <w:sz w:val="24"/>
                <w:szCs w:val="24"/>
                <w:lang w:eastAsia="lt-LT"/>
              </w:rPr>
              <w:t xml:space="preserve">. </w:t>
            </w:r>
            <w:r w:rsidR="00A34B3C">
              <w:rPr>
                <w:sz w:val="24"/>
                <w:szCs w:val="24"/>
                <w:lang w:eastAsia="lt-LT"/>
              </w:rPr>
              <w:t>Viešosios keleivių pervežimo autobusais paslaugos priskirtinos v</w:t>
            </w:r>
            <w:r w:rsidR="00A34B3C" w:rsidRPr="00503A3A">
              <w:rPr>
                <w:sz w:val="24"/>
                <w:szCs w:val="24"/>
                <w:lang w:eastAsia="lt-LT"/>
              </w:rPr>
              <w:t>iešojo kelių transporto paslaugo</w:t>
            </w:r>
            <w:r w:rsidR="00822AAA">
              <w:rPr>
                <w:sz w:val="24"/>
                <w:szCs w:val="24"/>
                <w:lang w:eastAsia="lt-LT"/>
              </w:rPr>
              <w:t xml:space="preserve">ms (kodas pagal BVPŽ yra </w:t>
            </w:r>
            <w:r w:rsidR="00822AAA" w:rsidRPr="00503A3A">
              <w:rPr>
                <w:sz w:val="24"/>
                <w:szCs w:val="24"/>
                <w:lang w:eastAsia="lt-LT"/>
              </w:rPr>
              <w:t>60112000-6</w:t>
            </w:r>
            <w:r w:rsidR="00822AAA">
              <w:rPr>
                <w:sz w:val="24"/>
                <w:szCs w:val="24"/>
                <w:lang w:eastAsia="lt-LT"/>
              </w:rPr>
              <w:t>)</w:t>
            </w:r>
            <w:r w:rsidR="00B30D6D">
              <w:rPr>
                <w:sz w:val="24"/>
                <w:szCs w:val="24"/>
                <w:lang w:eastAsia="lt-LT"/>
              </w:rPr>
              <w:t xml:space="preserve">, kurios buvo </w:t>
            </w:r>
            <w:r w:rsidR="00A34B3C">
              <w:rPr>
                <w:sz w:val="24"/>
                <w:szCs w:val="24"/>
                <w:lang w:eastAsia="lt-LT"/>
              </w:rPr>
              <w:t xml:space="preserve">priskirtos </w:t>
            </w:r>
            <w:r w:rsidR="003B57F9">
              <w:rPr>
                <w:sz w:val="24"/>
                <w:szCs w:val="24"/>
                <w:lang w:eastAsia="lt-LT"/>
              </w:rPr>
              <w:t>VPĮ</w:t>
            </w:r>
            <w:r w:rsidR="00867487" w:rsidRPr="00D74DBC">
              <w:rPr>
                <w:sz w:val="24"/>
                <w:szCs w:val="24"/>
                <w:lang w:eastAsia="lt-LT"/>
              </w:rPr>
              <w:t xml:space="preserve"> 2 priedėlio A paslaugų sąrašo kategorija</w:t>
            </w:r>
            <w:r w:rsidR="00131CB4">
              <w:rPr>
                <w:sz w:val="24"/>
                <w:szCs w:val="24"/>
                <w:lang w:eastAsia="lt-LT"/>
              </w:rPr>
              <w:t>i</w:t>
            </w:r>
            <w:r w:rsidR="00867487" w:rsidRPr="00D74DBC">
              <w:rPr>
                <w:sz w:val="24"/>
                <w:szCs w:val="24"/>
                <w:lang w:eastAsia="lt-LT"/>
              </w:rPr>
              <w:t xml:space="preserve"> Nr. 2 </w:t>
            </w:r>
            <w:r w:rsidR="00A34B3C">
              <w:rPr>
                <w:sz w:val="24"/>
                <w:szCs w:val="24"/>
                <w:lang w:eastAsia="lt-LT"/>
              </w:rPr>
              <w:t xml:space="preserve">kaip </w:t>
            </w:r>
            <w:r w:rsidR="00867487" w:rsidRPr="00D74DBC">
              <w:rPr>
                <w:sz w:val="24"/>
                <w:szCs w:val="24"/>
                <w:lang w:eastAsia="lt-LT"/>
              </w:rPr>
              <w:t>sausumos transporto paslaug</w:t>
            </w:r>
            <w:r w:rsidR="00B30D6D">
              <w:rPr>
                <w:sz w:val="24"/>
                <w:szCs w:val="24"/>
                <w:lang w:eastAsia="lt-LT"/>
              </w:rPr>
              <w:t>ų dalis</w:t>
            </w:r>
            <w:r w:rsidR="008D4A53">
              <w:rPr>
                <w:sz w:val="24"/>
                <w:szCs w:val="24"/>
                <w:lang w:eastAsia="lt-LT"/>
              </w:rPr>
              <w:t>;</w:t>
            </w:r>
          </w:p>
          <w:p w14:paraId="41F8702E" w14:textId="0FFA2541" w:rsidR="001F2129" w:rsidRDefault="008D4A53" w:rsidP="00A24D31">
            <w:pPr>
              <w:ind w:firstLine="680"/>
              <w:jc w:val="both"/>
              <w:rPr>
                <w:sz w:val="24"/>
                <w:szCs w:val="24"/>
                <w:lang w:eastAsia="lt-LT"/>
              </w:rPr>
            </w:pPr>
            <w:r>
              <w:rPr>
                <w:sz w:val="24"/>
                <w:szCs w:val="24"/>
                <w:lang w:eastAsia="lt-LT"/>
              </w:rPr>
              <w:t xml:space="preserve">5) vadovaujantis </w:t>
            </w:r>
            <w:r w:rsidR="005E7830">
              <w:rPr>
                <w:sz w:val="24"/>
                <w:szCs w:val="24"/>
                <w:lang w:eastAsia="lt-LT"/>
              </w:rPr>
              <w:t>pirm</w:t>
            </w:r>
            <w:r>
              <w:rPr>
                <w:sz w:val="24"/>
                <w:szCs w:val="24"/>
                <w:lang w:eastAsia="lt-LT"/>
              </w:rPr>
              <w:t>iau nurodyt</w:t>
            </w:r>
            <w:r w:rsidR="005E7830">
              <w:rPr>
                <w:sz w:val="24"/>
                <w:szCs w:val="24"/>
                <w:lang w:eastAsia="lt-LT"/>
              </w:rPr>
              <w:t>u</w:t>
            </w:r>
            <w:r>
              <w:rPr>
                <w:sz w:val="24"/>
                <w:szCs w:val="24"/>
                <w:lang w:eastAsia="lt-LT"/>
              </w:rPr>
              <w:t xml:space="preserve"> teis</w:t>
            </w:r>
            <w:r w:rsidR="005E7830">
              <w:rPr>
                <w:sz w:val="24"/>
                <w:szCs w:val="24"/>
                <w:lang w:eastAsia="lt-LT"/>
              </w:rPr>
              <w:t>iniu reguliavimu</w:t>
            </w:r>
            <w:r>
              <w:rPr>
                <w:sz w:val="24"/>
                <w:szCs w:val="24"/>
                <w:lang w:eastAsia="lt-LT"/>
              </w:rPr>
              <w:t xml:space="preserve">, viešųjų keleivių pervežimo autobusais paslaugų įsigijimas </w:t>
            </w:r>
            <w:r w:rsidR="00B4567B">
              <w:rPr>
                <w:sz w:val="24"/>
                <w:szCs w:val="24"/>
                <w:lang w:eastAsia="lt-LT"/>
              </w:rPr>
              <w:t>turėjo būti vykdomas vadovaujantis VPĮ nuostatomis</w:t>
            </w:r>
            <w:r w:rsidR="00FA1FC5" w:rsidRPr="00385E6E">
              <w:rPr>
                <w:sz w:val="24"/>
                <w:szCs w:val="24"/>
                <w:lang w:eastAsia="lt-LT"/>
              </w:rPr>
              <w:t>;</w:t>
            </w:r>
          </w:p>
          <w:p w14:paraId="270FB6D3" w14:textId="1399CFBF" w:rsidR="00634964" w:rsidRDefault="008D4A53" w:rsidP="00DC7134">
            <w:pPr>
              <w:ind w:firstLine="680"/>
              <w:jc w:val="both"/>
              <w:rPr>
                <w:sz w:val="24"/>
                <w:szCs w:val="24"/>
                <w:lang w:eastAsia="lt-LT"/>
              </w:rPr>
            </w:pPr>
            <w:r>
              <w:rPr>
                <w:sz w:val="24"/>
                <w:szCs w:val="24"/>
                <w:lang w:eastAsia="lt-LT"/>
              </w:rPr>
              <w:t>6</w:t>
            </w:r>
            <w:r w:rsidR="00EB5766">
              <w:rPr>
                <w:sz w:val="24"/>
                <w:szCs w:val="24"/>
                <w:lang w:eastAsia="lt-LT"/>
              </w:rPr>
              <w:t>) išimt</w:t>
            </w:r>
            <w:r w:rsidR="005E7830">
              <w:rPr>
                <w:sz w:val="24"/>
                <w:szCs w:val="24"/>
                <w:lang w:eastAsia="lt-LT"/>
              </w:rPr>
              <w:t>į</w:t>
            </w:r>
            <w:r w:rsidR="00EB5766">
              <w:rPr>
                <w:sz w:val="24"/>
                <w:szCs w:val="24"/>
                <w:lang w:eastAsia="lt-LT"/>
              </w:rPr>
              <w:t xml:space="preserve"> dėl vidaus sandorių sudarymo Sutarties sudarymo metu</w:t>
            </w:r>
            <w:r w:rsidR="00651520">
              <w:rPr>
                <w:sz w:val="24"/>
                <w:szCs w:val="24"/>
                <w:lang w:eastAsia="lt-LT"/>
              </w:rPr>
              <w:t xml:space="preserve"> </w:t>
            </w:r>
            <w:r w:rsidR="00414D20">
              <w:rPr>
                <w:sz w:val="24"/>
                <w:szCs w:val="24"/>
                <w:lang w:eastAsia="lt-LT"/>
              </w:rPr>
              <w:t xml:space="preserve">nacionalinėje teisėje </w:t>
            </w:r>
            <w:r w:rsidR="00EB5766">
              <w:rPr>
                <w:sz w:val="24"/>
                <w:szCs w:val="24"/>
                <w:lang w:eastAsia="lt-LT"/>
              </w:rPr>
              <w:t>reglamentavo VPĮ 10 straipsnio 5 dalis.</w:t>
            </w:r>
            <w:r w:rsidR="00414D20">
              <w:rPr>
                <w:sz w:val="24"/>
                <w:szCs w:val="24"/>
                <w:lang w:eastAsia="lt-LT"/>
              </w:rPr>
              <w:t xml:space="preserve"> </w:t>
            </w:r>
            <w:r w:rsidR="00414D20" w:rsidRPr="009E40FF">
              <w:rPr>
                <w:sz w:val="24"/>
                <w:szCs w:val="24"/>
                <w:lang w:eastAsia="lt-LT"/>
              </w:rPr>
              <w:t>Savivaldybė Rašte pastebėjo, kad, vadovaujantis Sutarties sudarymo metu galiojusio VPĮ 10 straipsnio 5 dalimi,</w:t>
            </w:r>
            <w:r w:rsidR="00414D20" w:rsidRPr="009E40FF">
              <w:rPr>
                <w:i/>
                <w:iCs/>
                <w:sz w:val="24"/>
                <w:szCs w:val="24"/>
                <w:lang w:eastAsia="lt-LT"/>
              </w:rPr>
              <w:t xml:space="preserve"> </w:t>
            </w:r>
            <w:r w:rsidR="00414D20" w:rsidRPr="009E40FF">
              <w:rPr>
                <w:sz w:val="24"/>
                <w:szCs w:val="24"/>
                <w:lang w:eastAsia="lt-LT"/>
              </w:rPr>
              <w:t>VPĮ reikalavimai buvo netaikomi sudarant sutartis su perkančiųjų organizacijų kontroliuojamais subjektais, tačiau nepaminėjo, kad, vadovaujantis ta pačia VPĮ 10 straipsnio 5 dalimi, ši išimtis galėjo būti taikoma tik gavus Tarnybos sutikimą. Savivaldybė dėl tokio sutikimo į Tarnybą nesikreipė.</w:t>
            </w:r>
            <w:r w:rsidR="00E53C9D">
              <w:rPr>
                <w:sz w:val="24"/>
                <w:szCs w:val="24"/>
                <w:lang w:eastAsia="lt-LT"/>
              </w:rPr>
              <w:t xml:space="preserve"> Vadovaujantis </w:t>
            </w:r>
            <w:r w:rsidR="005E7830">
              <w:rPr>
                <w:sz w:val="24"/>
                <w:szCs w:val="24"/>
                <w:lang w:eastAsia="lt-LT"/>
              </w:rPr>
              <w:t>pirm</w:t>
            </w:r>
            <w:r w:rsidR="00E53C9D">
              <w:rPr>
                <w:sz w:val="24"/>
                <w:szCs w:val="24"/>
                <w:lang w:eastAsia="lt-LT"/>
              </w:rPr>
              <w:t xml:space="preserve">iau aprašytu teisiniu reglamentavimu (žr. </w:t>
            </w:r>
            <w:r w:rsidR="005E7830">
              <w:rPr>
                <w:sz w:val="24"/>
                <w:szCs w:val="24"/>
                <w:lang w:eastAsia="lt-LT"/>
              </w:rPr>
              <w:t>pirm</w:t>
            </w:r>
            <w:r w:rsidR="00E53C9D">
              <w:rPr>
                <w:sz w:val="24"/>
                <w:szCs w:val="24"/>
                <w:lang w:eastAsia="lt-LT"/>
              </w:rPr>
              <w:t xml:space="preserve">iau </w:t>
            </w:r>
            <w:r w:rsidR="005E7830">
              <w:rPr>
                <w:sz w:val="24"/>
                <w:szCs w:val="24"/>
                <w:lang w:eastAsia="lt-LT"/>
              </w:rPr>
              <w:t>išdėst</w:t>
            </w:r>
            <w:r w:rsidR="00E53C9D">
              <w:rPr>
                <w:sz w:val="24"/>
                <w:szCs w:val="24"/>
                <w:lang w:eastAsia="lt-LT"/>
              </w:rPr>
              <w:t>ytus 2</w:t>
            </w:r>
            <w:r w:rsidR="00A903E0">
              <w:rPr>
                <w:sz w:val="24"/>
                <w:szCs w:val="24"/>
                <w:lang w:eastAsia="lt-LT"/>
              </w:rPr>
              <w:t>-4</w:t>
            </w:r>
            <w:r w:rsidR="00E53C9D">
              <w:rPr>
                <w:sz w:val="24"/>
                <w:szCs w:val="24"/>
                <w:lang w:eastAsia="lt-LT"/>
              </w:rPr>
              <w:t xml:space="preserve"> punktus)</w:t>
            </w:r>
            <w:r w:rsidR="005E7830">
              <w:rPr>
                <w:sz w:val="24"/>
                <w:szCs w:val="24"/>
                <w:lang w:eastAsia="lt-LT"/>
              </w:rPr>
              <w:t>, toks</w:t>
            </w:r>
            <w:r w:rsidR="00E53C9D">
              <w:rPr>
                <w:sz w:val="24"/>
                <w:szCs w:val="24"/>
                <w:lang w:eastAsia="lt-LT"/>
              </w:rPr>
              <w:t xml:space="preserve"> Tarnyb</w:t>
            </w:r>
            <w:r w:rsidR="005E7830">
              <w:rPr>
                <w:sz w:val="24"/>
                <w:szCs w:val="24"/>
                <w:lang w:eastAsia="lt-LT"/>
              </w:rPr>
              <w:t>os</w:t>
            </w:r>
            <w:r w:rsidR="00E53C9D">
              <w:rPr>
                <w:sz w:val="24"/>
                <w:szCs w:val="24"/>
                <w:lang w:eastAsia="lt-LT"/>
              </w:rPr>
              <w:t xml:space="preserve"> sutikim</w:t>
            </w:r>
            <w:r w:rsidR="005E7830">
              <w:rPr>
                <w:sz w:val="24"/>
                <w:szCs w:val="24"/>
                <w:lang w:eastAsia="lt-LT"/>
              </w:rPr>
              <w:t>as</w:t>
            </w:r>
            <w:r w:rsidR="00E53C9D">
              <w:rPr>
                <w:sz w:val="24"/>
                <w:szCs w:val="24"/>
                <w:lang w:eastAsia="lt-LT"/>
              </w:rPr>
              <w:t xml:space="preserve"> </w:t>
            </w:r>
            <w:r w:rsidR="005E7830">
              <w:rPr>
                <w:sz w:val="24"/>
                <w:szCs w:val="24"/>
                <w:lang w:eastAsia="lt-LT"/>
              </w:rPr>
              <w:t>negalėjo būti duotas</w:t>
            </w:r>
            <w:r w:rsidR="00E53C9D">
              <w:rPr>
                <w:sz w:val="24"/>
                <w:szCs w:val="24"/>
                <w:lang w:eastAsia="lt-LT"/>
              </w:rPr>
              <w:t>.</w:t>
            </w:r>
          </w:p>
          <w:p w14:paraId="0EB7DD95" w14:textId="1FFEEF7B" w:rsidR="003A2733" w:rsidRPr="00F274C1" w:rsidRDefault="00621A9C" w:rsidP="00D41BDA">
            <w:pPr>
              <w:ind w:firstLine="680"/>
              <w:jc w:val="both"/>
              <w:rPr>
                <w:sz w:val="24"/>
                <w:szCs w:val="24"/>
              </w:rPr>
            </w:pPr>
            <w:r w:rsidRPr="00F274C1">
              <w:rPr>
                <w:sz w:val="24"/>
                <w:szCs w:val="24"/>
              </w:rPr>
              <w:t>Atsižvelgiant į tai, kas išdėstyta</w:t>
            </w:r>
            <w:r w:rsidR="00AB0467" w:rsidRPr="00F274C1">
              <w:rPr>
                <w:sz w:val="24"/>
                <w:szCs w:val="24"/>
              </w:rPr>
              <w:t xml:space="preserve"> pirmiau</w:t>
            </w:r>
            <w:r w:rsidR="00D7616B" w:rsidRPr="00F274C1">
              <w:rPr>
                <w:sz w:val="24"/>
                <w:szCs w:val="24"/>
              </w:rPr>
              <w:t xml:space="preserve">, Tarnyba konstatuoja, kad </w:t>
            </w:r>
            <w:r w:rsidR="00B665CA">
              <w:rPr>
                <w:color w:val="000000"/>
                <w:sz w:val="24"/>
                <w:szCs w:val="24"/>
              </w:rPr>
              <w:t>viešojo</w:t>
            </w:r>
            <w:r w:rsidR="00991518">
              <w:rPr>
                <w:color w:val="000000"/>
                <w:sz w:val="24"/>
                <w:szCs w:val="24"/>
              </w:rPr>
              <w:t xml:space="preserve"> keleivių vežim</w:t>
            </w:r>
            <w:r w:rsidR="00B665CA">
              <w:rPr>
                <w:color w:val="000000"/>
                <w:sz w:val="24"/>
                <w:szCs w:val="24"/>
              </w:rPr>
              <w:t>o</w:t>
            </w:r>
            <w:r w:rsidR="00991518">
              <w:rPr>
                <w:color w:val="000000"/>
                <w:sz w:val="24"/>
                <w:szCs w:val="24"/>
              </w:rPr>
              <w:t xml:space="preserve"> autobusais </w:t>
            </w:r>
            <w:r w:rsidR="00B665CA">
              <w:rPr>
                <w:color w:val="000000"/>
                <w:sz w:val="24"/>
                <w:szCs w:val="24"/>
              </w:rPr>
              <w:t xml:space="preserve">vežėją </w:t>
            </w:r>
            <w:r w:rsidR="00991518">
              <w:rPr>
                <w:color w:val="000000"/>
                <w:sz w:val="24"/>
                <w:szCs w:val="24"/>
              </w:rPr>
              <w:t xml:space="preserve">Savivaldybė turėjo </w:t>
            </w:r>
            <w:r w:rsidR="00D41BDA">
              <w:rPr>
                <w:color w:val="000000"/>
                <w:sz w:val="24"/>
                <w:szCs w:val="24"/>
              </w:rPr>
              <w:t>pa</w:t>
            </w:r>
            <w:r w:rsidR="00991518">
              <w:rPr>
                <w:color w:val="000000"/>
                <w:sz w:val="24"/>
                <w:szCs w:val="24"/>
              </w:rPr>
              <w:t xml:space="preserve">rinkti vadovaudamasi VPĮ nuostatomis. </w:t>
            </w:r>
            <w:r w:rsidR="004A6E11">
              <w:rPr>
                <w:color w:val="000000"/>
                <w:sz w:val="24"/>
                <w:szCs w:val="24"/>
              </w:rPr>
              <w:t>N</w:t>
            </w:r>
            <w:r w:rsidR="004A6E11" w:rsidRPr="004A6E11">
              <w:rPr>
                <w:color w:val="000000"/>
                <w:sz w:val="24"/>
                <w:szCs w:val="24"/>
              </w:rPr>
              <w:t xml:space="preserve">epaskelbdama </w:t>
            </w:r>
            <w:r w:rsidR="004A6E11">
              <w:rPr>
                <w:color w:val="000000"/>
                <w:sz w:val="24"/>
                <w:szCs w:val="24"/>
              </w:rPr>
              <w:t>p</w:t>
            </w:r>
            <w:r w:rsidR="004A6E11" w:rsidRPr="004A6E11">
              <w:rPr>
                <w:color w:val="000000"/>
                <w:sz w:val="24"/>
                <w:szCs w:val="24"/>
              </w:rPr>
              <w:t>irkimo, jo sąlygų ir patikslinimų CVP IS</w:t>
            </w:r>
            <w:r w:rsidR="004A6E11">
              <w:rPr>
                <w:color w:val="000000"/>
                <w:sz w:val="24"/>
                <w:szCs w:val="24"/>
              </w:rPr>
              <w:t>, bet</w:t>
            </w:r>
            <w:r w:rsidR="004A6E11" w:rsidRPr="004A6E11">
              <w:rPr>
                <w:color w:val="000000"/>
                <w:sz w:val="24"/>
                <w:szCs w:val="24"/>
              </w:rPr>
              <w:t xml:space="preserve"> </w:t>
            </w:r>
            <w:r w:rsidR="004A6E11">
              <w:rPr>
                <w:color w:val="000000"/>
                <w:sz w:val="24"/>
                <w:szCs w:val="24"/>
              </w:rPr>
              <w:t>s</w:t>
            </w:r>
            <w:r w:rsidR="00991518">
              <w:rPr>
                <w:color w:val="000000"/>
                <w:sz w:val="24"/>
                <w:szCs w:val="24"/>
              </w:rPr>
              <w:t xml:space="preserve">udarydama Sutartį tiesiogiai (ne konkurso būdu), Savivaldybė </w:t>
            </w:r>
            <w:r w:rsidR="00991518" w:rsidRPr="00D41BDA">
              <w:rPr>
                <w:color w:val="000000"/>
                <w:sz w:val="24"/>
                <w:szCs w:val="24"/>
              </w:rPr>
              <w:t>pažeidė</w:t>
            </w:r>
            <w:r w:rsidR="00D41BDA">
              <w:rPr>
                <w:color w:val="000000"/>
                <w:sz w:val="24"/>
                <w:szCs w:val="24"/>
              </w:rPr>
              <w:t xml:space="preserve"> </w:t>
            </w:r>
            <w:r w:rsidR="00A334D3" w:rsidRPr="00A334D3">
              <w:rPr>
                <w:color w:val="000000"/>
                <w:sz w:val="24"/>
                <w:szCs w:val="24"/>
              </w:rPr>
              <w:t>VPĮ 7 straipsnio 2 dalį ir 23 straipsnio 1 dalį, 27 straipsnio 1 dalį, taip pat 3 straipsnio 1 dalyje nustatytus skaidrumo, lygiateisiškumo</w:t>
            </w:r>
            <w:r w:rsidR="00B665CA">
              <w:rPr>
                <w:color w:val="000000"/>
                <w:sz w:val="24"/>
                <w:szCs w:val="24"/>
              </w:rPr>
              <w:t xml:space="preserve"> ir </w:t>
            </w:r>
            <w:r w:rsidR="00A334D3" w:rsidRPr="00A334D3">
              <w:rPr>
                <w:color w:val="000000"/>
                <w:sz w:val="24"/>
                <w:szCs w:val="24"/>
              </w:rPr>
              <w:t xml:space="preserve">nediskriminavimo </w:t>
            </w:r>
            <w:r w:rsidR="00B665CA">
              <w:rPr>
                <w:color w:val="000000"/>
                <w:sz w:val="24"/>
                <w:szCs w:val="24"/>
              </w:rPr>
              <w:t>principus</w:t>
            </w:r>
            <w:r w:rsidR="00A334D3" w:rsidRPr="00A334D3">
              <w:rPr>
                <w:color w:val="000000"/>
                <w:sz w:val="24"/>
                <w:szCs w:val="24"/>
              </w:rPr>
              <w:t xml:space="preserve"> bei 3 straipsnio 2 dalyje nustatytą viešųjų pirkimų tikslą reikiamas paslaugas įsigyti laikantis įstatymo reikalavimų ir racionaliai naudojant pirkimui skirtas lėšas</w:t>
            </w:r>
            <w:r w:rsidR="00A334D3">
              <w:rPr>
                <w:color w:val="000000"/>
                <w:sz w:val="24"/>
                <w:szCs w:val="24"/>
              </w:rPr>
              <w:t>.</w:t>
            </w:r>
          </w:p>
        </w:tc>
      </w:tr>
    </w:tbl>
    <w:p w14:paraId="4FDD3816" w14:textId="77777777" w:rsidR="00510EA8" w:rsidRDefault="00510EA8" w:rsidP="003D21C5">
      <w:pPr>
        <w:jc w:val="center"/>
        <w:rPr>
          <w:b/>
          <w:bCs/>
          <w:sz w:val="24"/>
          <w:szCs w:val="24"/>
        </w:rPr>
      </w:pPr>
    </w:p>
    <w:p w14:paraId="205215D8" w14:textId="1B70C25D"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54ECB505" w:rsidR="00890FBF" w:rsidRPr="00524C55" w:rsidRDefault="008825F2" w:rsidP="006C5B4D">
            <w:pPr>
              <w:widowControl w:val="0"/>
              <w:rPr>
                <w:sz w:val="24"/>
                <w:szCs w:val="24"/>
              </w:rPr>
            </w:pPr>
            <w:r>
              <w:rPr>
                <w:bCs/>
                <w:iCs/>
                <w:sz w:val="24"/>
                <w:szCs w:val="24"/>
                <w:lang w:eastAsia="lt-LT"/>
              </w:rPr>
              <w:t>–</w:t>
            </w:r>
          </w:p>
        </w:tc>
      </w:tr>
      <w:tr w:rsidR="003D21C5" w:rsidRPr="00D02115" w14:paraId="09AB21FD" w14:textId="77777777" w:rsidTr="000E42F3">
        <w:tc>
          <w:tcPr>
            <w:tcW w:w="9639" w:type="dxa"/>
            <w:gridSpan w:val="2"/>
            <w:shd w:val="clear" w:color="auto" w:fill="auto"/>
          </w:tcPr>
          <w:p w14:paraId="5535BD47" w14:textId="6E714369" w:rsidR="003D21C5" w:rsidRPr="00D02115" w:rsidRDefault="003D21C5" w:rsidP="00533C92">
            <w:pPr>
              <w:jc w:val="both"/>
              <w:rPr>
                <w:szCs w:val="24"/>
              </w:rPr>
            </w:pPr>
          </w:p>
        </w:tc>
      </w:tr>
    </w:tbl>
    <w:p w14:paraId="0543AE8C" w14:textId="77777777" w:rsidR="003D21C5" w:rsidRDefault="003D21C5" w:rsidP="003D21C5">
      <w:pPr>
        <w:tabs>
          <w:tab w:val="left" w:pos="993"/>
        </w:tabs>
        <w:jc w:val="center"/>
        <w:rPr>
          <w:b/>
          <w:bCs/>
          <w:sz w:val="24"/>
          <w:szCs w:val="24"/>
        </w:rPr>
      </w:pPr>
    </w:p>
    <w:p w14:paraId="6262E28E" w14:textId="77777777" w:rsidR="00431887" w:rsidRDefault="00431887" w:rsidP="003D21C5">
      <w:pPr>
        <w:tabs>
          <w:tab w:val="left" w:pos="993"/>
        </w:tabs>
        <w:jc w:val="center"/>
        <w:rPr>
          <w:b/>
          <w:bCs/>
          <w:sz w:val="24"/>
          <w:szCs w:val="24"/>
        </w:rPr>
      </w:pPr>
    </w:p>
    <w:p w14:paraId="3DE8BA5A" w14:textId="77777777" w:rsidR="00431887" w:rsidRDefault="00431887" w:rsidP="003D21C5">
      <w:pPr>
        <w:tabs>
          <w:tab w:val="left" w:pos="993"/>
        </w:tabs>
        <w:jc w:val="center"/>
        <w:rPr>
          <w:b/>
          <w:bCs/>
          <w:sz w:val="24"/>
          <w:szCs w:val="24"/>
        </w:rPr>
      </w:pPr>
    </w:p>
    <w:p w14:paraId="2B3BA253" w14:textId="77777777" w:rsidR="00431887" w:rsidRDefault="00431887" w:rsidP="003D21C5">
      <w:pPr>
        <w:tabs>
          <w:tab w:val="left" w:pos="993"/>
        </w:tabs>
        <w:jc w:val="center"/>
        <w:rPr>
          <w:b/>
          <w:bCs/>
          <w:sz w:val="24"/>
          <w:szCs w:val="24"/>
        </w:rPr>
      </w:pPr>
    </w:p>
    <w:p w14:paraId="71AB9F43" w14:textId="77777777" w:rsidR="00431887" w:rsidRDefault="00431887" w:rsidP="003D21C5">
      <w:pPr>
        <w:tabs>
          <w:tab w:val="left" w:pos="993"/>
        </w:tabs>
        <w:jc w:val="center"/>
        <w:rPr>
          <w:b/>
          <w:bCs/>
          <w:sz w:val="24"/>
          <w:szCs w:val="24"/>
        </w:rPr>
      </w:pPr>
    </w:p>
    <w:p w14:paraId="108BD6DA" w14:textId="2E2CBD88" w:rsidR="003D21C5" w:rsidRPr="00D02115" w:rsidRDefault="003D21C5" w:rsidP="003D21C5">
      <w:pPr>
        <w:tabs>
          <w:tab w:val="left" w:pos="993"/>
        </w:tabs>
        <w:jc w:val="center"/>
        <w:rPr>
          <w:b/>
          <w:bCs/>
          <w:sz w:val="24"/>
          <w:szCs w:val="24"/>
        </w:rPr>
      </w:pPr>
      <w:r w:rsidRPr="00D02115">
        <w:rPr>
          <w:b/>
          <w:bCs/>
          <w:sz w:val="24"/>
          <w:szCs w:val="24"/>
        </w:rPr>
        <w:lastRenderedPageBreak/>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4525755C" w14:textId="1F128A87" w:rsidR="00D41BDA" w:rsidRDefault="003C4E84" w:rsidP="00D41BDA">
            <w:pPr>
              <w:pStyle w:val="Normal12pt"/>
              <w:ind w:right="0" w:firstLine="709"/>
            </w:pPr>
            <w:r w:rsidRPr="003C4E84">
              <w:rPr>
                <w:bCs/>
              </w:rPr>
              <w:t>Tarnyba, atsižvelg</w:t>
            </w:r>
            <w:r w:rsidR="00D41BDA">
              <w:rPr>
                <w:bCs/>
              </w:rPr>
              <w:t>dama</w:t>
            </w:r>
            <w:r w:rsidRPr="003C4E84">
              <w:rPr>
                <w:bCs/>
              </w:rPr>
              <w:t xml:space="preserve"> į šios išvados II dalyje </w:t>
            </w:r>
            <w:r w:rsidR="00D41BDA">
              <w:rPr>
                <w:bCs/>
              </w:rPr>
              <w:t>konstatuot</w:t>
            </w:r>
            <w:r w:rsidR="006B7619">
              <w:rPr>
                <w:bCs/>
              </w:rPr>
              <w:t>us</w:t>
            </w:r>
            <w:r w:rsidRPr="003C4E84">
              <w:rPr>
                <w:bCs/>
              </w:rPr>
              <w:t xml:space="preserve"> </w:t>
            </w:r>
            <w:r>
              <w:rPr>
                <w:bCs/>
              </w:rPr>
              <w:t>VPĮ</w:t>
            </w:r>
            <w:r w:rsidRPr="003C4E84">
              <w:rPr>
                <w:bCs/>
              </w:rPr>
              <w:t xml:space="preserve"> pažeidim</w:t>
            </w:r>
            <w:r w:rsidR="006B7619">
              <w:rPr>
                <w:bCs/>
              </w:rPr>
              <w:t>us</w:t>
            </w:r>
            <w:r w:rsidR="00D41BDA">
              <w:rPr>
                <w:bCs/>
              </w:rPr>
              <w:t>,</w:t>
            </w:r>
            <w:r w:rsidR="00D41BDA" w:rsidRPr="00C5533C">
              <w:t xml:space="preserve"> rekomenduoja </w:t>
            </w:r>
            <w:r w:rsidR="00D41BDA">
              <w:t>Savivaldybei</w:t>
            </w:r>
            <w:r w:rsidR="00D41BDA" w:rsidRPr="00C5533C">
              <w:t xml:space="preserve"> Sutartį nutraukti ir, esant poreikiui, </w:t>
            </w:r>
            <w:r w:rsidR="00D41BDA">
              <w:t xml:space="preserve">reikiamas paslaugas įsigyti vadovaujantis VPĮ arba </w:t>
            </w:r>
            <w:r w:rsidR="00D41BDA" w:rsidRPr="00FC2860">
              <w:t xml:space="preserve">Lietuvos Respublikos </w:t>
            </w:r>
            <w:r w:rsidR="00D41BDA">
              <w:t>koncesijų</w:t>
            </w:r>
            <w:r w:rsidR="00D41BDA" w:rsidRPr="00FC2860">
              <w:t xml:space="preserve"> įstatym</w:t>
            </w:r>
            <w:r w:rsidR="00D41BDA">
              <w:t>o nustatyta tvarka</w:t>
            </w:r>
            <w:r w:rsidR="00D41BDA" w:rsidRPr="0006413F">
              <w:t>.</w:t>
            </w:r>
          </w:p>
          <w:p w14:paraId="1BE5DE15" w14:textId="434AEB30" w:rsidR="00A84D9D" w:rsidRPr="00D02115" w:rsidRDefault="00D41BDA" w:rsidP="00D41BDA">
            <w:pPr>
              <w:pStyle w:val="Normal12pt"/>
              <w:ind w:right="0" w:firstLine="709"/>
              <w:rPr>
                <w:rFonts w:eastAsia="Calibri"/>
                <w:bCs/>
              </w:rPr>
            </w:pPr>
            <w:r w:rsidRPr="00C5533C">
              <w:t>Prašome ne vėliau kaip per 10 darbo dienų nuo šios išvados gavimo dienos raštu informuoti Tarnybą apie priimtą sprendimą</w:t>
            </w:r>
            <w:r w:rsidR="001B794E">
              <w:t xml:space="preserve"> (</w:t>
            </w:r>
            <w:r w:rsidRPr="00C5533C">
              <w:t>-us</w:t>
            </w:r>
            <w:r w:rsidR="001B794E">
              <w:t>)</w:t>
            </w:r>
            <w:r w:rsidRPr="00C5533C">
              <w:t xml:space="preserve"> dėl Tarnybos rekomendacijos vykdymo.</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2128A0" w:rsidRPr="00D02115" w14:paraId="5B6BCA47" w14:textId="77777777" w:rsidTr="002128A0">
        <w:tc>
          <w:tcPr>
            <w:tcW w:w="567" w:type="dxa"/>
            <w:shd w:val="clear" w:color="auto" w:fill="auto"/>
            <w:vAlign w:val="center"/>
          </w:tcPr>
          <w:p w14:paraId="75E2EC0F" w14:textId="77777777" w:rsidR="002128A0" w:rsidRPr="00D02115" w:rsidRDefault="002128A0" w:rsidP="00163D51">
            <w:pPr>
              <w:spacing w:before="120" w:after="120"/>
              <w:ind w:left="171" w:hanging="142"/>
              <w:jc w:val="center"/>
              <w:rPr>
                <w:szCs w:val="24"/>
              </w:rPr>
            </w:pPr>
          </w:p>
        </w:tc>
        <w:tc>
          <w:tcPr>
            <w:tcW w:w="9072" w:type="dxa"/>
            <w:shd w:val="clear" w:color="auto" w:fill="auto"/>
            <w:vAlign w:val="center"/>
          </w:tcPr>
          <w:p w14:paraId="1D86E780" w14:textId="77777777" w:rsidR="002128A0" w:rsidRPr="00524C55" w:rsidRDefault="002128A0" w:rsidP="00163D51">
            <w:pPr>
              <w:widowControl w:val="0"/>
              <w:rPr>
                <w:sz w:val="24"/>
                <w:szCs w:val="24"/>
              </w:rPr>
            </w:pPr>
            <w:r>
              <w:rPr>
                <w:bCs/>
                <w:iCs/>
                <w:sz w:val="24"/>
                <w:szCs w:val="24"/>
                <w:lang w:eastAsia="lt-LT"/>
              </w:rPr>
              <w:t>–</w:t>
            </w:r>
          </w:p>
        </w:tc>
      </w:tr>
      <w:tr w:rsidR="003D21C5" w14:paraId="67E50399" w14:textId="77777777" w:rsidTr="002128A0">
        <w:tc>
          <w:tcPr>
            <w:tcW w:w="9639" w:type="dxa"/>
            <w:gridSpan w:val="2"/>
            <w:tcBorders>
              <w:top w:val="single" w:sz="4" w:space="0" w:color="auto"/>
              <w:left w:val="single" w:sz="4" w:space="0" w:color="auto"/>
              <w:bottom w:val="single" w:sz="4" w:space="0" w:color="auto"/>
              <w:right w:val="single" w:sz="4" w:space="0" w:color="auto"/>
            </w:tcBorders>
          </w:tcPr>
          <w:p w14:paraId="391B5051" w14:textId="713424B7" w:rsidR="007E2182" w:rsidRDefault="007E2182" w:rsidP="00794FDE">
            <w:pPr>
              <w:ind w:firstLine="601"/>
              <w:jc w:val="both"/>
              <w:rPr>
                <w:bCs/>
                <w:sz w:val="24"/>
                <w:szCs w:val="24"/>
              </w:rPr>
            </w:pPr>
          </w:p>
        </w:tc>
      </w:tr>
    </w:tbl>
    <w:p w14:paraId="43703EB6" w14:textId="77777777" w:rsidR="002C7F9D" w:rsidRDefault="002C7F9D" w:rsidP="00CC0DE3">
      <w:pPr>
        <w:tabs>
          <w:tab w:val="left" w:pos="-142"/>
          <w:tab w:val="left" w:pos="284"/>
        </w:tabs>
        <w:jc w:val="center"/>
        <w:rPr>
          <w:rFonts w:eastAsia="Calibri"/>
          <w:bCs/>
          <w:sz w:val="24"/>
          <w:szCs w:val="24"/>
        </w:rPr>
      </w:pPr>
    </w:p>
    <w:p w14:paraId="4353C00C" w14:textId="4B01F0CD" w:rsidR="00652C26" w:rsidRDefault="00652C26" w:rsidP="00652C26">
      <w:pPr>
        <w:jc w:val="both"/>
        <w:rPr>
          <w:rFonts w:eastAsia="Calibri"/>
          <w:bCs/>
          <w:sz w:val="24"/>
          <w:szCs w:val="24"/>
        </w:rPr>
      </w:pPr>
      <w:r>
        <w:rPr>
          <w:rFonts w:eastAsia="Calibri"/>
          <w:bCs/>
          <w:sz w:val="24"/>
          <w:szCs w:val="24"/>
        </w:rPr>
        <w:t>Direktorius</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Darius Vedrickas</w:t>
      </w:r>
    </w:p>
    <w:p w14:paraId="14B403A9" w14:textId="7F9CC542" w:rsidR="000923FE" w:rsidRDefault="000923FE" w:rsidP="000B1B60">
      <w:pPr>
        <w:shd w:val="clear" w:color="auto" w:fill="FFFFFF"/>
        <w:tabs>
          <w:tab w:val="left" w:pos="900"/>
        </w:tabs>
        <w:rPr>
          <w:sz w:val="24"/>
          <w:szCs w:val="24"/>
        </w:rPr>
      </w:pPr>
    </w:p>
    <w:p w14:paraId="3325DCAD" w14:textId="77777777" w:rsidR="00DD16F9" w:rsidRDefault="00DD16F9" w:rsidP="000B1B60">
      <w:pPr>
        <w:shd w:val="clear" w:color="auto" w:fill="FFFFFF"/>
        <w:tabs>
          <w:tab w:val="left" w:pos="900"/>
        </w:tabs>
        <w:rPr>
          <w:sz w:val="24"/>
          <w:szCs w:val="24"/>
        </w:rPr>
      </w:pPr>
    </w:p>
    <w:p w14:paraId="7A0BD881" w14:textId="77777777" w:rsidR="00DD16F9" w:rsidRDefault="00DD16F9" w:rsidP="000B1B60">
      <w:pPr>
        <w:shd w:val="clear" w:color="auto" w:fill="FFFFFF"/>
        <w:tabs>
          <w:tab w:val="left" w:pos="900"/>
        </w:tabs>
        <w:rPr>
          <w:sz w:val="24"/>
          <w:szCs w:val="24"/>
        </w:rPr>
      </w:pPr>
    </w:p>
    <w:p w14:paraId="78CCBDFA" w14:textId="77777777" w:rsidR="00DD16F9" w:rsidRDefault="00DD16F9" w:rsidP="000B1B60">
      <w:pPr>
        <w:shd w:val="clear" w:color="auto" w:fill="FFFFFF"/>
        <w:tabs>
          <w:tab w:val="left" w:pos="900"/>
        </w:tabs>
        <w:rPr>
          <w:sz w:val="24"/>
          <w:szCs w:val="24"/>
        </w:rPr>
      </w:pPr>
    </w:p>
    <w:p w14:paraId="7B1A5196" w14:textId="77777777" w:rsidR="00DD16F9" w:rsidRDefault="00DD16F9" w:rsidP="000B1B60">
      <w:pPr>
        <w:shd w:val="clear" w:color="auto" w:fill="FFFFFF"/>
        <w:tabs>
          <w:tab w:val="left" w:pos="900"/>
        </w:tabs>
        <w:rPr>
          <w:sz w:val="24"/>
          <w:szCs w:val="24"/>
        </w:rPr>
      </w:pPr>
    </w:p>
    <w:p w14:paraId="3BF73384" w14:textId="77777777" w:rsidR="00DD16F9" w:rsidRDefault="00DD16F9" w:rsidP="000B1B60">
      <w:pPr>
        <w:shd w:val="clear" w:color="auto" w:fill="FFFFFF"/>
        <w:tabs>
          <w:tab w:val="left" w:pos="900"/>
        </w:tabs>
        <w:rPr>
          <w:sz w:val="24"/>
          <w:szCs w:val="24"/>
        </w:rPr>
      </w:pPr>
    </w:p>
    <w:p w14:paraId="722DD3F5" w14:textId="77777777" w:rsidR="00DD16F9" w:rsidRDefault="00DD16F9" w:rsidP="000B1B60">
      <w:pPr>
        <w:shd w:val="clear" w:color="auto" w:fill="FFFFFF"/>
        <w:tabs>
          <w:tab w:val="left" w:pos="900"/>
        </w:tabs>
        <w:rPr>
          <w:sz w:val="24"/>
          <w:szCs w:val="24"/>
        </w:rPr>
      </w:pPr>
    </w:p>
    <w:p w14:paraId="421BEAF0" w14:textId="77777777" w:rsidR="00DD16F9" w:rsidRDefault="00DD16F9" w:rsidP="000B1B60">
      <w:pPr>
        <w:shd w:val="clear" w:color="auto" w:fill="FFFFFF"/>
        <w:tabs>
          <w:tab w:val="left" w:pos="900"/>
        </w:tabs>
        <w:rPr>
          <w:sz w:val="24"/>
          <w:szCs w:val="24"/>
        </w:rPr>
      </w:pPr>
    </w:p>
    <w:p w14:paraId="55DE154F" w14:textId="77777777" w:rsidR="00DD16F9" w:rsidRDefault="00DD16F9" w:rsidP="000B1B60">
      <w:pPr>
        <w:shd w:val="clear" w:color="auto" w:fill="FFFFFF"/>
        <w:tabs>
          <w:tab w:val="left" w:pos="900"/>
        </w:tabs>
        <w:rPr>
          <w:sz w:val="24"/>
          <w:szCs w:val="24"/>
        </w:rPr>
      </w:pPr>
    </w:p>
    <w:p w14:paraId="27CE5BAE" w14:textId="77777777" w:rsidR="00DD16F9" w:rsidRDefault="00DD16F9" w:rsidP="000B1B60">
      <w:pPr>
        <w:shd w:val="clear" w:color="auto" w:fill="FFFFFF"/>
        <w:tabs>
          <w:tab w:val="left" w:pos="900"/>
        </w:tabs>
        <w:rPr>
          <w:sz w:val="24"/>
          <w:szCs w:val="24"/>
        </w:rPr>
      </w:pPr>
    </w:p>
    <w:p w14:paraId="3ACC9BFA" w14:textId="77777777" w:rsidR="00DD16F9" w:rsidRDefault="00DD16F9" w:rsidP="000B1B60">
      <w:pPr>
        <w:shd w:val="clear" w:color="auto" w:fill="FFFFFF"/>
        <w:tabs>
          <w:tab w:val="left" w:pos="900"/>
        </w:tabs>
        <w:rPr>
          <w:sz w:val="24"/>
          <w:szCs w:val="24"/>
        </w:rPr>
      </w:pPr>
    </w:p>
    <w:p w14:paraId="5378BB85" w14:textId="77777777" w:rsidR="00DD16F9" w:rsidRDefault="00DD16F9" w:rsidP="000B1B60">
      <w:pPr>
        <w:shd w:val="clear" w:color="auto" w:fill="FFFFFF"/>
        <w:tabs>
          <w:tab w:val="left" w:pos="900"/>
        </w:tabs>
        <w:rPr>
          <w:sz w:val="24"/>
          <w:szCs w:val="24"/>
        </w:rPr>
      </w:pPr>
    </w:p>
    <w:p w14:paraId="07C9C593" w14:textId="77777777" w:rsidR="00DD16F9" w:rsidRDefault="00DD16F9" w:rsidP="000B1B60">
      <w:pPr>
        <w:shd w:val="clear" w:color="auto" w:fill="FFFFFF"/>
        <w:tabs>
          <w:tab w:val="left" w:pos="900"/>
        </w:tabs>
        <w:rPr>
          <w:sz w:val="24"/>
          <w:szCs w:val="24"/>
        </w:rPr>
      </w:pPr>
    </w:p>
    <w:p w14:paraId="2BB53A63" w14:textId="77777777" w:rsidR="00DD16F9" w:rsidRDefault="00DD16F9" w:rsidP="000B1B60">
      <w:pPr>
        <w:shd w:val="clear" w:color="auto" w:fill="FFFFFF"/>
        <w:tabs>
          <w:tab w:val="left" w:pos="900"/>
        </w:tabs>
        <w:rPr>
          <w:sz w:val="24"/>
          <w:szCs w:val="24"/>
        </w:rPr>
      </w:pPr>
    </w:p>
    <w:p w14:paraId="72DAF2CF" w14:textId="77777777" w:rsidR="00DD16F9" w:rsidRDefault="00DD16F9" w:rsidP="000B1B60">
      <w:pPr>
        <w:shd w:val="clear" w:color="auto" w:fill="FFFFFF"/>
        <w:tabs>
          <w:tab w:val="left" w:pos="900"/>
        </w:tabs>
        <w:rPr>
          <w:sz w:val="24"/>
          <w:szCs w:val="24"/>
        </w:rPr>
      </w:pPr>
    </w:p>
    <w:p w14:paraId="5FEC1C4F" w14:textId="77777777" w:rsidR="00DD16F9" w:rsidRDefault="00DD16F9" w:rsidP="000B1B60">
      <w:pPr>
        <w:shd w:val="clear" w:color="auto" w:fill="FFFFFF"/>
        <w:tabs>
          <w:tab w:val="left" w:pos="900"/>
        </w:tabs>
        <w:rPr>
          <w:sz w:val="24"/>
          <w:szCs w:val="24"/>
        </w:rPr>
      </w:pPr>
    </w:p>
    <w:p w14:paraId="248EF18E" w14:textId="77777777" w:rsidR="00DD16F9" w:rsidRDefault="00DD16F9" w:rsidP="000B1B60">
      <w:pPr>
        <w:shd w:val="clear" w:color="auto" w:fill="FFFFFF"/>
        <w:tabs>
          <w:tab w:val="left" w:pos="900"/>
        </w:tabs>
        <w:rPr>
          <w:sz w:val="24"/>
          <w:szCs w:val="24"/>
        </w:rPr>
      </w:pPr>
    </w:p>
    <w:p w14:paraId="0DDD0119" w14:textId="77777777" w:rsidR="00DD16F9" w:rsidRDefault="00DD16F9" w:rsidP="000B1B60">
      <w:pPr>
        <w:shd w:val="clear" w:color="auto" w:fill="FFFFFF"/>
        <w:tabs>
          <w:tab w:val="left" w:pos="900"/>
        </w:tabs>
        <w:rPr>
          <w:sz w:val="24"/>
          <w:szCs w:val="24"/>
        </w:rPr>
      </w:pPr>
    </w:p>
    <w:p w14:paraId="2C9DCEDF" w14:textId="77777777" w:rsidR="00DD16F9" w:rsidRDefault="00DD16F9" w:rsidP="000B1B60">
      <w:pPr>
        <w:shd w:val="clear" w:color="auto" w:fill="FFFFFF"/>
        <w:tabs>
          <w:tab w:val="left" w:pos="900"/>
        </w:tabs>
        <w:rPr>
          <w:sz w:val="24"/>
          <w:szCs w:val="24"/>
        </w:rPr>
      </w:pPr>
    </w:p>
    <w:p w14:paraId="1358F726" w14:textId="77777777" w:rsidR="00DD16F9" w:rsidRDefault="00DD16F9" w:rsidP="000B1B60">
      <w:pPr>
        <w:shd w:val="clear" w:color="auto" w:fill="FFFFFF"/>
        <w:tabs>
          <w:tab w:val="left" w:pos="900"/>
        </w:tabs>
        <w:rPr>
          <w:sz w:val="24"/>
          <w:szCs w:val="24"/>
        </w:rPr>
      </w:pPr>
    </w:p>
    <w:p w14:paraId="533004E1" w14:textId="77777777" w:rsidR="00DD16F9" w:rsidRDefault="00DD16F9" w:rsidP="000B1B60">
      <w:pPr>
        <w:shd w:val="clear" w:color="auto" w:fill="FFFFFF"/>
        <w:tabs>
          <w:tab w:val="left" w:pos="900"/>
        </w:tabs>
        <w:rPr>
          <w:sz w:val="24"/>
          <w:szCs w:val="24"/>
        </w:rPr>
      </w:pPr>
    </w:p>
    <w:p w14:paraId="27262ED1" w14:textId="77777777" w:rsidR="00DD16F9" w:rsidRDefault="00DD16F9" w:rsidP="000B1B60">
      <w:pPr>
        <w:shd w:val="clear" w:color="auto" w:fill="FFFFFF"/>
        <w:tabs>
          <w:tab w:val="left" w:pos="900"/>
        </w:tabs>
        <w:rPr>
          <w:sz w:val="24"/>
          <w:szCs w:val="24"/>
        </w:rPr>
      </w:pPr>
    </w:p>
    <w:p w14:paraId="42242BF4" w14:textId="77777777" w:rsidR="00DD16F9" w:rsidRDefault="00DD16F9" w:rsidP="000B1B60">
      <w:pPr>
        <w:shd w:val="clear" w:color="auto" w:fill="FFFFFF"/>
        <w:tabs>
          <w:tab w:val="left" w:pos="900"/>
        </w:tabs>
        <w:rPr>
          <w:sz w:val="24"/>
          <w:szCs w:val="24"/>
        </w:rPr>
      </w:pPr>
    </w:p>
    <w:p w14:paraId="066422D8" w14:textId="77777777" w:rsidR="00DD16F9" w:rsidRDefault="00DD16F9" w:rsidP="000B1B60">
      <w:pPr>
        <w:shd w:val="clear" w:color="auto" w:fill="FFFFFF"/>
        <w:tabs>
          <w:tab w:val="left" w:pos="900"/>
        </w:tabs>
        <w:rPr>
          <w:sz w:val="24"/>
          <w:szCs w:val="24"/>
        </w:rPr>
      </w:pPr>
    </w:p>
    <w:p w14:paraId="7D922044" w14:textId="77777777" w:rsidR="00DD16F9" w:rsidRDefault="00DD16F9" w:rsidP="000B1B60">
      <w:pPr>
        <w:shd w:val="clear" w:color="auto" w:fill="FFFFFF"/>
        <w:tabs>
          <w:tab w:val="left" w:pos="900"/>
        </w:tabs>
        <w:rPr>
          <w:sz w:val="24"/>
          <w:szCs w:val="24"/>
        </w:rPr>
      </w:pPr>
    </w:p>
    <w:p w14:paraId="3BA176D7" w14:textId="77777777" w:rsidR="00DD16F9" w:rsidRDefault="00DD16F9" w:rsidP="000B1B60">
      <w:pPr>
        <w:shd w:val="clear" w:color="auto" w:fill="FFFFFF"/>
        <w:tabs>
          <w:tab w:val="left" w:pos="900"/>
        </w:tabs>
        <w:rPr>
          <w:sz w:val="24"/>
          <w:szCs w:val="24"/>
        </w:rPr>
      </w:pPr>
    </w:p>
    <w:p w14:paraId="3BC03FAA" w14:textId="77777777" w:rsidR="00DD16F9" w:rsidRDefault="00DD16F9" w:rsidP="000B1B60">
      <w:pPr>
        <w:shd w:val="clear" w:color="auto" w:fill="FFFFFF"/>
        <w:tabs>
          <w:tab w:val="left" w:pos="900"/>
        </w:tabs>
        <w:rPr>
          <w:sz w:val="24"/>
          <w:szCs w:val="24"/>
        </w:rPr>
      </w:pPr>
    </w:p>
    <w:p w14:paraId="7F669950" w14:textId="77777777" w:rsidR="00DD16F9" w:rsidRDefault="00DD16F9" w:rsidP="000B1B60">
      <w:pPr>
        <w:shd w:val="clear" w:color="auto" w:fill="FFFFFF"/>
        <w:tabs>
          <w:tab w:val="left" w:pos="900"/>
        </w:tabs>
        <w:rPr>
          <w:sz w:val="24"/>
          <w:szCs w:val="24"/>
        </w:rPr>
      </w:pPr>
    </w:p>
    <w:p w14:paraId="4527561B" w14:textId="77777777" w:rsidR="00DD16F9" w:rsidRDefault="00DD16F9" w:rsidP="000B1B60">
      <w:pPr>
        <w:shd w:val="clear" w:color="auto" w:fill="FFFFFF"/>
        <w:tabs>
          <w:tab w:val="left" w:pos="900"/>
        </w:tabs>
        <w:rPr>
          <w:sz w:val="24"/>
          <w:szCs w:val="24"/>
        </w:rPr>
      </w:pPr>
    </w:p>
    <w:p w14:paraId="2E5DE536" w14:textId="77777777" w:rsidR="00431887" w:rsidRDefault="00431887" w:rsidP="000B1B60">
      <w:pPr>
        <w:shd w:val="clear" w:color="auto" w:fill="FFFFFF"/>
        <w:tabs>
          <w:tab w:val="left" w:pos="900"/>
        </w:tabs>
        <w:rPr>
          <w:sz w:val="24"/>
          <w:szCs w:val="24"/>
        </w:rPr>
      </w:pPr>
    </w:p>
    <w:p w14:paraId="3C016B34" w14:textId="77777777" w:rsidR="00431887" w:rsidRDefault="00431887" w:rsidP="000B1B60">
      <w:pPr>
        <w:shd w:val="clear" w:color="auto" w:fill="FFFFFF"/>
        <w:tabs>
          <w:tab w:val="left" w:pos="900"/>
        </w:tabs>
        <w:rPr>
          <w:sz w:val="24"/>
          <w:szCs w:val="24"/>
        </w:rPr>
      </w:pPr>
    </w:p>
    <w:p w14:paraId="34F91CAC" w14:textId="77777777" w:rsidR="00431887" w:rsidRDefault="00431887" w:rsidP="000B1B60">
      <w:pPr>
        <w:shd w:val="clear" w:color="auto" w:fill="FFFFFF"/>
        <w:tabs>
          <w:tab w:val="left" w:pos="900"/>
        </w:tabs>
        <w:rPr>
          <w:sz w:val="24"/>
          <w:szCs w:val="24"/>
        </w:rPr>
      </w:pPr>
    </w:p>
    <w:p w14:paraId="0107213C" w14:textId="77777777" w:rsidR="00431887" w:rsidRDefault="00431887" w:rsidP="000B1B60">
      <w:pPr>
        <w:shd w:val="clear" w:color="auto" w:fill="FFFFFF"/>
        <w:tabs>
          <w:tab w:val="left" w:pos="900"/>
        </w:tabs>
        <w:rPr>
          <w:sz w:val="24"/>
          <w:szCs w:val="24"/>
        </w:rPr>
      </w:pPr>
    </w:p>
    <w:p w14:paraId="1B07B1B5" w14:textId="77777777" w:rsidR="00431887" w:rsidRDefault="00431887" w:rsidP="000B1B60">
      <w:pPr>
        <w:shd w:val="clear" w:color="auto" w:fill="FFFFFF"/>
        <w:tabs>
          <w:tab w:val="left" w:pos="900"/>
        </w:tabs>
        <w:rPr>
          <w:sz w:val="24"/>
          <w:szCs w:val="24"/>
        </w:rPr>
      </w:pPr>
    </w:p>
    <w:p w14:paraId="7536CB7D" w14:textId="77777777" w:rsidR="00DD16F9" w:rsidRDefault="00DD16F9" w:rsidP="000B1B60">
      <w:pPr>
        <w:shd w:val="clear" w:color="auto" w:fill="FFFFFF"/>
        <w:tabs>
          <w:tab w:val="left" w:pos="900"/>
        </w:tabs>
        <w:rPr>
          <w:sz w:val="24"/>
          <w:szCs w:val="24"/>
        </w:rPr>
      </w:pPr>
    </w:p>
    <w:p w14:paraId="196C0C27" w14:textId="77777777" w:rsidR="00DD16F9" w:rsidRDefault="00DD16F9" w:rsidP="000B1B60">
      <w:pPr>
        <w:shd w:val="clear" w:color="auto" w:fill="FFFFFF"/>
        <w:tabs>
          <w:tab w:val="left" w:pos="900"/>
        </w:tabs>
        <w:rPr>
          <w:sz w:val="24"/>
          <w:szCs w:val="24"/>
        </w:rPr>
      </w:pPr>
    </w:p>
    <w:p w14:paraId="235F800E" w14:textId="6D632E67" w:rsidR="006E64F8" w:rsidRPr="006E64F8" w:rsidRDefault="006E64F8" w:rsidP="00D41BDA">
      <w:pPr>
        <w:spacing w:line="240" w:lineRule="exact"/>
        <w:jc w:val="both"/>
        <w:rPr>
          <w:sz w:val="24"/>
          <w:szCs w:val="24"/>
        </w:rPr>
      </w:pPr>
    </w:p>
    <w:sectPr w:rsidR="006E64F8" w:rsidRPr="006E64F8" w:rsidSect="00A244DE">
      <w:headerReference w:type="even" r:id="rId11"/>
      <w:headerReference w:type="default" r:id="rId12"/>
      <w:footerReference w:type="first" r:id="rId13"/>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E056" w14:textId="77777777" w:rsidR="000835A2" w:rsidRDefault="000835A2">
      <w:r>
        <w:separator/>
      </w:r>
    </w:p>
  </w:endnote>
  <w:endnote w:type="continuationSeparator" w:id="0">
    <w:p w14:paraId="4CB5473A" w14:textId="77777777" w:rsidR="000835A2" w:rsidRDefault="0008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B2CE" w14:textId="77777777" w:rsidR="000835A2" w:rsidRDefault="000835A2">
      <w:r>
        <w:separator/>
      </w:r>
    </w:p>
  </w:footnote>
  <w:footnote w:type="continuationSeparator" w:id="0">
    <w:p w14:paraId="75788D57" w14:textId="77777777" w:rsidR="000835A2" w:rsidRDefault="000835A2">
      <w:r>
        <w:continuationSeparator/>
      </w:r>
    </w:p>
  </w:footnote>
  <w:footnote w:id="1">
    <w:p w14:paraId="7F4E0B2E" w14:textId="7817E683" w:rsidR="001D54A0" w:rsidRPr="00EC332C" w:rsidRDefault="001D54A0" w:rsidP="001D54A0">
      <w:pPr>
        <w:pStyle w:val="FootnoteText"/>
        <w:jc w:val="both"/>
        <w:rPr>
          <w:bCs/>
        </w:rPr>
      </w:pPr>
      <w:r>
        <w:rPr>
          <w:rStyle w:val="FootnoteReference"/>
        </w:rPr>
        <w:footnoteRef/>
      </w:r>
      <w:r>
        <w:t xml:space="preserve"> </w:t>
      </w:r>
      <w:r w:rsidRPr="00E922B3">
        <w:t xml:space="preserve">Lietuvos Respublikos specialiųjų tyrimų tarnybos </w:t>
      </w:r>
      <w:r>
        <w:t xml:space="preserve">2023 m. liepos 24 d. raštas Nr. </w:t>
      </w:r>
      <w:r w:rsidRPr="001D54A0">
        <w:t>4-01-6174</w:t>
      </w:r>
      <w:r>
        <w:t>.</w:t>
      </w:r>
    </w:p>
    <w:p w14:paraId="700FD646" w14:textId="77777777" w:rsidR="001D54A0" w:rsidRDefault="001D54A0" w:rsidP="001D54A0">
      <w:pPr>
        <w:pStyle w:val="FootnoteText"/>
      </w:pPr>
    </w:p>
  </w:footnote>
  <w:footnote w:id="2">
    <w:p w14:paraId="25D57A8D" w14:textId="63FDE536" w:rsidR="00DD16F9" w:rsidRDefault="00DD16F9" w:rsidP="00DD16F9">
      <w:pPr>
        <w:pStyle w:val="FootnoteText"/>
        <w:jc w:val="both"/>
      </w:pPr>
      <w:r>
        <w:rPr>
          <w:rStyle w:val="FootnoteReference"/>
        </w:rPr>
        <w:footnoteRef/>
      </w:r>
      <w:r>
        <w:t xml:space="preserve"> </w:t>
      </w:r>
      <w:r>
        <w:t>„</w:t>
      </w:r>
      <w:r w:rsidRPr="00A27288">
        <w:t>Pirkimas prasideda, kai Viešųjų pirkimų tarnyba gauna perkančiosios organizacijos pateiktą skelbimą apie pirkimą arba perkančiosios organizacijos, veikiančios vandentvarkos, energetikos, transporto ar pašto paslaugų srityje, pateiktą išankstinį skelbimą apie numatomą pirkimą, kuriuo jau kviečiama varžytis dėl pirkimo sutarties; kai pirkimas atliekamas neskelbiamų derybų būdu – pateikus kandidatui (kandidatams) kvietimą dalyvauti derybose; atliekant šio įstatymo IV skyriuje reglamentuojamą pirkimą, apie kurį neskelbiama, – kai perkančioji organizacija kreipiasi į tiekėją (tiekėjus) prašydama pateikti pasiūlymą (pasiūlymus).</w:t>
      </w:r>
      <w:r>
        <w:t xml:space="preserve">“ </w:t>
      </w:r>
    </w:p>
  </w:footnote>
  <w:footnote w:id="3">
    <w:p w14:paraId="09CB3F5A" w14:textId="1E4F2588" w:rsidR="00DD16F9" w:rsidRDefault="00DD16F9" w:rsidP="00DD16F9">
      <w:pPr>
        <w:pStyle w:val="FootnoteText"/>
        <w:jc w:val="both"/>
      </w:pPr>
      <w:r>
        <w:rPr>
          <w:rStyle w:val="FootnoteReference"/>
        </w:rPr>
        <w:footnoteRef/>
      </w:r>
      <w:r>
        <w:t xml:space="preserve"> </w:t>
      </w:r>
      <w:r>
        <w:t>„</w:t>
      </w:r>
      <w:r w:rsidRPr="00A27288">
        <w:t xml:space="preserve">Skelbimai (išankstiniai skelbimai apie numatomus pirkimus, skelbimai apie pirkimus, skelbimai apie pirkimo sutarties sudarymą, skelbimai apie projekto konkurso rezultatus, pranešimai dėl savanoriško </w:t>
      </w:r>
      <w:proofErr w:type="spellStart"/>
      <w:r w:rsidRPr="0043023B">
        <w:rPr>
          <w:i/>
          <w:iCs/>
        </w:rPr>
        <w:t>ex</w:t>
      </w:r>
      <w:proofErr w:type="spellEnd"/>
      <w:r w:rsidRPr="0043023B">
        <w:rPr>
          <w:i/>
          <w:iCs/>
        </w:rPr>
        <w:t xml:space="preserve"> ante</w:t>
      </w:r>
      <w:r w:rsidRPr="00A27288">
        <w:t xml:space="preserve"> skaidrumo) skelbiami Europos Sąjungos oficialiajame leidinyje ir Centrinėje viešųjų pirkimų informacinėje sistemoje. Skelbimas apie iš anksto numatomus pirkimus gali būti skelbiamas perkančiosios organizacijos tinklalapyje specialiai tam skirtoje skiltyje, prieš tai išsiuntus Europos Komisijai pranešimą apie ketinimą jį skelbti tokia forma. Šiame skelbime turi būti nurodyta pranešimo išsiuntimo Europos Komisijai data.</w:t>
      </w:r>
      <w:r>
        <w:t xml:space="preserve">“ </w:t>
      </w:r>
    </w:p>
  </w:footnote>
  <w:footnote w:id="4">
    <w:p w14:paraId="554A2826" w14:textId="5D5F8EDF" w:rsidR="00DD16F9" w:rsidRDefault="00DD16F9" w:rsidP="00DD16F9">
      <w:pPr>
        <w:pStyle w:val="FootnoteText"/>
        <w:jc w:val="both"/>
      </w:pPr>
      <w:r>
        <w:rPr>
          <w:rStyle w:val="FootnoteReference"/>
        </w:rPr>
        <w:footnoteRef/>
      </w:r>
      <w:r>
        <w:t xml:space="preserve"> </w:t>
      </w:r>
      <w:r>
        <w:t>„</w:t>
      </w:r>
      <w:r w:rsidRPr="00A27288">
        <w:t>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r>
        <w:t xml:space="preserve">“ </w:t>
      </w:r>
    </w:p>
  </w:footnote>
  <w:footnote w:id="5">
    <w:p w14:paraId="18F32C73" w14:textId="35F8F141" w:rsidR="00DD16F9" w:rsidRDefault="00DD16F9" w:rsidP="00DD16F9">
      <w:pPr>
        <w:pStyle w:val="FootnoteText"/>
        <w:jc w:val="both"/>
      </w:pPr>
      <w:r>
        <w:rPr>
          <w:rStyle w:val="FootnoteReference"/>
        </w:rPr>
        <w:footnoteRef/>
      </w:r>
      <w:r>
        <w:t xml:space="preserve"> </w:t>
      </w:r>
      <w:r>
        <w:t>„</w:t>
      </w:r>
      <w:r w:rsidRPr="00A27288">
        <w:t>Perkančioji organizacija užtikrina, kad atliekant pirkimo procedūras ir nustatant laimėtoją būtų laikomasi lygiateisiškumo, nediskriminavimo, abipusio pripažinimo, proporcingumo ir skaidrumo principų.</w:t>
      </w:r>
      <w:r>
        <w:t xml:space="preserve">“ </w:t>
      </w:r>
    </w:p>
  </w:footnote>
  <w:footnote w:id="6">
    <w:p w14:paraId="30C1FF93" w14:textId="2A4C2833" w:rsidR="001B43F2" w:rsidRDefault="001B43F2" w:rsidP="001B43F2">
      <w:pPr>
        <w:pStyle w:val="FootnoteText"/>
        <w:jc w:val="both"/>
      </w:pPr>
      <w:r>
        <w:rPr>
          <w:rStyle w:val="FootnoteReference"/>
        </w:rPr>
        <w:footnoteRef/>
      </w:r>
      <w:r>
        <w:t xml:space="preserve"> </w:t>
      </w:r>
      <w:r>
        <w:t>„</w:t>
      </w:r>
      <w:r w:rsidR="00A27288" w:rsidRPr="00A27288">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t xml:space="preserve">“ </w:t>
      </w:r>
    </w:p>
  </w:footnote>
  <w:footnote w:id="7">
    <w:p w14:paraId="1AA180FD" w14:textId="67058410" w:rsidR="004E1176" w:rsidRDefault="004E1176" w:rsidP="004E1176">
      <w:pPr>
        <w:pStyle w:val="FootnoteText"/>
        <w:jc w:val="both"/>
      </w:pPr>
      <w:r>
        <w:rPr>
          <w:rStyle w:val="FootnoteReference"/>
        </w:rPr>
        <w:footnoteRef/>
      </w:r>
      <w:r>
        <w:t xml:space="preserve"> </w:t>
      </w:r>
      <w:r>
        <w:t>Ž</w:t>
      </w:r>
      <w:r w:rsidRPr="004E1176">
        <w:t xml:space="preserve">r. </w:t>
      </w:r>
      <w:r w:rsidR="00B4567B">
        <w:t>VPĮ</w:t>
      </w:r>
      <w:r w:rsidRPr="004E1176">
        <w:t xml:space="preserve"> priedą „Įgyvendinami Europos Sąjungos teisės aktai“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F4209C8"/>
    <w:multiLevelType w:val="hybridMultilevel"/>
    <w:tmpl w:val="D56C3B58"/>
    <w:lvl w:ilvl="0" w:tplc="2144AA24">
      <w:start w:val="1"/>
      <w:numFmt w:val="decimal"/>
      <w:lvlText w:val="%1."/>
      <w:lvlJc w:val="left"/>
      <w:pPr>
        <w:ind w:left="1440" w:hanging="360"/>
      </w:pPr>
    </w:lvl>
    <w:lvl w:ilvl="1" w:tplc="BEDA497A">
      <w:start w:val="1"/>
      <w:numFmt w:val="decimal"/>
      <w:lvlText w:val="%2."/>
      <w:lvlJc w:val="left"/>
      <w:pPr>
        <w:ind w:left="1440" w:hanging="360"/>
      </w:pPr>
    </w:lvl>
    <w:lvl w:ilvl="2" w:tplc="3432CC9E">
      <w:start w:val="1"/>
      <w:numFmt w:val="decimal"/>
      <w:lvlText w:val="%3."/>
      <w:lvlJc w:val="left"/>
      <w:pPr>
        <w:ind w:left="1440" w:hanging="360"/>
      </w:pPr>
    </w:lvl>
    <w:lvl w:ilvl="3" w:tplc="6C8A5AF2">
      <w:start w:val="1"/>
      <w:numFmt w:val="decimal"/>
      <w:lvlText w:val="%4."/>
      <w:lvlJc w:val="left"/>
      <w:pPr>
        <w:ind w:left="1440" w:hanging="360"/>
      </w:pPr>
    </w:lvl>
    <w:lvl w:ilvl="4" w:tplc="61C0762A">
      <w:start w:val="1"/>
      <w:numFmt w:val="decimal"/>
      <w:lvlText w:val="%5."/>
      <w:lvlJc w:val="left"/>
      <w:pPr>
        <w:ind w:left="1440" w:hanging="360"/>
      </w:pPr>
    </w:lvl>
    <w:lvl w:ilvl="5" w:tplc="960A6EEC">
      <w:start w:val="1"/>
      <w:numFmt w:val="decimal"/>
      <w:lvlText w:val="%6."/>
      <w:lvlJc w:val="left"/>
      <w:pPr>
        <w:ind w:left="1440" w:hanging="360"/>
      </w:pPr>
    </w:lvl>
    <w:lvl w:ilvl="6" w:tplc="BCDCCC72">
      <w:start w:val="1"/>
      <w:numFmt w:val="decimal"/>
      <w:lvlText w:val="%7."/>
      <w:lvlJc w:val="left"/>
      <w:pPr>
        <w:ind w:left="1440" w:hanging="360"/>
      </w:pPr>
    </w:lvl>
    <w:lvl w:ilvl="7" w:tplc="E6BAF06C">
      <w:start w:val="1"/>
      <w:numFmt w:val="decimal"/>
      <w:lvlText w:val="%8."/>
      <w:lvlJc w:val="left"/>
      <w:pPr>
        <w:ind w:left="1440" w:hanging="360"/>
      </w:pPr>
    </w:lvl>
    <w:lvl w:ilvl="8" w:tplc="1258330C">
      <w:start w:val="1"/>
      <w:numFmt w:val="decimal"/>
      <w:lvlText w:val="%9."/>
      <w:lvlJc w:val="left"/>
      <w:pPr>
        <w:ind w:left="1440" w:hanging="36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8B21EE5"/>
    <w:multiLevelType w:val="hybridMultilevel"/>
    <w:tmpl w:val="D1D45CD4"/>
    <w:lvl w:ilvl="0" w:tplc="88862358">
      <w:start w:val="1"/>
      <w:numFmt w:val="decimal"/>
      <w:lvlText w:val="%1."/>
      <w:lvlJc w:val="left"/>
      <w:pPr>
        <w:ind w:left="1440" w:hanging="360"/>
      </w:pPr>
    </w:lvl>
    <w:lvl w:ilvl="1" w:tplc="4B1495EA">
      <w:start w:val="1"/>
      <w:numFmt w:val="decimal"/>
      <w:lvlText w:val="%2."/>
      <w:lvlJc w:val="left"/>
      <w:pPr>
        <w:ind w:left="1440" w:hanging="360"/>
      </w:pPr>
    </w:lvl>
    <w:lvl w:ilvl="2" w:tplc="BC3E1CE4">
      <w:start w:val="1"/>
      <w:numFmt w:val="decimal"/>
      <w:lvlText w:val="%3."/>
      <w:lvlJc w:val="left"/>
      <w:pPr>
        <w:ind w:left="1440" w:hanging="360"/>
      </w:pPr>
    </w:lvl>
    <w:lvl w:ilvl="3" w:tplc="D4EE60A0">
      <w:start w:val="1"/>
      <w:numFmt w:val="decimal"/>
      <w:lvlText w:val="%4."/>
      <w:lvlJc w:val="left"/>
      <w:pPr>
        <w:ind w:left="1440" w:hanging="360"/>
      </w:pPr>
    </w:lvl>
    <w:lvl w:ilvl="4" w:tplc="6A4C6ACE">
      <w:start w:val="1"/>
      <w:numFmt w:val="decimal"/>
      <w:lvlText w:val="%5."/>
      <w:lvlJc w:val="left"/>
      <w:pPr>
        <w:ind w:left="1440" w:hanging="360"/>
      </w:pPr>
    </w:lvl>
    <w:lvl w:ilvl="5" w:tplc="CD4A326C">
      <w:start w:val="1"/>
      <w:numFmt w:val="decimal"/>
      <w:lvlText w:val="%6."/>
      <w:lvlJc w:val="left"/>
      <w:pPr>
        <w:ind w:left="1440" w:hanging="360"/>
      </w:pPr>
    </w:lvl>
    <w:lvl w:ilvl="6" w:tplc="DFCE9D3C">
      <w:start w:val="1"/>
      <w:numFmt w:val="decimal"/>
      <w:lvlText w:val="%7."/>
      <w:lvlJc w:val="left"/>
      <w:pPr>
        <w:ind w:left="1440" w:hanging="360"/>
      </w:pPr>
    </w:lvl>
    <w:lvl w:ilvl="7" w:tplc="9BD49A52">
      <w:start w:val="1"/>
      <w:numFmt w:val="decimal"/>
      <w:lvlText w:val="%8."/>
      <w:lvlJc w:val="left"/>
      <w:pPr>
        <w:ind w:left="1440" w:hanging="360"/>
      </w:pPr>
    </w:lvl>
    <w:lvl w:ilvl="8" w:tplc="D0FA8C00">
      <w:start w:val="1"/>
      <w:numFmt w:val="decimal"/>
      <w:lvlText w:val="%9."/>
      <w:lvlJc w:val="left"/>
      <w:pPr>
        <w:ind w:left="1440" w:hanging="360"/>
      </w:pPr>
    </w:lvl>
  </w:abstractNum>
  <w:abstractNum w:abstractNumId="9" w15:restartNumberingAfterBreak="0">
    <w:nsid w:val="4F4D114D"/>
    <w:multiLevelType w:val="hybridMultilevel"/>
    <w:tmpl w:val="F974A0B4"/>
    <w:lvl w:ilvl="0" w:tplc="8FEA9A2E">
      <w:start w:val="1"/>
      <w:numFmt w:val="decimal"/>
      <w:lvlText w:val="%1."/>
      <w:lvlJc w:val="left"/>
      <w:pPr>
        <w:ind w:left="1440" w:hanging="360"/>
      </w:pPr>
    </w:lvl>
    <w:lvl w:ilvl="1" w:tplc="3E3E1E86">
      <w:start w:val="1"/>
      <w:numFmt w:val="decimal"/>
      <w:lvlText w:val="%2."/>
      <w:lvlJc w:val="left"/>
      <w:pPr>
        <w:ind w:left="1440" w:hanging="360"/>
      </w:pPr>
    </w:lvl>
    <w:lvl w:ilvl="2" w:tplc="4058D1A4">
      <w:start w:val="1"/>
      <w:numFmt w:val="decimal"/>
      <w:lvlText w:val="%3."/>
      <w:lvlJc w:val="left"/>
      <w:pPr>
        <w:ind w:left="1440" w:hanging="360"/>
      </w:pPr>
    </w:lvl>
    <w:lvl w:ilvl="3" w:tplc="3918B7D8">
      <w:start w:val="1"/>
      <w:numFmt w:val="decimal"/>
      <w:lvlText w:val="%4."/>
      <w:lvlJc w:val="left"/>
      <w:pPr>
        <w:ind w:left="1440" w:hanging="360"/>
      </w:pPr>
    </w:lvl>
    <w:lvl w:ilvl="4" w:tplc="7B2CE996">
      <w:start w:val="1"/>
      <w:numFmt w:val="decimal"/>
      <w:lvlText w:val="%5."/>
      <w:lvlJc w:val="left"/>
      <w:pPr>
        <w:ind w:left="1440" w:hanging="360"/>
      </w:pPr>
    </w:lvl>
    <w:lvl w:ilvl="5" w:tplc="DECCD048">
      <w:start w:val="1"/>
      <w:numFmt w:val="decimal"/>
      <w:lvlText w:val="%6."/>
      <w:lvlJc w:val="left"/>
      <w:pPr>
        <w:ind w:left="1440" w:hanging="360"/>
      </w:pPr>
    </w:lvl>
    <w:lvl w:ilvl="6" w:tplc="DB389D18">
      <w:start w:val="1"/>
      <w:numFmt w:val="decimal"/>
      <w:lvlText w:val="%7."/>
      <w:lvlJc w:val="left"/>
      <w:pPr>
        <w:ind w:left="1440" w:hanging="360"/>
      </w:pPr>
    </w:lvl>
    <w:lvl w:ilvl="7" w:tplc="5180256A">
      <w:start w:val="1"/>
      <w:numFmt w:val="decimal"/>
      <w:lvlText w:val="%8."/>
      <w:lvlJc w:val="left"/>
      <w:pPr>
        <w:ind w:left="1440" w:hanging="360"/>
      </w:pPr>
    </w:lvl>
    <w:lvl w:ilvl="8" w:tplc="A47CB7CA">
      <w:start w:val="1"/>
      <w:numFmt w:val="decimal"/>
      <w:lvlText w:val="%9."/>
      <w:lvlJc w:val="left"/>
      <w:pPr>
        <w:ind w:left="1440" w:hanging="36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3"/>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4"/>
  </w:num>
  <w:num w:numId="12" w16cid:durableId="1285237974">
    <w:abstractNumId w:val="2"/>
  </w:num>
  <w:num w:numId="13" w16cid:durableId="528228781">
    <w:abstractNumId w:val="9"/>
  </w:num>
  <w:num w:numId="14" w16cid:durableId="111386298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094C"/>
    <w:rsid w:val="00001821"/>
    <w:rsid w:val="00001CD7"/>
    <w:rsid w:val="000029AE"/>
    <w:rsid w:val="00002E01"/>
    <w:rsid w:val="00003022"/>
    <w:rsid w:val="00003386"/>
    <w:rsid w:val="00003869"/>
    <w:rsid w:val="000039EE"/>
    <w:rsid w:val="00004665"/>
    <w:rsid w:val="000046E2"/>
    <w:rsid w:val="00005217"/>
    <w:rsid w:val="00005373"/>
    <w:rsid w:val="0000560D"/>
    <w:rsid w:val="000066F6"/>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BA2"/>
    <w:rsid w:val="00016D1C"/>
    <w:rsid w:val="00016D30"/>
    <w:rsid w:val="00017429"/>
    <w:rsid w:val="0001755A"/>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75C8"/>
    <w:rsid w:val="00027BDD"/>
    <w:rsid w:val="00027CEE"/>
    <w:rsid w:val="000310F0"/>
    <w:rsid w:val="000315EE"/>
    <w:rsid w:val="00032628"/>
    <w:rsid w:val="000327A3"/>
    <w:rsid w:val="00032A61"/>
    <w:rsid w:val="00032C86"/>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3BDD"/>
    <w:rsid w:val="00043E9E"/>
    <w:rsid w:val="00044105"/>
    <w:rsid w:val="00044AFE"/>
    <w:rsid w:val="00044EB6"/>
    <w:rsid w:val="00045B87"/>
    <w:rsid w:val="000460CC"/>
    <w:rsid w:val="000466D3"/>
    <w:rsid w:val="00046849"/>
    <w:rsid w:val="00047C3D"/>
    <w:rsid w:val="000506A7"/>
    <w:rsid w:val="000506B5"/>
    <w:rsid w:val="000515C3"/>
    <w:rsid w:val="00051E8E"/>
    <w:rsid w:val="00052C07"/>
    <w:rsid w:val="00052D68"/>
    <w:rsid w:val="00053355"/>
    <w:rsid w:val="00054002"/>
    <w:rsid w:val="0005431B"/>
    <w:rsid w:val="00055561"/>
    <w:rsid w:val="00055576"/>
    <w:rsid w:val="00055E82"/>
    <w:rsid w:val="00056043"/>
    <w:rsid w:val="000566A6"/>
    <w:rsid w:val="00056901"/>
    <w:rsid w:val="00057B99"/>
    <w:rsid w:val="00057FC8"/>
    <w:rsid w:val="0006067F"/>
    <w:rsid w:val="00061C3D"/>
    <w:rsid w:val="00061EE5"/>
    <w:rsid w:val="00063320"/>
    <w:rsid w:val="00063476"/>
    <w:rsid w:val="00064642"/>
    <w:rsid w:val="00064882"/>
    <w:rsid w:val="00064C16"/>
    <w:rsid w:val="00064D40"/>
    <w:rsid w:val="00065371"/>
    <w:rsid w:val="000656FB"/>
    <w:rsid w:val="0006582E"/>
    <w:rsid w:val="00066644"/>
    <w:rsid w:val="00066697"/>
    <w:rsid w:val="0006682C"/>
    <w:rsid w:val="0006683B"/>
    <w:rsid w:val="000669F0"/>
    <w:rsid w:val="00066A7E"/>
    <w:rsid w:val="000675E0"/>
    <w:rsid w:val="0006795B"/>
    <w:rsid w:val="000704D0"/>
    <w:rsid w:val="00071704"/>
    <w:rsid w:val="000717C1"/>
    <w:rsid w:val="000717E1"/>
    <w:rsid w:val="00071A23"/>
    <w:rsid w:val="00072251"/>
    <w:rsid w:val="00072775"/>
    <w:rsid w:val="00073EAD"/>
    <w:rsid w:val="00074502"/>
    <w:rsid w:val="0007600C"/>
    <w:rsid w:val="000767A4"/>
    <w:rsid w:val="00076CEA"/>
    <w:rsid w:val="00077262"/>
    <w:rsid w:val="00077A8F"/>
    <w:rsid w:val="00077DA4"/>
    <w:rsid w:val="00077E4B"/>
    <w:rsid w:val="0008142D"/>
    <w:rsid w:val="00081FCD"/>
    <w:rsid w:val="000835A2"/>
    <w:rsid w:val="00083B0D"/>
    <w:rsid w:val="000845C1"/>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76F"/>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7AC"/>
    <w:rsid w:val="000B787A"/>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4AA3"/>
    <w:rsid w:val="000C5B91"/>
    <w:rsid w:val="000C5C9B"/>
    <w:rsid w:val="000C72F3"/>
    <w:rsid w:val="000C7CB3"/>
    <w:rsid w:val="000C7F4A"/>
    <w:rsid w:val="000D0469"/>
    <w:rsid w:val="000D0AE4"/>
    <w:rsid w:val="000D1392"/>
    <w:rsid w:val="000D13FD"/>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48"/>
    <w:rsid w:val="000E0F48"/>
    <w:rsid w:val="000E10A7"/>
    <w:rsid w:val="000E164B"/>
    <w:rsid w:val="000E1D07"/>
    <w:rsid w:val="000E2AD7"/>
    <w:rsid w:val="000E2FFC"/>
    <w:rsid w:val="000E341F"/>
    <w:rsid w:val="000E39B1"/>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0F7A65"/>
    <w:rsid w:val="000F7F5B"/>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09A5"/>
    <w:rsid w:val="00121512"/>
    <w:rsid w:val="00122266"/>
    <w:rsid w:val="00122DAB"/>
    <w:rsid w:val="00123351"/>
    <w:rsid w:val="0012349C"/>
    <w:rsid w:val="00123982"/>
    <w:rsid w:val="00123ADC"/>
    <w:rsid w:val="00123D6C"/>
    <w:rsid w:val="001240A2"/>
    <w:rsid w:val="001244D8"/>
    <w:rsid w:val="001245CC"/>
    <w:rsid w:val="00124DA9"/>
    <w:rsid w:val="00124E88"/>
    <w:rsid w:val="00126570"/>
    <w:rsid w:val="00126A98"/>
    <w:rsid w:val="00126F18"/>
    <w:rsid w:val="0012712B"/>
    <w:rsid w:val="00127216"/>
    <w:rsid w:val="0012767C"/>
    <w:rsid w:val="00127CE0"/>
    <w:rsid w:val="00127D46"/>
    <w:rsid w:val="00127F0D"/>
    <w:rsid w:val="0013002A"/>
    <w:rsid w:val="00130192"/>
    <w:rsid w:val="001316D9"/>
    <w:rsid w:val="00131A20"/>
    <w:rsid w:val="00131CB4"/>
    <w:rsid w:val="001322BA"/>
    <w:rsid w:val="001327F9"/>
    <w:rsid w:val="00132937"/>
    <w:rsid w:val="00132953"/>
    <w:rsid w:val="00132D72"/>
    <w:rsid w:val="00133070"/>
    <w:rsid w:val="00133213"/>
    <w:rsid w:val="00133344"/>
    <w:rsid w:val="00133672"/>
    <w:rsid w:val="00134361"/>
    <w:rsid w:val="0013437F"/>
    <w:rsid w:val="00134EE0"/>
    <w:rsid w:val="0013568D"/>
    <w:rsid w:val="001361D2"/>
    <w:rsid w:val="00136B1F"/>
    <w:rsid w:val="001372F6"/>
    <w:rsid w:val="00137376"/>
    <w:rsid w:val="00137740"/>
    <w:rsid w:val="001400B3"/>
    <w:rsid w:val="00140E7C"/>
    <w:rsid w:val="00140ED8"/>
    <w:rsid w:val="00140FF9"/>
    <w:rsid w:val="00141076"/>
    <w:rsid w:val="001410F6"/>
    <w:rsid w:val="0014180A"/>
    <w:rsid w:val="00141ADF"/>
    <w:rsid w:val="001422D9"/>
    <w:rsid w:val="001425CC"/>
    <w:rsid w:val="001426E6"/>
    <w:rsid w:val="001428B2"/>
    <w:rsid w:val="00142D71"/>
    <w:rsid w:val="0014304C"/>
    <w:rsid w:val="00143CB6"/>
    <w:rsid w:val="001443E3"/>
    <w:rsid w:val="001448E0"/>
    <w:rsid w:val="00145C1F"/>
    <w:rsid w:val="00146CE2"/>
    <w:rsid w:val="00146D63"/>
    <w:rsid w:val="001473E4"/>
    <w:rsid w:val="001507AF"/>
    <w:rsid w:val="00150919"/>
    <w:rsid w:val="0015114D"/>
    <w:rsid w:val="00151E40"/>
    <w:rsid w:val="001525C7"/>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ACF"/>
    <w:rsid w:val="0016525C"/>
    <w:rsid w:val="00165813"/>
    <w:rsid w:val="00165B5F"/>
    <w:rsid w:val="00165E0C"/>
    <w:rsid w:val="0016658E"/>
    <w:rsid w:val="00166628"/>
    <w:rsid w:val="00166B23"/>
    <w:rsid w:val="00166FBA"/>
    <w:rsid w:val="001672D8"/>
    <w:rsid w:val="00167D12"/>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237"/>
    <w:rsid w:val="0017576A"/>
    <w:rsid w:val="001757A3"/>
    <w:rsid w:val="00175CAB"/>
    <w:rsid w:val="00176288"/>
    <w:rsid w:val="00176664"/>
    <w:rsid w:val="00176E36"/>
    <w:rsid w:val="0017740A"/>
    <w:rsid w:val="00177E0B"/>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8DA"/>
    <w:rsid w:val="00194A16"/>
    <w:rsid w:val="0019572F"/>
    <w:rsid w:val="00196198"/>
    <w:rsid w:val="00196291"/>
    <w:rsid w:val="001962D7"/>
    <w:rsid w:val="001963D5"/>
    <w:rsid w:val="00197406"/>
    <w:rsid w:val="00197D68"/>
    <w:rsid w:val="001A0060"/>
    <w:rsid w:val="001A02BA"/>
    <w:rsid w:val="001A02BE"/>
    <w:rsid w:val="001A0A9F"/>
    <w:rsid w:val="001A0B3A"/>
    <w:rsid w:val="001A0BE7"/>
    <w:rsid w:val="001A10C8"/>
    <w:rsid w:val="001A13D3"/>
    <w:rsid w:val="001A1436"/>
    <w:rsid w:val="001A1472"/>
    <w:rsid w:val="001A2A3C"/>
    <w:rsid w:val="001A2B7E"/>
    <w:rsid w:val="001A323D"/>
    <w:rsid w:val="001A3262"/>
    <w:rsid w:val="001A334E"/>
    <w:rsid w:val="001A368C"/>
    <w:rsid w:val="001A39E9"/>
    <w:rsid w:val="001A3B0A"/>
    <w:rsid w:val="001A3C72"/>
    <w:rsid w:val="001A47DB"/>
    <w:rsid w:val="001A48D8"/>
    <w:rsid w:val="001A4AF1"/>
    <w:rsid w:val="001A54E9"/>
    <w:rsid w:val="001A574C"/>
    <w:rsid w:val="001A5978"/>
    <w:rsid w:val="001A5F28"/>
    <w:rsid w:val="001A68FC"/>
    <w:rsid w:val="001A6C51"/>
    <w:rsid w:val="001A6C7D"/>
    <w:rsid w:val="001A6E73"/>
    <w:rsid w:val="001A77BC"/>
    <w:rsid w:val="001B0624"/>
    <w:rsid w:val="001B112A"/>
    <w:rsid w:val="001B1775"/>
    <w:rsid w:val="001B2603"/>
    <w:rsid w:val="001B2907"/>
    <w:rsid w:val="001B2C71"/>
    <w:rsid w:val="001B2D19"/>
    <w:rsid w:val="001B2D97"/>
    <w:rsid w:val="001B43F2"/>
    <w:rsid w:val="001B44AC"/>
    <w:rsid w:val="001B457D"/>
    <w:rsid w:val="001B61DE"/>
    <w:rsid w:val="001B75AB"/>
    <w:rsid w:val="001B762A"/>
    <w:rsid w:val="001B794E"/>
    <w:rsid w:val="001C0E68"/>
    <w:rsid w:val="001C1550"/>
    <w:rsid w:val="001C1627"/>
    <w:rsid w:val="001C38D4"/>
    <w:rsid w:val="001C3E95"/>
    <w:rsid w:val="001C48F1"/>
    <w:rsid w:val="001C4A3F"/>
    <w:rsid w:val="001C50B5"/>
    <w:rsid w:val="001C5455"/>
    <w:rsid w:val="001C5730"/>
    <w:rsid w:val="001C573C"/>
    <w:rsid w:val="001C64A9"/>
    <w:rsid w:val="001C708D"/>
    <w:rsid w:val="001D1910"/>
    <w:rsid w:val="001D1A58"/>
    <w:rsid w:val="001D1E59"/>
    <w:rsid w:val="001D2BE6"/>
    <w:rsid w:val="001D3B61"/>
    <w:rsid w:val="001D3DCE"/>
    <w:rsid w:val="001D512F"/>
    <w:rsid w:val="001D5209"/>
    <w:rsid w:val="001D5362"/>
    <w:rsid w:val="001D54A0"/>
    <w:rsid w:val="001D5ACD"/>
    <w:rsid w:val="001D5B90"/>
    <w:rsid w:val="001D68F4"/>
    <w:rsid w:val="001D6962"/>
    <w:rsid w:val="001E03F4"/>
    <w:rsid w:val="001E0802"/>
    <w:rsid w:val="001E0F20"/>
    <w:rsid w:val="001E0F3D"/>
    <w:rsid w:val="001E1929"/>
    <w:rsid w:val="001E1DDC"/>
    <w:rsid w:val="001E268A"/>
    <w:rsid w:val="001E2D6B"/>
    <w:rsid w:val="001E3045"/>
    <w:rsid w:val="001E3E57"/>
    <w:rsid w:val="001E3FAB"/>
    <w:rsid w:val="001E4D19"/>
    <w:rsid w:val="001E67B5"/>
    <w:rsid w:val="001E68BC"/>
    <w:rsid w:val="001E69C7"/>
    <w:rsid w:val="001E6F94"/>
    <w:rsid w:val="001E7376"/>
    <w:rsid w:val="001F1507"/>
    <w:rsid w:val="001F17C7"/>
    <w:rsid w:val="001F1830"/>
    <w:rsid w:val="001F2129"/>
    <w:rsid w:val="001F259A"/>
    <w:rsid w:val="001F269F"/>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B2C"/>
    <w:rsid w:val="00201C10"/>
    <w:rsid w:val="0020247F"/>
    <w:rsid w:val="002026FC"/>
    <w:rsid w:val="00203BCD"/>
    <w:rsid w:val="0020419B"/>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24C2"/>
    <w:rsid w:val="002128A0"/>
    <w:rsid w:val="0021353A"/>
    <w:rsid w:val="0021425C"/>
    <w:rsid w:val="00214683"/>
    <w:rsid w:val="00214A81"/>
    <w:rsid w:val="00214F7B"/>
    <w:rsid w:val="0021516B"/>
    <w:rsid w:val="002155E2"/>
    <w:rsid w:val="00216D65"/>
    <w:rsid w:val="0022082D"/>
    <w:rsid w:val="00220D58"/>
    <w:rsid w:val="00221C4F"/>
    <w:rsid w:val="00221E1F"/>
    <w:rsid w:val="00222DFE"/>
    <w:rsid w:val="00223241"/>
    <w:rsid w:val="00223E47"/>
    <w:rsid w:val="002249A5"/>
    <w:rsid w:val="00224BE6"/>
    <w:rsid w:val="00225115"/>
    <w:rsid w:val="00225780"/>
    <w:rsid w:val="00225ED0"/>
    <w:rsid w:val="00226101"/>
    <w:rsid w:val="00227D7B"/>
    <w:rsid w:val="00227F45"/>
    <w:rsid w:val="00227FCF"/>
    <w:rsid w:val="002303AA"/>
    <w:rsid w:val="00230FF8"/>
    <w:rsid w:val="0023192F"/>
    <w:rsid w:val="00232EAC"/>
    <w:rsid w:val="002339C8"/>
    <w:rsid w:val="00233EC7"/>
    <w:rsid w:val="00234177"/>
    <w:rsid w:val="00234E8E"/>
    <w:rsid w:val="00234FC6"/>
    <w:rsid w:val="00235BB1"/>
    <w:rsid w:val="00236059"/>
    <w:rsid w:val="00236A08"/>
    <w:rsid w:val="00237A6F"/>
    <w:rsid w:val="00237ED7"/>
    <w:rsid w:val="00241460"/>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09"/>
    <w:rsid w:val="00260B9E"/>
    <w:rsid w:val="00260F50"/>
    <w:rsid w:val="00264928"/>
    <w:rsid w:val="002652F3"/>
    <w:rsid w:val="00265354"/>
    <w:rsid w:val="00265E0B"/>
    <w:rsid w:val="00266362"/>
    <w:rsid w:val="00266F0D"/>
    <w:rsid w:val="00266F33"/>
    <w:rsid w:val="00266F4B"/>
    <w:rsid w:val="0026709A"/>
    <w:rsid w:val="0026782E"/>
    <w:rsid w:val="00267D74"/>
    <w:rsid w:val="00270221"/>
    <w:rsid w:val="00270FAB"/>
    <w:rsid w:val="002727FF"/>
    <w:rsid w:val="002732E5"/>
    <w:rsid w:val="002737B9"/>
    <w:rsid w:val="00273981"/>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0FF4"/>
    <w:rsid w:val="00281080"/>
    <w:rsid w:val="002811CB"/>
    <w:rsid w:val="00281553"/>
    <w:rsid w:val="00282A9C"/>
    <w:rsid w:val="00282B7A"/>
    <w:rsid w:val="00282E93"/>
    <w:rsid w:val="0028329A"/>
    <w:rsid w:val="00284DA1"/>
    <w:rsid w:val="00285104"/>
    <w:rsid w:val="0028515F"/>
    <w:rsid w:val="002854DA"/>
    <w:rsid w:val="002859C8"/>
    <w:rsid w:val="00285AEE"/>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B03"/>
    <w:rsid w:val="002A35EF"/>
    <w:rsid w:val="002A363C"/>
    <w:rsid w:val="002A3F5B"/>
    <w:rsid w:val="002A40E8"/>
    <w:rsid w:val="002A450A"/>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E6B"/>
    <w:rsid w:val="002D3208"/>
    <w:rsid w:val="002D38DA"/>
    <w:rsid w:val="002D3BBF"/>
    <w:rsid w:val="002D427B"/>
    <w:rsid w:val="002D46B4"/>
    <w:rsid w:val="002D4753"/>
    <w:rsid w:val="002D4CF0"/>
    <w:rsid w:val="002D4DE4"/>
    <w:rsid w:val="002D5292"/>
    <w:rsid w:val="002D58B0"/>
    <w:rsid w:val="002D5B3F"/>
    <w:rsid w:val="002D5B5E"/>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6CA2"/>
    <w:rsid w:val="002E7138"/>
    <w:rsid w:val="002F022B"/>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3B78"/>
    <w:rsid w:val="00304217"/>
    <w:rsid w:val="00304358"/>
    <w:rsid w:val="0030473E"/>
    <w:rsid w:val="00305375"/>
    <w:rsid w:val="00305C99"/>
    <w:rsid w:val="00306C18"/>
    <w:rsid w:val="00306ED7"/>
    <w:rsid w:val="00307683"/>
    <w:rsid w:val="003079CA"/>
    <w:rsid w:val="003102B6"/>
    <w:rsid w:val="003106E5"/>
    <w:rsid w:val="00310843"/>
    <w:rsid w:val="00310C15"/>
    <w:rsid w:val="00310E58"/>
    <w:rsid w:val="0031140F"/>
    <w:rsid w:val="00311AC8"/>
    <w:rsid w:val="00311EC6"/>
    <w:rsid w:val="00312125"/>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609"/>
    <w:rsid w:val="003258AF"/>
    <w:rsid w:val="003259B1"/>
    <w:rsid w:val="00326457"/>
    <w:rsid w:val="0032672B"/>
    <w:rsid w:val="00326B35"/>
    <w:rsid w:val="003271F3"/>
    <w:rsid w:val="00327CFF"/>
    <w:rsid w:val="00327D59"/>
    <w:rsid w:val="00330783"/>
    <w:rsid w:val="003307EB"/>
    <w:rsid w:val="00331A57"/>
    <w:rsid w:val="00331EAE"/>
    <w:rsid w:val="00332B1B"/>
    <w:rsid w:val="00333906"/>
    <w:rsid w:val="00333C0F"/>
    <w:rsid w:val="0033434D"/>
    <w:rsid w:val="00334538"/>
    <w:rsid w:val="00334B16"/>
    <w:rsid w:val="00335248"/>
    <w:rsid w:val="0033546D"/>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740"/>
    <w:rsid w:val="00341D5E"/>
    <w:rsid w:val="00342C10"/>
    <w:rsid w:val="00343ABB"/>
    <w:rsid w:val="00343B11"/>
    <w:rsid w:val="00343D8F"/>
    <w:rsid w:val="00344BE8"/>
    <w:rsid w:val="00344E7D"/>
    <w:rsid w:val="0034536A"/>
    <w:rsid w:val="00345464"/>
    <w:rsid w:val="00345D8C"/>
    <w:rsid w:val="00346B16"/>
    <w:rsid w:val="00350266"/>
    <w:rsid w:val="0035036E"/>
    <w:rsid w:val="00350400"/>
    <w:rsid w:val="003507C5"/>
    <w:rsid w:val="00350917"/>
    <w:rsid w:val="00350A75"/>
    <w:rsid w:val="00350E03"/>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710"/>
    <w:rsid w:val="00357A1F"/>
    <w:rsid w:val="00357ACB"/>
    <w:rsid w:val="0036036D"/>
    <w:rsid w:val="00360D16"/>
    <w:rsid w:val="00361879"/>
    <w:rsid w:val="00361C94"/>
    <w:rsid w:val="00362EE0"/>
    <w:rsid w:val="00363575"/>
    <w:rsid w:val="00363D34"/>
    <w:rsid w:val="00363EB6"/>
    <w:rsid w:val="00364631"/>
    <w:rsid w:val="00364784"/>
    <w:rsid w:val="003647DF"/>
    <w:rsid w:val="00364827"/>
    <w:rsid w:val="003652E9"/>
    <w:rsid w:val="00366A1E"/>
    <w:rsid w:val="00366E8C"/>
    <w:rsid w:val="003676D6"/>
    <w:rsid w:val="00367940"/>
    <w:rsid w:val="00367FDA"/>
    <w:rsid w:val="00370483"/>
    <w:rsid w:val="00370536"/>
    <w:rsid w:val="00373E3F"/>
    <w:rsid w:val="00373F8E"/>
    <w:rsid w:val="003753D9"/>
    <w:rsid w:val="00375851"/>
    <w:rsid w:val="00375B2A"/>
    <w:rsid w:val="00376720"/>
    <w:rsid w:val="0037694E"/>
    <w:rsid w:val="00376C9B"/>
    <w:rsid w:val="00376D87"/>
    <w:rsid w:val="00376FF1"/>
    <w:rsid w:val="00377230"/>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6B8C"/>
    <w:rsid w:val="00387160"/>
    <w:rsid w:val="00387B4F"/>
    <w:rsid w:val="00387ED7"/>
    <w:rsid w:val="003904F4"/>
    <w:rsid w:val="0039090F"/>
    <w:rsid w:val="00391C83"/>
    <w:rsid w:val="003934B9"/>
    <w:rsid w:val="003934C7"/>
    <w:rsid w:val="00394AD3"/>
    <w:rsid w:val="00394BAF"/>
    <w:rsid w:val="00395519"/>
    <w:rsid w:val="00395CC5"/>
    <w:rsid w:val="003962D1"/>
    <w:rsid w:val="00396367"/>
    <w:rsid w:val="003964C9"/>
    <w:rsid w:val="00396975"/>
    <w:rsid w:val="00396B0F"/>
    <w:rsid w:val="00397FD3"/>
    <w:rsid w:val="003A1EFA"/>
    <w:rsid w:val="003A221E"/>
    <w:rsid w:val="003A2733"/>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680"/>
    <w:rsid w:val="003B4922"/>
    <w:rsid w:val="003B492C"/>
    <w:rsid w:val="003B4A12"/>
    <w:rsid w:val="003B4DAE"/>
    <w:rsid w:val="003B4E5E"/>
    <w:rsid w:val="003B57F9"/>
    <w:rsid w:val="003B613F"/>
    <w:rsid w:val="003B61F5"/>
    <w:rsid w:val="003B63D8"/>
    <w:rsid w:val="003B6574"/>
    <w:rsid w:val="003B682D"/>
    <w:rsid w:val="003B6F14"/>
    <w:rsid w:val="003B6FED"/>
    <w:rsid w:val="003B7012"/>
    <w:rsid w:val="003B75BE"/>
    <w:rsid w:val="003B78F2"/>
    <w:rsid w:val="003C0273"/>
    <w:rsid w:val="003C15F6"/>
    <w:rsid w:val="003C1BA7"/>
    <w:rsid w:val="003C1F7F"/>
    <w:rsid w:val="003C285C"/>
    <w:rsid w:val="003C31F3"/>
    <w:rsid w:val="003C3601"/>
    <w:rsid w:val="003C441C"/>
    <w:rsid w:val="003C47CB"/>
    <w:rsid w:val="003C47D5"/>
    <w:rsid w:val="003C4E84"/>
    <w:rsid w:val="003C4F5A"/>
    <w:rsid w:val="003C51B8"/>
    <w:rsid w:val="003C5553"/>
    <w:rsid w:val="003C5758"/>
    <w:rsid w:val="003C6717"/>
    <w:rsid w:val="003C690D"/>
    <w:rsid w:val="003C733F"/>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BC9"/>
    <w:rsid w:val="003D6EC3"/>
    <w:rsid w:val="003D7E5C"/>
    <w:rsid w:val="003E03E4"/>
    <w:rsid w:val="003E05BF"/>
    <w:rsid w:val="003E06EF"/>
    <w:rsid w:val="003E0A6C"/>
    <w:rsid w:val="003E11A7"/>
    <w:rsid w:val="003E18E5"/>
    <w:rsid w:val="003E2A2F"/>
    <w:rsid w:val="003E2F9D"/>
    <w:rsid w:val="003E3157"/>
    <w:rsid w:val="003E3273"/>
    <w:rsid w:val="003E3A71"/>
    <w:rsid w:val="003E3A97"/>
    <w:rsid w:val="003E4019"/>
    <w:rsid w:val="003E4359"/>
    <w:rsid w:val="003E4FC5"/>
    <w:rsid w:val="003E52C9"/>
    <w:rsid w:val="003E60B6"/>
    <w:rsid w:val="003E6E3D"/>
    <w:rsid w:val="003E76DD"/>
    <w:rsid w:val="003E7797"/>
    <w:rsid w:val="003F019D"/>
    <w:rsid w:val="003F08BE"/>
    <w:rsid w:val="003F0A4A"/>
    <w:rsid w:val="003F1034"/>
    <w:rsid w:val="003F2151"/>
    <w:rsid w:val="003F2AFD"/>
    <w:rsid w:val="003F327D"/>
    <w:rsid w:val="003F380F"/>
    <w:rsid w:val="003F4D38"/>
    <w:rsid w:val="003F5351"/>
    <w:rsid w:val="003F5EE6"/>
    <w:rsid w:val="003F6177"/>
    <w:rsid w:val="003F6798"/>
    <w:rsid w:val="003F7368"/>
    <w:rsid w:val="003F73F5"/>
    <w:rsid w:val="003F7827"/>
    <w:rsid w:val="003F7CF3"/>
    <w:rsid w:val="003F7ECB"/>
    <w:rsid w:val="00400419"/>
    <w:rsid w:val="004007C6"/>
    <w:rsid w:val="004008FA"/>
    <w:rsid w:val="0040092E"/>
    <w:rsid w:val="00401089"/>
    <w:rsid w:val="00401FA5"/>
    <w:rsid w:val="00403221"/>
    <w:rsid w:val="004035CC"/>
    <w:rsid w:val="00403610"/>
    <w:rsid w:val="00404563"/>
    <w:rsid w:val="004048A1"/>
    <w:rsid w:val="00405FAE"/>
    <w:rsid w:val="00406205"/>
    <w:rsid w:val="00406380"/>
    <w:rsid w:val="0040682E"/>
    <w:rsid w:val="00407261"/>
    <w:rsid w:val="00407574"/>
    <w:rsid w:val="00407A69"/>
    <w:rsid w:val="004104C9"/>
    <w:rsid w:val="00410BFD"/>
    <w:rsid w:val="004114B1"/>
    <w:rsid w:val="00411594"/>
    <w:rsid w:val="00411C36"/>
    <w:rsid w:val="00412169"/>
    <w:rsid w:val="00412368"/>
    <w:rsid w:val="004126BE"/>
    <w:rsid w:val="004126D7"/>
    <w:rsid w:val="0041270B"/>
    <w:rsid w:val="0041282A"/>
    <w:rsid w:val="00412888"/>
    <w:rsid w:val="0041331C"/>
    <w:rsid w:val="004135DB"/>
    <w:rsid w:val="00413ACA"/>
    <w:rsid w:val="0041421A"/>
    <w:rsid w:val="00414BE7"/>
    <w:rsid w:val="00414D20"/>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2BA0"/>
    <w:rsid w:val="0042300A"/>
    <w:rsid w:val="00423BBF"/>
    <w:rsid w:val="00424142"/>
    <w:rsid w:val="0042524B"/>
    <w:rsid w:val="004252B4"/>
    <w:rsid w:val="0042684C"/>
    <w:rsid w:val="004268B9"/>
    <w:rsid w:val="004277A9"/>
    <w:rsid w:val="00427805"/>
    <w:rsid w:val="00427FFC"/>
    <w:rsid w:val="0043023B"/>
    <w:rsid w:val="00430585"/>
    <w:rsid w:val="004306E5"/>
    <w:rsid w:val="00431259"/>
    <w:rsid w:val="00431390"/>
    <w:rsid w:val="00431887"/>
    <w:rsid w:val="00431BCF"/>
    <w:rsid w:val="00431D44"/>
    <w:rsid w:val="00432225"/>
    <w:rsid w:val="00432790"/>
    <w:rsid w:val="00432AA5"/>
    <w:rsid w:val="00432D34"/>
    <w:rsid w:val="00432DAE"/>
    <w:rsid w:val="004334D2"/>
    <w:rsid w:val="00433B81"/>
    <w:rsid w:val="00433CCA"/>
    <w:rsid w:val="00434054"/>
    <w:rsid w:val="00434257"/>
    <w:rsid w:val="00435799"/>
    <w:rsid w:val="0043638A"/>
    <w:rsid w:val="0043660F"/>
    <w:rsid w:val="00436732"/>
    <w:rsid w:val="00436AD6"/>
    <w:rsid w:val="0043702B"/>
    <w:rsid w:val="004403D8"/>
    <w:rsid w:val="00440447"/>
    <w:rsid w:val="00440B4B"/>
    <w:rsid w:val="00440C0F"/>
    <w:rsid w:val="00440E48"/>
    <w:rsid w:val="00440F15"/>
    <w:rsid w:val="00441BE6"/>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2EAC"/>
    <w:rsid w:val="00463EF5"/>
    <w:rsid w:val="00464185"/>
    <w:rsid w:val="004646FE"/>
    <w:rsid w:val="00464840"/>
    <w:rsid w:val="0046534A"/>
    <w:rsid w:val="004653D9"/>
    <w:rsid w:val="00465B94"/>
    <w:rsid w:val="004663CA"/>
    <w:rsid w:val="00467004"/>
    <w:rsid w:val="004673EF"/>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304"/>
    <w:rsid w:val="00485A69"/>
    <w:rsid w:val="004867A2"/>
    <w:rsid w:val="00486FF4"/>
    <w:rsid w:val="00487A5A"/>
    <w:rsid w:val="00490296"/>
    <w:rsid w:val="00490CB9"/>
    <w:rsid w:val="00491154"/>
    <w:rsid w:val="0049130E"/>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052"/>
    <w:rsid w:val="004A6E11"/>
    <w:rsid w:val="004A6E8F"/>
    <w:rsid w:val="004A78DE"/>
    <w:rsid w:val="004B00A2"/>
    <w:rsid w:val="004B1B33"/>
    <w:rsid w:val="004B2626"/>
    <w:rsid w:val="004B2AA5"/>
    <w:rsid w:val="004B33AE"/>
    <w:rsid w:val="004B452D"/>
    <w:rsid w:val="004B4602"/>
    <w:rsid w:val="004B4926"/>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216E"/>
    <w:rsid w:val="004C39B1"/>
    <w:rsid w:val="004C3C36"/>
    <w:rsid w:val="004C3E53"/>
    <w:rsid w:val="004C40BB"/>
    <w:rsid w:val="004C44D9"/>
    <w:rsid w:val="004C4A54"/>
    <w:rsid w:val="004C52D6"/>
    <w:rsid w:val="004C65EA"/>
    <w:rsid w:val="004C6D4B"/>
    <w:rsid w:val="004C6D96"/>
    <w:rsid w:val="004D0168"/>
    <w:rsid w:val="004D03A6"/>
    <w:rsid w:val="004D0E82"/>
    <w:rsid w:val="004D1411"/>
    <w:rsid w:val="004D1BAD"/>
    <w:rsid w:val="004D1E32"/>
    <w:rsid w:val="004D2891"/>
    <w:rsid w:val="004D2C17"/>
    <w:rsid w:val="004D2D1A"/>
    <w:rsid w:val="004D30E1"/>
    <w:rsid w:val="004D3BE6"/>
    <w:rsid w:val="004D3D17"/>
    <w:rsid w:val="004D45A5"/>
    <w:rsid w:val="004D46F3"/>
    <w:rsid w:val="004D4EDD"/>
    <w:rsid w:val="004D50DD"/>
    <w:rsid w:val="004D5376"/>
    <w:rsid w:val="004D5B54"/>
    <w:rsid w:val="004D61CF"/>
    <w:rsid w:val="004D63B3"/>
    <w:rsid w:val="004D6A5A"/>
    <w:rsid w:val="004D6B6A"/>
    <w:rsid w:val="004E1176"/>
    <w:rsid w:val="004E13B4"/>
    <w:rsid w:val="004E1FAC"/>
    <w:rsid w:val="004E3F13"/>
    <w:rsid w:val="004E3FB1"/>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3F1F"/>
    <w:rsid w:val="004F5F28"/>
    <w:rsid w:val="004F636E"/>
    <w:rsid w:val="004F64B0"/>
    <w:rsid w:val="004F6833"/>
    <w:rsid w:val="004F68B4"/>
    <w:rsid w:val="004F696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E26"/>
    <w:rsid w:val="0050497E"/>
    <w:rsid w:val="005052B8"/>
    <w:rsid w:val="005055C0"/>
    <w:rsid w:val="00506014"/>
    <w:rsid w:val="005062AA"/>
    <w:rsid w:val="0050750F"/>
    <w:rsid w:val="005103BA"/>
    <w:rsid w:val="005108CE"/>
    <w:rsid w:val="00510BD5"/>
    <w:rsid w:val="00510C55"/>
    <w:rsid w:val="00510D7D"/>
    <w:rsid w:val="00510EA8"/>
    <w:rsid w:val="00510EE1"/>
    <w:rsid w:val="00511850"/>
    <w:rsid w:val="005118A1"/>
    <w:rsid w:val="005118B9"/>
    <w:rsid w:val="00512A31"/>
    <w:rsid w:val="00513144"/>
    <w:rsid w:val="00513E90"/>
    <w:rsid w:val="00513F28"/>
    <w:rsid w:val="0051460F"/>
    <w:rsid w:val="00514B13"/>
    <w:rsid w:val="00514BF7"/>
    <w:rsid w:val="00514F2B"/>
    <w:rsid w:val="00514F79"/>
    <w:rsid w:val="005150F8"/>
    <w:rsid w:val="00516788"/>
    <w:rsid w:val="00516EE9"/>
    <w:rsid w:val="00516F30"/>
    <w:rsid w:val="00517079"/>
    <w:rsid w:val="00517EEE"/>
    <w:rsid w:val="005201E3"/>
    <w:rsid w:val="00520908"/>
    <w:rsid w:val="00520F4D"/>
    <w:rsid w:val="00521B6B"/>
    <w:rsid w:val="00522644"/>
    <w:rsid w:val="00522C10"/>
    <w:rsid w:val="005235BF"/>
    <w:rsid w:val="0052419F"/>
    <w:rsid w:val="0052460B"/>
    <w:rsid w:val="00524C55"/>
    <w:rsid w:val="00525099"/>
    <w:rsid w:val="00526082"/>
    <w:rsid w:val="00526593"/>
    <w:rsid w:val="00526A74"/>
    <w:rsid w:val="00530242"/>
    <w:rsid w:val="005308B9"/>
    <w:rsid w:val="0053098E"/>
    <w:rsid w:val="00530D55"/>
    <w:rsid w:val="00530E72"/>
    <w:rsid w:val="00531F80"/>
    <w:rsid w:val="00532610"/>
    <w:rsid w:val="00533305"/>
    <w:rsid w:val="00533398"/>
    <w:rsid w:val="00533C92"/>
    <w:rsid w:val="00534328"/>
    <w:rsid w:val="00534396"/>
    <w:rsid w:val="005349CC"/>
    <w:rsid w:val="00534AEF"/>
    <w:rsid w:val="00536E65"/>
    <w:rsid w:val="00536FF0"/>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3FF"/>
    <w:rsid w:val="00546B50"/>
    <w:rsid w:val="005503B9"/>
    <w:rsid w:val="00552A4A"/>
    <w:rsid w:val="005546D4"/>
    <w:rsid w:val="00554E90"/>
    <w:rsid w:val="0055570C"/>
    <w:rsid w:val="00555953"/>
    <w:rsid w:val="00555E3E"/>
    <w:rsid w:val="00555F52"/>
    <w:rsid w:val="0055654F"/>
    <w:rsid w:val="0055669E"/>
    <w:rsid w:val="00556F4A"/>
    <w:rsid w:val="005574FE"/>
    <w:rsid w:val="00557549"/>
    <w:rsid w:val="0055791B"/>
    <w:rsid w:val="00557C7F"/>
    <w:rsid w:val="0056002B"/>
    <w:rsid w:val="00560A8B"/>
    <w:rsid w:val="00560B12"/>
    <w:rsid w:val="00560C76"/>
    <w:rsid w:val="00561090"/>
    <w:rsid w:val="005615D9"/>
    <w:rsid w:val="00562480"/>
    <w:rsid w:val="00562F19"/>
    <w:rsid w:val="005635D6"/>
    <w:rsid w:val="00563735"/>
    <w:rsid w:val="005637FB"/>
    <w:rsid w:val="00564B10"/>
    <w:rsid w:val="00564CE4"/>
    <w:rsid w:val="00564E50"/>
    <w:rsid w:val="00565106"/>
    <w:rsid w:val="00565B81"/>
    <w:rsid w:val="00566064"/>
    <w:rsid w:val="0056615D"/>
    <w:rsid w:val="005663BA"/>
    <w:rsid w:val="0056652D"/>
    <w:rsid w:val="00566CD1"/>
    <w:rsid w:val="005670E8"/>
    <w:rsid w:val="0056742A"/>
    <w:rsid w:val="0056775B"/>
    <w:rsid w:val="005700DD"/>
    <w:rsid w:val="00570B55"/>
    <w:rsid w:val="00570BB7"/>
    <w:rsid w:val="00570D7E"/>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0D09"/>
    <w:rsid w:val="005811EC"/>
    <w:rsid w:val="00582109"/>
    <w:rsid w:val="0058276D"/>
    <w:rsid w:val="00582C13"/>
    <w:rsid w:val="00582CE7"/>
    <w:rsid w:val="00582E4C"/>
    <w:rsid w:val="00582E72"/>
    <w:rsid w:val="00582E77"/>
    <w:rsid w:val="00582F9E"/>
    <w:rsid w:val="005832AB"/>
    <w:rsid w:val="005834EE"/>
    <w:rsid w:val="00583785"/>
    <w:rsid w:val="005838A6"/>
    <w:rsid w:val="00584112"/>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4F"/>
    <w:rsid w:val="005A3853"/>
    <w:rsid w:val="005A3C6F"/>
    <w:rsid w:val="005A3EC7"/>
    <w:rsid w:val="005A3FD3"/>
    <w:rsid w:val="005A5859"/>
    <w:rsid w:val="005A5E8C"/>
    <w:rsid w:val="005A6127"/>
    <w:rsid w:val="005A6EB9"/>
    <w:rsid w:val="005A7F7C"/>
    <w:rsid w:val="005B005A"/>
    <w:rsid w:val="005B0234"/>
    <w:rsid w:val="005B0845"/>
    <w:rsid w:val="005B0E98"/>
    <w:rsid w:val="005B0F81"/>
    <w:rsid w:val="005B118F"/>
    <w:rsid w:val="005B2A9D"/>
    <w:rsid w:val="005B327B"/>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59"/>
    <w:rsid w:val="005C4585"/>
    <w:rsid w:val="005C4889"/>
    <w:rsid w:val="005C48D1"/>
    <w:rsid w:val="005C4A0B"/>
    <w:rsid w:val="005C4C2B"/>
    <w:rsid w:val="005C4D45"/>
    <w:rsid w:val="005C5B8C"/>
    <w:rsid w:val="005C5EF1"/>
    <w:rsid w:val="005C616E"/>
    <w:rsid w:val="005C65C7"/>
    <w:rsid w:val="005C7170"/>
    <w:rsid w:val="005C738D"/>
    <w:rsid w:val="005C7753"/>
    <w:rsid w:val="005D057A"/>
    <w:rsid w:val="005D0D46"/>
    <w:rsid w:val="005D12DA"/>
    <w:rsid w:val="005D1318"/>
    <w:rsid w:val="005D2153"/>
    <w:rsid w:val="005D27D3"/>
    <w:rsid w:val="005D31B1"/>
    <w:rsid w:val="005D3300"/>
    <w:rsid w:val="005D341E"/>
    <w:rsid w:val="005D38AB"/>
    <w:rsid w:val="005D3AB0"/>
    <w:rsid w:val="005D400E"/>
    <w:rsid w:val="005D4056"/>
    <w:rsid w:val="005D42B6"/>
    <w:rsid w:val="005D439B"/>
    <w:rsid w:val="005D459D"/>
    <w:rsid w:val="005D483F"/>
    <w:rsid w:val="005D4F3F"/>
    <w:rsid w:val="005D502A"/>
    <w:rsid w:val="005D52BE"/>
    <w:rsid w:val="005D551A"/>
    <w:rsid w:val="005D6634"/>
    <w:rsid w:val="005D6A3F"/>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40EF"/>
    <w:rsid w:val="005E533A"/>
    <w:rsid w:val="005E5379"/>
    <w:rsid w:val="005E5427"/>
    <w:rsid w:val="005E576D"/>
    <w:rsid w:val="005E5854"/>
    <w:rsid w:val="005E5AF0"/>
    <w:rsid w:val="005E5FC2"/>
    <w:rsid w:val="005E61AD"/>
    <w:rsid w:val="005E61D1"/>
    <w:rsid w:val="005E6625"/>
    <w:rsid w:val="005E6BB3"/>
    <w:rsid w:val="005E7486"/>
    <w:rsid w:val="005E7830"/>
    <w:rsid w:val="005E7A44"/>
    <w:rsid w:val="005E7CA7"/>
    <w:rsid w:val="005F034C"/>
    <w:rsid w:val="005F038C"/>
    <w:rsid w:val="005F1325"/>
    <w:rsid w:val="005F1A12"/>
    <w:rsid w:val="005F3063"/>
    <w:rsid w:val="005F30FE"/>
    <w:rsid w:val="005F3602"/>
    <w:rsid w:val="005F3A60"/>
    <w:rsid w:val="005F410B"/>
    <w:rsid w:val="005F4144"/>
    <w:rsid w:val="005F4353"/>
    <w:rsid w:val="005F489B"/>
    <w:rsid w:val="005F5333"/>
    <w:rsid w:val="005F580D"/>
    <w:rsid w:val="005F59FB"/>
    <w:rsid w:val="005F5F70"/>
    <w:rsid w:val="005F6C36"/>
    <w:rsid w:val="005F778E"/>
    <w:rsid w:val="00600103"/>
    <w:rsid w:val="0060019F"/>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824"/>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1A9C"/>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4964"/>
    <w:rsid w:val="006351CA"/>
    <w:rsid w:val="006354AC"/>
    <w:rsid w:val="006354C3"/>
    <w:rsid w:val="006358E2"/>
    <w:rsid w:val="00635A40"/>
    <w:rsid w:val="00635C9B"/>
    <w:rsid w:val="00636878"/>
    <w:rsid w:val="00636C2D"/>
    <w:rsid w:val="00637B7D"/>
    <w:rsid w:val="006405EE"/>
    <w:rsid w:val="006416BA"/>
    <w:rsid w:val="006416BB"/>
    <w:rsid w:val="006416F8"/>
    <w:rsid w:val="00641790"/>
    <w:rsid w:val="00641920"/>
    <w:rsid w:val="00641957"/>
    <w:rsid w:val="00641982"/>
    <w:rsid w:val="00642B6D"/>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772"/>
    <w:rsid w:val="00647C11"/>
    <w:rsid w:val="00650A6B"/>
    <w:rsid w:val="00651520"/>
    <w:rsid w:val="00652C26"/>
    <w:rsid w:val="00653209"/>
    <w:rsid w:val="00653884"/>
    <w:rsid w:val="00653A00"/>
    <w:rsid w:val="00653E01"/>
    <w:rsid w:val="00654627"/>
    <w:rsid w:val="00654BA2"/>
    <w:rsid w:val="00654BAE"/>
    <w:rsid w:val="00655779"/>
    <w:rsid w:val="00656597"/>
    <w:rsid w:val="006565B3"/>
    <w:rsid w:val="00657223"/>
    <w:rsid w:val="006579F4"/>
    <w:rsid w:val="00657DCF"/>
    <w:rsid w:val="006605CE"/>
    <w:rsid w:val="006606B3"/>
    <w:rsid w:val="006608AC"/>
    <w:rsid w:val="006608D2"/>
    <w:rsid w:val="00661465"/>
    <w:rsid w:val="00661660"/>
    <w:rsid w:val="00661BA7"/>
    <w:rsid w:val="00661EBC"/>
    <w:rsid w:val="006626FC"/>
    <w:rsid w:val="00663222"/>
    <w:rsid w:val="00664877"/>
    <w:rsid w:val="00664AE8"/>
    <w:rsid w:val="00664CE5"/>
    <w:rsid w:val="00665549"/>
    <w:rsid w:val="0066570C"/>
    <w:rsid w:val="00665CE3"/>
    <w:rsid w:val="00665FC3"/>
    <w:rsid w:val="00666FF9"/>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809D8"/>
    <w:rsid w:val="00680F9A"/>
    <w:rsid w:val="00681331"/>
    <w:rsid w:val="00681703"/>
    <w:rsid w:val="00681EFE"/>
    <w:rsid w:val="00681F41"/>
    <w:rsid w:val="006820E2"/>
    <w:rsid w:val="00682563"/>
    <w:rsid w:val="00682EE5"/>
    <w:rsid w:val="0068328E"/>
    <w:rsid w:val="006837F9"/>
    <w:rsid w:val="0068392F"/>
    <w:rsid w:val="00683DC6"/>
    <w:rsid w:val="00683E25"/>
    <w:rsid w:val="00684120"/>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43E"/>
    <w:rsid w:val="0069282F"/>
    <w:rsid w:val="00692F8F"/>
    <w:rsid w:val="006935D2"/>
    <w:rsid w:val="00693D78"/>
    <w:rsid w:val="00693F43"/>
    <w:rsid w:val="00694136"/>
    <w:rsid w:val="0069419F"/>
    <w:rsid w:val="0069420F"/>
    <w:rsid w:val="00694AA4"/>
    <w:rsid w:val="00694D13"/>
    <w:rsid w:val="00694EC5"/>
    <w:rsid w:val="00695294"/>
    <w:rsid w:val="006953A3"/>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4F39"/>
    <w:rsid w:val="006A58F0"/>
    <w:rsid w:val="006A6DE5"/>
    <w:rsid w:val="006A702C"/>
    <w:rsid w:val="006B0107"/>
    <w:rsid w:val="006B1E1B"/>
    <w:rsid w:val="006B28E6"/>
    <w:rsid w:val="006B2CC2"/>
    <w:rsid w:val="006B412C"/>
    <w:rsid w:val="006B42BF"/>
    <w:rsid w:val="006B4A70"/>
    <w:rsid w:val="006B54D4"/>
    <w:rsid w:val="006B59BF"/>
    <w:rsid w:val="006B5CBC"/>
    <w:rsid w:val="006B5EEC"/>
    <w:rsid w:val="006B7199"/>
    <w:rsid w:val="006B761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CBB"/>
    <w:rsid w:val="006C5F42"/>
    <w:rsid w:val="006C6075"/>
    <w:rsid w:val="006C69AD"/>
    <w:rsid w:val="006C6E8A"/>
    <w:rsid w:val="006C6FDB"/>
    <w:rsid w:val="006C750F"/>
    <w:rsid w:val="006C7A9F"/>
    <w:rsid w:val="006C7E6E"/>
    <w:rsid w:val="006D0752"/>
    <w:rsid w:val="006D0A91"/>
    <w:rsid w:val="006D0FD2"/>
    <w:rsid w:val="006D147B"/>
    <w:rsid w:val="006D1714"/>
    <w:rsid w:val="006D1BA5"/>
    <w:rsid w:val="006D1C2C"/>
    <w:rsid w:val="006D27B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64F8"/>
    <w:rsid w:val="006E71D1"/>
    <w:rsid w:val="006E7CBA"/>
    <w:rsid w:val="006E7EF3"/>
    <w:rsid w:val="006F0B36"/>
    <w:rsid w:val="006F1685"/>
    <w:rsid w:val="006F21E1"/>
    <w:rsid w:val="006F31BE"/>
    <w:rsid w:val="006F3E0D"/>
    <w:rsid w:val="006F40CE"/>
    <w:rsid w:val="006F567F"/>
    <w:rsid w:val="006F58EC"/>
    <w:rsid w:val="006F596A"/>
    <w:rsid w:val="006F6A21"/>
    <w:rsid w:val="006F74BC"/>
    <w:rsid w:val="006F790F"/>
    <w:rsid w:val="006F7F78"/>
    <w:rsid w:val="007004D4"/>
    <w:rsid w:val="00700508"/>
    <w:rsid w:val="00700704"/>
    <w:rsid w:val="00701528"/>
    <w:rsid w:val="00701795"/>
    <w:rsid w:val="00701801"/>
    <w:rsid w:val="00701DD6"/>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75F"/>
    <w:rsid w:val="00716B28"/>
    <w:rsid w:val="00716ECD"/>
    <w:rsid w:val="00717CA0"/>
    <w:rsid w:val="00717E7D"/>
    <w:rsid w:val="00720718"/>
    <w:rsid w:val="0072074D"/>
    <w:rsid w:val="007207AD"/>
    <w:rsid w:val="0072096B"/>
    <w:rsid w:val="00721186"/>
    <w:rsid w:val="00721205"/>
    <w:rsid w:val="00721B41"/>
    <w:rsid w:val="00722213"/>
    <w:rsid w:val="00722636"/>
    <w:rsid w:val="00722BA9"/>
    <w:rsid w:val="00722D1F"/>
    <w:rsid w:val="00722DC6"/>
    <w:rsid w:val="00723A69"/>
    <w:rsid w:val="007241FC"/>
    <w:rsid w:val="007242C5"/>
    <w:rsid w:val="007244B0"/>
    <w:rsid w:val="00724791"/>
    <w:rsid w:val="00724B79"/>
    <w:rsid w:val="00724F27"/>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B6A"/>
    <w:rsid w:val="00740CF7"/>
    <w:rsid w:val="00741687"/>
    <w:rsid w:val="0074199C"/>
    <w:rsid w:val="007421A8"/>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A99"/>
    <w:rsid w:val="00755EA5"/>
    <w:rsid w:val="007567EA"/>
    <w:rsid w:val="00756EED"/>
    <w:rsid w:val="00760663"/>
    <w:rsid w:val="00760B50"/>
    <w:rsid w:val="00760B7C"/>
    <w:rsid w:val="00760CBC"/>
    <w:rsid w:val="00761D43"/>
    <w:rsid w:val="00762A75"/>
    <w:rsid w:val="007633B4"/>
    <w:rsid w:val="00764B1C"/>
    <w:rsid w:val="00764EFD"/>
    <w:rsid w:val="0076529A"/>
    <w:rsid w:val="007659C1"/>
    <w:rsid w:val="00765ED2"/>
    <w:rsid w:val="0076642F"/>
    <w:rsid w:val="00766568"/>
    <w:rsid w:val="00767717"/>
    <w:rsid w:val="00767B40"/>
    <w:rsid w:val="00767CFC"/>
    <w:rsid w:val="0077223C"/>
    <w:rsid w:val="00772862"/>
    <w:rsid w:val="007729BF"/>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583"/>
    <w:rsid w:val="00782638"/>
    <w:rsid w:val="00782C55"/>
    <w:rsid w:val="00782E64"/>
    <w:rsid w:val="00783586"/>
    <w:rsid w:val="0078369F"/>
    <w:rsid w:val="00784E23"/>
    <w:rsid w:val="00785255"/>
    <w:rsid w:val="007853CD"/>
    <w:rsid w:val="00786373"/>
    <w:rsid w:val="0078657B"/>
    <w:rsid w:val="007868EA"/>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4FDE"/>
    <w:rsid w:val="007953C4"/>
    <w:rsid w:val="00795BE1"/>
    <w:rsid w:val="007965D6"/>
    <w:rsid w:val="00796721"/>
    <w:rsid w:val="00796C4B"/>
    <w:rsid w:val="00797218"/>
    <w:rsid w:val="00797958"/>
    <w:rsid w:val="00797BB4"/>
    <w:rsid w:val="007A0169"/>
    <w:rsid w:val="007A01D5"/>
    <w:rsid w:val="007A02B1"/>
    <w:rsid w:val="007A071D"/>
    <w:rsid w:val="007A0B46"/>
    <w:rsid w:val="007A0C80"/>
    <w:rsid w:val="007A17C6"/>
    <w:rsid w:val="007A2A61"/>
    <w:rsid w:val="007A3192"/>
    <w:rsid w:val="007A32F3"/>
    <w:rsid w:val="007A384E"/>
    <w:rsid w:val="007A3952"/>
    <w:rsid w:val="007A3CE6"/>
    <w:rsid w:val="007A422A"/>
    <w:rsid w:val="007A44ED"/>
    <w:rsid w:val="007A46B0"/>
    <w:rsid w:val="007A47E6"/>
    <w:rsid w:val="007A4B1B"/>
    <w:rsid w:val="007A54CF"/>
    <w:rsid w:val="007A5FCF"/>
    <w:rsid w:val="007A6102"/>
    <w:rsid w:val="007A6700"/>
    <w:rsid w:val="007A69AE"/>
    <w:rsid w:val="007A6FB3"/>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24FD"/>
    <w:rsid w:val="007C344F"/>
    <w:rsid w:val="007C3867"/>
    <w:rsid w:val="007C3AAB"/>
    <w:rsid w:val="007C4161"/>
    <w:rsid w:val="007C431F"/>
    <w:rsid w:val="007C49A1"/>
    <w:rsid w:val="007C5F64"/>
    <w:rsid w:val="007C657E"/>
    <w:rsid w:val="007C65DC"/>
    <w:rsid w:val="007C678A"/>
    <w:rsid w:val="007C762B"/>
    <w:rsid w:val="007D0FBD"/>
    <w:rsid w:val="007D125A"/>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182"/>
    <w:rsid w:val="007E2416"/>
    <w:rsid w:val="007E2DE3"/>
    <w:rsid w:val="007E3EAF"/>
    <w:rsid w:val="007E3EF6"/>
    <w:rsid w:val="007E47EB"/>
    <w:rsid w:val="007E4A6A"/>
    <w:rsid w:val="007E4DE5"/>
    <w:rsid w:val="007E52CB"/>
    <w:rsid w:val="007E535C"/>
    <w:rsid w:val="007E5ED3"/>
    <w:rsid w:val="007E5F47"/>
    <w:rsid w:val="007E66B0"/>
    <w:rsid w:val="007E6D21"/>
    <w:rsid w:val="007E7008"/>
    <w:rsid w:val="007F0A77"/>
    <w:rsid w:val="007F176B"/>
    <w:rsid w:val="007F1801"/>
    <w:rsid w:val="007F1F7C"/>
    <w:rsid w:val="007F32F8"/>
    <w:rsid w:val="007F331E"/>
    <w:rsid w:val="007F33B1"/>
    <w:rsid w:val="007F39CC"/>
    <w:rsid w:val="007F3AAF"/>
    <w:rsid w:val="007F3D96"/>
    <w:rsid w:val="007F4A23"/>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E4"/>
    <w:rsid w:val="00802FF9"/>
    <w:rsid w:val="008031B3"/>
    <w:rsid w:val="00803211"/>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E72"/>
    <w:rsid w:val="008137D9"/>
    <w:rsid w:val="00813E6B"/>
    <w:rsid w:val="00813F23"/>
    <w:rsid w:val="00813FA0"/>
    <w:rsid w:val="0081404E"/>
    <w:rsid w:val="00814D7C"/>
    <w:rsid w:val="00816002"/>
    <w:rsid w:val="0081696C"/>
    <w:rsid w:val="008175E3"/>
    <w:rsid w:val="00817A49"/>
    <w:rsid w:val="00820EAA"/>
    <w:rsid w:val="00821F39"/>
    <w:rsid w:val="0082286C"/>
    <w:rsid w:val="00822AAA"/>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0D30"/>
    <w:rsid w:val="00830DED"/>
    <w:rsid w:val="00831E70"/>
    <w:rsid w:val="00832837"/>
    <w:rsid w:val="00832DBE"/>
    <w:rsid w:val="00832F10"/>
    <w:rsid w:val="008330BC"/>
    <w:rsid w:val="00833355"/>
    <w:rsid w:val="0083369F"/>
    <w:rsid w:val="00833833"/>
    <w:rsid w:val="00834585"/>
    <w:rsid w:val="008345C6"/>
    <w:rsid w:val="008352BA"/>
    <w:rsid w:val="00835516"/>
    <w:rsid w:val="00835A10"/>
    <w:rsid w:val="008360AF"/>
    <w:rsid w:val="008360FC"/>
    <w:rsid w:val="0083695F"/>
    <w:rsid w:val="00836AAA"/>
    <w:rsid w:val="00836AB0"/>
    <w:rsid w:val="00836BFF"/>
    <w:rsid w:val="008377DD"/>
    <w:rsid w:val="00840451"/>
    <w:rsid w:val="00840688"/>
    <w:rsid w:val="008422BC"/>
    <w:rsid w:val="008434A5"/>
    <w:rsid w:val="008438B9"/>
    <w:rsid w:val="00843987"/>
    <w:rsid w:val="00844076"/>
    <w:rsid w:val="00844B70"/>
    <w:rsid w:val="00844D39"/>
    <w:rsid w:val="00845929"/>
    <w:rsid w:val="008462C8"/>
    <w:rsid w:val="008465EF"/>
    <w:rsid w:val="00846E64"/>
    <w:rsid w:val="008474D5"/>
    <w:rsid w:val="00847541"/>
    <w:rsid w:val="008477DD"/>
    <w:rsid w:val="00847AFE"/>
    <w:rsid w:val="00850421"/>
    <w:rsid w:val="00850DD5"/>
    <w:rsid w:val="00851128"/>
    <w:rsid w:val="00852B45"/>
    <w:rsid w:val="00853C52"/>
    <w:rsid w:val="00854578"/>
    <w:rsid w:val="00854AA2"/>
    <w:rsid w:val="00854F66"/>
    <w:rsid w:val="00855670"/>
    <w:rsid w:val="00855B10"/>
    <w:rsid w:val="00856642"/>
    <w:rsid w:val="00856FE5"/>
    <w:rsid w:val="008602CD"/>
    <w:rsid w:val="0086082C"/>
    <w:rsid w:val="00860CF7"/>
    <w:rsid w:val="008611DF"/>
    <w:rsid w:val="00861223"/>
    <w:rsid w:val="008615D8"/>
    <w:rsid w:val="00861C52"/>
    <w:rsid w:val="008622DF"/>
    <w:rsid w:val="00862880"/>
    <w:rsid w:val="00862E08"/>
    <w:rsid w:val="008631DC"/>
    <w:rsid w:val="008632BE"/>
    <w:rsid w:val="00863D04"/>
    <w:rsid w:val="00864D48"/>
    <w:rsid w:val="00864E0F"/>
    <w:rsid w:val="00864EFB"/>
    <w:rsid w:val="00865B92"/>
    <w:rsid w:val="00866477"/>
    <w:rsid w:val="00866F6E"/>
    <w:rsid w:val="008672A7"/>
    <w:rsid w:val="008673B6"/>
    <w:rsid w:val="008673DC"/>
    <w:rsid w:val="00867476"/>
    <w:rsid w:val="00867487"/>
    <w:rsid w:val="00867C85"/>
    <w:rsid w:val="008700A1"/>
    <w:rsid w:val="0087065D"/>
    <w:rsid w:val="008707AF"/>
    <w:rsid w:val="00871268"/>
    <w:rsid w:val="00871BCC"/>
    <w:rsid w:val="00871D51"/>
    <w:rsid w:val="0087251F"/>
    <w:rsid w:val="00872C01"/>
    <w:rsid w:val="00872E10"/>
    <w:rsid w:val="00873616"/>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25F2"/>
    <w:rsid w:val="008833D9"/>
    <w:rsid w:val="008834F5"/>
    <w:rsid w:val="00884124"/>
    <w:rsid w:val="00884E99"/>
    <w:rsid w:val="008850BB"/>
    <w:rsid w:val="00885A6D"/>
    <w:rsid w:val="00886E9D"/>
    <w:rsid w:val="008879AD"/>
    <w:rsid w:val="00887AC0"/>
    <w:rsid w:val="00887F6B"/>
    <w:rsid w:val="0089022E"/>
    <w:rsid w:val="00890545"/>
    <w:rsid w:val="00890985"/>
    <w:rsid w:val="00890FBF"/>
    <w:rsid w:val="0089104A"/>
    <w:rsid w:val="008929C8"/>
    <w:rsid w:val="00893BBD"/>
    <w:rsid w:val="00893F8A"/>
    <w:rsid w:val="0089443D"/>
    <w:rsid w:val="008949B8"/>
    <w:rsid w:val="00894FBE"/>
    <w:rsid w:val="00897B60"/>
    <w:rsid w:val="008A03FE"/>
    <w:rsid w:val="008A0A57"/>
    <w:rsid w:val="008A0CCF"/>
    <w:rsid w:val="008A163E"/>
    <w:rsid w:val="008A190B"/>
    <w:rsid w:val="008A1EDE"/>
    <w:rsid w:val="008A277A"/>
    <w:rsid w:val="008A3AD7"/>
    <w:rsid w:val="008A3C73"/>
    <w:rsid w:val="008A3F4A"/>
    <w:rsid w:val="008A4A32"/>
    <w:rsid w:val="008A50C5"/>
    <w:rsid w:val="008A5723"/>
    <w:rsid w:val="008A5A7B"/>
    <w:rsid w:val="008A5B01"/>
    <w:rsid w:val="008A6637"/>
    <w:rsid w:val="008A7142"/>
    <w:rsid w:val="008A7C2F"/>
    <w:rsid w:val="008B04CE"/>
    <w:rsid w:val="008B088E"/>
    <w:rsid w:val="008B1664"/>
    <w:rsid w:val="008B223F"/>
    <w:rsid w:val="008B30BF"/>
    <w:rsid w:val="008B32C5"/>
    <w:rsid w:val="008B349D"/>
    <w:rsid w:val="008B369B"/>
    <w:rsid w:val="008B4AF6"/>
    <w:rsid w:val="008B4C3F"/>
    <w:rsid w:val="008B52F3"/>
    <w:rsid w:val="008B58D8"/>
    <w:rsid w:val="008B5F92"/>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0EB"/>
    <w:rsid w:val="008D24D3"/>
    <w:rsid w:val="008D2773"/>
    <w:rsid w:val="008D2EF0"/>
    <w:rsid w:val="008D352A"/>
    <w:rsid w:val="008D40B8"/>
    <w:rsid w:val="008D4A53"/>
    <w:rsid w:val="008D4D41"/>
    <w:rsid w:val="008D4F2A"/>
    <w:rsid w:val="008D53DD"/>
    <w:rsid w:val="008D54B1"/>
    <w:rsid w:val="008D59E6"/>
    <w:rsid w:val="008D619A"/>
    <w:rsid w:val="008D6B9C"/>
    <w:rsid w:val="008D6E50"/>
    <w:rsid w:val="008D7572"/>
    <w:rsid w:val="008D77ED"/>
    <w:rsid w:val="008E0176"/>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37"/>
    <w:rsid w:val="008F10BE"/>
    <w:rsid w:val="008F1BCC"/>
    <w:rsid w:val="008F2919"/>
    <w:rsid w:val="008F3B32"/>
    <w:rsid w:val="008F58C1"/>
    <w:rsid w:val="008F5B87"/>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6E02"/>
    <w:rsid w:val="009172A4"/>
    <w:rsid w:val="00920BB3"/>
    <w:rsid w:val="009210ED"/>
    <w:rsid w:val="00921973"/>
    <w:rsid w:val="00922DE5"/>
    <w:rsid w:val="009233B1"/>
    <w:rsid w:val="00923D9A"/>
    <w:rsid w:val="00923F0F"/>
    <w:rsid w:val="00924869"/>
    <w:rsid w:val="00924C48"/>
    <w:rsid w:val="00925278"/>
    <w:rsid w:val="00925575"/>
    <w:rsid w:val="009255E9"/>
    <w:rsid w:val="00925BF7"/>
    <w:rsid w:val="00926552"/>
    <w:rsid w:val="0092665A"/>
    <w:rsid w:val="0092772E"/>
    <w:rsid w:val="00927D90"/>
    <w:rsid w:val="00927E97"/>
    <w:rsid w:val="0093007D"/>
    <w:rsid w:val="009310AB"/>
    <w:rsid w:val="00931C6A"/>
    <w:rsid w:val="0093214C"/>
    <w:rsid w:val="009322E8"/>
    <w:rsid w:val="00933A96"/>
    <w:rsid w:val="00933B37"/>
    <w:rsid w:val="0093494E"/>
    <w:rsid w:val="00934951"/>
    <w:rsid w:val="00934B2A"/>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57BC4"/>
    <w:rsid w:val="00960778"/>
    <w:rsid w:val="009607FC"/>
    <w:rsid w:val="0096113D"/>
    <w:rsid w:val="00961830"/>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0E4"/>
    <w:rsid w:val="00971142"/>
    <w:rsid w:val="009730CD"/>
    <w:rsid w:val="0097361A"/>
    <w:rsid w:val="00974657"/>
    <w:rsid w:val="00974669"/>
    <w:rsid w:val="009748ED"/>
    <w:rsid w:val="00974B9C"/>
    <w:rsid w:val="009753BB"/>
    <w:rsid w:val="0097581A"/>
    <w:rsid w:val="00975D6E"/>
    <w:rsid w:val="009802E2"/>
    <w:rsid w:val="00980F37"/>
    <w:rsid w:val="00981EEB"/>
    <w:rsid w:val="00982FC0"/>
    <w:rsid w:val="00983160"/>
    <w:rsid w:val="009831BF"/>
    <w:rsid w:val="00983551"/>
    <w:rsid w:val="00983993"/>
    <w:rsid w:val="00983B40"/>
    <w:rsid w:val="009842F7"/>
    <w:rsid w:val="009845F9"/>
    <w:rsid w:val="00984801"/>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149E"/>
    <w:rsid w:val="00991518"/>
    <w:rsid w:val="0099157D"/>
    <w:rsid w:val="00992407"/>
    <w:rsid w:val="009925E2"/>
    <w:rsid w:val="00993EE9"/>
    <w:rsid w:val="0099427A"/>
    <w:rsid w:val="0099427E"/>
    <w:rsid w:val="00994C46"/>
    <w:rsid w:val="00994E64"/>
    <w:rsid w:val="00995088"/>
    <w:rsid w:val="0099530C"/>
    <w:rsid w:val="00995603"/>
    <w:rsid w:val="00995D7D"/>
    <w:rsid w:val="009960C2"/>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D97"/>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EEE"/>
    <w:rsid w:val="009C3526"/>
    <w:rsid w:val="009C376D"/>
    <w:rsid w:val="009C476B"/>
    <w:rsid w:val="009C4840"/>
    <w:rsid w:val="009C48C9"/>
    <w:rsid w:val="009C503B"/>
    <w:rsid w:val="009C59D3"/>
    <w:rsid w:val="009C5A4C"/>
    <w:rsid w:val="009C62F0"/>
    <w:rsid w:val="009C6A46"/>
    <w:rsid w:val="009C7A90"/>
    <w:rsid w:val="009C7B40"/>
    <w:rsid w:val="009D018D"/>
    <w:rsid w:val="009D19FF"/>
    <w:rsid w:val="009D3EC8"/>
    <w:rsid w:val="009D47CD"/>
    <w:rsid w:val="009D485B"/>
    <w:rsid w:val="009D5887"/>
    <w:rsid w:val="009D5929"/>
    <w:rsid w:val="009D5DAC"/>
    <w:rsid w:val="009D5FEA"/>
    <w:rsid w:val="009D69BC"/>
    <w:rsid w:val="009D74F5"/>
    <w:rsid w:val="009D78D2"/>
    <w:rsid w:val="009D7FCD"/>
    <w:rsid w:val="009E0D27"/>
    <w:rsid w:val="009E14FF"/>
    <w:rsid w:val="009E1A07"/>
    <w:rsid w:val="009E1EAE"/>
    <w:rsid w:val="009E2D7F"/>
    <w:rsid w:val="009E31AA"/>
    <w:rsid w:val="009E40FF"/>
    <w:rsid w:val="009E420D"/>
    <w:rsid w:val="009E4291"/>
    <w:rsid w:val="009E45DD"/>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5962"/>
    <w:rsid w:val="009F62C3"/>
    <w:rsid w:val="009F6CB9"/>
    <w:rsid w:val="009F75A5"/>
    <w:rsid w:val="009F78F9"/>
    <w:rsid w:val="00A0083D"/>
    <w:rsid w:val="00A00853"/>
    <w:rsid w:val="00A00BA9"/>
    <w:rsid w:val="00A0130B"/>
    <w:rsid w:val="00A01466"/>
    <w:rsid w:val="00A01F9A"/>
    <w:rsid w:val="00A02138"/>
    <w:rsid w:val="00A02623"/>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96A"/>
    <w:rsid w:val="00A24D31"/>
    <w:rsid w:val="00A24D9A"/>
    <w:rsid w:val="00A2504B"/>
    <w:rsid w:val="00A25084"/>
    <w:rsid w:val="00A253DE"/>
    <w:rsid w:val="00A25D2E"/>
    <w:rsid w:val="00A26587"/>
    <w:rsid w:val="00A26FAE"/>
    <w:rsid w:val="00A27288"/>
    <w:rsid w:val="00A27500"/>
    <w:rsid w:val="00A277D8"/>
    <w:rsid w:val="00A306EA"/>
    <w:rsid w:val="00A30B95"/>
    <w:rsid w:val="00A3153C"/>
    <w:rsid w:val="00A3206B"/>
    <w:rsid w:val="00A32BD1"/>
    <w:rsid w:val="00A334D3"/>
    <w:rsid w:val="00A34ADE"/>
    <w:rsid w:val="00A34B3C"/>
    <w:rsid w:val="00A34F04"/>
    <w:rsid w:val="00A356AE"/>
    <w:rsid w:val="00A364DD"/>
    <w:rsid w:val="00A3686E"/>
    <w:rsid w:val="00A36CF3"/>
    <w:rsid w:val="00A37035"/>
    <w:rsid w:val="00A37D4F"/>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77A"/>
    <w:rsid w:val="00A47BCE"/>
    <w:rsid w:val="00A47FE2"/>
    <w:rsid w:val="00A50899"/>
    <w:rsid w:val="00A51552"/>
    <w:rsid w:val="00A51799"/>
    <w:rsid w:val="00A51CBE"/>
    <w:rsid w:val="00A5216C"/>
    <w:rsid w:val="00A52509"/>
    <w:rsid w:val="00A52CCD"/>
    <w:rsid w:val="00A5315F"/>
    <w:rsid w:val="00A53239"/>
    <w:rsid w:val="00A53B2E"/>
    <w:rsid w:val="00A54CA7"/>
    <w:rsid w:val="00A55244"/>
    <w:rsid w:val="00A5560E"/>
    <w:rsid w:val="00A55B04"/>
    <w:rsid w:val="00A55D40"/>
    <w:rsid w:val="00A5604A"/>
    <w:rsid w:val="00A56581"/>
    <w:rsid w:val="00A566B8"/>
    <w:rsid w:val="00A56A31"/>
    <w:rsid w:val="00A574CD"/>
    <w:rsid w:val="00A57876"/>
    <w:rsid w:val="00A57A05"/>
    <w:rsid w:val="00A57EF6"/>
    <w:rsid w:val="00A6052C"/>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6D4"/>
    <w:rsid w:val="00A74919"/>
    <w:rsid w:val="00A74958"/>
    <w:rsid w:val="00A74A8A"/>
    <w:rsid w:val="00A74C7C"/>
    <w:rsid w:val="00A754C1"/>
    <w:rsid w:val="00A75B24"/>
    <w:rsid w:val="00A75D37"/>
    <w:rsid w:val="00A76D45"/>
    <w:rsid w:val="00A771B9"/>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D9D"/>
    <w:rsid w:val="00A850D6"/>
    <w:rsid w:val="00A852B8"/>
    <w:rsid w:val="00A85D78"/>
    <w:rsid w:val="00A86048"/>
    <w:rsid w:val="00A869D6"/>
    <w:rsid w:val="00A87A7F"/>
    <w:rsid w:val="00A87C1D"/>
    <w:rsid w:val="00A87E2F"/>
    <w:rsid w:val="00A902CF"/>
    <w:rsid w:val="00A903E0"/>
    <w:rsid w:val="00A91671"/>
    <w:rsid w:val="00A918A4"/>
    <w:rsid w:val="00A91962"/>
    <w:rsid w:val="00A91B2D"/>
    <w:rsid w:val="00A928BA"/>
    <w:rsid w:val="00A92CC0"/>
    <w:rsid w:val="00A93ED2"/>
    <w:rsid w:val="00A94406"/>
    <w:rsid w:val="00A949C3"/>
    <w:rsid w:val="00A94A19"/>
    <w:rsid w:val="00A94AB8"/>
    <w:rsid w:val="00A94C8F"/>
    <w:rsid w:val="00A94E23"/>
    <w:rsid w:val="00A95564"/>
    <w:rsid w:val="00A95B62"/>
    <w:rsid w:val="00A95CC1"/>
    <w:rsid w:val="00A95DF9"/>
    <w:rsid w:val="00A9670A"/>
    <w:rsid w:val="00A9755B"/>
    <w:rsid w:val="00A97753"/>
    <w:rsid w:val="00A978D4"/>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C9D"/>
    <w:rsid w:val="00AA61A7"/>
    <w:rsid w:val="00AA65D4"/>
    <w:rsid w:val="00AA6776"/>
    <w:rsid w:val="00AA6E20"/>
    <w:rsid w:val="00AA7411"/>
    <w:rsid w:val="00AA7688"/>
    <w:rsid w:val="00AB0467"/>
    <w:rsid w:val="00AB10E9"/>
    <w:rsid w:val="00AB1190"/>
    <w:rsid w:val="00AB1DB4"/>
    <w:rsid w:val="00AB2199"/>
    <w:rsid w:val="00AB25FD"/>
    <w:rsid w:val="00AB2F5E"/>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488"/>
    <w:rsid w:val="00AD1CA8"/>
    <w:rsid w:val="00AD1F1A"/>
    <w:rsid w:val="00AD2C3C"/>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29F"/>
    <w:rsid w:val="00AE0C34"/>
    <w:rsid w:val="00AE1A40"/>
    <w:rsid w:val="00AE1A79"/>
    <w:rsid w:val="00AE28C8"/>
    <w:rsid w:val="00AE37F9"/>
    <w:rsid w:val="00AE3AD0"/>
    <w:rsid w:val="00AE3C6F"/>
    <w:rsid w:val="00AE4710"/>
    <w:rsid w:val="00AE482D"/>
    <w:rsid w:val="00AE4B99"/>
    <w:rsid w:val="00AE4CB2"/>
    <w:rsid w:val="00AE56B0"/>
    <w:rsid w:val="00AE56B4"/>
    <w:rsid w:val="00AE5E1E"/>
    <w:rsid w:val="00AE6204"/>
    <w:rsid w:val="00AE6205"/>
    <w:rsid w:val="00AF052B"/>
    <w:rsid w:val="00AF05AD"/>
    <w:rsid w:val="00AF09A5"/>
    <w:rsid w:val="00AF12FF"/>
    <w:rsid w:val="00AF1FB3"/>
    <w:rsid w:val="00AF212C"/>
    <w:rsid w:val="00AF2D97"/>
    <w:rsid w:val="00AF3021"/>
    <w:rsid w:val="00AF33E3"/>
    <w:rsid w:val="00AF346F"/>
    <w:rsid w:val="00AF35A9"/>
    <w:rsid w:val="00AF3CB5"/>
    <w:rsid w:val="00AF3E81"/>
    <w:rsid w:val="00AF3FBD"/>
    <w:rsid w:val="00AF4472"/>
    <w:rsid w:val="00AF45FA"/>
    <w:rsid w:val="00AF4F64"/>
    <w:rsid w:val="00AF5612"/>
    <w:rsid w:val="00AF5DF1"/>
    <w:rsid w:val="00AF63C7"/>
    <w:rsid w:val="00AF6EA4"/>
    <w:rsid w:val="00AF77D9"/>
    <w:rsid w:val="00B013C5"/>
    <w:rsid w:val="00B0166B"/>
    <w:rsid w:val="00B024EC"/>
    <w:rsid w:val="00B02571"/>
    <w:rsid w:val="00B02593"/>
    <w:rsid w:val="00B02D0E"/>
    <w:rsid w:val="00B02D49"/>
    <w:rsid w:val="00B035EC"/>
    <w:rsid w:val="00B03899"/>
    <w:rsid w:val="00B03B4E"/>
    <w:rsid w:val="00B04893"/>
    <w:rsid w:val="00B057D4"/>
    <w:rsid w:val="00B0654B"/>
    <w:rsid w:val="00B068D5"/>
    <w:rsid w:val="00B06B27"/>
    <w:rsid w:val="00B06B69"/>
    <w:rsid w:val="00B07B2A"/>
    <w:rsid w:val="00B07F71"/>
    <w:rsid w:val="00B106CA"/>
    <w:rsid w:val="00B106D3"/>
    <w:rsid w:val="00B10FF2"/>
    <w:rsid w:val="00B11281"/>
    <w:rsid w:val="00B1182C"/>
    <w:rsid w:val="00B11E4C"/>
    <w:rsid w:val="00B12626"/>
    <w:rsid w:val="00B12995"/>
    <w:rsid w:val="00B12A78"/>
    <w:rsid w:val="00B12C26"/>
    <w:rsid w:val="00B12D86"/>
    <w:rsid w:val="00B134DE"/>
    <w:rsid w:val="00B13D09"/>
    <w:rsid w:val="00B14F12"/>
    <w:rsid w:val="00B15115"/>
    <w:rsid w:val="00B157B3"/>
    <w:rsid w:val="00B15880"/>
    <w:rsid w:val="00B1610C"/>
    <w:rsid w:val="00B165B3"/>
    <w:rsid w:val="00B17031"/>
    <w:rsid w:val="00B1747E"/>
    <w:rsid w:val="00B17804"/>
    <w:rsid w:val="00B20C06"/>
    <w:rsid w:val="00B20D4B"/>
    <w:rsid w:val="00B21363"/>
    <w:rsid w:val="00B22A34"/>
    <w:rsid w:val="00B22F2E"/>
    <w:rsid w:val="00B22F82"/>
    <w:rsid w:val="00B22FD5"/>
    <w:rsid w:val="00B23540"/>
    <w:rsid w:val="00B23C74"/>
    <w:rsid w:val="00B24667"/>
    <w:rsid w:val="00B24847"/>
    <w:rsid w:val="00B24DEE"/>
    <w:rsid w:val="00B25C75"/>
    <w:rsid w:val="00B27397"/>
    <w:rsid w:val="00B308D0"/>
    <w:rsid w:val="00B30D6D"/>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2077"/>
    <w:rsid w:val="00B42D30"/>
    <w:rsid w:val="00B42FC9"/>
    <w:rsid w:val="00B43206"/>
    <w:rsid w:val="00B43442"/>
    <w:rsid w:val="00B43BB9"/>
    <w:rsid w:val="00B44671"/>
    <w:rsid w:val="00B44718"/>
    <w:rsid w:val="00B4508F"/>
    <w:rsid w:val="00B453A7"/>
    <w:rsid w:val="00B4567B"/>
    <w:rsid w:val="00B459DC"/>
    <w:rsid w:val="00B47B3F"/>
    <w:rsid w:val="00B47D15"/>
    <w:rsid w:val="00B50752"/>
    <w:rsid w:val="00B50853"/>
    <w:rsid w:val="00B50955"/>
    <w:rsid w:val="00B50B84"/>
    <w:rsid w:val="00B50D5D"/>
    <w:rsid w:val="00B50E45"/>
    <w:rsid w:val="00B51499"/>
    <w:rsid w:val="00B514B6"/>
    <w:rsid w:val="00B51C25"/>
    <w:rsid w:val="00B51F15"/>
    <w:rsid w:val="00B51F51"/>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09E"/>
    <w:rsid w:val="00B60F6A"/>
    <w:rsid w:val="00B61442"/>
    <w:rsid w:val="00B61E88"/>
    <w:rsid w:val="00B61FDD"/>
    <w:rsid w:val="00B624D1"/>
    <w:rsid w:val="00B62719"/>
    <w:rsid w:val="00B62E10"/>
    <w:rsid w:val="00B62F9D"/>
    <w:rsid w:val="00B638C6"/>
    <w:rsid w:val="00B639EC"/>
    <w:rsid w:val="00B64871"/>
    <w:rsid w:val="00B658A1"/>
    <w:rsid w:val="00B665CA"/>
    <w:rsid w:val="00B6688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B8E"/>
    <w:rsid w:val="00B71E75"/>
    <w:rsid w:val="00B721A4"/>
    <w:rsid w:val="00B734E3"/>
    <w:rsid w:val="00B734FA"/>
    <w:rsid w:val="00B73E75"/>
    <w:rsid w:val="00B74DBA"/>
    <w:rsid w:val="00B757C5"/>
    <w:rsid w:val="00B7581C"/>
    <w:rsid w:val="00B75CE1"/>
    <w:rsid w:val="00B760F8"/>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398"/>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5F5A"/>
    <w:rsid w:val="00BB693D"/>
    <w:rsid w:val="00BB6D51"/>
    <w:rsid w:val="00BB75F7"/>
    <w:rsid w:val="00BB78DE"/>
    <w:rsid w:val="00BB7BD5"/>
    <w:rsid w:val="00BC03C4"/>
    <w:rsid w:val="00BC0755"/>
    <w:rsid w:val="00BC08AC"/>
    <w:rsid w:val="00BC0A90"/>
    <w:rsid w:val="00BC0FC8"/>
    <w:rsid w:val="00BC1974"/>
    <w:rsid w:val="00BC1FE6"/>
    <w:rsid w:val="00BC2522"/>
    <w:rsid w:val="00BC27C9"/>
    <w:rsid w:val="00BC2A65"/>
    <w:rsid w:val="00BC36FD"/>
    <w:rsid w:val="00BC3D29"/>
    <w:rsid w:val="00BC53ED"/>
    <w:rsid w:val="00BC54DA"/>
    <w:rsid w:val="00BC5D5D"/>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39A"/>
    <w:rsid w:val="00BE277F"/>
    <w:rsid w:val="00BE2CE5"/>
    <w:rsid w:val="00BE3384"/>
    <w:rsid w:val="00BE3491"/>
    <w:rsid w:val="00BE4059"/>
    <w:rsid w:val="00BE4C48"/>
    <w:rsid w:val="00BE4CDB"/>
    <w:rsid w:val="00BE4D85"/>
    <w:rsid w:val="00BE573C"/>
    <w:rsid w:val="00BE5897"/>
    <w:rsid w:val="00BE5F43"/>
    <w:rsid w:val="00BE60E3"/>
    <w:rsid w:val="00BE6C5A"/>
    <w:rsid w:val="00BE7E6F"/>
    <w:rsid w:val="00BE7F79"/>
    <w:rsid w:val="00BF099D"/>
    <w:rsid w:val="00BF09AD"/>
    <w:rsid w:val="00BF0CE3"/>
    <w:rsid w:val="00BF12F2"/>
    <w:rsid w:val="00BF2763"/>
    <w:rsid w:val="00BF2CFC"/>
    <w:rsid w:val="00BF30D4"/>
    <w:rsid w:val="00BF3348"/>
    <w:rsid w:val="00BF3824"/>
    <w:rsid w:val="00BF3B61"/>
    <w:rsid w:val="00BF3BAA"/>
    <w:rsid w:val="00BF448B"/>
    <w:rsid w:val="00BF46E1"/>
    <w:rsid w:val="00BF4C3E"/>
    <w:rsid w:val="00BF54DA"/>
    <w:rsid w:val="00BF5913"/>
    <w:rsid w:val="00BF5F5B"/>
    <w:rsid w:val="00BF62A0"/>
    <w:rsid w:val="00BF6BA7"/>
    <w:rsid w:val="00BF6DED"/>
    <w:rsid w:val="00BF71A5"/>
    <w:rsid w:val="00BF7334"/>
    <w:rsid w:val="00BF751C"/>
    <w:rsid w:val="00C0010B"/>
    <w:rsid w:val="00C00241"/>
    <w:rsid w:val="00C00D92"/>
    <w:rsid w:val="00C01B02"/>
    <w:rsid w:val="00C01C63"/>
    <w:rsid w:val="00C020FD"/>
    <w:rsid w:val="00C02BBC"/>
    <w:rsid w:val="00C0375B"/>
    <w:rsid w:val="00C038F7"/>
    <w:rsid w:val="00C043DC"/>
    <w:rsid w:val="00C04AB2"/>
    <w:rsid w:val="00C05666"/>
    <w:rsid w:val="00C05E31"/>
    <w:rsid w:val="00C068C8"/>
    <w:rsid w:val="00C071D0"/>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1EAA"/>
    <w:rsid w:val="00C233F7"/>
    <w:rsid w:val="00C237EE"/>
    <w:rsid w:val="00C23B49"/>
    <w:rsid w:val="00C249AF"/>
    <w:rsid w:val="00C25487"/>
    <w:rsid w:val="00C25526"/>
    <w:rsid w:val="00C259A7"/>
    <w:rsid w:val="00C25CFE"/>
    <w:rsid w:val="00C25FCC"/>
    <w:rsid w:val="00C26660"/>
    <w:rsid w:val="00C267ED"/>
    <w:rsid w:val="00C26A44"/>
    <w:rsid w:val="00C26F2A"/>
    <w:rsid w:val="00C3102D"/>
    <w:rsid w:val="00C320E7"/>
    <w:rsid w:val="00C3256F"/>
    <w:rsid w:val="00C32DDD"/>
    <w:rsid w:val="00C33AC5"/>
    <w:rsid w:val="00C345C8"/>
    <w:rsid w:val="00C347DD"/>
    <w:rsid w:val="00C34E57"/>
    <w:rsid w:val="00C351E3"/>
    <w:rsid w:val="00C355DC"/>
    <w:rsid w:val="00C3584E"/>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2BD"/>
    <w:rsid w:val="00C47406"/>
    <w:rsid w:val="00C47FE7"/>
    <w:rsid w:val="00C50224"/>
    <w:rsid w:val="00C50CA6"/>
    <w:rsid w:val="00C50FCB"/>
    <w:rsid w:val="00C51ACD"/>
    <w:rsid w:val="00C539A3"/>
    <w:rsid w:val="00C55B08"/>
    <w:rsid w:val="00C55B1E"/>
    <w:rsid w:val="00C55F76"/>
    <w:rsid w:val="00C57782"/>
    <w:rsid w:val="00C57CF0"/>
    <w:rsid w:val="00C600B6"/>
    <w:rsid w:val="00C60599"/>
    <w:rsid w:val="00C616E4"/>
    <w:rsid w:val="00C61786"/>
    <w:rsid w:val="00C61E54"/>
    <w:rsid w:val="00C62B4C"/>
    <w:rsid w:val="00C63366"/>
    <w:rsid w:val="00C647CB"/>
    <w:rsid w:val="00C6491E"/>
    <w:rsid w:val="00C6533D"/>
    <w:rsid w:val="00C65FBC"/>
    <w:rsid w:val="00C66352"/>
    <w:rsid w:val="00C667FC"/>
    <w:rsid w:val="00C66CE8"/>
    <w:rsid w:val="00C67131"/>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77BC8"/>
    <w:rsid w:val="00C80ACB"/>
    <w:rsid w:val="00C80D9A"/>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32A"/>
    <w:rsid w:val="00C90612"/>
    <w:rsid w:val="00C90FD8"/>
    <w:rsid w:val="00C914A1"/>
    <w:rsid w:val="00C925EC"/>
    <w:rsid w:val="00C92BBB"/>
    <w:rsid w:val="00C92E7B"/>
    <w:rsid w:val="00C93B40"/>
    <w:rsid w:val="00C941A2"/>
    <w:rsid w:val="00C9438A"/>
    <w:rsid w:val="00C94825"/>
    <w:rsid w:val="00C9482E"/>
    <w:rsid w:val="00C94DB2"/>
    <w:rsid w:val="00C95B7C"/>
    <w:rsid w:val="00C9636E"/>
    <w:rsid w:val="00C96BFF"/>
    <w:rsid w:val="00C96CAB"/>
    <w:rsid w:val="00C96CBB"/>
    <w:rsid w:val="00C96F1B"/>
    <w:rsid w:val="00CA07B7"/>
    <w:rsid w:val="00CA07DA"/>
    <w:rsid w:val="00CA09B7"/>
    <w:rsid w:val="00CA0FFC"/>
    <w:rsid w:val="00CA181A"/>
    <w:rsid w:val="00CA18AF"/>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D31"/>
    <w:rsid w:val="00CB3656"/>
    <w:rsid w:val="00CB36A4"/>
    <w:rsid w:val="00CB4238"/>
    <w:rsid w:val="00CB433A"/>
    <w:rsid w:val="00CB4CB6"/>
    <w:rsid w:val="00CB4DB6"/>
    <w:rsid w:val="00CB5DB3"/>
    <w:rsid w:val="00CB6281"/>
    <w:rsid w:val="00CB639A"/>
    <w:rsid w:val="00CB69D5"/>
    <w:rsid w:val="00CB7216"/>
    <w:rsid w:val="00CB7232"/>
    <w:rsid w:val="00CC0C63"/>
    <w:rsid w:val="00CC0DE3"/>
    <w:rsid w:val="00CC1551"/>
    <w:rsid w:val="00CC163E"/>
    <w:rsid w:val="00CC16C5"/>
    <w:rsid w:val="00CC1A91"/>
    <w:rsid w:val="00CC1E21"/>
    <w:rsid w:val="00CC202A"/>
    <w:rsid w:val="00CC21D8"/>
    <w:rsid w:val="00CC2BE0"/>
    <w:rsid w:val="00CC30EE"/>
    <w:rsid w:val="00CC3C72"/>
    <w:rsid w:val="00CC4D09"/>
    <w:rsid w:val="00CC538E"/>
    <w:rsid w:val="00CC5646"/>
    <w:rsid w:val="00CC5CDB"/>
    <w:rsid w:val="00CC6BE9"/>
    <w:rsid w:val="00CC712A"/>
    <w:rsid w:val="00CC7C26"/>
    <w:rsid w:val="00CD0696"/>
    <w:rsid w:val="00CD0D68"/>
    <w:rsid w:val="00CD1854"/>
    <w:rsid w:val="00CD1BE5"/>
    <w:rsid w:val="00CD2684"/>
    <w:rsid w:val="00CD29A8"/>
    <w:rsid w:val="00CD2C73"/>
    <w:rsid w:val="00CD3767"/>
    <w:rsid w:val="00CD43D2"/>
    <w:rsid w:val="00CD58D3"/>
    <w:rsid w:val="00CD5C8A"/>
    <w:rsid w:val="00CD607B"/>
    <w:rsid w:val="00CD6608"/>
    <w:rsid w:val="00CD6DC4"/>
    <w:rsid w:val="00CD717C"/>
    <w:rsid w:val="00CD771E"/>
    <w:rsid w:val="00CE0263"/>
    <w:rsid w:val="00CE09C2"/>
    <w:rsid w:val="00CE0F07"/>
    <w:rsid w:val="00CE0FEC"/>
    <w:rsid w:val="00CE1279"/>
    <w:rsid w:val="00CE1ECD"/>
    <w:rsid w:val="00CE2870"/>
    <w:rsid w:val="00CE2A17"/>
    <w:rsid w:val="00CE2A6D"/>
    <w:rsid w:val="00CE2D44"/>
    <w:rsid w:val="00CE3E4E"/>
    <w:rsid w:val="00CE5650"/>
    <w:rsid w:val="00CE56EE"/>
    <w:rsid w:val="00CE64C3"/>
    <w:rsid w:val="00CE6B99"/>
    <w:rsid w:val="00CE6C99"/>
    <w:rsid w:val="00CE76CB"/>
    <w:rsid w:val="00CE78E8"/>
    <w:rsid w:val="00CE7912"/>
    <w:rsid w:val="00CE7B00"/>
    <w:rsid w:val="00CF04CE"/>
    <w:rsid w:val="00CF07B7"/>
    <w:rsid w:val="00CF080D"/>
    <w:rsid w:val="00CF0D74"/>
    <w:rsid w:val="00CF0E0F"/>
    <w:rsid w:val="00CF1EFD"/>
    <w:rsid w:val="00CF2F93"/>
    <w:rsid w:val="00CF3E6C"/>
    <w:rsid w:val="00CF4493"/>
    <w:rsid w:val="00CF49AA"/>
    <w:rsid w:val="00CF5680"/>
    <w:rsid w:val="00CF58A8"/>
    <w:rsid w:val="00CF5BE9"/>
    <w:rsid w:val="00CF68A5"/>
    <w:rsid w:val="00CF6EBC"/>
    <w:rsid w:val="00CF6ED4"/>
    <w:rsid w:val="00CF79A8"/>
    <w:rsid w:val="00CF7AB2"/>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819"/>
    <w:rsid w:val="00D11A06"/>
    <w:rsid w:val="00D11A4A"/>
    <w:rsid w:val="00D12C80"/>
    <w:rsid w:val="00D12F62"/>
    <w:rsid w:val="00D13962"/>
    <w:rsid w:val="00D14546"/>
    <w:rsid w:val="00D1551E"/>
    <w:rsid w:val="00D15638"/>
    <w:rsid w:val="00D159F9"/>
    <w:rsid w:val="00D16825"/>
    <w:rsid w:val="00D16D01"/>
    <w:rsid w:val="00D17CDA"/>
    <w:rsid w:val="00D200BB"/>
    <w:rsid w:val="00D209FA"/>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4DA"/>
    <w:rsid w:val="00D31828"/>
    <w:rsid w:val="00D31C99"/>
    <w:rsid w:val="00D337AF"/>
    <w:rsid w:val="00D339F0"/>
    <w:rsid w:val="00D34E04"/>
    <w:rsid w:val="00D3601A"/>
    <w:rsid w:val="00D3670A"/>
    <w:rsid w:val="00D368FD"/>
    <w:rsid w:val="00D36C75"/>
    <w:rsid w:val="00D373C3"/>
    <w:rsid w:val="00D374FF"/>
    <w:rsid w:val="00D37A20"/>
    <w:rsid w:val="00D37AE0"/>
    <w:rsid w:val="00D37CA9"/>
    <w:rsid w:val="00D405C3"/>
    <w:rsid w:val="00D40D40"/>
    <w:rsid w:val="00D41058"/>
    <w:rsid w:val="00D41373"/>
    <w:rsid w:val="00D41882"/>
    <w:rsid w:val="00D41BDA"/>
    <w:rsid w:val="00D4218A"/>
    <w:rsid w:val="00D42C23"/>
    <w:rsid w:val="00D42E97"/>
    <w:rsid w:val="00D42EFA"/>
    <w:rsid w:val="00D437F1"/>
    <w:rsid w:val="00D43939"/>
    <w:rsid w:val="00D43ABD"/>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07"/>
    <w:rsid w:val="00D556C1"/>
    <w:rsid w:val="00D55D87"/>
    <w:rsid w:val="00D56BEA"/>
    <w:rsid w:val="00D56D8B"/>
    <w:rsid w:val="00D57EA6"/>
    <w:rsid w:val="00D61033"/>
    <w:rsid w:val="00D626E0"/>
    <w:rsid w:val="00D62889"/>
    <w:rsid w:val="00D62AC2"/>
    <w:rsid w:val="00D630C8"/>
    <w:rsid w:val="00D63143"/>
    <w:rsid w:val="00D64152"/>
    <w:rsid w:val="00D643CA"/>
    <w:rsid w:val="00D64C6C"/>
    <w:rsid w:val="00D64EDC"/>
    <w:rsid w:val="00D64FAF"/>
    <w:rsid w:val="00D65771"/>
    <w:rsid w:val="00D657F6"/>
    <w:rsid w:val="00D65AEC"/>
    <w:rsid w:val="00D664E2"/>
    <w:rsid w:val="00D6686D"/>
    <w:rsid w:val="00D66877"/>
    <w:rsid w:val="00D6737B"/>
    <w:rsid w:val="00D70550"/>
    <w:rsid w:val="00D7062B"/>
    <w:rsid w:val="00D716A6"/>
    <w:rsid w:val="00D71AF4"/>
    <w:rsid w:val="00D72634"/>
    <w:rsid w:val="00D72BB1"/>
    <w:rsid w:val="00D73CF3"/>
    <w:rsid w:val="00D742C1"/>
    <w:rsid w:val="00D74661"/>
    <w:rsid w:val="00D74A0D"/>
    <w:rsid w:val="00D74BC3"/>
    <w:rsid w:val="00D74E6B"/>
    <w:rsid w:val="00D757E5"/>
    <w:rsid w:val="00D75D32"/>
    <w:rsid w:val="00D75F7D"/>
    <w:rsid w:val="00D75F99"/>
    <w:rsid w:val="00D7616B"/>
    <w:rsid w:val="00D77400"/>
    <w:rsid w:val="00D77456"/>
    <w:rsid w:val="00D77C6D"/>
    <w:rsid w:val="00D8044B"/>
    <w:rsid w:val="00D80688"/>
    <w:rsid w:val="00D80945"/>
    <w:rsid w:val="00D80ACF"/>
    <w:rsid w:val="00D80CA0"/>
    <w:rsid w:val="00D81732"/>
    <w:rsid w:val="00D81845"/>
    <w:rsid w:val="00D81C6D"/>
    <w:rsid w:val="00D82108"/>
    <w:rsid w:val="00D828C2"/>
    <w:rsid w:val="00D82B20"/>
    <w:rsid w:val="00D82CE5"/>
    <w:rsid w:val="00D83067"/>
    <w:rsid w:val="00D835B4"/>
    <w:rsid w:val="00D838EB"/>
    <w:rsid w:val="00D838EE"/>
    <w:rsid w:val="00D844EF"/>
    <w:rsid w:val="00D84AAC"/>
    <w:rsid w:val="00D85378"/>
    <w:rsid w:val="00D858A1"/>
    <w:rsid w:val="00D85AFE"/>
    <w:rsid w:val="00D860B1"/>
    <w:rsid w:val="00D86A86"/>
    <w:rsid w:val="00D86E72"/>
    <w:rsid w:val="00D8708D"/>
    <w:rsid w:val="00D8749E"/>
    <w:rsid w:val="00D87661"/>
    <w:rsid w:val="00D8772B"/>
    <w:rsid w:val="00D8793E"/>
    <w:rsid w:val="00D87B4F"/>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27"/>
    <w:rsid w:val="00D96BEC"/>
    <w:rsid w:val="00D97B5E"/>
    <w:rsid w:val="00DA18F5"/>
    <w:rsid w:val="00DA1C70"/>
    <w:rsid w:val="00DA4000"/>
    <w:rsid w:val="00DA49D6"/>
    <w:rsid w:val="00DA4E8C"/>
    <w:rsid w:val="00DA5533"/>
    <w:rsid w:val="00DA5833"/>
    <w:rsid w:val="00DA5BB6"/>
    <w:rsid w:val="00DA5EAA"/>
    <w:rsid w:val="00DA5FE7"/>
    <w:rsid w:val="00DA60C1"/>
    <w:rsid w:val="00DA6383"/>
    <w:rsid w:val="00DA6480"/>
    <w:rsid w:val="00DA6507"/>
    <w:rsid w:val="00DA6D1A"/>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8C6"/>
    <w:rsid w:val="00DC2A38"/>
    <w:rsid w:val="00DC3BE2"/>
    <w:rsid w:val="00DC57FE"/>
    <w:rsid w:val="00DC5D24"/>
    <w:rsid w:val="00DC627D"/>
    <w:rsid w:val="00DC6CB9"/>
    <w:rsid w:val="00DC6EE2"/>
    <w:rsid w:val="00DC70D3"/>
    <w:rsid w:val="00DC7134"/>
    <w:rsid w:val="00DC743D"/>
    <w:rsid w:val="00DC764F"/>
    <w:rsid w:val="00DD083B"/>
    <w:rsid w:val="00DD0FE2"/>
    <w:rsid w:val="00DD16F9"/>
    <w:rsid w:val="00DD26EA"/>
    <w:rsid w:val="00DD2AC3"/>
    <w:rsid w:val="00DD2C4D"/>
    <w:rsid w:val="00DD2C9A"/>
    <w:rsid w:val="00DD3BA9"/>
    <w:rsid w:val="00DD3FC9"/>
    <w:rsid w:val="00DD40D8"/>
    <w:rsid w:val="00DD453A"/>
    <w:rsid w:val="00DD5102"/>
    <w:rsid w:val="00DD511A"/>
    <w:rsid w:val="00DD5406"/>
    <w:rsid w:val="00DD69D8"/>
    <w:rsid w:val="00DD6B59"/>
    <w:rsid w:val="00DD6FF1"/>
    <w:rsid w:val="00DD7006"/>
    <w:rsid w:val="00DD75A6"/>
    <w:rsid w:val="00DD7F52"/>
    <w:rsid w:val="00DE15B7"/>
    <w:rsid w:val="00DE22FF"/>
    <w:rsid w:val="00DE2388"/>
    <w:rsid w:val="00DE23F7"/>
    <w:rsid w:val="00DE3552"/>
    <w:rsid w:val="00DE4B6D"/>
    <w:rsid w:val="00DE4EE2"/>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41F"/>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0F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84"/>
    <w:rsid w:val="00E276FE"/>
    <w:rsid w:val="00E27D57"/>
    <w:rsid w:val="00E27F60"/>
    <w:rsid w:val="00E27FC5"/>
    <w:rsid w:val="00E30F21"/>
    <w:rsid w:val="00E313F0"/>
    <w:rsid w:val="00E31892"/>
    <w:rsid w:val="00E31A48"/>
    <w:rsid w:val="00E31CBD"/>
    <w:rsid w:val="00E3200B"/>
    <w:rsid w:val="00E32C86"/>
    <w:rsid w:val="00E3330A"/>
    <w:rsid w:val="00E33AA4"/>
    <w:rsid w:val="00E33E60"/>
    <w:rsid w:val="00E3418F"/>
    <w:rsid w:val="00E34847"/>
    <w:rsid w:val="00E34C4E"/>
    <w:rsid w:val="00E34CE8"/>
    <w:rsid w:val="00E34DE8"/>
    <w:rsid w:val="00E35445"/>
    <w:rsid w:val="00E35FD2"/>
    <w:rsid w:val="00E365BC"/>
    <w:rsid w:val="00E36872"/>
    <w:rsid w:val="00E40443"/>
    <w:rsid w:val="00E40531"/>
    <w:rsid w:val="00E40539"/>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3C9D"/>
    <w:rsid w:val="00E544BB"/>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4F37"/>
    <w:rsid w:val="00E65600"/>
    <w:rsid w:val="00E6570A"/>
    <w:rsid w:val="00E65971"/>
    <w:rsid w:val="00E65FD8"/>
    <w:rsid w:val="00E66879"/>
    <w:rsid w:val="00E66B1E"/>
    <w:rsid w:val="00E6714D"/>
    <w:rsid w:val="00E67ED1"/>
    <w:rsid w:val="00E70076"/>
    <w:rsid w:val="00E701FE"/>
    <w:rsid w:val="00E70382"/>
    <w:rsid w:val="00E70A12"/>
    <w:rsid w:val="00E712AD"/>
    <w:rsid w:val="00E71AF3"/>
    <w:rsid w:val="00E71D9D"/>
    <w:rsid w:val="00E72211"/>
    <w:rsid w:val="00E722B5"/>
    <w:rsid w:val="00E7250A"/>
    <w:rsid w:val="00E72851"/>
    <w:rsid w:val="00E72CCA"/>
    <w:rsid w:val="00E73306"/>
    <w:rsid w:val="00E73677"/>
    <w:rsid w:val="00E744C4"/>
    <w:rsid w:val="00E7487C"/>
    <w:rsid w:val="00E74FE1"/>
    <w:rsid w:val="00E753E9"/>
    <w:rsid w:val="00E76216"/>
    <w:rsid w:val="00E76371"/>
    <w:rsid w:val="00E7655B"/>
    <w:rsid w:val="00E766D1"/>
    <w:rsid w:val="00E76A45"/>
    <w:rsid w:val="00E76F9B"/>
    <w:rsid w:val="00E77022"/>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568"/>
    <w:rsid w:val="00E87902"/>
    <w:rsid w:val="00E87D23"/>
    <w:rsid w:val="00E90F0E"/>
    <w:rsid w:val="00E912C2"/>
    <w:rsid w:val="00E921DD"/>
    <w:rsid w:val="00E9229F"/>
    <w:rsid w:val="00E922B3"/>
    <w:rsid w:val="00E92C4B"/>
    <w:rsid w:val="00E92C94"/>
    <w:rsid w:val="00E93062"/>
    <w:rsid w:val="00E93EDF"/>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3BC6"/>
    <w:rsid w:val="00EA465B"/>
    <w:rsid w:val="00EA4E94"/>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263"/>
    <w:rsid w:val="00EB540B"/>
    <w:rsid w:val="00EB5766"/>
    <w:rsid w:val="00EB58A9"/>
    <w:rsid w:val="00EB62B4"/>
    <w:rsid w:val="00EB6910"/>
    <w:rsid w:val="00EB6B39"/>
    <w:rsid w:val="00EB6BD1"/>
    <w:rsid w:val="00EB6DBA"/>
    <w:rsid w:val="00EB6ED8"/>
    <w:rsid w:val="00EB6F63"/>
    <w:rsid w:val="00EB7DCC"/>
    <w:rsid w:val="00EC01B4"/>
    <w:rsid w:val="00EC0F1A"/>
    <w:rsid w:val="00EC0FD9"/>
    <w:rsid w:val="00EC1185"/>
    <w:rsid w:val="00EC1B2C"/>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19A"/>
    <w:rsid w:val="00ED32C2"/>
    <w:rsid w:val="00ED391C"/>
    <w:rsid w:val="00ED3CCB"/>
    <w:rsid w:val="00ED3CEF"/>
    <w:rsid w:val="00ED4083"/>
    <w:rsid w:val="00ED4A57"/>
    <w:rsid w:val="00ED4AD3"/>
    <w:rsid w:val="00ED53B5"/>
    <w:rsid w:val="00ED546F"/>
    <w:rsid w:val="00ED5AED"/>
    <w:rsid w:val="00ED68F5"/>
    <w:rsid w:val="00ED6BC2"/>
    <w:rsid w:val="00ED6BF0"/>
    <w:rsid w:val="00ED73D3"/>
    <w:rsid w:val="00ED74CA"/>
    <w:rsid w:val="00EE0064"/>
    <w:rsid w:val="00EE014D"/>
    <w:rsid w:val="00EE0B08"/>
    <w:rsid w:val="00EE1B05"/>
    <w:rsid w:val="00EE21D6"/>
    <w:rsid w:val="00EE277F"/>
    <w:rsid w:val="00EE2AEC"/>
    <w:rsid w:val="00EE2B7C"/>
    <w:rsid w:val="00EE378D"/>
    <w:rsid w:val="00EE3893"/>
    <w:rsid w:val="00EE3FAA"/>
    <w:rsid w:val="00EE4097"/>
    <w:rsid w:val="00EE47D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6EF"/>
    <w:rsid w:val="00EF3B34"/>
    <w:rsid w:val="00EF4861"/>
    <w:rsid w:val="00EF48F9"/>
    <w:rsid w:val="00EF4994"/>
    <w:rsid w:val="00EF568B"/>
    <w:rsid w:val="00EF57E4"/>
    <w:rsid w:val="00EF5D71"/>
    <w:rsid w:val="00EF6F87"/>
    <w:rsid w:val="00EF714A"/>
    <w:rsid w:val="00EF7C0B"/>
    <w:rsid w:val="00EF7C5F"/>
    <w:rsid w:val="00EF7C68"/>
    <w:rsid w:val="00F000BB"/>
    <w:rsid w:val="00F013E2"/>
    <w:rsid w:val="00F024D2"/>
    <w:rsid w:val="00F02A3A"/>
    <w:rsid w:val="00F03930"/>
    <w:rsid w:val="00F04602"/>
    <w:rsid w:val="00F04B44"/>
    <w:rsid w:val="00F059C5"/>
    <w:rsid w:val="00F05F2D"/>
    <w:rsid w:val="00F0604A"/>
    <w:rsid w:val="00F060A9"/>
    <w:rsid w:val="00F06805"/>
    <w:rsid w:val="00F06859"/>
    <w:rsid w:val="00F068F3"/>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4C1"/>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143"/>
    <w:rsid w:val="00F36268"/>
    <w:rsid w:val="00F36B56"/>
    <w:rsid w:val="00F37206"/>
    <w:rsid w:val="00F374F5"/>
    <w:rsid w:val="00F37856"/>
    <w:rsid w:val="00F37CF5"/>
    <w:rsid w:val="00F404E6"/>
    <w:rsid w:val="00F40A0B"/>
    <w:rsid w:val="00F4114A"/>
    <w:rsid w:val="00F41175"/>
    <w:rsid w:val="00F41595"/>
    <w:rsid w:val="00F4227A"/>
    <w:rsid w:val="00F42496"/>
    <w:rsid w:val="00F431FD"/>
    <w:rsid w:val="00F43283"/>
    <w:rsid w:val="00F43625"/>
    <w:rsid w:val="00F44E61"/>
    <w:rsid w:val="00F4554B"/>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6746"/>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4F0E"/>
    <w:rsid w:val="00F65E2A"/>
    <w:rsid w:val="00F65E5C"/>
    <w:rsid w:val="00F65ED6"/>
    <w:rsid w:val="00F66AB4"/>
    <w:rsid w:val="00F671EC"/>
    <w:rsid w:val="00F67D6E"/>
    <w:rsid w:val="00F70837"/>
    <w:rsid w:val="00F70C94"/>
    <w:rsid w:val="00F70DBD"/>
    <w:rsid w:val="00F70E85"/>
    <w:rsid w:val="00F71163"/>
    <w:rsid w:val="00F71819"/>
    <w:rsid w:val="00F7194D"/>
    <w:rsid w:val="00F722F1"/>
    <w:rsid w:val="00F72515"/>
    <w:rsid w:val="00F72A76"/>
    <w:rsid w:val="00F72AAF"/>
    <w:rsid w:val="00F72B39"/>
    <w:rsid w:val="00F73391"/>
    <w:rsid w:val="00F73C4E"/>
    <w:rsid w:val="00F73CEF"/>
    <w:rsid w:val="00F73DAD"/>
    <w:rsid w:val="00F73FC0"/>
    <w:rsid w:val="00F741BC"/>
    <w:rsid w:val="00F74D25"/>
    <w:rsid w:val="00F75737"/>
    <w:rsid w:val="00F75962"/>
    <w:rsid w:val="00F75C32"/>
    <w:rsid w:val="00F75CB5"/>
    <w:rsid w:val="00F75D57"/>
    <w:rsid w:val="00F76476"/>
    <w:rsid w:val="00F76A12"/>
    <w:rsid w:val="00F76CD2"/>
    <w:rsid w:val="00F771B3"/>
    <w:rsid w:val="00F7730D"/>
    <w:rsid w:val="00F7749D"/>
    <w:rsid w:val="00F8066D"/>
    <w:rsid w:val="00F81BE3"/>
    <w:rsid w:val="00F81EE3"/>
    <w:rsid w:val="00F822F1"/>
    <w:rsid w:val="00F823E7"/>
    <w:rsid w:val="00F828EA"/>
    <w:rsid w:val="00F829BC"/>
    <w:rsid w:val="00F830CF"/>
    <w:rsid w:val="00F83E2B"/>
    <w:rsid w:val="00F8431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142"/>
    <w:rsid w:val="00F91A5F"/>
    <w:rsid w:val="00F91DA1"/>
    <w:rsid w:val="00F9211A"/>
    <w:rsid w:val="00F93201"/>
    <w:rsid w:val="00F93206"/>
    <w:rsid w:val="00F93CC8"/>
    <w:rsid w:val="00F93F1D"/>
    <w:rsid w:val="00F94195"/>
    <w:rsid w:val="00F9424E"/>
    <w:rsid w:val="00F943B1"/>
    <w:rsid w:val="00F943D1"/>
    <w:rsid w:val="00F94496"/>
    <w:rsid w:val="00F946BF"/>
    <w:rsid w:val="00F948CD"/>
    <w:rsid w:val="00F94D21"/>
    <w:rsid w:val="00F9505A"/>
    <w:rsid w:val="00F9545A"/>
    <w:rsid w:val="00F9587E"/>
    <w:rsid w:val="00F95EF0"/>
    <w:rsid w:val="00F96315"/>
    <w:rsid w:val="00F969D1"/>
    <w:rsid w:val="00FA0294"/>
    <w:rsid w:val="00FA0C34"/>
    <w:rsid w:val="00FA1FC5"/>
    <w:rsid w:val="00FA23A8"/>
    <w:rsid w:val="00FA271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A7E9D"/>
    <w:rsid w:val="00FB0443"/>
    <w:rsid w:val="00FB0871"/>
    <w:rsid w:val="00FB116E"/>
    <w:rsid w:val="00FB1C82"/>
    <w:rsid w:val="00FB200E"/>
    <w:rsid w:val="00FB24B8"/>
    <w:rsid w:val="00FB4512"/>
    <w:rsid w:val="00FB4D7A"/>
    <w:rsid w:val="00FB5674"/>
    <w:rsid w:val="00FB5AAB"/>
    <w:rsid w:val="00FB5C25"/>
    <w:rsid w:val="00FB6E6C"/>
    <w:rsid w:val="00FB7ADF"/>
    <w:rsid w:val="00FB7C1D"/>
    <w:rsid w:val="00FB7CBA"/>
    <w:rsid w:val="00FC00E7"/>
    <w:rsid w:val="00FC08DB"/>
    <w:rsid w:val="00FC0B7A"/>
    <w:rsid w:val="00FC0CAE"/>
    <w:rsid w:val="00FC0CC9"/>
    <w:rsid w:val="00FC19F8"/>
    <w:rsid w:val="00FC290C"/>
    <w:rsid w:val="00FC2AFF"/>
    <w:rsid w:val="00FC2E5B"/>
    <w:rsid w:val="00FC3DE7"/>
    <w:rsid w:val="00FC400D"/>
    <w:rsid w:val="00FC46CB"/>
    <w:rsid w:val="00FC4C6C"/>
    <w:rsid w:val="00FC5527"/>
    <w:rsid w:val="00FC6487"/>
    <w:rsid w:val="00FC6632"/>
    <w:rsid w:val="00FC66F1"/>
    <w:rsid w:val="00FC6ACB"/>
    <w:rsid w:val="00FC6B4D"/>
    <w:rsid w:val="00FC6ECC"/>
    <w:rsid w:val="00FC72D4"/>
    <w:rsid w:val="00FC780C"/>
    <w:rsid w:val="00FD029E"/>
    <w:rsid w:val="00FD049D"/>
    <w:rsid w:val="00FD1612"/>
    <w:rsid w:val="00FD3E99"/>
    <w:rsid w:val="00FD4057"/>
    <w:rsid w:val="00FD445A"/>
    <w:rsid w:val="00FD581E"/>
    <w:rsid w:val="00FD5B2F"/>
    <w:rsid w:val="00FE0AA9"/>
    <w:rsid w:val="00FE16EC"/>
    <w:rsid w:val="00FE26A4"/>
    <w:rsid w:val="00FE27E3"/>
    <w:rsid w:val="00FE31AD"/>
    <w:rsid w:val="00FE485F"/>
    <w:rsid w:val="00FE5CC6"/>
    <w:rsid w:val="00FE65EF"/>
    <w:rsid w:val="00FE72D9"/>
    <w:rsid w:val="00FE7902"/>
    <w:rsid w:val="00FF013B"/>
    <w:rsid w:val="00FF0320"/>
    <w:rsid w:val="00FF05C3"/>
    <w:rsid w:val="00FF0706"/>
    <w:rsid w:val="00FF0736"/>
    <w:rsid w:val="00FF0A3D"/>
    <w:rsid w:val="00FF0E24"/>
    <w:rsid w:val="00FF19F2"/>
    <w:rsid w:val="00FF2051"/>
    <w:rsid w:val="00FF2D05"/>
    <w:rsid w:val="00FF47BB"/>
    <w:rsid w:val="00FF58CD"/>
    <w:rsid w:val="00FF5B71"/>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9A5"/>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Fußnote,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customStyle="1" w:styleId="Normal12pt">
    <w:name w:val="Normal + 12 pt"/>
    <w:basedOn w:val="Normal"/>
    <w:link w:val="Normal12ptChar"/>
    <w:rsid w:val="00D41BDA"/>
    <w:pPr>
      <w:tabs>
        <w:tab w:val="left" w:pos="737"/>
      </w:tabs>
      <w:ind w:right="-283"/>
      <w:jc w:val="both"/>
    </w:pPr>
    <w:rPr>
      <w:sz w:val="24"/>
      <w:szCs w:val="24"/>
    </w:rPr>
  </w:style>
  <w:style w:type="character" w:customStyle="1" w:styleId="Normal12ptChar">
    <w:name w:val="Normal + 12 pt Char"/>
    <w:basedOn w:val="DefaultParagraphFont"/>
    <w:link w:val="Normal12pt"/>
    <w:rsid w:val="00D41B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964">
      <w:bodyDiv w:val="1"/>
      <w:marLeft w:val="0"/>
      <w:marRight w:val="0"/>
      <w:marTop w:val="0"/>
      <w:marBottom w:val="0"/>
      <w:divBdr>
        <w:top w:val="none" w:sz="0" w:space="0" w:color="auto"/>
        <w:left w:val="none" w:sz="0" w:space="0" w:color="auto"/>
        <w:bottom w:val="none" w:sz="0" w:space="0" w:color="auto"/>
        <w:right w:val="none" w:sz="0" w:space="0" w:color="auto"/>
      </w:divBdr>
      <w:divsChild>
        <w:div w:id="1824587870">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6797097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06376260">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7914454">
      <w:bodyDiv w:val="1"/>
      <w:marLeft w:val="0"/>
      <w:marRight w:val="0"/>
      <w:marTop w:val="0"/>
      <w:marBottom w:val="0"/>
      <w:divBdr>
        <w:top w:val="none" w:sz="0" w:space="0" w:color="auto"/>
        <w:left w:val="none" w:sz="0" w:space="0" w:color="auto"/>
        <w:bottom w:val="none" w:sz="0" w:space="0" w:color="auto"/>
        <w:right w:val="none" w:sz="0" w:space="0" w:color="auto"/>
      </w:divBdr>
      <w:divsChild>
        <w:div w:id="1623727215">
          <w:marLeft w:val="0"/>
          <w:marRight w:val="0"/>
          <w:marTop w:val="0"/>
          <w:marBottom w:val="0"/>
          <w:divBdr>
            <w:top w:val="none" w:sz="0" w:space="0" w:color="auto"/>
            <w:left w:val="none" w:sz="0" w:space="0" w:color="auto"/>
            <w:bottom w:val="none" w:sz="0" w:space="0" w:color="auto"/>
            <w:right w:val="none" w:sz="0" w:space="0" w:color="auto"/>
          </w:divBdr>
        </w:div>
        <w:div w:id="1326934370">
          <w:marLeft w:val="0"/>
          <w:marRight w:val="0"/>
          <w:marTop w:val="0"/>
          <w:marBottom w:val="0"/>
          <w:divBdr>
            <w:top w:val="none" w:sz="0" w:space="0" w:color="auto"/>
            <w:left w:val="none" w:sz="0" w:space="0" w:color="auto"/>
            <w:bottom w:val="none" w:sz="0" w:space="0" w:color="auto"/>
            <w:right w:val="none" w:sz="0" w:space="0" w:color="auto"/>
          </w:divBdr>
        </w:div>
        <w:div w:id="1948341829">
          <w:marLeft w:val="0"/>
          <w:marRight w:val="0"/>
          <w:marTop w:val="0"/>
          <w:marBottom w:val="0"/>
          <w:divBdr>
            <w:top w:val="none" w:sz="0" w:space="0" w:color="auto"/>
            <w:left w:val="none" w:sz="0" w:space="0" w:color="auto"/>
            <w:bottom w:val="none" w:sz="0" w:space="0" w:color="auto"/>
            <w:right w:val="none" w:sz="0" w:space="0" w:color="auto"/>
          </w:divBdr>
        </w:div>
        <w:div w:id="692876608">
          <w:marLeft w:val="0"/>
          <w:marRight w:val="0"/>
          <w:marTop w:val="0"/>
          <w:marBottom w:val="0"/>
          <w:divBdr>
            <w:top w:val="none" w:sz="0" w:space="0" w:color="auto"/>
            <w:left w:val="none" w:sz="0" w:space="0" w:color="auto"/>
            <w:bottom w:val="none" w:sz="0" w:space="0" w:color="auto"/>
            <w:right w:val="none" w:sz="0" w:space="0" w:color="auto"/>
          </w:divBdr>
        </w:div>
        <w:div w:id="1445805622">
          <w:marLeft w:val="0"/>
          <w:marRight w:val="0"/>
          <w:marTop w:val="0"/>
          <w:marBottom w:val="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3919196">
      <w:bodyDiv w:val="1"/>
      <w:marLeft w:val="0"/>
      <w:marRight w:val="0"/>
      <w:marTop w:val="0"/>
      <w:marBottom w:val="0"/>
      <w:divBdr>
        <w:top w:val="none" w:sz="0" w:space="0" w:color="auto"/>
        <w:left w:val="none" w:sz="0" w:space="0" w:color="auto"/>
        <w:bottom w:val="none" w:sz="0" w:space="0" w:color="auto"/>
        <w:right w:val="none" w:sz="0" w:space="0" w:color="auto"/>
      </w:divBdr>
      <w:divsChild>
        <w:div w:id="1606185549">
          <w:marLeft w:val="0"/>
          <w:marRight w:val="0"/>
          <w:marTop w:val="0"/>
          <w:marBottom w:val="0"/>
          <w:divBdr>
            <w:top w:val="none" w:sz="0" w:space="0" w:color="auto"/>
            <w:left w:val="none" w:sz="0" w:space="0" w:color="auto"/>
            <w:bottom w:val="none" w:sz="0" w:space="0" w:color="auto"/>
            <w:right w:val="none" w:sz="0" w:space="0" w:color="auto"/>
          </w:divBdr>
        </w:div>
        <w:div w:id="393966389">
          <w:marLeft w:val="0"/>
          <w:marRight w:val="0"/>
          <w:marTop w:val="0"/>
          <w:marBottom w:val="0"/>
          <w:divBdr>
            <w:top w:val="none" w:sz="0" w:space="0" w:color="auto"/>
            <w:left w:val="none" w:sz="0" w:space="0" w:color="auto"/>
            <w:bottom w:val="none" w:sz="0" w:space="0" w:color="auto"/>
            <w:right w:val="none" w:sz="0" w:space="0" w:color="auto"/>
          </w:divBdr>
        </w:div>
      </w:divsChild>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5418663">
      <w:bodyDiv w:val="1"/>
      <w:marLeft w:val="0"/>
      <w:marRight w:val="0"/>
      <w:marTop w:val="0"/>
      <w:marBottom w:val="0"/>
      <w:divBdr>
        <w:top w:val="none" w:sz="0" w:space="0" w:color="auto"/>
        <w:left w:val="none" w:sz="0" w:space="0" w:color="auto"/>
        <w:bottom w:val="none" w:sz="0" w:space="0" w:color="auto"/>
        <w:right w:val="none" w:sz="0" w:space="0" w:color="auto"/>
      </w:divBdr>
      <w:divsChild>
        <w:div w:id="434834810">
          <w:marLeft w:val="0"/>
          <w:marRight w:val="0"/>
          <w:marTop w:val="0"/>
          <w:marBottom w:val="0"/>
          <w:divBdr>
            <w:top w:val="none" w:sz="0" w:space="0" w:color="auto"/>
            <w:left w:val="none" w:sz="0" w:space="0" w:color="auto"/>
            <w:bottom w:val="none" w:sz="0" w:space="0" w:color="auto"/>
            <w:right w:val="none" w:sz="0" w:space="0" w:color="auto"/>
          </w:divBdr>
        </w:div>
        <w:div w:id="190991798">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09154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37</TotalTime>
  <Pages>4</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Darius Butavičius</cp:lastModifiedBy>
  <cp:revision>10</cp:revision>
  <cp:lastPrinted>2020-09-01T12:00:00Z</cp:lastPrinted>
  <dcterms:created xsi:type="dcterms:W3CDTF">2023-10-02T07:23:00Z</dcterms:created>
  <dcterms:modified xsi:type="dcterms:W3CDTF">2023-10-17T13:09:00Z</dcterms:modified>
</cp:coreProperties>
</file>