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907C82">
      <w:pPr>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37559953"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916" w:type="dxa"/>
        <w:tblLayout w:type="fixed"/>
        <w:tblLook w:val="0000" w:firstRow="0" w:lastRow="0" w:firstColumn="0" w:lastColumn="0" w:noHBand="0" w:noVBand="0"/>
      </w:tblPr>
      <w:tblGrid>
        <w:gridCol w:w="5031"/>
        <w:gridCol w:w="1632"/>
        <w:gridCol w:w="3253"/>
      </w:tblGrid>
      <w:tr w:rsidR="005D1318" w:rsidRPr="00D02115" w14:paraId="33E27AB9" w14:textId="77777777" w:rsidTr="00D42EFA">
        <w:trPr>
          <w:cantSplit/>
          <w:trHeight w:val="2633"/>
        </w:trPr>
        <w:tc>
          <w:tcPr>
            <w:tcW w:w="5031" w:type="dxa"/>
          </w:tcPr>
          <w:p w14:paraId="45F2D529" w14:textId="77777777" w:rsidR="006A0806" w:rsidRPr="006A0806" w:rsidRDefault="006A0806" w:rsidP="006A0806">
            <w:pPr>
              <w:shd w:val="clear" w:color="auto" w:fill="FFFFFF"/>
              <w:spacing w:line="300" w:lineRule="atLeast"/>
              <w:ind w:hanging="110"/>
              <w:rPr>
                <w:sz w:val="24"/>
                <w:szCs w:val="24"/>
                <w:lang w:eastAsia="lt-LT"/>
              </w:rPr>
            </w:pPr>
            <w:r w:rsidRPr="006A0806">
              <w:rPr>
                <w:sz w:val="24"/>
                <w:szCs w:val="24"/>
                <w:lang w:eastAsia="lt-LT"/>
              </w:rPr>
              <w:t>Klaipėdos rajono savivaldybės administracijai</w:t>
            </w:r>
          </w:p>
          <w:p w14:paraId="62039194" w14:textId="77777777" w:rsidR="006A0806" w:rsidRPr="006A0806" w:rsidRDefault="006A0806" w:rsidP="006A0806">
            <w:pPr>
              <w:shd w:val="clear" w:color="auto" w:fill="FFFFFF"/>
              <w:spacing w:line="300" w:lineRule="atLeast"/>
              <w:ind w:hanging="110"/>
              <w:rPr>
                <w:sz w:val="24"/>
                <w:szCs w:val="24"/>
                <w:lang w:eastAsia="lt-LT"/>
              </w:rPr>
            </w:pPr>
            <w:r w:rsidRPr="006A0806">
              <w:rPr>
                <w:sz w:val="24"/>
                <w:szCs w:val="24"/>
                <w:lang w:eastAsia="lt-LT"/>
              </w:rPr>
              <w:t>Klaipėdos g. 2</w:t>
            </w:r>
          </w:p>
          <w:p w14:paraId="3DF4BC79" w14:textId="77777777" w:rsidR="006A0806" w:rsidRPr="006A0806" w:rsidRDefault="006A0806" w:rsidP="006A0806">
            <w:pPr>
              <w:shd w:val="clear" w:color="auto" w:fill="FFFFFF"/>
              <w:spacing w:line="300" w:lineRule="atLeast"/>
              <w:ind w:hanging="110"/>
              <w:rPr>
                <w:sz w:val="24"/>
                <w:szCs w:val="24"/>
                <w:lang w:eastAsia="lt-LT"/>
              </w:rPr>
            </w:pPr>
            <w:r w:rsidRPr="006A0806">
              <w:rPr>
                <w:sz w:val="24"/>
                <w:szCs w:val="24"/>
                <w:lang w:eastAsia="lt-LT"/>
              </w:rPr>
              <w:t>LT-96130 Gargždai</w:t>
            </w:r>
          </w:p>
          <w:p w14:paraId="517251BA" w14:textId="4C33899F" w:rsidR="002E59D1" w:rsidRDefault="006A0806" w:rsidP="006A0806">
            <w:pPr>
              <w:tabs>
                <w:tab w:val="left" w:pos="900"/>
              </w:tabs>
              <w:ind w:left="-87"/>
              <w:rPr>
                <w:sz w:val="24"/>
                <w:szCs w:val="24"/>
                <w:lang w:eastAsia="lt-LT"/>
              </w:rPr>
            </w:pPr>
            <w:r w:rsidRPr="006A0806">
              <w:rPr>
                <w:sz w:val="24"/>
                <w:szCs w:val="24"/>
                <w:lang w:eastAsia="lt-LT"/>
              </w:rPr>
              <w:t xml:space="preserve">El. p.: </w:t>
            </w:r>
            <w:hyperlink r:id="rId10" w:history="1">
              <w:r w:rsidRPr="00A31861">
                <w:rPr>
                  <w:rStyle w:val="Hyperlink"/>
                  <w:sz w:val="24"/>
                  <w:szCs w:val="24"/>
                  <w:lang w:eastAsia="lt-LT"/>
                </w:rPr>
                <w:t>savivaldybe@klaipedos-r.lt</w:t>
              </w:r>
            </w:hyperlink>
            <w:r>
              <w:rPr>
                <w:sz w:val="24"/>
                <w:szCs w:val="24"/>
                <w:lang w:eastAsia="lt-LT"/>
              </w:rPr>
              <w:t xml:space="preserve"> </w:t>
            </w:r>
            <w:r w:rsidRPr="006A0806">
              <w:rPr>
                <w:sz w:val="24"/>
                <w:szCs w:val="24"/>
                <w:lang w:eastAsia="lt-LT"/>
              </w:rPr>
              <w:t xml:space="preserve">  </w:t>
            </w:r>
            <w:r w:rsidR="002E59D1">
              <w:rPr>
                <w:sz w:val="24"/>
                <w:szCs w:val="24"/>
                <w:lang w:eastAsia="lt-LT"/>
              </w:rPr>
              <w:t xml:space="preserve"> </w:t>
            </w:r>
          </w:p>
          <w:p w14:paraId="70CA6EC8" w14:textId="2108D4C9" w:rsidR="00B43BB9" w:rsidRDefault="00B43BB9" w:rsidP="002E59D1">
            <w:pPr>
              <w:tabs>
                <w:tab w:val="left" w:pos="900"/>
              </w:tabs>
              <w:ind w:left="-87"/>
              <w:rPr>
                <w:sz w:val="24"/>
                <w:szCs w:val="24"/>
                <w:lang w:eastAsia="lt-LT"/>
              </w:rPr>
            </w:pPr>
          </w:p>
          <w:p w14:paraId="2157544C" w14:textId="77777777" w:rsidR="00B43BB9" w:rsidRPr="00B43BB9" w:rsidRDefault="00B43BB9" w:rsidP="00B43BB9">
            <w:pPr>
              <w:tabs>
                <w:tab w:val="left" w:pos="900"/>
              </w:tabs>
              <w:ind w:left="-87"/>
              <w:rPr>
                <w:sz w:val="24"/>
                <w:szCs w:val="24"/>
                <w:lang w:eastAsia="lt-LT"/>
              </w:rPr>
            </w:pPr>
            <w:r w:rsidRPr="00B43BB9">
              <w:rPr>
                <w:sz w:val="24"/>
                <w:szCs w:val="24"/>
                <w:lang w:eastAsia="lt-LT"/>
              </w:rPr>
              <w:t>Lietuvos Respublikos finansų ministerijai</w:t>
            </w:r>
          </w:p>
          <w:p w14:paraId="2E499AC9" w14:textId="77777777" w:rsidR="00B43BB9" w:rsidRPr="00B43BB9" w:rsidRDefault="00B43BB9" w:rsidP="00B43BB9">
            <w:pPr>
              <w:tabs>
                <w:tab w:val="left" w:pos="900"/>
              </w:tabs>
              <w:ind w:left="-87"/>
              <w:rPr>
                <w:sz w:val="24"/>
                <w:szCs w:val="24"/>
                <w:lang w:eastAsia="lt-LT"/>
              </w:rPr>
            </w:pPr>
            <w:r w:rsidRPr="00B43BB9">
              <w:rPr>
                <w:sz w:val="24"/>
                <w:szCs w:val="24"/>
                <w:lang w:eastAsia="lt-LT"/>
              </w:rPr>
              <w:t xml:space="preserve">Lukiškių g. 2, </w:t>
            </w:r>
          </w:p>
          <w:p w14:paraId="58C3ED2E" w14:textId="22BFA4C0" w:rsidR="00B43BB9" w:rsidRPr="00B43BB9" w:rsidRDefault="00B43BB9" w:rsidP="00B43BB9">
            <w:pPr>
              <w:tabs>
                <w:tab w:val="left" w:pos="900"/>
              </w:tabs>
              <w:ind w:left="-87"/>
              <w:rPr>
                <w:sz w:val="24"/>
                <w:szCs w:val="24"/>
                <w:lang w:eastAsia="lt-LT"/>
              </w:rPr>
            </w:pPr>
            <w:r>
              <w:rPr>
                <w:sz w:val="24"/>
                <w:szCs w:val="24"/>
                <w:lang w:eastAsia="lt-LT"/>
              </w:rPr>
              <w:t>LT-</w:t>
            </w:r>
            <w:r w:rsidRPr="00B43BB9">
              <w:rPr>
                <w:sz w:val="24"/>
                <w:szCs w:val="24"/>
                <w:lang w:eastAsia="lt-LT"/>
              </w:rPr>
              <w:t>01512 Vilnius</w:t>
            </w:r>
          </w:p>
          <w:p w14:paraId="6AD7ECAC" w14:textId="43CD854D" w:rsidR="00B43BB9" w:rsidRDefault="00B43BB9" w:rsidP="00B43BB9">
            <w:pPr>
              <w:tabs>
                <w:tab w:val="left" w:pos="900"/>
              </w:tabs>
              <w:ind w:left="-87"/>
              <w:rPr>
                <w:sz w:val="24"/>
                <w:szCs w:val="24"/>
                <w:lang w:eastAsia="lt-LT"/>
              </w:rPr>
            </w:pPr>
            <w:r w:rsidRPr="00B43BB9">
              <w:rPr>
                <w:sz w:val="24"/>
                <w:szCs w:val="24"/>
                <w:lang w:eastAsia="lt-LT"/>
              </w:rPr>
              <w:t xml:space="preserve">El. p. </w:t>
            </w:r>
            <w:hyperlink r:id="rId11" w:history="1">
              <w:r w:rsidRPr="00D74A00">
                <w:rPr>
                  <w:rStyle w:val="Hyperlink"/>
                  <w:sz w:val="24"/>
                  <w:szCs w:val="24"/>
                  <w:lang w:eastAsia="lt-LT"/>
                </w:rPr>
                <w:t>finmin@finmin.lt</w:t>
              </w:r>
            </w:hyperlink>
            <w:r>
              <w:rPr>
                <w:sz w:val="24"/>
                <w:szCs w:val="24"/>
                <w:lang w:eastAsia="lt-LT"/>
              </w:rPr>
              <w:t xml:space="preserve"> </w:t>
            </w:r>
          </w:p>
          <w:p w14:paraId="277E661E" w14:textId="3CACEFA5" w:rsidR="001425CC" w:rsidRPr="00D02115" w:rsidRDefault="002E59D1" w:rsidP="002E59D1">
            <w:pPr>
              <w:tabs>
                <w:tab w:val="left" w:pos="900"/>
              </w:tabs>
              <w:ind w:left="-87"/>
              <w:rPr>
                <w:sz w:val="24"/>
                <w:szCs w:val="24"/>
              </w:rPr>
            </w:pPr>
            <w:r w:rsidRPr="002E59D1">
              <w:rPr>
                <w:sz w:val="24"/>
                <w:szCs w:val="24"/>
                <w:lang w:eastAsia="lt-LT"/>
              </w:rPr>
              <w:t xml:space="preserve"> </w:t>
            </w:r>
            <w:r>
              <w:rPr>
                <w:sz w:val="24"/>
                <w:szCs w:val="24"/>
                <w:lang w:eastAsia="lt-LT"/>
              </w:rPr>
              <w:t xml:space="preserve"> </w:t>
            </w:r>
            <w:r w:rsidRPr="002E59D1">
              <w:rPr>
                <w:sz w:val="24"/>
                <w:szCs w:val="24"/>
                <w:lang w:eastAsia="lt-LT"/>
              </w:rPr>
              <w:t xml:space="preserve"> </w:t>
            </w:r>
          </w:p>
          <w:p w14:paraId="7BB33670" w14:textId="262DDE4D" w:rsidR="006A0806" w:rsidRDefault="006A0806" w:rsidP="00D96B27">
            <w:pPr>
              <w:tabs>
                <w:tab w:val="left" w:pos="900"/>
              </w:tabs>
              <w:ind w:left="-87"/>
              <w:rPr>
                <w:sz w:val="24"/>
                <w:szCs w:val="24"/>
              </w:rPr>
            </w:pPr>
            <w:r w:rsidRPr="006A0806">
              <w:rPr>
                <w:sz w:val="24"/>
                <w:szCs w:val="24"/>
              </w:rPr>
              <w:t>V</w:t>
            </w:r>
            <w:r>
              <w:rPr>
                <w:sz w:val="24"/>
                <w:szCs w:val="24"/>
              </w:rPr>
              <w:t>šĮ</w:t>
            </w:r>
            <w:r w:rsidRPr="006A0806">
              <w:rPr>
                <w:sz w:val="24"/>
                <w:szCs w:val="24"/>
              </w:rPr>
              <w:t xml:space="preserve"> Inovacijų agentūra</w:t>
            </w:r>
            <w:r>
              <w:rPr>
                <w:sz w:val="24"/>
                <w:szCs w:val="24"/>
              </w:rPr>
              <w:t>i</w:t>
            </w:r>
          </w:p>
          <w:p w14:paraId="7E4617ED" w14:textId="6210CBBE" w:rsidR="006A0806" w:rsidRDefault="006A0806" w:rsidP="00D96B27">
            <w:pPr>
              <w:tabs>
                <w:tab w:val="left" w:pos="900"/>
              </w:tabs>
              <w:ind w:left="-87"/>
              <w:rPr>
                <w:sz w:val="24"/>
                <w:szCs w:val="24"/>
              </w:rPr>
            </w:pPr>
            <w:r w:rsidRPr="006A0806">
              <w:rPr>
                <w:sz w:val="24"/>
                <w:szCs w:val="24"/>
              </w:rPr>
              <w:t>J.</w:t>
            </w:r>
            <w:r>
              <w:rPr>
                <w:sz w:val="24"/>
                <w:szCs w:val="24"/>
              </w:rPr>
              <w:t xml:space="preserve"> </w:t>
            </w:r>
            <w:r w:rsidRPr="006A0806">
              <w:rPr>
                <w:sz w:val="24"/>
                <w:szCs w:val="24"/>
              </w:rPr>
              <w:t>Balčikonio g. 3</w:t>
            </w:r>
          </w:p>
          <w:p w14:paraId="00B14677" w14:textId="77777777" w:rsidR="006A0806" w:rsidRDefault="006A0806" w:rsidP="007F32F8">
            <w:pPr>
              <w:tabs>
                <w:tab w:val="left" w:pos="900"/>
              </w:tabs>
              <w:ind w:left="-87"/>
              <w:rPr>
                <w:sz w:val="24"/>
                <w:szCs w:val="24"/>
              </w:rPr>
            </w:pPr>
            <w:r w:rsidRPr="006A0806">
              <w:rPr>
                <w:sz w:val="24"/>
                <w:szCs w:val="24"/>
              </w:rPr>
              <w:t>LT-08247, Vilnius</w:t>
            </w:r>
          </w:p>
          <w:p w14:paraId="5EA9CA29" w14:textId="7AEF1FCE" w:rsidR="007F32F8" w:rsidRPr="007F32F8" w:rsidRDefault="000B0A36" w:rsidP="007F32F8">
            <w:pPr>
              <w:tabs>
                <w:tab w:val="left" w:pos="900"/>
              </w:tabs>
              <w:ind w:left="-87"/>
              <w:rPr>
                <w:sz w:val="24"/>
                <w:szCs w:val="24"/>
              </w:rPr>
            </w:pPr>
            <w:r w:rsidRPr="00D96B27">
              <w:rPr>
                <w:sz w:val="24"/>
                <w:szCs w:val="24"/>
              </w:rPr>
              <w:t xml:space="preserve">El. p.: </w:t>
            </w:r>
            <w:hyperlink r:id="rId12" w:history="1">
              <w:r w:rsidR="006A0806" w:rsidRPr="006A0806">
                <w:rPr>
                  <w:rStyle w:val="Hyperlink"/>
                  <w:sz w:val="24"/>
                  <w:szCs w:val="24"/>
                </w:rPr>
                <w:t>info@inovacijuagentura.lt</w:t>
              </w:r>
            </w:hyperlink>
          </w:p>
        </w:tc>
        <w:tc>
          <w:tcPr>
            <w:tcW w:w="1632" w:type="dxa"/>
          </w:tcPr>
          <w:p w14:paraId="32BD6F7F" w14:textId="0CDC0493"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2E59D1" w:rsidRPr="00D42EFA">
              <w:rPr>
                <w:sz w:val="24"/>
                <w:szCs w:val="24"/>
              </w:rPr>
              <w:t>0</w:t>
            </w:r>
            <w:r w:rsidR="00D42EFA" w:rsidRPr="00D42EFA">
              <w:rPr>
                <w:sz w:val="24"/>
                <w:szCs w:val="24"/>
              </w:rPr>
              <w:t>2</w:t>
            </w:r>
            <w:r w:rsidRPr="00D42EFA">
              <w:rPr>
                <w:sz w:val="24"/>
                <w:szCs w:val="24"/>
              </w:rPr>
              <w:t>-</w:t>
            </w:r>
            <w:r w:rsidR="00772862">
              <w:rPr>
                <w:sz w:val="24"/>
                <w:szCs w:val="24"/>
              </w:rPr>
              <w:t>06</w:t>
            </w:r>
            <w:r w:rsidRPr="00D42EFA">
              <w:rPr>
                <w:sz w:val="24"/>
                <w:szCs w:val="24"/>
              </w:rPr>
              <w:t xml:space="preserve"> </w:t>
            </w:r>
          </w:p>
          <w:p w14:paraId="76F8978F" w14:textId="37B79BAF" w:rsidR="005D1318" w:rsidRPr="00D42EFA" w:rsidRDefault="005D1318" w:rsidP="002854DA">
            <w:pPr>
              <w:rPr>
                <w:sz w:val="24"/>
                <w:szCs w:val="24"/>
              </w:rPr>
            </w:pPr>
            <w:r w:rsidRPr="00D42EFA">
              <w:rPr>
                <w:sz w:val="24"/>
                <w:szCs w:val="24"/>
              </w:rPr>
              <w:t>Į 202</w:t>
            </w:r>
            <w:r w:rsidR="006A0806" w:rsidRPr="00D42EFA">
              <w:rPr>
                <w:sz w:val="24"/>
                <w:szCs w:val="24"/>
              </w:rPr>
              <w:t>3</w:t>
            </w:r>
            <w:r w:rsidRPr="00D42EFA">
              <w:rPr>
                <w:sz w:val="24"/>
                <w:szCs w:val="24"/>
              </w:rPr>
              <w:t>-</w:t>
            </w:r>
            <w:r w:rsidR="006A0806" w:rsidRPr="00D42EFA">
              <w:rPr>
                <w:sz w:val="24"/>
                <w:szCs w:val="24"/>
              </w:rPr>
              <w:t>01</w:t>
            </w:r>
            <w:r w:rsidRPr="00D42EFA">
              <w:rPr>
                <w:sz w:val="24"/>
                <w:szCs w:val="24"/>
              </w:rPr>
              <w:t>-</w:t>
            </w:r>
            <w:r w:rsidR="006A0806" w:rsidRPr="00D42EFA">
              <w:rPr>
                <w:sz w:val="24"/>
                <w:szCs w:val="24"/>
              </w:rPr>
              <w:t>06</w:t>
            </w:r>
          </w:p>
          <w:p w14:paraId="091DB627" w14:textId="57FD335C" w:rsidR="005D1318" w:rsidRPr="00D42EFA" w:rsidRDefault="00163349" w:rsidP="00BE7F79">
            <w:pPr>
              <w:rPr>
                <w:sz w:val="24"/>
                <w:szCs w:val="24"/>
              </w:rPr>
            </w:pPr>
            <w:r w:rsidRPr="00D42EFA">
              <w:rPr>
                <w:sz w:val="24"/>
                <w:szCs w:val="24"/>
              </w:rPr>
              <w:t>Į 2023-0</w:t>
            </w:r>
            <w:r w:rsidR="00570D7E" w:rsidRPr="00D42EFA">
              <w:rPr>
                <w:sz w:val="24"/>
                <w:szCs w:val="24"/>
              </w:rPr>
              <w:t>2</w:t>
            </w:r>
            <w:r w:rsidRPr="00D42EFA">
              <w:rPr>
                <w:sz w:val="24"/>
                <w:szCs w:val="24"/>
              </w:rPr>
              <w:t>-</w:t>
            </w:r>
            <w:r w:rsidR="00570D7E" w:rsidRPr="00D42EFA">
              <w:rPr>
                <w:sz w:val="24"/>
                <w:szCs w:val="24"/>
              </w:rPr>
              <w:t>0</w:t>
            </w:r>
            <w:r w:rsidR="00D42EFA">
              <w:rPr>
                <w:sz w:val="24"/>
                <w:szCs w:val="24"/>
              </w:rPr>
              <w:t>2</w:t>
            </w:r>
          </w:p>
          <w:p w14:paraId="6470606E" w14:textId="77777777" w:rsidR="005D1318" w:rsidRPr="00D42EFA" w:rsidRDefault="005D1318" w:rsidP="00BE7F79">
            <w:pPr>
              <w:rPr>
                <w:sz w:val="24"/>
                <w:szCs w:val="24"/>
              </w:rPr>
            </w:pPr>
          </w:p>
          <w:p w14:paraId="145082A5" w14:textId="51655AEC" w:rsidR="005D1318" w:rsidRPr="00D42EFA" w:rsidRDefault="005D1318" w:rsidP="00BE7F79">
            <w:pPr>
              <w:rPr>
                <w:sz w:val="28"/>
                <w:szCs w:val="28"/>
              </w:rPr>
            </w:pPr>
          </w:p>
          <w:p w14:paraId="6A5ADFC7" w14:textId="19A70FCA" w:rsidR="005D1318" w:rsidRPr="00D42EFA" w:rsidRDefault="00B43BB9" w:rsidP="008F58C1">
            <w:pPr>
              <w:rPr>
                <w:sz w:val="24"/>
                <w:szCs w:val="24"/>
              </w:rPr>
            </w:pPr>
            <w:r w:rsidRPr="00D42EFA">
              <w:rPr>
                <w:sz w:val="24"/>
                <w:szCs w:val="24"/>
              </w:rPr>
              <w:t>Į 2022-10-10</w:t>
            </w:r>
          </w:p>
          <w:p w14:paraId="42FF4272" w14:textId="77777777" w:rsidR="003B373E" w:rsidRPr="00D42EFA" w:rsidRDefault="003B373E" w:rsidP="008F58C1">
            <w:pPr>
              <w:tabs>
                <w:tab w:val="left" w:pos="900"/>
              </w:tabs>
              <w:rPr>
                <w:sz w:val="24"/>
                <w:szCs w:val="24"/>
              </w:rPr>
            </w:pPr>
          </w:p>
          <w:p w14:paraId="6CD6696D" w14:textId="77777777" w:rsidR="005D1318" w:rsidRPr="00D42EFA" w:rsidRDefault="005D1318" w:rsidP="00A93ED2">
            <w:pPr>
              <w:rPr>
                <w:sz w:val="24"/>
                <w:szCs w:val="24"/>
              </w:rPr>
            </w:pPr>
          </w:p>
          <w:p w14:paraId="11A20406" w14:textId="77777777" w:rsidR="007F32F8" w:rsidRDefault="007F32F8" w:rsidP="007F32F8">
            <w:pPr>
              <w:jc w:val="center"/>
              <w:rPr>
                <w:sz w:val="24"/>
                <w:szCs w:val="24"/>
              </w:rPr>
            </w:pPr>
          </w:p>
          <w:p w14:paraId="65155647" w14:textId="77777777" w:rsidR="00696389" w:rsidRDefault="00696389" w:rsidP="007F32F8">
            <w:pPr>
              <w:jc w:val="center"/>
              <w:rPr>
                <w:sz w:val="24"/>
                <w:szCs w:val="24"/>
              </w:rPr>
            </w:pPr>
          </w:p>
          <w:p w14:paraId="3C1D321D" w14:textId="77777777" w:rsidR="00696389" w:rsidRPr="00D42EFA" w:rsidRDefault="00696389" w:rsidP="00696389">
            <w:pPr>
              <w:rPr>
                <w:sz w:val="24"/>
                <w:szCs w:val="24"/>
              </w:rPr>
            </w:pPr>
            <w:r w:rsidRPr="00D42EFA">
              <w:rPr>
                <w:sz w:val="24"/>
                <w:szCs w:val="24"/>
              </w:rPr>
              <w:t>Į 2023-02-0</w:t>
            </w:r>
            <w:r>
              <w:rPr>
                <w:sz w:val="24"/>
                <w:szCs w:val="24"/>
              </w:rPr>
              <w:t>2</w:t>
            </w:r>
          </w:p>
          <w:p w14:paraId="3163C8F2" w14:textId="0F810E7C" w:rsidR="00696389" w:rsidRPr="00D42EFA" w:rsidRDefault="00696389" w:rsidP="007F32F8">
            <w:pPr>
              <w:jc w:val="center"/>
              <w:rPr>
                <w:sz w:val="24"/>
                <w:szCs w:val="24"/>
              </w:rPr>
            </w:pPr>
          </w:p>
        </w:tc>
        <w:tc>
          <w:tcPr>
            <w:tcW w:w="3253" w:type="dxa"/>
            <w:shd w:val="clear" w:color="auto" w:fill="auto"/>
          </w:tcPr>
          <w:p w14:paraId="14CACDFB" w14:textId="2229E684" w:rsidR="005D1318" w:rsidRPr="00D42EFA" w:rsidRDefault="005D1318" w:rsidP="00D42EFA">
            <w:pPr>
              <w:rPr>
                <w:sz w:val="24"/>
                <w:szCs w:val="24"/>
              </w:rPr>
            </w:pPr>
            <w:r w:rsidRPr="00D42EFA">
              <w:rPr>
                <w:sz w:val="24"/>
                <w:szCs w:val="24"/>
              </w:rPr>
              <w:t xml:space="preserve">Nr. </w:t>
            </w:r>
            <w:r w:rsidR="00772862">
              <w:rPr>
                <w:sz w:val="24"/>
                <w:szCs w:val="24"/>
              </w:rPr>
              <w:t>4S-13</w:t>
            </w:r>
            <w:r w:rsidR="00B341B1">
              <w:rPr>
                <w:sz w:val="24"/>
                <w:szCs w:val="24"/>
              </w:rPr>
              <w:t>8</w:t>
            </w:r>
            <w:r w:rsidR="007D2285" w:rsidRPr="00D42EFA">
              <w:rPr>
                <w:sz w:val="24"/>
                <w:szCs w:val="24"/>
              </w:rPr>
              <w:t xml:space="preserve"> </w:t>
            </w:r>
            <w:r w:rsidRPr="00D42EFA">
              <w:rPr>
                <w:sz w:val="24"/>
                <w:szCs w:val="24"/>
              </w:rPr>
              <w:t>(7.4Mr)</w:t>
            </w:r>
          </w:p>
          <w:p w14:paraId="20FD3EC9" w14:textId="57857035" w:rsidR="005D1318" w:rsidRPr="00D42EFA" w:rsidRDefault="005D1318" w:rsidP="00D42EFA">
            <w:pPr>
              <w:rPr>
                <w:sz w:val="24"/>
                <w:szCs w:val="24"/>
              </w:rPr>
            </w:pPr>
            <w:r w:rsidRPr="00D42EFA">
              <w:rPr>
                <w:sz w:val="24"/>
                <w:szCs w:val="24"/>
              </w:rPr>
              <w:t xml:space="preserve">Nr. </w:t>
            </w:r>
            <w:r w:rsidR="006A0806" w:rsidRPr="00D42EFA">
              <w:rPr>
                <w:sz w:val="24"/>
                <w:szCs w:val="24"/>
              </w:rPr>
              <w:t>(5.1.23 Mr) A5-99</w:t>
            </w:r>
          </w:p>
          <w:p w14:paraId="010131C9" w14:textId="7B1AFF80" w:rsidR="005D1318" w:rsidRPr="00D42EFA" w:rsidRDefault="00163349" w:rsidP="00D42EFA">
            <w:pPr>
              <w:rPr>
                <w:sz w:val="24"/>
                <w:szCs w:val="24"/>
              </w:rPr>
            </w:pPr>
            <w:r w:rsidRPr="00D42EFA">
              <w:rPr>
                <w:sz w:val="24"/>
                <w:szCs w:val="24"/>
              </w:rPr>
              <w:t>El. laišk</w:t>
            </w:r>
            <w:r w:rsidR="00D42EFA">
              <w:rPr>
                <w:sz w:val="24"/>
                <w:szCs w:val="24"/>
              </w:rPr>
              <w:t>us</w:t>
            </w:r>
            <w:r w:rsidRPr="00D42EFA">
              <w:rPr>
                <w:sz w:val="24"/>
                <w:szCs w:val="24"/>
              </w:rPr>
              <w:t xml:space="preserve"> (reg. Nr. </w:t>
            </w:r>
            <w:r w:rsidR="00D42EFA">
              <w:rPr>
                <w:sz w:val="24"/>
                <w:szCs w:val="24"/>
              </w:rPr>
              <w:t xml:space="preserve">3S-377, </w:t>
            </w:r>
            <w:r w:rsidRPr="00D42EFA">
              <w:rPr>
                <w:sz w:val="24"/>
                <w:szCs w:val="24"/>
              </w:rPr>
              <w:t>3S-</w:t>
            </w:r>
            <w:r w:rsidR="00D42EFA" w:rsidRPr="00D42EFA">
              <w:rPr>
                <w:sz w:val="24"/>
                <w:szCs w:val="24"/>
              </w:rPr>
              <w:t>384</w:t>
            </w:r>
            <w:r w:rsidR="0072687A" w:rsidRPr="00D42EFA">
              <w:rPr>
                <w:sz w:val="24"/>
                <w:szCs w:val="24"/>
              </w:rPr>
              <w:t>)</w:t>
            </w:r>
            <w:r w:rsidRPr="00D42EFA">
              <w:rPr>
                <w:sz w:val="24"/>
                <w:szCs w:val="24"/>
              </w:rPr>
              <w:t xml:space="preserve"> </w:t>
            </w:r>
          </w:p>
          <w:p w14:paraId="168C939A" w14:textId="29AE30B3" w:rsidR="005D1318" w:rsidRPr="00D42EFA" w:rsidRDefault="005D1318" w:rsidP="00D42EFA">
            <w:pPr>
              <w:rPr>
                <w:sz w:val="28"/>
                <w:szCs w:val="28"/>
              </w:rPr>
            </w:pPr>
          </w:p>
          <w:p w14:paraId="3F4D46F4" w14:textId="3B9F9B66" w:rsidR="005D1318" w:rsidRPr="00D42EFA" w:rsidRDefault="00B43BB9" w:rsidP="00D42EFA">
            <w:pPr>
              <w:rPr>
                <w:sz w:val="24"/>
                <w:szCs w:val="24"/>
              </w:rPr>
            </w:pPr>
            <w:r w:rsidRPr="00D42EFA">
              <w:rPr>
                <w:sz w:val="24"/>
                <w:szCs w:val="24"/>
              </w:rPr>
              <w:t>Nr. (24.78Mr-07)-6k-2206022</w:t>
            </w:r>
          </w:p>
          <w:p w14:paraId="340243DD" w14:textId="77777777" w:rsidR="003B373E" w:rsidRPr="00D42EFA" w:rsidRDefault="003B373E" w:rsidP="00D42EFA">
            <w:pPr>
              <w:tabs>
                <w:tab w:val="left" w:pos="900"/>
              </w:tabs>
              <w:rPr>
                <w:sz w:val="24"/>
                <w:szCs w:val="24"/>
              </w:rPr>
            </w:pPr>
            <w:bookmarkStart w:id="1" w:name="_Hlk76596473"/>
          </w:p>
          <w:bookmarkEnd w:id="1"/>
          <w:p w14:paraId="3FCD18D0" w14:textId="77777777" w:rsidR="005D1318" w:rsidRPr="00D42EFA" w:rsidRDefault="005D1318" w:rsidP="00D42EFA">
            <w:pPr>
              <w:rPr>
                <w:sz w:val="24"/>
                <w:szCs w:val="24"/>
              </w:rPr>
            </w:pPr>
          </w:p>
          <w:p w14:paraId="4FF6E46D" w14:textId="77777777" w:rsidR="005D1318" w:rsidRDefault="005D1318" w:rsidP="00D42EFA">
            <w:pPr>
              <w:rPr>
                <w:sz w:val="24"/>
                <w:szCs w:val="24"/>
              </w:rPr>
            </w:pPr>
          </w:p>
          <w:p w14:paraId="73F8BBB4" w14:textId="77777777" w:rsidR="00696389" w:rsidRDefault="00696389" w:rsidP="00696389">
            <w:pPr>
              <w:rPr>
                <w:sz w:val="24"/>
                <w:szCs w:val="24"/>
              </w:rPr>
            </w:pPr>
          </w:p>
          <w:p w14:paraId="2845D88F" w14:textId="2CFC8EE3" w:rsidR="00696389" w:rsidRPr="00D42EFA" w:rsidRDefault="00696389" w:rsidP="00696389">
            <w:pPr>
              <w:rPr>
                <w:sz w:val="24"/>
                <w:szCs w:val="24"/>
              </w:rPr>
            </w:pPr>
            <w:r w:rsidRPr="00D42EFA">
              <w:rPr>
                <w:sz w:val="24"/>
                <w:szCs w:val="24"/>
              </w:rPr>
              <w:t>El. laišk</w:t>
            </w:r>
            <w:r>
              <w:rPr>
                <w:sz w:val="24"/>
                <w:szCs w:val="24"/>
              </w:rPr>
              <w:t>ą</w:t>
            </w:r>
            <w:r w:rsidRPr="00D42EFA">
              <w:rPr>
                <w:sz w:val="24"/>
                <w:szCs w:val="24"/>
              </w:rPr>
              <w:t xml:space="preserve"> (reg. Nr. </w:t>
            </w:r>
            <w:r>
              <w:rPr>
                <w:sz w:val="24"/>
                <w:szCs w:val="24"/>
              </w:rPr>
              <w:t>3S-3</w:t>
            </w:r>
            <w:r w:rsidRPr="00D42EFA">
              <w:rPr>
                <w:sz w:val="24"/>
                <w:szCs w:val="24"/>
              </w:rPr>
              <w:t>8</w:t>
            </w:r>
            <w:r w:rsidR="00CF49AA">
              <w:rPr>
                <w:sz w:val="24"/>
                <w:szCs w:val="24"/>
              </w:rPr>
              <w:t>3</w:t>
            </w:r>
            <w:r w:rsidRPr="00D42EFA">
              <w:rPr>
                <w:sz w:val="24"/>
                <w:szCs w:val="24"/>
              </w:rPr>
              <w:t xml:space="preserve">) </w:t>
            </w:r>
          </w:p>
          <w:p w14:paraId="1C320F9F" w14:textId="4DA5FD71" w:rsidR="00696389" w:rsidRPr="00696389" w:rsidRDefault="00696389" w:rsidP="00696389">
            <w:pPr>
              <w:rPr>
                <w:sz w:val="24"/>
                <w:szCs w:val="24"/>
              </w:rPr>
            </w:pPr>
          </w:p>
        </w:tc>
      </w:tr>
    </w:tbl>
    <w:p w14:paraId="66EA17B1" w14:textId="77777777" w:rsidR="00D96B27" w:rsidRDefault="00D96B27" w:rsidP="0088148E">
      <w:pPr>
        <w:jc w:val="center"/>
        <w:rPr>
          <w:rFonts w:eastAsia="Calibri"/>
          <w:b/>
          <w:bCs/>
          <w:sz w:val="24"/>
          <w:szCs w:val="24"/>
        </w:rPr>
      </w:pPr>
    </w:p>
    <w:p w14:paraId="2DBF2525" w14:textId="221A52E0"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7D57F932" w:rsidR="0088148E" w:rsidRPr="00D02115" w:rsidRDefault="00806D5E" w:rsidP="00B43BB9">
      <w:pPr>
        <w:ind w:firstLine="851"/>
        <w:jc w:val="both"/>
        <w:rPr>
          <w:rFonts w:eastAsia="Calibri"/>
          <w:bCs/>
          <w:sz w:val="24"/>
          <w:szCs w:val="24"/>
        </w:rPr>
      </w:pPr>
      <w:r w:rsidRPr="00D02115">
        <w:rPr>
          <w:rFonts w:eastAsia="Calibri"/>
          <w:bCs/>
          <w:sz w:val="24"/>
          <w:szCs w:val="24"/>
        </w:rPr>
        <w:t xml:space="preserve">Viešųjų pirkimų tarnyba (toliau – Tarnyba), </w:t>
      </w:r>
      <w:r w:rsidR="003C690D" w:rsidRPr="00D02115">
        <w:rPr>
          <w:rFonts w:eastAsia="Calibri"/>
          <w:bCs/>
          <w:sz w:val="24"/>
          <w:szCs w:val="24"/>
        </w:rPr>
        <w:t xml:space="preserve">vadovaudamasi </w:t>
      </w:r>
      <w:r w:rsidR="00E70A12" w:rsidRPr="00D02115">
        <w:rPr>
          <w:rFonts w:eastAsia="Calibri"/>
          <w:bCs/>
          <w:sz w:val="24"/>
          <w:szCs w:val="24"/>
        </w:rPr>
        <w:t xml:space="preserve">Lietuvos Respublikos </w:t>
      </w:r>
      <w:r w:rsidR="00026734" w:rsidRPr="00C23BDE">
        <w:rPr>
          <w:rFonts w:eastAsia="Calibri"/>
          <w:bCs/>
          <w:sz w:val="24"/>
          <w:szCs w:val="24"/>
        </w:rPr>
        <w:t>viešųjų pirkimų įstatymo 95 straipsnio 1 dalies 2 punktu</w:t>
      </w:r>
      <w:r w:rsidR="00D96B27">
        <w:rPr>
          <w:rFonts w:eastAsia="Calibri"/>
          <w:bCs/>
          <w:sz w:val="24"/>
          <w:szCs w:val="24"/>
        </w:rPr>
        <w:t xml:space="preserve"> </w:t>
      </w:r>
      <w:r w:rsidR="00D96B27" w:rsidRPr="00D97CC2">
        <w:rPr>
          <w:rFonts w:eastAsia="Calibri"/>
          <w:bCs/>
          <w:sz w:val="24"/>
          <w:szCs w:val="24"/>
        </w:rPr>
        <w:t>ir Pirkimų ir koncesijų priežiūros taisyklėmis, patvirtintomis Tarnybos direktoriaus 2019 m. vasario 1 d. įsakymu Nr. 1S-25</w:t>
      </w:r>
      <w:r w:rsidR="00D96B27" w:rsidRPr="00C23BDE">
        <w:rPr>
          <w:rFonts w:eastAsia="Calibri"/>
          <w:bCs/>
          <w:sz w:val="24"/>
          <w:szCs w:val="24"/>
        </w:rPr>
        <w:t xml:space="preserve">, atliko </w:t>
      </w:r>
      <w:r w:rsidR="006136FF" w:rsidRPr="006136FF">
        <w:rPr>
          <w:sz w:val="24"/>
          <w:szCs w:val="24"/>
        </w:rPr>
        <w:t>Klaipėdos rajono savivaldybės administracij</w:t>
      </w:r>
      <w:r w:rsidR="006136FF">
        <w:rPr>
          <w:sz w:val="24"/>
          <w:szCs w:val="24"/>
        </w:rPr>
        <w:t>os</w:t>
      </w:r>
      <w:r w:rsidR="006136FF" w:rsidRPr="006136FF">
        <w:rPr>
          <w:sz w:val="24"/>
          <w:szCs w:val="24"/>
        </w:rPr>
        <w:t xml:space="preserve"> </w:t>
      </w:r>
      <w:r w:rsidR="00D96B27" w:rsidRPr="00170B94">
        <w:rPr>
          <w:sz w:val="24"/>
          <w:szCs w:val="24"/>
        </w:rPr>
        <w:t xml:space="preserve">(toliau – Perkančioji organizacija) </w:t>
      </w:r>
      <w:r w:rsidR="00D96B27">
        <w:rPr>
          <w:sz w:val="24"/>
          <w:szCs w:val="24"/>
        </w:rPr>
        <w:t>vykd</w:t>
      </w:r>
      <w:r w:rsidR="007F32F8">
        <w:rPr>
          <w:sz w:val="24"/>
          <w:szCs w:val="24"/>
        </w:rPr>
        <w:t>yt</w:t>
      </w:r>
      <w:r w:rsidR="00D96B27">
        <w:rPr>
          <w:sz w:val="24"/>
          <w:szCs w:val="24"/>
        </w:rPr>
        <w:t xml:space="preserve">o viešojo pirkimo </w:t>
      </w:r>
      <w:r w:rsidR="006136FF" w:rsidRPr="00DC3810">
        <w:rPr>
          <w:i/>
          <w:iCs/>
          <w:sz w:val="24"/>
          <w:szCs w:val="24"/>
        </w:rPr>
        <w:t>„</w:t>
      </w:r>
      <w:r w:rsidR="006136FF" w:rsidRPr="002D2DEB">
        <w:rPr>
          <w:i/>
          <w:iCs/>
          <w:sz w:val="24"/>
          <w:szCs w:val="24"/>
        </w:rPr>
        <w:t>Kelių ir gatvių apšvietimo sistemos infrastruktūros modernizavimas Klaipėdos rajone</w:t>
      </w:r>
      <w:r w:rsidR="006136FF" w:rsidRPr="00DC3810">
        <w:rPr>
          <w:bCs/>
          <w:i/>
          <w:iCs/>
          <w:sz w:val="24"/>
          <w:szCs w:val="24"/>
        </w:rPr>
        <w:t>“</w:t>
      </w:r>
      <w:r w:rsidR="006136FF">
        <w:rPr>
          <w:bCs/>
          <w:i/>
          <w:iCs/>
          <w:sz w:val="24"/>
          <w:szCs w:val="24"/>
        </w:rPr>
        <w:t xml:space="preserve"> </w:t>
      </w:r>
      <w:r w:rsidR="008D6E50" w:rsidRPr="00D02115">
        <w:rPr>
          <w:rFonts w:eastAsia="Calibri"/>
          <w:bCs/>
          <w:sz w:val="24"/>
          <w:szCs w:val="24"/>
        </w:rPr>
        <w:t>vertinimą</w:t>
      </w:r>
      <w:r w:rsidR="00B43BB9">
        <w:rPr>
          <w:rFonts w:eastAsia="Calibri"/>
          <w:bCs/>
          <w:sz w:val="24"/>
          <w:szCs w:val="24"/>
        </w:rPr>
        <w:t xml:space="preserve"> </w:t>
      </w:r>
      <w:r w:rsidR="00B43BB9" w:rsidRPr="00B43BB9">
        <w:rPr>
          <w:rFonts w:eastAsia="Calibri"/>
          <w:bCs/>
          <w:sz w:val="24"/>
          <w:szCs w:val="24"/>
        </w:rPr>
        <w:t>pagal Lietuvos Respublikos finansų ministerijos prašymą</w:t>
      </w:r>
      <w:r w:rsidR="00B43BB9" w:rsidRPr="00B43BB9">
        <w:rPr>
          <w:rFonts w:eastAsia="Calibri"/>
          <w:bCs/>
          <w:sz w:val="24"/>
          <w:szCs w:val="24"/>
          <w:vertAlign w:val="superscript"/>
        </w:rPr>
        <w:footnoteReference w:id="1"/>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373BD6C5" w14:textId="3EDE0CCE" w:rsidR="0088148E" w:rsidRPr="00D02115" w:rsidRDefault="0088148E" w:rsidP="0088148E">
      <w:pPr>
        <w:jc w:val="center"/>
        <w:rPr>
          <w:rFonts w:eastAsia="Calibri"/>
          <w:b/>
          <w:sz w:val="24"/>
          <w:szCs w:val="24"/>
        </w:rPr>
      </w:pPr>
      <w:r w:rsidRPr="00D02115">
        <w:rPr>
          <w:rFonts w:eastAsia="Calibri"/>
          <w:b/>
          <w:sz w:val="24"/>
          <w:szCs w:val="24"/>
        </w:rPr>
        <w:t>I dalis. Bendra informacija</w:t>
      </w:r>
    </w:p>
    <w:p w14:paraId="0DAB02E2" w14:textId="77777777" w:rsidR="0088148E" w:rsidRPr="00D02115" w:rsidRDefault="0088148E" w:rsidP="0088148E">
      <w:pPr>
        <w:ind w:firstLine="708"/>
        <w:jc w:val="center"/>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3"/>
        <w:gridCol w:w="5026"/>
      </w:tblGrid>
      <w:tr w:rsidR="00502EDD" w:rsidRPr="00D02115" w14:paraId="56AF26ED" w14:textId="498987B7" w:rsidTr="00560C76">
        <w:tc>
          <w:tcPr>
            <w:tcW w:w="2390" w:type="pct"/>
            <w:shd w:val="clear" w:color="auto" w:fill="auto"/>
          </w:tcPr>
          <w:p w14:paraId="749A5E3B" w14:textId="7237468F" w:rsidR="00D2558B" w:rsidRPr="00D02115" w:rsidRDefault="0068328E" w:rsidP="00D2558B">
            <w:pPr>
              <w:jc w:val="both"/>
              <w:rPr>
                <w:rFonts w:eastAsia="Calibri"/>
                <w:sz w:val="24"/>
                <w:szCs w:val="24"/>
              </w:rPr>
            </w:pPr>
            <w:r w:rsidRPr="00D02115">
              <w:rPr>
                <w:rFonts w:eastAsia="Calibri"/>
                <w:sz w:val="24"/>
                <w:szCs w:val="24"/>
                <w:lang w:eastAsia="lt-LT"/>
              </w:rPr>
              <w:t>Pirkimo</w:t>
            </w:r>
            <w:r w:rsidRPr="00D02115">
              <w:rPr>
                <w:sz w:val="24"/>
                <w:szCs w:val="24"/>
                <w:lang w:eastAsia="lt-LT"/>
              </w:rPr>
              <w:t>*</w:t>
            </w:r>
            <w:r w:rsidRPr="00D02115">
              <w:rPr>
                <w:rFonts w:eastAsia="Calibri"/>
                <w:sz w:val="24"/>
                <w:szCs w:val="24"/>
                <w:lang w:eastAsia="lt-LT"/>
              </w:rPr>
              <w:t xml:space="preserve"> pavadinimas, numeris (jeigu skelbtas), pirkimo paskelbimo (kvietimo pateikti paraišką/pasiūlymą) data/sutarties pavadinimas, data, numeris</w:t>
            </w:r>
          </w:p>
        </w:tc>
        <w:tc>
          <w:tcPr>
            <w:tcW w:w="2610" w:type="pct"/>
            <w:vAlign w:val="center"/>
          </w:tcPr>
          <w:p w14:paraId="0680AEC6" w14:textId="77777777" w:rsidR="00985614" w:rsidRDefault="006136FF" w:rsidP="00502EDD">
            <w:pPr>
              <w:ind w:right="25"/>
              <w:jc w:val="both"/>
              <w:rPr>
                <w:rFonts w:eastAsia="Calibri"/>
                <w:bCs/>
                <w:sz w:val="24"/>
                <w:szCs w:val="24"/>
              </w:rPr>
            </w:pPr>
            <w:r w:rsidRPr="000E164B">
              <w:rPr>
                <w:i/>
                <w:iCs/>
                <w:sz w:val="24"/>
                <w:szCs w:val="24"/>
              </w:rPr>
              <w:t>„Kelių ir gatvių apšvietimo sistemos infrastruktūros modernizavimas Klaipėdos rajone</w:t>
            </w:r>
            <w:r w:rsidRPr="000E164B">
              <w:rPr>
                <w:bCs/>
                <w:i/>
                <w:iCs/>
                <w:sz w:val="24"/>
                <w:szCs w:val="24"/>
              </w:rPr>
              <w:t>“</w:t>
            </w:r>
            <w:r w:rsidRPr="000E164B">
              <w:rPr>
                <w:bCs/>
                <w:sz w:val="24"/>
                <w:szCs w:val="24"/>
              </w:rPr>
              <w:t xml:space="preserve"> </w:t>
            </w:r>
            <w:r w:rsidRPr="000E164B">
              <w:rPr>
                <w:sz w:val="24"/>
                <w:szCs w:val="24"/>
              </w:rPr>
              <w:t>(</w:t>
            </w:r>
            <w:r w:rsidRPr="000E164B">
              <w:rPr>
                <w:color w:val="000000"/>
                <w:sz w:val="24"/>
                <w:szCs w:val="24"/>
              </w:rPr>
              <w:t xml:space="preserve">Centrinėje viešųjų pirkimų informacinėje sistemoje (tolau – </w:t>
            </w:r>
            <w:r w:rsidRPr="006872C1">
              <w:rPr>
                <w:color w:val="000000"/>
                <w:sz w:val="24"/>
                <w:szCs w:val="24"/>
              </w:rPr>
              <w:t>CVP</w:t>
            </w:r>
            <w:r w:rsidRPr="000E164B">
              <w:rPr>
                <w:color w:val="000000"/>
                <w:sz w:val="24"/>
                <w:szCs w:val="24"/>
              </w:rPr>
              <w:t xml:space="preserve"> IS) skelbtas 2021 m. lapkričio 25 d.</w:t>
            </w:r>
            <w:r w:rsidRPr="000E164B">
              <w:rPr>
                <w:sz w:val="24"/>
                <w:szCs w:val="24"/>
              </w:rPr>
              <w:t xml:space="preserve">, pirkimo Nr. 574878) </w:t>
            </w:r>
            <w:r w:rsidR="00611356" w:rsidRPr="000E164B">
              <w:rPr>
                <w:rFonts w:eastAsia="Calibri"/>
                <w:bCs/>
                <w:sz w:val="24"/>
                <w:szCs w:val="24"/>
              </w:rPr>
              <w:t>(toliau –</w:t>
            </w:r>
            <w:r w:rsidR="00D96B27" w:rsidRPr="000E164B">
              <w:rPr>
                <w:rFonts w:eastAsia="Calibri"/>
                <w:bCs/>
                <w:sz w:val="24"/>
                <w:szCs w:val="24"/>
              </w:rPr>
              <w:t xml:space="preserve"> Pirkimas</w:t>
            </w:r>
            <w:r w:rsidR="00611356" w:rsidRPr="000E164B">
              <w:rPr>
                <w:rFonts w:eastAsia="Calibri"/>
                <w:bCs/>
                <w:sz w:val="24"/>
                <w:szCs w:val="24"/>
              </w:rPr>
              <w:t>)</w:t>
            </w:r>
            <w:r w:rsidR="00985614">
              <w:rPr>
                <w:rFonts w:eastAsia="Calibri"/>
                <w:bCs/>
                <w:sz w:val="24"/>
                <w:szCs w:val="24"/>
              </w:rPr>
              <w:t>.</w:t>
            </w:r>
          </w:p>
          <w:p w14:paraId="77EBA445" w14:textId="2CEA7DDF" w:rsidR="000E164B" w:rsidRDefault="00985614" w:rsidP="00502EDD">
            <w:pPr>
              <w:ind w:right="25"/>
              <w:jc w:val="both"/>
              <w:rPr>
                <w:sz w:val="24"/>
                <w:szCs w:val="24"/>
              </w:rPr>
            </w:pPr>
            <w:r>
              <w:rPr>
                <w:sz w:val="24"/>
                <w:szCs w:val="24"/>
              </w:rPr>
              <w:t>D</w:t>
            </w:r>
            <w:r w:rsidR="00687B25" w:rsidRPr="000E164B">
              <w:rPr>
                <w:sz w:val="24"/>
                <w:szCs w:val="24"/>
              </w:rPr>
              <w:t xml:space="preserve">ėl Pirkimo 1 dalies </w:t>
            </w:r>
            <w:r w:rsidR="00D6686D" w:rsidRPr="000E164B">
              <w:rPr>
                <w:sz w:val="24"/>
                <w:szCs w:val="24"/>
              </w:rPr>
              <w:t xml:space="preserve">2022 m. </w:t>
            </w:r>
            <w:r w:rsidR="00B03899" w:rsidRPr="000E164B">
              <w:rPr>
                <w:sz w:val="24"/>
                <w:szCs w:val="24"/>
              </w:rPr>
              <w:t>birželio</w:t>
            </w:r>
            <w:r w:rsidR="00D6686D" w:rsidRPr="000E164B">
              <w:rPr>
                <w:sz w:val="24"/>
                <w:szCs w:val="24"/>
              </w:rPr>
              <w:t xml:space="preserve"> </w:t>
            </w:r>
            <w:r w:rsidR="00236059" w:rsidRPr="000E164B">
              <w:rPr>
                <w:sz w:val="24"/>
                <w:szCs w:val="24"/>
              </w:rPr>
              <w:t>8</w:t>
            </w:r>
            <w:r w:rsidR="00D6686D" w:rsidRPr="000E164B">
              <w:rPr>
                <w:sz w:val="32"/>
                <w:szCs w:val="32"/>
              </w:rPr>
              <w:t xml:space="preserve"> </w:t>
            </w:r>
            <w:r w:rsidR="00D6686D" w:rsidRPr="000E164B">
              <w:rPr>
                <w:sz w:val="24"/>
                <w:szCs w:val="24"/>
              </w:rPr>
              <w:t xml:space="preserve">d. </w:t>
            </w:r>
            <w:r w:rsidR="00687B25" w:rsidRPr="000E164B">
              <w:rPr>
                <w:sz w:val="24"/>
                <w:szCs w:val="24"/>
              </w:rPr>
              <w:t xml:space="preserve">sudaryta </w:t>
            </w:r>
            <w:r w:rsidR="00B03899" w:rsidRPr="000E164B">
              <w:rPr>
                <w:sz w:val="24"/>
                <w:szCs w:val="24"/>
              </w:rPr>
              <w:t>Prekių viešojo pirkimo–pardavimo sutartis Nr. AS-901</w:t>
            </w:r>
            <w:r w:rsidR="00B61442" w:rsidRPr="000E164B">
              <w:rPr>
                <w:sz w:val="24"/>
                <w:szCs w:val="24"/>
              </w:rPr>
              <w:t xml:space="preserve"> (toliau – Sutartis</w:t>
            </w:r>
            <w:r w:rsidR="00687B25" w:rsidRPr="000E164B">
              <w:rPr>
                <w:sz w:val="24"/>
                <w:szCs w:val="24"/>
              </w:rPr>
              <w:t xml:space="preserve"> Nr. 1</w:t>
            </w:r>
            <w:r w:rsidR="00B61442" w:rsidRPr="000E164B">
              <w:rPr>
                <w:sz w:val="24"/>
                <w:szCs w:val="24"/>
              </w:rPr>
              <w:t>)</w:t>
            </w:r>
            <w:r w:rsidR="007A3952">
              <w:rPr>
                <w:sz w:val="24"/>
                <w:szCs w:val="24"/>
              </w:rPr>
              <w:t>.</w:t>
            </w:r>
          </w:p>
          <w:p w14:paraId="673734EE" w14:textId="7A578575" w:rsidR="000E164B" w:rsidRDefault="007A3952" w:rsidP="00502EDD">
            <w:pPr>
              <w:ind w:right="25"/>
              <w:jc w:val="both"/>
              <w:rPr>
                <w:sz w:val="24"/>
                <w:szCs w:val="24"/>
              </w:rPr>
            </w:pPr>
            <w:r>
              <w:rPr>
                <w:sz w:val="24"/>
                <w:szCs w:val="24"/>
              </w:rPr>
              <w:t>D</w:t>
            </w:r>
            <w:r w:rsidR="000E164B" w:rsidRPr="000E164B">
              <w:rPr>
                <w:sz w:val="24"/>
                <w:szCs w:val="24"/>
              </w:rPr>
              <w:t xml:space="preserve">ėl Pirkimo </w:t>
            </w:r>
            <w:r w:rsidR="000E164B">
              <w:rPr>
                <w:sz w:val="24"/>
                <w:szCs w:val="24"/>
              </w:rPr>
              <w:t>2</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889</w:t>
            </w:r>
            <w:r w:rsidR="000E164B" w:rsidRPr="000E164B">
              <w:rPr>
                <w:sz w:val="24"/>
                <w:szCs w:val="24"/>
              </w:rPr>
              <w:t xml:space="preserve"> (toliau – Sutartis Nr. </w:t>
            </w:r>
            <w:r w:rsidR="000E164B">
              <w:rPr>
                <w:sz w:val="24"/>
                <w:szCs w:val="24"/>
              </w:rPr>
              <w:t>2</w:t>
            </w:r>
            <w:r w:rsidR="000E164B" w:rsidRPr="000E164B">
              <w:rPr>
                <w:sz w:val="24"/>
                <w:szCs w:val="24"/>
              </w:rPr>
              <w:t>)</w:t>
            </w:r>
            <w:r>
              <w:rPr>
                <w:sz w:val="24"/>
                <w:szCs w:val="24"/>
              </w:rPr>
              <w:t>.</w:t>
            </w:r>
            <w:r w:rsidR="000E164B">
              <w:rPr>
                <w:sz w:val="24"/>
                <w:szCs w:val="24"/>
              </w:rPr>
              <w:t xml:space="preserve"> </w:t>
            </w:r>
          </w:p>
          <w:p w14:paraId="2307EB85" w14:textId="5CAA3C25" w:rsidR="000E164B" w:rsidRDefault="007A3952" w:rsidP="000E164B">
            <w:pPr>
              <w:ind w:right="25"/>
              <w:jc w:val="both"/>
              <w:rPr>
                <w:sz w:val="24"/>
                <w:szCs w:val="24"/>
              </w:rPr>
            </w:pPr>
            <w:r>
              <w:rPr>
                <w:sz w:val="24"/>
                <w:szCs w:val="24"/>
              </w:rPr>
              <w:t>D</w:t>
            </w:r>
            <w:r w:rsidR="000E164B" w:rsidRPr="000E164B">
              <w:rPr>
                <w:sz w:val="24"/>
                <w:szCs w:val="24"/>
              </w:rPr>
              <w:t xml:space="preserve">ėl Pirkimo </w:t>
            </w:r>
            <w:r w:rsidR="000E164B">
              <w:rPr>
                <w:sz w:val="24"/>
                <w:szCs w:val="24"/>
              </w:rPr>
              <w:t>3</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890</w:t>
            </w:r>
            <w:r w:rsidR="000E164B" w:rsidRPr="000E164B">
              <w:rPr>
                <w:sz w:val="24"/>
                <w:szCs w:val="24"/>
              </w:rPr>
              <w:t xml:space="preserve"> (toliau – Sutartis Nr. </w:t>
            </w:r>
            <w:r w:rsidR="000E164B">
              <w:rPr>
                <w:sz w:val="24"/>
                <w:szCs w:val="24"/>
              </w:rPr>
              <w:t>3</w:t>
            </w:r>
            <w:r w:rsidR="000E164B" w:rsidRPr="000E164B">
              <w:rPr>
                <w:sz w:val="24"/>
                <w:szCs w:val="24"/>
              </w:rPr>
              <w:t>)</w:t>
            </w:r>
            <w:r>
              <w:rPr>
                <w:sz w:val="24"/>
                <w:szCs w:val="24"/>
              </w:rPr>
              <w:t>.</w:t>
            </w:r>
            <w:r w:rsidR="000E164B">
              <w:rPr>
                <w:sz w:val="24"/>
                <w:szCs w:val="24"/>
              </w:rPr>
              <w:t xml:space="preserve"> </w:t>
            </w:r>
          </w:p>
          <w:p w14:paraId="20161A81" w14:textId="37687953" w:rsidR="000E164B" w:rsidRDefault="007A3952" w:rsidP="000E164B">
            <w:pPr>
              <w:ind w:right="25"/>
              <w:jc w:val="both"/>
              <w:rPr>
                <w:sz w:val="24"/>
                <w:szCs w:val="24"/>
              </w:rPr>
            </w:pPr>
            <w:r>
              <w:rPr>
                <w:sz w:val="24"/>
                <w:szCs w:val="24"/>
              </w:rPr>
              <w:t>D</w:t>
            </w:r>
            <w:r w:rsidR="000E164B" w:rsidRPr="000E164B">
              <w:rPr>
                <w:sz w:val="24"/>
                <w:szCs w:val="24"/>
              </w:rPr>
              <w:t xml:space="preserve">ėl Pirkimo </w:t>
            </w:r>
            <w:r w:rsidR="000E164B">
              <w:rPr>
                <w:sz w:val="24"/>
                <w:szCs w:val="24"/>
              </w:rPr>
              <w:t>4</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891</w:t>
            </w:r>
            <w:r w:rsidR="000E164B" w:rsidRPr="000E164B">
              <w:rPr>
                <w:sz w:val="24"/>
                <w:szCs w:val="24"/>
              </w:rPr>
              <w:t xml:space="preserve"> (toliau – Sutartis Nr. </w:t>
            </w:r>
            <w:r w:rsidR="000E164B">
              <w:rPr>
                <w:sz w:val="24"/>
                <w:szCs w:val="24"/>
              </w:rPr>
              <w:t>4</w:t>
            </w:r>
            <w:r w:rsidR="000E164B" w:rsidRPr="000E164B">
              <w:rPr>
                <w:sz w:val="24"/>
                <w:szCs w:val="24"/>
              </w:rPr>
              <w:t>)</w:t>
            </w:r>
            <w:r>
              <w:rPr>
                <w:sz w:val="24"/>
                <w:szCs w:val="24"/>
              </w:rPr>
              <w:t>.</w:t>
            </w:r>
            <w:r w:rsidR="000E164B">
              <w:rPr>
                <w:sz w:val="24"/>
                <w:szCs w:val="24"/>
              </w:rPr>
              <w:t xml:space="preserve"> </w:t>
            </w:r>
          </w:p>
          <w:p w14:paraId="52F9266B" w14:textId="6CBA6EAB" w:rsidR="000E164B" w:rsidRDefault="007A3952" w:rsidP="000E164B">
            <w:pPr>
              <w:ind w:right="25"/>
              <w:jc w:val="both"/>
              <w:rPr>
                <w:sz w:val="24"/>
                <w:szCs w:val="24"/>
              </w:rPr>
            </w:pPr>
            <w:r>
              <w:rPr>
                <w:sz w:val="24"/>
                <w:szCs w:val="24"/>
              </w:rPr>
              <w:lastRenderedPageBreak/>
              <w:t>D</w:t>
            </w:r>
            <w:r w:rsidR="000E164B" w:rsidRPr="000E164B">
              <w:rPr>
                <w:sz w:val="24"/>
                <w:szCs w:val="24"/>
              </w:rPr>
              <w:t xml:space="preserve">ėl Pirkimo </w:t>
            </w:r>
            <w:r w:rsidR="000E164B">
              <w:rPr>
                <w:sz w:val="24"/>
                <w:szCs w:val="24"/>
              </w:rPr>
              <w:t>5</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892</w:t>
            </w:r>
            <w:r w:rsidR="000E164B" w:rsidRPr="000E164B">
              <w:rPr>
                <w:sz w:val="24"/>
                <w:szCs w:val="24"/>
              </w:rPr>
              <w:t xml:space="preserve"> (toliau – Sutartis Nr. </w:t>
            </w:r>
            <w:r w:rsidR="000E164B">
              <w:rPr>
                <w:sz w:val="24"/>
                <w:szCs w:val="24"/>
              </w:rPr>
              <w:t>5</w:t>
            </w:r>
            <w:r w:rsidR="000E164B" w:rsidRPr="000E164B">
              <w:rPr>
                <w:sz w:val="24"/>
                <w:szCs w:val="24"/>
              </w:rPr>
              <w:t>)</w:t>
            </w:r>
            <w:r>
              <w:rPr>
                <w:sz w:val="24"/>
                <w:szCs w:val="24"/>
              </w:rPr>
              <w:t>.</w:t>
            </w:r>
            <w:r w:rsidR="000E164B">
              <w:rPr>
                <w:sz w:val="24"/>
                <w:szCs w:val="24"/>
              </w:rPr>
              <w:t xml:space="preserve"> </w:t>
            </w:r>
          </w:p>
          <w:p w14:paraId="193E52FC" w14:textId="465E290E" w:rsidR="000E164B" w:rsidRDefault="007A3952" w:rsidP="000E164B">
            <w:pPr>
              <w:ind w:right="25"/>
              <w:jc w:val="both"/>
              <w:rPr>
                <w:sz w:val="24"/>
                <w:szCs w:val="24"/>
              </w:rPr>
            </w:pPr>
            <w:r>
              <w:rPr>
                <w:sz w:val="24"/>
                <w:szCs w:val="24"/>
              </w:rPr>
              <w:t>D</w:t>
            </w:r>
            <w:r w:rsidR="000E164B" w:rsidRPr="000E164B">
              <w:rPr>
                <w:sz w:val="24"/>
                <w:szCs w:val="24"/>
              </w:rPr>
              <w:t xml:space="preserve">ėl Pirkimo </w:t>
            </w:r>
            <w:r w:rsidR="000E164B">
              <w:rPr>
                <w:sz w:val="24"/>
                <w:szCs w:val="24"/>
              </w:rPr>
              <w:t>6</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893</w:t>
            </w:r>
            <w:r w:rsidR="000E164B" w:rsidRPr="000E164B">
              <w:rPr>
                <w:sz w:val="24"/>
                <w:szCs w:val="24"/>
              </w:rPr>
              <w:t xml:space="preserve"> (toliau – Sutartis Nr. </w:t>
            </w:r>
            <w:r w:rsidR="000E164B">
              <w:rPr>
                <w:sz w:val="24"/>
                <w:szCs w:val="24"/>
              </w:rPr>
              <w:t>6</w:t>
            </w:r>
            <w:r w:rsidR="000E164B" w:rsidRPr="000E164B">
              <w:rPr>
                <w:sz w:val="24"/>
                <w:szCs w:val="24"/>
              </w:rPr>
              <w:t>)</w:t>
            </w:r>
            <w:r>
              <w:rPr>
                <w:sz w:val="24"/>
                <w:szCs w:val="24"/>
              </w:rPr>
              <w:t>.</w:t>
            </w:r>
            <w:r w:rsidR="000E164B">
              <w:rPr>
                <w:sz w:val="24"/>
                <w:szCs w:val="24"/>
              </w:rPr>
              <w:t xml:space="preserve"> </w:t>
            </w:r>
          </w:p>
          <w:p w14:paraId="317E892C" w14:textId="7DFF5CE7" w:rsidR="000E164B" w:rsidRDefault="007A3952" w:rsidP="000E164B">
            <w:pPr>
              <w:ind w:right="25"/>
              <w:jc w:val="both"/>
              <w:rPr>
                <w:sz w:val="24"/>
                <w:szCs w:val="24"/>
              </w:rPr>
            </w:pPr>
            <w:r>
              <w:rPr>
                <w:sz w:val="24"/>
                <w:szCs w:val="24"/>
              </w:rPr>
              <w:t>D</w:t>
            </w:r>
            <w:r w:rsidR="000E164B" w:rsidRPr="000E164B">
              <w:rPr>
                <w:sz w:val="24"/>
                <w:szCs w:val="24"/>
              </w:rPr>
              <w:t xml:space="preserve">ėl Pirkimo </w:t>
            </w:r>
            <w:r w:rsidR="000E164B">
              <w:rPr>
                <w:sz w:val="24"/>
                <w:szCs w:val="24"/>
              </w:rPr>
              <w:t>7</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894</w:t>
            </w:r>
            <w:r w:rsidR="000E164B" w:rsidRPr="000E164B">
              <w:rPr>
                <w:sz w:val="24"/>
                <w:szCs w:val="24"/>
              </w:rPr>
              <w:t xml:space="preserve"> (toliau – Sutartis Nr. </w:t>
            </w:r>
            <w:r w:rsidR="000E164B">
              <w:rPr>
                <w:sz w:val="24"/>
                <w:szCs w:val="24"/>
              </w:rPr>
              <w:t>7</w:t>
            </w:r>
            <w:r w:rsidR="000E164B" w:rsidRPr="000E164B">
              <w:rPr>
                <w:sz w:val="24"/>
                <w:szCs w:val="24"/>
              </w:rPr>
              <w:t>)</w:t>
            </w:r>
            <w:r>
              <w:rPr>
                <w:sz w:val="24"/>
                <w:szCs w:val="24"/>
              </w:rPr>
              <w:t>.</w:t>
            </w:r>
            <w:r w:rsidR="000E164B">
              <w:rPr>
                <w:sz w:val="24"/>
                <w:szCs w:val="24"/>
              </w:rPr>
              <w:t xml:space="preserve"> </w:t>
            </w:r>
          </w:p>
          <w:p w14:paraId="0FDA65E1" w14:textId="65718501" w:rsidR="000E164B" w:rsidRDefault="007A3952" w:rsidP="000E164B">
            <w:pPr>
              <w:ind w:right="25"/>
              <w:jc w:val="both"/>
              <w:rPr>
                <w:sz w:val="24"/>
                <w:szCs w:val="24"/>
              </w:rPr>
            </w:pPr>
            <w:r>
              <w:rPr>
                <w:sz w:val="24"/>
                <w:szCs w:val="24"/>
              </w:rPr>
              <w:t>D</w:t>
            </w:r>
            <w:r w:rsidR="000E164B" w:rsidRPr="000E164B">
              <w:rPr>
                <w:sz w:val="24"/>
                <w:szCs w:val="24"/>
              </w:rPr>
              <w:t xml:space="preserve">ėl Pirkimo </w:t>
            </w:r>
            <w:r w:rsidR="000E164B">
              <w:rPr>
                <w:sz w:val="24"/>
                <w:szCs w:val="24"/>
              </w:rPr>
              <w:t>8</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895</w:t>
            </w:r>
            <w:r w:rsidR="000E164B" w:rsidRPr="000E164B">
              <w:rPr>
                <w:sz w:val="24"/>
                <w:szCs w:val="24"/>
              </w:rPr>
              <w:t xml:space="preserve"> (toliau – Sutartis Nr. </w:t>
            </w:r>
            <w:r w:rsidR="000E164B">
              <w:rPr>
                <w:sz w:val="24"/>
                <w:szCs w:val="24"/>
              </w:rPr>
              <w:t>8</w:t>
            </w:r>
            <w:r w:rsidR="000E164B" w:rsidRPr="000E164B">
              <w:rPr>
                <w:sz w:val="24"/>
                <w:szCs w:val="24"/>
              </w:rPr>
              <w:t>)</w:t>
            </w:r>
            <w:r>
              <w:rPr>
                <w:sz w:val="24"/>
                <w:szCs w:val="24"/>
              </w:rPr>
              <w:t>.</w:t>
            </w:r>
            <w:r w:rsidR="000E164B">
              <w:rPr>
                <w:sz w:val="24"/>
                <w:szCs w:val="24"/>
              </w:rPr>
              <w:t xml:space="preserve"> </w:t>
            </w:r>
          </w:p>
          <w:p w14:paraId="1C2A6F98" w14:textId="63D4E255" w:rsidR="000E164B" w:rsidRDefault="007A3952" w:rsidP="00502EDD">
            <w:pPr>
              <w:ind w:right="25"/>
              <w:jc w:val="both"/>
              <w:rPr>
                <w:sz w:val="24"/>
                <w:szCs w:val="24"/>
              </w:rPr>
            </w:pPr>
            <w:r>
              <w:rPr>
                <w:sz w:val="24"/>
                <w:szCs w:val="24"/>
              </w:rPr>
              <w:t>D</w:t>
            </w:r>
            <w:r w:rsidR="000E164B" w:rsidRPr="000E164B">
              <w:rPr>
                <w:sz w:val="24"/>
                <w:szCs w:val="24"/>
              </w:rPr>
              <w:t xml:space="preserve">ėl Pirkimo </w:t>
            </w:r>
            <w:r w:rsidR="000E164B">
              <w:rPr>
                <w:sz w:val="24"/>
                <w:szCs w:val="24"/>
              </w:rPr>
              <w:t>9</w:t>
            </w:r>
            <w:r w:rsidR="000E164B" w:rsidRPr="000E164B">
              <w:rPr>
                <w:sz w:val="24"/>
                <w:szCs w:val="24"/>
              </w:rPr>
              <w:t xml:space="preserve"> dalies 2022 m. birželio </w:t>
            </w:r>
            <w:r w:rsidR="000E164B">
              <w:rPr>
                <w:sz w:val="24"/>
                <w:szCs w:val="24"/>
              </w:rPr>
              <w:t>7</w:t>
            </w:r>
            <w:r w:rsidR="000E164B" w:rsidRPr="000E164B">
              <w:rPr>
                <w:sz w:val="32"/>
                <w:szCs w:val="32"/>
              </w:rPr>
              <w:t xml:space="preserve"> </w:t>
            </w:r>
            <w:r w:rsidR="000E164B" w:rsidRPr="000E164B">
              <w:rPr>
                <w:sz w:val="24"/>
                <w:szCs w:val="24"/>
              </w:rPr>
              <w:t>d. sudaryta Prekių viešojo pirkimo–pardavimo sutartis Nr. AS-</w:t>
            </w:r>
            <w:r w:rsidR="000E164B">
              <w:rPr>
                <w:sz w:val="24"/>
                <w:szCs w:val="24"/>
              </w:rPr>
              <w:t>89</w:t>
            </w:r>
            <w:r w:rsidR="00985614">
              <w:rPr>
                <w:sz w:val="24"/>
                <w:szCs w:val="24"/>
              </w:rPr>
              <w:t>6</w:t>
            </w:r>
            <w:r w:rsidR="000E164B" w:rsidRPr="000E164B">
              <w:rPr>
                <w:sz w:val="24"/>
                <w:szCs w:val="24"/>
              </w:rPr>
              <w:t xml:space="preserve"> (toliau – Sutartis Nr. </w:t>
            </w:r>
            <w:r w:rsidR="00985614">
              <w:rPr>
                <w:sz w:val="24"/>
                <w:szCs w:val="24"/>
              </w:rPr>
              <w:t>9</w:t>
            </w:r>
            <w:r w:rsidR="000E164B" w:rsidRPr="000E164B">
              <w:rPr>
                <w:sz w:val="24"/>
                <w:szCs w:val="24"/>
              </w:rPr>
              <w:t>)</w:t>
            </w:r>
            <w:r>
              <w:rPr>
                <w:sz w:val="24"/>
                <w:szCs w:val="24"/>
              </w:rPr>
              <w:t>.</w:t>
            </w:r>
            <w:r w:rsidR="000E164B">
              <w:rPr>
                <w:sz w:val="24"/>
                <w:szCs w:val="24"/>
              </w:rPr>
              <w:t xml:space="preserve"> </w:t>
            </w:r>
          </w:p>
          <w:p w14:paraId="3C2861B1" w14:textId="1B4B4014" w:rsidR="00D2558B" w:rsidRPr="000E164B" w:rsidRDefault="007A3952" w:rsidP="00502EDD">
            <w:pPr>
              <w:ind w:right="25"/>
              <w:jc w:val="both"/>
              <w:rPr>
                <w:sz w:val="24"/>
                <w:szCs w:val="24"/>
              </w:rPr>
            </w:pPr>
            <w:r>
              <w:rPr>
                <w:sz w:val="24"/>
                <w:szCs w:val="24"/>
              </w:rPr>
              <w:t>D</w:t>
            </w:r>
            <w:r w:rsidR="00236059" w:rsidRPr="000E164B">
              <w:rPr>
                <w:sz w:val="24"/>
                <w:szCs w:val="24"/>
              </w:rPr>
              <w:t>ėl Pirkimo 10 dalies 2022 m. birželio 7</w:t>
            </w:r>
            <w:r w:rsidR="00236059" w:rsidRPr="000E164B">
              <w:rPr>
                <w:sz w:val="32"/>
                <w:szCs w:val="32"/>
              </w:rPr>
              <w:t xml:space="preserve"> </w:t>
            </w:r>
            <w:r w:rsidR="00236059" w:rsidRPr="000E164B">
              <w:rPr>
                <w:sz w:val="24"/>
                <w:szCs w:val="24"/>
              </w:rPr>
              <w:t xml:space="preserve">d. sudaryta Prekių viešojo pirkimo–pardavimo sutartis Nr. AS-897 (toliau – Sutartis Nr. 10); dėl Pirkimo 11 dalies 2022 m. birželio </w:t>
            </w:r>
            <w:r w:rsidR="000E164B" w:rsidRPr="000E164B">
              <w:rPr>
                <w:sz w:val="24"/>
                <w:szCs w:val="24"/>
              </w:rPr>
              <w:t>7</w:t>
            </w:r>
            <w:r w:rsidR="00236059" w:rsidRPr="000E164B">
              <w:rPr>
                <w:sz w:val="32"/>
                <w:szCs w:val="32"/>
              </w:rPr>
              <w:t xml:space="preserve"> </w:t>
            </w:r>
            <w:r w:rsidR="00236059" w:rsidRPr="000E164B">
              <w:rPr>
                <w:sz w:val="24"/>
                <w:szCs w:val="24"/>
              </w:rPr>
              <w:t>d. sudaryta Prekių viešojo pirkimo–pardavimo sutartis Nr. AS-898 (toliau – Sutartis Nr. 11)</w:t>
            </w:r>
            <w:r>
              <w:rPr>
                <w:sz w:val="24"/>
                <w:szCs w:val="24"/>
              </w:rPr>
              <w:t>.</w:t>
            </w:r>
          </w:p>
        </w:tc>
      </w:tr>
      <w:tr w:rsidR="00502EDD" w:rsidRPr="00D02115" w14:paraId="011000EE" w14:textId="74389C2A" w:rsidTr="00560C76">
        <w:tc>
          <w:tcPr>
            <w:tcW w:w="2390" w:type="pct"/>
            <w:shd w:val="clear" w:color="auto" w:fill="auto"/>
          </w:tcPr>
          <w:p w14:paraId="187537DA" w14:textId="502A8F73" w:rsidR="00D20C21" w:rsidRPr="00D02115" w:rsidRDefault="0068328E" w:rsidP="00411C36">
            <w:pPr>
              <w:jc w:val="both"/>
              <w:rPr>
                <w:rFonts w:eastAsia="Calibri"/>
                <w:sz w:val="24"/>
                <w:szCs w:val="24"/>
              </w:rPr>
            </w:pPr>
            <w:r w:rsidRPr="00D02115">
              <w:rPr>
                <w:rFonts w:eastAsia="Calibri"/>
                <w:sz w:val="24"/>
                <w:szCs w:val="24"/>
                <w:lang w:eastAsia="lt-LT"/>
              </w:rPr>
              <w:lastRenderedPageBreak/>
              <w:t>Pirkimo vykdymo/sutarties sudarymo teisinis pagrindas</w:t>
            </w:r>
          </w:p>
        </w:tc>
        <w:tc>
          <w:tcPr>
            <w:tcW w:w="2610" w:type="pct"/>
            <w:vAlign w:val="center"/>
          </w:tcPr>
          <w:p w14:paraId="3ACBE16F" w14:textId="1885C671" w:rsidR="00D20C21" w:rsidRPr="00D02115" w:rsidRDefault="007E2DE3" w:rsidP="006455CF">
            <w:pPr>
              <w:jc w:val="both"/>
              <w:rPr>
                <w:rFonts w:eastAsia="Calibri"/>
                <w:sz w:val="24"/>
                <w:szCs w:val="24"/>
              </w:rPr>
            </w:pPr>
            <w:r>
              <w:rPr>
                <w:bCs/>
                <w:sz w:val="24"/>
                <w:szCs w:val="24"/>
              </w:rPr>
              <w:t xml:space="preserve">Lietuvos Respublikos viešųjų pirkimų įstatymas (redakcija nuo </w:t>
            </w:r>
            <w:r w:rsidR="00D96B27">
              <w:rPr>
                <w:bCs/>
                <w:sz w:val="24"/>
                <w:szCs w:val="24"/>
              </w:rPr>
              <w:t>202</w:t>
            </w:r>
            <w:r w:rsidR="007B6F71">
              <w:rPr>
                <w:bCs/>
                <w:sz w:val="24"/>
                <w:szCs w:val="24"/>
              </w:rPr>
              <w:t>0</w:t>
            </w:r>
            <w:r w:rsidR="00D96B27">
              <w:rPr>
                <w:bCs/>
                <w:sz w:val="24"/>
                <w:szCs w:val="24"/>
              </w:rPr>
              <w:t xml:space="preserve"> m. </w:t>
            </w:r>
            <w:r w:rsidR="00D6686D">
              <w:rPr>
                <w:bCs/>
                <w:sz w:val="24"/>
                <w:szCs w:val="24"/>
              </w:rPr>
              <w:t xml:space="preserve">rugpjūčio </w:t>
            </w:r>
            <w:r w:rsidR="00D6686D" w:rsidRPr="00D6686D">
              <w:rPr>
                <w:bCs/>
                <w:sz w:val="24"/>
                <w:szCs w:val="24"/>
              </w:rPr>
              <w:t>1</w:t>
            </w:r>
            <w:r w:rsidR="00D6686D">
              <w:rPr>
                <w:bCs/>
                <w:sz w:val="24"/>
                <w:szCs w:val="24"/>
              </w:rPr>
              <w:t xml:space="preserve"> d. iki </w:t>
            </w:r>
            <w:r w:rsidR="00D6686D" w:rsidRPr="00D6686D">
              <w:rPr>
                <w:bCs/>
                <w:sz w:val="24"/>
                <w:szCs w:val="24"/>
              </w:rPr>
              <w:t>2021</w:t>
            </w:r>
            <w:r w:rsidR="00D6686D">
              <w:rPr>
                <w:bCs/>
                <w:sz w:val="24"/>
                <w:szCs w:val="24"/>
              </w:rPr>
              <w:t xml:space="preserve"> m. lapkričio </w:t>
            </w:r>
            <w:r w:rsidR="00D6686D" w:rsidRPr="00D6686D">
              <w:rPr>
                <w:bCs/>
                <w:sz w:val="24"/>
                <w:szCs w:val="24"/>
              </w:rPr>
              <w:t>30</w:t>
            </w:r>
            <w:r w:rsidR="00D6686D">
              <w:rPr>
                <w:bCs/>
                <w:sz w:val="24"/>
                <w:szCs w:val="24"/>
              </w:rPr>
              <w:t xml:space="preserve"> </w:t>
            </w:r>
            <w:r w:rsidR="00D96B27">
              <w:rPr>
                <w:bCs/>
                <w:sz w:val="24"/>
                <w:szCs w:val="24"/>
              </w:rPr>
              <w:t>d.</w:t>
            </w:r>
            <w:r>
              <w:rPr>
                <w:bCs/>
                <w:sz w:val="24"/>
                <w:szCs w:val="24"/>
              </w:rPr>
              <w:t>) (toliau – Įstatymas)</w:t>
            </w:r>
          </w:p>
        </w:tc>
      </w:tr>
      <w:tr w:rsidR="00502EDD" w:rsidRPr="00D02115" w14:paraId="52BD7BC8" w14:textId="3A9421A3" w:rsidTr="00560C76">
        <w:tc>
          <w:tcPr>
            <w:tcW w:w="2390" w:type="pct"/>
            <w:shd w:val="clear" w:color="auto" w:fill="auto"/>
          </w:tcPr>
          <w:p w14:paraId="5E006787" w14:textId="4767220F" w:rsidR="00D20C21" w:rsidRPr="00D02115" w:rsidRDefault="0068328E" w:rsidP="00411C36">
            <w:pPr>
              <w:jc w:val="both"/>
              <w:rPr>
                <w:sz w:val="24"/>
                <w:szCs w:val="24"/>
              </w:rPr>
            </w:pPr>
            <w:r w:rsidRPr="00D02115">
              <w:rPr>
                <w:rFonts w:eastAsia="Calibri"/>
                <w:sz w:val="24"/>
                <w:szCs w:val="24"/>
                <w:lang w:eastAsia="lt-LT"/>
              </w:rPr>
              <w:t>Pirkimo rūšis pagal vertės ribas ir pirkimo būdas</w:t>
            </w:r>
          </w:p>
        </w:tc>
        <w:tc>
          <w:tcPr>
            <w:tcW w:w="2610" w:type="pct"/>
            <w:vAlign w:val="center"/>
          </w:tcPr>
          <w:p w14:paraId="5FDB3A89" w14:textId="53968795" w:rsidR="00D20C21" w:rsidRPr="00D02115" w:rsidRDefault="00D6686D" w:rsidP="0068328E">
            <w:pPr>
              <w:jc w:val="both"/>
              <w:rPr>
                <w:sz w:val="24"/>
                <w:szCs w:val="24"/>
              </w:rPr>
            </w:pPr>
            <w:r>
              <w:rPr>
                <w:sz w:val="24"/>
                <w:szCs w:val="24"/>
              </w:rPr>
              <w:t>A</w:t>
            </w:r>
            <w:r w:rsidR="00D20C21" w:rsidRPr="00D02115">
              <w:rPr>
                <w:sz w:val="24"/>
                <w:szCs w:val="24"/>
              </w:rPr>
              <w:t>tviras konkursas</w:t>
            </w:r>
            <w:r>
              <w:rPr>
                <w:sz w:val="24"/>
                <w:szCs w:val="24"/>
              </w:rPr>
              <w:t xml:space="preserve"> (</w:t>
            </w:r>
            <w:r w:rsidR="00BE239A">
              <w:rPr>
                <w:sz w:val="24"/>
                <w:szCs w:val="24"/>
              </w:rPr>
              <w:t>tarptautinis</w:t>
            </w:r>
            <w:r w:rsidRPr="00D02115">
              <w:rPr>
                <w:sz w:val="24"/>
                <w:szCs w:val="24"/>
              </w:rPr>
              <w:t xml:space="preserve"> pirkimas</w:t>
            </w:r>
            <w:r>
              <w:rPr>
                <w:sz w:val="24"/>
                <w:szCs w:val="24"/>
              </w:rPr>
              <w:t>)</w:t>
            </w:r>
          </w:p>
        </w:tc>
      </w:tr>
      <w:tr w:rsidR="00502EDD" w:rsidRPr="00D02115" w14:paraId="1D8C8F3E" w14:textId="78618F2E" w:rsidTr="00560C76">
        <w:tc>
          <w:tcPr>
            <w:tcW w:w="2390" w:type="pct"/>
            <w:shd w:val="clear" w:color="auto" w:fill="auto"/>
          </w:tcPr>
          <w:p w14:paraId="4A427774" w14:textId="0542D97D" w:rsidR="00D20C21" w:rsidRPr="00D02115" w:rsidRDefault="0068328E" w:rsidP="009574D9">
            <w:pPr>
              <w:jc w:val="both"/>
              <w:rPr>
                <w:rFonts w:eastAsia="Calibri"/>
                <w:sz w:val="24"/>
                <w:szCs w:val="24"/>
              </w:rPr>
            </w:pPr>
            <w:r w:rsidRPr="00D02115">
              <w:rPr>
                <w:rFonts w:eastAsia="Calibri"/>
                <w:sz w:val="24"/>
                <w:szCs w:val="24"/>
                <w:lang w:eastAsia="lt-LT"/>
              </w:rPr>
              <w:t>Planuota (nenurodoma, jeigu pirkimas vertinamas iki vokų su pasiūlymais atplėšimo procedūros) ir faktinė pirkimo/sutarties vertė Eur be PVM</w:t>
            </w:r>
          </w:p>
        </w:tc>
        <w:tc>
          <w:tcPr>
            <w:tcW w:w="2610" w:type="pct"/>
            <w:vAlign w:val="center"/>
          </w:tcPr>
          <w:p w14:paraId="51BEC9C0" w14:textId="69E179DA" w:rsidR="00D20C21" w:rsidRPr="007502A9" w:rsidRDefault="007502A9" w:rsidP="00B61442">
            <w:pPr>
              <w:widowControl w:val="0"/>
              <w:spacing w:line="254" w:lineRule="auto"/>
              <w:rPr>
                <w:rFonts w:eastAsia="Calibri"/>
                <w:sz w:val="24"/>
                <w:szCs w:val="24"/>
              </w:rPr>
            </w:pPr>
            <w:r w:rsidRPr="007502A9">
              <w:rPr>
                <w:sz w:val="24"/>
                <w:szCs w:val="24"/>
              </w:rPr>
              <w:t xml:space="preserve">Planuota Pirkimo vertė: </w:t>
            </w:r>
            <w:r w:rsidR="00BE239A" w:rsidRPr="00BE239A">
              <w:rPr>
                <w:sz w:val="24"/>
                <w:szCs w:val="24"/>
              </w:rPr>
              <w:t>1</w:t>
            </w:r>
            <w:r w:rsidR="00BE239A">
              <w:rPr>
                <w:sz w:val="24"/>
                <w:szCs w:val="24"/>
              </w:rPr>
              <w:t xml:space="preserve"> </w:t>
            </w:r>
            <w:r w:rsidR="00BE239A" w:rsidRPr="00BE239A">
              <w:rPr>
                <w:sz w:val="24"/>
                <w:szCs w:val="24"/>
              </w:rPr>
              <w:t>508</w:t>
            </w:r>
            <w:r w:rsidR="00BE239A">
              <w:rPr>
                <w:sz w:val="24"/>
                <w:szCs w:val="24"/>
              </w:rPr>
              <w:t xml:space="preserve"> </w:t>
            </w:r>
            <w:r w:rsidR="00BE239A" w:rsidRPr="00BE239A">
              <w:rPr>
                <w:sz w:val="24"/>
                <w:szCs w:val="24"/>
              </w:rPr>
              <w:t>016,53</w:t>
            </w:r>
            <w:r w:rsidRPr="007502A9">
              <w:rPr>
                <w:sz w:val="24"/>
                <w:szCs w:val="24"/>
              </w:rPr>
              <w:t xml:space="preserve"> Eur be PVM / Sutar</w:t>
            </w:r>
            <w:r w:rsidR="00BE239A">
              <w:rPr>
                <w:sz w:val="24"/>
                <w:szCs w:val="24"/>
              </w:rPr>
              <w:t>čių Nr. 1-11</w:t>
            </w:r>
            <w:r w:rsidRPr="007502A9">
              <w:rPr>
                <w:sz w:val="24"/>
                <w:szCs w:val="24"/>
              </w:rPr>
              <w:t xml:space="preserve"> vertė – </w:t>
            </w:r>
            <w:r w:rsidR="00BE239A" w:rsidRPr="00BE239A">
              <w:rPr>
                <w:sz w:val="24"/>
                <w:szCs w:val="24"/>
              </w:rPr>
              <w:t>1</w:t>
            </w:r>
            <w:r w:rsidR="00BE239A">
              <w:rPr>
                <w:sz w:val="24"/>
                <w:szCs w:val="24"/>
              </w:rPr>
              <w:t xml:space="preserve"> </w:t>
            </w:r>
            <w:r w:rsidR="00BE239A" w:rsidRPr="00BE239A">
              <w:rPr>
                <w:sz w:val="24"/>
                <w:szCs w:val="24"/>
              </w:rPr>
              <w:t>508</w:t>
            </w:r>
            <w:r w:rsidR="00BE239A">
              <w:rPr>
                <w:sz w:val="24"/>
                <w:szCs w:val="24"/>
              </w:rPr>
              <w:t xml:space="preserve"> </w:t>
            </w:r>
            <w:r w:rsidR="00BE239A" w:rsidRPr="00BE239A">
              <w:rPr>
                <w:sz w:val="24"/>
                <w:szCs w:val="24"/>
              </w:rPr>
              <w:t>016,53</w:t>
            </w:r>
            <w:r w:rsidR="00BE239A" w:rsidRPr="007502A9">
              <w:rPr>
                <w:sz w:val="24"/>
                <w:szCs w:val="24"/>
              </w:rPr>
              <w:t xml:space="preserve"> </w:t>
            </w:r>
            <w:r w:rsidRPr="007502A9">
              <w:rPr>
                <w:sz w:val="24"/>
                <w:szCs w:val="24"/>
              </w:rPr>
              <w:t>Eur be PVM</w:t>
            </w:r>
          </w:p>
        </w:tc>
      </w:tr>
      <w:tr w:rsidR="00502EDD" w:rsidRPr="00D02115" w14:paraId="40188002" w14:textId="1F4EB646" w:rsidTr="00560C76">
        <w:tc>
          <w:tcPr>
            <w:tcW w:w="2390" w:type="pct"/>
            <w:shd w:val="clear" w:color="auto" w:fill="auto"/>
          </w:tcPr>
          <w:p w14:paraId="345FFFFC" w14:textId="3EB0BCE8" w:rsidR="00D20C21" w:rsidRPr="00D02115" w:rsidRDefault="0068328E" w:rsidP="00764B1C">
            <w:pPr>
              <w:jc w:val="both"/>
              <w:rPr>
                <w:sz w:val="24"/>
                <w:szCs w:val="24"/>
              </w:rPr>
            </w:pPr>
            <w:r w:rsidRPr="00D02115">
              <w:rPr>
                <w:rFonts w:eastAsia="Calibri"/>
                <w:sz w:val="24"/>
                <w:szCs w:val="24"/>
                <w:lang w:eastAsia="lt-LT"/>
              </w:rPr>
              <w:t>Tiekėjas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koncesijos</w:t>
            </w:r>
            <w:r w:rsidR="000A5546" w:rsidRPr="00D02115">
              <w:rPr>
                <w:rFonts w:eastAsia="Calibri"/>
                <w:sz w:val="24"/>
                <w:szCs w:val="24"/>
                <w:lang w:eastAsia="lt-LT"/>
              </w:rPr>
              <w:t xml:space="preserve"> </w:t>
            </w:r>
            <w:r w:rsidRPr="00D02115">
              <w:rPr>
                <w:rFonts w:eastAsia="Calibri"/>
                <w:sz w:val="24"/>
                <w:szCs w:val="24"/>
                <w:lang w:eastAsia="lt-LT"/>
              </w:rPr>
              <w:t>dalyvis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koncesininkas, juridinio asmens (su kuriuo sudaryta sutartis) kodas</w:t>
            </w:r>
          </w:p>
        </w:tc>
        <w:tc>
          <w:tcPr>
            <w:tcW w:w="2610" w:type="pct"/>
            <w:vAlign w:val="center"/>
          </w:tcPr>
          <w:p w14:paraId="29B36802" w14:textId="41AFD6B8" w:rsidR="00D20C21" w:rsidRPr="00D02115" w:rsidRDefault="007502A9" w:rsidP="00764B1C">
            <w:pPr>
              <w:jc w:val="both"/>
              <w:rPr>
                <w:rFonts w:eastAsia="Calibri"/>
                <w:sz w:val="24"/>
                <w:szCs w:val="24"/>
              </w:rPr>
            </w:pPr>
            <w:r w:rsidRPr="007502A9">
              <w:rPr>
                <w:rFonts w:eastAsia="Calibri"/>
                <w:sz w:val="24"/>
                <w:szCs w:val="24"/>
              </w:rPr>
              <w:t xml:space="preserve">UAB </w:t>
            </w:r>
            <w:r>
              <w:rPr>
                <w:rFonts w:eastAsia="Calibri"/>
                <w:sz w:val="24"/>
                <w:szCs w:val="24"/>
              </w:rPr>
              <w:t>„</w:t>
            </w:r>
            <w:r w:rsidR="00BE239A">
              <w:rPr>
                <w:rFonts w:eastAsia="Calibri"/>
                <w:sz w:val="24"/>
                <w:szCs w:val="24"/>
              </w:rPr>
              <w:t>Indikacija</w:t>
            </w:r>
            <w:r>
              <w:rPr>
                <w:rFonts w:eastAsia="Calibri"/>
                <w:sz w:val="24"/>
                <w:szCs w:val="24"/>
              </w:rPr>
              <w:t>“,</w:t>
            </w:r>
            <w:r w:rsidRPr="007502A9">
              <w:rPr>
                <w:rFonts w:eastAsia="Calibri"/>
                <w:sz w:val="24"/>
                <w:szCs w:val="24"/>
              </w:rPr>
              <w:t xml:space="preserve"> </w:t>
            </w:r>
            <w:r>
              <w:rPr>
                <w:rFonts w:eastAsia="Calibri"/>
                <w:sz w:val="24"/>
                <w:szCs w:val="24"/>
              </w:rPr>
              <w:t xml:space="preserve">juridinio asmens kodas </w:t>
            </w:r>
            <w:r w:rsidR="00BE239A" w:rsidRPr="00BE239A">
              <w:rPr>
                <w:rFonts w:eastAsia="Calibri"/>
                <w:sz w:val="24"/>
                <w:szCs w:val="24"/>
              </w:rPr>
              <w:t>163725340</w:t>
            </w:r>
          </w:p>
        </w:tc>
      </w:tr>
      <w:tr w:rsidR="00502EDD" w:rsidRPr="00D02115" w14:paraId="2D0E574B" w14:textId="62A9E0A1" w:rsidTr="00560C76">
        <w:tc>
          <w:tcPr>
            <w:tcW w:w="2390" w:type="pct"/>
            <w:shd w:val="clear" w:color="auto" w:fill="auto"/>
          </w:tcPr>
          <w:p w14:paraId="06F39928" w14:textId="7AE61E63" w:rsidR="00D20C21" w:rsidRPr="00D02115" w:rsidRDefault="0068328E" w:rsidP="00830071">
            <w:pPr>
              <w:ind w:right="113"/>
              <w:jc w:val="both"/>
              <w:rPr>
                <w:rFonts w:eastAsia="Calibri"/>
                <w:sz w:val="24"/>
                <w:szCs w:val="24"/>
                <w:lang w:eastAsia="lt-LT"/>
              </w:rPr>
            </w:pPr>
            <w:r w:rsidRPr="00D02115">
              <w:rPr>
                <w:rFonts w:eastAsia="Calibri"/>
                <w:sz w:val="24"/>
                <w:szCs w:val="24"/>
                <w:lang w:eastAsia="lt-LT"/>
              </w:rPr>
              <w:t>Pirkimo/sutarties vertinimo apimtys/etapas</w:t>
            </w:r>
          </w:p>
        </w:tc>
        <w:tc>
          <w:tcPr>
            <w:tcW w:w="2610" w:type="pct"/>
          </w:tcPr>
          <w:p w14:paraId="534B742C" w14:textId="77777777" w:rsidR="00D20C21" w:rsidRPr="00335248" w:rsidRDefault="007502A9" w:rsidP="00B12995">
            <w:pPr>
              <w:jc w:val="both"/>
              <w:rPr>
                <w:sz w:val="24"/>
                <w:szCs w:val="24"/>
              </w:rPr>
            </w:pPr>
            <w:r w:rsidRPr="00335248">
              <w:rPr>
                <w:sz w:val="24"/>
                <w:szCs w:val="24"/>
              </w:rPr>
              <w:t>Išsamus Pirkimo vertinimas / po Pirkimo sutar</w:t>
            </w:r>
            <w:r w:rsidR="00BE239A" w:rsidRPr="00335248">
              <w:rPr>
                <w:sz w:val="24"/>
                <w:szCs w:val="24"/>
              </w:rPr>
              <w:t>čių</w:t>
            </w:r>
            <w:r w:rsidRPr="00335248">
              <w:rPr>
                <w:sz w:val="24"/>
                <w:szCs w:val="24"/>
              </w:rPr>
              <w:t xml:space="preserve"> sudarymo</w:t>
            </w:r>
            <w:r w:rsidR="00605F2A" w:rsidRPr="00335248">
              <w:rPr>
                <w:sz w:val="24"/>
                <w:szCs w:val="24"/>
              </w:rPr>
              <w:t>.</w:t>
            </w:r>
          </w:p>
          <w:p w14:paraId="2A1B5A67" w14:textId="1BE982AD" w:rsidR="00605F2A" w:rsidRPr="00335248" w:rsidRDefault="00605F2A" w:rsidP="00B12995">
            <w:pPr>
              <w:jc w:val="both"/>
              <w:rPr>
                <w:rFonts w:eastAsia="Calibri"/>
                <w:sz w:val="24"/>
                <w:szCs w:val="24"/>
              </w:rPr>
            </w:pPr>
            <w:r w:rsidRPr="00335248">
              <w:rPr>
                <w:sz w:val="24"/>
                <w:szCs w:val="24"/>
              </w:rPr>
              <w:t>Tarnyba nevertino, ar Pirkimo dokumentai atitinka projekto finansavimo sąlygas ir reikalavimus.</w:t>
            </w:r>
          </w:p>
        </w:tc>
      </w:tr>
      <w:tr w:rsidR="00502EDD" w:rsidRPr="00D02115" w14:paraId="234CDCFE" w14:textId="7667FA0E" w:rsidTr="00560C76">
        <w:tc>
          <w:tcPr>
            <w:tcW w:w="2390" w:type="pct"/>
            <w:shd w:val="clear" w:color="auto" w:fill="auto"/>
          </w:tcPr>
          <w:p w14:paraId="1A37B024" w14:textId="4CC1801B" w:rsidR="00D20C21" w:rsidRPr="00D02115" w:rsidRDefault="0068328E" w:rsidP="00764B1C">
            <w:pPr>
              <w:jc w:val="both"/>
              <w:rPr>
                <w:rFonts w:eastAsia="Calibri"/>
                <w:sz w:val="24"/>
                <w:szCs w:val="24"/>
              </w:rPr>
            </w:pPr>
            <w:r w:rsidRPr="00D02115">
              <w:rPr>
                <w:sz w:val="24"/>
                <w:szCs w:val="24"/>
                <w:lang w:eastAsia="lt-LT"/>
              </w:rPr>
              <w:t>Jei pirkimas finansuojamas Europos Sąjungos lėšomis – projekto pavadinimas,  projektą administruojanti institucija</w:t>
            </w:r>
          </w:p>
        </w:tc>
        <w:tc>
          <w:tcPr>
            <w:tcW w:w="2610" w:type="pct"/>
            <w:vAlign w:val="center"/>
          </w:tcPr>
          <w:p w14:paraId="0DF0E6B9" w14:textId="144CD20E" w:rsidR="00D20C21" w:rsidRPr="00D02115" w:rsidRDefault="009E45DD" w:rsidP="00764B1C">
            <w:pPr>
              <w:jc w:val="both"/>
              <w:rPr>
                <w:rFonts w:eastAsia="Calibri"/>
                <w:sz w:val="24"/>
                <w:szCs w:val="24"/>
              </w:rPr>
            </w:pPr>
            <w:r w:rsidRPr="009E45DD">
              <w:rPr>
                <w:sz w:val="24"/>
                <w:szCs w:val="24"/>
              </w:rPr>
              <w:t>Projektas ,,Kelių ir gatvių apšvietimo sistemos infrastruktūros modernizavimas Klaipėdos rajone", projekto Nr. 04.3.1-LVPA-T-116-01-0001</w:t>
            </w:r>
            <w:r w:rsidR="007515F0" w:rsidRPr="007515F0">
              <w:rPr>
                <w:sz w:val="24"/>
                <w:szCs w:val="24"/>
              </w:rPr>
              <w:t>.</w:t>
            </w:r>
            <w:r w:rsidR="007515F0">
              <w:rPr>
                <w:sz w:val="24"/>
                <w:szCs w:val="24"/>
              </w:rPr>
              <w:t xml:space="preserve"> </w:t>
            </w:r>
            <w:r w:rsidR="008673DC">
              <w:rPr>
                <w:sz w:val="24"/>
                <w:szCs w:val="24"/>
              </w:rPr>
              <w:t>P</w:t>
            </w:r>
            <w:r w:rsidR="008673DC" w:rsidRPr="008673DC">
              <w:rPr>
                <w:sz w:val="24"/>
                <w:szCs w:val="24"/>
              </w:rPr>
              <w:t>rojektą administruojanti institucija</w:t>
            </w:r>
            <w:r w:rsidR="008673DC">
              <w:rPr>
                <w:sz w:val="24"/>
                <w:szCs w:val="24"/>
              </w:rPr>
              <w:t xml:space="preserve"> – </w:t>
            </w:r>
            <w:r w:rsidRPr="009E45DD">
              <w:rPr>
                <w:sz w:val="24"/>
                <w:szCs w:val="24"/>
              </w:rPr>
              <w:t>VšĮ Inovacijų agentūra</w:t>
            </w:r>
          </w:p>
        </w:tc>
      </w:tr>
      <w:tr w:rsidR="0092772E" w:rsidRPr="00D02115" w14:paraId="50452FCE" w14:textId="6DCFEF97" w:rsidTr="0092772E">
        <w:tc>
          <w:tcPr>
            <w:tcW w:w="5000" w:type="pct"/>
            <w:gridSpan w:val="2"/>
            <w:shd w:val="clear" w:color="auto" w:fill="auto"/>
          </w:tcPr>
          <w:p w14:paraId="780E8899" w14:textId="41A1587E" w:rsidR="0092772E" w:rsidRPr="0092772E" w:rsidRDefault="0092772E" w:rsidP="00764B1C">
            <w:pPr>
              <w:jc w:val="both"/>
              <w:rPr>
                <w:rFonts w:eastAsia="Calibri"/>
                <w:i/>
                <w:iCs/>
                <w:sz w:val="24"/>
                <w:szCs w:val="24"/>
                <w:lang w:eastAsia="lt-LT"/>
              </w:rPr>
            </w:pPr>
            <w:r w:rsidRPr="00D02115">
              <w:br w:type="page"/>
            </w:r>
            <w:r w:rsidRPr="0092772E">
              <w:rPr>
                <w:rFonts w:eastAsia="Calibri"/>
                <w:i/>
                <w:iCs/>
                <w:sz w:val="24"/>
                <w:szCs w:val="24"/>
                <w:lang w:eastAsia="lt-LT"/>
              </w:rPr>
              <w:t>Jei dėl pirkimo/sutarties vyksta teismo procesas, nurodyti ieškinio (skundo) dalyką, bylos šalių pavadinimus, ar taikomos laikinosios apsaugos priemonės, teisminio nagrinėjimo stadiją</w:t>
            </w:r>
          </w:p>
          <w:p w14:paraId="7714A5F8" w14:textId="55A53AFB" w:rsidR="0092772E" w:rsidRPr="0092772E" w:rsidRDefault="00123ADC" w:rsidP="0092772E">
            <w:pPr>
              <w:jc w:val="both"/>
              <w:rPr>
                <w:rFonts w:eastAsia="Calibri"/>
                <w:sz w:val="24"/>
                <w:szCs w:val="24"/>
              </w:rPr>
            </w:pPr>
            <w:r w:rsidRPr="00605F2A">
              <w:rPr>
                <w:rFonts w:eastAsia="Calibri"/>
                <w:sz w:val="24"/>
                <w:szCs w:val="24"/>
              </w:rPr>
              <w:t xml:space="preserve">Klaipėdos rajono </w:t>
            </w:r>
            <w:r>
              <w:rPr>
                <w:rFonts w:eastAsia="Calibri"/>
                <w:sz w:val="24"/>
                <w:szCs w:val="24"/>
              </w:rPr>
              <w:t xml:space="preserve">savivaldybės </w:t>
            </w:r>
            <w:r w:rsidR="0092772E" w:rsidRPr="0092772E">
              <w:rPr>
                <w:rFonts w:eastAsia="Calibri"/>
                <w:sz w:val="24"/>
                <w:szCs w:val="24"/>
              </w:rPr>
              <w:t>administracij</w:t>
            </w:r>
            <w:r>
              <w:rPr>
                <w:rFonts w:eastAsia="Calibri"/>
                <w:sz w:val="24"/>
                <w:szCs w:val="24"/>
              </w:rPr>
              <w:t>a pateikė</w:t>
            </w:r>
            <w:r w:rsidR="0092772E" w:rsidRPr="0092772E">
              <w:rPr>
                <w:rFonts w:eastAsia="Calibri"/>
                <w:sz w:val="24"/>
                <w:szCs w:val="24"/>
              </w:rPr>
              <w:t xml:space="preserve"> skund</w:t>
            </w:r>
            <w:r>
              <w:rPr>
                <w:rFonts w:eastAsia="Calibri"/>
                <w:sz w:val="24"/>
                <w:szCs w:val="24"/>
              </w:rPr>
              <w:t>ą</w:t>
            </w:r>
            <w:r w:rsidR="0092772E" w:rsidRPr="0092772E">
              <w:rPr>
                <w:rFonts w:eastAsia="Calibri"/>
                <w:sz w:val="24"/>
                <w:szCs w:val="24"/>
              </w:rPr>
              <w:t xml:space="preserve"> dėl </w:t>
            </w:r>
            <w:r>
              <w:rPr>
                <w:rFonts w:eastAsia="Calibri"/>
                <w:sz w:val="24"/>
                <w:szCs w:val="24"/>
              </w:rPr>
              <w:t>VšĮ Inovacijų agentūros</w:t>
            </w:r>
            <w:r w:rsidR="0092772E" w:rsidRPr="0092772E">
              <w:rPr>
                <w:rFonts w:eastAsia="Calibri"/>
                <w:sz w:val="24"/>
                <w:szCs w:val="24"/>
              </w:rPr>
              <w:t xml:space="preserve"> </w:t>
            </w:r>
            <w:r w:rsidRPr="00123ADC">
              <w:rPr>
                <w:rFonts w:eastAsia="Calibri"/>
                <w:sz w:val="24"/>
                <w:szCs w:val="24"/>
              </w:rPr>
              <w:t>priimtų vienuolikos sprendimų dėl pažeidimo Nr. IT01-IT11</w:t>
            </w:r>
            <w:r>
              <w:rPr>
                <w:rFonts w:eastAsia="Calibri"/>
                <w:sz w:val="24"/>
                <w:szCs w:val="24"/>
              </w:rPr>
              <w:t xml:space="preserve"> (toliau – Skundas). Sprendimais VšĮ Inovacijų a</w:t>
            </w:r>
            <w:r w:rsidRPr="00123ADC">
              <w:rPr>
                <w:rFonts w:eastAsia="Calibri"/>
                <w:sz w:val="24"/>
                <w:szCs w:val="24"/>
              </w:rPr>
              <w:t xml:space="preserve">gentūra konstatavo, jog </w:t>
            </w:r>
            <w:r w:rsidRPr="00605F2A">
              <w:rPr>
                <w:rFonts w:eastAsia="Calibri"/>
                <w:sz w:val="24"/>
                <w:szCs w:val="24"/>
              </w:rPr>
              <w:t xml:space="preserve">Klaipėdos rajono </w:t>
            </w:r>
            <w:r>
              <w:rPr>
                <w:rFonts w:eastAsia="Calibri"/>
                <w:sz w:val="24"/>
                <w:szCs w:val="24"/>
              </w:rPr>
              <w:t xml:space="preserve">savivaldybės </w:t>
            </w:r>
            <w:r w:rsidRPr="0092772E">
              <w:rPr>
                <w:rFonts w:eastAsia="Calibri"/>
                <w:sz w:val="24"/>
                <w:szCs w:val="24"/>
              </w:rPr>
              <w:t>administracij</w:t>
            </w:r>
            <w:r>
              <w:rPr>
                <w:rFonts w:eastAsia="Calibri"/>
                <w:sz w:val="24"/>
                <w:szCs w:val="24"/>
              </w:rPr>
              <w:t xml:space="preserve">a </w:t>
            </w:r>
            <w:r w:rsidRPr="00123ADC">
              <w:rPr>
                <w:rFonts w:eastAsia="Calibri"/>
                <w:sz w:val="24"/>
                <w:szCs w:val="24"/>
              </w:rPr>
              <w:t>argumentuotai nepaaiškino ir nepagrindė, kodėl į Pirkimo sąlygas reikėjo įtraukti 15.8 p</w:t>
            </w:r>
            <w:r>
              <w:rPr>
                <w:rFonts w:eastAsia="Calibri"/>
                <w:sz w:val="24"/>
                <w:szCs w:val="24"/>
              </w:rPr>
              <w:t xml:space="preserve">unkto </w:t>
            </w:r>
            <w:r w:rsidRPr="00123ADC">
              <w:rPr>
                <w:rFonts w:eastAsia="Calibri"/>
                <w:sz w:val="24"/>
                <w:szCs w:val="24"/>
              </w:rPr>
              <w:t xml:space="preserve">nuostatą, </w:t>
            </w:r>
            <w:r w:rsidR="002C1493">
              <w:rPr>
                <w:rFonts w:eastAsia="Calibri"/>
                <w:sz w:val="24"/>
                <w:szCs w:val="24"/>
              </w:rPr>
              <w:t xml:space="preserve">numatančią, </w:t>
            </w:r>
            <w:r w:rsidRPr="00123ADC">
              <w:rPr>
                <w:rFonts w:eastAsia="Calibri"/>
                <w:sz w:val="24"/>
                <w:szCs w:val="24"/>
              </w:rPr>
              <w:t xml:space="preserve">kad „Tiekėjo pasiūlymas bus atmestas, jei tiekėjas pasiūlys didesnę reikšmę, t. y. 6 metus ar daugiau“ (dėl siūlomai įrangai taikomos garantijos), kurios įtraukimas į Pirkimo sąlygas, taikymas ir realizavimas turėjo tiesioginę įtaką Pirkimo rezultatui, pašalinant vieną iš tiekėjų iš tolesnės pirkimo procedūros. </w:t>
            </w:r>
            <w:r w:rsidR="00412888">
              <w:rPr>
                <w:rFonts w:eastAsia="Calibri"/>
                <w:sz w:val="24"/>
                <w:szCs w:val="24"/>
              </w:rPr>
              <w:t>VšĮ Inovacijų</w:t>
            </w:r>
            <w:r w:rsidRPr="00123ADC">
              <w:rPr>
                <w:rFonts w:eastAsia="Calibri"/>
                <w:sz w:val="24"/>
                <w:szCs w:val="24"/>
              </w:rPr>
              <w:t xml:space="preserve"> </w:t>
            </w:r>
            <w:r w:rsidR="00412888">
              <w:rPr>
                <w:rFonts w:eastAsia="Calibri"/>
                <w:sz w:val="24"/>
                <w:szCs w:val="24"/>
              </w:rPr>
              <w:t>a</w:t>
            </w:r>
            <w:r w:rsidRPr="00123ADC">
              <w:rPr>
                <w:rFonts w:eastAsia="Calibri"/>
                <w:sz w:val="24"/>
                <w:szCs w:val="24"/>
              </w:rPr>
              <w:t xml:space="preserve">gentūros vertinimu, </w:t>
            </w:r>
            <w:r w:rsidR="00412888" w:rsidRPr="00605F2A">
              <w:rPr>
                <w:rFonts w:eastAsia="Calibri"/>
                <w:sz w:val="24"/>
                <w:szCs w:val="24"/>
              </w:rPr>
              <w:t xml:space="preserve">Klaipėdos rajono </w:t>
            </w:r>
            <w:r w:rsidR="00412888">
              <w:rPr>
                <w:rFonts w:eastAsia="Calibri"/>
                <w:sz w:val="24"/>
                <w:szCs w:val="24"/>
              </w:rPr>
              <w:t xml:space="preserve">savivaldybės </w:t>
            </w:r>
            <w:r w:rsidR="00412888" w:rsidRPr="0092772E">
              <w:rPr>
                <w:rFonts w:eastAsia="Calibri"/>
                <w:sz w:val="24"/>
                <w:szCs w:val="24"/>
              </w:rPr>
              <w:lastRenderedPageBreak/>
              <w:t>administracij</w:t>
            </w:r>
            <w:r w:rsidR="00412888">
              <w:rPr>
                <w:rFonts w:eastAsia="Calibri"/>
                <w:sz w:val="24"/>
                <w:szCs w:val="24"/>
              </w:rPr>
              <w:t>a</w:t>
            </w:r>
            <w:r w:rsidRPr="00123ADC">
              <w:rPr>
                <w:rFonts w:eastAsia="Calibri"/>
                <w:sz w:val="24"/>
                <w:szCs w:val="24"/>
              </w:rPr>
              <w:t xml:space="preserve">, vykdydama Pirkimą, neužtikrino </w:t>
            </w:r>
            <w:r w:rsidR="00412888">
              <w:rPr>
                <w:rFonts w:eastAsia="Calibri"/>
                <w:sz w:val="24"/>
                <w:szCs w:val="24"/>
              </w:rPr>
              <w:t>Įstatymo</w:t>
            </w:r>
            <w:r w:rsidRPr="00123ADC">
              <w:rPr>
                <w:rFonts w:eastAsia="Calibri"/>
                <w:sz w:val="24"/>
                <w:szCs w:val="24"/>
              </w:rPr>
              <w:t xml:space="preserve"> 17 str</w:t>
            </w:r>
            <w:r w:rsidR="00412888">
              <w:rPr>
                <w:rFonts w:eastAsia="Calibri"/>
                <w:sz w:val="24"/>
                <w:szCs w:val="24"/>
              </w:rPr>
              <w:t>aipsnio</w:t>
            </w:r>
            <w:r w:rsidRPr="00123ADC">
              <w:rPr>
                <w:rFonts w:eastAsia="Calibri"/>
                <w:sz w:val="24"/>
                <w:szCs w:val="24"/>
              </w:rPr>
              <w:t xml:space="preserve"> 1 d</w:t>
            </w:r>
            <w:r w:rsidR="00412888">
              <w:rPr>
                <w:rFonts w:eastAsia="Calibri"/>
                <w:sz w:val="24"/>
                <w:szCs w:val="24"/>
              </w:rPr>
              <w:t>alyje</w:t>
            </w:r>
            <w:r w:rsidRPr="00123ADC">
              <w:rPr>
                <w:rFonts w:eastAsia="Calibri"/>
                <w:sz w:val="24"/>
                <w:szCs w:val="24"/>
              </w:rPr>
              <w:t xml:space="preserve"> įtvirtinto proporcingumo principo tinkamo vykdymo.</w:t>
            </w:r>
            <w:r w:rsidR="0092772E" w:rsidRPr="0092772E">
              <w:rPr>
                <w:rFonts w:eastAsia="Calibri"/>
                <w:sz w:val="24"/>
                <w:szCs w:val="24"/>
              </w:rPr>
              <w:t xml:space="preserve">  </w:t>
            </w:r>
          </w:p>
          <w:p w14:paraId="6E302256" w14:textId="46D4D66F" w:rsidR="0092772E" w:rsidRPr="0092772E" w:rsidRDefault="00605F2A" w:rsidP="0092772E">
            <w:pPr>
              <w:jc w:val="both"/>
              <w:rPr>
                <w:rFonts w:eastAsia="Calibri"/>
                <w:sz w:val="24"/>
                <w:szCs w:val="24"/>
              </w:rPr>
            </w:pPr>
            <w:r w:rsidRPr="00605F2A">
              <w:rPr>
                <w:rFonts w:eastAsia="Calibri"/>
                <w:sz w:val="24"/>
                <w:szCs w:val="24"/>
              </w:rPr>
              <w:t xml:space="preserve">Pareiškėja </w:t>
            </w:r>
            <w:r>
              <w:rPr>
                <w:rFonts w:eastAsia="Calibri"/>
                <w:sz w:val="24"/>
                <w:szCs w:val="24"/>
              </w:rPr>
              <w:t xml:space="preserve">– </w:t>
            </w:r>
            <w:r w:rsidRPr="00605F2A">
              <w:rPr>
                <w:rFonts w:eastAsia="Calibri"/>
                <w:sz w:val="24"/>
                <w:szCs w:val="24"/>
              </w:rPr>
              <w:t>Klaipėdos rajono savivaldybės administracija</w:t>
            </w:r>
            <w:r w:rsidR="0092772E" w:rsidRPr="0092772E">
              <w:rPr>
                <w:rFonts w:eastAsia="Calibri"/>
                <w:sz w:val="24"/>
                <w:szCs w:val="24"/>
              </w:rPr>
              <w:t>, atsakov</w:t>
            </w:r>
            <w:r>
              <w:rPr>
                <w:rFonts w:eastAsia="Calibri"/>
                <w:sz w:val="24"/>
                <w:szCs w:val="24"/>
              </w:rPr>
              <w:t>ė</w:t>
            </w:r>
            <w:r w:rsidR="0092772E" w:rsidRPr="0092772E">
              <w:rPr>
                <w:rFonts w:eastAsia="Calibri"/>
                <w:sz w:val="24"/>
                <w:szCs w:val="24"/>
              </w:rPr>
              <w:t xml:space="preserve"> – </w:t>
            </w:r>
            <w:r>
              <w:rPr>
                <w:rFonts w:eastAsia="Calibri"/>
                <w:sz w:val="24"/>
                <w:szCs w:val="24"/>
              </w:rPr>
              <w:t xml:space="preserve">VšĮ </w:t>
            </w:r>
            <w:r w:rsidRPr="00605F2A">
              <w:rPr>
                <w:rFonts w:eastAsia="Calibri"/>
                <w:sz w:val="24"/>
                <w:szCs w:val="24"/>
              </w:rPr>
              <w:t>Inovacijų agentūra</w:t>
            </w:r>
            <w:r w:rsidR="0092772E" w:rsidRPr="0092772E">
              <w:rPr>
                <w:rFonts w:eastAsia="Calibri"/>
                <w:sz w:val="24"/>
                <w:szCs w:val="24"/>
              </w:rPr>
              <w:t xml:space="preserve">. </w:t>
            </w:r>
          </w:p>
          <w:p w14:paraId="47A23833" w14:textId="099488B8" w:rsidR="0092772E" w:rsidRPr="0092772E" w:rsidRDefault="0092772E" w:rsidP="0092772E">
            <w:pPr>
              <w:jc w:val="both"/>
              <w:rPr>
                <w:rFonts w:eastAsia="Calibri"/>
                <w:sz w:val="24"/>
                <w:szCs w:val="24"/>
              </w:rPr>
            </w:pPr>
            <w:r w:rsidRPr="0092772E">
              <w:rPr>
                <w:rFonts w:eastAsia="Calibri"/>
                <w:sz w:val="24"/>
                <w:szCs w:val="24"/>
              </w:rPr>
              <w:t xml:space="preserve">Byla nagrinėjama Vilniaus apygardos administraciniame teisme, administracinės bylos Nr. </w:t>
            </w:r>
            <w:r w:rsidR="00412888" w:rsidRPr="00412888">
              <w:rPr>
                <w:rFonts w:eastAsia="Calibri"/>
                <w:sz w:val="24"/>
                <w:szCs w:val="24"/>
              </w:rPr>
              <w:t>eI3-2425-764/2023</w:t>
            </w:r>
            <w:r w:rsidRPr="0092772E">
              <w:rPr>
                <w:rFonts w:eastAsia="Calibri"/>
                <w:sz w:val="24"/>
                <w:szCs w:val="24"/>
              </w:rPr>
              <w:t>.</w:t>
            </w:r>
          </w:p>
          <w:p w14:paraId="5D277063" w14:textId="2FE43AAE" w:rsidR="0092772E" w:rsidRPr="00D02115" w:rsidRDefault="0092772E" w:rsidP="0092772E">
            <w:pPr>
              <w:jc w:val="both"/>
              <w:rPr>
                <w:rFonts w:eastAsia="Calibri"/>
                <w:sz w:val="24"/>
                <w:szCs w:val="24"/>
              </w:rPr>
            </w:pPr>
            <w:r w:rsidRPr="0092772E">
              <w:rPr>
                <w:rFonts w:eastAsia="Calibri"/>
                <w:sz w:val="24"/>
                <w:szCs w:val="24"/>
              </w:rPr>
              <w:t>Tarnyba, vadovaudamasi Pirkimų ir koncesijų priežiūros taisyklių, patvirtintų Tarnybos direktoriaus 2019 m. vasario 1 d. įsakymu Nr. 1S-25, 12 punktu, Pirkimo vertinimo Skundo dalyko apimtyje neatliko.</w:t>
            </w:r>
          </w:p>
        </w:tc>
      </w:tr>
    </w:tbl>
    <w:p w14:paraId="0720C139" w14:textId="77777777" w:rsidR="006210F1" w:rsidRPr="00D02115" w:rsidRDefault="006210F1" w:rsidP="006210F1">
      <w:pPr>
        <w:ind w:left="142"/>
        <w:jc w:val="both"/>
      </w:pPr>
      <w:r w:rsidRPr="00D02115">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D73352C" w14:textId="0270278E" w:rsidR="00444936" w:rsidRPr="00D02115" w:rsidRDefault="00444936" w:rsidP="0088148E">
      <w:pPr>
        <w:jc w:val="center"/>
        <w:rPr>
          <w:b/>
          <w:bCs/>
          <w:sz w:val="24"/>
          <w:szCs w:val="24"/>
        </w:rPr>
      </w:pPr>
    </w:p>
    <w:p w14:paraId="3B21BB61" w14:textId="51D0A1FE" w:rsidR="0088148E" w:rsidRPr="00D02115" w:rsidRDefault="001372F6" w:rsidP="0088148E">
      <w:pPr>
        <w:jc w:val="center"/>
        <w:rPr>
          <w:b/>
          <w:bCs/>
          <w:sz w:val="24"/>
          <w:szCs w:val="24"/>
        </w:rPr>
      </w:pPr>
      <w:r w:rsidRPr="00D02115">
        <w:rPr>
          <w:b/>
          <w:bCs/>
          <w:sz w:val="24"/>
          <w:szCs w:val="24"/>
        </w:rPr>
        <w:t>II dalis. Vertinimo apimtyje nustatyti pažeidimai</w:t>
      </w:r>
    </w:p>
    <w:p w14:paraId="181E420C" w14:textId="6E1A9C0C" w:rsidR="001372F6" w:rsidRPr="00D02115"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440C0F" w:rsidRPr="00D02115" w14:paraId="63136981" w14:textId="77777777" w:rsidTr="00D149FB">
        <w:tc>
          <w:tcPr>
            <w:tcW w:w="567" w:type="dxa"/>
            <w:shd w:val="clear" w:color="auto" w:fill="auto"/>
            <w:vAlign w:val="center"/>
          </w:tcPr>
          <w:p w14:paraId="36C8AEB5" w14:textId="1AC54F16" w:rsidR="00440C0F" w:rsidRPr="00D02115" w:rsidRDefault="00440C0F" w:rsidP="00D149FB">
            <w:pPr>
              <w:spacing w:before="120" w:after="120"/>
              <w:ind w:left="171" w:hanging="142"/>
              <w:jc w:val="center"/>
              <w:rPr>
                <w:szCs w:val="24"/>
              </w:rPr>
            </w:pPr>
          </w:p>
        </w:tc>
        <w:tc>
          <w:tcPr>
            <w:tcW w:w="9214" w:type="dxa"/>
            <w:shd w:val="clear" w:color="auto" w:fill="auto"/>
            <w:vAlign w:val="center"/>
          </w:tcPr>
          <w:p w14:paraId="4BE31E6F" w14:textId="42E1DF05" w:rsidR="00440C0F" w:rsidRPr="00524C55" w:rsidRDefault="007515F0" w:rsidP="00524C55">
            <w:pPr>
              <w:widowControl w:val="0"/>
              <w:rPr>
                <w:sz w:val="24"/>
                <w:szCs w:val="24"/>
              </w:rPr>
            </w:pPr>
            <w:r w:rsidRPr="007515F0">
              <w:rPr>
                <w:bCs/>
                <w:sz w:val="24"/>
                <w:szCs w:val="24"/>
              </w:rPr>
              <w:t>Įstatymo 86 straipsnio 9 dalis</w:t>
            </w:r>
            <w:r w:rsidRPr="007515F0">
              <w:rPr>
                <w:bCs/>
                <w:sz w:val="24"/>
                <w:szCs w:val="24"/>
                <w:vertAlign w:val="superscript"/>
              </w:rPr>
              <w:footnoteReference w:id="2"/>
            </w:r>
          </w:p>
        </w:tc>
      </w:tr>
      <w:tr w:rsidR="00440C0F" w:rsidRPr="00D02115" w14:paraId="2B03825E" w14:textId="77777777" w:rsidTr="0059241B">
        <w:tc>
          <w:tcPr>
            <w:tcW w:w="9781" w:type="dxa"/>
            <w:gridSpan w:val="2"/>
            <w:shd w:val="clear" w:color="auto" w:fill="auto"/>
          </w:tcPr>
          <w:p w14:paraId="6305D2E0" w14:textId="17EBE20A" w:rsidR="0078369F" w:rsidRPr="0078369F" w:rsidRDefault="00F81BE3" w:rsidP="00E65600">
            <w:pPr>
              <w:ind w:firstLine="601"/>
              <w:jc w:val="both"/>
              <w:rPr>
                <w:iCs/>
                <w:sz w:val="24"/>
                <w:szCs w:val="24"/>
                <w:lang w:eastAsia="lt-LT"/>
              </w:rPr>
            </w:pPr>
            <w:r w:rsidRPr="0078369F">
              <w:rPr>
                <w:iCs/>
                <w:sz w:val="24"/>
                <w:szCs w:val="24"/>
                <w:lang w:eastAsia="lt-LT"/>
              </w:rPr>
              <w:t>Sutart</w:t>
            </w:r>
            <w:r w:rsidR="00412888" w:rsidRPr="0078369F">
              <w:rPr>
                <w:iCs/>
                <w:sz w:val="24"/>
                <w:szCs w:val="24"/>
                <w:lang w:eastAsia="lt-LT"/>
              </w:rPr>
              <w:t>y</w:t>
            </w:r>
            <w:r w:rsidRPr="0078369F">
              <w:rPr>
                <w:iCs/>
                <w:sz w:val="24"/>
                <w:szCs w:val="24"/>
                <w:lang w:eastAsia="lt-LT"/>
              </w:rPr>
              <w:t>s</w:t>
            </w:r>
            <w:r w:rsidR="00412888" w:rsidRPr="0078369F">
              <w:rPr>
                <w:iCs/>
                <w:sz w:val="24"/>
                <w:szCs w:val="24"/>
                <w:lang w:eastAsia="lt-LT"/>
              </w:rPr>
              <w:t xml:space="preserve"> Nr. </w:t>
            </w:r>
            <w:r w:rsidR="0078369F" w:rsidRPr="0078369F">
              <w:rPr>
                <w:iCs/>
                <w:sz w:val="24"/>
                <w:szCs w:val="24"/>
                <w:lang w:eastAsia="lt-LT"/>
              </w:rPr>
              <w:t>2</w:t>
            </w:r>
            <w:r w:rsidR="00412888" w:rsidRPr="0078369F">
              <w:rPr>
                <w:iCs/>
                <w:sz w:val="24"/>
                <w:szCs w:val="24"/>
                <w:lang w:eastAsia="lt-LT"/>
              </w:rPr>
              <w:t>-11</w:t>
            </w:r>
            <w:r w:rsidRPr="0078369F">
              <w:rPr>
                <w:iCs/>
                <w:sz w:val="24"/>
                <w:szCs w:val="24"/>
                <w:lang w:eastAsia="lt-LT"/>
              </w:rPr>
              <w:t xml:space="preserve"> sudaryt</w:t>
            </w:r>
            <w:r w:rsidR="0078369F" w:rsidRPr="0078369F">
              <w:rPr>
                <w:iCs/>
                <w:sz w:val="24"/>
                <w:szCs w:val="24"/>
                <w:lang w:eastAsia="lt-LT"/>
              </w:rPr>
              <w:t>os</w:t>
            </w:r>
            <w:r w:rsidRPr="0078369F">
              <w:rPr>
                <w:iCs/>
                <w:sz w:val="24"/>
                <w:szCs w:val="24"/>
                <w:lang w:eastAsia="lt-LT"/>
              </w:rPr>
              <w:t xml:space="preserve"> </w:t>
            </w:r>
            <w:r w:rsidR="00412888" w:rsidRPr="0078369F">
              <w:rPr>
                <w:sz w:val="24"/>
                <w:szCs w:val="24"/>
              </w:rPr>
              <w:t>2022 m. birželio 7</w:t>
            </w:r>
            <w:r w:rsidR="00412888" w:rsidRPr="0078369F">
              <w:rPr>
                <w:sz w:val="32"/>
                <w:szCs w:val="32"/>
              </w:rPr>
              <w:t xml:space="preserve"> </w:t>
            </w:r>
            <w:r w:rsidR="00412888" w:rsidRPr="0078369F">
              <w:rPr>
                <w:sz w:val="24"/>
                <w:szCs w:val="24"/>
              </w:rPr>
              <w:t>d.</w:t>
            </w:r>
            <w:r w:rsidRPr="0078369F">
              <w:rPr>
                <w:iCs/>
                <w:sz w:val="24"/>
                <w:szCs w:val="24"/>
                <w:lang w:eastAsia="lt-LT"/>
              </w:rPr>
              <w:t>, tačiau paviešint</w:t>
            </w:r>
            <w:r w:rsidR="00412888" w:rsidRPr="0078369F">
              <w:rPr>
                <w:iCs/>
                <w:sz w:val="24"/>
                <w:szCs w:val="24"/>
                <w:lang w:eastAsia="lt-LT"/>
              </w:rPr>
              <w:t>os</w:t>
            </w:r>
            <w:r w:rsidRPr="0078369F">
              <w:rPr>
                <w:iCs/>
                <w:sz w:val="24"/>
                <w:szCs w:val="24"/>
                <w:lang w:eastAsia="lt-LT"/>
              </w:rPr>
              <w:t xml:space="preserve"> tik 2022 m. </w:t>
            </w:r>
            <w:r w:rsidR="00412888" w:rsidRPr="0078369F">
              <w:rPr>
                <w:iCs/>
                <w:sz w:val="24"/>
                <w:szCs w:val="24"/>
                <w:lang w:eastAsia="lt-LT"/>
              </w:rPr>
              <w:t>birželio</w:t>
            </w:r>
            <w:r w:rsidRPr="0078369F">
              <w:rPr>
                <w:iCs/>
                <w:sz w:val="24"/>
                <w:szCs w:val="24"/>
                <w:lang w:eastAsia="lt-LT"/>
              </w:rPr>
              <w:t xml:space="preserve"> </w:t>
            </w:r>
            <w:r w:rsidR="00412888" w:rsidRPr="0078369F">
              <w:rPr>
                <w:iCs/>
                <w:sz w:val="24"/>
                <w:szCs w:val="24"/>
                <w:lang w:eastAsia="lt-LT"/>
              </w:rPr>
              <w:t>29</w:t>
            </w:r>
            <w:r w:rsidRPr="0078369F">
              <w:rPr>
                <w:iCs/>
                <w:sz w:val="24"/>
                <w:szCs w:val="24"/>
                <w:lang w:eastAsia="lt-LT"/>
              </w:rPr>
              <w:t xml:space="preserve"> d. </w:t>
            </w:r>
            <w:r w:rsidR="0078369F" w:rsidRPr="0078369F">
              <w:rPr>
                <w:iCs/>
                <w:sz w:val="24"/>
                <w:szCs w:val="24"/>
                <w:lang w:eastAsia="lt-LT"/>
              </w:rPr>
              <w:t xml:space="preserve">Sutartis Nr. 1 sudaryta </w:t>
            </w:r>
            <w:r w:rsidR="0078369F" w:rsidRPr="0078369F">
              <w:rPr>
                <w:sz w:val="24"/>
                <w:szCs w:val="24"/>
              </w:rPr>
              <w:t>2022 m. birželio 8</w:t>
            </w:r>
            <w:r w:rsidR="0078369F" w:rsidRPr="0078369F">
              <w:rPr>
                <w:sz w:val="32"/>
                <w:szCs w:val="32"/>
              </w:rPr>
              <w:t xml:space="preserve"> </w:t>
            </w:r>
            <w:r w:rsidR="0078369F" w:rsidRPr="0078369F">
              <w:rPr>
                <w:sz w:val="24"/>
                <w:szCs w:val="24"/>
              </w:rPr>
              <w:t>d.</w:t>
            </w:r>
            <w:r w:rsidR="0078369F" w:rsidRPr="0078369F">
              <w:rPr>
                <w:iCs/>
                <w:sz w:val="24"/>
                <w:szCs w:val="24"/>
                <w:lang w:eastAsia="lt-LT"/>
              </w:rPr>
              <w:t>, taip pat paviešinta tik 2022 m. birželio 29 d.</w:t>
            </w:r>
          </w:p>
          <w:p w14:paraId="4CD1E323" w14:textId="074622F0" w:rsidR="00501159" w:rsidRPr="00D02115" w:rsidRDefault="00F81BE3" w:rsidP="00E65600">
            <w:pPr>
              <w:ind w:firstLine="601"/>
              <w:jc w:val="both"/>
              <w:rPr>
                <w:iCs/>
                <w:sz w:val="24"/>
                <w:szCs w:val="24"/>
                <w:lang w:eastAsia="lt-LT"/>
              </w:rPr>
            </w:pPr>
            <w:r w:rsidRPr="0078369F">
              <w:rPr>
                <w:iCs/>
                <w:sz w:val="24"/>
                <w:szCs w:val="24"/>
                <w:lang w:eastAsia="lt-LT"/>
              </w:rPr>
              <w:t xml:space="preserve">Pavėluotai paviešindama </w:t>
            </w:r>
            <w:r w:rsidR="0078369F" w:rsidRPr="0078369F">
              <w:rPr>
                <w:iCs/>
                <w:sz w:val="24"/>
                <w:szCs w:val="24"/>
                <w:lang w:eastAsia="lt-LT"/>
              </w:rPr>
              <w:t>Sutartis Nr. 1-11</w:t>
            </w:r>
            <w:r w:rsidRPr="0078369F">
              <w:rPr>
                <w:iCs/>
                <w:sz w:val="24"/>
                <w:szCs w:val="24"/>
                <w:lang w:eastAsia="lt-LT"/>
              </w:rPr>
              <w:t>, Perkančioji organizacija pažeidė Įstatymo 86 straipsnio 9 dalies reikalavimus.</w:t>
            </w:r>
          </w:p>
        </w:tc>
      </w:tr>
    </w:tbl>
    <w:p w14:paraId="00FAF66A" w14:textId="77777777" w:rsidR="008B4C3F" w:rsidRPr="00D02115" w:rsidRDefault="008B4C3F" w:rsidP="00DB5DAD">
      <w:pPr>
        <w:jc w:val="center"/>
        <w:rPr>
          <w:b/>
          <w:bCs/>
          <w:sz w:val="24"/>
          <w:szCs w:val="24"/>
        </w:rPr>
      </w:pPr>
    </w:p>
    <w:p w14:paraId="1FFFED4F" w14:textId="2E515372" w:rsidR="0088148E" w:rsidRPr="00D02115" w:rsidRDefault="001372F6" w:rsidP="00DB5DAD">
      <w:pPr>
        <w:jc w:val="center"/>
        <w:rPr>
          <w:b/>
          <w:bCs/>
          <w:sz w:val="24"/>
          <w:szCs w:val="24"/>
        </w:rPr>
      </w:pPr>
      <w:r w:rsidRPr="00D02115">
        <w:rPr>
          <w:b/>
          <w:bCs/>
          <w:sz w:val="24"/>
          <w:szCs w:val="24"/>
        </w:rPr>
        <w:t>III dalis. Kiti nustatyti pažeidimai</w:t>
      </w:r>
    </w:p>
    <w:p w14:paraId="5AC32A34" w14:textId="77777777" w:rsidR="009B2191" w:rsidRPr="00D02115" w:rsidRDefault="009B2191"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D02115" w14:paraId="49D2AB47" w14:textId="77777777" w:rsidTr="00B20C06">
        <w:tc>
          <w:tcPr>
            <w:tcW w:w="567" w:type="dxa"/>
            <w:shd w:val="clear" w:color="auto" w:fill="auto"/>
            <w:vAlign w:val="center"/>
          </w:tcPr>
          <w:p w14:paraId="7EFCD7FB" w14:textId="77777777" w:rsidR="00B20C06" w:rsidRPr="00D02115" w:rsidRDefault="00B20C06" w:rsidP="008971CE">
            <w:pPr>
              <w:spacing w:before="120" w:after="120"/>
              <w:ind w:left="171" w:hanging="142"/>
              <w:jc w:val="center"/>
              <w:rPr>
                <w:szCs w:val="24"/>
              </w:rPr>
            </w:pPr>
          </w:p>
        </w:tc>
        <w:tc>
          <w:tcPr>
            <w:tcW w:w="9214" w:type="dxa"/>
            <w:shd w:val="clear" w:color="auto" w:fill="auto"/>
          </w:tcPr>
          <w:p w14:paraId="44F6C439" w14:textId="7F77D5A3" w:rsidR="00A55D40" w:rsidRPr="00D02115" w:rsidRDefault="00CB4DB6" w:rsidP="00A55D40">
            <w:pPr>
              <w:rPr>
                <w:i/>
                <w:szCs w:val="24"/>
              </w:rPr>
            </w:pPr>
            <w:r>
              <w:rPr>
                <w:iCs/>
                <w:sz w:val="24"/>
                <w:szCs w:val="24"/>
                <w:lang w:eastAsia="lt-LT"/>
              </w:rPr>
              <w:t>–</w:t>
            </w:r>
          </w:p>
        </w:tc>
      </w:tr>
      <w:tr w:rsidR="00B20C06" w:rsidRPr="00D02115" w14:paraId="04051777" w14:textId="77777777" w:rsidTr="00B20C06">
        <w:tc>
          <w:tcPr>
            <w:tcW w:w="9781" w:type="dxa"/>
            <w:gridSpan w:val="2"/>
            <w:shd w:val="clear" w:color="auto" w:fill="auto"/>
          </w:tcPr>
          <w:p w14:paraId="3201A433" w14:textId="334BC80D" w:rsidR="00F8496A" w:rsidRPr="00D02115" w:rsidRDefault="00F8496A" w:rsidP="00923F0F">
            <w:pPr>
              <w:ind w:firstLine="601"/>
              <w:jc w:val="both"/>
              <w:rPr>
                <w:szCs w:val="24"/>
              </w:rPr>
            </w:pPr>
          </w:p>
        </w:tc>
      </w:tr>
    </w:tbl>
    <w:p w14:paraId="0F3834ED" w14:textId="77777777" w:rsidR="00CB4DB6" w:rsidRDefault="00CB4DB6" w:rsidP="00DB5DAD">
      <w:pPr>
        <w:tabs>
          <w:tab w:val="left" w:pos="993"/>
        </w:tabs>
        <w:jc w:val="center"/>
        <w:rPr>
          <w:b/>
          <w:bCs/>
          <w:sz w:val="24"/>
          <w:szCs w:val="24"/>
        </w:rPr>
      </w:pPr>
    </w:p>
    <w:p w14:paraId="5751CB6F" w14:textId="7D465BAF" w:rsidR="0088148E" w:rsidRPr="00D02115" w:rsidRDefault="001372F6" w:rsidP="00DB5DAD">
      <w:pPr>
        <w:tabs>
          <w:tab w:val="left" w:pos="993"/>
        </w:tabs>
        <w:jc w:val="center"/>
        <w:rPr>
          <w:b/>
          <w:bCs/>
          <w:sz w:val="24"/>
          <w:szCs w:val="24"/>
        </w:rPr>
      </w:pPr>
      <w:r w:rsidRPr="00D02115">
        <w:rPr>
          <w:b/>
          <w:bCs/>
          <w:sz w:val="24"/>
          <w:szCs w:val="24"/>
        </w:rPr>
        <w:t>IV dalis. Sprendimas</w:t>
      </w:r>
    </w:p>
    <w:p w14:paraId="31E728C6" w14:textId="77777777" w:rsidR="009B2191" w:rsidRPr="00D02115" w:rsidRDefault="009B2191"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D02115" w14:paraId="19F3F149" w14:textId="77777777" w:rsidTr="0059241B">
        <w:tc>
          <w:tcPr>
            <w:tcW w:w="9776" w:type="dxa"/>
          </w:tcPr>
          <w:p w14:paraId="0C75B02A" w14:textId="32037A21" w:rsidR="002D38DA" w:rsidRPr="00D02115" w:rsidRDefault="001A5F28" w:rsidP="00914770">
            <w:pPr>
              <w:ind w:firstLine="567"/>
              <w:jc w:val="both"/>
              <w:rPr>
                <w:rFonts w:eastAsia="Calibri"/>
                <w:bCs/>
                <w:sz w:val="24"/>
                <w:szCs w:val="24"/>
              </w:rPr>
            </w:pPr>
            <w:r w:rsidRPr="0078369F">
              <w:rPr>
                <w:rFonts w:eastAsia="Calibri"/>
                <w:bCs/>
                <w:sz w:val="24"/>
                <w:szCs w:val="24"/>
              </w:rPr>
              <w:t xml:space="preserve">Tarnyba, </w:t>
            </w:r>
            <w:r w:rsidR="00163AD3" w:rsidRPr="0078369F">
              <w:rPr>
                <w:rFonts w:eastAsia="Calibri"/>
                <w:bCs/>
                <w:sz w:val="24"/>
                <w:szCs w:val="24"/>
              </w:rPr>
              <w:t xml:space="preserve">įvertinusi </w:t>
            </w:r>
            <w:r w:rsidR="003B2D67" w:rsidRPr="0078369F">
              <w:rPr>
                <w:rFonts w:eastAsia="Calibri"/>
                <w:bCs/>
                <w:sz w:val="24"/>
                <w:szCs w:val="24"/>
              </w:rPr>
              <w:t>su Pirkimu susijusius dokumentus</w:t>
            </w:r>
            <w:r w:rsidR="00EE64D1" w:rsidRPr="0078369F">
              <w:rPr>
                <w:rFonts w:eastAsia="Calibri"/>
                <w:bCs/>
                <w:sz w:val="24"/>
                <w:szCs w:val="24"/>
              </w:rPr>
              <w:t xml:space="preserve"> </w:t>
            </w:r>
            <w:r w:rsidR="00EE64D1" w:rsidRPr="0078369F">
              <w:rPr>
                <w:sz w:val="24"/>
                <w:szCs w:val="24"/>
              </w:rPr>
              <w:t xml:space="preserve">ir </w:t>
            </w:r>
            <w:r w:rsidR="00EE64D1" w:rsidRPr="0078369F">
              <w:rPr>
                <w:bCs/>
                <w:sz w:val="24"/>
                <w:szCs w:val="24"/>
              </w:rPr>
              <w:t>Perkančiosios organizacijos</w:t>
            </w:r>
            <w:r w:rsidR="00EE64D1" w:rsidRPr="0078369F">
              <w:rPr>
                <w:sz w:val="24"/>
                <w:szCs w:val="24"/>
              </w:rPr>
              <w:t xml:space="preserve"> priimtus sprendimus</w:t>
            </w:r>
            <w:r w:rsidR="003B2D67" w:rsidRPr="0078369F">
              <w:rPr>
                <w:rFonts w:eastAsia="Calibri"/>
                <w:bCs/>
                <w:sz w:val="24"/>
                <w:szCs w:val="24"/>
              </w:rPr>
              <w:t xml:space="preserve">: </w:t>
            </w:r>
            <w:r w:rsidR="004A6052" w:rsidRPr="004A6052">
              <w:rPr>
                <w:rFonts w:eastAsia="Calibri"/>
                <w:bCs/>
                <w:sz w:val="24"/>
                <w:szCs w:val="24"/>
              </w:rPr>
              <w:t>Paraiška</w:t>
            </w:r>
            <w:r w:rsidR="004A6052">
              <w:rPr>
                <w:rFonts w:eastAsia="Calibri"/>
                <w:bCs/>
                <w:sz w:val="24"/>
                <w:szCs w:val="24"/>
              </w:rPr>
              <w:t xml:space="preserve"> Nr.</w:t>
            </w:r>
            <w:r w:rsidR="004A6052" w:rsidRPr="004A6052">
              <w:rPr>
                <w:rFonts w:eastAsia="Calibri"/>
                <w:bCs/>
                <w:sz w:val="24"/>
                <w:szCs w:val="24"/>
              </w:rPr>
              <w:t xml:space="preserve"> 2021-2743</w:t>
            </w:r>
            <w:r w:rsidR="004A6052">
              <w:rPr>
                <w:rFonts w:eastAsia="Calibri"/>
                <w:bCs/>
                <w:sz w:val="24"/>
                <w:szCs w:val="24"/>
              </w:rPr>
              <w:t xml:space="preserve">, </w:t>
            </w:r>
            <w:r w:rsidR="005834EE" w:rsidRPr="0078369F">
              <w:rPr>
                <w:rFonts w:eastAsia="Calibri"/>
                <w:bCs/>
                <w:sz w:val="24"/>
                <w:szCs w:val="24"/>
              </w:rPr>
              <w:t xml:space="preserve">Pirkimo </w:t>
            </w:r>
            <w:r w:rsidR="0078369F">
              <w:rPr>
                <w:rFonts w:eastAsia="Calibri"/>
                <w:bCs/>
                <w:sz w:val="24"/>
                <w:szCs w:val="24"/>
              </w:rPr>
              <w:t>užduotį derinimui</w:t>
            </w:r>
            <w:r w:rsidR="00570D7E">
              <w:rPr>
                <w:rFonts w:eastAsia="Calibri"/>
                <w:bCs/>
                <w:sz w:val="24"/>
                <w:szCs w:val="24"/>
              </w:rPr>
              <w:t xml:space="preserve"> </w:t>
            </w:r>
            <w:r w:rsidR="0078369F">
              <w:rPr>
                <w:rFonts w:eastAsia="Calibri"/>
                <w:bCs/>
                <w:sz w:val="24"/>
                <w:szCs w:val="24"/>
              </w:rPr>
              <w:t>(</w:t>
            </w:r>
            <w:r w:rsidR="0078369F" w:rsidRPr="0078369F">
              <w:rPr>
                <w:rFonts w:eastAsia="Calibri"/>
                <w:bCs/>
                <w:sz w:val="24"/>
                <w:szCs w:val="24"/>
              </w:rPr>
              <w:t>Pirkimas: P-2021/4518</w:t>
            </w:r>
            <w:r w:rsidR="0078369F">
              <w:rPr>
                <w:rFonts w:eastAsia="Calibri"/>
                <w:bCs/>
                <w:sz w:val="24"/>
                <w:szCs w:val="24"/>
              </w:rPr>
              <w:t>)</w:t>
            </w:r>
            <w:r w:rsidR="00163AD3" w:rsidRPr="0078369F">
              <w:rPr>
                <w:rFonts w:eastAsia="Calibri"/>
                <w:bCs/>
                <w:sz w:val="24"/>
                <w:szCs w:val="24"/>
              </w:rPr>
              <w:t xml:space="preserve">, </w:t>
            </w:r>
            <w:r w:rsidR="003F73F5" w:rsidRPr="0078369F">
              <w:rPr>
                <w:rFonts w:eastAsia="Calibri"/>
                <w:bCs/>
                <w:sz w:val="24"/>
                <w:szCs w:val="24"/>
              </w:rPr>
              <w:t xml:space="preserve">su Pirkimo dokumentų išankstine patikra susijusią Perkančiosios organizacijos ir </w:t>
            </w:r>
            <w:r w:rsidR="0078369F">
              <w:rPr>
                <w:rFonts w:eastAsia="Calibri"/>
                <w:bCs/>
                <w:sz w:val="24"/>
                <w:szCs w:val="24"/>
              </w:rPr>
              <w:t>VšĮ Inovacijų agentūros</w:t>
            </w:r>
            <w:r w:rsidR="003F73F5" w:rsidRPr="0078369F">
              <w:rPr>
                <w:rFonts w:eastAsia="Calibri"/>
                <w:bCs/>
                <w:sz w:val="24"/>
                <w:szCs w:val="24"/>
              </w:rPr>
              <w:t xml:space="preserve"> susirašinėjimo medžiagą</w:t>
            </w:r>
            <w:r w:rsidR="00C37ACD" w:rsidRPr="0078369F">
              <w:rPr>
                <w:rFonts w:eastAsia="Calibri"/>
                <w:bCs/>
                <w:sz w:val="24"/>
                <w:szCs w:val="24"/>
              </w:rPr>
              <w:t xml:space="preserve">, </w:t>
            </w:r>
            <w:r w:rsidR="00163AD3" w:rsidRPr="0078369F">
              <w:rPr>
                <w:rFonts w:eastAsia="Calibri"/>
                <w:bCs/>
                <w:sz w:val="24"/>
                <w:szCs w:val="24"/>
              </w:rPr>
              <w:t>CPV IS skelbim</w:t>
            </w:r>
            <w:r w:rsidR="003F73F5" w:rsidRPr="0078369F">
              <w:rPr>
                <w:rFonts w:eastAsia="Calibri"/>
                <w:bCs/>
                <w:sz w:val="24"/>
                <w:szCs w:val="24"/>
              </w:rPr>
              <w:t>e</w:t>
            </w:r>
            <w:r w:rsidR="00163AD3" w:rsidRPr="0078369F">
              <w:rPr>
                <w:rFonts w:eastAsia="Calibri"/>
                <w:bCs/>
                <w:sz w:val="24"/>
                <w:szCs w:val="24"/>
              </w:rPr>
              <w:t xml:space="preserve"> apie Pirkimą</w:t>
            </w:r>
            <w:r w:rsidR="003F73F5" w:rsidRPr="0078369F">
              <w:rPr>
                <w:rFonts w:eastAsia="Calibri"/>
                <w:bCs/>
                <w:sz w:val="24"/>
                <w:szCs w:val="24"/>
              </w:rPr>
              <w:t xml:space="preserve"> pateiktą informaciją</w:t>
            </w:r>
            <w:r w:rsidR="00163AD3" w:rsidRPr="0078369F">
              <w:rPr>
                <w:rStyle w:val="FootnoteReference"/>
                <w:rFonts w:eastAsia="Calibri"/>
                <w:bCs/>
                <w:sz w:val="24"/>
                <w:szCs w:val="24"/>
              </w:rPr>
              <w:footnoteReference w:id="3"/>
            </w:r>
            <w:r w:rsidR="00163AD3" w:rsidRPr="0078369F">
              <w:rPr>
                <w:rFonts w:eastAsia="Calibri"/>
                <w:bCs/>
                <w:sz w:val="24"/>
                <w:szCs w:val="24"/>
              </w:rPr>
              <w:t xml:space="preserve">, Pirkimo </w:t>
            </w:r>
            <w:r w:rsidR="003F73F5" w:rsidRPr="006872C1">
              <w:rPr>
                <w:rFonts w:eastAsia="Calibri"/>
                <w:bCs/>
                <w:sz w:val="24"/>
                <w:szCs w:val="24"/>
              </w:rPr>
              <w:t>dokumentus</w:t>
            </w:r>
            <w:r w:rsidR="00163AD3" w:rsidRPr="0078369F">
              <w:rPr>
                <w:rStyle w:val="FootnoteReference"/>
                <w:rFonts w:eastAsia="Calibri"/>
                <w:bCs/>
                <w:sz w:val="24"/>
                <w:szCs w:val="24"/>
              </w:rPr>
              <w:footnoteReference w:id="4"/>
            </w:r>
            <w:r w:rsidR="00163AD3" w:rsidRPr="0078369F">
              <w:rPr>
                <w:rFonts w:eastAsia="Calibri"/>
                <w:bCs/>
                <w:sz w:val="24"/>
                <w:szCs w:val="24"/>
              </w:rPr>
              <w:t>, Pirkimo komisijos posėdžių protokolus</w:t>
            </w:r>
            <w:r w:rsidR="00163AD3" w:rsidRPr="0078369F">
              <w:rPr>
                <w:rStyle w:val="FootnoteReference"/>
                <w:rFonts w:eastAsia="Calibri"/>
                <w:bCs/>
                <w:sz w:val="24"/>
                <w:szCs w:val="24"/>
              </w:rPr>
              <w:footnoteReference w:id="5"/>
            </w:r>
            <w:r w:rsidR="00163AD3" w:rsidRPr="0078369F">
              <w:rPr>
                <w:rFonts w:eastAsia="Calibri"/>
                <w:bCs/>
                <w:sz w:val="24"/>
                <w:szCs w:val="24"/>
              </w:rPr>
              <w:t xml:space="preserve">, </w:t>
            </w:r>
            <w:r w:rsidR="00570D7E">
              <w:rPr>
                <w:rFonts w:eastAsia="Calibri"/>
                <w:bCs/>
                <w:sz w:val="24"/>
                <w:szCs w:val="24"/>
              </w:rPr>
              <w:t>Perkančiosios organizacijos papildomai atsiųstas UAB „Indikacija“ deklaracijas dėl Reglamento reikalavimų laikymosi</w:t>
            </w:r>
            <w:r w:rsidR="00570D7E" w:rsidRPr="0078369F">
              <w:rPr>
                <w:rStyle w:val="FootnoteReference"/>
                <w:rFonts w:eastAsia="Calibri"/>
                <w:bCs/>
                <w:sz w:val="24"/>
                <w:szCs w:val="24"/>
              </w:rPr>
              <w:footnoteReference w:id="6"/>
            </w:r>
            <w:r w:rsidR="00570D7E">
              <w:rPr>
                <w:rFonts w:eastAsia="Calibri"/>
                <w:bCs/>
                <w:sz w:val="24"/>
                <w:szCs w:val="24"/>
              </w:rPr>
              <w:t xml:space="preserve">, </w:t>
            </w:r>
            <w:r w:rsidRPr="0078369F">
              <w:rPr>
                <w:rFonts w:eastAsia="Calibri"/>
                <w:bCs/>
                <w:sz w:val="24"/>
                <w:szCs w:val="24"/>
              </w:rPr>
              <w:t>sprendžia, kad p</w:t>
            </w:r>
            <w:r w:rsidRPr="0078369F">
              <w:rPr>
                <w:iCs/>
                <w:sz w:val="24"/>
                <w:szCs w:val="24"/>
                <w:lang w:eastAsia="lt-LT"/>
              </w:rPr>
              <w:t xml:space="preserve">avėluotai paviešindama </w:t>
            </w:r>
            <w:r w:rsidR="0078369F">
              <w:rPr>
                <w:iCs/>
                <w:sz w:val="24"/>
                <w:szCs w:val="24"/>
                <w:lang w:eastAsia="lt-LT"/>
              </w:rPr>
              <w:t>Sutartis</w:t>
            </w:r>
            <w:r w:rsidRPr="0078369F">
              <w:rPr>
                <w:iCs/>
                <w:sz w:val="24"/>
                <w:szCs w:val="24"/>
                <w:lang w:eastAsia="lt-LT"/>
              </w:rPr>
              <w:t xml:space="preserve"> Nr. </w:t>
            </w:r>
            <w:r w:rsidR="0078369F">
              <w:rPr>
                <w:iCs/>
                <w:sz w:val="24"/>
                <w:szCs w:val="24"/>
                <w:lang w:eastAsia="lt-LT"/>
              </w:rPr>
              <w:t>1-11</w:t>
            </w:r>
            <w:r w:rsidRPr="0078369F">
              <w:rPr>
                <w:iCs/>
                <w:sz w:val="24"/>
                <w:szCs w:val="24"/>
                <w:lang w:eastAsia="lt-LT"/>
              </w:rPr>
              <w:t>, Perkančioji organizacija pažeidė Įstatymo 86 straipsnio 9 dalies reikalavimus.</w:t>
            </w:r>
          </w:p>
        </w:tc>
      </w:tr>
    </w:tbl>
    <w:p w14:paraId="3E7C2F92" w14:textId="495D51E8" w:rsidR="00BB78DE" w:rsidRDefault="00BB78DE" w:rsidP="003B4E5E">
      <w:pPr>
        <w:tabs>
          <w:tab w:val="left" w:pos="993"/>
        </w:tabs>
        <w:jc w:val="center"/>
        <w:rPr>
          <w:rFonts w:eastAsia="Calibri"/>
          <w:bCs/>
          <w:sz w:val="24"/>
          <w:szCs w:val="24"/>
        </w:rPr>
      </w:pPr>
    </w:p>
    <w:p w14:paraId="1C1C1BFB" w14:textId="7D6A38D5" w:rsidR="00DE3552" w:rsidRDefault="00DE3552" w:rsidP="003B4E5E">
      <w:pPr>
        <w:tabs>
          <w:tab w:val="left" w:pos="993"/>
        </w:tabs>
        <w:jc w:val="center"/>
        <w:rPr>
          <w:rFonts w:eastAsia="Calibri"/>
          <w:bCs/>
          <w:sz w:val="24"/>
          <w:szCs w:val="24"/>
        </w:rPr>
      </w:pPr>
    </w:p>
    <w:p w14:paraId="6F133C9C" w14:textId="500928FA" w:rsidR="00DE3552" w:rsidRDefault="00DE3552" w:rsidP="003B4E5E">
      <w:pPr>
        <w:tabs>
          <w:tab w:val="left" w:pos="993"/>
        </w:tabs>
        <w:jc w:val="center"/>
        <w:rPr>
          <w:rFonts w:eastAsia="Calibri"/>
          <w:bCs/>
          <w:sz w:val="24"/>
          <w:szCs w:val="24"/>
        </w:rPr>
      </w:pPr>
    </w:p>
    <w:p w14:paraId="0A75E5DA" w14:textId="67FF864E" w:rsidR="00DE3552" w:rsidRDefault="00DE3552" w:rsidP="003B4E5E">
      <w:pPr>
        <w:tabs>
          <w:tab w:val="left" w:pos="993"/>
        </w:tabs>
        <w:jc w:val="center"/>
        <w:rPr>
          <w:rFonts w:eastAsia="Calibri"/>
          <w:bCs/>
          <w:sz w:val="24"/>
          <w:szCs w:val="24"/>
        </w:rPr>
      </w:pPr>
    </w:p>
    <w:p w14:paraId="50D03B52" w14:textId="77777777" w:rsidR="00DE3552" w:rsidRPr="00D02115" w:rsidRDefault="00DE3552" w:rsidP="003B4E5E">
      <w:pPr>
        <w:tabs>
          <w:tab w:val="left" w:pos="993"/>
        </w:tabs>
        <w:jc w:val="center"/>
        <w:rPr>
          <w:rFonts w:eastAsia="Calibri"/>
          <w:bCs/>
          <w:sz w:val="24"/>
          <w:szCs w:val="24"/>
        </w:rPr>
      </w:pPr>
    </w:p>
    <w:p w14:paraId="3D39DAC4" w14:textId="77777777" w:rsidR="00BB78DE" w:rsidRPr="00D02115" w:rsidRDefault="00BB78DE" w:rsidP="00DB5DAD">
      <w:pPr>
        <w:tabs>
          <w:tab w:val="left" w:pos="-142"/>
          <w:tab w:val="left" w:pos="284"/>
        </w:tabs>
        <w:jc w:val="center"/>
        <w:rPr>
          <w:b/>
          <w:bCs/>
          <w:sz w:val="24"/>
          <w:szCs w:val="24"/>
        </w:rPr>
      </w:pPr>
      <w:r w:rsidRPr="00D02115">
        <w:rPr>
          <w:b/>
          <w:bCs/>
          <w:sz w:val="24"/>
          <w:szCs w:val="24"/>
        </w:rPr>
        <w:lastRenderedPageBreak/>
        <w:t>Pastabos</w:t>
      </w:r>
    </w:p>
    <w:p w14:paraId="78BFEBF8" w14:textId="77777777" w:rsidR="009B2191" w:rsidRPr="00D02115" w:rsidRDefault="009B2191" w:rsidP="00BB78DE">
      <w:pPr>
        <w:tabs>
          <w:tab w:val="left" w:pos="-142"/>
          <w:tab w:val="left" w:pos="284"/>
        </w:tabs>
        <w:jc w:val="center"/>
        <w:rPr>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705"/>
      </w:tblGrid>
      <w:tr w:rsidR="00A918A4" w14:paraId="4B6A02E2" w14:textId="77777777" w:rsidTr="008F63A4">
        <w:tc>
          <w:tcPr>
            <w:tcW w:w="1071" w:type="dxa"/>
            <w:tcBorders>
              <w:top w:val="single" w:sz="4" w:space="0" w:color="auto"/>
              <w:left w:val="single" w:sz="4" w:space="0" w:color="auto"/>
              <w:bottom w:val="single" w:sz="4" w:space="0" w:color="auto"/>
              <w:right w:val="single" w:sz="4" w:space="0" w:color="auto"/>
            </w:tcBorders>
            <w:hideMark/>
          </w:tcPr>
          <w:p w14:paraId="4F1416FA" w14:textId="31C02DF9" w:rsidR="00A918A4" w:rsidRDefault="00A918A4" w:rsidP="00150841">
            <w:pPr>
              <w:widowControl w:val="0"/>
              <w:ind w:left="-113"/>
              <w:jc w:val="center"/>
              <w:rPr>
                <w:bCs/>
                <w:sz w:val="24"/>
                <w:szCs w:val="24"/>
              </w:rPr>
            </w:pPr>
          </w:p>
        </w:tc>
        <w:tc>
          <w:tcPr>
            <w:tcW w:w="8705" w:type="dxa"/>
            <w:tcBorders>
              <w:top w:val="single" w:sz="4" w:space="0" w:color="auto"/>
              <w:left w:val="single" w:sz="4" w:space="0" w:color="auto"/>
              <w:bottom w:val="single" w:sz="4" w:space="0" w:color="auto"/>
              <w:right w:val="single" w:sz="4" w:space="0" w:color="auto"/>
            </w:tcBorders>
          </w:tcPr>
          <w:p w14:paraId="50C25CAC" w14:textId="5A80BDCA" w:rsidR="00A918A4" w:rsidRDefault="00FF5B71" w:rsidP="00150841">
            <w:pPr>
              <w:widowControl w:val="0"/>
              <w:rPr>
                <w:bCs/>
                <w:sz w:val="24"/>
                <w:szCs w:val="24"/>
              </w:rPr>
            </w:pPr>
            <w:r>
              <w:rPr>
                <w:bCs/>
                <w:sz w:val="24"/>
                <w:szCs w:val="24"/>
              </w:rPr>
              <w:t>–</w:t>
            </w:r>
          </w:p>
        </w:tc>
      </w:tr>
      <w:tr w:rsidR="00FF5B71" w14:paraId="42755D1B" w14:textId="77777777" w:rsidTr="008F63A4">
        <w:tc>
          <w:tcPr>
            <w:tcW w:w="9776" w:type="dxa"/>
            <w:gridSpan w:val="2"/>
            <w:tcBorders>
              <w:top w:val="single" w:sz="4" w:space="0" w:color="auto"/>
              <w:left w:val="single" w:sz="4" w:space="0" w:color="auto"/>
              <w:bottom w:val="single" w:sz="4" w:space="0" w:color="auto"/>
              <w:right w:val="single" w:sz="4" w:space="0" w:color="auto"/>
            </w:tcBorders>
          </w:tcPr>
          <w:p w14:paraId="43D7D8CF" w14:textId="42FFD326" w:rsidR="00FF5B71" w:rsidRDefault="0074199C" w:rsidP="00B36B0C">
            <w:pPr>
              <w:ind w:firstLine="601"/>
              <w:jc w:val="both"/>
              <w:rPr>
                <w:bCs/>
                <w:sz w:val="24"/>
                <w:szCs w:val="24"/>
              </w:rPr>
            </w:pPr>
            <w:r>
              <w:rPr>
                <w:bCs/>
                <w:sz w:val="24"/>
                <w:szCs w:val="24"/>
              </w:rPr>
              <w:t>Pirkimo sąlygų 15.7 punkte</w:t>
            </w:r>
            <w:r w:rsidRPr="007515F0">
              <w:rPr>
                <w:bCs/>
                <w:sz w:val="24"/>
                <w:szCs w:val="24"/>
                <w:vertAlign w:val="superscript"/>
              </w:rPr>
              <w:footnoteReference w:id="7"/>
            </w:r>
            <w:r>
              <w:rPr>
                <w:bCs/>
                <w:sz w:val="24"/>
                <w:szCs w:val="24"/>
              </w:rPr>
              <w:t xml:space="preserve"> buvo nu</w:t>
            </w:r>
            <w:r w:rsidR="00165813">
              <w:rPr>
                <w:bCs/>
                <w:sz w:val="24"/>
                <w:szCs w:val="24"/>
              </w:rPr>
              <w:t>st</w:t>
            </w:r>
            <w:r>
              <w:rPr>
                <w:bCs/>
                <w:sz w:val="24"/>
                <w:szCs w:val="24"/>
              </w:rPr>
              <w:t>atyta, kad vertinant pasiūlymų ekonominį naudingumą, už trumpesnius pasiūlytus p</w:t>
            </w:r>
            <w:r w:rsidRPr="0074199C">
              <w:rPr>
                <w:bCs/>
                <w:sz w:val="24"/>
                <w:szCs w:val="24"/>
              </w:rPr>
              <w:t xml:space="preserve">erkamų </w:t>
            </w:r>
            <w:r>
              <w:rPr>
                <w:bCs/>
                <w:sz w:val="24"/>
                <w:szCs w:val="24"/>
              </w:rPr>
              <w:t>p</w:t>
            </w:r>
            <w:r w:rsidRPr="0074199C">
              <w:rPr>
                <w:bCs/>
                <w:sz w:val="24"/>
                <w:szCs w:val="24"/>
              </w:rPr>
              <w:t>rekių pristatymo ir montavimo termin</w:t>
            </w:r>
            <w:r>
              <w:rPr>
                <w:bCs/>
                <w:sz w:val="24"/>
                <w:szCs w:val="24"/>
              </w:rPr>
              <w:t>us bus skirti papildomi balai. Minėtame punkte taip pat nu</w:t>
            </w:r>
            <w:r w:rsidR="00165813">
              <w:rPr>
                <w:bCs/>
                <w:sz w:val="24"/>
                <w:szCs w:val="24"/>
              </w:rPr>
              <w:t>st</w:t>
            </w:r>
            <w:r>
              <w:rPr>
                <w:bCs/>
                <w:sz w:val="24"/>
                <w:szCs w:val="24"/>
              </w:rPr>
              <w:t>atyta, kad t</w:t>
            </w:r>
            <w:r w:rsidRPr="0074199C">
              <w:rPr>
                <w:bCs/>
                <w:sz w:val="24"/>
                <w:szCs w:val="24"/>
              </w:rPr>
              <w:t>iekėj</w:t>
            </w:r>
            <w:r>
              <w:rPr>
                <w:bCs/>
                <w:sz w:val="24"/>
                <w:szCs w:val="24"/>
              </w:rPr>
              <w:t>ui pasiūlius trumpesnį nei Pirkimo sąlygose nustatytas minimalus galimas siūlyti terminas</w:t>
            </w:r>
            <w:r w:rsidR="00165813">
              <w:rPr>
                <w:bCs/>
                <w:sz w:val="24"/>
                <w:szCs w:val="24"/>
              </w:rPr>
              <w:t xml:space="preserve"> (</w:t>
            </w:r>
            <w:r w:rsidR="002E1EFF">
              <w:rPr>
                <w:bCs/>
                <w:sz w:val="24"/>
                <w:szCs w:val="24"/>
              </w:rPr>
              <w:t xml:space="preserve">trumpesnį terminą nei </w:t>
            </w:r>
            <w:r w:rsidR="00165813">
              <w:rPr>
                <w:bCs/>
                <w:sz w:val="24"/>
                <w:szCs w:val="24"/>
              </w:rPr>
              <w:t>5 mėnesiai), tiekėjo</w:t>
            </w:r>
            <w:r w:rsidRPr="0074199C">
              <w:rPr>
                <w:bCs/>
                <w:sz w:val="24"/>
                <w:szCs w:val="24"/>
              </w:rPr>
              <w:t xml:space="preserve"> pasiūlymas bus atmestas</w:t>
            </w:r>
            <w:r w:rsidR="00165813">
              <w:rPr>
                <w:bCs/>
                <w:sz w:val="24"/>
                <w:szCs w:val="24"/>
              </w:rPr>
              <w:t>.</w:t>
            </w:r>
          </w:p>
          <w:p w14:paraId="64EA409D" w14:textId="2269AF97" w:rsidR="00165813" w:rsidRDefault="002E1EFF" w:rsidP="00B36B0C">
            <w:pPr>
              <w:ind w:firstLine="601"/>
              <w:jc w:val="both"/>
              <w:rPr>
                <w:bCs/>
                <w:sz w:val="24"/>
                <w:szCs w:val="24"/>
              </w:rPr>
            </w:pPr>
            <w:r>
              <w:rPr>
                <w:bCs/>
                <w:sz w:val="24"/>
                <w:szCs w:val="24"/>
              </w:rPr>
              <w:t>Tarnyba pastebi, kad Pirkimo sąlygų 15.7 punkto nuostata įtakos Pirkimo rezultatams neturėjo, tačiau Tarnybos vertinimu, minėtame punkte numatyta potenciali sankcija – pasiūlymo atmetimas dėl to, kad tiekėjai pasiūlė trumpesnius p</w:t>
            </w:r>
            <w:r w:rsidRPr="0074199C">
              <w:rPr>
                <w:bCs/>
                <w:sz w:val="24"/>
                <w:szCs w:val="24"/>
              </w:rPr>
              <w:t xml:space="preserve">erkamų </w:t>
            </w:r>
            <w:r>
              <w:rPr>
                <w:bCs/>
                <w:sz w:val="24"/>
                <w:szCs w:val="24"/>
              </w:rPr>
              <w:t>p</w:t>
            </w:r>
            <w:r w:rsidRPr="0074199C">
              <w:rPr>
                <w:bCs/>
                <w:sz w:val="24"/>
                <w:szCs w:val="24"/>
              </w:rPr>
              <w:t>rekių pristatymo ir montavimo termin</w:t>
            </w:r>
            <w:r>
              <w:rPr>
                <w:bCs/>
                <w:sz w:val="24"/>
                <w:szCs w:val="24"/>
              </w:rPr>
              <w:t>us – yra neadekvati.</w:t>
            </w:r>
          </w:p>
          <w:p w14:paraId="61E2521F" w14:textId="659D45CD" w:rsidR="00DE3552" w:rsidRDefault="00BE4CDB" w:rsidP="00642B6D">
            <w:pPr>
              <w:ind w:firstLine="601"/>
              <w:jc w:val="both"/>
              <w:rPr>
                <w:bCs/>
                <w:sz w:val="24"/>
                <w:szCs w:val="24"/>
              </w:rPr>
            </w:pPr>
            <w:r>
              <w:rPr>
                <w:bCs/>
                <w:sz w:val="24"/>
                <w:szCs w:val="24"/>
              </w:rPr>
              <w:t xml:space="preserve">Pirkimo sąlygose turėtų būti numatytas ne tokio pasiūlymo atmetimas, o nuostatos, numatančios, kad </w:t>
            </w:r>
            <w:r w:rsidR="00642B6D">
              <w:rPr>
                <w:bCs/>
                <w:sz w:val="24"/>
                <w:szCs w:val="24"/>
              </w:rPr>
              <w:t xml:space="preserve">už </w:t>
            </w:r>
            <w:r>
              <w:rPr>
                <w:bCs/>
                <w:sz w:val="24"/>
                <w:szCs w:val="24"/>
              </w:rPr>
              <w:t>pasiūlyt</w:t>
            </w:r>
            <w:r w:rsidR="00642B6D">
              <w:rPr>
                <w:bCs/>
                <w:sz w:val="24"/>
                <w:szCs w:val="24"/>
              </w:rPr>
              <w:t>ą</w:t>
            </w:r>
            <w:r>
              <w:rPr>
                <w:bCs/>
                <w:sz w:val="24"/>
                <w:szCs w:val="24"/>
              </w:rPr>
              <w:t xml:space="preserve"> trumpesn</w:t>
            </w:r>
            <w:r w:rsidR="00642B6D">
              <w:rPr>
                <w:bCs/>
                <w:sz w:val="24"/>
                <w:szCs w:val="24"/>
              </w:rPr>
              <w:t>į</w:t>
            </w:r>
            <w:r>
              <w:rPr>
                <w:bCs/>
                <w:sz w:val="24"/>
                <w:szCs w:val="24"/>
              </w:rPr>
              <w:t xml:space="preserve"> termin</w:t>
            </w:r>
            <w:r w:rsidR="00642B6D">
              <w:rPr>
                <w:bCs/>
                <w:sz w:val="24"/>
                <w:szCs w:val="24"/>
              </w:rPr>
              <w:t>ą,</w:t>
            </w:r>
            <w:r>
              <w:rPr>
                <w:bCs/>
                <w:sz w:val="24"/>
                <w:szCs w:val="24"/>
              </w:rPr>
              <w:t xml:space="preserve"> </w:t>
            </w:r>
            <w:r w:rsidR="00642B6D">
              <w:rPr>
                <w:bCs/>
                <w:sz w:val="24"/>
                <w:szCs w:val="24"/>
              </w:rPr>
              <w:t>vertinant pasiūlymų ekonominį naudingumą, bus skiriamas toks pat balų skaičius kaip už nustatytą minimalų galimą siūlyti terminą</w:t>
            </w:r>
            <w:r>
              <w:rPr>
                <w:bCs/>
                <w:sz w:val="24"/>
                <w:szCs w:val="24"/>
              </w:rPr>
              <w:t>. Jei perkančiosioms organizacijoms yra svarbus ir prekių pristatymo, paslaugos teikimo ar darbų atlikimo pradžios terminas</w:t>
            </w:r>
            <w:r w:rsidR="00642B6D">
              <w:rPr>
                <w:bCs/>
                <w:sz w:val="24"/>
                <w:szCs w:val="24"/>
              </w:rPr>
              <w:t xml:space="preserve"> (svarbu, kad nebūtų pradėta per anksti)</w:t>
            </w:r>
            <w:r>
              <w:rPr>
                <w:bCs/>
                <w:sz w:val="24"/>
                <w:szCs w:val="24"/>
              </w:rPr>
              <w:t>, jo</w:t>
            </w:r>
            <w:r w:rsidR="00642B6D">
              <w:rPr>
                <w:bCs/>
                <w:sz w:val="24"/>
                <w:szCs w:val="24"/>
              </w:rPr>
              <w:t>s</w:t>
            </w:r>
            <w:r>
              <w:rPr>
                <w:bCs/>
                <w:sz w:val="24"/>
                <w:szCs w:val="24"/>
              </w:rPr>
              <w:t xml:space="preserve"> turi tai aiškiai nurodyti pirkimo sąlygose ir sutarties projekte.</w:t>
            </w:r>
          </w:p>
        </w:tc>
      </w:tr>
    </w:tbl>
    <w:p w14:paraId="0B8776F3" w14:textId="3638FDE0" w:rsidR="000D6594" w:rsidRDefault="000D6594" w:rsidP="00CC0DE3">
      <w:pPr>
        <w:tabs>
          <w:tab w:val="left" w:pos="-142"/>
          <w:tab w:val="left" w:pos="284"/>
        </w:tabs>
        <w:jc w:val="center"/>
        <w:rPr>
          <w:rFonts w:eastAsia="Calibri"/>
          <w:bCs/>
          <w:sz w:val="24"/>
          <w:szCs w:val="24"/>
        </w:rPr>
      </w:pPr>
    </w:p>
    <w:p w14:paraId="43703EB6" w14:textId="77777777" w:rsidR="002C7F9D" w:rsidRPr="00D02115" w:rsidRDefault="002C7F9D" w:rsidP="00CC0DE3">
      <w:pPr>
        <w:tabs>
          <w:tab w:val="left" w:pos="-142"/>
          <w:tab w:val="left" w:pos="284"/>
        </w:tabs>
        <w:jc w:val="center"/>
        <w:rPr>
          <w:rFonts w:eastAsia="Calibri"/>
          <w:bCs/>
          <w:sz w:val="24"/>
          <w:szCs w:val="24"/>
        </w:rPr>
      </w:pPr>
    </w:p>
    <w:p w14:paraId="1ADC5B68" w14:textId="3F87070B" w:rsidR="000923FE" w:rsidRPr="00D02115" w:rsidRDefault="001A5F28" w:rsidP="00CB4DB6">
      <w:pPr>
        <w:shd w:val="clear" w:color="auto" w:fill="FFFFFF"/>
        <w:tabs>
          <w:tab w:val="left" w:pos="900"/>
        </w:tabs>
        <w:rPr>
          <w:sz w:val="24"/>
          <w:szCs w:val="24"/>
        </w:rPr>
      </w:pPr>
      <w:r w:rsidRPr="001C38D4">
        <w:rPr>
          <w:sz w:val="24"/>
          <w:szCs w:val="24"/>
        </w:rPr>
        <w:t>Direktorius</w:t>
      </w:r>
      <w:r w:rsidRPr="001A5F28">
        <w:rPr>
          <w:sz w:val="24"/>
          <w:szCs w:val="24"/>
        </w:rPr>
        <w:t xml:space="preserve">                                                                                                                  Darius Vedrickas</w:t>
      </w:r>
    </w:p>
    <w:p w14:paraId="14B403A9" w14:textId="3B76A843" w:rsidR="000923FE" w:rsidRDefault="000923FE" w:rsidP="007D3CE1">
      <w:pPr>
        <w:shd w:val="clear" w:color="auto" w:fill="FFFFFF"/>
        <w:tabs>
          <w:tab w:val="left" w:pos="900"/>
        </w:tabs>
        <w:rPr>
          <w:sz w:val="24"/>
          <w:szCs w:val="24"/>
        </w:rPr>
      </w:pPr>
    </w:p>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7E4B906F" w14:textId="33F0EE7B" w:rsidR="002C7F9D" w:rsidRDefault="002C7F9D" w:rsidP="007D3CE1">
      <w:pPr>
        <w:shd w:val="clear" w:color="auto" w:fill="FFFFFF"/>
        <w:tabs>
          <w:tab w:val="left" w:pos="900"/>
        </w:tabs>
        <w:rPr>
          <w:sz w:val="24"/>
          <w:szCs w:val="24"/>
        </w:rPr>
      </w:pPr>
    </w:p>
    <w:p w14:paraId="3CF9BDC6" w14:textId="53F22DA5" w:rsidR="002C7F9D" w:rsidRDefault="002C7F9D" w:rsidP="007D3CE1">
      <w:pPr>
        <w:shd w:val="clear" w:color="auto" w:fill="FFFFFF"/>
        <w:tabs>
          <w:tab w:val="left" w:pos="900"/>
        </w:tabs>
        <w:rPr>
          <w:sz w:val="24"/>
          <w:szCs w:val="24"/>
        </w:rPr>
      </w:pPr>
    </w:p>
    <w:p w14:paraId="0CCDEF2E" w14:textId="535D8230" w:rsidR="002C7F9D" w:rsidRDefault="002C7F9D" w:rsidP="007D3CE1">
      <w:pPr>
        <w:shd w:val="clear" w:color="auto" w:fill="FFFFFF"/>
        <w:tabs>
          <w:tab w:val="left" w:pos="900"/>
        </w:tabs>
        <w:rPr>
          <w:sz w:val="24"/>
          <w:szCs w:val="24"/>
        </w:rPr>
      </w:pPr>
    </w:p>
    <w:p w14:paraId="45585A68" w14:textId="699121FE" w:rsidR="002C7F9D" w:rsidRDefault="002C7F9D" w:rsidP="007D3CE1">
      <w:pPr>
        <w:shd w:val="clear" w:color="auto" w:fill="FFFFFF"/>
        <w:tabs>
          <w:tab w:val="left" w:pos="900"/>
        </w:tabs>
        <w:rPr>
          <w:sz w:val="24"/>
          <w:szCs w:val="24"/>
        </w:rPr>
      </w:pPr>
    </w:p>
    <w:p w14:paraId="5651C8B1" w14:textId="77777777" w:rsidR="00642B6D" w:rsidRDefault="00642B6D" w:rsidP="00446BD5">
      <w:pPr>
        <w:spacing w:line="240" w:lineRule="exact"/>
        <w:jc w:val="both"/>
        <w:rPr>
          <w:bCs/>
        </w:rPr>
      </w:pPr>
    </w:p>
    <w:p w14:paraId="42783918" w14:textId="5D8BC6AD" w:rsidR="007D3CE1" w:rsidRPr="001428B2" w:rsidRDefault="007538E9" w:rsidP="00446BD5">
      <w:pPr>
        <w:spacing w:line="240" w:lineRule="exact"/>
        <w:jc w:val="both"/>
        <w:rPr>
          <w:sz w:val="24"/>
          <w:szCs w:val="24"/>
        </w:rPr>
      </w:pPr>
      <w:r w:rsidRPr="00D02115">
        <w:rPr>
          <w:bCs/>
        </w:rPr>
        <w:t xml:space="preserve">Darius Butavičius, tel. +370 690 24137, el. p. </w:t>
      </w:r>
      <w:hyperlink r:id="rId13" w:history="1">
        <w:r w:rsidRPr="00D02115">
          <w:rPr>
            <w:rStyle w:val="Hyperlink"/>
            <w:bCs/>
          </w:rPr>
          <w:t>Darius.Butavicius@vpt.lt</w:t>
        </w:r>
      </w:hyperlink>
    </w:p>
    <w:sectPr w:rsidR="007D3CE1" w:rsidRPr="001428B2" w:rsidSect="00A244DE">
      <w:headerReference w:type="even" r:id="rId14"/>
      <w:headerReference w:type="default" r:id="rId15"/>
      <w:footerReference w:type="first" r:id="rId16"/>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A63E" w14:textId="77777777" w:rsidR="00464185" w:rsidRDefault="00464185">
      <w:r>
        <w:separator/>
      </w:r>
    </w:p>
  </w:endnote>
  <w:endnote w:type="continuationSeparator" w:id="0">
    <w:p w14:paraId="58273F2B" w14:textId="77777777" w:rsidR="00464185" w:rsidRDefault="0046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8D02" w14:textId="77777777" w:rsidR="00464185" w:rsidRDefault="00464185">
      <w:r>
        <w:separator/>
      </w:r>
    </w:p>
  </w:footnote>
  <w:footnote w:type="continuationSeparator" w:id="0">
    <w:p w14:paraId="1506CAE6" w14:textId="77777777" w:rsidR="00464185" w:rsidRDefault="00464185">
      <w:r>
        <w:continuationSeparator/>
      </w:r>
    </w:p>
  </w:footnote>
  <w:footnote w:id="1">
    <w:p w14:paraId="7FF677A1" w14:textId="78020D99" w:rsidR="00B43BB9" w:rsidRPr="00EC332C" w:rsidRDefault="00B43BB9" w:rsidP="00B43BB9">
      <w:pPr>
        <w:pStyle w:val="FootnoteText"/>
        <w:jc w:val="both"/>
        <w:rPr>
          <w:bCs/>
        </w:rPr>
      </w:pPr>
      <w:r>
        <w:rPr>
          <w:rStyle w:val="FootnoteReference"/>
        </w:rPr>
        <w:footnoteRef/>
      </w:r>
      <w:r>
        <w:t xml:space="preserve"> </w:t>
      </w:r>
      <w:r w:rsidR="007502A9" w:rsidRPr="007502A9">
        <w:t xml:space="preserve">Lietuvos Respublikos finansų ministerijos </w:t>
      </w:r>
      <w:r>
        <w:t>2022</w:t>
      </w:r>
      <w:r w:rsidR="007502A9">
        <w:t xml:space="preserve"> m. spalio </w:t>
      </w:r>
      <w:r>
        <w:t xml:space="preserve">10 </w:t>
      </w:r>
      <w:r w:rsidR="007502A9">
        <w:t xml:space="preserve">d. </w:t>
      </w:r>
      <w:r>
        <w:t>raštas Nr. (24.78Mr-07)-6K-2206022.</w:t>
      </w:r>
    </w:p>
    <w:p w14:paraId="2D585373" w14:textId="77777777" w:rsidR="00B43BB9" w:rsidRDefault="00B43BB9" w:rsidP="00B43BB9">
      <w:pPr>
        <w:pStyle w:val="FootnoteText"/>
      </w:pPr>
    </w:p>
  </w:footnote>
  <w:footnote w:id="2">
    <w:p w14:paraId="266AF4BA" w14:textId="6F978EC6" w:rsidR="007515F0" w:rsidRPr="00BE092F" w:rsidRDefault="007515F0" w:rsidP="007515F0">
      <w:pPr>
        <w:pStyle w:val="FootnoteText"/>
        <w:jc w:val="both"/>
        <w:rPr>
          <w:color w:val="000000"/>
        </w:rPr>
      </w:pPr>
      <w:r w:rsidRPr="003D1DC0">
        <w:rPr>
          <w:rStyle w:val="FootnoteReference"/>
        </w:rPr>
        <w:footnoteRef/>
      </w:r>
      <w:r w:rsidRPr="003D1DC0">
        <w:t xml:space="preserve"> </w:t>
      </w:r>
      <w:r w:rsidRPr="003D1DC0">
        <w:t>„</w:t>
      </w:r>
      <w:r w:rsidR="00F81BE3" w:rsidRPr="00F81BE3">
        <w:rPr>
          <w:color w:val="000000"/>
        </w:rPr>
        <w:t xml:space="preserve">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w:t>
      </w:r>
      <w:r w:rsidR="00F81BE3">
        <w:rPr>
          <w:color w:val="000000"/>
        </w:rPr>
        <w:t>&lt;...&gt;</w:t>
      </w:r>
      <w:r w:rsidRPr="003D1DC0">
        <w:rPr>
          <w:color w:val="000000"/>
        </w:rPr>
        <w:t>.</w:t>
      </w:r>
      <w:r>
        <w:rPr>
          <w:color w:val="000000"/>
        </w:rPr>
        <w:t>“</w:t>
      </w:r>
    </w:p>
  </w:footnote>
  <w:footnote w:id="3">
    <w:p w14:paraId="423CB678" w14:textId="1D4DDF3A" w:rsidR="00163AD3" w:rsidRDefault="00163AD3" w:rsidP="00163AD3">
      <w:pPr>
        <w:pStyle w:val="FootnoteText"/>
      </w:pPr>
      <w:r>
        <w:rPr>
          <w:rStyle w:val="FootnoteReference"/>
        </w:rPr>
        <w:footnoteRef/>
      </w:r>
      <w:r>
        <w:t xml:space="preserve"> </w:t>
      </w:r>
      <w:r>
        <w:t>Paskelbtas 202</w:t>
      </w:r>
      <w:r w:rsidR="00C37ACD">
        <w:t xml:space="preserve">1 m. lapkričio </w:t>
      </w:r>
      <w:r>
        <w:t>2</w:t>
      </w:r>
      <w:r w:rsidR="0078369F">
        <w:t>5</w:t>
      </w:r>
      <w:r w:rsidR="00C37ACD">
        <w:t xml:space="preserve"> d.</w:t>
      </w:r>
      <w:r>
        <w:t xml:space="preserve">, skelbimo kodas Nr. </w:t>
      </w:r>
      <w:r w:rsidR="0078369F">
        <w:t>2021-640497</w:t>
      </w:r>
      <w:r>
        <w:t>.</w:t>
      </w:r>
    </w:p>
  </w:footnote>
  <w:footnote w:id="4">
    <w:p w14:paraId="2E30FE99" w14:textId="2E63078A" w:rsidR="00163AD3" w:rsidRDefault="00163AD3" w:rsidP="00C37ACD">
      <w:pPr>
        <w:pStyle w:val="FootnoteText"/>
        <w:jc w:val="both"/>
      </w:pPr>
      <w:r>
        <w:rPr>
          <w:rStyle w:val="FootnoteReference"/>
        </w:rPr>
        <w:footnoteRef/>
      </w:r>
      <w:r>
        <w:t xml:space="preserve"> </w:t>
      </w:r>
      <w:r>
        <w:t xml:space="preserve">Pirkimo </w:t>
      </w:r>
      <w:r w:rsidR="003F73F5">
        <w:t>sąlygos</w:t>
      </w:r>
      <w:r>
        <w:t xml:space="preserve">, </w:t>
      </w:r>
      <w:r w:rsidRPr="00C37ACD">
        <w:t>patvirtint</w:t>
      </w:r>
      <w:r w:rsidR="00C37ACD" w:rsidRPr="00C37ACD">
        <w:t>os</w:t>
      </w:r>
      <w:r>
        <w:t xml:space="preserve"> </w:t>
      </w:r>
      <w:r w:rsidR="006872C1">
        <w:t xml:space="preserve">Perkančiosios organizacijos direktoriaus </w:t>
      </w:r>
      <w:r w:rsidR="006872C1" w:rsidRPr="006872C1">
        <w:t>2021</w:t>
      </w:r>
      <w:r w:rsidR="006872C1">
        <w:t xml:space="preserve"> m. birželio </w:t>
      </w:r>
      <w:r w:rsidR="006872C1" w:rsidRPr="006872C1">
        <w:t xml:space="preserve">10 </w:t>
      </w:r>
      <w:r w:rsidR="006872C1">
        <w:t xml:space="preserve">d. įsakymu Nr. </w:t>
      </w:r>
      <w:r w:rsidR="006872C1" w:rsidRPr="006872C1">
        <w:t>AV-1634</w:t>
      </w:r>
      <w:r w:rsidR="008A4A32">
        <w:t xml:space="preserve"> ir </w:t>
      </w:r>
      <w:r w:rsidR="00C37ACD">
        <w:t>Perkančiosios organizacijos tiekėjams teik</w:t>
      </w:r>
      <w:r w:rsidR="006872C1">
        <w:t>t</w:t>
      </w:r>
      <w:r w:rsidR="00C37ACD">
        <w:t xml:space="preserve">i </w:t>
      </w:r>
      <w:r w:rsidR="008A4A32" w:rsidRPr="003B2D67">
        <w:t>paaiškinimai</w:t>
      </w:r>
      <w:r>
        <w:t>.</w:t>
      </w:r>
    </w:p>
  </w:footnote>
  <w:footnote w:id="5">
    <w:p w14:paraId="28A407BA" w14:textId="06EF92ED" w:rsidR="00163AD3" w:rsidRDefault="00163AD3" w:rsidP="00163AD3">
      <w:pPr>
        <w:pStyle w:val="FootnoteText"/>
        <w:jc w:val="both"/>
      </w:pPr>
      <w:r>
        <w:rPr>
          <w:rStyle w:val="FootnoteReference"/>
        </w:rPr>
        <w:footnoteRef/>
      </w:r>
      <w:r>
        <w:t xml:space="preserve"> </w:t>
      </w:r>
      <w:r w:rsidR="003B2D67">
        <w:t>Pirkimo komisijos</w:t>
      </w:r>
      <w:r w:rsidRPr="00625A61">
        <w:t xml:space="preserve"> </w:t>
      </w:r>
      <w:r>
        <w:t>posėdži</w:t>
      </w:r>
      <w:r w:rsidR="003B2D67">
        <w:t>ų</w:t>
      </w:r>
      <w:r>
        <w:t xml:space="preserve"> protokola</w:t>
      </w:r>
      <w:r w:rsidR="003B2D67">
        <w:t>i</w:t>
      </w:r>
      <w:r>
        <w:t xml:space="preserve"> </w:t>
      </w:r>
      <w:r w:rsidRPr="00625A61">
        <w:t>Nr.</w:t>
      </w:r>
      <w:r w:rsidR="003B2D67" w:rsidRPr="003B2D67">
        <w:t xml:space="preserve"> </w:t>
      </w:r>
      <w:r w:rsidR="006872C1">
        <w:t>Vš9-</w:t>
      </w:r>
      <w:r w:rsidR="006872C1">
        <w:rPr>
          <w:rFonts w:ascii="TimesNewRomanPSMT" w:hAnsi="TimesNewRomanPSMT" w:cs="TimesNewRomanPSMT"/>
          <w:lang w:val="en-US" w:eastAsia="lt-LT"/>
        </w:rPr>
        <w:t xml:space="preserve">612 </w:t>
      </w:r>
      <w:r w:rsidR="003B2D67">
        <w:t xml:space="preserve">- </w:t>
      </w:r>
      <w:r w:rsidR="006872C1">
        <w:rPr>
          <w:rFonts w:ascii="TimesNewRomanPSMT" w:hAnsi="TimesNewRomanPSMT" w:cs="TimesNewRomanPSMT"/>
          <w:lang w:val="en-US" w:eastAsia="lt-LT"/>
        </w:rPr>
        <w:t>Vš9-387</w:t>
      </w:r>
      <w:r w:rsidR="003B2D67">
        <w:t>.</w:t>
      </w:r>
    </w:p>
  </w:footnote>
  <w:footnote w:id="6">
    <w:p w14:paraId="738410F8" w14:textId="73BB06FA" w:rsidR="00570D7E" w:rsidRDefault="00570D7E" w:rsidP="00570D7E">
      <w:pPr>
        <w:pStyle w:val="FootnoteText"/>
        <w:jc w:val="both"/>
      </w:pPr>
      <w:r>
        <w:rPr>
          <w:rStyle w:val="FootnoteReference"/>
        </w:rPr>
        <w:footnoteRef/>
      </w:r>
      <w:r>
        <w:t xml:space="preserve"> </w:t>
      </w:r>
      <w:r>
        <w:t xml:space="preserve">Perkančiosios organizacijos </w:t>
      </w:r>
      <w:r w:rsidRPr="0074199C">
        <w:t>2023 m. vasario 2 d. el. laiška</w:t>
      </w:r>
      <w:r w:rsidR="0074199C" w:rsidRPr="0074199C">
        <w:t>i</w:t>
      </w:r>
      <w:r w:rsidRPr="0074199C">
        <w:t xml:space="preserve"> (reg. Nr.</w:t>
      </w:r>
      <w:r w:rsidR="0074199C" w:rsidRPr="0074199C">
        <w:t xml:space="preserve"> 3S-377, 3S-384</w:t>
      </w:r>
      <w:r w:rsidRPr="0074199C">
        <w:t>).</w:t>
      </w:r>
    </w:p>
  </w:footnote>
  <w:footnote w:id="7">
    <w:p w14:paraId="6ECA8201" w14:textId="6D2F28DD" w:rsidR="0074199C" w:rsidRPr="0074199C" w:rsidRDefault="0074199C" w:rsidP="0074199C">
      <w:pPr>
        <w:pStyle w:val="Spalvotassraas1parykinimas1"/>
        <w:autoSpaceDE/>
        <w:ind w:left="0"/>
        <w:jc w:val="both"/>
        <w:rPr>
          <w:rFonts w:asciiTheme="minorHAnsi" w:hAnsiTheme="minorHAnsi" w:cstheme="minorHAnsi"/>
          <w:lang w:val="lt-LT"/>
        </w:rPr>
      </w:pPr>
      <w:r w:rsidRPr="003D1DC0">
        <w:rPr>
          <w:rStyle w:val="FootnoteReference"/>
        </w:rPr>
        <w:footnoteRef/>
      </w:r>
      <w:r w:rsidRPr="003D1DC0">
        <w:t xml:space="preserve"> </w:t>
      </w:r>
      <w:r w:rsidRPr="0074199C">
        <w:t>„</w:t>
      </w:r>
      <w:r w:rsidRPr="0074199C">
        <w:rPr>
          <w:rFonts w:asciiTheme="minorHAnsi" w:hAnsiTheme="minorHAnsi" w:cstheme="minorHAnsi"/>
          <w:lang w:val="lt-LT"/>
        </w:rPr>
        <w:t>15.7.</w:t>
      </w:r>
      <w:r w:rsidRPr="0074199C">
        <w:rPr>
          <w:rFonts w:asciiTheme="minorHAnsi" w:hAnsiTheme="minorHAnsi" w:cstheme="minorHAnsi"/>
          <w:b/>
          <w:lang w:val="lt-LT"/>
        </w:rPr>
        <w:t xml:space="preserve"> Antras kriterijus – Vertinamo pasiūlymo Tiekėjo siūlomas Perkamų Prekių pristatymo ir montavimo terminas </w:t>
      </w:r>
      <w:r w:rsidRPr="0074199C">
        <w:rPr>
          <w:rFonts w:asciiTheme="minorHAnsi" w:hAnsiTheme="minorHAnsi" w:cstheme="minorHAnsi"/>
          <w:b/>
        </w:rPr>
        <w:t>(T</w:t>
      </w:r>
      <w:r w:rsidRPr="0074199C">
        <w:rPr>
          <w:rFonts w:asciiTheme="minorHAnsi" w:hAnsiTheme="minorHAnsi" w:cstheme="minorHAnsi"/>
          <w:b/>
          <w:vertAlign w:val="subscript"/>
          <w:lang w:val="lt-LT"/>
        </w:rPr>
        <w:t>1</w:t>
      </w:r>
      <w:r w:rsidRPr="0074199C">
        <w:rPr>
          <w:rFonts w:asciiTheme="minorHAnsi" w:hAnsiTheme="minorHAnsi" w:cstheme="minorHAnsi"/>
          <w:b/>
        </w:rPr>
        <w:t>)</w:t>
      </w:r>
      <w:r w:rsidRPr="0074199C">
        <w:rPr>
          <w:rFonts w:asciiTheme="minorHAnsi" w:hAnsiTheme="minorHAnsi" w:cstheme="minorHAnsi"/>
        </w:rPr>
        <w:t>,</w:t>
      </w:r>
      <w:r w:rsidRPr="0074199C">
        <w:rPr>
          <w:rFonts w:asciiTheme="minorHAnsi" w:hAnsiTheme="minorHAnsi" w:cstheme="minorHAnsi"/>
          <w:lang w:val="lt-LT"/>
        </w:rPr>
        <w:t xml:space="preserve"> </w:t>
      </w:r>
      <w:r w:rsidRPr="0074199C">
        <w:rPr>
          <w:rFonts w:asciiTheme="minorHAnsi" w:hAnsiTheme="minorHAnsi" w:cstheme="minorHAnsi"/>
          <w:color w:val="0070C0"/>
          <w:lang w:val="lt-LT"/>
        </w:rPr>
        <w:t>išreikštas mėnesiais</w:t>
      </w:r>
      <w:r w:rsidRPr="0074199C">
        <w:rPr>
          <w:rFonts w:asciiTheme="minorHAnsi" w:hAnsiTheme="minorHAnsi" w:cstheme="minorHAnsi"/>
        </w:rPr>
        <w:t xml:space="preserve">. </w:t>
      </w:r>
      <w:r w:rsidRPr="0074199C">
        <w:rPr>
          <w:rFonts w:asciiTheme="minorHAnsi" w:hAnsiTheme="minorHAnsi" w:cstheme="minorHAnsi"/>
          <w:lang w:val="fi-FI"/>
        </w:rPr>
        <w:t xml:space="preserve">Darbų atlikimo termino </w:t>
      </w:r>
      <w:r w:rsidRPr="0074199C">
        <w:rPr>
          <w:rFonts w:asciiTheme="minorHAnsi" w:hAnsiTheme="minorHAnsi" w:cstheme="minorHAnsi"/>
          <w:color w:val="0070C0"/>
          <w:lang w:val="fi-FI"/>
        </w:rPr>
        <w:t xml:space="preserve">mėnesiais </w:t>
      </w:r>
      <w:r w:rsidRPr="0074199C">
        <w:rPr>
          <w:rFonts w:asciiTheme="minorHAnsi" w:hAnsiTheme="minorHAnsi" w:cstheme="minorHAnsi"/>
        </w:rPr>
        <w:t>(T</w:t>
      </w:r>
      <w:r w:rsidRPr="0074199C">
        <w:rPr>
          <w:rFonts w:asciiTheme="minorHAnsi" w:hAnsiTheme="minorHAnsi" w:cstheme="minorHAnsi"/>
          <w:vertAlign w:val="subscript"/>
          <w:lang w:val="lt-LT"/>
        </w:rPr>
        <w:t>1</w:t>
      </w:r>
      <w:r w:rsidRPr="0074199C">
        <w:rPr>
          <w:rFonts w:asciiTheme="minorHAnsi" w:hAnsiTheme="minorHAnsi" w:cstheme="minorHAnsi"/>
        </w:rPr>
        <w:t>) vertinimo kriterijus apskaičiuojamas mažiausio pasiūlyto termino</w:t>
      </w:r>
      <w:r w:rsidRPr="0074199C">
        <w:rPr>
          <w:rFonts w:asciiTheme="minorHAnsi" w:hAnsiTheme="minorHAnsi" w:cstheme="minorHAnsi"/>
          <w:lang w:val="lt-LT"/>
        </w:rPr>
        <w:t xml:space="preserve"> </w:t>
      </w:r>
      <w:r w:rsidRPr="0074199C">
        <w:rPr>
          <w:rFonts w:asciiTheme="minorHAnsi" w:hAnsiTheme="minorHAnsi" w:cstheme="minorHAnsi"/>
          <w:color w:val="0070C0"/>
          <w:lang w:val="lt-LT"/>
        </w:rPr>
        <w:t>mėnesiais</w:t>
      </w:r>
      <w:r w:rsidRPr="0074199C">
        <w:rPr>
          <w:rFonts w:asciiTheme="minorHAnsi" w:hAnsiTheme="minorHAnsi" w:cstheme="minorHAnsi"/>
          <w:color w:val="0070C0"/>
        </w:rPr>
        <w:t xml:space="preserve"> </w:t>
      </w:r>
      <w:r w:rsidRPr="0074199C">
        <w:rPr>
          <w:rFonts w:asciiTheme="minorHAnsi" w:hAnsiTheme="minorHAnsi" w:cstheme="minorHAnsi"/>
        </w:rPr>
        <w:t>(P</w:t>
      </w:r>
      <w:r w:rsidRPr="0074199C">
        <w:rPr>
          <w:rFonts w:asciiTheme="minorHAnsi" w:hAnsiTheme="minorHAnsi" w:cstheme="minorHAnsi"/>
          <w:vertAlign w:val="subscript"/>
        </w:rPr>
        <w:t>min</w:t>
      </w:r>
      <w:r w:rsidRPr="0074199C">
        <w:rPr>
          <w:rFonts w:asciiTheme="minorHAnsi" w:hAnsiTheme="minorHAnsi" w:cstheme="minorHAnsi"/>
        </w:rPr>
        <w:t xml:space="preserve">) ir vertinamo pasiūlymo termino </w:t>
      </w:r>
      <w:r w:rsidRPr="0074199C">
        <w:rPr>
          <w:rFonts w:asciiTheme="minorHAnsi" w:hAnsiTheme="minorHAnsi" w:cstheme="minorHAnsi"/>
          <w:color w:val="0070C0"/>
          <w:lang w:val="lt-LT"/>
        </w:rPr>
        <w:t xml:space="preserve">mėnesiais </w:t>
      </w:r>
      <w:r w:rsidRPr="0074199C">
        <w:rPr>
          <w:rFonts w:asciiTheme="minorHAnsi" w:hAnsiTheme="minorHAnsi" w:cstheme="minorHAnsi"/>
        </w:rPr>
        <w:t>(P</w:t>
      </w:r>
      <w:r w:rsidRPr="0074199C">
        <w:rPr>
          <w:rFonts w:asciiTheme="minorHAnsi" w:hAnsiTheme="minorHAnsi" w:cstheme="minorHAnsi"/>
          <w:vertAlign w:val="subscript"/>
        </w:rPr>
        <w:t>p</w:t>
      </w:r>
      <w:r w:rsidRPr="0074199C">
        <w:rPr>
          <w:rFonts w:asciiTheme="minorHAnsi" w:hAnsiTheme="minorHAnsi" w:cstheme="minorHAnsi"/>
        </w:rPr>
        <w:t>) santykį padauginant iš šio kriterijaus lyginamojo svorio (Y</w:t>
      </w:r>
      <w:r w:rsidRPr="0074199C">
        <w:rPr>
          <w:rFonts w:asciiTheme="minorHAnsi" w:hAnsiTheme="minorHAnsi" w:cstheme="minorHAnsi"/>
          <w:vertAlign w:val="subscript"/>
          <w:lang w:val="lt-LT"/>
        </w:rPr>
        <w:t>1</w:t>
      </w:r>
      <w:r w:rsidRPr="0074199C">
        <w:rPr>
          <w:rFonts w:asciiTheme="minorHAnsi" w:hAnsiTheme="minorHAnsi" w:cstheme="minorHAnsi"/>
        </w:rPr>
        <w:t>):</w:t>
      </w:r>
    </w:p>
    <w:tbl>
      <w:tblPr>
        <w:tblW w:w="0" w:type="auto"/>
        <w:tblInd w:w="3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tblGrid>
      <w:tr w:rsidR="0074199C" w:rsidRPr="0074199C" w14:paraId="5E429B1C" w14:textId="77777777" w:rsidTr="00BD565F">
        <w:trPr>
          <w:trHeight w:val="1139"/>
        </w:trPr>
        <w:tc>
          <w:tcPr>
            <w:tcW w:w="3218" w:type="dxa"/>
          </w:tcPr>
          <w:p w14:paraId="69EA5819" w14:textId="77777777" w:rsidR="0074199C" w:rsidRPr="0074199C" w:rsidRDefault="0074199C" w:rsidP="0074199C">
            <w:pPr>
              <w:pStyle w:val="Spalvotassraas1parykinimas1"/>
              <w:autoSpaceDE/>
              <w:ind w:left="0" w:firstLine="720"/>
              <w:jc w:val="both"/>
              <w:rPr>
                <w:rFonts w:asciiTheme="minorHAnsi" w:hAnsiTheme="minorHAnsi" w:cstheme="minorHAnsi"/>
                <w:lang w:val="lt-LT" w:eastAsia="lt-LT"/>
              </w:rPr>
            </w:pPr>
            <w:r w:rsidRPr="0074199C">
              <w:rPr>
                <w:rFonts w:asciiTheme="minorHAnsi" w:hAnsiTheme="minorHAnsi" w:cstheme="minorHAnsi"/>
                <w:noProof/>
                <w:lang w:val="lt-LT" w:eastAsia="lt-LT"/>
              </w:rPr>
              <w:drawing>
                <wp:inline distT="0" distB="0" distL="0" distR="0" wp14:anchorId="4534AFEF" wp14:editId="114E4B61">
                  <wp:extent cx="945515" cy="581660"/>
                  <wp:effectExtent l="0" t="0" r="6985"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5515" cy="581660"/>
                          </a:xfrm>
                          <a:prstGeom prst="rect">
                            <a:avLst/>
                          </a:prstGeom>
                          <a:noFill/>
                          <a:ln>
                            <a:noFill/>
                          </a:ln>
                        </pic:spPr>
                      </pic:pic>
                    </a:graphicData>
                  </a:graphic>
                </wp:inline>
              </w:drawing>
            </w:r>
          </w:p>
        </w:tc>
      </w:tr>
    </w:tbl>
    <w:p w14:paraId="3C456DD2" w14:textId="77777777" w:rsidR="0074199C" w:rsidRPr="0074199C" w:rsidRDefault="0074199C" w:rsidP="0074199C">
      <w:pPr>
        <w:ind w:firstLine="709"/>
        <w:jc w:val="center"/>
        <w:rPr>
          <w:rFonts w:asciiTheme="minorHAnsi" w:hAnsiTheme="minorHAnsi" w:cstheme="minorHAnsi"/>
        </w:rPr>
      </w:pPr>
    </w:p>
    <w:p w14:paraId="71C10BC8" w14:textId="77777777" w:rsidR="0074199C" w:rsidRPr="0074199C" w:rsidRDefault="0074199C" w:rsidP="0074199C">
      <w:pPr>
        <w:ind w:firstLine="567"/>
        <w:jc w:val="both"/>
        <w:rPr>
          <w:rFonts w:asciiTheme="minorHAnsi" w:hAnsiTheme="minorHAnsi" w:cstheme="minorHAnsi"/>
        </w:rPr>
      </w:pPr>
      <w:r w:rsidRPr="0074199C">
        <w:rPr>
          <w:rFonts w:asciiTheme="minorHAnsi" w:hAnsiTheme="minorHAnsi" w:cstheme="minorHAnsi"/>
        </w:rPr>
        <w:t xml:space="preserve">Pasiūlymų vertinimo ir sutarties vykdymo tikslais perkančioji organizacija nustato, kad vertins Tiekėjo siūlomą Perkamų Prekių pristatymo ir montavimo terminą mėnesiais. </w:t>
      </w:r>
    </w:p>
    <w:p w14:paraId="15EDFD8E" w14:textId="77777777" w:rsidR="0074199C" w:rsidRPr="0074199C" w:rsidRDefault="0074199C" w:rsidP="0074199C">
      <w:pPr>
        <w:ind w:firstLine="567"/>
        <w:jc w:val="both"/>
        <w:rPr>
          <w:rFonts w:asciiTheme="minorHAnsi" w:hAnsiTheme="minorHAnsi" w:cstheme="minorHAnsi"/>
        </w:rPr>
      </w:pPr>
      <w:r w:rsidRPr="0074199C">
        <w:rPr>
          <w:rFonts w:asciiTheme="minorHAnsi" w:hAnsiTheme="minorHAnsi" w:cstheme="minorHAnsi"/>
        </w:rPr>
        <w:t xml:space="preserve">Jei tiekėjas savo pasiūlyme nurodo terminą dienomis, o ne mėnesiais, tai perkančioji organizacija dalins nurodytą dienų skaičių iš 30, kad gauti mėnesių skaičių. Jei tiekėjas savo pasiūlyme nurodo terminą dienomis, tai bus laikoma, kad tai kalendorinės dienos. </w:t>
      </w:r>
    </w:p>
    <w:p w14:paraId="6624FAD6" w14:textId="77777777" w:rsidR="0074199C" w:rsidRPr="0074199C" w:rsidRDefault="0074199C" w:rsidP="0074199C">
      <w:pPr>
        <w:ind w:firstLine="567"/>
        <w:jc w:val="both"/>
        <w:rPr>
          <w:rFonts w:asciiTheme="minorHAnsi" w:hAnsiTheme="minorHAnsi" w:cstheme="minorHAnsi"/>
          <w:color w:val="0070C0"/>
        </w:rPr>
      </w:pPr>
      <w:r w:rsidRPr="0074199C">
        <w:rPr>
          <w:rFonts w:asciiTheme="minorHAnsi" w:hAnsiTheme="minorHAnsi" w:cstheme="minorHAnsi"/>
          <w:u w:val="single"/>
        </w:rPr>
        <w:t xml:space="preserve">Maksimalus galimas siūlyti terminas </w:t>
      </w:r>
      <w:r w:rsidRPr="0074199C">
        <w:rPr>
          <w:rFonts w:asciiTheme="minorHAnsi" w:hAnsiTheme="minorHAnsi" w:cstheme="minorHAnsi"/>
          <w:b/>
          <w:color w:val="0070C0"/>
          <w:u w:val="single"/>
        </w:rPr>
        <w:t xml:space="preserve">yra 10 mėnesių, </w:t>
      </w:r>
      <w:r w:rsidRPr="0074199C">
        <w:rPr>
          <w:rFonts w:asciiTheme="minorHAnsi" w:hAnsiTheme="minorHAnsi" w:cstheme="minorHAnsi"/>
          <w:color w:val="0070C0"/>
          <w:u w:val="single"/>
        </w:rPr>
        <w:t xml:space="preserve">o minimalus – </w:t>
      </w:r>
      <w:r w:rsidRPr="0074199C">
        <w:rPr>
          <w:rFonts w:asciiTheme="minorHAnsi" w:hAnsiTheme="minorHAnsi" w:cstheme="minorHAnsi"/>
          <w:b/>
          <w:color w:val="0070C0"/>
          <w:u w:val="single"/>
        </w:rPr>
        <w:t>5 mėnesiai</w:t>
      </w:r>
      <w:r w:rsidRPr="0074199C">
        <w:rPr>
          <w:rFonts w:asciiTheme="minorHAnsi" w:hAnsiTheme="minorHAnsi" w:cstheme="minorHAnsi"/>
        </w:rPr>
        <w:t xml:space="preserve">. Tiekėjo </w:t>
      </w:r>
      <w:r w:rsidRPr="0074199C">
        <w:rPr>
          <w:rFonts w:asciiTheme="minorHAnsi" w:hAnsiTheme="minorHAnsi" w:cstheme="minorHAnsi"/>
          <w:b/>
        </w:rPr>
        <w:t>pasiūlymas bus atmestas</w:t>
      </w:r>
      <w:r w:rsidRPr="0074199C">
        <w:rPr>
          <w:rFonts w:asciiTheme="minorHAnsi" w:hAnsiTheme="minorHAnsi" w:cstheme="minorHAnsi"/>
        </w:rPr>
        <w:t xml:space="preserve">, jei tiekėjas pasiūlys </w:t>
      </w:r>
      <w:r w:rsidRPr="0074199C">
        <w:rPr>
          <w:rFonts w:asciiTheme="minorHAnsi" w:hAnsiTheme="minorHAnsi" w:cstheme="minorHAnsi"/>
          <w:color w:val="0070C0"/>
        </w:rPr>
        <w:t xml:space="preserve">11 mėnesių </w:t>
      </w:r>
      <w:r w:rsidRPr="0074199C">
        <w:rPr>
          <w:rFonts w:asciiTheme="minorHAnsi" w:hAnsiTheme="minorHAnsi" w:cstheme="minorHAnsi"/>
          <w:b/>
        </w:rPr>
        <w:t>ar ilgesnį terminą</w:t>
      </w:r>
      <w:r w:rsidRPr="0074199C">
        <w:rPr>
          <w:rFonts w:asciiTheme="minorHAnsi" w:hAnsiTheme="minorHAnsi" w:cstheme="minorHAnsi"/>
        </w:rPr>
        <w:t xml:space="preserve"> arba </w:t>
      </w:r>
      <w:r w:rsidRPr="0074199C">
        <w:rPr>
          <w:rFonts w:asciiTheme="minorHAnsi" w:hAnsiTheme="minorHAnsi" w:cstheme="minorHAnsi"/>
          <w:bCs/>
          <w:color w:val="0070C0"/>
        </w:rPr>
        <w:t>4 mėnesių</w:t>
      </w:r>
      <w:r w:rsidRPr="0074199C">
        <w:rPr>
          <w:rFonts w:asciiTheme="minorHAnsi" w:hAnsiTheme="minorHAnsi" w:cstheme="minorHAnsi"/>
          <w:b/>
          <w:color w:val="0070C0"/>
        </w:rPr>
        <w:t xml:space="preserve"> </w:t>
      </w:r>
      <w:r w:rsidRPr="0074199C">
        <w:rPr>
          <w:rFonts w:asciiTheme="minorHAnsi" w:hAnsiTheme="minorHAnsi" w:cstheme="minorHAnsi"/>
          <w:b/>
        </w:rPr>
        <w:t>ar dar trumpesnį</w:t>
      </w:r>
      <w:r w:rsidRPr="0074199C">
        <w:rPr>
          <w:rFonts w:asciiTheme="minorHAnsi" w:hAnsiTheme="minorHAnsi" w:cstheme="minorHAnsi"/>
        </w:rPr>
        <w:t xml:space="preserve"> terminą.  </w:t>
      </w:r>
      <w:r w:rsidRPr="0074199C">
        <w:rPr>
          <w:color w:val="0070C0"/>
        </w:rPr>
        <w:t>Į šį laikotarpį įskaičiuojamas ir Prekių perdavimo Pirkėjui terminas.</w:t>
      </w:r>
    </w:p>
    <w:p w14:paraId="33B7E42C" w14:textId="77777777" w:rsidR="0074199C" w:rsidRPr="0074199C" w:rsidRDefault="0074199C" w:rsidP="0074199C">
      <w:pPr>
        <w:ind w:firstLine="567"/>
        <w:jc w:val="both"/>
        <w:rPr>
          <w:rFonts w:asciiTheme="minorHAnsi" w:hAnsiTheme="minorHAnsi" w:cstheme="minorHAnsi"/>
        </w:rPr>
      </w:pPr>
      <w:r w:rsidRPr="0074199C">
        <w:rPr>
          <w:rFonts w:asciiTheme="minorHAnsi" w:hAnsiTheme="minorHAnsi" w:cstheme="minorHAnsi"/>
        </w:rPr>
        <w:t xml:space="preserve">Tiekėjas turi aiškiai nurodyti nurodyti siūlomą terminą. Negalima vartoti sąvokų ,,apie x </w:t>
      </w:r>
      <w:r w:rsidRPr="0074199C">
        <w:rPr>
          <w:rFonts w:asciiTheme="minorHAnsi" w:hAnsiTheme="minorHAnsi" w:cstheme="minorHAnsi"/>
          <w:color w:val="0070C0"/>
        </w:rPr>
        <w:t>mėnesių</w:t>
      </w:r>
      <w:r w:rsidRPr="0074199C">
        <w:rPr>
          <w:rFonts w:asciiTheme="minorHAnsi" w:hAnsiTheme="minorHAnsi" w:cstheme="minorHAnsi"/>
        </w:rPr>
        <w:t xml:space="preserve">.“, ,,nuo x  </w:t>
      </w:r>
      <w:r w:rsidRPr="0074199C">
        <w:rPr>
          <w:rFonts w:asciiTheme="minorHAnsi" w:hAnsiTheme="minorHAnsi" w:cstheme="minorHAnsi"/>
          <w:color w:val="0070C0"/>
        </w:rPr>
        <w:t xml:space="preserve">mėnesių </w:t>
      </w:r>
      <w:r w:rsidRPr="0074199C">
        <w:rPr>
          <w:rFonts w:asciiTheme="minorHAnsi" w:hAnsiTheme="minorHAnsi" w:cstheme="minorHAnsi"/>
        </w:rPr>
        <w:t xml:space="preserve">iki y </w:t>
      </w:r>
      <w:r w:rsidRPr="0074199C">
        <w:rPr>
          <w:rFonts w:asciiTheme="minorHAnsi" w:hAnsiTheme="minorHAnsi" w:cstheme="minorHAnsi"/>
          <w:color w:val="0070C0"/>
        </w:rPr>
        <w:t>mėnesių</w:t>
      </w:r>
      <w:r w:rsidRPr="0074199C">
        <w:rPr>
          <w:rFonts w:asciiTheme="minorHAnsi" w:hAnsiTheme="minorHAnsi" w:cstheme="minorHAnsi"/>
        </w:rPr>
        <w:t xml:space="preserve">.“ ar pan., dėl kurių kiltų abejonių dėl tikrųjų tiekėjo ketinimų. </w:t>
      </w:r>
    </w:p>
    <w:p w14:paraId="09A9FE61" w14:textId="64D7DBD6" w:rsidR="0074199C" w:rsidRPr="00BE092F" w:rsidRDefault="0074199C" w:rsidP="0074199C">
      <w:pPr>
        <w:ind w:firstLine="567"/>
        <w:jc w:val="both"/>
        <w:rPr>
          <w:color w:val="000000"/>
        </w:rPr>
      </w:pPr>
      <w:r w:rsidRPr="0074199C">
        <w:rPr>
          <w:rFonts w:asciiTheme="minorHAnsi" w:hAnsiTheme="minorHAnsi" w:cstheme="minorHAnsi"/>
          <w:bCs/>
        </w:rPr>
        <w:t xml:space="preserve">Tiekėjas turi atsakingai įvertinti savo pajėgumą ir siūlyti protingą įgyvendinimo terminą. </w:t>
      </w:r>
      <w:r w:rsidRPr="0074199C">
        <w:rPr>
          <w:rFonts w:asciiTheme="minorHAnsi" w:hAnsiTheme="minorHAnsi" w:cstheme="minorHAnsi"/>
          <w:b/>
          <w:bCs/>
        </w:rPr>
        <w:t xml:space="preserve">Kilus abejonėms dėl pasiūlyto </w:t>
      </w:r>
      <w:bookmarkStart w:id="2" w:name="_Hlk66141731"/>
      <w:r w:rsidRPr="0074199C">
        <w:rPr>
          <w:rFonts w:asciiTheme="minorHAnsi" w:hAnsiTheme="minorHAnsi" w:cstheme="minorHAnsi"/>
          <w:b/>
          <w:bCs/>
        </w:rPr>
        <w:t xml:space="preserve">pristatymo su motavimo darbais </w:t>
      </w:r>
      <w:bookmarkEnd w:id="2"/>
      <w:r w:rsidRPr="0074199C">
        <w:rPr>
          <w:rFonts w:asciiTheme="minorHAnsi" w:hAnsiTheme="minorHAnsi" w:cstheme="minorHAnsi"/>
          <w:b/>
          <w:bCs/>
        </w:rPr>
        <w:t>termino įgyvendinimo realumo, perkančioji organizacija gali paprašyti pagrįsti pristatymo su motavimo darbais siūlomą terminą techniniais pajėgumais, žmogiškaisiais resursais ar kita. Tuo atveju, jei tiekėjo pasiūlytas terminas nebus pagrįstas techniniais pajėgumais, žmogiškaisiais resursais arba technologiškai neįgyvendinamas, toks pasiūlymas bus atmestas.</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93C"/>
    <w:rsid w:val="00001821"/>
    <w:rsid w:val="00001CD7"/>
    <w:rsid w:val="000029AE"/>
    <w:rsid w:val="00002E01"/>
    <w:rsid w:val="00003022"/>
    <w:rsid w:val="00003386"/>
    <w:rsid w:val="00003869"/>
    <w:rsid w:val="000039EE"/>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4105"/>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57FC8"/>
    <w:rsid w:val="0006067F"/>
    <w:rsid w:val="00063476"/>
    <w:rsid w:val="0006464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2251"/>
    <w:rsid w:val="00072775"/>
    <w:rsid w:val="00073EAD"/>
    <w:rsid w:val="00074502"/>
    <w:rsid w:val="0007600C"/>
    <w:rsid w:val="000767A4"/>
    <w:rsid w:val="00077A8F"/>
    <w:rsid w:val="00077DA4"/>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5B91"/>
    <w:rsid w:val="000C5C9B"/>
    <w:rsid w:val="000C72F3"/>
    <w:rsid w:val="000C7CB3"/>
    <w:rsid w:val="000C7F4A"/>
    <w:rsid w:val="000D0469"/>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64B"/>
    <w:rsid w:val="000E1D07"/>
    <w:rsid w:val="000E2FFC"/>
    <w:rsid w:val="000E341F"/>
    <w:rsid w:val="000E3A04"/>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1512"/>
    <w:rsid w:val="00122266"/>
    <w:rsid w:val="00122DAB"/>
    <w:rsid w:val="00123351"/>
    <w:rsid w:val="0012349C"/>
    <w:rsid w:val="00123982"/>
    <w:rsid w:val="00123ADC"/>
    <w:rsid w:val="001240A2"/>
    <w:rsid w:val="001245CC"/>
    <w:rsid w:val="00124DA9"/>
    <w:rsid w:val="00124E88"/>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070"/>
    <w:rsid w:val="00133213"/>
    <w:rsid w:val="00133344"/>
    <w:rsid w:val="00133672"/>
    <w:rsid w:val="00134361"/>
    <w:rsid w:val="00134EE0"/>
    <w:rsid w:val="0013568D"/>
    <w:rsid w:val="001361D2"/>
    <w:rsid w:val="00136B1F"/>
    <w:rsid w:val="001372F6"/>
    <w:rsid w:val="00137376"/>
    <w:rsid w:val="00137740"/>
    <w:rsid w:val="001400B3"/>
    <w:rsid w:val="00140E7C"/>
    <w:rsid w:val="00140ED8"/>
    <w:rsid w:val="00140FF9"/>
    <w:rsid w:val="00141076"/>
    <w:rsid w:val="001410F6"/>
    <w:rsid w:val="00141ADF"/>
    <w:rsid w:val="001422D9"/>
    <w:rsid w:val="001425CC"/>
    <w:rsid w:val="001426E6"/>
    <w:rsid w:val="001428B2"/>
    <w:rsid w:val="00142D71"/>
    <w:rsid w:val="0014304C"/>
    <w:rsid w:val="001443E3"/>
    <w:rsid w:val="001448E0"/>
    <w:rsid w:val="00145C1F"/>
    <w:rsid w:val="00146CE2"/>
    <w:rsid w:val="001473E4"/>
    <w:rsid w:val="001507AF"/>
    <w:rsid w:val="00150919"/>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ACF"/>
    <w:rsid w:val="0016525C"/>
    <w:rsid w:val="00165813"/>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664"/>
    <w:rsid w:val="00176E36"/>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A9F"/>
    <w:rsid w:val="001A0BE7"/>
    <w:rsid w:val="001A10C8"/>
    <w:rsid w:val="001A1436"/>
    <w:rsid w:val="001A1472"/>
    <w:rsid w:val="001A2A3C"/>
    <w:rsid w:val="001A2B7E"/>
    <w:rsid w:val="001A3262"/>
    <w:rsid w:val="001A334E"/>
    <w:rsid w:val="001A368C"/>
    <w:rsid w:val="001A39E9"/>
    <w:rsid w:val="001A3B0A"/>
    <w:rsid w:val="001A47DB"/>
    <w:rsid w:val="001A4AF1"/>
    <w:rsid w:val="001A54E9"/>
    <w:rsid w:val="001A574C"/>
    <w:rsid w:val="001A5978"/>
    <w:rsid w:val="001A5F28"/>
    <w:rsid w:val="001A6C51"/>
    <w:rsid w:val="001A6C7D"/>
    <w:rsid w:val="001A77BC"/>
    <w:rsid w:val="001B0624"/>
    <w:rsid w:val="001B112A"/>
    <w:rsid w:val="001B1775"/>
    <w:rsid w:val="001B2603"/>
    <w:rsid w:val="001B2907"/>
    <w:rsid w:val="001B2C71"/>
    <w:rsid w:val="001B2D19"/>
    <w:rsid w:val="001B2D97"/>
    <w:rsid w:val="001B44AC"/>
    <w:rsid w:val="001B457D"/>
    <w:rsid w:val="001B61DE"/>
    <w:rsid w:val="001B75AB"/>
    <w:rsid w:val="001B762A"/>
    <w:rsid w:val="001C0E68"/>
    <w:rsid w:val="001C1627"/>
    <w:rsid w:val="001C38D4"/>
    <w:rsid w:val="001C3E95"/>
    <w:rsid w:val="001C4A3F"/>
    <w:rsid w:val="001C50B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E03F4"/>
    <w:rsid w:val="001E0802"/>
    <w:rsid w:val="001E0F20"/>
    <w:rsid w:val="001E0F3D"/>
    <w:rsid w:val="001E1929"/>
    <w:rsid w:val="001E1DDC"/>
    <w:rsid w:val="001E268A"/>
    <w:rsid w:val="001E2D6B"/>
    <w:rsid w:val="001E3045"/>
    <w:rsid w:val="001E3E57"/>
    <w:rsid w:val="001E3FAB"/>
    <w:rsid w:val="001E4D19"/>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C10"/>
    <w:rsid w:val="0020247F"/>
    <w:rsid w:val="002026FC"/>
    <w:rsid w:val="00203BCD"/>
    <w:rsid w:val="0020475F"/>
    <w:rsid w:val="00204975"/>
    <w:rsid w:val="00204E2F"/>
    <w:rsid w:val="00207281"/>
    <w:rsid w:val="002074A2"/>
    <w:rsid w:val="002074D0"/>
    <w:rsid w:val="002074DE"/>
    <w:rsid w:val="00207590"/>
    <w:rsid w:val="002075B2"/>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5ED0"/>
    <w:rsid w:val="00226101"/>
    <w:rsid w:val="00227D7B"/>
    <w:rsid w:val="00227F45"/>
    <w:rsid w:val="00227FCF"/>
    <w:rsid w:val="002303AA"/>
    <w:rsid w:val="00230FF8"/>
    <w:rsid w:val="00232EAC"/>
    <w:rsid w:val="002339C8"/>
    <w:rsid w:val="00233EC7"/>
    <w:rsid w:val="00234177"/>
    <w:rsid w:val="00234E8E"/>
    <w:rsid w:val="00234FC6"/>
    <w:rsid w:val="00235BB1"/>
    <w:rsid w:val="00236059"/>
    <w:rsid w:val="00236A08"/>
    <w:rsid w:val="00237A6F"/>
    <w:rsid w:val="00237ED7"/>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9E"/>
    <w:rsid w:val="00264928"/>
    <w:rsid w:val="00265354"/>
    <w:rsid w:val="00266362"/>
    <w:rsid w:val="00266F0D"/>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11CB"/>
    <w:rsid w:val="00281553"/>
    <w:rsid w:val="00282A9C"/>
    <w:rsid w:val="00282B7A"/>
    <w:rsid w:val="00282E93"/>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9B1"/>
    <w:rsid w:val="00293085"/>
    <w:rsid w:val="0029382D"/>
    <w:rsid w:val="002939CC"/>
    <w:rsid w:val="0029421A"/>
    <w:rsid w:val="00295456"/>
    <w:rsid w:val="0029661C"/>
    <w:rsid w:val="00297410"/>
    <w:rsid w:val="0029742C"/>
    <w:rsid w:val="0029784C"/>
    <w:rsid w:val="00297B55"/>
    <w:rsid w:val="002A06B0"/>
    <w:rsid w:val="002A107F"/>
    <w:rsid w:val="002A14D9"/>
    <w:rsid w:val="002A363C"/>
    <w:rsid w:val="002A3F5B"/>
    <w:rsid w:val="002A40E8"/>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69"/>
    <w:rsid w:val="002D215C"/>
    <w:rsid w:val="002D21D0"/>
    <w:rsid w:val="002D2221"/>
    <w:rsid w:val="002D3208"/>
    <w:rsid w:val="002D38DA"/>
    <w:rsid w:val="002D3BBF"/>
    <w:rsid w:val="002D427B"/>
    <w:rsid w:val="002D4753"/>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7138"/>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C18"/>
    <w:rsid w:val="00306ED7"/>
    <w:rsid w:val="00307683"/>
    <w:rsid w:val="003079CA"/>
    <w:rsid w:val="003102B6"/>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83"/>
    <w:rsid w:val="003307EB"/>
    <w:rsid w:val="00331A57"/>
    <w:rsid w:val="00331EAE"/>
    <w:rsid w:val="00333906"/>
    <w:rsid w:val="00333C0F"/>
    <w:rsid w:val="00334538"/>
    <w:rsid w:val="00334B16"/>
    <w:rsid w:val="00335248"/>
    <w:rsid w:val="0033554E"/>
    <w:rsid w:val="0033622A"/>
    <w:rsid w:val="003364DA"/>
    <w:rsid w:val="00337D02"/>
    <w:rsid w:val="003406A1"/>
    <w:rsid w:val="00340786"/>
    <w:rsid w:val="00340AD7"/>
    <w:rsid w:val="00341013"/>
    <w:rsid w:val="003412E2"/>
    <w:rsid w:val="0034140A"/>
    <w:rsid w:val="0034142C"/>
    <w:rsid w:val="00341D5E"/>
    <w:rsid w:val="00342C10"/>
    <w:rsid w:val="00343ABB"/>
    <w:rsid w:val="00343B11"/>
    <w:rsid w:val="00343D8F"/>
    <w:rsid w:val="00344BE8"/>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879"/>
    <w:rsid w:val="00361C94"/>
    <w:rsid w:val="00362EE0"/>
    <w:rsid w:val="00363575"/>
    <w:rsid w:val="00363EB6"/>
    <w:rsid w:val="00364631"/>
    <w:rsid w:val="00364784"/>
    <w:rsid w:val="003647DF"/>
    <w:rsid w:val="00364827"/>
    <w:rsid w:val="003652E9"/>
    <w:rsid w:val="00366A1E"/>
    <w:rsid w:val="00366E8C"/>
    <w:rsid w:val="003676D6"/>
    <w:rsid w:val="00367940"/>
    <w:rsid w:val="00367FDA"/>
    <w:rsid w:val="00370483"/>
    <w:rsid w:val="00370536"/>
    <w:rsid w:val="00373E3F"/>
    <w:rsid w:val="00373F8E"/>
    <w:rsid w:val="003753D9"/>
    <w:rsid w:val="00375851"/>
    <w:rsid w:val="00375B2A"/>
    <w:rsid w:val="0037694E"/>
    <w:rsid w:val="00376C9B"/>
    <w:rsid w:val="00376D87"/>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AD3"/>
    <w:rsid w:val="00394BAF"/>
    <w:rsid w:val="00395519"/>
    <w:rsid w:val="003962D1"/>
    <w:rsid w:val="00396367"/>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922"/>
    <w:rsid w:val="003B492C"/>
    <w:rsid w:val="003B4A12"/>
    <w:rsid w:val="003B4E5E"/>
    <w:rsid w:val="003B61F5"/>
    <w:rsid w:val="003B63D8"/>
    <w:rsid w:val="003B6574"/>
    <w:rsid w:val="003B682D"/>
    <w:rsid w:val="003B6F14"/>
    <w:rsid w:val="003B6FED"/>
    <w:rsid w:val="003B7012"/>
    <w:rsid w:val="003B75BE"/>
    <w:rsid w:val="003B78F2"/>
    <w:rsid w:val="003C0273"/>
    <w:rsid w:val="003C1BA7"/>
    <w:rsid w:val="003C1F7F"/>
    <w:rsid w:val="003C285C"/>
    <w:rsid w:val="003C31F3"/>
    <w:rsid w:val="003C3601"/>
    <w:rsid w:val="003C441C"/>
    <w:rsid w:val="003C47D5"/>
    <w:rsid w:val="003C4F5A"/>
    <w:rsid w:val="003C51B8"/>
    <w:rsid w:val="003C5758"/>
    <w:rsid w:val="003C6717"/>
    <w:rsid w:val="003C690D"/>
    <w:rsid w:val="003D06F2"/>
    <w:rsid w:val="003D0E0F"/>
    <w:rsid w:val="003D1369"/>
    <w:rsid w:val="003D1ED0"/>
    <w:rsid w:val="003D2CC2"/>
    <w:rsid w:val="003D2DA8"/>
    <w:rsid w:val="003D3D13"/>
    <w:rsid w:val="003D443D"/>
    <w:rsid w:val="003D4521"/>
    <w:rsid w:val="003D507D"/>
    <w:rsid w:val="003D5878"/>
    <w:rsid w:val="003D5E0D"/>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4019"/>
    <w:rsid w:val="003E4359"/>
    <w:rsid w:val="003E4FC5"/>
    <w:rsid w:val="003E60B6"/>
    <w:rsid w:val="003E7797"/>
    <w:rsid w:val="003F019D"/>
    <w:rsid w:val="003F08BE"/>
    <w:rsid w:val="003F0A4A"/>
    <w:rsid w:val="003F1034"/>
    <w:rsid w:val="003F2AFD"/>
    <w:rsid w:val="003F327D"/>
    <w:rsid w:val="003F380F"/>
    <w:rsid w:val="003F4D38"/>
    <w:rsid w:val="003F5351"/>
    <w:rsid w:val="003F5EE6"/>
    <w:rsid w:val="003F6177"/>
    <w:rsid w:val="003F6798"/>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790"/>
    <w:rsid w:val="00432AA5"/>
    <w:rsid w:val="00432D34"/>
    <w:rsid w:val="00432DAE"/>
    <w:rsid w:val="004334D2"/>
    <w:rsid w:val="00433B81"/>
    <w:rsid w:val="00433CCA"/>
    <w:rsid w:val="00434257"/>
    <w:rsid w:val="00435799"/>
    <w:rsid w:val="0043638A"/>
    <w:rsid w:val="0043660F"/>
    <w:rsid w:val="00436732"/>
    <w:rsid w:val="00436AD6"/>
    <w:rsid w:val="0043702B"/>
    <w:rsid w:val="004403D8"/>
    <w:rsid w:val="00440447"/>
    <w:rsid w:val="00440C0F"/>
    <w:rsid w:val="00440E48"/>
    <w:rsid w:val="00440F15"/>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3EF5"/>
    <w:rsid w:val="00464185"/>
    <w:rsid w:val="004646FE"/>
    <w:rsid w:val="00464840"/>
    <w:rsid w:val="0046534A"/>
    <w:rsid w:val="004653D9"/>
    <w:rsid w:val="00465B94"/>
    <w:rsid w:val="00467004"/>
    <w:rsid w:val="00467670"/>
    <w:rsid w:val="00467D43"/>
    <w:rsid w:val="00471459"/>
    <w:rsid w:val="0047176C"/>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6FF4"/>
    <w:rsid w:val="00487A5A"/>
    <w:rsid w:val="00490296"/>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052"/>
    <w:rsid w:val="004A6E8F"/>
    <w:rsid w:val="004A78DE"/>
    <w:rsid w:val="004B00A2"/>
    <w:rsid w:val="004B1B33"/>
    <w:rsid w:val="004B2626"/>
    <w:rsid w:val="004B33AE"/>
    <w:rsid w:val="004B452D"/>
    <w:rsid w:val="004B4602"/>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39B1"/>
    <w:rsid w:val="004C3C36"/>
    <w:rsid w:val="004C3E53"/>
    <w:rsid w:val="004C44D9"/>
    <w:rsid w:val="004C4A54"/>
    <w:rsid w:val="004C52D6"/>
    <w:rsid w:val="004C65EA"/>
    <w:rsid w:val="004C6D4B"/>
    <w:rsid w:val="004C6D96"/>
    <w:rsid w:val="004D0168"/>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D6B6A"/>
    <w:rsid w:val="004E1FAC"/>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E26"/>
    <w:rsid w:val="005052B8"/>
    <w:rsid w:val="005055C0"/>
    <w:rsid w:val="00506014"/>
    <w:rsid w:val="005062AA"/>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6788"/>
    <w:rsid w:val="00516EE9"/>
    <w:rsid w:val="00516F30"/>
    <w:rsid w:val="00517079"/>
    <w:rsid w:val="00517EEE"/>
    <w:rsid w:val="005201E3"/>
    <w:rsid w:val="00520908"/>
    <w:rsid w:val="00520F4D"/>
    <w:rsid w:val="00521B6B"/>
    <w:rsid w:val="00522644"/>
    <w:rsid w:val="00522C10"/>
    <w:rsid w:val="0052419F"/>
    <w:rsid w:val="0052460B"/>
    <w:rsid w:val="00524C55"/>
    <w:rsid w:val="00525099"/>
    <w:rsid w:val="00526082"/>
    <w:rsid w:val="00526593"/>
    <w:rsid w:val="00530242"/>
    <w:rsid w:val="005308B9"/>
    <w:rsid w:val="0053098E"/>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74FE"/>
    <w:rsid w:val="00557549"/>
    <w:rsid w:val="0055791B"/>
    <w:rsid w:val="00557C7F"/>
    <w:rsid w:val="00560A8B"/>
    <w:rsid w:val="00560B12"/>
    <w:rsid w:val="00560C76"/>
    <w:rsid w:val="005615D9"/>
    <w:rsid w:val="00562480"/>
    <w:rsid w:val="00562F19"/>
    <w:rsid w:val="005635D6"/>
    <w:rsid w:val="00563735"/>
    <w:rsid w:val="005637FB"/>
    <w:rsid w:val="00564CE4"/>
    <w:rsid w:val="00564E50"/>
    <w:rsid w:val="00565106"/>
    <w:rsid w:val="00566064"/>
    <w:rsid w:val="0056615D"/>
    <w:rsid w:val="005663BA"/>
    <w:rsid w:val="0056652D"/>
    <w:rsid w:val="005670E8"/>
    <w:rsid w:val="0056775B"/>
    <w:rsid w:val="005700DD"/>
    <w:rsid w:val="00570BB7"/>
    <w:rsid w:val="00570D7E"/>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11EC"/>
    <w:rsid w:val="00582109"/>
    <w:rsid w:val="00582C13"/>
    <w:rsid w:val="00582CE7"/>
    <w:rsid w:val="00582E72"/>
    <w:rsid w:val="00582E77"/>
    <w:rsid w:val="00582F9E"/>
    <w:rsid w:val="005832AB"/>
    <w:rsid w:val="005834EE"/>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118F"/>
    <w:rsid w:val="005B2A9D"/>
    <w:rsid w:val="005B327B"/>
    <w:rsid w:val="005B609E"/>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D057A"/>
    <w:rsid w:val="005D0D46"/>
    <w:rsid w:val="005D12DA"/>
    <w:rsid w:val="005D1318"/>
    <w:rsid w:val="005D27D3"/>
    <w:rsid w:val="005D31B1"/>
    <w:rsid w:val="005D3300"/>
    <w:rsid w:val="005D341E"/>
    <w:rsid w:val="005D38AB"/>
    <w:rsid w:val="005D3AB0"/>
    <w:rsid w:val="005D400E"/>
    <w:rsid w:val="005D4056"/>
    <w:rsid w:val="005D42B6"/>
    <w:rsid w:val="005D439B"/>
    <w:rsid w:val="005D483F"/>
    <w:rsid w:val="005D4F3F"/>
    <w:rsid w:val="005D502A"/>
    <w:rsid w:val="005D551A"/>
    <w:rsid w:val="005D6634"/>
    <w:rsid w:val="005D6DFD"/>
    <w:rsid w:val="005D706C"/>
    <w:rsid w:val="005D72B2"/>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D1"/>
    <w:rsid w:val="005E6625"/>
    <w:rsid w:val="005E6BB3"/>
    <w:rsid w:val="005E7486"/>
    <w:rsid w:val="005E7A44"/>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6C36"/>
    <w:rsid w:val="005F778E"/>
    <w:rsid w:val="00600103"/>
    <w:rsid w:val="0060019F"/>
    <w:rsid w:val="006005BF"/>
    <w:rsid w:val="00601032"/>
    <w:rsid w:val="00601D8F"/>
    <w:rsid w:val="00601E47"/>
    <w:rsid w:val="006020F8"/>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8E2"/>
    <w:rsid w:val="00635A40"/>
    <w:rsid w:val="00635C9B"/>
    <w:rsid w:val="00636878"/>
    <w:rsid w:val="00636C2D"/>
    <w:rsid w:val="006405EE"/>
    <w:rsid w:val="006416BA"/>
    <w:rsid w:val="006416BB"/>
    <w:rsid w:val="006416F8"/>
    <w:rsid w:val="00641790"/>
    <w:rsid w:val="00641920"/>
    <w:rsid w:val="00641957"/>
    <w:rsid w:val="00641982"/>
    <w:rsid w:val="00642B6D"/>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C11"/>
    <w:rsid w:val="00650A6B"/>
    <w:rsid w:val="00653209"/>
    <w:rsid w:val="00653884"/>
    <w:rsid w:val="00653A00"/>
    <w:rsid w:val="00654627"/>
    <w:rsid w:val="00654BA2"/>
    <w:rsid w:val="00654BAE"/>
    <w:rsid w:val="00655779"/>
    <w:rsid w:val="00656597"/>
    <w:rsid w:val="006565B3"/>
    <w:rsid w:val="00657223"/>
    <w:rsid w:val="006579F4"/>
    <w:rsid w:val="00657DCF"/>
    <w:rsid w:val="006605CE"/>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7F9"/>
    <w:rsid w:val="0068392F"/>
    <w:rsid w:val="00683DC6"/>
    <w:rsid w:val="00683E25"/>
    <w:rsid w:val="00684120"/>
    <w:rsid w:val="0068439E"/>
    <w:rsid w:val="00684E34"/>
    <w:rsid w:val="00685A96"/>
    <w:rsid w:val="006862A6"/>
    <w:rsid w:val="00686630"/>
    <w:rsid w:val="006872C1"/>
    <w:rsid w:val="00687524"/>
    <w:rsid w:val="00687B25"/>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58F0"/>
    <w:rsid w:val="006A6DE5"/>
    <w:rsid w:val="006A702C"/>
    <w:rsid w:val="006B0107"/>
    <w:rsid w:val="006B1E1B"/>
    <w:rsid w:val="006B28E6"/>
    <w:rsid w:val="006B412C"/>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71D1"/>
    <w:rsid w:val="006E7CBA"/>
    <w:rsid w:val="006E7EF3"/>
    <w:rsid w:val="006F0B36"/>
    <w:rsid w:val="006F1685"/>
    <w:rsid w:val="006F31BE"/>
    <w:rsid w:val="006F3E0D"/>
    <w:rsid w:val="006F40CE"/>
    <w:rsid w:val="006F58EC"/>
    <w:rsid w:val="006F596A"/>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B28"/>
    <w:rsid w:val="00716ECD"/>
    <w:rsid w:val="00717CA0"/>
    <w:rsid w:val="00720718"/>
    <w:rsid w:val="0072074D"/>
    <w:rsid w:val="0072096B"/>
    <w:rsid w:val="00721186"/>
    <w:rsid w:val="00721B41"/>
    <w:rsid w:val="00722213"/>
    <w:rsid w:val="00722636"/>
    <w:rsid w:val="00722BA9"/>
    <w:rsid w:val="00722D1F"/>
    <w:rsid w:val="00722DC6"/>
    <w:rsid w:val="00723A69"/>
    <w:rsid w:val="007241FC"/>
    <w:rsid w:val="007244B0"/>
    <w:rsid w:val="00724791"/>
    <w:rsid w:val="00724B79"/>
    <w:rsid w:val="00724F27"/>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CF7"/>
    <w:rsid w:val="00741687"/>
    <w:rsid w:val="0074199C"/>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EA5"/>
    <w:rsid w:val="007567EA"/>
    <w:rsid w:val="00756EED"/>
    <w:rsid w:val="00760663"/>
    <w:rsid w:val="00760B50"/>
    <w:rsid w:val="00760B7C"/>
    <w:rsid w:val="00760CBC"/>
    <w:rsid w:val="00762A75"/>
    <w:rsid w:val="007633B4"/>
    <w:rsid w:val="00764B1C"/>
    <w:rsid w:val="00764EFD"/>
    <w:rsid w:val="0076529A"/>
    <w:rsid w:val="007659C1"/>
    <w:rsid w:val="00765ED2"/>
    <w:rsid w:val="0076642F"/>
    <w:rsid w:val="00766568"/>
    <w:rsid w:val="00767717"/>
    <w:rsid w:val="00767B40"/>
    <w:rsid w:val="00767CFC"/>
    <w:rsid w:val="0077223C"/>
    <w:rsid w:val="00772862"/>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369F"/>
    <w:rsid w:val="00784E23"/>
    <w:rsid w:val="00785255"/>
    <w:rsid w:val="007853CD"/>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4EE5"/>
    <w:rsid w:val="007953C4"/>
    <w:rsid w:val="00795BE1"/>
    <w:rsid w:val="007965D6"/>
    <w:rsid w:val="00796721"/>
    <w:rsid w:val="00796C4B"/>
    <w:rsid w:val="00797218"/>
    <w:rsid w:val="00797958"/>
    <w:rsid w:val="00797BB4"/>
    <w:rsid w:val="007A02B1"/>
    <w:rsid w:val="007A0B46"/>
    <w:rsid w:val="007A0C80"/>
    <w:rsid w:val="007A17C6"/>
    <w:rsid w:val="007A2A61"/>
    <w:rsid w:val="007A3192"/>
    <w:rsid w:val="007A384E"/>
    <w:rsid w:val="007A3952"/>
    <w:rsid w:val="007A3CE6"/>
    <w:rsid w:val="007A422A"/>
    <w:rsid w:val="007A44ED"/>
    <w:rsid w:val="007A46B0"/>
    <w:rsid w:val="007A54CF"/>
    <w:rsid w:val="007A5FCF"/>
    <w:rsid w:val="007A6102"/>
    <w:rsid w:val="007A6700"/>
    <w:rsid w:val="007A69AE"/>
    <w:rsid w:val="007A6FB3"/>
    <w:rsid w:val="007A7CD9"/>
    <w:rsid w:val="007A7D5B"/>
    <w:rsid w:val="007A7FEC"/>
    <w:rsid w:val="007B0287"/>
    <w:rsid w:val="007B0FBE"/>
    <w:rsid w:val="007B13A4"/>
    <w:rsid w:val="007B1516"/>
    <w:rsid w:val="007B1ECA"/>
    <w:rsid w:val="007B3FCC"/>
    <w:rsid w:val="007B52AD"/>
    <w:rsid w:val="007B5C2E"/>
    <w:rsid w:val="007B6046"/>
    <w:rsid w:val="007B6DA2"/>
    <w:rsid w:val="007B6F71"/>
    <w:rsid w:val="007B7485"/>
    <w:rsid w:val="007B7860"/>
    <w:rsid w:val="007B7BFB"/>
    <w:rsid w:val="007C043E"/>
    <w:rsid w:val="007C13D1"/>
    <w:rsid w:val="007C1625"/>
    <w:rsid w:val="007C24FD"/>
    <w:rsid w:val="007C344F"/>
    <w:rsid w:val="007C3867"/>
    <w:rsid w:val="007C3AAB"/>
    <w:rsid w:val="007C4161"/>
    <w:rsid w:val="007C431F"/>
    <w:rsid w:val="007C5F64"/>
    <w:rsid w:val="007C657E"/>
    <w:rsid w:val="007C65DC"/>
    <w:rsid w:val="007C678A"/>
    <w:rsid w:val="007C762B"/>
    <w:rsid w:val="007D0FBD"/>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416"/>
    <w:rsid w:val="007E2DE3"/>
    <w:rsid w:val="007E3EAF"/>
    <w:rsid w:val="007E3EF6"/>
    <w:rsid w:val="007E47EB"/>
    <w:rsid w:val="007E4A6A"/>
    <w:rsid w:val="007E4DE5"/>
    <w:rsid w:val="007E52CB"/>
    <w:rsid w:val="007E535C"/>
    <w:rsid w:val="007E5ED3"/>
    <w:rsid w:val="007E66B0"/>
    <w:rsid w:val="007E6D21"/>
    <w:rsid w:val="007E7008"/>
    <w:rsid w:val="007F0A77"/>
    <w:rsid w:val="007F176B"/>
    <w:rsid w:val="007F1801"/>
    <w:rsid w:val="007F1F7C"/>
    <w:rsid w:val="007F32F8"/>
    <w:rsid w:val="007F33B1"/>
    <w:rsid w:val="007F39CC"/>
    <w:rsid w:val="007F3AAF"/>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2B45"/>
    <w:rsid w:val="00853C52"/>
    <w:rsid w:val="00854578"/>
    <w:rsid w:val="00854AA2"/>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5B92"/>
    <w:rsid w:val="00866477"/>
    <w:rsid w:val="00866F6E"/>
    <w:rsid w:val="008673B6"/>
    <w:rsid w:val="008673DC"/>
    <w:rsid w:val="008700A1"/>
    <w:rsid w:val="00871268"/>
    <w:rsid w:val="00871BCC"/>
    <w:rsid w:val="00871D51"/>
    <w:rsid w:val="00872E10"/>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87F6B"/>
    <w:rsid w:val="0089022E"/>
    <w:rsid w:val="00890985"/>
    <w:rsid w:val="008929C8"/>
    <w:rsid w:val="00893F8A"/>
    <w:rsid w:val="0089443D"/>
    <w:rsid w:val="008949B8"/>
    <w:rsid w:val="00894FBE"/>
    <w:rsid w:val="00897B60"/>
    <w:rsid w:val="008A03FE"/>
    <w:rsid w:val="008A0A57"/>
    <w:rsid w:val="008A0CCF"/>
    <w:rsid w:val="008A163E"/>
    <w:rsid w:val="008A190B"/>
    <w:rsid w:val="008A277A"/>
    <w:rsid w:val="008A3AD7"/>
    <w:rsid w:val="008A3C73"/>
    <w:rsid w:val="008A4A32"/>
    <w:rsid w:val="008A50C5"/>
    <w:rsid w:val="008A5A7B"/>
    <w:rsid w:val="008A5B01"/>
    <w:rsid w:val="008A6637"/>
    <w:rsid w:val="008A7142"/>
    <w:rsid w:val="008A7C2F"/>
    <w:rsid w:val="008B04CE"/>
    <w:rsid w:val="008B088E"/>
    <w:rsid w:val="008B1664"/>
    <w:rsid w:val="008B223F"/>
    <w:rsid w:val="008B30BF"/>
    <w:rsid w:val="008B349D"/>
    <w:rsid w:val="008B369B"/>
    <w:rsid w:val="008B4AF6"/>
    <w:rsid w:val="008B4C3F"/>
    <w:rsid w:val="008B52F3"/>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6E50"/>
    <w:rsid w:val="008D7572"/>
    <w:rsid w:val="008D77ED"/>
    <w:rsid w:val="008E1DDE"/>
    <w:rsid w:val="008E20A5"/>
    <w:rsid w:val="008E3AA1"/>
    <w:rsid w:val="008E3FC7"/>
    <w:rsid w:val="008E41D1"/>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58C1"/>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72A4"/>
    <w:rsid w:val="009210ED"/>
    <w:rsid w:val="00921973"/>
    <w:rsid w:val="00922DE5"/>
    <w:rsid w:val="009233B1"/>
    <w:rsid w:val="00923D9A"/>
    <w:rsid w:val="00923F0F"/>
    <w:rsid w:val="00924869"/>
    <w:rsid w:val="00924C48"/>
    <w:rsid w:val="009255E9"/>
    <w:rsid w:val="00925BF7"/>
    <w:rsid w:val="00926552"/>
    <w:rsid w:val="0092665A"/>
    <w:rsid w:val="0092772E"/>
    <w:rsid w:val="00927D90"/>
    <w:rsid w:val="00927E97"/>
    <w:rsid w:val="0093007D"/>
    <w:rsid w:val="009310AB"/>
    <w:rsid w:val="00931C6A"/>
    <w:rsid w:val="009322E8"/>
    <w:rsid w:val="00933A96"/>
    <w:rsid w:val="00933B37"/>
    <w:rsid w:val="0093494E"/>
    <w:rsid w:val="00934951"/>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45F9"/>
    <w:rsid w:val="0098503E"/>
    <w:rsid w:val="00985614"/>
    <w:rsid w:val="0098570E"/>
    <w:rsid w:val="009857AF"/>
    <w:rsid w:val="0098615A"/>
    <w:rsid w:val="00986BC9"/>
    <w:rsid w:val="00987111"/>
    <w:rsid w:val="009871D3"/>
    <w:rsid w:val="00987208"/>
    <w:rsid w:val="0098735F"/>
    <w:rsid w:val="00987795"/>
    <w:rsid w:val="00987F49"/>
    <w:rsid w:val="00987F7F"/>
    <w:rsid w:val="009900D7"/>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9A7"/>
    <w:rsid w:val="009B7DC7"/>
    <w:rsid w:val="009C0CF4"/>
    <w:rsid w:val="009C2007"/>
    <w:rsid w:val="009C217A"/>
    <w:rsid w:val="009C3526"/>
    <w:rsid w:val="009C376D"/>
    <w:rsid w:val="009C476B"/>
    <w:rsid w:val="009C4840"/>
    <w:rsid w:val="009C48C9"/>
    <w:rsid w:val="009C503B"/>
    <w:rsid w:val="009C59D3"/>
    <w:rsid w:val="009C5A4C"/>
    <w:rsid w:val="009C62F0"/>
    <w:rsid w:val="009C6A46"/>
    <w:rsid w:val="009C7B40"/>
    <w:rsid w:val="009D018D"/>
    <w:rsid w:val="009D19FF"/>
    <w:rsid w:val="009D3EC8"/>
    <w:rsid w:val="009D47CD"/>
    <w:rsid w:val="009D485B"/>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45DD"/>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D9A"/>
    <w:rsid w:val="00A2504B"/>
    <w:rsid w:val="00A25084"/>
    <w:rsid w:val="00A253DE"/>
    <w:rsid w:val="00A25D2E"/>
    <w:rsid w:val="00A26587"/>
    <w:rsid w:val="00A26FAE"/>
    <w:rsid w:val="00A27500"/>
    <w:rsid w:val="00A277D8"/>
    <w:rsid w:val="00A306EA"/>
    <w:rsid w:val="00A30B95"/>
    <w:rsid w:val="00A3153C"/>
    <w:rsid w:val="00A3206B"/>
    <w:rsid w:val="00A32BD1"/>
    <w:rsid w:val="00A34ADE"/>
    <w:rsid w:val="00A34F04"/>
    <w:rsid w:val="00A356AE"/>
    <w:rsid w:val="00A364DD"/>
    <w:rsid w:val="00A3686E"/>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BCE"/>
    <w:rsid w:val="00A47FE2"/>
    <w:rsid w:val="00A50899"/>
    <w:rsid w:val="00A51552"/>
    <w:rsid w:val="00A51799"/>
    <w:rsid w:val="00A51CBE"/>
    <w:rsid w:val="00A5216C"/>
    <w:rsid w:val="00A52509"/>
    <w:rsid w:val="00A52CCD"/>
    <w:rsid w:val="00A5315F"/>
    <w:rsid w:val="00A53239"/>
    <w:rsid w:val="00A53B2E"/>
    <w:rsid w:val="00A55244"/>
    <w:rsid w:val="00A5560E"/>
    <w:rsid w:val="00A55B04"/>
    <w:rsid w:val="00A55D40"/>
    <w:rsid w:val="00A5604A"/>
    <w:rsid w:val="00A56581"/>
    <w:rsid w:val="00A566B8"/>
    <w:rsid w:val="00A574CD"/>
    <w:rsid w:val="00A57A05"/>
    <w:rsid w:val="00A57EF6"/>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919"/>
    <w:rsid w:val="00A74958"/>
    <w:rsid w:val="00A74A8A"/>
    <w:rsid w:val="00A74C7C"/>
    <w:rsid w:val="00A754C1"/>
    <w:rsid w:val="00A75B24"/>
    <w:rsid w:val="00A75D37"/>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50D6"/>
    <w:rsid w:val="00A852B8"/>
    <w:rsid w:val="00A85D78"/>
    <w:rsid w:val="00A86048"/>
    <w:rsid w:val="00A869D6"/>
    <w:rsid w:val="00A87A7F"/>
    <w:rsid w:val="00A87E2F"/>
    <w:rsid w:val="00A902CF"/>
    <w:rsid w:val="00A91671"/>
    <w:rsid w:val="00A918A4"/>
    <w:rsid w:val="00A91B2D"/>
    <w:rsid w:val="00A928BA"/>
    <w:rsid w:val="00A93ED2"/>
    <w:rsid w:val="00A94406"/>
    <w:rsid w:val="00A949C3"/>
    <w:rsid w:val="00A94AB8"/>
    <w:rsid w:val="00A94C8F"/>
    <w:rsid w:val="00A94E23"/>
    <w:rsid w:val="00A95564"/>
    <w:rsid w:val="00A95B62"/>
    <w:rsid w:val="00A95CC1"/>
    <w:rsid w:val="00A95DF9"/>
    <w:rsid w:val="00A9670A"/>
    <w:rsid w:val="00A9755B"/>
    <w:rsid w:val="00A97753"/>
    <w:rsid w:val="00AA0327"/>
    <w:rsid w:val="00AA1956"/>
    <w:rsid w:val="00AA1E79"/>
    <w:rsid w:val="00AA292D"/>
    <w:rsid w:val="00AA2950"/>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CA8"/>
    <w:rsid w:val="00AD1F1A"/>
    <w:rsid w:val="00AD304E"/>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FB3"/>
    <w:rsid w:val="00AF2D97"/>
    <w:rsid w:val="00AF3021"/>
    <w:rsid w:val="00AF33E3"/>
    <w:rsid w:val="00AF346F"/>
    <w:rsid w:val="00AF35A9"/>
    <w:rsid w:val="00AF3CB5"/>
    <w:rsid w:val="00AF3E81"/>
    <w:rsid w:val="00AF3FBD"/>
    <w:rsid w:val="00AF45FA"/>
    <w:rsid w:val="00AF5612"/>
    <w:rsid w:val="00AF5DF1"/>
    <w:rsid w:val="00AF63C7"/>
    <w:rsid w:val="00AF77D9"/>
    <w:rsid w:val="00B013C5"/>
    <w:rsid w:val="00B0166B"/>
    <w:rsid w:val="00B024EC"/>
    <w:rsid w:val="00B02571"/>
    <w:rsid w:val="00B02593"/>
    <w:rsid w:val="00B02D0E"/>
    <w:rsid w:val="00B02D49"/>
    <w:rsid w:val="00B035EC"/>
    <w:rsid w:val="00B03899"/>
    <w:rsid w:val="00B04893"/>
    <w:rsid w:val="00B0654B"/>
    <w:rsid w:val="00B068D5"/>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5880"/>
    <w:rsid w:val="00B165B3"/>
    <w:rsid w:val="00B17031"/>
    <w:rsid w:val="00B1747E"/>
    <w:rsid w:val="00B17804"/>
    <w:rsid w:val="00B20C06"/>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2077"/>
    <w:rsid w:val="00B42D30"/>
    <w:rsid w:val="00B43206"/>
    <w:rsid w:val="00B43442"/>
    <w:rsid w:val="00B43BB9"/>
    <w:rsid w:val="00B44671"/>
    <w:rsid w:val="00B44718"/>
    <w:rsid w:val="00B4508F"/>
    <w:rsid w:val="00B453A7"/>
    <w:rsid w:val="00B459DC"/>
    <w:rsid w:val="00B47D15"/>
    <w:rsid w:val="00B50752"/>
    <w:rsid w:val="00B50853"/>
    <w:rsid w:val="00B50955"/>
    <w:rsid w:val="00B50B84"/>
    <w:rsid w:val="00B50E45"/>
    <w:rsid w:val="00B51499"/>
    <w:rsid w:val="00B514B6"/>
    <w:rsid w:val="00B51C25"/>
    <w:rsid w:val="00B51F15"/>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9EC"/>
    <w:rsid w:val="00B64871"/>
    <w:rsid w:val="00B658A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DBA"/>
    <w:rsid w:val="00B7581C"/>
    <w:rsid w:val="00B75CE1"/>
    <w:rsid w:val="00B760F8"/>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693D"/>
    <w:rsid w:val="00BB6D51"/>
    <w:rsid w:val="00BB75F7"/>
    <w:rsid w:val="00BB78DE"/>
    <w:rsid w:val="00BB7BD5"/>
    <w:rsid w:val="00BC03C4"/>
    <w:rsid w:val="00BC08AC"/>
    <w:rsid w:val="00BC0A90"/>
    <w:rsid w:val="00BC0FC8"/>
    <w:rsid w:val="00BC1974"/>
    <w:rsid w:val="00BC2522"/>
    <w:rsid w:val="00BC27C9"/>
    <w:rsid w:val="00BC2A65"/>
    <w:rsid w:val="00BC36FD"/>
    <w:rsid w:val="00BC3D29"/>
    <w:rsid w:val="00BC53ED"/>
    <w:rsid w:val="00BC54DA"/>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39A"/>
    <w:rsid w:val="00BE277F"/>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2F2"/>
    <w:rsid w:val="00BF2763"/>
    <w:rsid w:val="00BF2CFC"/>
    <w:rsid w:val="00BF30D4"/>
    <w:rsid w:val="00BF3348"/>
    <w:rsid w:val="00BF3824"/>
    <w:rsid w:val="00BF3B61"/>
    <w:rsid w:val="00BF448B"/>
    <w:rsid w:val="00BF46E1"/>
    <w:rsid w:val="00BF4C3E"/>
    <w:rsid w:val="00BF54DA"/>
    <w:rsid w:val="00BF5913"/>
    <w:rsid w:val="00BF5F5B"/>
    <w:rsid w:val="00BF6BA7"/>
    <w:rsid w:val="00BF6DED"/>
    <w:rsid w:val="00BF71A5"/>
    <w:rsid w:val="00BF751C"/>
    <w:rsid w:val="00C0010B"/>
    <w:rsid w:val="00C00241"/>
    <w:rsid w:val="00C00D92"/>
    <w:rsid w:val="00C01B02"/>
    <w:rsid w:val="00C020FD"/>
    <w:rsid w:val="00C0375B"/>
    <w:rsid w:val="00C038F7"/>
    <w:rsid w:val="00C043DC"/>
    <w:rsid w:val="00C04AB2"/>
    <w:rsid w:val="00C05666"/>
    <w:rsid w:val="00C05E31"/>
    <w:rsid w:val="00C068C8"/>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B49"/>
    <w:rsid w:val="00C249AF"/>
    <w:rsid w:val="00C25526"/>
    <w:rsid w:val="00C259A7"/>
    <w:rsid w:val="00C25CFE"/>
    <w:rsid w:val="00C25FCC"/>
    <w:rsid w:val="00C267ED"/>
    <w:rsid w:val="00C26A44"/>
    <w:rsid w:val="00C26F2A"/>
    <w:rsid w:val="00C3102D"/>
    <w:rsid w:val="00C320E7"/>
    <w:rsid w:val="00C3256F"/>
    <w:rsid w:val="00C32DDD"/>
    <w:rsid w:val="00C33AC5"/>
    <w:rsid w:val="00C345C8"/>
    <w:rsid w:val="00C347DD"/>
    <w:rsid w:val="00C34E57"/>
    <w:rsid w:val="00C351E3"/>
    <w:rsid w:val="00C355DC"/>
    <w:rsid w:val="00C37ACD"/>
    <w:rsid w:val="00C417A4"/>
    <w:rsid w:val="00C41C06"/>
    <w:rsid w:val="00C43011"/>
    <w:rsid w:val="00C43728"/>
    <w:rsid w:val="00C43BF9"/>
    <w:rsid w:val="00C442AA"/>
    <w:rsid w:val="00C4443B"/>
    <w:rsid w:val="00C44DBA"/>
    <w:rsid w:val="00C44FF6"/>
    <w:rsid w:val="00C45B3F"/>
    <w:rsid w:val="00C46270"/>
    <w:rsid w:val="00C46A1F"/>
    <w:rsid w:val="00C47080"/>
    <w:rsid w:val="00C472BD"/>
    <w:rsid w:val="00C47406"/>
    <w:rsid w:val="00C50224"/>
    <w:rsid w:val="00C50CA6"/>
    <w:rsid w:val="00C50FCB"/>
    <w:rsid w:val="00C51ACD"/>
    <w:rsid w:val="00C539A3"/>
    <w:rsid w:val="00C55B08"/>
    <w:rsid w:val="00C55B1E"/>
    <w:rsid w:val="00C55F76"/>
    <w:rsid w:val="00C57782"/>
    <w:rsid w:val="00C57CF0"/>
    <w:rsid w:val="00C616E4"/>
    <w:rsid w:val="00C61786"/>
    <w:rsid w:val="00C62B4C"/>
    <w:rsid w:val="00C63366"/>
    <w:rsid w:val="00C647CB"/>
    <w:rsid w:val="00C6491E"/>
    <w:rsid w:val="00C6533D"/>
    <w:rsid w:val="00C65FBC"/>
    <w:rsid w:val="00C66352"/>
    <w:rsid w:val="00C667FC"/>
    <w:rsid w:val="00C66CE8"/>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80ACB"/>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36A4"/>
    <w:rsid w:val="00CB4238"/>
    <w:rsid w:val="00CB433A"/>
    <w:rsid w:val="00CB4CB6"/>
    <w:rsid w:val="00CB4DB6"/>
    <w:rsid w:val="00CB5DB3"/>
    <w:rsid w:val="00CB6281"/>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696"/>
    <w:rsid w:val="00CD0D68"/>
    <w:rsid w:val="00CD1854"/>
    <w:rsid w:val="00CD2684"/>
    <w:rsid w:val="00CD29A8"/>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F04CE"/>
    <w:rsid w:val="00CF07B7"/>
    <w:rsid w:val="00CF080D"/>
    <w:rsid w:val="00CF0D74"/>
    <w:rsid w:val="00CF0E0F"/>
    <w:rsid w:val="00CF1EFD"/>
    <w:rsid w:val="00CF2F93"/>
    <w:rsid w:val="00CF4493"/>
    <w:rsid w:val="00CF49AA"/>
    <w:rsid w:val="00CF5680"/>
    <w:rsid w:val="00CF58A8"/>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37AF"/>
    <w:rsid w:val="00D339F0"/>
    <w:rsid w:val="00D34E04"/>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2EFA"/>
    <w:rsid w:val="00D437F1"/>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4FAF"/>
    <w:rsid w:val="00D65771"/>
    <w:rsid w:val="00D657F6"/>
    <w:rsid w:val="00D664E2"/>
    <w:rsid w:val="00D6686D"/>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7400"/>
    <w:rsid w:val="00D77456"/>
    <w:rsid w:val="00D77C6D"/>
    <w:rsid w:val="00D8044B"/>
    <w:rsid w:val="00D80688"/>
    <w:rsid w:val="00D80945"/>
    <w:rsid w:val="00D80ACF"/>
    <w:rsid w:val="00D81732"/>
    <w:rsid w:val="00D81845"/>
    <w:rsid w:val="00D81C6D"/>
    <w:rsid w:val="00D82108"/>
    <w:rsid w:val="00D828C2"/>
    <w:rsid w:val="00D82B20"/>
    <w:rsid w:val="00D83067"/>
    <w:rsid w:val="00D835B4"/>
    <w:rsid w:val="00D838EB"/>
    <w:rsid w:val="00D838EE"/>
    <w:rsid w:val="00D844EF"/>
    <w:rsid w:val="00D84AAC"/>
    <w:rsid w:val="00D85378"/>
    <w:rsid w:val="00D858A1"/>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27"/>
    <w:rsid w:val="00D96BEC"/>
    <w:rsid w:val="00DA18F5"/>
    <w:rsid w:val="00DA1C70"/>
    <w:rsid w:val="00DA49D6"/>
    <w:rsid w:val="00DA5533"/>
    <w:rsid w:val="00DA5833"/>
    <w:rsid w:val="00DA5BB6"/>
    <w:rsid w:val="00DA5EAA"/>
    <w:rsid w:val="00DA5FE7"/>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A38"/>
    <w:rsid w:val="00DC3BE2"/>
    <w:rsid w:val="00DC57FE"/>
    <w:rsid w:val="00DC5D24"/>
    <w:rsid w:val="00DC627D"/>
    <w:rsid w:val="00DC6CB9"/>
    <w:rsid w:val="00DC6EE2"/>
    <w:rsid w:val="00DC70D3"/>
    <w:rsid w:val="00DC743D"/>
    <w:rsid w:val="00DC764F"/>
    <w:rsid w:val="00DD083B"/>
    <w:rsid w:val="00DD0FE2"/>
    <w:rsid w:val="00DD26EA"/>
    <w:rsid w:val="00DD2AC3"/>
    <w:rsid w:val="00DD2C4D"/>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3552"/>
    <w:rsid w:val="00DE5053"/>
    <w:rsid w:val="00DE5310"/>
    <w:rsid w:val="00DE5A33"/>
    <w:rsid w:val="00DE5B11"/>
    <w:rsid w:val="00DE637D"/>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84"/>
    <w:rsid w:val="00E276FE"/>
    <w:rsid w:val="00E27D57"/>
    <w:rsid w:val="00E27F60"/>
    <w:rsid w:val="00E27FC5"/>
    <w:rsid w:val="00E30F21"/>
    <w:rsid w:val="00E31892"/>
    <w:rsid w:val="00E31A48"/>
    <w:rsid w:val="00E31CBD"/>
    <w:rsid w:val="00E3200B"/>
    <w:rsid w:val="00E32C86"/>
    <w:rsid w:val="00E3330A"/>
    <w:rsid w:val="00E33AA4"/>
    <w:rsid w:val="00E33E60"/>
    <w:rsid w:val="00E3418F"/>
    <w:rsid w:val="00E34C4E"/>
    <w:rsid w:val="00E34CE8"/>
    <w:rsid w:val="00E34DE8"/>
    <w:rsid w:val="00E35FD2"/>
    <w:rsid w:val="00E365BC"/>
    <w:rsid w:val="00E36872"/>
    <w:rsid w:val="00E40443"/>
    <w:rsid w:val="00E40531"/>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879"/>
    <w:rsid w:val="00E66B1E"/>
    <w:rsid w:val="00E6714D"/>
    <w:rsid w:val="00E67ED1"/>
    <w:rsid w:val="00E70076"/>
    <w:rsid w:val="00E701FE"/>
    <w:rsid w:val="00E70A12"/>
    <w:rsid w:val="00E71D9D"/>
    <w:rsid w:val="00E72211"/>
    <w:rsid w:val="00E722B5"/>
    <w:rsid w:val="00E7250A"/>
    <w:rsid w:val="00E72851"/>
    <w:rsid w:val="00E73306"/>
    <w:rsid w:val="00E73677"/>
    <w:rsid w:val="00E744C4"/>
    <w:rsid w:val="00E7487C"/>
    <w:rsid w:val="00E74FE1"/>
    <w:rsid w:val="00E753E9"/>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87D23"/>
    <w:rsid w:val="00E90F0E"/>
    <w:rsid w:val="00E912C2"/>
    <w:rsid w:val="00E921DD"/>
    <w:rsid w:val="00E92C94"/>
    <w:rsid w:val="00E93062"/>
    <w:rsid w:val="00E940A7"/>
    <w:rsid w:val="00E94776"/>
    <w:rsid w:val="00E94B65"/>
    <w:rsid w:val="00E94D47"/>
    <w:rsid w:val="00E95120"/>
    <w:rsid w:val="00E952DA"/>
    <w:rsid w:val="00E95798"/>
    <w:rsid w:val="00E95D9D"/>
    <w:rsid w:val="00E9612B"/>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40B"/>
    <w:rsid w:val="00EB58A9"/>
    <w:rsid w:val="00EB62B4"/>
    <w:rsid w:val="00EB6B39"/>
    <w:rsid w:val="00EB6BD1"/>
    <w:rsid w:val="00EB6DBA"/>
    <w:rsid w:val="00EB6ED8"/>
    <w:rsid w:val="00EB6F63"/>
    <w:rsid w:val="00EB7DCC"/>
    <w:rsid w:val="00EC01B4"/>
    <w:rsid w:val="00EC0FD9"/>
    <w:rsid w:val="00EC1185"/>
    <w:rsid w:val="00EC3016"/>
    <w:rsid w:val="00EC3B31"/>
    <w:rsid w:val="00EC3B33"/>
    <w:rsid w:val="00EC4E88"/>
    <w:rsid w:val="00EC5FA2"/>
    <w:rsid w:val="00EC68CB"/>
    <w:rsid w:val="00EC73E1"/>
    <w:rsid w:val="00EC7413"/>
    <w:rsid w:val="00EC7D09"/>
    <w:rsid w:val="00EC7F08"/>
    <w:rsid w:val="00ED038A"/>
    <w:rsid w:val="00ED0677"/>
    <w:rsid w:val="00ED32C2"/>
    <w:rsid w:val="00ED3CEF"/>
    <w:rsid w:val="00ED4A57"/>
    <w:rsid w:val="00ED4AD3"/>
    <w:rsid w:val="00ED53B5"/>
    <w:rsid w:val="00ED5AED"/>
    <w:rsid w:val="00ED68F5"/>
    <w:rsid w:val="00ED6BC2"/>
    <w:rsid w:val="00ED6BF0"/>
    <w:rsid w:val="00EE0064"/>
    <w:rsid w:val="00EE014D"/>
    <w:rsid w:val="00EE0B08"/>
    <w:rsid w:val="00EE1B05"/>
    <w:rsid w:val="00EE277F"/>
    <w:rsid w:val="00EE2AEC"/>
    <w:rsid w:val="00EE2B7C"/>
    <w:rsid w:val="00EE378D"/>
    <w:rsid w:val="00EE3893"/>
    <w:rsid w:val="00EE4097"/>
    <w:rsid w:val="00EE6416"/>
    <w:rsid w:val="00EE64D1"/>
    <w:rsid w:val="00EE6758"/>
    <w:rsid w:val="00EE6A9E"/>
    <w:rsid w:val="00EE6B9A"/>
    <w:rsid w:val="00EE6BF4"/>
    <w:rsid w:val="00EF07DF"/>
    <w:rsid w:val="00EF1641"/>
    <w:rsid w:val="00EF22DE"/>
    <w:rsid w:val="00EF23ED"/>
    <w:rsid w:val="00EF34FA"/>
    <w:rsid w:val="00EF356A"/>
    <w:rsid w:val="00EF3B34"/>
    <w:rsid w:val="00EF48F9"/>
    <w:rsid w:val="00EF4994"/>
    <w:rsid w:val="00EF568B"/>
    <w:rsid w:val="00EF5D71"/>
    <w:rsid w:val="00EF6F87"/>
    <w:rsid w:val="00EF714A"/>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B56"/>
    <w:rsid w:val="00F37206"/>
    <w:rsid w:val="00F37856"/>
    <w:rsid w:val="00F37CF5"/>
    <w:rsid w:val="00F404E6"/>
    <w:rsid w:val="00F40A0B"/>
    <w:rsid w:val="00F4114A"/>
    <w:rsid w:val="00F41175"/>
    <w:rsid w:val="00F41595"/>
    <w:rsid w:val="00F42496"/>
    <w:rsid w:val="00F431FD"/>
    <w:rsid w:val="00F43283"/>
    <w:rsid w:val="00F43625"/>
    <w:rsid w:val="00F44E61"/>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D6E"/>
    <w:rsid w:val="00F70837"/>
    <w:rsid w:val="00F70C94"/>
    <w:rsid w:val="00F70DBD"/>
    <w:rsid w:val="00F70E85"/>
    <w:rsid w:val="00F71163"/>
    <w:rsid w:val="00F71819"/>
    <w:rsid w:val="00F7194D"/>
    <w:rsid w:val="00F722F1"/>
    <w:rsid w:val="00F72515"/>
    <w:rsid w:val="00F72A76"/>
    <w:rsid w:val="00F72B39"/>
    <w:rsid w:val="00F73391"/>
    <w:rsid w:val="00F73CEF"/>
    <w:rsid w:val="00F73DAD"/>
    <w:rsid w:val="00F741BC"/>
    <w:rsid w:val="00F75737"/>
    <w:rsid w:val="00F75962"/>
    <w:rsid w:val="00F75C32"/>
    <w:rsid w:val="00F75CB5"/>
    <w:rsid w:val="00F75D57"/>
    <w:rsid w:val="00F76476"/>
    <w:rsid w:val="00F76A12"/>
    <w:rsid w:val="00F76CD2"/>
    <w:rsid w:val="00F771B3"/>
    <w:rsid w:val="00F7730D"/>
    <w:rsid w:val="00F7749D"/>
    <w:rsid w:val="00F8066D"/>
    <w:rsid w:val="00F81BE3"/>
    <w:rsid w:val="00F822F1"/>
    <w:rsid w:val="00F823E7"/>
    <w:rsid w:val="00F828EA"/>
    <w:rsid w:val="00F829BC"/>
    <w:rsid w:val="00F830CF"/>
    <w:rsid w:val="00F83E2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A5F"/>
    <w:rsid w:val="00F9211A"/>
    <w:rsid w:val="00F93201"/>
    <w:rsid w:val="00F93206"/>
    <w:rsid w:val="00F93CC8"/>
    <w:rsid w:val="00F93F1D"/>
    <w:rsid w:val="00F94195"/>
    <w:rsid w:val="00F9424E"/>
    <w:rsid w:val="00F943B1"/>
    <w:rsid w:val="00F943D1"/>
    <w:rsid w:val="00F94496"/>
    <w:rsid w:val="00F948CD"/>
    <w:rsid w:val="00F94D21"/>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B0871"/>
    <w:rsid w:val="00FB116E"/>
    <w:rsid w:val="00FB1C82"/>
    <w:rsid w:val="00FB200E"/>
    <w:rsid w:val="00FB4512"/>
    <w:rsid w:val="00FB4D7A"/>
    <w:rsid w:val="00FB5674"/>
    <w:rsid w:val="00FB5AAB"/>
    <w:rsid w:val="00FB5C25"/>
    <w:rsid w:val="00FB7ADF"/>
    <w:rsid w:val="00FB7C1D"/>
    <w:rsid w:val="00FB7CBA"/>
    <w:rsid w:val="00FC00E7"/>
    <w:rsid w:val="00FC08DB"/>
    <w:rsid w:val="00FC0CAE"/>
    <w:rsid w:val="00FC19F8"/>
    <w:rsid w:val="00FC290C"/>
    <w:rsid w:val="00FC2AFF"/>
    <w:rsid w:val="00FC2E5B"/>
    <w:rsid w:val="00FC3DE7"/>
    <w:rsid w:val="00FC400D"/>
    <w:rsid w:val="00FC46CB"/>
    <w:rsid w:val="00FC4C6C"/>
    <w:rsid w:val="00FC5527"/>
    <w:rsid w:val="00FC6487"/>
    <w:rsid w:val="00FC6632"/>
    <w:rsid w:val="00FC66F1"/>
    <w:rsid w:val="00FC6ACB"/>
    <w:rsid w:val="00FC72D4"/>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5C3"/>
    <w:rsid w:val="00FF0706"/>
    <w:rsid w:val="00FF0A3D"/>
    <w:rsid w:val="00FF0E24"/>
    <w:rsid w:val="00FF19F2"/>
    <w:rsid w:val="00FF2051"/>
    <w:rsid w:val="00FF2D05"/>
    <w:rsid w:val="00FF47BB"/>
    <w:rsid w:val="00FF5B71"/>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389"/>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ootnote Text Char Char1 Char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 w:id="1198860191">
          <w:marLeft w:val="0"/>
          <w:marRight w:val="0"/>
          <w:marTop w:val="0"/>
          <w:marBottom w:val="0"/>
          <w:divBdr>
            <w:top w:val="none" w:sz="0" w:space="0" w:color="auto"/>
            <w:left w:val="none" w:sz="0" w:space="0" w:color="auto"/>
            <w:bottom w:val="none" w:sz="0" w:space="0" w:color="auto"/>
            <w:right w:val="none" w:sz="0" w:space="0" w:color="auto"/>
          </w:divBdr>
        </w:div>
      </w:divsChild>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ius.Butavicius@vp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vp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min@finmin.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311</TotalTime>
  <Pages>4</Pages>
  <Words>1067</Words>
  <Characters>7663</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12</cp:revision>
  <cp:lastPrinted>2020-09-01T12:00:00Z</cp:lastPrinted>
  <dcterms:created xsi:type="dcterms:W3CDTF">2023-02-02T09:58:00Z</dcterms:created>
  <dcterms:modified xsi:type="dcterms:W3CDTF">2023-02-10T16:46:00Z</dcterms:modified>
</cp:coreProperties>
</file>