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907C82">
      <w:pPr>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46.5pt" o:ole="" fillcolor="window">
            <v:imagedata r:id="rId8" o:title=""/>
          </v:shape>
          <o:OLEObject Type="Embed" ProgID="Word.Picture.8" ShapeID="_x0000_i1025" DrawAspect="Content" ObjectID="_1719407514" r:id="rId9"/>
        </w:object>
      </w:r>
    </w:p>
    <w:p w14:paraId="5724501F" w14:textId="77777777" w:rsidR="00A61433" w:rsidRPr="00D02115" w:rsidRDefault="00A61433" w:rsidP="009310AB">
      <w:pPr>
        <w:pStyle w:val="Heading1"/>
        <w:tabs>
          <w:tab w:val="left" w:pos="900"/>
        </w:tabs>
        <w:jc w:val="center"/>
        <w:rPr>
          <w:sz w:val="24"/>
          <w:szCs w:val="24"/>
        </w:rPr>
      </w:pPr>
    </w:p>
    <w:p w14:paraId="418E063B" w14:textId="0B0EF045" w:rsidR="00351E8D" w:rsidRPr="00D02115" w:rsidRDefault="00351E8D" w:rsidP="009310AB">
      <w:pPr>
        <w:pStyle w:val="Heading1"/>
        <w:tabs>
          <w:tab w:val="left" w:pos="900"/>
        </w:tabs>
        <w:jc w:val="center"/>
        <w:rPr>
          <w:sz w:val="24"/>
          <w:szCs w:val="24"/>
        </w:rPr>
      </w:pPr>
      <w:r w:rsidRPr="00D02115">
        <w:rPr>
          <w:sz w:val="24"/>
          <w:szCs w:val="24"/>
        </w:rPr>
        <w:t>VIEŠŲJŲ PIRKIMŲ TARNYBA</w:t>
      </w:r>
    </w:p>
    <w:p w14:paraId="0091DADB" w14:textId="77777777" w:rsidR="00F75CB5" w:rsidRPr="00D02115" w:rsidRDefault="00F75CB5" w:rsidP="00A77BDD">
      <w:pPr>
        <w:tabs>
          <w:tab w:val="left" w:pos="900"/>
        </w:tabs>
        <w:rPr>
          <w:bCs/>
          <w:sz w:val="24"/>
          <w:szCs w:val="24"/>
        </w:rPr>
      </w:pPr>
    </w:p>
    <w:tbl>
      <w:tblPr>
        <w:tblW w:w="9867" w:type="dxa"/>
        <w:tblLayout w:type="fixed"/>
        <w:tblLook w:val="0000" w:firstRow="0" w:lastRow="0" w:firstColumn="0" w:lastColumn="0" w:noHBand="0" w:noVBand="0"/>
      </w:tblPr>
      <w:tblGrid>
        <w:gridCol w:w="5006"/>
        <w:gridCol w:w="1858"/>
        <w:gridCol w:w="3003"/>
      </w:tblGrid>
      <w:tr w:rsidR="005D1318" w:rsidRPr="00D02115" w14:paraId="33E27AB9" w14:textId="77777777" w:rsidTr="000B0A36">
        <w:trPr>
          <w:cantSplit/>
          <w:trHeight w:val="3200"/>
        </w:trPr>
        <w:tc>
          <w:tcPr>
            <w:tcW w:w="5006" w:type="dxa"/>
          </w:tcPr>
          <w:p w14:paraId="519CB7DB" w14:textId="77777777" w:rsidR="00B02D0E" w:rsidRPr="000B0A36" w:rsidRDefault="00B02D0E" w:rsidP="00B02D0E">
            <w:pPr>
              <w:shd w:val="clear" w:color="auto" w:fill="FFFFFF"/>
              <w:spacing w:line="300" w:lineRule="atLeast"/>
              <w:ind w:hanging="110"/>
              <w:rPr>
                <w:sz w:val="24"/>
                <w:szCs w:val="24"/>
                <w:lang w:eastAsia="lt-LT"/>
              </w:rPr>
            </w:pPr>
            <w:r w:rsidRPr="000B0A36">
              <w:rPr>
                <w:sz w:val="24"/>
                <w:szCs w:val="24"/>
                <w:lang w:eastAsia="lt-LT"/>
              </w:rPr>
              <w:t>AB „Lietuvos geležinkeliai“</w:t>
            </w:r>
          </w:p>
          <w:p w14:paraId="12D441E0" w14:textId="77777777" w:rsidR="00B02D0E" w:rsidRPr="000B0A36" w:rsidRDefault="00B02D0E" w:rsidP="00B02D0E">
            <w:pPr>
              <w:shd w:val="clear" w:color="auto" w:fill="FFFFFF"/>
              <w:spacing w:line="300" w:lineRule="atLeast"/>
              <w:ind w:hanging="110"/>
              <w:rPr>
                <w:sz w:val="24"/>
                <w:szCs w:val="24"/>
                <w:lang w:eastAsia="lt-LT"/>
              </w:rPr>
            </w:pPr>
            <w:r w:rsidRPr="000B0A36">
              <w:rPr>
                <w:sz w:val="24"/>
                <w:szCs w:val="24"/>
                <w:lang w:eastAsia="lt-LT"/>
              </w:rPr>
              <w:t>Mindaugo g. 12</w:t>
            </w:r>
          </w:p>
          <w:p w14:paraId="73EFED29" w14:textId="77777777" w:rsidR="00B02D0E" w:rsidRPr="000B0A36" w:rsidRDefault="00B02D0E" w:rsidP="00B02D0E">
            <w:pPr>
              <w:shd w:val="clear" w:color="auto" w:fill="FFFFFF"/>
              <w:spacing w:line="300" w:lineRule="atLeast"/>
              <w:ind w:hanging="110"/>
              <w:rPr>
                <w:sz w:val="24"/>
                <w:szCs w:val="24"/>
                <w:lang w:eastAsia="lt-LT"/>
              </w:rPr>
            </w:pPr>
            <w:r w:rsidRPr="000B0A36">
              <w:rPr>
                <w:sz w:val="24"/>
                <w:szCs w:val="24"/>
                <w:lang w:eastAsia="lt-LT"/>
              </w:rPr>
              <w:t>LT-03603 Vilnius</w:t>
            </w:r>
          </w:p>
          <w:p w14:paraId="566A4657" w14:textId="6AD3AB3D" w:rsidR="00B02D0E" w:rsidRDefault="00B02D0E" w:rsidP="00B02D0E">
            <w:pPr>
              <w:ind w:hanging="110"/>
              <w:rPr>
                <w:rStyle w:val="Hyperlink"/>
                <w:sz w:val="24"/>
                <w:szCs w:val="24"/>
              </w:rPr>
            </w:pPr>
            <w:r w:rsidRPr="00FF1BD3">
              <w:rPr>
                <w:sz w:val="24"/>
                <w:szCs w:val="24"/>
              </w:rPr>
              <w:t>El. p.</w:t>
            </w:r>
            <w:r w:rsidR="000B0A36">
              <w:rPr>
                <w:sz w:val="24"/>
                <w:szCs w:val="24"/>
              </w:rPr>
              <w:t>:</w:t>
            </w:r>
            <w:r w:rsidRPr="00FF1BD3">
              <w:rPr>
                <w:sz w:val="24"/>
                <w:szCs w:val="24"/>
              </w:rPr>
              <w:t xml:space="preserve"> </w:t>
            </w:r>
            <w:hyperlink r:id="rId10" w:history="1">
              <w:r w:rsidR="004D6B6A" w:rsidRPr="00106D24">
                <w:rPr>
                  <w:rStyle w:val="Hyperlink"/>
                  <w:sz w:val="24"/>
                  <w:szCs w:val="24"/>
                </w:rPr>
                <w:t>info@ltg.lt</w:t>
              </w:r>
            </w:hyperlink>
          </w:p>
          <w:p w14:paraId="0AE67B32" w14:textId="555D2730" w:rsidR="004D6B6A" w:rsidRDefault="004D6B6A" w:rsidP="00B02D0E">
            <w:pPr>
              <w:ind w:hanging="110"/>
              <w:rPr>
                <w:rStyle w:val="Hyperlink"/>
                <w:sz w:val="24"/>
                <w:szCs w:val="24"/>
              </w:rPr>
            </w:pPr>
          </w:p>
          <w:p w14:paraId="71B54928" w14:textId="4E5FD4E7" w:rsidR="004D6B6A" w:rsidRPr="004D6B6A" w:rsidRDefault="004D6B6A" w:rsidP="004D6B6A">
            <w:pPr>
              <w:shd w:val="clear" w:color="auto" w:fill="FFFFFF"/>
              <w:spacing w:line="300" w:lineRule="atLeast"/>
              <w:ind w:hanging="110"/>
              <w:rPr>
                <w:sz w:val="24"/>
                <w:szCs w:val="24"/>
                <w:lang w:eastAsia="lt-LT"/>
              </w:rPr>
            </w:pPr>
            <w:r w:rsidRPr="004D6B6A">
              <w:rPr>
                <w:sz w:val="24"/>
                <w:szCs w:val="24"/>
                <w:lang w:eastAsia="lt-LT"/>
              </w:rPr>
              <w:t>AB „LTG Infra“</w:t>
            </w:r>
          </w:p>
          <w:p w14:paraId="3ACD2FA3" w14:textId="77777777" w:rsidR="004D6B6A" w:rsidRPr="004D6B6A" w:rsidRDefault="004D6B6A" w:rsidP="004D6B6A">
            <w:pPr>
              <w:shd w:val="clear" w:color="auto" w:fill="FFFFFF"/>
              <w:spacing w:line="300" w:lineRule="atLeast"/>
              <w:ind w:hanging="110"/>
              <w:rPr>
                <w:sz w:val="24"/>
                <w:szCs w:val="24"/>
                <w:lang w:eastAsia="lt-LT"/>
              </w:rPr>
            </w:pPr>
            <w:r w:rsidRPr="004D6B6A">
              <w:rPr>
                <w:sz w:val="24"/>
                <w:szCs w:val="24"/>
                <w:lang w:eastAsia="lt-LT"/>
              </w:rPr>
              <w:t>Geležinkelio g. 2</w:t>
            </w:r>
          </w:p>
          <w:p w14:paraId="37DA8ADC" w14:textId="0CE33DF3" w:rsidR="004D6B6A" w:rsidRPr="004D6B6A" w:rsidRDefault="004D6B6A" w:rsidP="004D6B6A">
            <w:pPr>
              <w:shd w:val="clear" w:color="auto" w:fill="FFFFFF"/>
              <w:spacing w:line="300" w:lineRule="atLeast"/>
              <w:ind w:hanging="110"/>
              <w:rPr>
                <w:sz w:val="24"/>
                <w:szCs w:val="24"/>
                <w:lang w:eastAsia="lt-LT"/>
              </w:rPr>
            </w:pPr>
            <w:r w:rsidRPr="004D6B6A">
              <w:rPr>
                <w:sz w:val="24"/>
                <w:szCs w:val="24"/>
                <w:lang w:eastAsia="lt-LT"/>
              </w:rPr>
              <w:t>LT-02100 Vilnius</w:t>
            </w:r>
          </w:p>
          <w:p w14:paraId="2EF3870F" w14:textId="3CDF4075" w:rsidR="004D6B6A" w:rsidRDefault="004D6B6A" w:rsidP="004D6B6A">
            <w:pPr>
              <w:ind w:hanging="110"/>
              <w:rPr>
                <w:rStyle w:val="Hyperlink"/>
                <w:sz w:val="24"/>
                <w:szCs w:val="24"/>
              </w:rPr>
            </w:pPr>
            <w:r w:rsidRPr="00FF1BD3">
              <w:rPr>
                <w:sz w:val="24"/>
                <w:szCs w:val="24"/>
              </w:rPr>
              <w:t>El. p.</w:t>
            </w:r>
            <w:r>
              <w:rPr>
                <w:sz w:val="24"/>
                <w:szCs w:val="24"/>
              </w:rPr>
              <w:t>:</w:t>
            </w:r>
            <w:r w:rsidRPr="00FF1BD3">
              <w:rPr>
                <w:sz w:val="24"/>
                <w:szCs w:val="24"/>
              </w:rPr>
              <w:t xml:space="preserve"> </w:t>
            </w:r>
            <w:r w:rsidR="007A5FCF" w:rsidRPr="007A5FCF">
              <w:rPr>
                <w:rStyle w:val="Hyperlink"/>
                <w:sz w:val="24"/>
                <w:szCs w:val="24"/>
              </w:rPr>
              <w:t>info@ltginfra.lt</w:t>
            </w:r>
          </w:p>
          <w:p w14:paraId="344F4164" w14:textId="55F23606" w:rsidR="005D1318" w:rsidRPr="00D02115" w:rsidRDefault="005D1318" w:rsidP="002C570E">
            <w:pPr>
              <w:tabs>
                <w:tab w:val="left" w:pos="900"/>
              </w:tabs>
              <w:ind w:left="-87"/>
              <w:rPr>
                <w:sz w:val="24"/>
                <w:szCs w:val="24"/>
              </w:rPr>
            </w:pPr>
          </w:p>
          <w:p w14:paraId="446ECE9D" w14:textId="77777777" w:rsidR="000B0A36" w:rsidRPr="000B0A36" w:rsidRDefault="000B0A36" w:rsidP="000B0A36">
            <w:pPr>
              <w:tabs>
                <w:tab w:val="left" w:pos="900"/>
              </w:tabs>
              <w:ind w:left="-87"/>
              <w:rPr>
                <w:sz w:val="24"/>
                <w:szCs w:val="24"/>
              </w:rPr>
            </w:pPr>
            <w:r w:rsidRPr="000B0A36">
              <w:rPr>
                <w:sz w:val="24"/>
                <w:szCs w:val="24"/>
              </w:rPr>
              <w:t>Vilniaus miesto savivaldybės administracijai</w:t>
            </w:r>
          </w:p>
          <w:p w14:paraId="1A8CAC19" w14:textId="77777777" w:rsidR="000B0A36" w:rsidRPr="000B0A36" w:rsidRDefault="000B0A36" w:rsidP="000B0A36">
            <w:pPr>
              <w:tabs>
                <w:tab w:val="left" w:pos="900"/>
              </w:tabs>
              <w:ind w:left="-87"/>
              <w:rPr>
                <w:sz w:val="24"/>
                <w:szCs w:val="24"/>
              </w:rPr>
            </w:pPr>
            <w:r w:rsidRPr="000B0A36">
              <w:rPr>
                <w:sz w:val="24"/>
                <w:szCs w:val="24"/>
              </w:rPr>
              <w:t>Konstitucijos pr. 3</w:t>
            </w:r>
          </w:p>
          <w:p w14:paraId="21B3050A" w14:textId="77777777" w:rsidR="000B0A36" w:rsidRPr="000B0A36" w:rsidRDefault="000B0A36" w:rsidP="000B0A36">
            <w:pPr>
              <w:tabs>
                <w:tab w:val="left" w:pos="900"/>
              </w:tabs>
              <w:ind w:left="-87"/>
              <w:rPr>
                <w:sz w:val="24"/>
                <w:szCs w:val="24"/>
              </w:rPr>
            </w:pPr>
            <w:r w:rsidRPr="000B0A36">
              <w:rPr>
                <w:sz w:val="24"/>
                <w:szCs w:val="24"/>
              </w:rPr>
              <w:t>LT-09601 Vilnius</w:t>
            </w:r>
          </w:p>
          <w:p w14:paraId="1F9FAF90" w14:textId="77777777" w:rsidR="000B0A36" w:rsidRDefault="000B0A36" w:rsidP="000B0A36">
            <w:pPr>
              <w:tabs>
                <w:tab w:val="left" w:pos="900"/>
              </w:tabs>
              <w:ind w:left="-87"/>
              <w:rPr>
                <w:sz w:val="24"/>
                <w:szCs w:val="24"/>
              </w:rPr>
            </w:pPr>
            <w:r w:rsidRPr="000B0A36">
              <w:rPr>
                <w:sz w:val="24"/>
                <w:szCs w:val="24"/>
              </w:rPr>
              <w:t xml:space="preserve">El. p.: </w:t>
            </w:r>
            <w:r w:rsidRPr="000B0A36">
              <w:rPr>
                <w:rStyle w:val="Hyperlink"/>
                <w:sz w:val="24"/>
                <w:szCs w:val="24"/>
              </w:rPr>
              <w:t>savivaldybe@vilnius.lt</w:t>
            </w:r>
          </w:p>
          <w:p w14:paraId="5EA9CA29" w14:textId="0F947D64" w:rsidR="000B0A36" w:rsidRPr="000B0A36" w:rsidRDefault="000B0A36" w:rsidP="000B0A36">
            <w:pPr>
              <w:rPr>
                <w:sz w:val="24"/>
                <w:szCs w:val="24"/>
              </w:rPr>
            </w:pPr>
          </w:p>
        </w:tc>
        <w:tc>
          <w:tcPr>
            <w:tcW w:w="1858" w:type="dxa"/>
          </w:tcPr>
          <w:p w14:paraId="32BD6F7F" w14:textId="64CED5B2" w:rsidR="005D1318" w:rsidRPr="00D02115" w:rsidRDefault="005D1318" w:rsidP="001854D6">
            <w:pPr>
              <w:rPr>
                <w:sz w:val="24"/>
                <w:szCs w:val="24"/>
              </w:rPr>
            </w:pPr>
            <w:r w:rsidRPr="00D02115">
              <w:rPr>
                <w:sz w:val="24"/>
                <w:szCs w:val="24"/>
              </w:rPr>
              <w:t>2022-0</w:t>
            </w:r>
            <w:r w:rsidR="00B02D0E">
              <w:rPr>
                <w:sz w:val="24"/>
                <w:szCs w:val="24"/>
              </w:rPr>
              <w:t>7</w:t>
            </w:r>
            <w:r w:rsidRPr="00D02115">
              <w:rPr>
                <w:sz w:val="24"/>
                <w:szCs w:val="24"/>
              </w:rPr>
              <w:t xml:space="preserve">- </w:t>
            </w:r>
          </w:p>
          <w:p w14:paraId="76F8978F" w14:textId="38783387" w:rsidR="005D1318" w:rsidRPr="00D02115" w:rsidRDefault="005D1318" w:rsidP="002854DA">
            <w:pPr>
              <w:rPr>
                <w:sz w:val="24"/>
                <w:szCs w:val="24"/>
              </w:rPr>
            </w:pPr>
            <w:r w:rsidRPr="00D02115">
              <w:rPr>
                <w:sz w:val="24"/>
                <w:szCs w:val="24"/>
              </w:rPr>
              <w:t>Į 2022-</w:t>
            </w:r>
            <w:r w:rsidR="00B02D0E">
              <w:rPr>
                <w:sz w:val="24"/>
                <w:szCs w:val="24"/>
              </w:rPr>
              <w:t>06</w:t>
            </w:r>
            <w:r w:rsidRPr="00D02115">
              <w:rPr>
                <w:sz w:val="24"/>
                <w:szCs w:val="24"/>
              </w:rPr>
              <w:t>-</w:t>
            </w:r>
            <w:r w:rsidR="00B02D0E">
              <w:rPr>
                <w:sz w:val="24"/>
                <w:szCs w:val="24"/>
              </w:rPr>
              <w:t>21</w:t>
            </w:r>
          </w:p>
          <w:p w14:paraId="091DB627" w14:textId="77777777" w:rsidR="005D1318" w:rsidRPr="00D02115" w:rsidRDefault="005D1318" w:rsidP="00BE7F79">
            <w:pPr>
              <w:rPr>
                <w:sz w:val="24"/>
                <w:szCs w:val="24"/>
              </w:rPr>
            </w:pPr>
            <w:r w:rsidRPr="00D02115">
              <w:rPr>
                <w:sz w:val="24"/>
                <w:szCs w:val="24"/>
              </w:rPr>
              <w:t xml:space="preserve"> </w:t>
            </w:r>
          </w:p>
          <w:p w14:paraId="6470606E" w14:textId="77777777" w:rsidR="005D1318" w:rsidRPr="00D02115" w:rsidRDefault="005D1318" w:rsidP="00BE7F79">
            <w:pPr>
              <w:rPr>
                <w:sz w:val="24"/>
                <w:szCs w:val="24"/>
              </w:rPr>
            </w:pPr>
          </w:p>
          <w:p w14:paraId="145082A5" w14:textId="77777777" w:rsidR="005D1318" w:rsidRPr="00D02115" w:rsidRDefault="005D1318" w:rsidP="00BE7F79">
            <w:pPr>
              <w:rPr>
                <w:sz w:val="24"/>
                <w:szCs w:val="24"/>
              </w:rPr>
            </w:pPr>
          </w:p>
          <w:p w14:paraId="6A5ADFC7" w14:textId="415805EB" w:rsidR="005D1318" w:rsidRPr="00D02115" w:rsidRDefault="005D1318" w:rsidP="008F58C1">
            <w:pPr>
              <w:rPr>
                <w:sz w:val="32"/>
                <w:szCs w:val="32"/>
              </w:rPr>
            </w:pPr>
          </w:p>
          <w:p w14:paraId="42FF4272" w14:textId="77777777" w:rsidR="003B373E" w:rsidRPr="00D02115" w:rsidRDefault="003B373E" w:rsidP="008F58C1">
            <w:pPr>
              <w:tabs>
                <w:tab w:val="left" w:pos="900"/>
              </w:tabs>
              <w:rPr>
                <w:sz w:val="24"/>
                <w:szCs w:val="24"/>
              </w:rPr>
            </w:pPr>
          </w:p>
          <w:p w14:paraId="3163C8F2" w14:textId="692F4BEF" w:rsidR="005D1318" w:rsidRPr="00D02115" w:rsidRDefault="005D1318" w:rsidP="00A93ED2">
            <w:pPr>
              <w:rPr>
                <w:sz w:val="24"/>
                <w:szCs w:val="24"/>
              </w:rPr>
            </w:pPr>
          </w:p>
        </w:tc>
        <w:tc>
          <w:tcPr>
            <w:tcW w:w="3003" w:type="dxa"/>
            <w:shd w:val="clear" w:color="auto" w:fill="auto"/>
          </w:tcPr>
          <w:p w14:paraId="14CACDFB" w14:textId="77777777" w:rsidR="005D1318" w:rsidRPr="00D02115" w:rsidRDefault="005D1318" w:rsidP="008F58C1">
            <w:pPr>
              <w:rPr>
                <w:sz w:val="24"/>
                <w:szCs w:val="24"/>
              </w:rPr>
            </w:pPr>
            <w:r w:rsidRPr="00D02115">
              <w:rPr>
                <w:sz w:val="24"/>
                <w:szCs w:val="24"/>
              </w:rPr>
              <w:t>Nr. 4S-           (7.4Mr)</w:t>
            </w:r>
          </w:p>
          <w:p w14:paraId="20FD3EC9" w14:textId="3A970A0A" w:rsidR="005D1318" w:rsidRPr="00D02115" w:rsidRDefault="005D1318" w:rsidP="00B106CA">
            <w:pPr>
              <w:ind w:right="-674"/>
              <w:rPr>
                <w:sz w:val="24"/>
                <w:szCs w:val="24"/>
              </w:rPr>
            </w:pPr>
            <w:r w:rsidRPr="00D02115">
              <w:rPr>
                <w:sz w:val="24"/>
                <w:szCs w:val="24"/>
              </w:rPr>
              <w:t>el. laišką (reg. Nr. 3S-</w:t>
            </w:r>
            <w:r w:rsidR="00B02D0E">
              <w:rPr>
                <w:sz w:val="24"/>
                <w:szCs w:val="24"/>
              </w:rPr>
              <w:t>1473</w:t>
            </w:r>
            <w:r w:rsidRPr="00D02115">
              <w:rPr>
                <w:sz w:val="24"/>
                <w:szCs w:val="24"/>
              </w:rPr>
              <w:t>)</w:t>
            </w:r>
          </w:p>
          <w:p w14:paraId="010131C9" w14:textId="3477F58C" w:rsidR="005D1318" w:rsidRPr="00D02115" w:rsidRDefault="005D1318" w:rsidP="00B106CA">
            <w:pPr>
              <w:ind w:right="-674"/>
              <w:rPr>
                <w:sz w:val="24"/>
                <w:szCs w:val="24"/>
              </w:rPr>
            </w:pPr>
          </w:p>
          <w:p w14:paraId="168C939A" w14:textId="29AE30B3" w:rsidR="005D1318" w:rsidRPr="00D02115" w:rsidRDefault="005D1318" w:rsidP="00BA2A89">
            <w:pPr>
              <w:ind w:right="-674"/>
              <w:rPr>
                <w:sz w:val="24"/>
                <w:szCs w:val="24"/>
              </w:rPr>
            </w:pPr>
          </w:p>
          <w:p w14:paraId="1A8F0232" w14:textId="77777777" w:rsidR="005D1318" w:rsidRPr="00D02115" w:rsidRDefault="005D1318" w:rsidP="00BA2A89">
            <w:pPr>
              <w:ind w:right="-674"/>
              <w:rPr>
                <w:sz w:val="24"/>
                <w:szCs w:val="24"/>
              </w:rPr>
            </w:pPr>
          </w:p>
          <w:p w14:paraId="3F4D46F4" w14:textId="77777777" w:rsidR="005D1318" w:rsidRPr="00D02115" w:rsidRDefault="005D1318" w:rsidP="00BA2A89">
            <w:pPr>
              <w:ind w:right="-674"/>
              <w:rPr>
                <w:sz w:val="32"/>
                <w:szCs w:val="32"/>
              </w:rPr>
            </w:pPr>
          </w:p>
          <w:p w14:paraId="340243DD" w14:textId="77777777" w:rsidR="003B373E" w:rsidRPr="00D02115" w:rsidRDefault="003B373E" w:rsidP="008F58C1">
            <w:pPr>
              <w:tabs>
                <w:tab w:val="left" w:pos="900"/>
              </w:tabs>
              <w:rPr>
                <w:sz w:val="24"/>
                <w:szCs w:val="24"/>
              </w:rPr>
            </w:pPr>
            <w:bookmarkStart w:id="1" w:name="_Hlk76596473"/>
          </w:p>
          <w:bookmarkEnd w:id="1"/>
          <w:p w14:paraId="3FCD18D0" w14:textId="77777777" w:rsidR="005D1318" w:rsidRPr="00D02115" w:rsidRDefault="005D1318" w:rsidP="008F58C1">
            <w:pPr>
              <w:rPr>
                <w:sz w:val="24"/>
                <w:szCs w:val="24"/>
              </w:rPr>
            </w:pPr>
          </w:p>
          <w:p w14:paraId="6B368581" w14:textId="77777777" w:rsidR="005D1318" w:rsidRPr="00D02115" w:rsidRDefault="005D1318" w:rsidP="00C34E57">
            <w:pPr>
              <w:rPr>
                <w:sz w:val="24"/>
                <w:szCs w:val="24"/>
              </w:rPr>
            </w:pPr>
          </w:p>
          <w:p w14:paraId="6A0CFBB3" w14:textId="77777777" w:rsidR="005D1318" w:rsidRPr="00D02115" w:rsidRDefault="005D1318" w:rsidP="00C34E57">
            <w:pPr>
              <w:rPr>
                <w:sz w:val="24"/>
                <w:szCs w:val="24"/>
              </w:rPr>
            </w:pPr>
          </w:p>
          <w:p w14:paraId="7C34F315" w14:textId="77777777" w:rsidR="005D1318" w:rsidRPr="00D02115" w:rsidRDefault="005D1318" w:rsidP="00C34E57"/>
          <w:p w14:paraId="1C320F9F" w14:textId="56810A42" w:rsidR="005D1318" w:rsidRPr="00D02115" w:rsidRDefault="005D1318" w:rsidP="00C34E57">
            <w:pPr>
              <w:rPr>
                <w:sz w:val="24"/>
                <w:szCs w:val="24"/>
              </w:rPr>
            </w:pPr>
          </w:p>
        </w:tc>
      </w:tr>
    </w:tbl>
    <w:p w14:paraId="0EBF55C5" w14:textId="77777777" w:rsidR="00A244DE" w:rsidRPr="00D02115" w:rsidRDefault="00A244DE" w:rsidP="0088148E">
      <w:pPr>
        <w:jc w:val="center"/>
        <w:rPr>
          <w:rFonts w:eastAsia="Calibri"/>
          <w:b/>
          <w:bCs/>
          <w:sz w:val="24"/>
          <w:szCs w:val="24"/>
        </w:rPr>
      </w:pPr>
    </w:p>
    <w:p w14:paraId="2DBF2525" w14:textId="5DFC53EE" w:rsidR="0088148E" w:rsidRPr="00D02115" w:rsidRDefault="0088148E" w:rsidP="0088148E">
      <w:pPr>
        <w:jc w:val="center"/>
        <w:rPr>
          <w:rFonts w:eastAsia="Calibri"/>
          <w:b/>
          <w:bCs/>
          <w:sz w:val="24"/>
          <w:szCs w:val="24"/>
        </w:rPr>
      </w:pPr>
      <w:r w:rsidRPr="00D02115">
        <w:rPr>
          <w:rFonts w:eastAsia="Calibri"/>
          <w:b/>
          <w:bCs/>
          <w:sz w:val="24"/>
          <w:szCs w:val="24"/>
        </w:rPr>
        <w:t>VERTINIMO IŠVADA</w:t>
      </w:r>
      <w:r w:rsidR="009E420D" w:rsidRPr="00D02115">
        <w:rPr>
          <w:rFonts w:eastAsia="Calibri"/>
          <w:b/>
          <w:bCs/>
          <w:sz w:val="24"/>
          <w:szCs w:val="24"/>
        </w:rPr>
        <w:t xml:space="preserve"> </w:t>
      </w:r>
    </w:p>
    <w:p w14:paraId="1900DAA1" w14:textId="77777777" w:rsidR="0088148E" w:rsidRPr="00D02115" w:rsidRDefault="0088148E" w:rsidP="0088148E">
      <w:pPr>
        <w:rPr>
          <w:rFonts w:eastAsia="Calibri"/>
          <w:sz w:val="24"/>
          <w:szCs w:val="24"/>
        </w:rPr>
      </w:pPr>
    </w:p>
    <w:p w14:paraId="50D01254" w14:textId="3A80EDE6" w:rsidR="0088148E" w:rsidRPr="00D02115" w:rsidRDefault="00806D5E" w:rsidP="00C46270">
      <w:pPr>
        <w:ind w:firstLine="851"/>
        <w:jc w:val="both"/>
        <w:rPr>
          <w:rFonts w:eastAsia="Calibri"/>
          <w:bCs/>
          <w:sz w:val="24"/>
          <w:szCs w:val="24"/>
        </w:rPr>
      </w:pPr>
      <w:r w:rsidRPr="00D02115">
        <w:rPr>
          <w:rFonts w:eastAsia="Calibri"/>
          <w:bCs/>
          <w:sz w:val="24"/>
          <w:szCs w:val="24"/>
        </w:rPr>
        <w:t xml:space="preserve">Viešųjų pirkimų tarnyba (toliau – Tarnyba), </w:t>
      </w:r>
      <w:r w:rsidR="003C690D" w:rsidRPr="00D02115">
        <w:rPr>
          <w:rFonts w:eastAsia="Calibri"/>
          <w:bCs/>
          <w:sz w:val="24"/>
          <w:szCs w:val="24"/>
        </w:rPr>
        <w:t xml:space="preserve">vadovaudamasi </w:t>
      </w:r>
      <w:r w:rsidR="00E70A12" w:rsidRPr="00D02115">
        <w:rPr>
          <w:rFonts w:eastAsia="Calibri"/>
          <w:bCs/>
          <w:sz w:val="24"/>
          <w:szCs w:val="24"/>
        </w:rPr>
        <w:t xml:space="preserve">Lietuvos Respublikos </w:t>
      </w:r>
      <w:r w:rsidR="00026734" w:rsidRPr="00C23BDE">
        <w:rPr>
          <w:rFonts w:eastAsia="Calibri"/>
          <w:bCs/>
          <w:sz w:val="24"/>
          <w:szCs w:val="24"/>
        </w:rPr>
        <w:t xml:space="preserve">viešųjų pirkimų įstatymo 95 straipsnio 1 dalies 2 punktu, </w:t>
      </w:r>
      <w:r w:rsidR="008D6E50" w:rsidRPr="00D02115">
        <w:rPr>
          <w:rFonts w:eastAsia="Calibri"/>
          <w:bCs/>
          <w:sz w:val="24"/>
          <w:szCs w:val="24"/>
        </w:rPr>
        <w:t xml:space="preserve">atliko </w:t>
      </w:r>
      <w:r w:rsidR="00026734" w:rsidRPr="00E259E7">
        <w:rPr>
          <w:sz w:val="24"/>
          <w:szCs w:val="24"/>
        </w:rPr>
        <w:t xml:space="preserve">AB „Lietuvos geležinkeliai“ </w:t>
      </w:r>
      <w:r w:rsidR="00026734" w:rsidRPr="00170B94">
        <w:rPr>
          <w:sz w:val="24"/>
          <w:szCs w:val="24"/>
        </w:rPr>
        <w:t>(toliau – Perkančioji organizacija)</w:t>
      </w:r>
      <w:r w:rsidR="00524C55">
        <w:rPr>
          <w:sz w:val="24"/>
          <w:szCs w:val="24"/>
        </w:rPr>
        <w:t xml:space="preserve">, </w:t>
      </w:r>
      <w:r w:rsidR="00524C55" w:rsidRPr="00524C55">
        <w:rPr>
          <w:sz w:val="24"/>
          <w:szCs w:val="24"/>
        </w:rPr>
        <w:t>AB „LTG Infra“ ir Vilniaus miesto savivaldybės administracijos</w:t>
      </w:r>
      <w:r w:rsidR="00524C55">
        <w:rPr>
          <w:sz w:val="24"/>
          <w:szCs w:val="24"/>
        </w:rPr>
        <w:t xml:space="preserve"> bendrai</w:t>
      </w:r>
      <w:r w:rsidR="00026734" w:rsidRPr="00170B94">
        <w:rPr>
          <w:sz w:val="24"/>
          <w:szCs w:val="24"/>
        </w:rPr>
        <w:t xml:space="preserve"> </w:t>
      </w:r>
      <w:r w:rsidR="00026734">
        <w:rPr>
          <w:bCs/>
          <w:sz w:val="24"/>
          <w:szCs w:val="24"/>
        </w:rPr>
        <w:t>vykdomo projekto konkurso „</w:t>
      </w:r>
      <w:r w:rsidR="00026734" w:rsidRPr="00026734">
        <w:rPr>
          <w:bCs/>
          <w:sz w:val="24"/>
          <w:szCs w:val="24"/>
        </w:rPr>
        <w:t>17108 Vilniaus geležinkelio stoties komplekso ir stoties aikštės su viešojo transporto terminalu architektūrinio projekto konkursas</w:t>
      </w:r>
      <w:r w:rsidR="00026734">
        <w:rPr>
          <w:bCs/>
          <w:sz w:val="24"/>
          <w:szCs w:val="24"/>
        </w:rPr>
        <w:t xml:space="preserve">“ </w:t>
      </w:r>
      <w:r w:rsidR="008D6E50" w:rsidRPr="00D02115">
        <w:rPr>
          <w:rFonts w:eastAsia="Calibri"/>
          <w:bCs/>
          <w:sz w:val="24"/>
          <w:szCs w:val="24"/>
        </w:rPr>
        <w:t>vertinimą</w:t>
      </w:r>
      <w:r w:rsidR="002909AD" w:rsidRPr="00D02115">
        <w:rPr>
          <w:rFonts w:eastAsia="Calibri"/>
          <w:bCs/>
          <w:sz w:val="24"/>
          <w:szCs w:val="24"/>
        </w:rPr>
        <w:t>.</w:t>
      </w:r>
    </w:p>
    <w:p w14:paraId="595BF110" w14:textId="77777777" w:rsidR="0088148E" w:rsidRPr="00D02115" w:rsidRDefault="0088148E" w:rsidP="0088148E">
      <w:pPr>
        <w:rPr>
          <w:rFonts w:eastAsia="Calibri"/>
        </w:rPr>
      </w:pPr>
    </w:p>
    <w:p w14:paraId="373BD6C5" w14:textId="3EDE0CCE" w:rsidR="0088148E" w:rsidRPr="00D02115" w:rsidRDefault="0088148E" w:rsidP="0088148E">
      <w:pPr>
        <w:jc w:val="center"/>
        <w:rPr>
          <w:rFonts w:eastAsia="Calibri"/>
          <w:b/>
          <w:sz w:val="24"/>
          <w:szCs w:val="24"/>
        </w:rPr>
      </w:pPr>
      <w:r w:rsidRPr="00D02115">
        <w:rPr>
          <w:rFonts w:eastAsia="Calibri"/>
          <w:b/>
          <w:sz w:val="24"/>
          <w:szCs w:val="24"/>
        </w:rPr>
        <w:t>I dalis. Bendra informacija</w:t>
      </w:r>
    </w:p>
    <w:p w14:paraId="0DAB02E2" w14:textId="77777777" w:rsidR="0088148E" w:rsidRPr="00D02115" w:rsidRDefault="0088148E" w:rsidP="0088148E">
      <w:pPr>
        <w:ind w:firstLine="708"/>
        <w:jc w:val="center"/>
        <w:rPr>
          <w:rFonts w:eastAsia="Calibri"/>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4959"/>
      </w:tblGrid>
      <w:tr w:rsidR="00D2558B" w:rsidRPr="00D02115" w14:paraId="56AF26ED" w14:textId="498987B7" w:rsidTr="0059241B">
        <w:tc>
          <w:tcPr>
            <w:tcW w:w="4817" w:type="dxa"/>
            <w:shd w:val="clear" w:color="auto" w:fill="auto"/>
            <w:vAlign w:val="center"/>
          </w:tcPr>
          <w:p w14:paraId="749A5E3B" w14:textId="7237468F" w:rsidR="00D2558B" w:rsidRPr="00D02115" w:rsidRDefault="0068328E" w:rsidP="00D2558B">
            <w:pPr>
              <w:jc w:val="both"/>
              <w:rPr>
                <w:rFonts w:eastAsia="Calibri"/>
                <w:sz w:val="24"/>
                <w:szCs w:val="24"/>
              </w:rPr>
            </w:pPr>
            <w:r w:rsidRPr="00D02115">
              <w:rPr>
                <w:rFonts w:eastAsia="Calibri"/>
                <w:sz w:val="24"/>
                <w:szCs w:val="24"/>
                <w:lang w:eastAsia="lt-LT"/>
              </w:rPr>
              <w:t>Pirkimo</w:t>
            </w:r>
            <w:r w:rsidRPr="00D02115">
              <w:rPr>
                <w:sz w:val="24"/>
                <w:szCs w:val="24"/>
                <w:lang w:eastAsia="lt-LT"/>
              </w:rPr>
              <w:t>*</w:t>
            </w:r>
            <w:r w:rsidRPr="00D02115">
              <w:rPr>
                <w:rFonts w:eastAsia="Calibri"/>
                <w:sz w:val="24"/>
                <w:szCs w:val="24"/>
                <w:lang w:eastAsia="lt-LT"/>
              </w:rPr>
              <w:t xml:space="preserve"> pavadinimas, numeris (jeigu skelbtas), pirkimo paskelbimo (kvietimo pateikti paraišką/pasiūlymą) data/sutarties pavadinimas, data, numeris</w:t>
            </w:r>
          </w:p>
        </w:tc>
        <w:tc>
          <w:tcPr>
            <w:tcW w:w="4959" w:type="dxa"/>
            <w:vAlign w:val="center"/>
          </w:tcPr>
          <w:p w14:paraId="3C2861B1" w14:textId="31E577E4" w:rsidR="00D2558B" w:rsidRPr="00D02115" w:rsidRDefault="008D6E50" w:rsidP="00D2558B">
            <w:pPr>
              <w:jc w:val="both"/>
              <w:rPr>
                <w:sz w:val="24"/>
                <w:szCs w:val="24"/>
              </w:rPr>
            </w:pPr>
            <w:r w:rsidRPr="00D02115">
              <w:rPr>
                <w:i/>
                <w:iCs/>
                <w:sz w:val="24"/>
                <w:szCs w:val="24"/>
              </w:rPr>
              <w:t>„</w:t>
            </w:r>
            <w:r w:rsidR="007E2DE3" w:rsidRPr="007E2DE3">
              <w:rPr>
                <w:i/>
                <w:iCs/>
                <w:sz w:val="24"/>
                <w:szCs w:val="24"/>
              </w:rPr>
              <w:t>17108 Vilniaus geležinkelio stoties komplekso ir stoties aikštės su viešojo transporto terminalu architektūrinio projekto konkursas</w:t>
            </w:r>
            <w:r w:rsidRPr="00D02115">
              <w:rPr>
                <w:bCs/>
                <w:i/>
                <w:iCs/>
                <w:sz w:val="24"/>
                <w:szCs w:val="24"/>
              </w:rPr>
              <w:t>“</w:t>
            </w:r>
            <w:r w:rsidRPr="00D02115">
              <w:rPr>
                <w:sz w:val="24"/>
                <w:szCs w:val="24"/>
              </w:rPr>
              <w:t xml:space="preserve"> </w:t>
            </w:r>
            <w:r w:rsidR="00196198" w:rsidRPr="00D02115">
              <w:rPr>
                <w:sz w:val="24"/>
                <w:szCs w:val="24"/>
              </w:rPr>
              <w:t>(Centrinėje viešųjų pirkimų informacinėje sistemoje</w:t>
            </w:r>
            <w:r w:rsidR="0057679F" w:rsidRPr="00D02115">
              <w:rPr>
                <w:sz w:val="24"/>
                <w:szCs w:val="24"/>
              </w:rPr>
              <w:t xml:space="preserve"> </w:t>
            </w:r>
            <w:r w:rsidR="00196198" w:rsidRPr="00D02115">
              <w:rPr>
                <w:sz w:val="24"/>
                <w:szCs w:val="24"/>
              </w:rPr>
              <w:t xml:space="preserve">skelbtas </w:t>
            </w:r>
            <w:r w:rsidR="00A30B95" w:rsidRPr="00D02115">
              <w:rPr>
                <w:sz w:val="24"/>
                <w:szCs w:val="24"/>
              </w:rPr>
              <w:t>202</w:t>
            </w:r>
            <w:r w:rsidR="007E2DE3">
              <w:rPr>
                <w:sz w:val="24"/>
                <w:szCs w:val="24"/>
              </w:rPr>
              <w:t>1</w:t>
            </w:r>
            <w:r w:rsidR="00A30B95" w:rsidRPr="00D02115">
              <w:rPr>
                <w:sz w:val="24"/>
                <w:szCs w:val="24"/>
              </w:rPr>
              <w:t xml:space="preserve"> m. </w:t>
            </w:r>
            <w:r w:rsidR="007E2DE3">
              <w:rPr>
                <w:sz w:val="24"/>
                <w:szCs w:val="24"/>
              </w:rPr>
              <w:t>kovo</w:t>
            </w:r>
            <w:r w:rsidR="00A30B95" w:rsidRPr="00D02115">
              <w:rPr>
                <w:sz w:val="24"/>
                <w:szCs w:val="24"/>
              </w:rPr>
              <w:t xml:space="preserve"> </w:t>
            </w:r>
            <w:r w:rsidR="007E2DE3">
              <w:rPr>
                <w:sz w:val="24"/>
                <w:szCs w:val="24"/>
              </w:rPr>
              <w:t>4</w:t>
            </w:r>
            <w:r w:rsidR="00A30B95" w:rsidRPr="00D02115">
              <w:rPr>
                <w:sz w:val="24"/>
                <w:szCs w:val="24"/>
              </w:rPr>
              <w:t xml:space="preserve"> d</w:t>
            </w:r>
            <w:r w:rsidR="00196198" w:rsidRPr="00D02115">
              <w:rPr>
                <w:sz w:val="24"/>
                <w:szCs w:val="24"/>
              </w:rPr>
              <w:t>., pirkimo Nr.</w:t>
            </w:r>
            <w:r w:rsidR="00196198" w:rsidRPr="00D02115">
              <w:t xml:space="preserve"> </w:t>
            </w:r>
            <w:r w:rsidR="007E2DE3">
              <w:rPr>
                <w:sz w:val="24"/>
                <w:szCs w:val="24"/>
              </w:rPr>
              <w:t>533814</w:t>
            </w:r>
            <w:r w:rsidR="00196198" w:rsidRPr="00D02115">
              <w:rPr>
                <w:sz w:val="24"/>
                <w:szCs w:val="24"/>
              </w:rPr>
              <w:t xml:space="preserve">) </w:t>
            </w:r>
            <w:r w:rsidR="00611356" w:rsidRPr="00D02115">
              <w:rPr>
                <w:rFonts w:eastAsia="Calibri"/>
                <w:bCs/>
                <w:sz w:val="24"/>
                <w:szCs w:val="24"/>
              </w:rPr>
              <w:t xml:space="preserve">(toliau – </w:t>
            </w:r>
            <w:r w:rsidR="00026734" w:rsidRPr="00026734">
              <w:rPr>
                <w:rFonts w:eastAsia="Calibri"/>
                <w:bCs/>
                <w:sz w:val="24"/>
                <w:szCs w:val="24"/>
              </w:rPr>
              <w:t>Projekto konkursas</w:t>
            </w:r>
            <w:r w:rsidR="00611356" w:rsidRPr="00D02115">
              <w:rPr>
                <w:rFonts w:eastAsia="Calibri"/>
                <w:bCs/>
                <w:sz w:val="24"/>
                <w:szCs w:val="24"/>
              </w:rPr>
              <w:t>)</w:t>
            </w:r>
          </w:p>
        </w:tc>
      </w:tr>
      <w:tr w:rsidR="00D20C21" w:rsidRPr="00D02115" w14:paraId="011000EE" w14:textId="74389C2A" w:rsidTr="0059241B">
        <w:tc>
          <w:tcPr>
            <w:tcW w:w="4817" w:type="dxa"/>
            <w:shd w:val="clear" w:color="auto" w:fill="auto"/>
            <w:vAlign w:val="center"/>
          </w:tcPr>
          <w:p w14:paraId="187537DA" w14:textId="502A8F73" w:rsidR="00D20C21" w:rsidRPr="00D02115" w:rsidRDefault="0068328E" w:rsidP="00411C36">
            <w:pPr>
              <w:jc w:val="both"/>
              <w:rPr>
                <w:rFonts w:eastAsia="Calibri"/>
                <w:sz w:val="24"/>
                <w:szCs w:val="24"/>
              </w:rPr>
            </w:pPr>
            <w:r w:rsidRPr="00D02115">
              <w:rPr>
                <w:rFonts w:eastAsia="Calibri"/>
                <w:sz w:val="24"/>
                <w:szCs w:val="24"/>
                <w:lang w:eastAsia="lt-LT"/>
              </w:rPr>
              <w:t>Pirkimo vykdymo/sutarties sudarymo teisinis pagrindas</w:t>
            </w:r>
          </w:p>
        </w:tc>
        <w:tc>
          <w:tcPr>
            <w:tcW w:w="4959" w:type="dxa"/>
            <w:vAlign w:val="center"/>
          </w:tcPr>
          <w:p w14:paraId="3ACBE16F" w14:textId="197DF507" w:rsidR="00D20C21" w:rsidRPr="00D02115" w:rsidRDefault="007E2DE3" w:rsidP="006455CF">
            <w:pPr>
              <w:jc w:val="both"/>
              <w:rPr>
                <w:rFonts w:eastAsia="Calibri"/>
                <w:sz w:val="24"/>
                <w:szCs w:val="24"/>
              </w:rPr>
            </w:pPr>
            <w:r>
              <w:rPr>
                <w:bCs/>
                <w:sz w:val="24"/>
                <w:szCs w:val="24"/>
              </w:rPr>
              <w:t>Lietuvos Respublikos viešųjų pirkimų įstatymas (redakcija nuo 2020-08-01 iki 2021-11-30) (toliau – Įstatymas)</w:t>
            </w:r>
            <w:r w:rsidR="007A5FCF">
              <w:rPr>
                <w:bCs/>
                <w:sz w:val="24"/>
                <w:szCs w:val="24"/>
              </w:rPr>
              <w:t xml:space="preserve">, </w:t>
            </w:r>
            <w:r w:rsidR="007A5FCF" w:rsidRPr="00DC4535">
              <w:rPr>
                <w:sz w:val="24"/>
                <w:szCs w:val="24"/>
              </w:rPr>
              <w:t>Projekto konkurso organizavimo taisykl</w:t>
            </w:r>
            <w:r w:rsidR="007A5FCF">
              <w:rPr>
                <w:sz w:val="24"/>
                <w:szCs w:val="24"/>
              </w:rPr>
              <w:t>ės</w:t>
            </w:r>
            <w:r w:rsidR="007A5FCF" w:rsidRPr="00DC4535">
              <w:rPr>
                <w:sz w:val="24"/>
                <w:szCs w:val="24"/>
              </w:rPr>
              <w:t>, patvirtint</w:t>
            </w:r>
            <w:r w:rsidR="007A5FCF">
              <w:rPr>
                <w:sz w:val="24"/>
                <w:szCs w:val="24"/>
              </w:rPr>
              <w:t>os</w:t>
            </w:r>
            <w:r w:rsidR="007A5FCF" w:rsidRPr="00DC4535">
              <w:rPr>
                <w:sz w:val="24"/>
                <w:szCs w:val="24"/>
              </w:rPr>
              <w:t xml:space="preserve"> aplinkos ministro 2017 m. rugpjūčio 22 d. įsakymu Nr. D1-671 </w:t>
            </w:r>
            <w:r w:rsidR="007A5FCF">
              <w:rPr>
                <w:bCs/>
                <w:sz w:val="24"/>
                <w:szCs w:val="24"/>
              </w:rPr>
              <w:t xml:space="preserve">(redakcija nuo </w:t>
            </w:r>
            <w:r w:rsidR="007A5FCF" w:rsidRPr="007A5FCF">
              <w:rPr>
                <w:bCs/>
                <w:sz w:val="24"/>
                <w:szCs w:val="24"/>
              </w:rPr>
              <w:t>2019-03-13</w:t>
            </w:r>
            <w:r w:rsidR="007A5FCF">
              <w:rPr>
                <w:bCs/>
                <w:sz w:val="24"/>
                <w:szCs w:val="24"/>
              </w:rPr>
              <w:t xml:space="preserve"> iki </w:t>
            </w:r>
            <w:r w:rsidR="007A5FCF" w:rsidRPr="007A5FCF">
              <w:rPr>
                <w:bCs/>
                <w:sz w:val="24"/>
                <w:szCs w:val="24"/>
              </w:rPr>
              <w:t>2021-10-22)</w:t>
            </w:r>
            <w:r w:rsidR="007A5FCF">
              <w:rPr>
                <w:bCs/>
                <w:sz w:val="24"/>
                <w:szCs w:val="24"/>
              </w:rPr>
              <w:t xml:space="preserve"> </w:t>
            </w:r>
            <w:r w:rsidR="007A5FCF" w:rsidRPr="00DC4535">
              <w:rPr>
                <w:sz w:val="24"/>
                <w:szCs w:val="24"/>
              </w:rPr>
              <w:t>(toliau – Taisyklės)</w:t>
            </w:r>
          </w:p>
        </w:tc>
      </w:tr>
      <w:tr w:rsidR="00D20C21" w:rsidRPr="00D02115" w14:paraId="52BD7BC8" w14:textId="3A9421A3" w:rsidTr="0059241B">
        <w:tc>
          <w:tcPr>
            <w:tcW w:w="4817" w:type="dxa"/>
            <w:shd w:val="clear" w:color="auto" w:fill="auto"/>
            <w:vAlign w:val="center"/>
          </w:tcPr>
          <w:p w14:paraId="5E006787" w14:textId="4767220F" w:rsidR="00D20C21" w:rsidRPr="00D02115" w:rsidRDefault="0068328E" w:rsidP="00411C36">
            <w:pPr>
              <w:jc w:val="both"/>
              <w:rPr>
                <w:sz w:val="24"/>
                <w:szCs w:val="24"/>
              </w:rPr>
            </w:pPr>
            <w:r w:rsidRPr="00D02115">
              <w:rPr>
                <w:rFonts w:eastAsia="Calibri"/>
                <w:sz w:val="24"/>
                <w:szCs w:val="24"/>
                <w:lang w:eastAsia="lt-LT"/>
              </w:rPr>
              <w:t>Pirkimo rūšis pagal vertės ribas ir pirkimo būdas</w:t>
            </w:r>
          </w:p>
        </w:tc>
        <w:tc>
          <w:tcPr>
            <w:tcW w:w="4959" w:type="dxa"/>
            <w:vAlign w:val="center"/>
          </w:tcPr>
          <w:p w14:paraId="5FDB3A89" w14:textId="1AC41FC7" w:rsidR="00D20C21" w:rsidRPr="00D02115" w:rsidRDefault="00A6182B" w:rsidP="0068328E">
            <w:pPr>
              <w:jc w:val="both"/>
              <w:rPr>
                <w:sz w:val="24"/>
                <w:szCs w:val="24"/>
              </w:rPr>
            </w:pPr>
            <w:r w:rsidRPr="00D02115">
              <w:rPr>
                <w:sz w:val="24"/>
                <w:szCs w:val="24"/>
              </w:rPr>
              <w:t>T</w:t>
            </w:r>
            <w:r w:rsidR="00522C10" w:rsidRPr="00D02115">
              <w:rPr>
                <w:sz w:val="24"/>
                <w:szCs w:val="24"/>
              </w:rPr>
              <w:t>arptautinis</w:t>
            </w:r>
            <w:r w:rsidR="00C8291A" w:rsidRPr="00D02115">
              <w:rPr>
                <w:sz w:val="24"/>
                <w:szCs w:val="24"/>
              </w:rPr>
              <w:t xml:space="preserve"> </w:t>
            </w:r>
            <w:r w:rsidR="00196198" w:rsidRPr="00D02115">
              <w:rPr>
                <w:sz w:val="24"/>
                <w:szCs w:val="24"/>
              </w:rPr>
              <w:t xml:space="preserve">pirkimas, </w:t>
            </w:r>
            <w:r w:rsidR="0068328E" w:rsidRPr="00D02115">
              <w:rPr>
                <w:sz w:val="24"/>
                <w:szCs w:val="24"/>
              </w:rPr>
              <w:t>a</w:t>
            </w:r>
            <w:r w:rsidR="00D20C21" w:rsidRPr="00D02115">
              <w:rPr>
                <w:sz w:val="24"/>
                <w:szCs w:val="24"/>
              </w:rPr>
              <w:t xml:space="preserve">tviras </w:t>
            </w:r>
            <w:r w:rsidR="00E92C94">
              <w:rPr>
                <w:sz w:val="24"/>
                <w:szCs w:val="24"/>
              </w:rPr>
              <w:t xml:space="preserve">projekto </w:t>
            </w:r>
            <w:r w:rsidR="00D20C21" w:rsidRPr="00D02115">
              <w:rPr>
                <w:sz w:val="24"/>
                <w:szCs w:val="24"/>
              </w:rPr>
              <w:t>konkursas</w:t>
            </w:r>
          </w:p>
        </w:tc>
      </w:tr>
      <w:tr w:rsidR="00D20C21" w:rsidRPr="00D02115" w14:paraId="1D8C8F3E" w14:textId="78618F2E" w:rsidTr="0059241B">
        <w:tc>
          <w:tcPr>
            <w:tcW w:w="4817" w:type="dxa"/>
            <w:shd w:val="clear" w:color="auto" w:fill="auto"/>
            <w:vAlign w:val="center"/>
          </w:tcPr>
          <w:p w14:paraId="4A427774" w14:textId="0542D97D" w:rsidR="00D20C21" w:rsidRPr="00D02115" w:rsidRDefault="0068328E" w:rsidP="009574D9">
            <w:pPr>
              <w:jc w:val="both"/>
              <w:rPr>
                <w:rFonts w:eastAsia="Calibri"/>
                <w:sz w:val="24"/>
                <w:szCs w:val="24"/>
              </w:rPr>
            </w:pPr>
            <w:r w:rsidRPr="00D02115">
              <w:rPr>
                <w:rFonts w:eastAsia="Calibri"/>
                <w:sz w:val="24"/>
                <w:szCs w:val="24"/>
                <w:lang w:eastAsia="lt-LT"/>
              </w:rPr>
              <w:t>Planuota (nenurodoma, jeigu pirkimas vertinamas iki vokų su pasiūlymais atplėšimo procedūros) ir faktinė pirkimo/sutarties vertė Eur be PVM</w:t>
            </w:r>
          </w:p>
        </w:tc>
        <w:tc>
          <w:tcPr>
            <w:tcW w:w="4959" w:type="dxa"/>
            <w:vAlign w:val="center"/>
          </w:tcPr>
          <w:p w14:paraId="6DD6E76B" w14:textId="00EC4C87" w:rsidR="00486FF4" w:rsidRDefault="00486FF4" w:rsidP="00486FF4">
            <w:pPr>
              <w:widowControl w:val="0"/>
              <w:spacing w:line="254" w:lineRule="auto"/>
              <w:rPr>
                <w:sz w:val="24"/>
                <w:szCs w:val="24"/>
              </w:rPr>
            </w:pPr>
            <w:r>
              <w:rPr>
                <w:sz w:val="24"/>
                <w:szCs w:val="24"/>
              </w:rPr>
              <w:t xml:space="preserve">Planuota Projekto konkurso vertė: </w:t>
            </w:r>
          </w:p>
          <w:p w14:paraId="51BEC9C0" w14:textId="32B4AA40" w:rsidR="00D20C21" w:rsidRPr="00D02115" w:rsidRDefault="00486FF4" w:rsidP="00486FF4">
            <w:pPr>
              <w:jc w:val="both"/>
              <w:rPr>
                <w:rFonts w:eastAsia="Calibri"/>
                <w:sz w:val="24"/>
                <w:szCs w:val="24"/>
              </w:rPr>
            </w:pPr>
            <w:r>
              <w:rPr>
                <w:sz w:val="24"/>
                <w:szCs w:val="24"/>
              </w:rPr>
              <w:t>120 000 Eur be PVM</w:t>
            </w:r>
          </w:p>
        </w:tc>
      </w:tr>
      <w:tr w:rsidR="00D20C21" w:rsidRPr="00D02115" w14:paraId="40188002" w14:textId="1F4EB646" w:rsidTr="0059241B">
        <w:tc>
          <w:tcPr>
            <w:tcW w:w="4817" w:type="dxa"/>
            <w:shd w:val="clear" w:color="auto" w:fill="auto"/>
            <w:vAlign w:val="center"/>
          </w:tcPr>
          <w:p w14:paraId="345FFFFC" w14:textId="3EB0BCE8" w:rsidR="00D20C21" w:rsidRPr="00D02115" w:rsidRDefault="0068328E" w:rsidP="00764B1C">
            <w:pPr>
              <w:jc w:val="both"/>
              <w:rPr>
                <w:sz w:val="24"/>
                <w:szCs w:val="24"/>
              </w:rPr>
            </w:pPr>
            <w:r w:rsidRPr="00D02115">
              <w:rPr>
                <w:rFonts w:eastAsia="Calibri"/>
                <w:sz w:val="24"/>
                <w:szCs w:val="24"/>
                <w:lang w:eastAsia="lt-LT"/>
              </w:rPr>
              <w:lastRenderedPageBreak/>
              <w:t>Tiekėjas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koncesijos</w:t>
            </w:r>
            <w:r w:rsidR="000A5546" w:rsidRPr="00D02115">
              <w:rPr>
                <w:rFonts w:eastAsia="Calibri"/>
                <w:sz w:val="24"/>
                <w:szCs w:val="24"/>
                <w:lang w:eastAsia="lt-LT"/>
              </w:rPr>
              <w:t xml:space="preserve"> </w:t>
            </w:r>
            <w:r w:rsidRPr="00D02115">
              <w:rPr>
                <w:rFonts w:eastAsia="Calibri"/>
                <w:sz w:val="24"/>
                <w:szCs w:val="24"/>
                <w:lang w:eastAsia="lt-LT"/>
              </w:rPr>
              <w:t>dalyvis</w:t>
            </w:r>
            <w:r w:rsidR="000A5546" w:rsidRPr="00D02115">
              <w:rPr>
                <w:rFonts w:eastAsia="Calibri"/>
                <w:sz w:val="24"/>
                <w:szCs w:val="24"/>
                <w:lang w:eastAsia="lt-LT"/>
              </w:rPr>
              <w:t xml:space="preserve"> </w:t>
            </w:r>
            <w:r w:rsidRPr="00D02115">
              <w:rPr>
                <w:rFonts w:eastAsia="Calibri"/>
                <w:sz w:val="24"/>
                <w:szCs w:val="24"/>
                <w:lang w:eastAsia="lt-LT"/>
              </w:rPr>
              <w:t>/</w:t>
            </w:r>
            <w:r w:rsidR="000A5546" w:rsidRPr="00D02115">
              <w:rPr>
                <w:rFonts w:eastAsia="Calibri"/>
                <w:sz w:val="24"/>
                <w:szCs w:val="24"/>
                <w:lang w:eastAsia="lt-LT"/>
              </w:rPr>
              <w:t xml:space="preserve"> </w:t>
            </w:r>
            <w:r w:rsidRPr="00D02115">
              <w:rPr>
                <w:rFonts w:eastAsia="Calibri"/>
                <w:sz w:val="24"/>
                <w:szCs w:val="24"/>
                <w:lang w:eastAsia="lt-LT"/>
              </w:rPr>
              <w:t>koncesininkas, juridinio asmens (su kuriuo sudaryta sutartis) kodas</w:t>
            </w:r>
          </w:p>
        </w:tc>
        <w:tc>
          <w:tcPr>
            <w:tcW w:w="4959" w:type="dxa"/>
            <w:vAlign w:val="center"/>
          </w:tcPr>
          <w:p w14:paraId="29B36802" w14:textId="4ADA447C" w:rsidR="00D20C21" w:rsidRPr="00D02115" w:rsidRDefault="00B55A91" w:rsidP="00764B1C">
            <w:pPr>
              <w:jc w:val="both"/>
              <w:rPr>
                <w:rFonts w:eastAsia="Calibri"/>
                <w:sz w:val="24"/>
                <w:szCs w:val="24"/>
              </w:rPr>
            </w:pPr>
            <w:r w:rsidRPr="00D02115">
              <w:rPr>
                <w:sz w:val="24"/>
                <w:szCs w:val="24"/>
              </w:rPr>
              <w:t>–</w:t>
            </w:r>
          </w:p>
        </w:tc>
      </w:tr>
      <w:tr w:rsidR="00D20C21" w:rsidRPr="00D02115" w14:paraId="2D0E574B" w14:textId="62A9E0A1" w:rsidTr="0059241B">
        <w:tc>
          <w:tcPr>
            <w:tcW w:w="4817" w:type="dxa"/>
            <w:shd w:val="clear" w:color="auto" w:fill="auto"/>
            <w:vAlign w:val="center"/>
          </w:tcPr>
          <w:p w14:paraId="06F39928" w14:textId="7AE61E63" w:rsidR="00D20C21" w:rsidRPr="00D02115" w:rsidRDefault="0068328E" w:rsidP="00830071">
            <w:pPr>
              <w:ind w:right="113"/>
              <w:jc w:val="both"/>
              <w:rPr>
                <w:rFonts w:eastAsia="Calibri"/>
                <w:sz w:val="24"/>
                <w:szCs w:val="24"/>
                <w:lang w:eastAsia="lt-LT"/>
              </w:rPr>
            </w:pPr>
            <w:r w:rsidRPr="00D02115">
              <w:rPr>
                <w:rFonts w:eastAsia="Calibri"/>
                <w:sz w:val="24"/>
                <w:szCs w:val="24"/>
                <w:lang w:eastAsia="lt-LT"/>
              </w:rPr>
              <w:t>Pirkimo/sutarties vertinimo apimtys/etapas</w:t>
            </w:r>
          </w:p>
        </w:tc>
        <w:tc>
          <w:tcPr>
            <w:tcW w:w="4959" w:type="dxa"/>
          </w:tcPr>
          <w:p w14:paraId="2A1B5A67" w14:textId="1EDFC307" w:rsidR="00D20C21" w:rsidRPr="00D02115" w:rsidRDefault="00486FF4" w:rsidP="00B12995">
            <w:pPr>
              <w:jc w:val="both"/>
              <w:rPr>
                <w:rFonts w:eastAsia="Calibri"/>
                <w:sz w:val="24"/>
                <w:szCs w:val="24"/>
              </w:rPr>
            </w:pPr>
            <w:r w:rsidRPr="000B3DED">
              <w:rPr>
                <w:sz w:val="24"/>
                <w:szCs w:val="24"/>
              </w:rPr>
              <w:t>Išsamus</w:t>
            </w:r>
            <w:r w:rsidRPr="00486FF4">
              <w:rPr>
                <w:sz w:val="24"/>
                <w:szCs w:val="24"/>
              </w:rPr>
              <w:t xml:space="preserve"> P</w:t>
            </w:r>
            <w:r>
              <w:rPr>
                <w:sz w:val="24"/>
                <w:szCs w:val="24"/>
              </w:rPr>
              <w:t xml:space="preserve">rojekto konkurso </w:t>
            </w:r>
            <w:r w:rsidR="00E55D38" w:rsidRPr="00D02115">
              <w:rPr>
                <w:sz w:val="24"/>
                <w:szCs w:val="24"/>
              </w:rPr>
              <w:t xml:space="preserve">vertinimas / </w:t>
            </w:r>
            <w:r w:rsidR="00C33AC5">
              <w:rPr>
                <w:sz w:val="24"/>
                <w:szCs w:val="24"/>
              </w:rPr>
              <w:t>iki</w:t>
            </w:r>
            <w:r w:rsidR="00077DA4">
              <w:rPr>
                <w:sz w:val="24"/>
                <w:szCs w:val="24"/>
              </w:rPr>
              <w:t xml:space="preserve"> </w:t>
            </w:r>
            <w:r w:rsidR="00C33AC5">
              <w:rPr>
                <w:sz w:val="24"/>
                <w:szCs w:val="24"/>
              </w:rPr>
              <w:t xml:space="preserve">Projekto konkurso </w:t>
            </w:r>
            <w:r w:rsidR="00077DA4">
              <w:rPr>
                <w:sz w:val="24"/>
                <w:szCs w:val="24"/>
              </w:rPr>
              <w:t xml:space="preserve">procedūrų pabaigos (iki </w:t>
            </w:r>
            <w:r w:rsidR="00C33AC5">
              <w:rPr>
                <w:sz w:val="24"/>
                <w:szCs w:val="24"/>
              </w:rPr>
              <w:t>laimėtoj</w:t>
            </w:r>
            <w:r w:rsidR="00077DA4">
              <w:rPr>
                <w:sz w:val="24"/>
                <w:szCs w:val="24"/>
              </w:rPr>
              <w:t>ų nustatymo)</w:t>
            </w:r>
            <w:r w:rsidR="00C33AC5">
              <w:rPr>
                <w:sz w:val="24"/>
                <w:szCs w:val="24"/>
              </w:rPr>
              <w:t xml:space="preserve"> </w:t>
            </w:r>
          </w:p>
        </w:tc>
      </w:tr>
      <w:tr w:rsidR="00D20C21" w:rsidRPr="00D02115" w14:paraId="234CDCFE" w14:textId="7667FA0E" w:rsidTr="0059241B">
        <w:tc>
          <w:tcPr>
            <w:tcW w:w="4817" w:type="dxa"/>
            <w:shd w:val="clear" w:color="auto" w:fill="auto"/>
            <w:vAlign w:val="center"/>
          </w:tcPr>
          <w:p w14:paraId="1A37B024" w14:textId="4CC1801B" w:rsidR="00D20C21" w:rsidRPr="00D02115" w:rsidRDefault="0068328E" w:rsidP="00764B1C">
            <w:pPr>
              <w:jc w:val="both"/>
              <w:rPr>
                <w:rFonts w:eastAsia="Calibri"/>
                <w:sz w:val="24"/>
                <w:szCs w:val="24"/>
              </w:rPr>
            </w:pPr>
            <w:r w:rsidRPr="00D02115">
              <w:rPr>
                <w:sz w:val="24"/>
                <w:szCs w:val="24"/>
                <w:lang w:eastAsia="lt-LT"/>
              </w:rPr>
              <w:t>Jei pirkimas finansuojamas Europos Sąjungos lėšomis – projekto pavadinimas,  projektą administruojanti institucija</w:t>
            </w:r>
          </w:p>
        </w:tc>
        <w:tc>
          <w:tcPr>
            <w:tcW w:w="4959" w:type="dxa"/>
            <w:vAlign w:val="center"/>
          </w:tcPr>
          <w:p w14:paraId="0DF0E6B9" w14:textId="5B3D6226" w:rsidR="00D20C21" w:rsidRPr="00D02115" w:rsidRDefault="00C33AC5" w:rsidP="00764B1C">
            <w:pPr>
              <w:jc w:val="both"/>
              <w:rPr>
                <w:rFonts w:eastAsia="Calibri"/>
                <w:sz w:val="24"/>
                <w:szCs w:val="24"/>
              </w:rPr>
            </w:pPr>
            <w:r w:rsidRPr="00D02115">
              <w:rPr>
                <w:sz w:val="24"/>
                <w:szCs w:val="24"/>
              </w:rPr>
              <w:t>–</w:t>
            </w:r>
          </w:p>
        </w:tc>
      </w:tr>
      <w:tr w:rsidR="00D20C21" w:rsidRPr="00D02115" w14:paraId="50452FCE" w14:textId="6DCFEF97" w:rsidTr="0059241B">
        <w:tc>
          <w:tcPr>
            <w:tcW w:w="4817" w:type="dxa"/>
            <w:shd w:val="clear" w:color="auto" w:fill="auto"/>
            <w:vAlign w:val="center"/>
          </w:tcPr>
          <w:p w14:paraId="56C6C0C2" w14:textId="24D169D5" w:rsidR="00D20C21" w:rsidRPr="00D02115" w:rsidRDefault="00A244DE" w:rsidP="00764B1C">
            <w:pPr>
              <w:jc w:val="both"/>
              <w:rPr>
                <w:sz w:val="24"/>
                <w:szCs w:val="24"/>
              </w:rPr>
            </w:pPr>
            <w:r w:rsidRPr="00D02115">
              <w:br w:type="page"/>
            </w:r>
            <w:r w:rsidR="0068328E" w:rsidRPr="00D02115">
              <w:rPr>
                <w:rFonts w:eastAsia="Calibri"/>
                <w:sz w:val="24"/>
                <w:szCs w:val="24"/>
                <w:lang w:eastAsia="lt-LT"/>
              </w:rPr>
              <w:t>Jei dėl pirkimo/sutarties vyksta teismo procesas, nurodyti ieškinio (skundo) dalyką, bylos šalių pavadinimus, ar taikomos laikinosios apsaugos priemonės, teisminio nagrinėjimo stadiją</w:t>
            </w:r>
          </w:p>
        </w:tc>
        <w:tc>
          <w:tcPr>
            <w:tcW w:w="4959" w:type="dxa"/>
            <w:vAlign w:val="center"/>
          </w:tcPr>
          <w:p w14:paraId="5D277063" w14:textId="50BFC000" w:rsidR="00D20C21" w:rsidRPr="00D02115" w:rsidRDefault="00CE0FEC" w:rsidP="00764B1C">
            <w:pPr>
              <w:jc w:val="both"/>
              <w:rPr>
                <w:rFonts w:eastAsia="Calibri"/>
                <w:sz w:val="24"/>
                <w:szCs w:val="24"/>
              </w:rPr>
            </w:pPr>
            <w:r w:rsidRPr="00D02115">
              <w:rPr>
                <w:rFonts w:eastAsia="Calibri"/>
                <w:sz w:val="24"/>
                <w:szCs w:val="24"/>
              </w:rPr>
              <w:t>–</w:t>
            </w:r>
          </w:p>
        </w:tc>
      </w:tr>
    </w:tbl>
    <w:p w14:paraId="0720C139" w14:textId="77777777" w:rsidR="006210F1" w:rsidRPr="00D02115" w:rsidRDefault="006210F1" w:rsidP="006210F1">
      <w:pPr>
        <w:ind w:left="142"/>
        <w:jc w:val="both"/>
      </w:pPr>
      <w:r w:rsidRPr="00D02115">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0D73352C" w14:textId="0270278E" w:rsidR="00444936" w:rsidRPr="00D02115" w:rsidRDefault="00444936" w:rsidP="0088148E">
      <w:pPr>
        <w:jc w:val="center"/>
        <w:rPr>
          <w:b/>
          <w:bCs/>
          <w:sz w:val="24"/>
          <w:szCs w:val="24"/>
        </w:rPr>
      </w:pPr>
    </w:p>
    <w:p w14:paraId="3B21BB61" w14:textId="51D0A1FE" w:rsidR="0088148E" w:rsidRPr="00D02115" w:rsidRDefault="001372F6" w:rsidP="0088148E">
      <w:pPr>
        <w:jc w:val="center"/>
        <w:rPr>
          <w:b/>
          <w:bCs/>
          <w:sz w:val="24"/>
          <w:szCs w:val="24"/>
        </w:rPr>
      </w:pPr>
      <w:r w:rsidRPr="00D02115">
        <w:rPr>
          <w:b/>
          <w:bCs/>
          <w:sz w:val="24"/>
          <w:szCs w:val="24"/>
        </w:rPr>
        <w:t>II dalis. Vertinimo apimtyje nustatyti pažeidimai</w:t>
      </w:r>
    </w:p>
    <w:p w14:paraId="181E420C" w14:textId="6E1A9C0C" w:rsidR="001372F6" w:rsidRPr="00D02115" w:rsidRDefault="001372F6"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440C0F" w:rsidRPr="00D02115" w14:paraId="63136981" w14:textId="77777777" w:rsidTr="00D149FB">
        <w:tc>
          <w:tcPr>
            <w:tcW w:w="567" w:type="dxa"/>
            <w:shd w:val="clear" w:color="auto" w:fill="auto"/>
            <w:vAlign w:val="center"/>
          </w:tcPr>
          <w:p w14:paraId="36C8AEB5" w14:textId="1AC54F16" w:rsidR="00440C0F" w:rsidRPr="00D02115" w:rsidRDefault="00440C0F" w:rsidP="00D149FB">
            <w:pPr>
              <w:spacing w:before="120" w:after="120"/>
              <w:ind w:left="171" w:hanging="142"/>
              <w:jc w:val="center"/>
              <w:rPr>
                <w:szCs w:val="24"/>
              </w:rPr>
            </w:pPr>
          </w:p>
        </w:tc>
        <w:tc>
          <w:tcPr>
            <w:tcW w:w="9214" w:type="dxa"/>
            <w:shd w:val="clear" w:color="auto" w:fill="auto"/>
            <w:vAlign w:val="center"/>
          </w:tcPr>
          <w:p w14:paraId="7BE65F3D" w14:textId="12B298ED" w:rsidR="00524C55" w:rsidRDefault="00524C55" w:rsidP="00524C55">
            <w:pPr>
              <w:widowControl w:val="0"/>
              <w:rPr>
                <w:bCs/>
                <w:sz w:val="24"/>
                <w:szCs w:val="24"/>
              </w:rPr>
            </w:pPr>
            <w:r w:rsidRPr="00DC4535">
              <w:rPr>
                <w:bCs/>
                <w:sz w:val="24"/>
                <w:szCs w:val="24"/>
              </w:rPr>
              <w:t>Įstatymo 76 straipsnio 5 dalis</w:t>
            </w:r>
            <w:r w:rsidRPr="00DC4535">
              <w:rPr>
                <w:rStyle w:val="FootnoteReference"/>
                <w:bCs/>
                <w:sz w:val="24"/>
                <w:szCs w:val="24"/>
              </w:rPr>
              <w:footnoteReference w:id="1"/>
            </w:r>
            <w:r>
              <w:rPr>
                <w:bCs/>
                <w:sz w:val="24"/>
                <w:szCs w:val="24"/>
              </w:rPr>
              <w:t>,</w:t>
            </w:r>
          </w:p>
          <w:p w14:paraId="4BE31E6F" w14:textId="1B03837D" w:rsidR="00440C0F" w:rsidRPr="00524C55" w:rsidRDefault="00524C55" w:rsidP="00524C55">
            <w:pPr>
              <w:widowControl w:val="0"/>
              <w:rPr>
                <w:sz w:val="24"/>
                <w:szCs w:val="24"/>
              </w:rPr>
            </w:pPr>
            <w:r w:rsidRPr="00DC4535">
              <w:rPr>
                <w:sz w:val="24"/>
                <w:szCs w:val="24"/>
              </w:rPr>
              <w:t>Taisykl</w:t>
            </w:r>
            <w:r>
              <w:rPr>
                <w:sz w:val="24"/>
                <w:szCs w:val="24"/>
              </w:rPr>
              <w:t>ių</w:t>
            </w:r>
            <w:r w:rsidRPr="00DC4535">
              <w:rPr>
                <w:sz w:val="24"/>
                <w:szCs w:val="24"/>
              </w:rPr>
              <w:t xml:space="preserve"> 25 punktas</w:t>
            </w:r>
            <w:r w:rsidRPr="00DC4535">
              <w:rPr>
                <w:rStyle w:val="FootnoteReference"/>
                <w:sz w:val="24"/>
                <w:szCs w:val="24"/>
              </w:rPr>
              <w:footnoteReference w:id="2"/>
            </w:r>
          </w:p>
        </w:tc>
      </w:tr>
      <w:tr w:rsidR="00440C0F" w:rsidRPr="00D02115" w14:paraId="2B03825E" w14:textId="77777777" w:rsidTr="0059241B">
        <w:tc>
          <w:tcPr>
            <w:tcW w:w="9781" w:type="dxa"/>
            <w:gridSpan w:val="2"/>
            <w:shd w:val="clear" w:color="auto" w:fill="auto"/>
          </w:tcPr>
          <w:p w14:paraId="4134C85F" w14:textId="77777777" w:rsidR="008736D6" w:rsidRDefault="00AC6C0C" w:rsidP="00F2378C">
            <w:pPr>
              <w:ind w:firstLine="601"/>
              <w:jc w:val="both"/>
              <w:rPr>
                <w:iCs/>
                <w:sz w:val="24"/>
                <w:szCs w:val="24"/>
                <w:lang w:eastAsia="lt-LT"/>
              </w:rPr>
            </w:pPr>
            <w:r>
              <w:rPr>
                <w:iCs/>
                <w:sz w:val="24"/>
                <w:szCs w:val="24"/>
                <w:lang w:eastAsia="lt-LT"/>
              </w:rPr>
              <w:t>Projekto konkursą vykdo</w:t>
            </w:r>
            <w:r>
              <w:t xml:space="preserve"> </w:t>
            </w:r>
            <w:r>
              <w:rPr>
                <w:iCs/>
                <w:sz w:val="24"/>
                <w:szCs w:val="24"/>
                <w:lang w:eastAsia="lt-LT"/>
              </w:rPr>
              <w:t>Perkančiosios organizacijos</w:t>
            </w:r>
            <w:r w:rsidRPr="00CD29A8">
              <w:rPr>
                <w:iCs/>
                <w:sz w:val="24"/>
                <w:szCs w:val="24"/>
                <w:lang w:eastAsia="lt-LT"/>
              </w:rPr>
              <w:t xml:space="preserve"> Pirkimo paslaugų centro direktoriaus </w:t>
            </w:r>
            <w:r w:rsidRPr="0071641A">
              <w:rPr>
                <w:iCs/>
                <w:sz w:val="24"/>
                <w:szCs w:val="24"/>
                <w:lang w:eastAsia="lt-LT"/>
              </w:rPr>
              <w:t xml:space="preserve">2021 vasario 18 d. </w:t>
            </w:r>
            <w:r w:rsidRPr="00CD29A8">
              <w:rPr>
                <w:iCs/>
                <w:sz w:val="24"/>
                <w:szCs w:val="24"/>
                <w:lang w:eastAsia="lt-LT"/>
              </w:rPr>
              <w:t>įsakymu Nr. ĮS-PC(KORP)-15</w:t>
            </w:r>
            <w:r>
              <w:rPr>
                <w:iCs/>
                <w:sz w:val="24"/>
                <w:szCs w:val="24"/>
                <w:lang w:eastAsia="lt-LT"/>
              </w:rPr>
              <w:t xml:space="preserve"> </w:t>
            </w:r>
            <w:r w:rsidRPr="00CD29A8">
              <w:rPr>
                <w:iCs/>
                <w:sz w:val="24"/>
                <w:szCs w:val="24"/>
                <w:lang w:eastAsia="lt-LT"/>
              </w:rPr>
              <w:t xml:space="preserve">sudaryta </w:t>
            </w:r>
            <w:r>
              <w:rPr>
                <w:iCs/>
                <w:sz w:val="24"/>
                <w:szCs w:val="24"/>
                <w:lang w:eastAsia="lt-LT"/>
              </w:rPr>
              <w:t>Viešųjų pirkimų k</w:t>
            </w:r>
            <w:r w:rsidRPr="00CD29A8">
              <w:rPr>
                <w:iCs/>
                <w:sz w:val="24"/>
                <w:szCs w:val="24"/>
                <w:lang w:eastAsia="lt-LT"/>
              </w:rPr>
              <w:t>omisija</w:t>
            </w:r>
            <w:r>
              <w:rPr>
                <w:iCs/>
                <w:sz w:val="24"/>
                <w:szCs w:val="24"/>
                <w:lang w:eastAsia="lt-LT"/>
              </w:rPr>
              <w:t>.</w:t>
            </w:r>
            <w:r w:rsidRPr="00CD29A8">
              <w:rPr>
                <w:iCs/>
                <w:sz w:val="24"/>
                <w:szCs w:val="24"/>
                <w:lang w:eastAsia="lt-LT"/>
              </w:rPr>
              <w:t xml:space="preserve"> </w:t>
            </w:r>
          </w:p>
          <w:p w14:paraId="3C24C87B" w14:textId="715ABDEB" w:rsidR="00E90F0E" w:rsidRDefault="00AC6C0C" w:rsidP="00F2378C">
            <w:pPr>
              <w:ind w:firstLine="601"/>
              <w:jc w:val="both"/>
              <w:rPr>
                <w:sz w:val="24"/>
                <w:szCs w:val="24"/>
              </w:rPr>
            </w:pPr>
            <w:r>
              <w:rPr>
                <w:iCs/>
                <w:sz w:val="24"/>
                <w:szCs w:val="24"/>
                <w:lang w:eastAsia="lt-LT"/>
              </w:rPr>
              <w:t>Projekto konkurso sąlygos</w:t>
            </w:r>
            <w:r w:rsidRPr="00D02115">
              <w:rPr>
                <w:sz w:val="24"/>
                <w:szCs w:val="24"/>
              </w:rPr>
              <w:t xml:space="preserve"> </w:t>
            </w:r>
            <w:r>
              <w:rPr>
                <w:sz w:val="24"/>
                <w:szCs w:val="24"/>
              </w:rPr>
              <w:t xml:space="preserve">patvirtintos </w:t>
            </w:r>
            <w:r w:rsidR="000F5667">
              <w:rPr>
                <w:iCs/>
                <w:sz w:val="24"/>
                <w:szCs w:val="24"/>
                <w:lang w:eastAsia="lt-LT"/>
              </w:rPr>
              <w:t>Viešųjų pirkimų k</w:t>
            </w:r>
            <w:r w:rsidR="000F5667" w:rsidRPr="00CD29A8">
              <w:rPr>
                <w:iCs/>
                <w:sz w:val="24"/>
                <w:szCs w:val="24"/>
                <w:lang w:eastAsia="lt-LT"/>
              </w:rPr>
              <w:t>omisij</w:t>
            </w:r>
            <w:r w:rsidR="000F5667">
              <w:rPr>
                <w:iCs/>
                <w:sz w:val="24"/>
                <w:szCs w:val="24"/>
                <w:lang w:eastAsia="lt-LT"/>
              </w:rPr>
              <w:t>os</w:t>
            </w:r>
            <w:r w:rsidR="000F5667" w:rsidRPr="00923F0F">
              <w:rPr>
                <w:sz w:val="24"/>
                <w:szCs w:val="24"/>
              </w:rPr>
              <w:t xml:space="preserve"> </w:t>
            </w:r>
            <w:r w:rsidRPr="00923F0F">
              <w:rPr>
                <w:sz w:val="24"/>
                <w:szCs w:val="24"/>
              </w:rPr>
              <w:t>2021</w:t>
            </w:r>
            <w:r>
              <w:rPr>
                <w:sz w:val="24"/>
                <w:szCs w:val="24"/>
              </w:rPr>
              <w:t xml:space="preserve"> m. vasario </w:t>
            </w:r>
            <w:r w:rsidRPr="00923F0F">
              <w:rPr>
                <w:sz w:val="24"/>
                <w:szCs w:val="24"/>
              </w:rPr>
              <w:t>26</w:t>
            </w:r>
            <w:r>
              <w:rPr>
                <w:sz w:val="24"/>
                <w:szCs w:val="24"/>
              </w:rPr>
              <w:t xml:space="preserve"> d. P</w:t>
            </w:r>
            <w:r w:rsidRPr="00923F0F">
              <w:rPr>
                <w:sz w:val="24"/>
                <w:szCs w:val="24"/>
              </w:rPr>
              <w:t>irkimo organizavimo protokol</w:t>
            </w:r>
            <w:r>
              <w:rPr>
                <w:sz w:val="24"/>
                <w:szCs w:val="24"/>
              </w:rPr>
              <w:t>u.</w:t>
            </w:r>
            <w:r w:rsidR="00370483">
              <w:rPr>
                <w:sz w:val="24"/>
                <w:szCs w:val="24"/>
              </w:rPr>
              <w:t xml:space="preserve"> </w:t>
            </w:r>
          </w:p>
          <w:p w14:paraId="44064772" w14:textId="4668BAE6" w:rsidR="00E6449C" w:rsidRDefault="006F3E0D" w:rsidP="00F2378C">
            <w:pPr>
              <w:ind w:firstLine="601"/>
              <w:jc w:val="both"/>
              <w:rPr>
                <w:sz w:val="24"/>
                <w:szCs w:val="24"/>
              </w:rPr>
            </w:pPr>
            <w:r w:rsidRPr="006A4F1E">
              <w:rPr>
                <w:sz w:val="24"/>
                <w:szCs w:val="24"/>
              </w:rPr>
              <w:t>Projekto konkurso sąlyg</w:t>
            </w:r>
            <w:r w:rsidR="00854AA2" w:rsidRPr="006A4F1E">
              <w:rPr>
                <w:sz w:val="24"/>
                <w:szCs w:val="24"/>
              </w:rPr>
              <w:t xml:space="preserve">ų tekstas </w:t>
            </w:r>
            <w:r w:rsidR="00D26764" w:rsidRPr="006A4F1E">
              <w:rPr>
                <w:sz w:val="24"/>
                <w:szCs w:val="24"/>
              </w:rPr>
              <w:t>parengtas</w:t>
            </w:r>
            <w:r w:rsidRPr="006A4F1E">
              <w:rPr>
                <w:sz w:val="24"/>
                <w:szCs w:val="24"/>
              </w:rPr>
              <w:t xml:space="preserve"> lietuvių ir anglų kalbomis.</w:t>
            </w:r>
            <w:r w:rsidR="005C5EF1">
              <w:rPr>
                <w:sz w:val="24"/>
                <w:szCs w:val="24"/>
              </w:rPr>
              <w:t xml:space="preserve"> </w:t>
            </w:r>
          </w:p>
          <w:p w14:paraId="49FA2BC9" w14:textId="7BA48914" w:rsidR="009D485B" w:rsidRDefault="009D485B" w:rsidP="009D485B">
            <w:pPr>
              <w:ind w:firstLine="601"/>
              <w:jc w:val="both"/>
              <w:rPr>
                <w:sz w:val="24"/>
                <w:szCs w:val="24"/>
              </w:rPr>
            </w:pPr>
            <w:r>
              <w:rPr>
                <w:sz w:val="24"/>
                <w:szCs w:val="24"/>
              </w:rPr>
              <w:t>P</w:t>
            </w:r>
            <w:r w:rsidRPr="009D485B">
              <w:rPr>
                <w:sz w:val="24"/>
                <w:szCs w:val="24"/>
              </w:rPr>
              <w:t xml:space="preserve">rojektinių pasiūlymų </w:t>
            </w:r>
            <w:r w:rsidR="003676D6">
              <w:rPr>
                <w:sz w:val="24"/>
                <w:szCs w:val="24"/>
              </w:rPr>
              <w:t>vertinimui pagal</w:t>
            </w:r>
            <w:r>
              <w:rPr>
                <w:sz w:val="24"/>
                <w:szCs w:val="24"/>
              </w:rPr>
              <w:t xml:space="preserve"> </w:t>
            </w:r>
            <w:r w:rsidRPr="006605CE">
              <w:rPr>
                <w:sz w:val="24"/>
                <w:szCs w:val="24"/>
              </w:rPr>
              <w:t>Projekto konkurso sąlygų 78 punkte nurodyt</w:t>
            </w:r>
            <w:r w:rsidR="003676D6" w:rsidRPr="006605CE">
              <w:rPr>
                <w:sz w:val="24"/>
                <w:szCs w:val="24"/>
              </w:rPr>
              <w:t>us</w:t>
            </w:r>
            <w:r w:rsidRPr="006605CE">
              <w:rPr>
                <w:sz w:val="24"/>
                <w:szCs w:val="24"/>
              </w:rPr>
              <w:t xml:space="preserve"> vertinimo kriterij</w:t>
            </w:r>
            <w:r w:rsidR="003676D6" w:rsidRPr="006605CE">
              <w:rPr>
                <w:sz w:val="24"/>
                <w:szCs w:val="24"/>
              </w:rPr>
              <w:t xml:space="preserve">us </w:t>
            </w:r>
            <w:r w:rsidR="00243323" w:rsidRPr="006605CE">
              <w:rPr>
                <w:sz w:val="24"/>
                <w:szCs w:val="24"/>
              </w:rPr>
              <w:t xml:space="preserve">ir </w:t>
            </w:r>
            <w:r w:rsidR="00DB38D6" w:rsidRPr="006605CE">
              <w:rPr>
                <w:sz w:val="24"/>
                <w:szCs w:val="24"/>
              </w:rPr>
              <w:t>preliminarios pasiūlymų eil</w:t>
            </w:r>
            <w:r w:rsidR="00DB38D6">
              <w:rPr>
                <w:sz w:val="24"/>
                <w:szCs w:val="24"/>
              </w:rPr>
              <w:t>ės</w:t>
            </w:r>
            <w:r w:rsidR="00243323">
              <w:rPr>
                <w:sz w:val="24"/>
                <w:szCs w:val="24"/>
              </w:rPr>
              <w:t xml:space="preserve"> nustatymui </w:t>
            </w:r>
            <w:r w:rsidR="0017576A" w:rsidRPr="004126D7">
              <w:rPr>
                <w:sz w:val="24"/>
                <w:szCs w:val="24"/>
              </w:rPr>
              <w:t>sudar</w:t>
            </w:r>
            <w:r w:rsidR="0017576A">
              <w:rPr>
                <w:sz w:val="24"/>
                <w:szCs w:val="24"/>
              </w:rPr>
              <w:t>yt</w:t>
            </w:r>
            <w:r w:rsidR="0017576A" w:rsidRPr="004126D7">
              <w:rPr>
                <w:sz w:val="24"/>
                <w:szCs w:val="24"/>
              </w:rPr>
              <w:t>a Vertinimo</w:t>
            </w:r>
            <w:r w:rsidR="0017576A">
              <w:rPr>
                <w:sz w:val="24"/>
                <w:szCs w:val="24"/>
              </w:rPr>
              <w:t xml:space="preserve"> </w:t>
            </w:r>
            <w:r w:rsidR="0017576A" w:rsidRPr="004126D7">
              <w:rPr>
                <w:sz w:val="24"/>
                <w:szCs w:val="24"/>
              </w:rPr>
              <w:t>komisija</w:t>
            </w:r>
            <w:r w:rsidR="0017576A">
              <w:rPr>
                <w:sz w:val="24"/>
                <w:szCs w:val="24"/>
              </w:rPr>
              <w:t>.</w:t>
            </w:r>
          </w:p>
          <w:p w14:paraId="3CCBE79D" w14:textId="73C3524B" w:rsidR="00297B55" w:rsidRPr="006605CE" w:rsidRDefault="0017576A" w:rsidP="009D485B">
            <w:pPr>
              <w:ind w:firstLine="601"/>
              <w:jc w:val="both"/>
              <w:rPr>
                <w:sz w:val="24"/>
                <w:szCs w:val="24"/>
              </w:rPr>
            </w:pPr>
            <w:r>
              <w:rPr>
                <w:sz w:val="24"/>
                <w:szCs w:val="24"/>
              </w:rPr>
              <w:t>V</w:t>
            </w:r>
            <w:r w:rsidR="004126D7">
              <w:rPr>
                <w:sz w:val="24"/>
                <w:szCs w:val="24"/>
              </w:rPr>
              <w:t>ert</w:t>
            </w:r>
            <w:r>
              <w:rPr>
                <w:sz w:val="24"/>
                <w:szCs w:val="24"/>
              </w:rPr>
              <w:t>inimą</w:t>
            </w:r>
            <w:r w:rsidR="004126D7">
              <w:rPr>
                <w:sz w:val="24"/>
                <w:szCs w:val="24"/>
              </w:rPr>
              <w:t xml:space="preserve"> </w:t>
            </w:r>
            <w:r w:rsidR="00743340">
              <w:rPr>
                <w:sz w:val="24"/>
                <w:szCs w:val="24"/>
              </w:rPr>
              <w:t xml:space="preserve">numatyta </w:t>
            </w:r>
            <w:r w:rsidRPr="006605CE">
              <w:rPr>
                <w:sz w:val="24"/>
                <w:szCs w:val="24"/>
              </w:rPr>
              <w:t xml:space="preserve">atlikti </w:t>
            </w:r>
            <w:r w:rsidR="00B15880" w:rsidRPr="006605CE">
              <w:rPr>
                <w:sz w:val="24"/>
                <w:szCs w:val="24"/>
              </w:rPr>
              <w:t xml:space="preserve">pagal </w:t>
            </w:r>
            <w:r w:rsidR="003676D6" w:rsidRPr="006605CE">
              <w:rPr>
                <w:sz w:val="24"/>
                <w:szCs w:val="24"/>
              </w:rPr>
              <w:t xml:space="preserve">keturis </w:t>
            </w:r>
            <w:r w:rsidR="00B15880" w:rsidRPr="006605CE">
              <w:rPr>
                <w:sz w:val="24"/>
                <w:szCs w:val="24"/>
              </w:rPr>
              <w:t>Projekto konkurso sąlygų 78 punkte nurodytus vertinimo kriterijus</w:t>
            </w:r>
            <w:r w:rsidR="00AD79AA" w:rsidRPr="006605CE">
              <w:rPr>
                <w:sz w:val="24"/>
                <w:szCs w:val="24"/>
              </w:rPr>
              <w:t>:</w:t>
            </w:r>
            <w:r w:rsidR="00B15880" w:rsidRPr="006605CE">
              <w:rPr>
                <w:sz w:val="24"/>
                <w:szCs w:val="24"/>
              </w:rPr>
              <w:t xml:space="preserve"> </w:t>
            </w:r>
          </w:p>
          <w:p w14:paraId="6828BE56" w14:textId="772A7667" w:rsidR="00297B55" w:rsidRDefault="00AD79AA" w:rsidP="00AD79AA">
            <w:pPr>
              <w:ind w:firstLine="601"/>
              <w:jc w:val="both"/>
              <w:rPr>
                <w:sz w:val="24"/>
                <w:szCs w:val="24"/>
              </w:rPr>
            </w:pPr>
            <w:r w:rsidRPr="006605CE">
              <w:rPr>
                <w:sz w:val="24"/>
                <w:szCs w:val="24"/>
              </w:rPr>
              <w:t>K</w:t>
            </w:r>
            <w:r w:rsidRPr="006605CE">
              <w:rPr>
                <w:sz w:val="24"/>
                <w:szCs w:val="24"/>
                <w:vertAlign w:val="subscript"/>
              </w:rPr>
              <w:t>1</w:t>
            </w:r>
            <w:r w:rsidRPr="006605CE">
              <w:rPr>
                <w:sz w:val="24"/>
                <w:szCs w:val="24"/>
              </w:rPr>
              <w:t xml:space="preserve"> – Architektūrinės, urb</w:t>
            </w:r>
            <w:r w:rsidRPr="00AD79AA">
              <w:rPr>
                <w:sz w:val="24"/>
                <w:szCs w:val="24"/>
              </w:rPr>
              <w:t>anistinės idėjos integralumas, išskirtinumas</w:t>
            </w:r>
            <w:r>
              <w:rPr>
                <w:sz w:val="24"/>
                <w:szCs w:val="24"/>
              </w:rPr>
              <w:t xml:space="preserve"> (</w:t>
            </w:r>
            <w:r w:rsidR="00297B55">
              <w:rPr>
                <w:sz w:val="24"/>
                <w:szCs w:val="24"/>
              </w:rPr>
              <w:t>l</w:t>
            </w:r>
            <w:r w:rsidRPr="00AD79AA">
              <w:rPr>
                <w:sz w:val="24"/>
                <w:szCs w:val="24"/>
              </w:rPr>
              <w:t>yginamasis svoris</w:t>
            </w:r>
            <w:r w:rsidR="00297B55">
              <w:rPr>
                <w:sz w:val="24"/>
                <w:szCs w:val="24"/>
              </w:rPr>
              <w:t xml:space="preserve"> </w:t>
            </w:r>
            <w:r w:rsidRPr="00AD79AA">
              <w:rPr>
                <w:sz w:val="24"/>
                <w:szCs w:val="24"/>
              </w:rPr>
              <w:t>ekonominio naudingumo</w:t>
            </w:r>
            <w:r w:rsidR="00297B55">
              <w:rPr>
                <w:sz w:val="24"/>
                <w:szCs w:val="24"/>
              </w:rPr>
              <w:t xml:space="preserve"> </w:t>
            </w:r>
            <w:r w:rsidRPr="00AD79AA">
              <w:rPr>
                <w:sz w:val="24"/>
                <w:szCs w:val="24"/>
              </w:rPr>
              <w:t>įvertinime</w:t>
            </w:r>
            <w:r w:rsidR="00297B55">
              <w:rPr>
                <w:sz w:val="24"/>
                <w:szCs w:val="24"/>
              </w:rPr>
              <w:t xml:space="preserve"> – 35); </w:t>
            </w:r>
          </w:p>
          <w:p w14:paraId="0D96B757" w14:textId="6A126798" w:rsidR="00297B55" w:rsidRDefault="00297B55" w:rsidP="00AD79AA">
            <w:pPr>
              <w:ind w:firstLine="601"/>
              <w:jc w:val="both"/>
              <w:rPr>
                <w:sz w:val="24"/>
                <w:szCs w:val="24"/>
              </w:rPr>
            </w:pPr>
            <w:r>
              <w:rPr>
                <w:sz w:val="24"/>
                <w:szCs w:val="24"/>
              </w:rPr>
              <w:t>K</w:t>
            </w:r>
            <w:r w:rsidRPr="00297B55">
              <w:rPr>
                <w:sz w:val="24"/>
                <w:szCs w:val="24"/>
                <w:vertAlign w:val="subscript"/>
              </w:rPr>
              <w:t>2</w:t>
            </w:r>
            <w:r>
              <w:rPr>
                <w:sz w:val="24"/>
                <w:szCs w:val="24"/>
              </w:rPr>
              <w:t xml:space="preserve"> – </w:t>
            </w:r>
            <w:r w:rsidRPr="00297B55">
              <w:rPr>
                <w:sz w:val="24"/>
                <w:szCs w:val="24"/>
              </w:rPr>
              <w:t>Funkcionalumas</w:t>
            </w:r>
            <w:r>
              <w:rPr>
                <w:sz w:val="24"/>
                <w:szCs w:val="24"/>
              </w:rPr>
              <w:t xml:space="preserve"> (l</w:t>
            </w:r>
            <w:r w:rsidRPr="00AD79AA">
              <w:rPr>
                <w:sz w:val="24"/>
                <w:szCs w:val="24"/>
              </w:rPr>
              <w:t>yginamasis svoris</w:t>
            </w:r>
            <w:r>
              <w:rPr>
                <w:sz w:val="24"/>
                <w:szCs w:val="24"/>
              </w:rPr>
              <w:t xml:space="preserve"> </w:t>
            </w:r>
            <w:r w:rsidRPr="00AD79AA">
              <w:rPr>
                <w:sz w:val="24"/>
                <w:szCs w:val="24"/>
              </w:rPr>
              <w:t>ekonominio naudingumo</w:t>
            </w:r>
            <w:r>
              <w:rPr>
                <w:sz w:val="24"/>
                <w:szCs w:val="24"/>
              </w:rPr>
              <w:t xml:space="preserve"> </w:t>
            </w:r>
            <w:r w:rsidRPr="00AD79AA">
              <w:rPr>
                <w:sz w:val="24"/>
                <w:szCs w:val="24"/>
              </w:rPr>
              <w:t>įvertinime</w:t>
            </w:r>
            <w:r>
              <w:rPr>
                <w:sz w:val="24"/>
                <w:szCs w:val="24"/>
              </w:rPr>
              <w:t xml:space="preserve"> – 30);</w:t>
            </w:r>
          </w:p>
          <w:p w14:paraId="71D508B9" w14:textId="68E2F00F" w:rsidR="00297B55" w:rsidRDefault="00297B55" w:rsidP="00AD79AA">
            <w:pPr>
              <w:ind w:firstLine="601"/>
              <w:jc w:val="both"/>
              <w:rPr>
                <w:sz w:val="24"/>
                <w:szCs w:val="24"/>
              </w:rPr>
            </w:pPr>
            <w:r>
              <w:rPr>
                <w:sz w:val="24"/>
                <w:szCs w:val="24"/>
              </w:rPr>
              <w:t>K</w:t>
            </w:r>
            <w:r w:rsidRPr="00297B55">
              <w:rPr>
                <w:sz w:val="24"/>
                <w:szCs w:val="24"/>
                <w:vertAlign w:val="subscript"/>
              </w:rPr>
              <w:t>3</w:t>
            </w:r>
            <w:r>
              <w:rPr>
                <w:sz w:val="24"/>
                <w:szCs w:val="24"/>
              </w:rPr>
              <w:t xml:space="preserve"> – </w:t>
            </w:r>
            <w:r w:rsidRPr="00297B55">
              <w:rPr>
                <w:sz w:val="24"/>
                <w:szCs w:val="24"/>
              </w:rPr>
              <w:t xml:space="preserve">Tvarumas </w:t>
            </w:r>
            <w:r>
              <w:rPr>
                <w:sz w:val="24"/>
                <w:szCs w:val="24"/>
              </w:rPr>
              <w:t>(l</w:t>
            </w:r>
            <w:r w:rsidRPr="00AD79AA">
              <w:rPr>
                <w:sz w:val="24"/>
                <w:szCs w:val="24"/>
              </w:rPr>
              <w:t>yginamasis svoris</w:t>
            </w:r>
            <w:r>
              <w:rPr>
                <w:sz w:val="24"/>
                <w:szCs w:val="24"/>
              </w:rPr>
              <w:t xml:space="preserve"> </w:t>
            </w:r>
            <w:r w:rsidRPr="00AD79AA">
              <w:rPr>
                <w:sz w:val="24"/>
                <w:szCs w:val="24"/>
              </w:rPr>
              <w:t>ekonominio naudingumo</w:t>
            </w:r>
            <w:r>
              <w:rPr>
                <w:sz w:val="24"/>
                <w:szCs w:val="24"/>
              </w:rPr>
              <w:t xml:space="preserve"> </w:t>
            </w:r>
            <w:r w:rsidRPr="00AD79AA">
              <w:rPr>
                <w:sz w:val="24"/>
                <w:szCs w:val="24"/>
              </w:rPr>
              <w:t>įvertinime</w:t>
            </w:r>
            <w:r>
              <w:rPr>
                <w:sz w:val="24"/>
                <w:szCs w:val="24"/>
              </w:rPr>
              <w:t xml:space="preserve"> – 20);</w:t>
            </w:r>
          </w:p>
          <w:p w14:paraId="1B1FBB8C" w14:textId="29EB40DE" w:rsidR="00297B55" w:rsidRDefault="00297B55" w:rsidP="00297B55">
            <w:pPr>
              <w:ind w:firstLine="601"/>
              <w:jc w:val="both"/>
              <w:rPr>
                <w:sz w:val="24"/>
                <w:szCs w:val="24"/>
              </w:rPr>
            </w:pPr>
            <w:r>
              <w:rPr>
                <w:sz w:val="24"/>
                <w:szCs w:val="24"/>
              </w:rPr>
              <w:t>K</w:t>
            </w:r>
            <w:r w:rsidR="002A40E8" w:rsidRPr="002A40E8">
              <w:rPr>
                <w:sz w:val="24"/>
                <w:szCs w:val="24"/>
                <w:vertAlign w:val="subscript"/>
              </w:rPr>
              <w:t>4</w:t>
            </w:r>
            <w:r>
              <w:rPr>
                <w:sz w:val="24"/>
                <w:szCs w:val="24"/>
              </w:rPr>
              <w:t xml:space="preserve"> – </w:t>
            </w:r>
            <w:r w:rsidR="002A40E8" w:rsidRPr="002A40E8">
              <w:rPr>
                <w:sz w:val="24"/>
                <w:szCs w:val="24"/>
              </w:rPr>
              <w:t xml:space="preserve">Paslaugų kaina </w:t>
            </w:r>
            <w:r>
              <w:rPr>
                <w:sz w:val="24"/>
                <w:szCs w:val="24"/>
              </w:rPr>
              <w:t>(l</w:t>
            </w:r>
            <w:r w:rsidRPr="00AD79AA">
              <w:rPr>
                <w:sz w:val="24"/>
                <w:szCs w:val="24"/>
              </w:rPr>
              <w:t>yginamasis svoris</w:t>
            </w:r>
            <w:r>
              <w:rPr>
                <w:sz w:val="24"/>
                <w:szCs w:val="24"/>
              </w:rPr>
              <w:t xml:space="preserve"> </w:t>
            </w:r>
            <w:r w:rsidRPr="00AD79AA">
              <w:rPr>
                <w:sz w:val="24"/>
                <w:szCs w:val="24"/>
              </w:rPr>
              <w:t>ekonominio naudingumo</w:t>
            </w:r>
            <w:r>
              <w:rPr>
                <w:sz w:val="24"/>
                <w:szCs w:val="24"/>
              </w:rPr>
              <w:t xml:space="preserve"> </w:t>
            </w:r>
            <w:r w:rsidRPr="00AD79AA">
              <w:rPr>
                <w:sz w:val="24"/>
                <w:szCs w:val="24"/>
              </w:rPr>
              <w:t>įvertinime</w:t>
            </w:r>
            <w:r>
              <w:rPr>
                <w:sz w:val="24"/>
                <w:szCs w:val="24"/>
              </w:rPr>
              <w:t xml:space="preserve"> – </w:t>
            </w:r>
            <w:r w:rsidR="002A40E8">
              <w:rPr>
                <w:sz w:val="24"/>
                <w:szCs w:val="24"/>
              </w:rPr>
              <w:t>15</w:t>
            </w:r>
            <w:r>
              <w:rPr>
                <w:sz w:val="24"/>
                <w:szCs w:val="24"/>
              </w:rPr>
              <w:t>)</w:t>
            </w:r>
            <w:r w:rsidR="002A40E8">
              <w:rPr>
                <w:sz w:val="24"/>
                <w:szCs w:val="24"/>
              </w:rPr>
              <w:t>.</w:t>
            </w:r>
          </w:p>
          <w:p w14:paraId="4A3DE6C9" w14:textId="6D63F50C" w:rsidR="00F2378C" w:rsidRDefault="003676D6" w:rsidP="00F2378C">
            <w:pPr>
              <w:ind w:firstLine="601"/>
              <w:jc w:val="both"/>
              <w:rPr>
                <w:sz w:val="24"/>
                <w:szCs w:val="24"/>
              </w:rPr>
            </w:pPr>
            <w:r>
              <w:rPr>
                <w:sz w:val="24"/>
                <w:szCs w:val="24"/>
              </w:rPr>
              <w:t>P</w:t>
            </w:r>
            <w:r w:rsidR="00345464">
              <w:rPr>
                <w:sz w:val="24"/>
                <w:szCs w:val="24"/>
              </w:rPr>
              <w:t>asiūlymus</w:t>
            </w:r>
            <w:r w:rsidR="00D26764">
              <w:rPr>
                <w:sz w:val="24"/>
                <w:szCs w:val="24"/>
              </w:rPr>
              <w:t xml:space="preserve"> </w:t>
            </w:r>
            <w:r>
              <w:rPr>
                <w:sz w:val="24"/>
                <w:szCs w:val="24"/>
              </w:rPr>
              <w:t xml:space="preserve">vertinti </w:t>
            </w:r>
            <w:r w:rsidR="00D26764" w:rsidRPr="006605CE">
              <w:rPr>
                <w:sz w:val="24"/>
                <w:szCs w:val="24"/>
              </w:rPr>
              <w:t xml:space="preserve">pagal </w:t>
            </w:r>
            <w:r w:rsidR="002A40E8" w:rsidRPr="006605CE">
              <w:rPr>
                <w:sz w:val="24"/>
                <w:szCs w:val="24"/>
              </w:rPr>
              <w:t>K</w:t>
            </w:r>
            <w:r w:rsidR="002A40E8" w:rsidRPr="006605CE">
              <w:rPr>
                <w:sz w:val="24"/>
                <w:szCs w:val="24"/>
                <w:vertAlign w:val="subscript"/>
              </w:rPr>
              <w:t>1</w:t>
            </w:r>
            <w:r w:rsidR="002A40E8" w:rsidRPr="006605CE">
              <w:rPr>
                <w:sz w:val="24"/>
                <w:szCs w:val="24"/>
              </w:rPr>
              <w:t>-K</w:t>
            </w:r>
            <w:r w:rsidR="002A40E8" w:rsidRPr="006605CE">
              <w:rPr>
                <w:sz w:val="24"/>
                <w:szCs w:val="24"/>
                <w:vertAlign w:val="subscript"/>
              </w:rPr>
              <w:t>3</w:t>
            </w:r>
            <w:r w:rsidR="002A40E8" w:rsidRPr="006605CE">
              <w:rPr>
                <w:sz w:val="24"/>
                <w:szCs w:val="24"/>
              </w:rPr>
              <w:t xml:space="preserve"> kriterij</w:t>
            </w:r>
            <w:r w:rsidR="00D26764" w:rsidRPr="006605CE">
              <w:rPr>
                <w:sz w:val="24"/>
                <w:szCs w:val="24"/>
              </w:rPr>
              <w:t>us</w:t>
            </w:r>
            <w:r w:rsidR="00F2378C" w:rsidRPr="006605CE">
              <w:rPr>
                <w:sz w:val="24"/>
                <w:szCs w:val="24"/>
              </w:rPr>
              <w:t xml:space="preserve"> numatyta ekspertiniu būdu, pagal kiekvieno Vertinimo komisijos nario suteiktus balus</w:t>
            </w:r>
            <w:r w:rsidR="00306C18" w:rsidRPr="006605CE">
              <w:rPr>
                <w:sz w:val="24"/>
                <w:szCs w:val="24"/>
              </w:rPr>
              <w:t xml:space="preserve"> (nuo</w:t>
            </w:r>
            <w:r w:rsidR="00306C18">
              <w:rPr>
                <w:sz w:val="24"/>
                <w:szCs w:val="24"/>
              </w:rPr>
              <w:t xml:space="preserve"> 0 iki 3)</w:t>
            </w:r>
            <w:r w:rsidR="00F2378C" w:rsidRPr="00F2378C">
              <w:rPr>
                <w:sz w:val="24"/>
                <w:szCs w:val="24"/>
              </w:rPr>
              <w:t>, vadovaujantis</w:t>
            </w:r>
            <w:r w:rsidR="00F2378C">
              <w:rPr>
                <w:sz w:val="24"/>
                <w:szCs w:val="24"/>
              </w:rPr>
              <w:t xml:space="preserve"> Projekto </w:t>
            </w:r>
            <w:r w:rsidR="00F2378C" w:rsidRPr="00F2378C">
              <w:rPr>
                <w:sz w:val="24"/>
                <w:szCs w:val="24"/>
              </w:rPr>
              <w:t>konkurso sąlygų 84 punkte esančioje lentelėje „Rekomendacijos</w:t>
            </w:r>
            <w:r w:rsidR="00F2378C">
              <w:rPr>
                <w:sz w:val="24"/>
                <w:szCs w:val="24"/>
              </w:rPr>
              <w:t xml:space="preserve"> </w:t>
            </w:r>
            <w:r w:rsidR="00F2378C" w:rsidRPr="00F2378C">
              <w:rPr>
                <w:sz w:val="24"/>
                <w:szCs w:val="24"/>
              </w:rPr>
              <w:t>vertinimui“ nurodyt</w:t>
            </w:r>
            <w:r w:rsidR="001F7070">
              <w:rPr>
                <w:sz w:val="24"/>
                <w:szCs w:val="24"/>
              </w:rPr>
              <w:t>ai</w:t>
            </w:r>
            <w:r w:rsidR="00F2378C" w:rsidRPr="00F2378C">
              <w:rPr>
                <w:sz w:val="24"/>
                <w:szCs w:val="24"/>
              </w:rPr>
              <w:t xml:space="preserve">s balų </w:t>
            </w:r>
            <w:r w:rsidR="00DC1454">
              <w:rPr>
                <w:sz w:val="24"/>
                <w:szCs w:val="24"/>
              </w:rPr>
              <w:t xml:space="preserve">skyrimo </w:t>
            </w:r>
            <w:r w:rsidR="00F2378C" w:rsidRPr="00F2378C">
              <w:rPr>
                <w:sz w:val="24"/>
                <w:szCs w:val="24"/>
              </w:rPr>
              <w:t>ap</w:t>
            </w:r>
            <w:r w:rsidR="00CA71C2">
              <w:rPr>
                <w:sz w:val="24"/>
                <w:szCs w:val="24"/>
              </w:rPr>
              <w:t>rašy</w:t>
            </w:r>
            <w:r w:rsidR="00F2378C" w:rsidRPr="00F2378C">
              <w:rPr>
                <w:sz w:val="24"/>
                <w:szCs w:val="24"/>
              </w:rPr>
              <w:t>m</w:t>
            </w:r>
            <w:r w:rsidR="001F7070">
              <w:rPr>
                <w:sz w:val="24"/>
                <w:szCs w:val="24"/>
              </w:rPr>
              <w:t>ai</w:t>
            </w:r>
            <w:r w:rsidR="00F2378C">
              <w:rPr>
                <w:sz w:val="24"/>
                <w:szCs w:val="24"/>
              </w:rPr>
              <w:t>s</w:t>
            </w:r>
            <w:r w:rsidR="00F2378C" w:rsidRPr="00F2378C">
              <w:rPr>
                <w:sz w:val="24"/>
                <w:szCs w:val="24"/>
              </w:rPr>
              <w:t>.</w:t>
            </w:r>
            <w:r w:rsidR="00273AF1">
              <w:rPr>
                <w:sz w:val="24"/>
                <w:szCs w:val="24"/>
              </w:rPr>
              <w:t xml:space="preserve"> Įvertinimą pagal K</w:t>
            </w:r>
            <w:r w:rsidR="00273AF1" w:rsidRPr="00273AF1">
              <w:rPr>
                <w:sz w:val="24"/>
                <w:szCs w:val="24"/>
                <w:vertAlign w:val="subscript"/>
              </w:rPr>
              <w:t xml:space="preserve">4 </w:t>
            </w:r>
            <w:r w:rsidR="00273AF1">
              <w:rPr>
                <w:sz w:val="24"/>
                <w:szCs w:val="24"/>
              </w:rPr>
              <w:t xml:space="preserve">kriterijų numatyta apskaičiuoti pagal Projekto </w:t>
            </w:r>
            <w:r w:rsidR="00273AF1" w:rsidRPr="00F2378C">
              <w:rPr>
                <w:sz w:val="24"/>
                <w:szCs w:val="24"/>
              </w:rPr>
              <w:t xml:space="preserve">konkurso sąlygų </w:t>
            </w:r>
            <w:r w:rsidR="009900D7">
              <w:rPr>
                <w:sz w:val="24"/>
                <w:szCs w:val="24"/>
              </w:rPr>
              <w:t>78</w:t>
            </w:r>
            <w:r w:rsidR="00273AF1" w:rsidRPr="00F2378C">
              <w:rPr>
                <w:sz w:val="24"/>
                <w:szCs w:val="24"/>
              </w:rPr>
              <w:t xml:space="preserve"> punkte</w:t>
            </w:r>
            <w:r w:rsidR="00273AF1">
              <w:rPr>
                <w:sz w:val="24"/>
                <w:szCs w:val="24"/>
              </w:rPr>
              <w:t xml:space="preserve"> pateiktą formulę</w:t>
            </w:r>
            <w:r w:rsidR="00865B92">
              <w:rPr>
                <w:sz w:val="24"/>
                <w:szCs w:val="24"/>
              </w:rPr>
              <w:t>, dalyvio pasiūlytos kainos santykį su mažiausia Projekto konkurse pasiūlyta kaina padauginant iš parametro lyginamojo svorio.</w:t>
            </w:r>
          </w:p>
          <w:p w14:paraId="327B1097" w14:textId="07308D08" w:rsidR="002D4CF0" w:rsidRDefault="00E25519" w:rsidP="00F2378C">
            <w:pPr>
              <w:ind w:firstLine="601"/>
              <w:jc w:val="both"/>
              <w:rPr>
                <w:sz w:val="24"/>
                <w:szCs w:val="24"/>
              </w:rPr>
            </w:pPr>
            <w:r>
              <w:rPr>
                <w:sz w:val="24"/>
                <w:szCs w:val="24"/>
              </w:rPr>
              <w:t xml:space="preserve">Projekto konkursui iš viso pateikti </w:t>
            </w:r>
            <w:r w:rsidR="003676D6">
              <w:rPr>
                <w:sz w:val="24"/>
                <w:szCs w:val="24"/>
              </w:rPr>
              <w:t xml:space="preserve">trisdešimt trys </w:t>
            </w:r>
            <w:r>
              <w:rPr>
                <w:sz w:val="24"/>
                <w:szCs w:val="24"/>
              </w:rPr>
              <w:t xml:space="preserve">projektiniai pasiūlymai. </w:t>
            </w:r>
            <w:r w:rsidR="00AF346F">
              <w:rPr>
                <w:sz w:val="24"/>
                <w:szCs w:val="24"/>
              </w:rPr>
              <w:t xml:space="preserve">Remiantis </w:t>
            </w:r>
            <w:r w:rsidR="004F3322" w:rsidRPr="004F3322">
              <w:rPr>
                <w:sz w:val="24"/>
                <w:szCs w:val="24"/>
              </w:rPr>
              <w:t>Vertinimo komisijos posėdžio protokolu Nr. AK-RS-21/06/11-18</w:t>
            </w:r>
            <w:r w:rsidR="00AF346F">
              <w:rPr>
                <w:sz w:val="24"/>
                <w:szCs w:val="24"/>
              </w:rPr>
              <w:t>, Vertinimo komisija 2021 m. birželio 18 d.</w:t>
            </w:r>
            <w:r w:rsidR="00255F48">
              <w:rPr>
                <w:sz w:val="24"/>
                <w:szCs w:val="24"/>
              </w:rPr>
              <w:t xml:space="preserve"> nustatė penkis galimus P</w:t>
            </w:r>
            <w:r w:rsidR="00AF346F">
              <w:rPr>
                <w:sz w:val="24"/>
                <w:szCs w:val="24"/>
              </w:rPr>
              <w:t>rojekt</w:t>
            </w:r>
            <w:r w:rsidR="00255F48">
              <w:rPr>
                <w:sz w:val="24"/>
                <w:szCs w:val="24"/>
              </w:rPr>
              <w:t>o konkurso laimėtojus ir sudarė preliminar</w:t>
            </w:r>
            <w:r w:rsidR="006B59BF">
              <w:rPr>
                <w:sz w:val="24"/>
                <w:szCs w:val="24"/>
              </w:rPr>
              <w:t>ią</w:t>
            </w:r>
            <w:r w:rsidR="00255F48">
              <w:rPr>
                <w:sz w:val="24"/>
                <w:szCs w:val="24"/>
              </w:rPr>
              <w:t xml:space="preserve"> projektinių pasiūlymų eilę</w:t>
            </w:r>
            <w:r w:rsidR="006B59BF">
              <w:rPr>
                <w:sz w:val="24"/>
                <w:szCs w:val="24"/>
              </w:rPr>
              <w:t>.</w:t>
            </w:r>
            <w:r w:rsidR="00BF09AD">
              <w:rPr>
                <w:sz w:val="24"/>
                <w:szCs w:val="24"/>
              </w:rPr>
              <w:t xml:space="preserve"> </w:t>
            </w:r>
          </w:p>
          <w:p w14:paraId="56D6DBA2" w14:textId="4D12C176" w:rsidR="00B32DCA" w:rsidRDefault="00DC1454" w:rsidP="00F2378C">
            <w:pPr>
              <w:ind w:firstLine="601"/>
              <w:jc w:val="both"/>
              <w:rPr>
                <w:sz w:val="24"/>
                <w:szCs w:val="24"/>
              </w:rPr>
            </w:pPr>
            <w:r>
              <w:rPr>
                <w:sz w:val="24"/>
                <w:szCs w:val="24"/>
              </w:rPr>
              <w:t>Tarnyba</w:t>
            </w:r>
            <w:r w:rsidR="00AD0AFB">
              <w:rPr>
                <w:sz w:val="24"/>
                <w:szCs w:val="24"/>
              </w:rPr>
              <w:t>,</w:t>
            </w:r>
            <w:r>
              <w:rPr>
                <w:sz w:val="24"/>
                <w:szCs w:val="24"/>
              </w:rPr>
              <w:t xml:space="preserve"> išnagrinėjus</w:t>
            </w:r>
            <w:r w:rsidR="00B32DCA">
              <w:rPr>
                <w:sz w:val="24"/>
                <w:szCs w:val="24"/>
              </w:rPr>
              <w:t>i</w:t>
            </w:r>
            <w:r>
              <w:rPr>
                <w:sz w:val="24"/>
                <w:szCs w:val="24"/>
              </w:rPr>
              <w:t xml:space="preserve"> </w:t>
            </w:r>
            <w:r w:rsidR="00A47035">
              <w:rPr>
                <w:sz w:val="24"/>
                <w:szCs w:val="24"/>
              </w:rPr>
              <w:t xml:space="preserve">Projekto </w:t>
            </w:r>
            <w:r w:rsidR="00A47035" w:rsidRPr="00F2378C">
              <w:rPr>
                <w:sz w:val="24"/>
                <w:szCs w:val="24"/>
              </w:rPr>
              <w:t xml:space="preserve">konkurso sąlygų 84 punkte </w:t>
            </w:r>
            <w:r w:rsidR="002E5ACE">
              <w:rPr>
                <w:sz w:val="24"/>
                <w:szCs w:val="24"/>
              </w:rPr>
              <w:t>pateikt</w:t>
            </w:r>
            <w:r>
              <w:rPr>
                <w:sz w:val="24"/>
                <w:szCs w:val="24"/>
              </w:rPr>
              <w:t xml:space="preserve">us </w:t>
            </w:r>
            <w:r w:rsidRPr="00B32DCA">
              <w:rPr>
                <w:sz w:val="24"/>
                <w:szCs w:val="24"/>
              </w:rPr>
              <w:t>K</w:t>
            </w:r>
            <w:r w:rsidRPr="00B32DCA">
              <w:rPr>
                <w:sz w:val="24"/>
                <w:szCs w:val="24"/>
                <w:vertAlign w:val="subscript"/>
              </w:rPr>
              <w:t>1</w:t>
            </w:r>
            <w:r w:rsidR="00B32DCA">
              <w:rPr>
                <w:sz w:val="24"/>
                <w:szCs w:val="24"/>
              </w:rPr>
              <w:t>-</w:t>
            </w:r>
            <w:r w:rsidRPr="00B32DCA">
              <w:rPr>
                <w:sz w:val="24"/>
                <w:szCs w:val="24"/>
              </w:rPr>
              <w:t>K</w:t>
            </w:r>
            <w:r w:rsidR="00306C18" w:rsidRPr="00306C18">
              <w:rPr>
                <w:sz w:val="24"/>
                <w:szCs w:val="24"/>
                <w:vertAlign w:val="subscript"/>
              </w:rPr>
              <w:t>4</w:t>
            </w:r>
            <w:r w:rsidR="002E5ACE">
              <w:rPr>
                <w:sz w:val="24"/>
                <w:szCs w:val="24"/>
              </w:rPr>
              <w:t xml:space="preserve"> </w:t>
            </w:r>
            <w:r w:rsidR="00B32DCA">
              <w:rPr>
                <w:sz w:val="24"/>
                <w:szCs w:val="24"/>
              </w:rPr>
              <w:t>kriterijų balų skyrimo aprašymus, nustatė, kad:</w:t>
            </w:r>
          </w:p>
          <w:p w14:paraId="4AAA497C" w14:textId="20CA64D9" w:rsidR="007D550A" w:rsidRDefault="007D550A" w:rsidP="007D550A">
            <w:pPr>
              <w:ind w:firstLine="601"/>
              <w:jc w:val="both"/>
              <w:rPr>
                <w:sz w:val="24"/>
                <w:szCs w:val="24"/>
              </w:rPr>
            </w:pPr>
            <w:r>
              <w:rPr>
                <w:sz w:val="24"/>
                <w:szCs w:val="24"/>
              </w:rPr>
              <w:t xml:space="preserve">– </w:t>
            </w:r>
            <w:r w:rsidRPr="00B32DCA">
              <w:rPr>
                <w:sz w:val="24"/>
                <w:szCs w:val="24"/>
              </w:rPr>
              <w:t>K</w:t>
            </w:r>
            <w:r w:rsidRPr="00B32DCA">
              <w:rPr>
                <w:sz w:val="24"/>
                <w:szCs w:val="24"/>
                <w:vertAlign w:val="subscript"/>
              </w:rPr>
              <w:t>1</w:t>
            </w:r>
            <w:r w:rsidRPr="00B32DCA">
              <w:rPr>
                <w:sz w:val="24"/>
                <w:szCs w:val="24"/>
              </w:rPr>
              <w:t xml:space="preserve"> kriterij</w:t>
            </w:r>
            <w:r>
              <w:rPr>
                <w:sz w:val="24"/>
                <w:szCs w:val="24"/>
              </w:rPr>
              <w:t>aus</w:t>
            </w:r>
            <w:r w:rsidRPr="00B32DCA">
              <w:rPr>
                <w:sz w:val="24"/>
                <w:szCs w:val="24"/>
              </w:rPr>
              <w:t xml:space="preserve"> įvertinimo </w:t>
            </w:r>
            <w:r>
              <w:rPr>
                <w:sz w:val="24"/>
                <w:szCs w:val="24"/>
              </w:rPr>
              <w:t>0</w:t>
            </w:r>
            <w:r w:rsidRPr="00B32DCA">
              <w:rPr>
                <w:sz w:val="24"/>
                <w:szCs w:val="24"/>
              </w:rPr>
              <w:t xml:space="preserve"> bal</w:t>
            </w:r>
            <w:r>
              <w:rPr>
                <w:sz w:val="24"/>
                <w:szCs w:val="24"/>
              </w:rPr>
              <w:t>ų</w:t>
            </w:r>
            <w:r w:rsidRPr="00B32DCA">
              <w:rPr>
                <w:sz w:val="24"/>
                <w:szCs w:val="24"/>
              </w:rPr>
              <w:t xml:space="preserve"> aprašyma</w:t>
            </w:r>
            <w:r w:rsidR="00AD0AFB">
              <w:rPr>
                <w:sz w:val="24"/>
                <w:szCs w:val="24"/>
              </w:rPr>
              <w:t>i</w:t>
            </w:r>
            <w:r w:rsidRPr="00B32DCA">
              <w:rPr>
                <w:sz w:val="24"/>
                <w:szCs w:val="24"/>
              </w:rPr>
              <w:t xml:space="preserve"> anglų </w:t>
            </w:r>
            <w:r w:rsidR="00AD0AFB">
              <w:rPr>
                <w:sz w:val="24"/>
                <w:szCs w:val="24"/>
              </w:rPr>
              <w:t xml:space="preserve">ir lietuvių </w:t>
            </w:r>
            <w:r w:rsidRPr="00B32DCA">
              <w:rPr>
                <w:sz w:val="24"/>
                <w:szCs w:val="24"/>
              </w:rPr>
              <w:t>kalb</w:t>
            </w:r>
            <w:r w:rsidR="006B59BF">
              <w:rPr>
                <w:sz w:val="24"/>
                <w:szCs w:val="24"/>
              </w:rPr>
              <w:t>omis</w:t>
            </w:r>
            <w:r w:rsidRPr="00B32DCA">
              <w:rPr>
                <w:sz w:val="24"/>
                <w:szCs w:val="24"/>
              </w:rPr>
              <w:t xml:space="preserve"> </w:t>
            </w:r>
            <w:r w:rsidR="00AD0AFB">
              <w:rPr>
                <w:sz w:val="24"/>
                <w:szCs w:val="24"/>
              </w:rPr>
              <w:t>skiriasi iš  esmės</w:t>
            </w:r>
            <w:r w:rsidR="004135DB">
              <w:rPr>
                <w:sz w:val="24"/>
                <w:szCs w:val="24"/>
              </w:rPr>
              <w:t xml:space="preserve">; </w:t>
            </w:r>
          </w:p>
          <w:p w14:paraId="095F6A03" w14:textId="4451A9B5" w:rsidR="00FF05C3" w:rsidRDefault="00FF05C3" w:rsidP="00FF05C3">
            <w:pPr>
              <w:ind w:firstLine="601"/>
              <w:jc w:val="both"/>
              <w:rPr>
                <w:sz w:val="24"/>
                <w:szCs w:val="24"/>
              </w:rPr>
            </w:pPr>
            <w:r>
              <w:rPr>
                <w:sz w:val="24"/>
                <w:szCs w:val="24"/>
              </w:rPr>
              <w:lastRenderedPageBreak/>
              <w:t xml:space="preserve">– </w:t>
            </w:r>
            <w:r w:rsidRPr="00B32DCA">
              <w:rPr>
                <w:sz w:val="24"/>
                <w:szCs w:val="24"/>
              </w:rPr>
              <w:t>K</w:t>
            </w:r>
            <w:r w:rsidRPr="00B32DCA">
              <w:rPr>
                <w:sz w:val="24"/>
                <w:szCs w:val="24"/>
                <w:vertAlign w:val="subscript"/>
              </w:rPr>
              <w:t>1</w:t>
            </w:r>
            <w:r w:rsidRPr="00B32DCA">
              <w:rPr>
                <w:sz w:val="24"/>
                <w:szCs w:val="24"/>
              </w:rPr>
              <w:t xml:space="preserve"> kriterij</w:t>
            </w:r>
            <w:r>
              <w:rPr>
                <w:sz w:val="24"/>
                <w:szCs w:val="24"/>
              </w:rPr>
              <w:t>aus</w:t>
            </w:r>
            <w:r w:rsidRPr="00B32DCA">
              <w:rPr>
                <w:sz w:val="24"/>
                <w:szCs w:val="24"/>
              </w:rPr>
              <w:t xml:space="preserve"> įvertinimo </w:t>
            </w:r>
            <w:r>
              <w:rPr>
                <w:sz w:val="24"/>
                <w:szCs w:val="24"/>
              </w:rPr>
              <w:t>0</w:t>
            </w:r>
            <w:r w:rsidRPr="00B32DCA">
              <w:rPr>
                <w:sz w:val="24"/>
                <w:szCs w:val="24"/>
              </w:rPr>
              <w:t xml:space="preserve"> bal</w:t>
            </w:r>
            <w:r>
              <w:rPr>
                <w:sz w:val="24"/>
                <w:szCs w:val="24"/>
              </w:rPr>
              <w:t>ų</w:t>
            </w:r>
            <w:r w:rsidRPr="00B32DCA">
              <w:rPr>
                <w:sz w:val="24"/>
                <w:szCs w:val="24"/>
              </w:rPr>
              <w:t xml:space="preserve"> aprašyma</w:t>
            </w:r>
            <w:r>
              <w:rPr>
                <w:sz w:val="24"/>
                <w:szCs w:val="24"/>
              </w:rPr>
              <w:t>s</w:t>
            </w:r>
            <w:r w:rsidRPr="00B32DCA">
              <w:rPr>
                <w:sz w:val="24"/>
                <w:szCs w:val="24"/>
              </w:rPr>
              <w:t xml:space="preserve"> anglų kalba </w:t>
            </w:r>
            <w:r w:rsidR="007B52AD">
              <w:rPr>
                <w:sz w:val="24"/>
                <w:szCs w:val="24"/>
              </w:rPr>
              <w:t>identiškas</w:t>
            </w:r>
            <w:r>
              <w:rPr>
                <w:sz w:val="24"/>
                <w:szCs w:val="24"/>
              </w:rPr>
              <w:t xml:space="preserve"> lietuvių kalba pateikto </w:t>
            </w:r>
            <w:r w:rsidRPr="00B32DCA">
              <w:rPr>
                <w:sz w:val="24"/>
                <w:szCs w:val="24"/>
              </w:rPr>
              <w:t>t</w:t>
            </w:r>
            <w:r>
              <w:rPr>
                <w:sz w:val="24"/>
                <w:szCs w:val="24"/>
              </w:rPr>
              <w:t>o</w:t>
            </w:r>
            <w:r w:rsidRPr="00B32DCA">
              <w:rPr>
                <w:sz w:val="24"/>
                <w:szCs w:val="24"/>
              </w:rPr>
              <w:t xml:space="preserve"> pa</w:t>
            </w:r>
            <w:r>
              <w:rPr>
                <w:sz w:val="24"/>
                <w:szCs w:val="24"/>
              </w:rPr>
              <w:t>ties</w:t>
            </w:r>
            <w:r w:rsidRPr="00B32DCA">
              <w:rPr>
                <w:sz w:val="24"/>
                <w:szCs w:val="24"/>
              </w:rPr>
              <w:t xml:space="preserve"> kriterij</w:t>
            </w:r>
            <w:r>
              <w:rPr>
                <w:sz w:val="24"/>
                <w:szCs w:val="24"/>
              </w:rPr>
              <w:t>aus</w:t>
            </w:r>
            <w:r w:rsidRPr="00B32DCA">
              <w:rPr>
                <w:sz w:val="24"/>
                <w:szCs w:val="24"/>
              </w:rPr>
              <w:t xml:space="preserve"> (K</w:t>
            </w:r>
            <w:r w:rsidRPr="00B32DCA">
              <w:rPr>
                <w:sz w:val="24"/>
                <w:szCs w:val="24"/>
                <w:vertAlign w:val="subscript"/>
              </w:rPr>
              <w:t>1</w:t>
            </w:r>
            <w:r w:rsidRPr="00B32DCA">
              <w:rPr>
                <w:sz w:val="24"/>
                <w:szCs w:val="24"/>
              </w:rPr>
              <w:t xml:space="preserve">) įvertinimo </w:t>
            </w:r>
            <w:r w:rsidR="007B52AD">
              <w:rPr>
                <w:sz w:val="24"/>
                <w:szCs w:val="24"/>
              </w:rPr>
              <w:t>1</w:t>
            </w:r>
            <w:r w:rsidRPr="00B32DCA">
              <w:rPr>
                <w:sz w:val="24"/>
                <w:szCs w:val="24"/>
              </w:rPr>
              <w:t xml:space="preserve"> bal</w:t>
            </w:r>
            <w:r w:rsidR="007B52AD">
              <w:rPr>
                <w:sz w:val="24"/>
                <w:szCs w:val="24"/>
              </w:rPr>
              <w:t>u</w:t>
            </w:r>
            <w:r w:rsidRPr="00B32DCA">
              <w:rPr>
                <w:sz w:val="24"/>
                <w:szCs w:val="24"/>
              </w:rPr>
              <w:t xml:space="preserve"> aprašym</w:t>
            </w:r>
            <w:r w:rsidR="007B52AD">
              <w:rPr>
                <w:sz w:val="24"/>
                <w:szCs w:val="24"/>
              </w:rPr>
              <w:t>ui</w:t>
            </w:r>
            <w:r>
              <w:rPr>
                <w:sz w:val="24"/>
                <w:szCs w:val="24"/>
              </w:rPr>
              <w:t xml:space="preserve">; </w:t>
            </w:r>
          </w:p>
          <w:p w14:paraId="54C900A0" w14:textId="0D11D424" w:rsidR="00FF05C3" w:rsidRDefault="00FF05C3" w:rsidP="00FF05C3">
            <w:pPr>
              <w:ind w:firstLine="601"/>
              <w:jc w:val="both"/>
              <w:rPr>
                <w:sz w:val="24"/>
                <w:szCs w:val="24"/>
              </w:rPr>
            </w:pPr>
            <w:r>
              <w:rPr>
                <w:sz w:val="24"/>
                <w:szCs w:val="24"/>
              </w:rPr>
              <w:t xml:space="preserve">– </w:t>
            </w:r>
            <w:r w:rsidRPr="00B32DCA">
              <w:rPr>
                <w:sz w:val="24"/>
                <w:szCs w:val="24"/>
              </w:rPr>
              <w:t>K</w:t>
            </w:r>
            <w:r w:rsidRPr="00B32DCA">
              <w:rPr>
                <w:sz w:val="24"/>
                <w:szCs w:val="24"/>
                <w:vertAlign w:val="subscript"/>
              </w:rPr>
              <w:t>1</w:t>
            </w:r>
            <w:r w:rsidRPr="00B32DCA">
              <w:rPr>
                <w:sz w:val="24"/>
                <w:szCs w:val="24"/>
              </w:rPr>
              <w:t xml:space="preserve"> kriterij</w:t>
            </w:r>
            <w:r>
              <w:rPr>
                <w:sz w:val="24"/>
                <w:szCs w:val="24"/>
              </w:rPr>
              <w:t>aus</w:t>
            </w:r>
            <w:r w:rsidRPr="00B32DCA">
              <w:rPr>
                <w:sz w:val="24"/>
                <w:szCs w:val="24"/>
              </w:rPr>
              <w:t xml:space="preserve"> įvertinimo </w:t>
            </w:r>
            <w:r>
              <w:rPr>
                <w:sz w:val="24"/>
                <w:szCs w:val="24"/>
              </w:rPr>
              <w:t>1</w:t>
            </w:r>
            <w:r w:rsidRPr="00B32DCA">
              <w:rPr>
                <w:sz w:val="24"/>
                <w:szCs w:val="24"/>
              </w:rPr>
              <w:t xml:space="preserve"> bal</w:t>
            </w:r>
            <w:r>
              <w:rPr>
                <w:sz w:val="24"/>
                <w:szCs w:val="24"/>
              </w:rPr>
              <w:t>o</w:t>
            </w:r>
            <w:r w:rsidRPr="00B32DCA">
              <w:rPr>
                <w:sz w:val="24"/>
                <w:szCs w:val="24"/>
              </w:rPr>
              <w:t xml:space="preserve"> aprašyma</w:t>
            </w:r>
            <w:r>
              <w:rPr>
                <w:sz w:val="24"/>
                <w:szCs w:val="24"/>
              </w:rPr>
              <w:t>s</w:t>
            </w:r>
            <w:r w:rsidRPr="00B32DCA">
              <w:rPr>
                <w:sz w:val="24"/>
                <w:szCs w:val="24"/>
              </w:rPr>
              <w:t xml:space="preserve"> anglų kalba </w:t>
            </w:r>
            <w:r>
              <w:rPr>
                <w:sz w:val="24"/>
                <w:szCs w:val="24"/>
              </w:rPr>
              <w:t xml:space="preserve">iš esmės skiriasi nuo pateikto </w:t>
            </w:r>
            <w:r w:rsidRPr="00B32DCA">
              <w:rPr>
                <w:sz w:val="24"/>
                <w:szCs w:val="24"/>
              </w:rPr>
              <w:t>t</w:t>
            </w:r>
            <w:r>
              <w:rPr>
                <w:sz w:val="24"/>
                <w:szCs w:val="24"/>
              </w:rPr>
              <w:t>o</w:t>
            </w:r>
            <w:r w:rsidRPr="00B32DCA">
              <w:rPr>
                <w:sz w:val="24"/>
                <w:szCs w:val="24"/>
              </w:rPr>
              <w:t xml:space="preserve"> pa</w:t>
            </w:r>
            <w:r>
              <w:rPr>
                <w:sz w:val="24"/>
                <w:szCs w:val="24"/>
              </w:rPr>
              <w:t>ties</w:t>
            </w:r>
            <w:r w:rsidRPr="00B32DCA">
              <w:rPr>
                <w:sz w:val="24"/>
                <w:szCs w:val="24"/>
              </w:rPr>
              <w:t xml:space="preserve"> kriterij</w:t>
            </w:r>
            <w:r>
              <w:rPr>
                <w:sz w:val="24"/>
                <w:szCs w:val="24"/>
              </w:rPr>
              <w:t>aus</w:t>
            </w:r>
            <w:r w:rsidRPr="00B32DCA">
              <w:rPr>
                <w:sz w:val="24"/>
                <w:szCs w:val="24"/>
              </w:rPr>
              <w:t xml:space="preserve"> (K</w:t>
            </w:r>
            <w:r w:rsidRPr="00B32DCA">
              <w:rPr>
                <w:sz w:val="24"/>
                <w:szCs w:val="24"/>
                <w:vertAlign w:val="subscript"/>
              </w:rPr>
              <w:t>1</w:t>
            </w:r>
            <w:r w:rsidRPr="00B32DCA">
              <w:rPr>
                <w:sz w:val="24"/>
                <w:szCs w:val="24"/>
              </w:rPr>
              <w:t xml:space="preserve">) įvertinimo </w:t>
            </w:r>
            <w:r>
              <w:rPr>
                <w:sz w:val="24"/>
                <w:szCs w:val="24"/>
              </w:rPr>
              <w:t>1</w:t>
            </w:r>
            <w:r w:rsidRPr="00B32DCA">
              <w:rPr>
                <w:sz w:val="24"/>
                <w:szCs w:val="24"/>
              </w:rPr>
              <w:t xml:space="preserve"> bal</w:t>
            </w:r>
            <w:r>
              <w:rPr>
                <w:sz w:val="24"/>
                <w:szCs w:val="24"/>
              </w:rPr>
              <w:t>o</w:t>
            </w:r>
            <w:r w:rsidRPr="00B32DCA">
              <w:rPr>
                <w:sz w:val="24"/>
                <w:szCs w:val="24"/>
              </w:rPr>
              <w:t xml:space="preserve"> aprašym</w:t>
            </w:r>
            <w:r>
              <w:rPr>
                <w:sz w:val="24"/>
                <w:szCs w:val="24"/>
              </w:rPr>
              <w:t>o</w:t>
            </w:r>
            <w:r w:rsidR="00AD0AFB">
              <w:rPr>
                <w:sz w:val="24"/>
                <w:szCs w:val="24"/>
              </w:rPr>
              <w:t xml:space="preserve"> lietuvių kalba</w:t>
            </w:r>
            <w:r>
              <w:rPr>
                <w:sz w:val="24"/>
                <w:szCs w:val="24"/>
              </w:rPr>
              <w:t xml:space="preserve">; </w:t>
            </w:r>
          </w:p>
          <w:p w14:paraId="28C29249" w14:textId="6F25407F" w:rsidR="00822DD1" w:rsidRDefault="00B32DCA" w:rsidP="00B32DCA">
            <w:pPr>
              <w:ind w:firstLine="601"/>
              <w:jc w:val="both"/>
              <w:rPr>
                <w:sz w:val="24"/>
                <w:szCs w:val="24"/>
              </w:rPr>
            </w:pPr>
            <w:r>
              <w:rPr>
                <w:sz w:val="24"/>
                <w:szCs w:val="24"/>
              </w:rPr>
              <w:t xml:space="preserve">– </w:t>
            </w:r>
            <w:r w:rsidR="00D74A0D" w:rsidRPr="00B32DCA">
              <w:rPr>
                <w:sz w:val="24"/>
                <w:szCs w:val="24"/>
              </w:rPr>
              <w:t>K</w:t>
            </w:r>
            <w:r w:rsidR="00D74A0D" w:rsidRPr="00B32DCA">
              <w:rPr>
                <w:sz w:val="24"/>
                <w:szCs w:val="24"/>
                <w:vertAlign w:val="subscript"/>
              </w:rPr>
              <w:t>1</w:t>
            </w:r>
            <w:r w:rsidR="00D74A0D" w:rsidRPr="00B32DCA">
              <w:rPr>
                <w:sz w:val="24"/>
                <w:szCs w:val="24"/>
              </w:rPr>
              <w:t xml:space="preserve"> kriterij</w:t>
            </w:r>
            <w:r w:rsidR="00150919">
              <w:rPr>
                <w:sz w:val="24"/>
                <w:szCs w:val="24"/>
              </w:rPr>
              <w:t>aus</w:t>
            </w:r>
            <w:r w:rsidR="00CA71C2" w:rsidRPr="00B32DCA">
              <w:rPr>
                <w:sz w:val="24"/>
                <w:szCs w:val="24"/>
              </w:rPr>
              <w:t xml:space="preserve"> įvertinimo 1</w:t>
            </w:r>
            <w:r w:rsidR="002E5ACE" w:rsidRPr="00B32DCA">
              <w:rPr>
                <w:sz w:val="24"/>
                <w:szCs w:val="24"/>
              </w:rPr>
              <w:t xml:space="preserve"> </w:t>
            </w:r>
            <w:r w:rsidR="00CA71C2" w:rsidRPr="00B32DCA">
              <w:rPr>
                <w:sz w:val="24"/>
                <w:szCs w:val="24"/>
              </w:rPr>
              <w:t>bal</w:t>
            </w:r>
            <w:r w:rsidR="002E5ACE" w:rsidRPr="00B32DCA">
              <w:rPr>
                <w:sz w:val="24"/>
                <w:szCs w:val="24"/>
              </w:rPr>
              <w:t>u</w:t>
            </w:r>
            <w:r w:rsidR="00CA71C2" w:rsidRPr="00B32DCA">
              <w:rPr>
                <w:sz w:val="24"/>
                <w:szCs w:val="24"/>
              </w:rPr>
              <w:t xml:space="preserve"> aprašyma</w:t>
            </w:r>
            <w:r w:rsidR="00150919">
              <w:rPr>
                <w:sz w:val="24"/>
                <w:szCs w:val="24"/>
              </w:rPr>
              <w:t>s</w:t>
            </w:r>
            <w:r w:rsidR="00CA71C2" w:rsidRPr="00B32DCA">
              <w:rPr>
                <w:sz w:val="24"/>
                <w:szCs w:val="24"/>
              </w:rPr>
              <w:t xml:space="preserve"> anglų kalba </w:t>
            </w:r>
            <w:r w:rsidR="002E5ACE" w:rsidRPr="00B32DCA">
              <w:rPr>
                <w:sz w:val="24"/>
                <w:szCs w:val="24"/>
              </w:rPr>
              <w:t xml:space="preserve">yra </w:t>
            </w:r>
            <w:r w:rsidR="00CA71C2" w:rsidRPr="00B32DCA">
              <w:rPr>
                <w:sz w:val="24"/>
                <w:szCs w:val="24"/>
              </w:rPr>
              <w:t>identišk</w:t>
            </w:r>
            <w:r w:rsidR="00150919">
              <w:rPr>
                <w:sz w:val="24"/>
                <w:szCs w:val="24"/>
              </w:rPr>
              <w:t>as</w:t>
            </w:r>
            <w:r w:rsidR="00CA71C2" w:rsidRPr="00B32DCA">
              <w:rPr>
                <w:sz w:val="24"/>
                <w:szCs w:val="24"/>
              </w:rPr>
              <w:t xml:space="preserve"> t</w:t>
            </w:r>
            <w:r w:rsidR="00150919">
              <w:rPr>
                <w:sz w:val="24"/>
                <w:szCs w:val="24"/>
              </w:rPr>
              <w:t>o</w:t>
            </w:r>
            <w:r w:rsidR="00CA71C2" w:rsidRPr="00B32DCA">
              <w:rPr>
                <w:sz w:val="24"/>
                <w:szCs w:val="24"/>
              </w:rPr>
              <w:t xml:space="preserve"> pa</w:t>
            </w:r>
            <w:r w:rsidR="00150919">
              <w:rPr>
                <w:sz w:val="24"/>
                <w:szCs w:val="24"/>
              </w:rPr>
              <w:t>ties</w:t>
            </w:r>
            <w:r w:rsidR="00CA71C2" w:rsidRPr="00B32DCA">
              <w:rPr>
                <w:sz w:val="24"/>
                <w:szCs w:val="24"/>
              </w:rPr>
              <w:t xml:space="preserve"> kriterij</w:t>
            </w:r>
            <w:r w:rsidR="00150919">
              <w:rPr>
                <w:sz w:val="24"/>
                <w:szCs w:val="24"/>
              </w:rPr>
              <w:t>aus</w:t>
            </w:r>
            <w:r w:rsidR="002E5ACE" w:rsidRPr="00B32DCA">
              <w:rPr>
                <w:sz w:val="24"/>
                <w:szCs w:val="24"/>
              </w:rPr>
              <w:t xml:space="preserve"> (K</w:t>
            </w:r>
            <w:r w:rsidR="002E5ACE" w:rsidRPr="00B32DCA">
              <w:rPr>
                <w:sz w:val="24"/>
                <w:szCs w:val="24"/>
                <w:vertAlign w:val="subscript"/>
              </w:rPr>
              <w:t>1</w:t>
            </w:r>
            <w:r w:rsidR="002E5ACE" w:rsidRPr="00B32DCA">
              <w:rPr>
                <w:sz w:val="24"/>
                <w:szCs w:val="24"/>
              </w:rPr>
              <w:t>)</w:t>
            </w:r>
            <w:r w:rsidR="00CA71C2" w:rsidRPr="00B32DCA">
              <w:rPr>
                <w:sz w:val="24"/>
                <w:szCs w:val="24"/>
              </w:rPr>
              <w:t xml:space="preserve"> įvertinimo 2 balais aprašym</w:t>
            </w:r>
            <w:r w:rsidR="00150919">
              <w:rPr>
                <w:sz w:val="24"/>
                <w:szCs w:val="24"/>
              </w:rPr>
              <w:t>ui</w:t>
            </w:r>
            <w:r w:rsidR="00CA71C2" w:rsidRPr="00B32DCA">
              <w:rPr>
                <w:sz w:val="24"/>
                <w:szCs w:val="24"/>
              </w:rPr>
              <w:t xml:space="preserve"> anglų kalba</w:t>
            </w:r>
            <w:r w:rsidR="002E5ACE" w:rsidRPr="00B32DCA">
              <w:rPr>
                <w:sz w:val="24"/>
                <w:szCs w:val="24"/>
              </w:rPr>
              <w:t>;</w:t>
            </w:r>
          </w:p>
          <w:p w14:paraId="24CA9D16" w14:textId="34C936F5" w:rsidR="00150919" w:rsidRDefault="00150919" w:rsidP="00150919">
            <w:pPr>
              <w:ind w:firstLine="601"/>
              <w:jc w:val="both"/>
              <w:rPr>
                <w:sz w:val="24"/>
                <w:szCs w:val="24"/>
              </w:rPr>
            </w:pPr>
            <w:r>
              <w:rPr>
                <w:sz w:val="24"/>
                <w:szCs w:val="24"/>
              </w:rPr>
              <w:t xml:space="preserve">– </w:t>
            </w:r>
            <w:r w:rsidRPr="00B32DCA">
              <w:rPr>
                <w:sz w:val="24"/>
                <w:szCs w:val="24"/>
              </w:rPr>
              <w:t>K</w:t>
            </w:r>
            <w:r w:rsidRPr="00150919">
              <w:rPr>
                <w:sz w:val="24"/>
                <w:szCs w:val="24"/>
                <w:vertAlign w:val="subscript"/>
              </w:rPr>
              <w:t>2</w:t>
            </w:r>
            <w:r w:rsidRPr="00B32DCA">
              <w:rPr>
                <w:sz w:val="24"/>
                <w:szCs w:val="24"/>
              </w:rPr>
              <w:t xml:space="preserve"> kriterij</w:t>
            </w:r>
            <w:r>
              <w:rPr>
                <w:sz w:val="24"/>
                <w:szCs w:val="24"/>
              </w:rPr>
              <w:t>aus</w:t>
            </w:r>
            <w:r w:rsidRPr="00B32DCA">
              <w:rPr>
                <w:sz w:val="24"/>
                <w:szCs w:val="24"/>
              </w:rPr>
              <w:t xml:space="preserve"> įvertinimo 1 balu aprašyma</w:t>
            </w:r>
            <w:r>
              <w:rPr>
                <w:sz w:val="24"/>
                <w:szCs w:val="24"/>
              </w:rPr>
              <w:t>s</w:t>
            </w:r>
            <w:r w:rsidRPr="00B32DCA">
              <w:rPr>
                <w:sz w:val="24"/>
                <w:szCs w:val="24"/>
              </w:rPr>
              <w:t xml:space="preserve"> anglų kalba yra identišk</w:t>
            </w:r>
            <w:r>
              <w:rPr>
                <w:sz w:val="24"/>
                <w:szCs w:val="24"/>
              </w:rPr>
              <w:t>as</w:t>
            </w:r>
            <w:r w:rsidRPr="00B32DCA">
              <w:rPr>
                <w:sz w:val="24"/>
                <w:szCs w:val="24"/>
              </w:rPr>
              <w:t xml:space="preserve"> t</w:t>
            </w:r>
            <w:r>
              <w:rPr>
                <w:sz w:val="24"/>
                <w:szCs w:val="24"/>
              </w:rPr>
              <w:t>o</w:t>
            </w:r>
            <w:r w:rsidRPr="00B32DCA">
              <w:rPr>
                <w:sz w:val="24"/>
                <w:szCs w:val="24"/>
              </w:rPr>
              <w:t xml:space="preserve"> pa</w:t>
            </w:r>
            <w:r>
              <w:rPr>
                <w:sz w:val="24"/>
                <w:szCs w:val="24"/>
              </w:rPr>
              <w:t>ties</w:t>
            </w:r>
            <w:r w:rsidRPr="00B32DCA">
              <w:rPr>
                <w:sz w:val="24"/>
                <w:szCs w:val="24"/>
              </w:rPr>
              <w:t xml:space="preserve"> kriterij</w:t>
            </w:r>
            <w:r>
              <w:rPr>
                <w:sz w:val="24"/>
                <w:szCs w:val="24"/>
              </w:rPr>
              <w:t>aus</w:t>
            </w:r>
            <w:r w:rsidRPr="00B32DCA">
              <w:rPr>
                <w:sz w:val="24"/>
                <w:szCs w:val="24"/>
              </w:rPr>
              <w:t xml:space="preserve"> (K</w:t>
            </w:r>
            <w:r w:rsidRPr="00150919">
              <w:rPr>
                <w:sz w:val="24"/>
                <w:szCs w:val="24"/>
                <w:vertAlign w:val="subscript"/>
              </w:rPr>
              <w:t>2</w:t>
            </w:r>
            <w:r w:rsidRPr="00B32DCA">
              <w:rPr>
                <w:sz w:val="24"/>
                <w:szCs w:val="24"/>
              </w:rPr>
              <w:t>) įvertinimo 2 balais aprašym</w:t>
            </w:r>
            <w:r>
              <w:rPr>
                <w:sz w:val="24"/>
                <w:szCs w:val="24"/>
              </w:rPr>
              <w:t>ui</w:t>
            </w:r>
            <w:r w:rsidRPr="00B32DCA">
              <w:rPr>
                <w:sz w:val="24"/>
                <w:szCs w:val="24"/>
              </w:rPr>
              <w:t xml:space="preserve"> anglų kalba</w:t>
            </w:r>
            <w:r w:rsidR="00057FC8">
              <w:rPr>
                <w:sz w:val="24"/>
                <w:szCs w:val="24"/>
              </w:rPr>
              <w:t>;</w:t>
            </w:r>
          </w:p>
          <w:p w14:paraId="1E4B7E75" w14:textId="40FA376C" w:rsidR="00057FC8" w:rsidRDefault="00057FC8" w:rsidP="00057FC8">
            <w:pPr>
              <w:ind w:firstLine="601"/>
              <w:jc w:val="both"/>
              <w:rPr>
                <w:sz w:val="24"/>
                <w:szCs w:val="24"/>
              </w:rPr>
            </w:pPr>
            <w:r>
              <w:rPr>
                <w:sz w:val="24"/>
                <w:szCs w:val="24"/>
              </w:rPr>
              <w:t xml:space="preserve">– </w:t>
            </w:r>
            <w:r w:rsidRPr="00B32DCA">
              <w:rPr>
                <w:sz w:val="24"/>
                <w:szCs w:val="24"/>
              </w:rPr>
              <w:t>K</w:t>
            </w:r>
            <w:r w:rsidRPr="007B52AD">
              <w:rPr>
                <w:sz w:val="24"/>
                <w:szCs w:val="24"/>
                <w:vertAlign w:val="subscript"/>
              </w:rPr>
              <w:t>2</w:t>
            </w:r>
            <w:r w:rsidRPr="00B32DCA">
              <w:rPr>
                <w:sz w:val="24"/>
                <w:szCs w:val="24"/>
              </w:rPr>
              <w:t xml:space="preserve"> kriterij</w:t>
            </w:r>
            <w:r>
              <w:rPr>
                <w:sz w:val="24"/>
                <w:szCs w:val="24"/>
              </w:rPr>
              <w:t>aus</w:t>
            </w:r>
            <w:r w:rsidRPr="00B32DCA">
              <w:rPr>
                <w:sz w:val="24"/>
                <w:szCs w:val="24"/>
              </w:rPr>
              <w:t xml:space="preserve"> įvertinimo </w:t>
            </w:r>
            <w:r>
              <w:rPr>
                <w:sz w:val="24"/>
                <w:szCs w:val="24"/>
              </w:rPr>
              <w:t>2</w:t>
            </w:r>
            <w:r w:rsidRPr="00B32DCA">
              <w:rPr>
                <w:sz w:val="24"/>
                <w:szCs w:val="24"/>
              </w:rPr>
              <w:t xml:space="preserve"> bal</w:t>
            </w:r>
            <w:r>
              <w:rPr>
                <w:sz w:val="24"/>
                <w:szCs w:val="24"/>
              </w:rPr>
              <w:t>ais</w:t>
            </w:r>
            <w:r w:rsidRPr="00B32DCA">
              <w:rPr>
                <w:sz w:val="24"/>
                <w:szCs w:val="24"/>
              </w:rPr>
              <w:t xml:space="preserve"> aprašyma</w:t>
            </w:r>
            <w:r>
              <w:rPr>
                <w:sz w:val="24"/>
                <w:szCs w:val="24"/>
              </w:rPr>
              <w:t>s</w:t>
            </w:r>
            <w:r w:rsidRPr="00B32DCA">
              <w:rPr>
                <w:sz w:val="24"/>
                <w:szCs w:val="24"/>
              </w:rPr>
              <w:t xml:space="preserve"> anglų kalba </w:t>
            </w:r>
            <w:r>
              <w:rPr>
                <w:sz w:val="24"/>
                <w:szCs w:val="24"/>
              </w:rPr>
              <w:t xml:space="preserve">iš esmės skiriasi nuo pateikto </w:t>
            </w:r>
            <w:r w:rsidRPr="00B32DCA">
              <w:rPr>
                <w:sz w:val="24"/>
                <w:szCs w:val="24"/>
              </w:rPr>
              <w:t>t</w:t>
            </w:r>
            <w:r>
              <w:rPr>
                <w:sz w:val="24"/>
                <w:szCs w:val="24"/>
              </w:rPr>
              <w:t>o</w:t>
            </w:r>
            <w:r w:rsidRPr="00B32DCA">
              <w:rPr>
                <w:sz w:val="24"/>
                <w:szCs w:val="24"/>
              </w:rPr>
              <w:t xml:space="preserve"> pa</w:t>
            </w:r>
            <w:r>
              <w:rPr>
                <w:sz w:val="24"/>
                <w:szCs w:val="24"/>
              </w:rPr>
              <w:t>ties</w:t>
            </w:r>
            <w:r w:rsidRPr="00B32DCA">
              <w:rPr>
                <w:sz w:val="24"/>
                <w:szCs w:val="24"/>
              </w:rPr>
              <w:t xml:space="preserve"> kriterij</w:t>
            </w:r>
            <w:r>
              <w:rPr>
                <w:sz w:val="24"/>
                <w:szCs w:val="24"/>
              </w:rPr>
              <w:t>aus</w:t>
            </w:r>
            <w:r w:rsidRPr="00B32DCA">
              <w:rPr>
                <w:sz w:val="24"/>
                <w:szCs w:val="24"/>
              </w:rPr>
              <w:t xml:space="preserve"> (K</w:t>
            </w:r>
            <w:r w:rsidRPr="007B52AD">
              <w:rPr>
                <w:sz w:val="24"/>
                <w:szCs w:val="24"/>
                <w:vertAlign w:val="subscript"/>
              </w:rPr>
              <w:t>2</w:t>
            </w:r>
            <w:r w:rsidRPr="00B32DCA">
              <w:rPr>
                <w:sz w:val="24"/>
                <w:szCs w:val="24"/>
              </w:rPr>
              <w:t xml:space="preserve">) įvertinimo </w:t>
            </w:r>
            <w:r>
              <w:rPr>
                <w:sz w:val="24"/>
                <w:szCs w:val="24"/>
              </w:rPr>
              <w:t>2</w:t>
            </w:r>
            <w:r w:rsidRPr="00B32DCA">
              <w:rPr>
                <w:sz w:val="24"/>
                <w:szCs w:val="24"/>
              </w:rPr>
              <w:t xml:space="preserve"> bal</w:t>
            </w:r>
            <w:r>
              <w:rPr>
                <w:sz w:val="24"/>
                <w:szCs w:val="24"/>
              </w:rPr>
              <w:t>ais</w:t>
            </w:r>
            <w:r w:rsidRPr="00B32DCA">
              <w:rPr>
                <w:sz w:val="24"/>
                <w:szCs w:val="24"/>
              </w:rPr>
              <w:t xml:space="preserve"> aprašym</w:t>
            </w:r>
            <w:r>
              <w:rPr>
                <w:sz w:val="24"/>
                <w:szCs w:val="24"/>
              </w:rPr>
              <w:t>o</w:t>
            </w:r>
            <w:r w:rsidR="00AD0AFB">
              <w:rPr>
                <w:sz w:val="24"/>
                <w:szCs w:val="24"/>
              </w:rPr>
              <w:t xml:space="preserve"> lietuvių kalb</w:t>
            </w:r>
            <w:r w:rsidR="003F08BE">
              <w:rPr>
                <w:sz w:val="24"/>
                <w:szCs w:val="24"/>
              </w:rPr>
              <w:t>a.</w:t>
            </w:r>
            <w:r>
              <w:rPr>
                <w:sz w:val="24"/>
                <w:szCs w:val="24"/>
              </w:rPr>
              <w:t xml:space="preserve"> </w:t>
            </w:r>
          </w:p>
          <w:p w14:paraId="274EC5B1" w14:textId="55F74CD0" w:rsidR="00E722B5" w:rsidRDefault="00A23EBB" w:rsidP="00E722B5">
            <w:pPr>
              <w:ind w:firstLine="601"/>
              <w:jc w:val="both"/>
              <w:rPr>
                <w:sz w:val="24"/>
                <w:szCs w:val="24"/>
              </w:rPr>
            </w:pPr>
            <w:r>
              <w:rPr>
                <w:sz w:val="24"/>
                <w:szCs w:val="24"/>
              </w:rPr>
              <w:t xml:space="preserve">Tarnyba pastebi, kad: </w:t>
            </w:r>
          </w:p>
          <w:p w14:paraId="0B4AAA06" w14:textId="752B551E" w:rsidR="00624EF8" w:rsidRDefault="00624EF8" w:rsidP="00E722B5">
            <w:pPr>
              <w:ind w:firstLine="601"/>
              <w:jc w:val="both"/>
              <w:rPr>
                <w:sz w:val="24"/>
                <w:szCs w:val="24"/>
              </w:rPr>
            </w:pPr>
            <w:r>
              <w:rPr>
                <w:sz w:val="24"/>
                <w:szCs w:val="24"/>
              </w:rPr>
              <w:t xml:space="preserve">(i) </w:t>
            </w:r>
            <w:r w:rsidR="003B78F2">
              <w:rPr>
                <w:sz w:val="24"/>
                <w:szCs w:val="24"/>
              </w:rPr>
              <w:t xml:space="preserve">3 balų (aukščiausio įvertinimo) pagal </w:t>
            </w:r>
            <w:r w:rsidR="00306C18" w:rsidRPr="00B32DCA">
              <w:rPr>
                <w:sz w:val="24"/>
                <w:szCs w:val="24"/>
              </w:rPr>
              <w:t>K</w:t>
            </w:r>
            <w:r w:rsidR="00306C18" w:rsidRPr="00B32DCA">
              <w:rPr>
                <w:sz w:val="24"/>
                <w:szCs w:val="24"/>
                <w:vertAlign w:val="subscript"/>
              </w:rPr>
              <w:t>1</w:t>
            </w:r>
            <w:r w:rsidR="00306C18">
              <w:rPr>
                <w:sz w:val="24"/>
                <w:szCs w:val="24"/>
                <w:vertAlign w:val="subscript"/>
              </w:rPr>
              <w:t xml:space="preserve"> </w:t>
            </w:r>
            <w:r w:rsidR="00306C18">
              <w:rPr>
                <w:sz w:val="24"/>
                <w:szCs w:val="24"/>
              </w:rPr>
              <w:t xml:space="preserve">ir </w:t>
            </w:r>
            <w:r w:rsidR="00306C18" w:rsidRPr="00B32DCA">
              <w:rPr>
                <w:sz w:val="24"/>
                <w:szCs w:val="24"/>
              </w:rPr>
              <w:t>K</w:t>
            </w:r>
            <w:r w:rsidR="00306C18" w:rsidRPr="00ED038A">
              <w:rPr>
                <w:sz w:val="24"/>
                <w:szCs w:val="24"/>
                <w:vertAlign w:val="subscript"/>
              </w:rPr>
              <w:t>2</w:t>
            </w:r>
            <w:r w:rsidR="00306C18">
              <w:rPr>
                <w:sz w:val="24"/>
                <w:szCs w:val="24"/>
              </w:rPr>
              <w:t xml:space="preserve"> kriterij</w:t>
            </w:r>
            <w:r w:rsidR="003B78F2">
              <w:rPr>
                <w:sz w:val="24"/>
                <w:szCs w:val="24"/>
              </w:rPr>
              <w:t>us skyrimo</w:t>
            </w:r>
            <w:r w:rsidR="00306C18">
              <w:rPr>
                <w:sz w:val="24"/>
                <w:szCs w:val="24"/>
              </w:rPr>
              <w:t xml:space="preserve"> aprašym</w:t>
            </w:r>
            <w:r w:rsidR="00B714B6">
              <w:rPr>
                <w:sz w:val="24"/>
                <w:szCs w:val="24"/>
              </w:rPr>
              <w:t>ai</w:t>
            </w:r>
            <w:r w:rsidR="00306C18">
              <w:rPr>
                <w:sz w:val="24"/>
                <w:szCs w:val="24"/>
              </w:rPr>
              <w:t xml:space="preserve"> bei </w:t>
            </w:r>
            <w:r w:rsidR="00A949C3" w:rsidRPr="00B32DCA">
              <w:rPr>
                <w:sz w:val="24"/>
                <w:szCs w:val="24"/>
              </w:rPr>
              <w:t>K</w:t>
            </w:r>
            <w:r w:rsidR="00A949C3" w:rsidRPr="00A949C3">
              <w:rPr>
                <w:sz w:val="24"/>
                <w:szCs w:val="24"/>
                <w:vertAlign w:val="subscript"/>
              </w:rPr>
              <w:t>3</w:t>
            </w:r>
            <w:r w:rsidR="00A949C3">
              <w:rPr>
                <w:sz w:val="24"/>
                <w:szCs w:val="24"/>
                <w:vertAlign w:val="subscript"/>
              </w:rPr>
              <w:t xml:space="preserve"> </w:t>
            </w:r>
            <w:r w:rsidR="00A949C3">
              <w:rPr>
                <w:sz w:val="24"/>
                <w:szCs w:val="24"/>
              </w:rPr>
              <w:t xml:space="preserve">ir </w:t>
            </w:r>
            <w:r w:rsidR="00A949C3" w:rsidRPr="00B32DCA">
              <w:rPr>
                <w:sz w:val="24"/>
                <w:szCs w:val="24"/>
              </w:rPr>
              <w:t>K</w:t>
            </w:r>
            <w:r w:rsidR="00A949C3" w:rsidRPr="00A949C3">
              <w:rPr>
                <w:sz w:val="24"/>
                <w:szCs w:val="24"/>
                <w:vertAlign w:val="subscript"/>
              </w:rPr>
              <w:t>4</w:t>
            </w:r>
            <w:r w:rsidR="00A949C3">
              <w:rPr>
                <w:sz w:val="24"/>
                <w:szCs w:val="24"/>
              </w:rPr>
              <w:t xml:space="preserve"> kriterijų balų skyrimo aprašym</w:t>
            </w:r>
            <w:r w:rsidR="00B714B6">
              <w:rPr>
                <w:sz w:val="24"/>
                <w:szCs w:val="24"/>
              </w:rPr>
              <w:t>ai pakankamai aiškūs</w:t>
            </w:r>
            <w:r w:rsidR="00306C18">
              <w:rPr>
                <w:sz w:val="24"/>
                <w:szCs w:val="24"/>
              </w:rPr>
              <w:t>;</w:t>
            </w:r>
            <w:r w:rsidR="00A949C3">
              <w:rPr>
                <w:sz w:val="24"/>
                <w:szCs w:val="24"/>
              </w:rPr>
              <w:t xml:space="preserve"> </w:t>
            </w:r>
          </w:p>
          <w:p w14:paraId="4C98873C" w14:textId="2993FD2A" w:rsidR="00E722B5" w:rsidRDefault="00A23EBB" w:rsidP="00E722B5">
            <w:pPr>
              <w:ind w:firstLine="601"/>
              <w:jc w:val="both"/>
              <w:rPr>
                <w:sz w:val="24"/>
                <w:szCs w:val="24"/>
              </w:rPr>
            </w:pPr>
            <w:r>
              <w:rPr>
                <w:sz w:val="24"/>
                <w:szCs w:val="24"/>
              </w:rPr>
              <w:t>(i</w:t>
            </w:r>
            <w:r w:rsidR="00614129">
              <w:rPr>
                <w:sz w:val="24"/>
                <w:szCs w:val="24"/>
              </w:rPr>
              <w:t>i</w:t>
            </w:r>
            <w:r>
              <w:rPr>
                <w:sz w:val="24"/>
                <w:szCs w:val="24"/>
              </w:rPr>
              <w:t>) Projekto konkurso sąlygų 129 punkt</w:t>
            </w:r>
            <w:r w:rsidR="005670E8">
              <w:rPr>
                <w:sz w:val="24"/>
                <w:szCs w:val="24"/>
              </w:rPr>
              <w:t xml:space="preserve">e </w:t>
            </w:r>
            <w:r w:rsidR="009A2CF2">
              <w:rPr>
                <w:sz w:val="24"/>
                <w:szCs w:val="24"/>
              </w:rPr>
              <w:t xml:space="preserve">buvo </w:t>
            </w:r>
            <w:r w:rsidR="005670E8">
              <w:rPr>
                <w:sz w:val="24"/>
                <w:szCs w:val="24"/>
              </w:rPr>
              <w:t>nustatyta, kad</w:t>
            </w:r>
            <w:r>
              <w:rPr>
                <w:sz w:val="24"/>
                <w:szCs w:val="24"/>
              </w:rPr>
              <w:t xml:space="preserve">, </w:t>
            </w:r>
            <w:r w:rsidR="00E722B5">
              <w:rPr>
                <w:sz w:val="24"/>
                <w:szCs w:val="24"/>
              </w:rPr>
              <w:t>e</w:t>
            </w:r>
            <w:r w:rsidR="00E722B5" w:rsidRPr="00E722B5">
              <w:rPr>
                <w:sz w:val="24"/>
                <w:szCs w:val="24"/>
              </w:rPr>
              <w:t>sant neatitikimams tarp konkurso sąlygų teksto lietuvių</w:t>
            </w:r>
            <w:r w:rsidR="00E722B5">
              <w:rPr>
                <w:sz w:val="24"/>
                <w:szCs w:val="24"/>
              </w:rPr>
              <w:t xml:space="preserve"> </w:t>
            </w:r>
            <w:r w:rsidR="00E722B5" w:rsidRPr="00E722B5">
              <w:rPr>
                <w:sz w:val="24"/>
                <w:szCs w:val="24"/>
              </w:rPr>
              <w:t>kalba ir konkurso sąlygų teksto, surašyto anglų kalba,</w:t>
            </w:r>
            <w:r w:rsidR="00E722B5">
              <w:rPr>
                <w:sz w:val="24"/>
                <w:szCs w:val="24"/>
              </w:rPr>
              <w:t xml:space="preserve"> turėjo būti </w:t>
            </w:r>
            <w:r w:rsidR="00E722B5" w:rsidRPr="00E722B5">
              <w:rPr>
                <w:sz w:val="24"/>
                <w:szCs w:val="24"/>
              </w:rPr>
              <w:t>vadovaujamasi konkurso sąlygų tekstu lietuvių</w:t>
            </w:r>
            <w:r w:rsidR="00E722B5">
              <w:rPr>
                <w:sz w:val="24"/>
                <w:szCs w:val="24"/>
              </w:rPr>
              <w:t xml:space="preserve"> </w:t>
            </w:r>
            <w:r w:rsidR="00E722B5" w:rsidRPr="00E722B5">
              <w:rPr>
                <w:sz w:val="24"/>
                <w:szCs w:val="24"/>
              </w:rPr>
              <w:t>kalba</w:t>
            </w:r>
            <w:r w:rsidR="00E722B5">
              <w:rPr>
                <w:sz w:val="24"/>
                <w:szCs w:val="24"/>
              </w:rPr>
              <w:t>;</w:t>
            </w:r>
          </w:p>
          <w:p w14:paraId="712EBC0F" w14:textId="2D63F539" w:rsidR="00A23EBB" w:rsidRDefault="00E722B5" w:rsidP="00E722B5">
            <w:pPr>
              <w:ind w:firstLine="601"/>
              <w:jc w:val="both"/>
              <w:rPr>
                <w:sz w:val="24"/>
                <w:szCs w:val="24"/>
              </w:rPr>
            </w:pPr>
            <w:r>
              <w:rPr>
                <w:sz w:val="24"/>
                <w:szCs w:val="24"/>
              </w:rPr>
              <w:t>(ii</w:t>
            </w:r>
            <w:r w:rsidR="00614129">
              <w:rPr>
                <w:sz w:val="24"/>
                <w:szCs w:val="24"/>
              </w:rPr>
              <w:t>i</w:t>
            </w:r>
            <w:r>
              <w:rPr>
                <w:sz w:val="24"/>
                <w:szCs w:val="24"/>
              </w:rPr>
              <w:t xml:space="preserve">) </w:t>
            </w:r>
            <w:r w:rsidR="00EF5D71">
              <w:rPr>
                <w:sz w:val="24"/>
                <w:szCs w:val="24"/>
              </w:rPr>
              <w:t xml:space="preserve">tiekėjų klausimų ar pretenzijų nei </w:t>
            </w:r>
            <w:r w:rsidR="009A2CF2">
              <w:rPr>
                <w:sz w:val="24"/>
                <w:szCs w:val="24"/>
              </w:rPr>
              <w:t xml:space="preserve">dėl Projekto </w:t>
            </w:r>
            <w:r w:rsidR="009A2CF2" w:rsidRPr="00F2378C">
              <w:rPr>
                <w:sz w:val="24"/>
                <w:szCs w:val="24"/>
              </w:rPr>
              <w:t>konkurso sąlyg</w:t>
            </w:r>
            <w:r w:rsidR="009A2CF2">
              <w:rPr>
                <w:sz w:val="24"/>
                <w:szCs w:val="24"/>
              </w:rPr>
              <w:t>ose nustatytų</w:t>
            </w:r>
            <w:r w:rsidR="009A2CF2" w:rsidRPr="00F2378C">
              <w:rPr>
                <w:sz w:val="24"/>
                <w:szCs w:val="24"/>
              </w:rPr>
              <w:t xml:space="preserve"> </w:t>
            </w:r>
            <w:r w:rsidR="009A2CF2">
              <w:rPr>
                <w:sz w:val="24"/>
                <w:szCs w:val="24"/>
              </w:rPr>
              <w:t>vertinimo kriterijų, nei dėl balų skyrimo aprašymų ar dėl vertinimo tvarkos</w:t>
            </w:r>
            <w:r w:rsidR="00BB27D4">
              <w:rPr>
                <w:sz w:val="24"/>
                <w:szCs w:val="24"/>
              </w:rPr>
              <w:t>,</w:t>
            </w:r>
            <w:r w:rsidR="009A2CF2">
              <w:rPr>
                <w:sz w:val="24"/>
                <w:szCs w:val="24"/>
              </w:rPr>
              <w:t xml:space="preserve"> nebuvo gauta;</w:t>
            </w:r>
          </w:p>
          <w:p w14:paraId="6F1E48D3" w14:textId="67C806D8" w:rsidR="00EF5D71" w:rsidRDefault="00EF5D71" w:rsidP="00E722B5">
            <w:pPr>
              <w:ind w:firstLine="601"/>
              <w:jc w:val="both"/>
              <w:rPr>
                <w:sz w:val="24"/>
                <w:szCs w:val="24"/>
              </w:rPr>
            </w:pPr>
            <w:r>
              <w:rPr>
                <w:sz w:val="24"/>
                <w:szCs w:val="24"/>
              </w:rPr>
              <w:t>(i</w:t>
            </w:r>
            <w:r w:rsidR="00614129">
              <w:rPr>
                <w:sz w:val="24"/>
                <w:szCs w:val="24"/>
              </w:rPr>
              <w:t>v</w:t>
            </w:r>
            <w:r>
              <w:rPr>
                <w:sz w:val="24"/>
                <w:szCs w:val="24"/>
              </w:rPr>
              <w:t xml:space="preserve">) </w:t>
            </w:r>
            <w:r w:rsidR="001F7DA1">
              <w:rPr>
                <w:sz w:val="24"/>
                <w:szCs w:val="24"/>
              </w:rPr>
              <w:t>p</w:t>
            </w:r>
            <w:r w:rsidR="001F7DA1" w:rsidRPr="004126D7">
              <w:rPr>
                <w:sz w:val="24"/>
                <w:szCs w:val="24"/>
              </w:rPr>
              <w:t>rojektini</w:t>
            </w:r>
            <w:r w:rsidR="001F7DA1">
              <w:rPr>
                <w:sz w:val="24"/>
                <w:szCs w:val="24"/>
              </w:rPr>
              <w:t>u</w:t>
            </w:r>
            <w:r w:rsidR="001F7DA1" w:rsidRPr="004126D7">
              <w:rPr>
                <w:sz w:val="24"/>
                <w:szCs w:val="24"/>
              </w:rPr>
              <w:t>s pasiūlym</w:t>
            </w:r>
            <w:r w:rsidR="001F7DA1">
              <w:rPr>
                <w:sz w:val="24"/>
                <w:szCs w:val="24"/>
              </w:rPr>
              <w:t>u</w:t>
            </w:r>
            <w:r w:rsidR="001F7DA1" w:rsidRPr="004126D7">
              <w:rPr>
                <w:sz w:val="24"/>
                <w:szCs w:val="24"/>
              </w:rPr>
              <w:t>s vertin</w:t>
            </w:r>
            <w:r w:rsidR="001F7DA1">
              <w:rPr>
                <w:sz w:val="24"/>
                <w:szCs w:val="24"/>
              </w:rPr>
              <w:t>o</w:t>
            </w:r>
            <w:r w:rsidR="001F7DA1" w:rsidRPr="004126D7">
              <w:rPr>
                <w:sz w:val="24"/>
                <w:szCs w:val="24"/>
              </w:rPr>
              <w:t xml:space="preserve"> Vertinimo</w:t>
            </w:r>
            <w:r w:rsidR="001F7DA1">
              <w:rPr>
                <w:sz w:val="24"/>
                <w:szCs w:val="24"/>
              </w:rPr>
              <w:t xml:space="preserve"> </w:t>
            </w:r>
            <w:r w:rsidR="001F7DA1" w:rsidRPr="004126D7">
              <w:rPr>
                <w:sz w:val="24"/>
                <w:szCs w:val="24"/>
              </w:rPr>
              <w:t>komisija</w:t>
            </w:r>
            <w:r w:rsidR="001F7DA1">
              <w:rPr>
                <w:sz w:val="24"/>
                <w:szCs w:val="24"/>
              </w:rPr>
              <w:t>, kurios</w:t>
            </w:r>
            <w:r w:rsidR="001F7DA1" w:rsidRPr="004126D7">
              <w:rPr>
                <w:sz w:val="24"/>
                <w:szCs w:val="24"/>
              </w:rPr>
              <w:t xml:space="preserve"> </w:t>
            </w:r>
            <w:r w:rsidR="001F7DA1" w:rsidRPr="00D900BB">
              <w:rPr>
                <w:sz w:val="24"/>
                <w:szCs w:val="24"/>
              </w:rPr>
              <w:t>daug</w:t>
            </w:r>
            <w:r w:rsidR="008E3FC7">
              <w:rPr>
                <w:sz w:val="24"/>
                <w:szCs w:val="24"/>
              </w:rPr>
              <w:t>uma</w:t>
            </w:r>
            <w:r w:rsidR="001F7DA1" w:rsidRPr="00D900BB">
              <w:rPr>
                <w:sz w:val="24"/>
                <w:szCs w:val="24"/>
              </w:rPr>
              <w:t xml:space="preserve"> nari</w:t>
            </w:r>
            <w:r w:rsidR="008E3FC7">
              <w:rPr>
                <w:sz w:val="24"/>
                <w:szCs w:val="24"/>
              </w:rPr>
              <w:t>ų</w:t>
            </w:r>
            <w:r w:rsidR="001F7DA1" w:rsidRPr="00D900BB">
              <w:rPr>
                <w:sz w:val="24"/>
                <w:szCs w:val="24"/>
              </w:rPr>
              <w:t xml:space="preserve">, turi tokią pačią arba lygiavertę profesinę kvalifikaciją, kokios reikalauta </w:t>
            </w:r>
            <w:r w:rsidR="008E3FC7">
              <w:rPr>
                <w:sz w:val="24"/>
                <w:szCs w:val="24"/>
              </w:rPr>
              <w:t xml:space="preserve">ir </w:t>
            </w:r>
            <w:r w:rsidR="001F7DA1" w:rsidRPr="00D900BB">
              <w:rPr>
                <w:sz w:val="24"/>
                <w:szCs w:val="24"/>
              </w:rPr>
              <w:t>iš konkurso dalyvių</w:t>
            </w:r>
            <w:r w:rsidR="00D900BB" w:rsidRPr="00D900BB">
              <w:rPr>
                <w:sz w:val="24"/>
                <w:szCs w:val="24"/>
              </w:rPr>
              <w:t>;</w:t>
            </w:r>
            <w:r w:rsidR="00C47406" w:rsidRPr="00DC4535">
              <w:rPr>
                <w:rStyle w:val="FootnoteReference"/>
                <w:bCs/>
                <w:sz w:val="24"/>
                <w:szCs w:val="24"/>
              </w:rPr>
              <w:footnoteReference w:id="3"/>
            </w:r>
          </w:p>
          <w:p w14:paraId="33358217" w14:textId="2820F10C" w:rsidR="004B533D" w:rsidRDefault="00D900BB" w:rsidP="00F51EAE">
            <w:pPr>
              <w:ind w:firstLine="601"/>
              <w:jc w:val="both"/>
              <w:rPr>
                <w:sz w:val="24"/>
                <w:szCs w:val="24"/>
              </w:rPr>
            </w:pPr>
            <w:r>
              <w:rPr>
                <w:sz w:val="24"/>
                <w:szCs w:val="24"/>
              </w:rPr>
              <w:t>(v)</w:t>
            </w:r>
            <w:r w:rsidR="00057FC8">
              <w:rPr>
                <w:sz w:val="24"/>
                <w:szCs w:val="24"/>
              </w:rPr>
              <w:t xml:space="preserve"> </w:t>
            </w:r>
            <w:r w:rsidR="008E3FC7">
              <w:rPr>
                <w:sz w:val="24"/>
                <w:szCs w:val="24"/>
              </w:rPr>
              <w:t>net ir įvairi</w:t>
            </w:r>
            <w:r w:rsidR="006B59BF">
              <w:rPr>
                <w:sz w:val="24"/>
                <w:szCs w:val="24"/>
              </w:rPr>
              <w:t xml:space="preserve">ai hipotetiškai modeliuojant balų skyrimą pagal </w:t>
            </w:r>
            <w:r w:rsidR="005F6C36">
              <w:rPr>
                <w:sz w:val="24"/>
                <w:szCs w:val="24"/>
              </w:rPr>
              <w:t xml:space="preserve">aukščiau aptartus </w:t>
            </w:r>
            <w:r w:rsidR="006B59BF">
              <w:rPr>
                <w:sz w:val="24"/>
                <w:szCs w:val="24"/>
              </w:rPr>
              <w:t>K</w:t>
            </w:r>
            <w:r w:rsidR="006B59BF" w:rsidRPr="006B59BF">
              <w:rPr>
                <w:sz w:val="24"/>
                <w:szCs w:val="24"/>
                <w:vertAlign w:val="subscript"/>
              </w:rPr>
              <w:t>1</w:t>
            </w:r>
            <w:r w:rsidR="006B59BF">
              <w:rPr>
                <w:sz w:val="24"/>
                <w:szCs w:val="24"/>
              </w:rPr>
              <w:t xml:space="preserve"> ir K</w:t>
            </w:r>
            <w:r w:rsidR="006B59BF" w:rsidRPr="006B59BF">
              <w:rPr>
                <w:sz w:val="24"/>
                <w:szCs w:val="24"/>
                <w:vertAlign w:val="subscript"/>
              </w:rPr>
              <w:t>2</w:t>
            </w:r>
            <w:r w:rsidR="006B59BF">
              <w:rPr>
                <w:sz w:val="24"/>
                <w:szCs w:val="24"/>
              </w:rPr>
              <w:t xml:space="preserve"> kriterijus</w:t>
            </w:r>
            <w:r w:rsidR="005F6C36">
              <w:rPr>
                <w:sz w:val="24"/>
                <w:szCs w:val="24"/>
              </w:rPr>
              <w:t xml:space="preserve"> (</w:t>
            </w:r>
            <w:r w:rsidR="00ED038A">
              <w:rPr>
                <w:sz w:val="24"/>
                <w:szCs w:val="24"/>
              </w:rPr>
              <w:t xml:space="preserve">t. y., </w:t>
            </w:r>
            <w:r w:rsidR="00C47406">
              <w:rPr>
                <w:sz w:val="24"/>
                <w:szCs w:val="24"/>
              </w:rPr>
              <w:t xml:space="preserve">sumažinant arba padidinant </w:t>
            </w:r>
            <w:r w:rsidR="00ED038A">
              <w:rPr>
                <w:sz w:val="24"/>
                <w:szCs w:val="24"/>
              </w:rPr>
              <w:t xml:space="preserve">Vertinimo komisijos </w:t>
            </w:r>
            <w:r w:rsidR="00C47406">
              <w:rPr>
                <w:sz w:val="24"/>
                <w:szCs w:val="24"/>
              </w:rPr>
              <w:t>pasiūlymams skirtus 0, 1 arba 2 balų įvertinimus</w:t>
            </w:r>
            <w:r w:rsidR="003F08BE">
              <w:rPr>
                <w:sz w:val="24"/>
                <w:szCs w:val="24"/>
              </w:rPr>
              <w:t xml:space="preserve">), Vertinimo komisijos nustatyti penki galimi Projekto konkurso laimėtojai išliktų tie patys – t., y., </w:t>
            </w:r>
            <w:r w:rsidR="001245CC" w:rsidRPr="00DB38D6">
              <w:rPr>
                <w:sz w:val="24"/>
                <w:szCs w:val="24"/>
              </w:rPr>
              <w:t>skirtumas</w:t>
            </w:r>
            <w:r w:rsidR="001245CC">
              <w:rPr>
                <w:sz w:val="24"/>
                <w:szCs w:val="24"/>
              </w:rPr>
              <w:t xml:space="preserve"> tarp </w:t>
            </w:r>
            <w:r w:rsidR="00AE6204">
              <w:rPr>
                <w:sz w:val="24"/>
                <w:szCs w:val="24"/>
              </w:rPr>
              <w:t>penktą ir šeštą vietas užimsian</w:t>
            </w:r>
            <w:r w:rsidR="001245CC">
              <w:rPr>
                <w:sz w:val="24"/>
                <w:szCs w:val="24"/>
              </w:rPr>
              <w:t>tiems</w:t>
            </w:r>
            <w:r w:rsidR="00AE6204">
              <w:rPr>
                <w:sz w:val="24"/>
                <w:szCs w:val="24"/>
              </w:rPr>
              <w:t xml:space="preserve"> dalyvi</w:t>
            </w:r>
            <w:r w:rsidR="001245CC">
              <w:rPr>
                <w:sz w:val="24"/>
                <w:szCs w:val="24"/>
              </w:rPr>
              <w:t>ams</w:t>
            </w:r>
            <w:r w:rsidR="00AE6204">
              <w:rPr>
                <w:sz w:val="24"/>
                <w:szCs w:val="24"/>
              </w:rPr>
              <w:t xml:space="preserve"> </w:t>
            </w:r>
            <w:r w:rsidR="005546D4">
              <w:rPr>
                <w:sz w:val="24"/>
                <w:szCs w:val="24"/>
              </w:rPr>
              <w:t>s</w:t>
            </w:r>
            <w:r w:rsidR="001245CC">
              <w:rPr>
                <w:sz w:val="24"/>
                <w:szCs w:val="24"/>
              </w:rPr>
              <w:t>kirtų</w:t>
            </w:r>
            <w:r w:rsidR="005546D4">
              <w:rPr>
                <w:sz w:val="24"/>
                <w:szCs w:val="24"/>
              </w:rPr>
              <w:t xml:space="preserve"> </w:t>
            </w:r>
            <w:r w:rsidR="00F83E2B">
              <w:rPr>
                <w:sz w:val="24"/>
                <w:szCs w:val="24"/>
              </w:rPr>
              <w:t xml:space="preserve">balų </w:t>
            </w:r>
            <w:r w:rsidR="001245CC">
              <w:rPr>
                <w:sz w:val="24"/>
                <w:szCs w:val="24"/>
              </w:rPr>
              <w:t xml:space="preserve">toks didelis, kad </w:t>
            </w:r>
            <w:r w:rsidR="00AE6204">
              <w:rPr>
                <w:sz w:val="24"/>
                <w:szCs w:val="24"/>
              </w:rPr>
              <w:t xml:space="preserve">nustatyti </w:t>
            </w:r>
            <w:r w:rsidR="00AE6204" w:rsidRPr="00B32DCA">
              <w:rPr>
                <w:sz w:val="24"/>
                <w:szCs w:val="24"/>
              </w:rPr>
              <w:t>K</w:t>
            </w:r>
            <w:r w:rsidR="00AE6204" w:rsidRPr="00B32DCA">
              <w:rPr>
                <w:sz w:val="24"/>
                <w:szCs w:val="24"/>
                <w:vertAlign w:val="subscript"/>
              </w:rPr>
              <w:t>1</w:t>
            </w:r>
            <w:r w:rsidR="00AE6204">
              <w:rPr>
                <w:sz w:val="24"/>
                <w:szCs w:val="24"/>
              </w:rPr>
              <w:t>-</w:t>
            </w:r>
            <w:r w:rsidR="00AE6204" w:rsidRPr="00B32DCA">
              <w:rPr>
                <w:sz w:val="24"/>
                <w:szCs w:val="24"/>
              </w:rPr>
              <w:t>K</w:t>
            </w:r>
            <w:r w:rsidR="00AE6204" w:rsidRPr="00ED038A">
              <w:rPr>
                <w:sz w:val="24"/>
                <w:szCs w:val="24"/>
                <w:vertAlign w:val="subscript"/>
              </w:rPr>
              <w:t>2</w:t>
            </w:r>
            <w:r w:rsidR="00AE6204">
              <w:rPr>
                <w:sz w:val="24"/>
                <w:szCs w:val="24"/>
              </w:rPr>
              <w:t xml:space="preserve"> kriterijų balų skyrimo aprašymų trūkumai</w:t>
            </w:r>
            <w:r w:rsidR="001245CC">
              <w:rPr>
                <w:sz w:val="24"/>
                <w:szCs w:val="24"/>
              </w:rPr>
              <w:t xml:space="preserve"> negalėjo turėti įtakos </w:t>
            </w:r>
            <w:r w:rsidR="0014304C">
              <w:rPr>
                <w:sz w:val="24"/>
                <w:szCs w:val="24"/>
              </w:rPr>
              <w:t>šių dalyvių</w:t>
            </w:r>
            <w:r w:rsidR="001245CC">
              <w:rPr>
                <w:sz w:val="24"/>
                <w:szCs w:val="24"/>
              </w:rPr>
              <w:t xml:space="preserve"> pozicijoms nustatytoje preliminarioje pasiūlymų eilėje.</w:t>
            </w:r>
          </w:p>
          <w:p w14:paraId="12CC2F88" w14:textId="176786D8" w:rsidR="00232EAC" w:rsidRDefault="00DB38D6" w:rsidP="00E65600">
            <w:pPr>
              <w:ind w:firstLine="601"/>
              <w:jc w:val="both"/>
              <w:rPr>
                <w:iCs/>
                <w:sz w:val="24"/>
                <w:szCs w:val="24"/>
              </w:rPr>
            </w:pPr>
            <w:r>
              <w:rPr>
                <w:iCs/>
                <w:sz w:val="24"/>
                <w:szCs w:val="24"/>
              </w:rPr>
              <w:t xml:space="preserve">Atsižvelgdama į tai, kas pirmiau išdėstyta, Tarnyba konstatuoja, kad </w:t>
            </w:r>
            <w:r w:rsidR="003B78F2">
              <w:rPr>
                <w:iCs/>
                <w:sz w:val="24"/>
                <w:szCs w:val="24"/>
              </w:rPr>
              <w:t xml:space="preserve">0, 1 ir 2 balų pagal </w:t>
            </w:r>
            <w:r w:rsidR="003B78F2">
              <w:rPr>
                <w:sz w:val="24"/>
                <w:szCs w:val="24"/>
              </w:rPr>
              <w:t>K</w:t>
            </w:r>
            <w:r w:rsidR="003B78F2" w:rsidRPr="006B59BF">
              <w:rPr>
                <w:sz w:val="24"/>
                <w:szCs w:val="24"/>
                <w:vertAlign w:val="subscript"/>
              </w:rPr>
              <w:t>1</w:t>
            </w:r>
            <w:r w:rsidR="003B78F2">
              <w:rPr>
                <w:sz w:val="24"/>
                <w:szCs w:val="24"/>
              </w:rPr>
              <w:t xml:space="preserve"> ir K</w:t>
            </w:r>
            <w:r w:rsidR="003B78F2" w:rsidRPr="006B59BF">
              <w:rPr>
                <w:sz w:val="24"/>
                <w:szCs w:val="24"/>
                <w:vertAlign w:val="subscript"/>
              </w:rPr>
              <w:t>2</w:t>
            </w:r>
            <w:r w:rsidR="003B78F2">
              <w:rPr>
                <w:sz w:val="24"/>
                <w:szCs w:val="24"/>
              </w:rPr>
              <w:t xml:space="preserve"> kriterijus skyrimo aprašymai lietuvių ir anglų kalbomis </w:t>
            </w:r>
            <w:r w:rsidR="00201C10">
              <w:rPr>
                <w:sz w:val="24"/>
                <w:szCs w:val="24"/>
              </w:rPr>
              <w:t>parengti neai</w:t>
            </w:r>
            <w:r w:rsidR="00E65600">
              <w:rPr>
                <w:sz w:val="24"/>
                <w:szCs w:val="24"/>
              </w:rPr>
              <w:t xml:space="preserve">škiai. Tuo Perkančioji organizacija pažeidė </w:t>
            </w:r>
            <w:r w:rsidR="00E65600" w:rsidRPr="00E65600">
              <w:rPr>
                <w:sz w:val="24"/>
                <w:szCs w:val="24"/>
              </w:rPr>
              <w:t>Taisyklių 25 punkt</w:t>
            </w:r>
            <w:r w:rsidR="00E65600">
              <w:rPr>
                <w:sz w:val="24"/>
                <w:szCs w:val="24"/>
              </w:rPr>
              <w:t xml:space="preserve">o bei </w:t>
            </w:r>
            <w:r w:rsidR="00E65600" w:rsidRPr="00E65600">
              <w:rPr>
                <w:sz w:val="24"/>
                <w:szCs w:val="24"/>
              </w:rPr>
              <w:t>Įstatymo 76 straipsnio 5 dali</w:t>
            </w:r>
            <w:r w:rsidR="00E65600">
              <w:rPr>
                <w:sz w:val="24"/>
                <w:szCs w:val="24"/>
              </w:rPr>
              <w:t>es reikalavimus, tačiau nustatyti pažeidimai įtakos Projekto konkurso rezultatams neturėjo.</w:t>
            </w:r>
          </w:p>
          <w:p w14:paraId="4CD1E323" w14:textId="07E6FAF7" w:rsidR="00501159" w:rsidRPr="00D02115" w:rsidRDefault="00232EAC" w:rsidP="00E65600">
            <w:pPr>
              <w:ind w:firstLine="601"/>
              <w:jc w:val="both"/>
              <w:rPr>
                <w:iCs/>
                <w:sz w:val="24"/>
                <w:szCs w:val="24"/>
                <w:lang w:eastAsia="lt-LT"/>
              </w:rPr>
            </w:pPr>
            <w:r>
              <w:rPr>
                <w:iCs/>
                <w:sz w:val="24"/>
                <w:szCs w:val="24"/>
              </w:rPr>
              <w:t xml:space="preserve">Tarnyba atkreipia dėmesį į tai, kad </w:t>
            </w:r>
            <w:r w:rsidR="00DB38D6">
              <w:rPr>
                <w:iCs/>
                <w:sz w:val="24"/>
                <w:szCs w:val="24"/>
              </w:rPr>
              <w:t xml:space="preserve">balų, skirtų </w:t>
            </w:r>
            <w:r>
              <w:rPr>
                <w:sz w:val="24"/>
                <w:szCs w:val="24"/>
              </w:rPr>
              <w:t>pagal K</w:t>
            </w:r>
            <w:r w:rsidRPr="006B59BF">
              <w:rPr>
                <w:sz w:val="24"/>
                <w:szCs w:val="24"/>
                <w:vertAlign w:val="subscript"/>
              </w:rPr>
              <w:t>1</w:t>
            </w:r>
            <w:r>
              <w:rPr>
                <w:sz w:val="24"/>
                <w:szCs w:val="24"/>
              </w:rPr>
              <w:t xml:space="preserve"> ir K</w:t>
            </w:r>
            <w:r w:rsidRPr="006B59BF">
              <w:rPr>
                <w:sz w:val="24"/>
                <w:szCs w:val="24"/>
                <w:vertAlign w:val="subscript"/>
              </w:rPr>
              <w:t>2</w:t>
            </w:r>
            <w:r>
              <w:rPr>
                <w:sz w:val="24"/>
                <w:szCs w:val="24"/>
              </w:rPr>
              <w:t xml:space="preserve"> kriterijus</w:t>
            </w:r>
            <w:r w:rsidR="009A27AB">
              <w:rPr>
                <w:sz w:val="24"/>
                <w:szCs w:val="24"/>
              </w:rPr>
              <w:t xml:space="preserve"> </w:t>
            </w:r>
            <w:r w:rsidR="00DB38D6">
              <w:rPr>
                <w:iCs/>
                <w:sz w:val="24"/>
                <w:szCs w:val="24"/>
              </w:rPr>
              <w:t xml:space="preserve">perskaičiavimą </w:t>
            </w:r>
            <w:r w:rsidR="0068392F">
              <w:rPr>
                <w:sz w:val="24"/>
                <w:szCs w:val="24"/>
              </w:rPr>
              <w:t>atliekant vien</w:t>
            </w:r>
            <w:r w:rsidR="00A51552">
              <w:rPr>
                <w:sz w:val="24"/>
                <w:szCs w:val="24"/>
              </w:rPr>
              <w:t xml:space="preserve"> </w:t>
            </w:r>
            <w:r w:rsidR="00095A08">
              <w:rPr>
                <w:iCs/>
                <w:sz w:val="24"/>
                <w:szCs w:val="24"/>
              </w:rPr>
              <w:t>matematiškai</w:t>
            </w:r>
            <w:r w:rsidR="009A27AB">
              <w:rPr>
                <w:sz w:val="24"/>
                <w:szCs w:val="24"/>
              </w:rPr>
              <w:t xml:space="preserve"> (t. y., balus perskirsčius neatsižvelgiant į Vertinimo komisijos ekspertiniu būdu nustatytus pasiūlytų architektūrinių idėjų trūkumus ir privalumus)</w:t>
            </w:r>
            <w:r w:rsidR="00A51552">
              <w:rPr>
                <w:sz w:val="24"/>
                <w:szCs w:val="24"/>
              </w:rPr>
              <w:t xml:space="preserve">, ketvirtąją vietą </w:t>
            </w:r>
            <w:r w:rsidR="007733E6">
              <w:rPr>
                <w:sz w:val="24"/>
                <w:szCs w:val="24"/>
              </w:rPr>
              <w:t>preliminarios pasiūlymų eilės vietoje užimantis</w:t>
            </w:r>
            <w:r w:rsidR="00A51552">
              <w:rPr>
                <w:sz w:val="24"/>
                <w:szCs w:val="24"/>
              </w:rPr>
              <w:t xml:space="preserve"> tiekėjas galėtų surinkti daugiau balų už trečioje vietoje esantį dalyvį.</w:t>
            </w:r>
            <w:r w:rsidR="0068392F">
              <w:rPr>
                <w:sz w:val="24"/>
                <w:szCs w:val="24"/>
              </w:rPr>
              <w:t xml:space="preserve"> </w:t>
            </w:r>
            <w:r w:rsidR="00DB38D6">
              <w:rPr>
                <w:sz w:val="24"/>
                <w:szCs w:val="24"/>
              </w:rPr>
              <w:t>Tarnyba</w:t>
            </w:r>
            <w:r w:rsidR="007733E6">
              <w:rPr>
                <w:sz w:val="24"/>
                <w:szCs w:val="24"/>
              </w:rPr>
              <w:t xml:space="preserve">, </w:t>
            </w:r>
            <w:r w:rsidR="006354AC" w:rsidRPr="00095A08">
              <w:rPr>
                <w:sz w:val="24"/>
                <w:szCs w:val="24"/>
              </w:rPr>
              <w:t>neturėdama teisinio pagrindo</w:t>
            </w:r>
            <w:r w:rsidR="006354AC">
              <w:rPr>
                <w:sz w:val="24"/>
                <w:szCs w:val="24"/>
              </w:rPr>
              <w:t xml:space="preserve"> </w:t>
            </w:r>
            <w:r w:rsidR="007733E6">
              <w:rPr>
                <w:sz w:val="24"/>
                <w:szCs w:val="24"/>
              </w:rPr>
              <w:t xml:space="preserve">kvestionuoti Perkančiosios organizacijos pasitelktų ekspertų (Vertinimo komisijos) atlikto vertinimo, šiuo aspektu </w:t>
            </w:r>
            <w:r w:rsidR="00DB38D6">
              <w:rPr>
                <w:sz w:val="24"/>
                <w:szCs w:val="24"/>
              </w:rPr>
              <w:t xml:space="preserve">plačiau </w:t>
            </w:r>
            <w:r w:rsidR="007733E6">
              <w:rPr>
                <w:sz w:val="24"/>
                <w:szCs w:val="24"/>
              </w:rPr>
              <w:t>nepasisako. Pažymėtina, kad p</w:t>
            </w:r>
            <w:r w:rsidR="0068392F">
              <w:rPr>
                <w:sz w:val="24"/>
                <w:szCs w:val="24"/>
              </w:rPr>
              <w:t>irmąja, antrąją ir penktąją pozicijas preliminarioje pasiūlymų eilėje užimantys dalyviai</w:t>
            </w:r>
            <w:r w:rsidR="00DB38D6">
              <w:rPr>
                <w:sz w:val="24"/>
                <w:szCs w:val="24"/>
              </w:rPr>
              <w:t>,</w:t>
            </w:r>
            <w:r w:rsidR="0068392F">
              <w:rPr>
                <w:sz w:val="24"/>
                <w:szCs w:val="24"/>
              </w:rPr>
              <w:t xml:space="preserve"> </w:t>
            </w:r>
            <w:r w:rsidR="007733E6">
              <w:rPr>
                <w:sz w:val="24"/>
                <w:szCs w:val="24"/>
              </w:rPr>
              <w:t>net ir atlikus balų perskirstymus</w:t>
            </w:r>
            <w:r w:rsidR="003B3A64">
              <w:rPr>
                <w:sz w:val="24"/>
                <w:szCs w:val="24"/>
              </w:rPr>
              <w:t xml:space="preserve"> pirmiau minėtu būdu</w:t>
            </w:r>
            <w:r w:rsidR="007733E6">
              <w:rPr>
                <w:sz w:val="24"/>
                <w:szCs w:val="24"/>
              </w:rPr>
              <w:t xml:space="preserve">, </w:t>
            </w:r>
            <w:r w:rsidR="0068392F">
              <w:rPr>
                <w:sz w:val="24"/>
                <w:szCs w:val="24"/>
              </w:rPr>
              <w:t xml:space="preserve">pozicijų </w:t>
            </w:r>
            <w:r w:rsidR="007733E6">
              <w:rPr>
                <w:sz w:val="24"/>
                <w:szCs w:val="24"/>
              </w:rPr>
              <w:t xml:space="preserve">preliminarioje pasiūlymų </w:t>
            </w:r>
            <w:r w:rsidR="0068392F">
              <w:rPr>
                <w:sz w:val="24"/>
                <w:szCs w:val="24"/>
              </w:rPr>
              <w:t>eilėje ne</w:t>
            </w:r>
            <w:r w:rsidR="007733E6">
              <w:rPr>
                <w:sz w:val="24"/>
                <w:szCs w:val="24"/>
              </w:rPr>
              <w:t>pa</w:t>
            </w:r>
            <w:r w:rsidR="0068392F">
              <w:rPr>
                <w:sz w:val="24"/>
                <w:szCs w:val="24"/>
              </w:rPr>
              <w:t>keistų.</w:t>
            </w:r>
          </w:p>
        </w:tc>
      </w:tr>
    </w:tbl>
    <w:p w14:paraId="00FAF66A" w14:textId="77777777" w:rsidR="008B4C3F" w:rsidRPr="00D02115" w:rsidRDefault="008B4C3F" w:rsidP="00DB5DAD">
      <w:pPr>
        <w:jc w:val="center"/>
        <w:rPr>
          <w:b/>
          <w:bCs/>
          <w:sz w:val="24"/>
          <w:szCs w:val="24"/>
        </w:rPr>
      </w:pPr>
    </w:p>
    <w:p w14:paraId="1FFFED4F" w14:textId="2E515372" w:rsidR="0088148E" w:rsidRPr="00D02115" w:rsidRDefault="001372F6" w:rsidP="00DB5DAD">
      <w:pPr>
        <w:jc w:val="center"/>
        <w:rPr>
          <w:b/>
          <w:bCs/>
          <w:sz w:val="24"/>
          <w:szCs w:val="24"/>
        </w:rPr>
      </w:pPr>
      <w:r w:rsidRPr="00D02115">
        <w:rPr>
          <w:b/>
          <w:bCs/>
          <w:sz w:val="24"/>
          <w:szCs w:val="24"/>
        </w:rPr>
        <w:t>III dalis. Kiti nustatyti pažeidimai</w:t>
      </w:r>
    </w:p>
    <w:p w14:paraId="5AC32A34" w14:textId="77777777" w:rsidR="009B2191" w:rsidRPr="00D02115" w:rsidRDefault="009B2191" w:rsidP="0088148E">
      <w:pPr>
        <w:jc w:val="center"/>
        <w:rPr>
          <w:rFonts w:eastAsia="Calibri"/>
          <w:b/>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214"/>
      </w:tblGrid>
      <w:tr w:rsidR="00B20C06" w:rsidRPr="00D02115" w14:paraId="49D2AB47" w14:textId="77777777" w:rsidTr="00B20C06">
        <w:tc>
          <w:tcPr>
            <w:tcW w:w="567" w:type="dxa"/>
            <w:shd w:val="clear" w:color="auto" w:fill="auto"/>
            <w:vAlign w:val="center"/>
          </w:tcPr>
          <w:p w14:paraId="7EFCD7FB" w14:textId="77777777" w:rsidR="00B20C06" w:rsidRPr="00D02115" w:rsidRDefault="00B20C06" w:rsidP="008971CE">
            <w:pPr>
              <w:spacing w:before="120" w:after="120"/>
              <w:ind w:left="171" w:hanging="142"/>
              <w:jc w:val="center"/>
              <w:rPr>
                <w:szCs w:val="24"/>
              </w:rPr>
            </w:pPr>
          </w:p>
        </w:tc>
        <w:tc>
          <w:tcPr>
            <w:tcW w:w="9214" w:type="dxa"/>
            <w:shd w:val="clear" w:color="auto" w:fill="auto"/>
          </w:tcPr>
          <w:p w14:paraId="730F370B" w14:textId="77777777" w:rsidR="00B20C06" w:rsidRDefault="007B7BFB" w:rsidP="00A55D40">
            <w:pPr>
              <w:rPr>
                <w:sz w:val="24"/>
                <w:szCs w:val="24"/>
              </w:rPr>
            </w:pPr>
            <w:r w:rsidRPr="00D02115">
              <w:rPr>
                <w:iCs/>
                <w:sz w:val="24"/>
                <w:szCs w:val="24"/>
                <w:lang w:eastAsia="lt-LT"/>
              </w:rPr>
              <w:t xml:space="preserve">Įstatymo </w:t>
            </w:r>
            <w:r w:rsidR="00A55D40">
              <w:rPr>
                <w:sz w:val="24"/>
                <w:szCs w:val="24"/>
              </w:rPr>
              <w:t>76</w:t>
            </w:r>
            <w:r w:rsidRPr="00D02115">
              <w:rPr>
                <w:sz w:val="24"/>
                <w:szCs w:val="24"/>
              </w:rPr>
              <w:t xml:space="preserve"> straipsnio </w:t>
            </w:r>
            <w:r w:rsidR="00A55D40">
              <w:rPr>
                <w:sz w:val="24"/>
                <w:szCs w:val="24"/>
              </w:rPr>
              <w:t>5</w:t>
            </w:r>
            <w:r w:rsidRPr="00D02115">
              <w:rPr>
                <w:sz w:val="24"/>
                <w:szCs w:val="24"/>
              </w:rPr>
              <w:t xml:space="preserve"> dalis</w:t>
            </w:r>
            <w:r w:rsidRPr="00D02115">
              <w:rPr>
                <w:rStyle w:val="FootnoteReference"/>
                <w:sz w:val="24"/>
                <w:szCs w:val="24"/>
              </w:rPr>
              <w:footnoteReference w:id="4"/>
            </w:r>
            <w:r w:rsidR="00A55D40">
              <w:rPr>
                <w:sz w:val="24"/>
                <w:szCs w:val="24"/>
              </w:rPr>
              <w:t>,</w:t>
            </w:r>
          </w:p>
          <w:p w14:paraId="44F6C439" w14:textId="663D36D9" w:rsidR="00A55D40" w:rsidRPr="00D02115" w:rsidRDefault="00A55D40" w:rsidP="00A55D40">
            <w:pPr>
              <w:rPr>
                <w:i/>
                <w:szCs w:val="24"/>
              </w:rPr>
            </w:pPr>
            <w:r w:rsidRPr="00DC4535">
              <w:rPr>
                <w:sz w:val="24"/>
                <w:szCs w:val="24"/>
              </w:rPr>
              <w:t>Taisykl</w:t>
            </w:r>
            <w:r w:rsidR="00124E88">
              <w:rPr>
                <w:sz w:val="24"/>
                <w:szCs w:val="24"/>
              </w:rPr>
              <w:t>ių</w:t>
            </w:r>
            <w:r w:rsidRPr="00DC4535">
              <w:rPr>
                <w:sz w:val="24"/>
                <w:szCs w:val="24"/>
              </w:rPr>
              <w:t xml:space="preserve"> </w:t>
            </w:r>
            <w:r w:rsidR="003E05BF">
              <w:rPr>
                <w:sz w:val="24"/>
                <w:szCs w:val="24"/>
              </w:rPr>
              <w:t>24.16</w:t>
            </w:r>
            <w:r w:rsidRPr="00DC4535">
              <w:rPr>
                <w:sz w:val="24"/>
                <w:szCs w:val="24"/>
              </w:rPr>
              <w:t xml:space="preserve"> punktas</w:t>
            </w:r>
            <w:r w:rsidRPr="00DC4535">
              <w:rPr>
                <w:rStyle w:val="FootnoteReference"/>
                <w:sz w:val="24"/>
                <w:szCs w:val="24"/>
              </w:rPr>
              <w:footnoteReference w:id="5"/>
            </w:r>
          </w:p>
        </w:tc>
      </w:tr>
      <w:tr w:rsidR="00B20C06" w:rsidRPr="00D02115" w14:paraId="04051777" w14:textId="77777777" w:rsidTr="00B20C06">
        <w:tc>
          <w:tcPr>
            <w:tcW w:w="9781" w:type="dxa"/>
            <w:gridSpan w:val="2"/>
            <w:shd w:val="clear" w:color="auto" w:fill="auto"/>
          </w:tcPr>
          <w:p w14:paraId="3201A433" w14:textId="51C07E39" w:rsidR="00F8496A" w:rsidRPr="00D02115" w:rsidRDefault="00D31C99" w:rsidP="00923F0F">
            <w:pPr>
              <w:ind w:firstLine="601"/>
              <w:jc w:val="both"/>
              <w:rPr>
                <w:szCs w:val="24"/>
              </w:rPr>
            </w:pPr>
            <w:r>
              <w:rPr>
                <w:iCs/>
                <w:sz w:val="24"/>
                <w:szCs w:val="24"/>
                <w:lang w:eastAsia="lt-LT"/>
              </w:rPr>
              <w:t xml:space="preserve">Nustatyta, kad </w:t>
            </w:r>
            <w:r w:rsidR="00237A6F">
              <w:rPr>
                <w:iCs/>
                <w:sz w:val="24"/>
                <w:szCs w:val="24"/>
                <w:lang w:eastAsia="lt-LT"/>
              </w:rPr>
              <w:t xml:space="preserve">Projekto konkurso sąlygose nenurodytas </w:t>
            </w:r>
            <w:r w:rsidR="00237A6F" w:rsidRPr="00237A6F">
              <w:rPr>
                <w:iCs/>
                <w:sz w:val="24"/>
                <w:szCs w:val="24"/>
                <w:lang w:eastAsia="lt-LT"/>
              </w:rPr>
              <w:t xml:space="preserve">terminas, iki kada nelaimėję projektai turi būti grąžinti </w:t>
            </w:r>
            <w:r w:rsidR="00237A6F">
              <w:rPr>
                <w:iCs/>
                <w:sz w:val="24"/>
                <w:szCs w:val="24"/>
                <w:lang w:eastAsia="lt-LT"/>
              </w:rPr>
              <w:t>P</w:t>
            </w:r>
            <w:r w:rsidR="00237A6F" w:rsidRPr="00237A6F">
              <w:rPr>
                <w:iCs/>
                <w:sz w:val="24"/>
                <w:szCs w:val="24"/>
                <w:lang w:eastAsia="lt-LT"/>
              </w:rPr>
              <w:t>rojekto konkurso dalyviams</w:t>
            </w:r>
            <w:r w:rsidR="00237A6F">
              <w:rPr>
                <w:iCs/>
                <w:sz w:val="24"/>
                <w:szCs w:val="24"/>
                <w:lang w:eastAsia="lt-LT"/>
              </w:rPr>
              <w:t>.</w:t>
            </w:r>
            <w:r w:rsidR="00237A6F" w:rsidRPr="00237A6F">
              <w:rPr>
                <w:iCs/>
                <w:sz w:val="24"/>
                <w:szCs w:val="24"/>
                <w:lang w:eastAsia="lt-LT"/>
              </w:rPr>
              <w:t xml:space="preserve"> </w:t>
            </w:r>
            <w:r w:rsidR="007B7BFB" w:rsidRPr="00D02115">
              <w:rPr>
                <w:iCs/>
                <w:sz w:val="24"/>
                <w:szCs w:val="24"/>
                <w:lang w:eastAsia="lt-LT"/>
              </w:rPr>
              <w:t>Tuo Perkan</w:t>
            </w:r>
            <w:r w:rsidR="00237A6F">
              <w:rPr>
                <w:iCs/>
                <w:sz w:val="24"/>
                <w:szCs w:val="24"/>
                <w:lang w:eastAsia="lt-LT"/>
              </w:rPr>
              <w:t>čioji</w:t>
            </w:r>
            <w:r w:rsidR="007B7BFB" w:rsidRPr="00D02115">
              <w:rPr>
                <w:iCs/>
                <w:sz w:val="24"/>
                <w:szCs w:val="24"/>
                <w:lang w:eastAsia="lt-LT"/>
              </w:rPr>
              <w:t xml:space="preserve"> </w:t>
            </w:r>
            <w:r w:rsidR="00237A6F">
              <w:rPr>
                <w:iCs/>
                <w:sz w:val="24"/>
                <w:szCs w:val="24"/>
                <w:lang w:eastAsia="lt-LT"/>
              </w:rPr>
              <w:t>organizacija</w:t>
            </w:r>
            <w:r w:rsidR="007B7BFB" w:rsidRPr="00D02115">
              <w:rPr>
                <w:iCs/>
                <w:sz w:val="24"/>
                <w:szCs w:val="24"/>
                <w:lang w:eastAsia="lt-LT"/>
              </w:rPr>
              <w:t xml:space="preserve"> pažeidė </w:t>
            </w:r>
            <w:r w:rsidR="00420D05" w:rsidRPr="00DC4535">
              <w:rPr>
                <w:sz w:val="24"/>
                <w:szCs w:val="24"/>
              </w:rPr>
              <w:t>Taisykl</w:t>
            </w:r>
            <w:r w:rsidR="00420D05">
              <w:rPr>
                <w:sz w:val="24"/>
                <w:szCs w:val="24"/>
              </w:rPr>
              <w:t>ių</w:t>
            </w:r>
            <w:r w:rsidR="00420D05" w:rsidRPr="00DC4535">
              <w:rPr>
                <w:sz w:val="24"/>
                <w:szCs w:val="24"/>
              </w:rPr>
              <w:t xml:space="preserve"> </w:t>
            </w:r>
            <w:r w:rsidR="00420D05">
              <w:rPr>
                <w:sz w:val="24"/>
                <w:szCs w:val="24"/>
              </w:rPr>
              <w:t>24.16</w:t>
            </w:r>
            <w:r w:rsidR="00420D05" w:rsidRPr="00DC4535">
              <w:rPr>
                <w:sz w:val="24"/>
                <w:szCs w:val="24"/>
              </w:rPr>
              <w:t xml:space="preserve"> punkt</w:t>
            </w:r>
            <w:r w:rsidR="00420D05">
              <w:rPr>
                <w:sz w:val="24"/>
                <w:szCs w:val="24"/>
              </w:rPr>
              <w:t>o ir</w:t>
            </w:r>
            <w:r w:rsidR="00420D05" w:rsidRPr="00D02115">
              <w:rPr>
                <w:iCs/>
                <w:sz w:val="24"/>
                <w:szCs w:val="24"/>
                <w:lang w:eastAsia="lt-LT"/>
              </w:rPr>
              <w:t xml:space="preserve"> </w:t>
            </w:r>
            <w:r w:rsidR="007B7BFB" w:rsidRPr="00D02115">
              <w:rPr>
                <w:iCs/>
                <w:sz w:val="24"/>
                <w:szCs w:val="24"/>
                <w:lang w:eastAsia="lt-LT"/>
              </w:rPr>
              <w:t xml:space="preserve">Įstatymo </w:t>
            </w:r>
            <w:r w:rsidR="00420D05">
              <w:rPr>
                <w:sz w:val="24"/>
                <w:szCs w:val="24"/>
              </w:rPr>
              <w:t>76</w:t>
            </w:r>
            <w:r w:rsidR="00420D05" w:rsidRPr="00D02115">
              <w:rPr>
                <w:sz w:val="24"/>
                <w:szCs w:val="24"/>
              </w:rPr>
              <w:t xml:space="preserve"> straipsnio </w:t>
            </w:r>
            <w:r w:rsidR="00420D05">
              <w:rPr>
                <w:sz w:val="24"/>
                <w:szCs w:val="24"/>
              </w:rPr>
              <w:t>5</w:t>
            </w:r>
            <w:r w:rsidR="00420D05" w:rsidRPr="00D02115">
              <w:rPr>
                <w:sz w:val="24"/>
                <w:szCs w:val="24"/>
              </w:rPr>
              <w:t xml:space="preserve"> dali</w:t>
            </w:r>
            <w:r w:rsidR="00420D05">
              <w:rPr>
                <w:sz w:val="24"/>
                <w:szCs w:val="24"/>
              </w:rPr>
              <w:t>e</w:t>
            </w:r>
            <w:r w:rsidR="00420D05" w:rsidRPr="00D02115">
              <w:rPr>
                <w:sz w:val="24"/>
                <w:szCs w:val="24"/>
              </w:rPr>
              <w:t xml:space="preserve">s </w:t>
            </w:r>
            <w:r w:rsidR="007B7BFB" w:rsidRPr="00D02115">
              <w:rPr>
                <w:sz w:val="24"/>
                <w:szCs w:val="24"/>
              </w:rPr>
              <w:t>reikalavimus.</w:t>
            </w:r>
            <w:r w:rsidR="00923F0F">
              <w:t xml:space="preserve"> </w:t>
            </w:r>
          </w:p>
        </w:tc>
      </w:tr>
    </w:tbl>
    <w:p w14:paraId="5751CB6F" w14:textId="54659819" w:rsidR="0088148E" w:rsidRPr="00D02115" w:rsidRDefault="001372F6" w:rsidP="00DB5DAD">
      <w:pPr>
        <w:tabs>
          <w:tab w:val="left" w:pos="993"/>
        </w:tabs>
        <w:jc w:val="center"/>
        <w:rPr>
          <w:b/>
          <w:bCs/>
          <w:sz w:val="24"/>
          <w:szCs w:val="24"/>
        </w:rPr>
      </w:pPr>
      <w:r w:rsidRPr="00D02115">
        <w:rPr>
          <w:b/>
          <w:bCs/>
          <w:sz w:val="24"/>
          <w:szCs w:val="24"/>
        </w:rPr>
        <w:lastRenderedPageBreak/>
        <w:t>IV dalis. Sprendimas</w:t>
      </w:r>
    </w:p>
    <w:p w14:paraId="31E728C6" w14:textId="77777777" w:rsidR="009B2191" w:rsidRPr="00D02115" w:rsidRDefault="009B2191" w:rsidP="001372F6">
      <w:pPr>
        <w:tabs>
          <w:tab w:val="left" w:pos="993"/>
        </w:tabs>
        <w:ind w:firstLine="709"/>
        <w:jc w:val="center"/>
        <w:rPr>
          <w:rFonts w:eastAsia="Calibri"/>
          <w:bCs/>
          <w:sz w:val="24"/>
          <w:szCs w:val="24"/>
        </w:rPr>
      </w:pPr>
    </w:p>
    <w:tbl>
      <w:tblPr>
        <w:tblStyle w:val="TableGrid"/>
        <w:tblW w:w="9776" w:type="dxa"/>
        <w:tblLook w:val="04A0" w:firstRow="1" w:lastRow="0" w:firstColumn="1" w:lastColumn="0" w:noHBand="0" w:noVBand="1"/>
      </w:tblPr>
      <w:tblGrid>
        <w:gridCol w:w="9776"/>
      </w:tblGrid>
      <w:tr w:rsidR="00BB78DE" w:rsidRPr="00D02115" w14:paraId="19F3F149" w14:textId="77777777" w:rsidTr="0059241B">
        <w:tc>
          <w:tcPr>
            <w:tcW w:w="9776" w:type="dxa"/>
          </w:tcPr>
          <w:p w14:paraId="0C75B02A" w14:textId="61754620" w:rsidR="002D38DA" w:rsidRPr="00D02115" w:rsidRDefault="00BA48F6" w:rsidP="00914770">
            <w:pPr>
              <w:ind w:firstLine="567"/>
              <w:jc w:val="both"/>
              <w:rPr>
                <w:rFonts w:eastAsia="Calibri"/>
                <w:bCs/>
                <w:sz w:val="24"/>
                <w:szCs w:val="24"/>
              </w:rPr>
            </w:pPr>
            <w:r w:rsidRPr="00694136">
              <w:rPr>
                <w:rFonts w:eastAsia="Calibri"/>
                <w:bCs/>
                <w:sz w:val="24"/>
                <w:szCs w:val="24"/>
              </w:rPr>
              <w:t>Atsižvelgdama</w:t>
            </w:r>
            <w:r w:rsidR="00563735" w:rsidRPr="00694136">
              <w:rPr>
                <w:rFonts w:eastAsia="Calibri"/>
                <w:bCs/>
                <w:sz w:val="24"/>
                <w:szCs w:val="24"/>
              </w:rPr>
              <w:t xml:space="preserve"> į</w:t>
            </w:r>
            <w:r w:rsidR="00653209" w:rsidRPr="00694136">
              <w:rPr>
                <w:rFonts w:eastAsia="Calibri"/>
                <w:bCs/>
                <w:sz w:val="24"/>
                <w:szCs w:val="24"/>
              </w:rPr>
              <w:t xml:space="preserve"> tai, kad</w:t>
            </w:r>
            <w:r w:rsidR="00563735" w:rsidRPr="00694136">
              <w:rPr>
                <w:rFonts w:eastAsia="Calibri"/>
                <w:bCs/>
                <w:sz w:val="24"/>
                <w:szCs w:val="24"/>
              </w:rPr>
              <w:t xml:space="preserve"> </w:t>
            </w:r>
            <w:r w:rsidRPr="00694136">
              <w:rPr>
                <w:rFonts w:eastAsia="Calibri"/>
                <w:bCs/>
                <w:sz w:val="24"/>
                <w:szCs w:val="24"/>
              </w:rPr>
              <w:t xml:space="preserve">šios </w:t>
            </w:r>
            <w:r w:rsidRPr="00095A08">
              <w:rPr>
                <w:rFonts w:eastAsia="Calibri"/>
                <w:bCs/>
                <w:sz w:val="24"/>
                <w:szCs w:val="24"/>
              </w:rPr>
              <w:t xml:space="preserve">vertinimo išvados </w:t>
            </w:r>
            <w:r w:rsidR="00E65600" w:rsidRPr="00095A08">
              <w:rPr>
                <w:rFonts w:eastAsia="Calibri"/>
                <w:bCs/>
                <w:sz w:val="24"/>
                <w:szCs w:val="24"/>
              </w:rPr>
              <w:t xml:space="preserve">II ir </w:t>
            </w:r>
            <w:r w:rsidR="0011071D" w:rsidRPr="00095A08">
              <w:rPr>
                <w:rFonts w:eastAsia="Calibri"/>
                <w:bCs/>
                <w:sz w:val="24"/>
                <w:szCs w:val="24"/>
              </w:rPr>
              <w:t>III daly</w:t>
            </w:r>
            <w:r w:rsidR="00E65600" w:rsidRPr="00095A08">
              <w:rPr>
                <w:rFonts w:eastAsia="Calibri"/>
                <w:bCs/>
                <w:sz w:val="24"/>
                <w:szCs w:val="24"/>
              </w:rPr>
              <w:t>s</w:t>
            </w:r>
            <w:r w:rsidR="0011071D" w:rsidRPr="00095A08">
              <w:rPr>
                <w:rFonts w:eastAsia="Calibri"/>
                <w:bCs/>
                <w:sz w:val="24"/>
                <w:szCs w:val="24"/>
              </w:rPr>
              <w:t>e konstatuot</w:t>
            </w:r>
            <w:r w:rsidR="00E65600" w:rsidRPr="00095A08">
              <w:rPr>
                <w:rFonts w:eastAsia="Calibri"/>
                <w:bCs/>
                <w:sz w:val="24"/>
                <w:szCs w:val="24"/>
              </w:rPr>
              <w:t>i</w:t>
            </w:r>
            <w:r w:rsidR="0011071D" w:rsidRPr="00095A08">
              <w:rPr>
                <w:rFonts w:eastAsia="Calibri"/>
                <w:bCs/>
                <w:sz w:val="24"/>
                <w:szCs w:val="24"/>
              </w:rPr>
              <w:t xml:space="preserve"> pažeidim</w:t>
            </w:r>
            <w:r w:rsidR="00653209" w:rsidRPr="00095A08">
              <w:rPr>
                <w:rFonts w:eastAsia="Calibri"/>
                <w:bCs/>
                <w:sz w:val="24"/>
                <w:szCs w:val="24"/>
              </w:rPr>
              <w:t>a</w:t>
            </w:r>
            <w:r w:rsidR="00E65600" w:rsidRPr="00095A08">
              <w:rPr>
                <w:rFonts w:eastAsia="Calibri"/>
                <w:bCs/>
                <w:sz w:val="24"/>
                <w:szCs w:val="24"/>
              </w:rPr>
              <w:t>i</w:t>
            </w:r>
            <w:r w:rsidR="00563735" w:rsidRPr="00095A08">
              <w:rPr>
                <w:rFonts w:eastAsia="Calibri"/>
                <w:bCs/>
                <w:sz w:val="24"/>
                <w:szCs w:val="24"/>
              </w:rPr>
              <w:t xml:space="preserve"> </w:t>
            </w:r>
            <w:r w:rsidR="000B3DED" w:rsidRPr="00095A08">
              <w:rPr>
                <w:sz w:val="24"/>
                <w:szCs w:val="24"/>
              </w:rPr>
              <w:t>įtakos Projekto konkurso rezultatams neturėjo</w:t>
            </w:r>
            <w:r w:rsidR="000B3DED" w:rsidRPr="00095A08">
              <w:rPr>
                <w:rFonts w:eastAsia="Calibri"/>
                <w:bCs/>
                <w:sz w:val="24"/>
                <w:szCs w:val="24"/>
              </w:rPr>
              <w:t xml:space="preserve"> ir </w:t>
            </w:r>
            <w:r w:rsidR="00953921" w:rsidRPr="00095A08">
              <w:rPr>
                <w:rFonts w:eastAsia="Calibri"/>
                <w:bCs/>
                <w:sz w:val="24"/>
                <w:szCs w:val="24"/>
              </w:rPr>
              <w:t>nesudaro</w:t>
            </w:r>
            <w:r w:rsidR="00953921" w:rsidRPr="00694136">
              <w:rPr>
                <w:rFonts w:eastAsia="Calibri"/>
                <w:bCs/>
                <w:sz w:val="24"/>
                <w:szCs w:val="24"/>
              </w:rPr>
              <w:t xml:space="preserve"> kliūčių </w:t>
            </w:r>
            <w:r w:rsidR="00653209" w:rsidRPr="00694136">
              <w:rPr>
                <w:rFonts w:eastAsia="Calibri"/>
                <w:bCs/>
                <w:sz w:val="24"/>
                <w:szCs w:val="24"/>
              </w:rPr>
              <w:t>tolesnei Projekto konkurso eigai</w:t>
            </w:r>
            <w:r w:rsidR="002B0542" w:rsidRPr="00694136">
              <w:rPr>
                <w:rFonts w:eastAsia="Calibri"/>
                <w:bCs/>
                <w:sz w:val="24"/>
                <w:szCs w:val="24"/>
              </w:rPr>
              <w:t>,</w:t>
            </w:r>
            <w:r w:rsidR="00137740" w:rsidRPr="00694136">
              <w:rPr>
                <w:rFonts w:eastAsia="Calibri"/>
                <w:bCs/>
                <w:sz w:val="24"/>
                <w:szCs w:val="24"/>
              </w:rPr>
              <w:t xml:space="preserve"> </w:t>
            </w:r>
            <w:r w:rsidRPr="00694136">
              <w:rPr>
                <w:rFonts w:eastAsia="Calibri"/>
                <w:bCs/>
                <w:sz w:val="24"/>
                <w:szCs w:val="24"/>
              </w:rPr>
              <w:t>Tarnyba</w:t>
            </w:r>
            <w:r w:rsidR="00BA41B2">
              <w:rPr>
                <w:rFonts w:eastAsia="Calibri"/>
                <w:bCs/>
                <w:sz w:val="24"/>
                <w:szCs w:val="24"/>
              </w:rPr>
              <w:t>, vadovaudamasi protingumo ir teisingumo kriterijumi</w:t>
            </w:r>
            <w:r w:rsidR="006A4C9E" w:rsidRPr="00694136">
              <w:rPr>
                <w:rFonts w:eastAsia="Calibri"/>
                <w:bCs/>
                <w:sz w:val="24"/>
                <w:szCs w:val="24"/>
              </w:rPr>
              <w:t xml:space="preserve">, </w:t>
            </w:r>
            <w:r w:rsidR="00137740" w:rsidRPr="00694136">
              <w:rPr>
                <w:rFonts w:eastAsia="Calibri"/>
                <w:bCs/>
                <w:sz w:val="24"/>
                <w:szCs w:val="24"/>
              </w:rPr>
              <w:t xml:space="preserve">sprendžia, kad </w:t>
            </w:r>
            <w:r w:rsidR="0049350B" w:rsidRPr="00694136">
              <w:rPr>
                <w:sz w:val="24"/>
                <w:szCs w:val="24"/>
              </w:rPr>
              <w:t xml:space="preserve">Perkančioji organizacija gali tęsti </w:t>
            </w:r>
            <w:r w:rsidR="00653209" w:rsidRPr="00694136">
              <w:rPr>
                <w:sz w:val="24"/>
                <w:szCs w:val="24"/>
              </w:rPr>
              <w:t xml:space="preserve">Projekto konkurso </w:t>
            </w:r>
            <w:r w:rsidR="0049350B" w:rsidRPr="00694136">
              <w:rPr>
                <w:sz w:val="24"/>
                <w:szCs w:val="24"/>
              </w:rPr>
              <w:t>procedūras.</w:t>
            </w:r>
            <w:r w:rsidR="0049350B" w:rsidRPr="00694136">
              <w:rPr>
                <w:rFonts w:eastAsia="Calibri"/>
                <w:bCs/>
                <w:sz w:val="24"/>
                <w:szCs w:val="24"/>
              </w:rPr>
              <w:t xml:space="preserve"> Tarnyba panaikina Perkančiajai organizacijai 2022 m. gegužės </w:t>
            </w:r>
            <w:r w:rsidR="00694136" w:rsidRPr="00694136">
              <w:rPr>
                <w:rFonts w:eastAsia="Calibri"/>
                <w:bCs/>
                <w:sz w:val="24"/>
                <w:szCs w:val="24"/>
              </w:rPr>
              <w:t>11</w:t>
            </w:r>
            <w:r w:rsidR="0049350B" w:rsidRPr="00694136">
              <w:rPr>
                <w:rFonts w:eastAsia="Calibri"/>
                <w:bCs/>
                <w:sz w:val="24"/>
                <w:szCs w:val="24"/>
              </w:rPr>
              <w:t xml:space="preserve"> d. raštu Nr. 4S-</w:t>
            </w:r>
            <w:r w:rsidR="00694136" w:rsidRPr="00694136">
              <w:rPr>
                <w:rFonts w:eastAsia="Calibri"/>
                <w:bCs/>
                <w:sz w:val="24"/>
                <w:szCs w:val="24"/>
              </w:rPr>
              <w:t>432</w:t>
            </w:r>
            <w:r w:rsidR="0049350B" w:rsidRPr="00694136">
              <w:rPr>
                <w:rFonts w:eastAsia="Calibri"/>
                <w:bCs/>
                <w:sz w:val="24"/>
                <w:szCs w:val="24"/>
              </w:rPr>
              <w:t xml:space="preserve"> (7.4Mr) pritaikytą įpareigojimą sustabdyti</w:t>
            </w:r>
            <w:r w:rsidR="00694136" w:rsidRPr="00694136">
              <w:rPr>
                <w:rFonts w:eastAsia="Calibri"/>
                <w:bCs/>
                <w:sz w:val="24"/>
                <w:szCs w:val="24"/>
              </w:rPr>
              <w:t xml:space="preserve"> Projekto konkurso procedūras</w:t>
            </w:r>
            <w:r w:rsidR="0049350B" w:rsidRPr="00694136">
              <w:rPr>
                <w:rFonts w:eastAsia="Calibri"/>
                <w:bCs/>
                <w:sz w:val="24"/>
                <w:szCs w:val="24"/>
              </w:rPr>
              <w:t>.</w:t>
            </w:r>
          </w:p>
        </w:tc>
      </w:tr>
    </w:tbl>
    <w:p w14:paraId="3E7C2F92" w14:textId="33ED51C4" w:rsidR="00BB78DE" w:rsidRPr="00D02115" w:rsidRDefault="00BB78DE" w:rsidP="003B4E5E">
      <w:pPr>
        <w:tabs>
          <w:tab w:val="left" w:pos="993"/>
        </w:tabs>
        <w:jc w:val="center"/>
        <w:rPr>
          <w:rFonts w:eastAsia="Calibri"/>
          <w:bCs/>
          <w:sz w:val="24"/>
          <w:szCs w:val="24"/>
        </w:rPr>
      </w:pPr>
    </w:p>
    <w:p w14:paraId="3D39DAC4" w14:textId="77777777" w:rsidR="00BB78DE" w:rsidRPr="00D02115" w:rsidRDefault="00BB78DE" w:rsidP="00DB5DAD">
      <w:pPr>
        <w:tabs>
          <w:tab w:val="left" w:pos="-142"/>
          <w:tab w:val="left" w:pos="284"/>
        </w:tabs>
        <w:jc w:val="center"/>
        <w:rPr>
          <w:b/>
          <w:bCs/>
          <w:sz w:val="24"/>
          <w:szCs w:val="24"/>
        </w:rPr>
      </w:pPr>
      <w:r w:rsidRPr="00D02115">
        <w:rPr>
          <w:b/>
          <w:bCs/>
          <w:sz w:val="24"/>
          <w:szCs w:val="24"/>
        </w:rPr>
        <w:t>Pastabos</w:t>
      </w:r>
    </w:p>
    <w:p w14:paraId="78BFEBF8" w14:textId="77777777" w:rsidR="009B2191" w:rsidRPr="00D02115" w:rsidRDefault="009B2191" w:rsidP="00BB78DE">
      <w:pPr>
        <w:tabs>
          <w:tab w:val="left" w:pos="-142"/>
          <w:tab w:val="left" w:pos="284"/>
        </w:tabs>
        <w:jc w:val="center"/>
        <w:rPr>
          <w:b/>
          <w:bCs/>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
        <w:gridCol w:w="8947"/>
      </w:tblGrid>
      <w:tr w:rsidR="00A918A4" w14:paraId="4B6A02E2" w14:textId="77777777" w:rsidTr="00150841">
        <w:tc>
          <w:tcPr>
            <w:tcW w:w="829" w:type="dxa"/>
            <w:tcBorders>
              <w:top w:val="single" w:sz="4" w:space="0" w:color="auto"/>
              <w:left w:val="single" w:sz="4" w:space="0" w:color="auto"/>
              <w:bottom w:val="single" w:sz="4" w:space="0" w:color="auto"/>
              <w:right w:val="single" w:sz="4" w:space="0" w:color="auto"/>
            </w:tcBorders>
            <w:hideMark/>
          </w:tcPr>
          <w:p w14:paraId="4F1416FA" w14:textId="77777777" w:rsidR="00A918A4" w:rsidRDefault="00A918A4" w:rsidP="00150841">
            <w:pPr>
              <w:widowControl w:val="0"/>
              <w:ind w:left="-113"/>
              <w:jc w:val="center"/>
              <w:rPr>
                <w:bCs/>
                <w:sz w:val="24"/>
                <w:szCs w:val="24"/>
              </w:rPr>
            </w:pPr>
            <w:r>
              <w:rPr>
                <w:bCs/>
                <w:sz w:val="24"/>
                <w:szCs w:val="24"/>
              </w:rPr>
              <w:t>1.</w:t>
            </w:r>
          </w:p>
        </w:tc>
        <w:tc>
          <w:tcPr>
            <w:tcW w:w="8947" w:type="dxa"/>
            <w:tcBorders>
              <w:top w:val="single" w:sz="4" w:space="0" w:color="auto"/>
              <w:left w:val="single" w:sz="4" w:space="0" w:color="auto"/>
              <w:bottom w:val="single" w:sz="4" w:space="0" w:color="auto"/>
              <w:right w:val="single" w:sz="4" w:space="0" w:color="auto"/>
            </w:tcBorders>
          </w:tcPr>
          <w:p w14:paraId="50C25CAC" w14:textId="77777777" w:rsidR="00A918A4" w:rsidRDefault="00A918A4" w:rsidP="00150841">
            <w:pPr>
              <w:widowControl w:val="0"/>
              <w:rPr>
                <w:bCs/>
                <w:sz w:val="24"/>
                <w:szCs w:val="24"/>
              </w:rPr>
            </w:pPr>
          </w:p>
        </w:tc>
      </w:tr>
      <w:tr w:rsidR="00A918A4" w14:paraId="15B9D7AD" w14:textId="77777777" w:rsidTr="00150841">
        <w:tc>
          <w:tcPr>
            <w:tcW w:w="9776" w:type="dxa"/>
            <w:gridSpan w:val="2"/>
            <w:tcBorders>
              <w:top w:val="single" w:sz="4" w:space="0" w:color="auto"/>
              <w:left w:val="single" w:sz="4" w:space="0" w:color="auto"/>
              <w:bottom w:val="single" w:sz="4" w:space="0" w:color="auto"/>
              <w:right w:val="single" w:sz="4" w:space="0" w:color="auto"/>
            </w:tcBorders>
            <w:vAlign w:val="center"/>
          </w:tcPr>
          <w:p w14:paraId="3CFD6E1F" w14:textId="18C17D7A" w:rsidR="00A918A4" w:rsidRPr="005118A1" w:rsidRDefault="004D0168" w:rsidP="00F60056">
            <w:pPr>
              <w:widowControl w:val="0"/>
              <w:tabs>
                <w:tab w:val="left" w:pos="22"/>
                <w:tab w:val="left" w:pos="709"/>
                <w:tab w:val="left" w:pos="1156"/>
              </w:tabs>
              <w:ind w:firstLine="599"/>
              <w:jc w:val="both"/>
              <w:rPr>
                <w:sz w:val="24"/>
                <w:szCs w:val="24"/>
              </w:rPr>
            </w:pPr>
            <w:r>
              <w:rPr>
                <w:sz w:val="24"/>
                <w:szCs w:val="24"/>
              </w:rPr>
              <w:t xml:space="preserve">Remiantis </w:t>
            </w:r>
            <w:r w:rsidRPr="004F3322">
              <w:rPr>
                <w:sz w:val="24"/>
                <w:szCs w:val="24"/>
              </w:rPr>
              <w:t>Vertinimo komisijos posėdžio protokolu Nr. AK-RS-21/06/11-18</w:t>
            </w:r>
            <w:r>
              <w:rPr>
                <w:sz w:val="24"/>
                <w:szCs w:val="24"/>
              </w:rPr>
              <w:t>,</w:t>
            </w:r>
            <w:r w:rsidR="00A918A4" w:rsidRPr="005118A1">
              <w:rPr>
                <w:sz w:val="24"/>
                <w:szCs w:val="24"/>
              </w:rPr>
              <w:t xml:space="preserve"> Vertinimo komisijos nariai, vertindami Projekto konkursui teiktus projektinius pasiūlymus, diskutavo, išsakė savo nuomonę dėl projektinių pasiūlymų atitikimo Projekto konkurso sąlygų </w:t>
            </w:r>
            <w:r w:rsidR="00F60056" w:rsidRPr="005118A1">
              <w:rPr>
                <w:sz w:val="24"/>
                <w:szCs w:val="24"/>
              </w:rPr>
              <w:t>78</w:t>
            </w:r>
            <w:r w:rsidR="00A918A4" w:rsidRPr="005118A1">
              <w:rPr>
                <w:sz w:val="24"/>
                <w:szCs w:val="24"/>
              </w:rPr>
              <w:t xml:space="preserve"> punkte išvardintiems vertinimo kriterijams, pasidalino nuomone, kurie projekt</w:t>
            </w:r>
            <w:r>
              <w:rPr>
                <w:sz w:val="24"/>
                <w:szCs w:val="24"/>
              </w:rPr>
              <w:t>iniai</w:t>
            </w:r>
            <w:r w:rsidR="00A918A4" w:rsidRPr="005118A1">
              <w:rPr>
                <w:sz w:val="24"/>
                <w:szCs w:val="24"/>
              </w:rPr>
              <w:t xml:space="preserve"> pasiūlymai juos geriausiai išpildo. Pasibaigus bendrai diskusijai, Vertinimo komisijos nariai individualiai vertino projekto pasiūlymus, suteikdami jiems balus nuo </w:t>
            </w:r>
            <w:r w:rsidR="00F60056" w:rsidRPr="005118A1">
              <w:rPr>
                <w:sz w:val="24"/>
                <w:szCs w:val="24"/>
              </w:rPr>
              <w:t>0</w:t>
            </w:r>
            <w:r w:rsidR="00A918A4" w:rsidRPr="005118A1">
              <w:rPr>
                <w:sz w:val="24"/>
                <w:szCs w:val="24"/>
              </w:rPr>
              <w:t xml:space="preserve"> iki </w:t>
            </w:r>
            <w:r w:rsidR="00F60056" w:rsidRPr="005118A1">
              <w:rPr>
                <w:sz w:val="24"/>
                <w:szCs w:val="24"/>
              </w:rPr>
              <w:t>3</w:t>
            </w:r>
            <w:r w:rsidR="00A918A4" w:rsidRPr="005118A1">
              <w:rPr>
                <w:sz w:val="24"/>
                <w:szCs w:val="24"/>
              </w:rPr>
              <w:t xml:space="preserve"> pagal Projekto konkurso </w:t>
            </w:r>
            <w:r w:rsidR="00A918A4" w:rsidRPr="004D0168">
              <w:rPr>
                <w:sz w:val="24"/>
                <w:szCs w:val="24"/>
              </w:rPr>
              <w:t xml:space="preserve">sąlygų </w:t>
            </w:r>
            <w:r w:rsidR="00F60056" w:rsidRPr="004D0168">
              <w:rPr>
                <w:sz w:val="24"/>
                <w:szCs w:val="24"/>
              </w:rPr>
              <w:t>84</w:t>
            </w:r>
            <w:r w:rsidR="00A918A4" w:rsidRPr="004D0168">
              <w:rPr>
                <w:sz w:val="24"/>
                <w:szCs w:val="24"/>
              </w:rPr>
              <w:t xml:space="preserve"> punkte </w:t>
            </w:r>
            <w:r w:rsidR="00F60056" w:rsidRPr="004D0168">
              <w:rPr>
                <w:sz w:val="24"/>
                <w:szCs w:val="24"/>
              </w:rPr>
              <w:t xml:space="preserve">nurodytus vertinimo balų apibrėžimus. </w:t>
            </w:r>
            <w:r w:rsidR="00A918A4" w:rsidRPr="004D0168">
              <w:rPr>
                <w:sz w:val="24"/>
                <w:szCs w:val="24"/>
              </w:rPr>
              <w:t>Vertinimo komisijos narių projektinių pasiū</w:t>
            </w:r>
            <w:r w:rsidR="00A918A4" w:rsidRPr="005118A1">
              <w:rPr>
                <w:sz w:val="24"/>
                <w:szCs w:val="24"/>
              </w:rPr>
              <w:t>lymų įvertinimai balais buvo surašyti į Projekto pasiūlymų įvertinimo suvestin</w:t>
            </w:r>
            <w:r>
              <w:rPr>
                <w:sz w:val="24"/>
                <w:szCs w:val="24"/>
              </w:rPr>
              <w:t>ę</w:t>
            </w:r>
            <w:r w:rsidR="00A918A4" w:rsidRPr="005118A1">
              <w:rPr>
                <w:sz w:val="24"/>
                <w:szCs w:val="24"/>
              </w:rPr>
              <w:t>. Šių vertinimų pagrindu buvo apskaičiuoti konkrečių pasiūlymų vidutiniai įvertinimai ir išvest</w:t>
            </w:r>
            <w:r w:rsidR="00044105" w:rsidRPr="005118A1">
              <w:rPr>
                <w:sz w:val="24"/>
                <w:szCs w:val="24"/>
              </w:rPr>
              <w:t>a</w:t>
            </w:r>
            <w:r w:rsidR="00A918A4" w:rsidRPr="005118A1">
              <w:rPr>
                <w:sz w:val="24"/>
                <w:szCs w:val="24"/>
              </w:rPr>
              <w:t xml:space="preserve"> kiekvieno projekt</w:t>
            </w:r>
            <w:r w:rsidR="00044105" w:rsidRPr="005118A1">
              <w:rPr>
                <w:sz w:val="24"/>
                <w:szCs w:val="24"/>
              </w:rPr>
              <w:t>inio</w:t>
            </w:r>
            <w:r w:rsidR="00A918A4" w:rsidRPr="005118A1">
              <w:rPr>
                <w:sz w:val="24"/>
                <w:szCs w:val="24"/>
              </w:rPr>
              <w:t xml:space="preserve"> pasiūlymo galutinė vertinimo reikšmė pagal Projekto konkurso sąlygų </w:t>
            </w:r>
            <w:r w:rsidR="00044105" w:rsidRPr="005118A1">
              <w:rPr>
                <w:sz w:val="24"/>
                <w:szCs w:val="24"/>
              </w:rPr>
              <w:t>78</w:t>
            </w:r>
            <w:r w:rsidR="00A918A4" w:rsidRPr="005118A1">
              <w:rPr>
                <w:sz w:val="24"/>
                <w:szCs w:val="24"/>
              </w:rPr>
              <w:t xml:space="preserve"> punkte nurodyt</w:t>
            </w:r>
            <w:r w:rsidR="00044105" w:rsidRPr="005118A1">
              <w:rPr>
                <w:sz w:val="24"/>
                <w:szCs w:val="24"/>
              </w:rPr>
              <w:t>as</w:t>
            </w:r>
            <w:r w:rsidR="00A918A4" w:rsidRPr="005118A1">
              <w:rPr>
                <w:sz w:val="24"/>
                <w:szCs w:val="24"/>
              </w:rPr>
              <w:t xml:space="preserve"> formul</w:t>
            </w:r>
            <w:r w:rsidR="00044105" w:rsidRPr="005118A1">
              <w:rPr>
                <w:sz w:val="24"/>
                <w:szCs w:val="24"/>
              </w:rPr>
              <w:t>es</w:t>
            </w:r>
            <w:r w:rsidR="00A918A4" w:rsidRPr="005118A1">
              <w:rPr>
                <w:sz w:val="24"/>
                <w:szCs w:val="24"/>
              </w:rPr>
              <w:t>, bei buvo su</w:t>
            </w:r>
            <w:r w:rsidR="00F86215">
              <w:rPr>
                <w:sz w:val="24"/>
                <w:szCs w:val="24"/>
              </w:rPr>
              <w:t>daryta</w:t>
            </w:r>
            <w:r w:rsidR="00A918A4" w:rsidRPr="005118A1">
              <w:rPr>
                <w:sz w:val="24"/>
                <w:szCs w:val="24"/>
              </w:rPr>
              <w:t xml:space="preserve"> preliminari projekt</w:t>
            </w:r>
            <w:r w:rsidR="00044105" w:rsidRPr="005118A1">
              <w:rPr>
                <w:sz w:val="24"/>
                <w:szCs w:val="24"/>
              </w:rPr>
              <w:t>ini</w:t>
            </w:r>
            <w:r w:rsidR="00F86215">
              <w:rPr>
                <w:sz w:val="24"/>
                <w:szCs w:val="24"/>
              </w:rPr>
              <w:t>ų</w:t>
            </w:r>
            <w:r w:rsidR="00A918A4" w:rsidRPr="005118A1">
              <w:rPr>
                <w:sz w:val="24"/>
                <w:szCs w:val="24"/>
              </w:rPr>
              <w:t xml:space="preserve"> pasiūlymų eilė suteiktų balų mažėjimo tvarka. Vertinimo komisija pateikė bendrą projekto pasiūlymų </w:t>
            </w:r>
            <w:r w:rsidR="00044105" w:rsidRPr="005118A1">
              <w:rPr>
                <w:sz w:val="24"/>
                <w:szCs w:val="24"/>
              </w:rPr>
              <w:t>įvertinimą</w:t>
            </w:r>
            <w:r w:rsidR="00A918A4" w:rsidRPr="005118A1">
              <w:rPr>
                <w:sz w:val="24"/>
                <w:szCs w:val="24"/>
              </w:rPr>
              <w:t xml:space="preserve"> raštu bei Vertinimo komisijos išvadą – pastabas / siūlymus tolesniam projektų vystymui. </w:t>
            </w:r>
          </w:p>
          <w:p w14:paraId="617662D1" w14:textId="515ED8D0" w:rsidR="00A918A4" w:rsidRDefault="00A918A4" w:rsidP="002B560F">
            <w:pPr>
              <w:widowControl w:val="0"/>
              <w:tabs>
                <w:tab w:val="left" w:pos="22"/>
                <w:tab w:val="left" w:pos="709"/>
                <w:tab w:val="left" w:pos="1156"/>
              </w:tabs>
              <w:ind w:firstLine="599"/>
              <w:jc w:val="both"/>
              <w:rPr>
                <w:sz w:val="24"/>
                <w:szCs w:val="24"/>
              </w:rPr>
            </w:pPr>
            <w:r w:rsidRPr="005118A1">
              <w:rPr>
                <w:sz w:val="24"/>
                <w:szCs w:val="24"/>
              </w:rPr>
              <w:t>Tarnyba siūlo</w:t>
            </w:r>
            <w:r w:rsidR="001101AD" w:rsidRPr="005118A1">
              <w:rPr>
                <w:sz w:val="24"/>
                <w:szCs w:val="24"/>
              </w:rPr>
              <w:t xml:space="preserve"> Perkančiajai organizacijai</w:t>
            </w:r>
            <w:r w:rsidR="00B36CFF" w:rsidRPr="005118A1">
              <w:rPr>
                <w:sz w:val="24"/>
                <w:szCs w:val="24"/>
              </w:rPr>
              <w:t>,</w:t>
            </w:r>
            <w:r w:rsidR="001101AD" w:rsidRPr="005118A1">
              <w:rPr>
                <w:sz w:val="24"/>
                <w:szCs w:val="24"/>
              </w:rPr>
              <w:t xml:space="preserve"> rengiant</w:t>
            </w:r>
            <w:r w:rsidR="00B36CFF" w:rsidRPr="005118A1">
              <w:rPr>
                <w:sz w:val="24"/>
                <w:szCs w:val="24"/>
              </w:rPr>
              <w:t>is naujiems pirkimams,</w:t>
            </w:r>
            <w:r w:rsidRPr="005118A1">
              <w:rPr>
                <w:sz w:val="24"/>
                <w:szCs w:val="24"/>
              </w:rPr>
              <w:t xml:space="preserve"> įsivertinti, ar siekiant tinkamai išnaudoti ekspertinio vertinimo privalumus ir užtikrinti tinkamą </w:t>
            </w:r>
            <w:r w:rsidR="00B36CFF" w:rsidRPr="005118A1">
              <w:rPr>
                <w:sz w:val="24"/>
                <w:szCs w:val="24"/>
              </w:rPr>
              <w:t>pirkimo</w:t>
            </w:r>
            <w:r w:rsidRPr="005118A1">
              <w:rPr>
                <w:sz w:val="24"/>
                <w:szCs w:val="24"/>
              </w:rPr>
              <w:t xml:space="preserve"> dalyvių interesų gynybą, nebūtų tikslinga </w:t>
            </w:r>
            <w:r w:rsidR="005118A1" w:rsidRPr="005118A1">
              <w:rPr>
                <w:sz w:val="24"/>
                <w:szCs w:val="24"/>
              </w:rPr>
              <w:t>pirkimų</w:t>
            </w:r>
            <w:r w:rsidRPr="005118A1">
              <w:rPr>
                <w:sz w:val="24"/>
                <w:szCs w:val="24"/>
              </w:rPr>
              <w:t xml:space="preserve"> sąlygose numatyti, jog Perkančiosios organizacijos </w:t>
            </w:r>
            <w:r w:rsidR="00B36CFF" w:rsidRPr="005118A1">
              <w:rPr>
                <w:sz w:val="24"/>
                <w:szCs w:val="24"/>
              </w:rPr>
              <w:t xml:space="preserve">pasitelkti ekspertai </w:t>
            </w:r>
            <w:r w:rsidRPr="005118A1">
              <w:rPr>
                <w:sz w:val="24"/>
                <w:szCs w:val="24"/>
              </w:rPr>
              <w:t>turėtų pateikti ne bendrą pasiūlymų apibūdinimą raštu, o kiekvienas atskirai pagal savo suteiktus balus</w:t>
            </w:r>
            <w:r w:rsidR="00B36CFF" w:rsidRPr="005118A1">
              <w:rPr>
                <w:sz w:val="24"/>
                <w:szCs w:val="24"/>
              </w:rPr>
              <w:t>,</w:t>
            </w:r>
            <w:r w:rsidRPr="005118A1">
              <w:rPr>
                <w:sz w:val="24"/>
                <w:szCs w:val="24"/>
              </w:rPr>
              <w:t xml:space="preserve"> turėtų pateikti savo įvertinimų argumentuotus aprašymus.</w:t>
            </w:r>
          </w:p>
        </w:tc>
      </w:tr>
      <w:tr w:rsidR="00A918A4" w14:paraId="4FB3FE53" w14:textId="77777777" w:rsidTr="00150841">
        <w:tc>
          <w:tcPr>
            <w:tcW w:w="829" w:type="dxa"/>
            <w:tcBorders>
              <w:top w:val="single" w:sz="4" w:space="0" w:color="auto"/>
              <w:left w:val="single" w:sz="4" w:space="0" w:color="auto"/>
              <w:bottom w:val="single" w:sz="4" w:space="0" w:color="auto"/>
              <w:right w:val="single" w:sz="4" w:space="0" w:color="auto"/>
            </w:tcBorders>
          </w:tcPr>
          <w:p w14:paraId="2735AFB2" w14:textId="77777777" w:rsidR="00A918A4" w:rsidRDefault="00A918A4" w:rsidP="00150841">
            <w:pPr>
              <w:widowControl w:val="0"/>
              <w:ind w:left="-113"/>
              <w:jc w:val="center"/>
              <w:rPr>
                <w:bCs/>
                <w:sz w:val="24"/>
                <w:szCs w:val="24"/>
              </w:rPr>
            </w:pPr>
            <w:r>
              <w:rPr>
                <w:bCs/>
                <w:sz w:val="24"/>
                <w:szCs w:val="24"/>
              </w:rPr>
              <w:t>2.</w:t>
            </w:r>
          </w:p>
        </w:tc>
        <w:tc>
          <w:tcPr>
            <w:tcW w:w="8947" w:type="dxa"/>
            <w:tcBorders>
              <w:top w:val="single" w:sz="4" w:space="0" w:color="auto"/>
              <w:left w:val="single" w:sz="4" w:space="0" w:color="auto"/>
              <w:bottom w:val="single" w:sz="4" w:space="0" w:color="auto"/>
              <w:right w:val="single" w:sz="4" w:space="0" w:color="auto"/>
            </w:tcBorders>
          </w:tcPr>
          <w:p w14:paraId="51A20559" w14:textId="77777777" w:rsidR="00A918A4" w:rsidRDefault="00A918A4" w:rsidP="00150841">
            <w:pPr>
              <w:widowControl w:val="0"/>
              <w:rPr>
                <w:bCs/>
                <w:sz w:val="24"/>
                <w:szCs w:val="24"/>
              </w:rPr>
            </w:pPr>
          </w:p>
        </w:tc>
      </w:tr>
      <w:tr w:rsidR="00A918A4" w14:paraId="60F8AD2B" w14:textId="77777777" w:rsidTr="00150841">
        <w:tc>
          <w:tcPr>
            <w:tcW w:w="9776" w:type="dxa"/>
            <w:gridSpan w:val="2"/>
            <w:tcBorders>
              <w:top w:val="single" w:sz="4" w:space="0" w:color="auto"/>
              <w:left w:val="single" w:sz="4" w:space="0" w:color="auto"/>
              <w:bottom w:val="single" w:sz="4" w:space="0" w:color="auto"/>
              <w:right w:val="single" w:sz="4" w:space="0" w:color="auto"/>
            </w:tcBorders>
            <w:vAlign w:val="center"/>
          </w:tcPr>
          <w:p w14:paraId="0DBE84C8" w14:textId="623CB4EF" w:rsidR="00605451" w:rsidRDefault="00C4443B" w:rsidP="006D3161">
            <w:pPr>
              <w:widowControl w:val="0"/>
              <w:tabs>
                <w:tab w:val="left" w:pos="22"/>
                <w:tab w:val="left" w:pos="709"/>
                <w:tab w:val="left" w:pos="1156"/>
              </w:tabs>
              <w:ind w:firstLine="599"/>
              <w:jc w:val="both"/>
              <w:rPr>
                <w:iCs/>
                <w:sz w:val="24"/>
                <w:szCs w:val="24"/>
              </w:rPr>
            </w:pPr>
            <w:r w:rsidRPr="006D3161">
              <w:rPr>
                <w:sz w:val="24"/>
                <w:szCs w:val="24"/>
              </w:rPr>
              <w:t xml:space="preserve">Tarnyba pastebi, kad, vadovaujantis </w:t>
            </w:r>
            <w:r w:rsidR="00934951">
              <w:rPr>
                <w:sz w:val="24"/>
                <w:szCs w:val="24"/>
              </w:rPr>
              <w:t>Įstatymo 71 straipsnio</w:t>
            </w:r>
            <w:r w:rsidRPr="006D3161">
              <w:rPr>
                <w:sz w:val="24"/>
                <w:szCs w:val="24"/>
              </w:rPr>
              <w:t xml:space="preserve"> </w:t>
            </w:r>
            <w:r w:rsidR="00934951">
              <w:rPr>
                <w:sz w:val="24"/>
                <w:szCs w:val="24"/>
              </w:rPr>
              <w:t>4</w:t>
            </w:r>
            <w:r w:rsidRPr="006D3161">
              <w:rPr>
                <w:sz w:val="24"/>
                <w:szCs w:val="24"/>
              </w:rPr>
              <w:t xml:space="preserve"> </w:t>
            </w:r>
            <w:r w:rsidR="00934951">
              <w:rPr>
                <w:sz w:val="24"/>
                <w:szCs w:val="24"/>
              </w:rPr>
              <w:t>dali</w:t>
            </w:r>
            <w:r w:rsidR="00B9645F">
              <w:rPr>
                <w:sz w:val="24"/>
                <w:szCs w:val="24"/>
              </w:rPr>
              <w:t>es</w:t>
            </w:r>
            <w:r w:rsidR="006D3161" w:rsidRPr="006D3161">
              <w:rPr>
                <w:rStyle w:val="FootnoteReference"/>
                <w:sz w:val="24"/>
                <w:szCs w:val="24"/>
              </w:rPr>
              <w:footnoteReference w:id="6"/>
            </w:r>
            <w:r w:rsidR="003E7797" w:rsidRPr="006D3161">
              <w:rPr>
                <w:sz w:val="24"/>
                <w:szCs w:val="24"/>
              </w:rPr>
              <w:t xml:space="preserve"> </w:t>
            </w:r>
            <w:r w:rsidR="00B9645F">
              <w:rPr>
                <w:sz w:val="24"/>
                <w:szCs w:val="24"/>
              </w:rPr>
              <w:t xml:space="preserve">reikalavimais </w:t>
            </w:r>
            <w:r w:rsidR="003E7797" w:rsidRPr="006D3161">
              <w:rPr>
                <w:sz w:val="24"/>
                <w:szCs w:val="24"/>
              </w:rPr>
              <w:t>(</w:t>
            </w:r>
            <w:r w:rsidR="0060019F" w:rsidRPr="006D3161">
              <w:rPr>
                <w:sz w:val="24"/>
                <w:szCs w:val="24"/>
              </w:rPr>
              <w:t>skirtingai</w:t>
            </w:r>
            <w:r w:rsidR="003E7797" w:rsidRPr="006D3161">
              <w:rPr>
                <w:sz w:val="24"/>
                <w:szCs w:val="24"/>
              </w:rPr>
              <w:t xml:space="preserve"> nei </w:t>
            </w:r>
            <w:r w:rsidR="00AA2950" w:rsidRPr="006D3161">
              <w:rPr>
                <w:sz w:val="24"/>
                <w:szCs w:val="24"/>
              </w:rPr>
              <w:t xml:space="preserve">numatyta </w:t>
            </w:r>
            <w:r w:rsidR="003E7797" w:rsidRPr="006D3161">
              <w:rPr>
                <w:sz w:val="24"/>
                <w:szCs w:val="24"/>
              </w:rPr>
              <w:t>Projekto konkurso sąlygų 117 punkte</w:t>
            </w:r>
            <w:r w:rsidR="004D0168" w:rsidRPr="006D3161">
              <w:rPr>
                <w:rStyle w:val="FootnoteReference"/>
                <w:sz w:val="24"/>
                <w:szCs w:val="24"/>
              </w:rPr>
              <w:footnoteReference w:id="7"/>
            </w:r>
            <w:r w:rsidR="003E7797" w:rsidRPr="006D3161">
              <w:rPr>
                <w:sz w:val="24"/>
                <w:szCs w:val="24"/>
              </w:rPr>
              <w:t>)</w:t>
            </w:r>
            <w:r w:rsidRPr="006D3161">
              <w:rPr>
                <w:sz w:val="24"/>
                <w:szCs w:val="24"/>
              </w:rPr>
              <w:t xml:space="preserve">, </w:t>
            </w:r>
            <w:r w:rsidR="006D3161" w:rsidRPr="006D3161">
              <w:rPr>
                <w:sz w:val="24"/>
                <w:szCs w:val="24"/>
              </w:rPr>
              <w:t>išrinkus Projekto konkurso laimėtojus ir</w:t>
            </w:r>
            <w:r w:rsidRPr="006D3161">
              <w:rPr>
                <w:sz w:val="24"/>
                <w:szCs w:val="24"/>
              </w:rPr>
              <w:t xml:space="preserve"> </w:t>
            </w:r>
            <w:r w:rsidR="00AA2950" w:rsidRPr="006D3161">
              <w:rPr>
                <w:sz w:val="24"/>
                <w:szCs w:val="24"/>
              </w:rPr>
              <w:t>nusprendus</w:t>
            </w:r>
            <w:r w:rsidR="00605451" w:rsidRPr="006D3161">
              <w:rPr>
                <w:sz w:val="24"/>
                <w:szCs w:val="24"/>
              </w:rPr>
              <w:t xml:space="preserve"> projektavimo</w:t>
            </w:r>
            <w:r w:rsidRPr="006D3161">
              <w:rPr>
                <w:sz w:val="24"/>
                <w:szCs w:val="24"/>
              </w:rPr>
              <w:t xml:space="preserve"> paslaugas pirkti neskelbiamų derybų būdu</w:t>
            </w:r>
            <w:r w:rsidR="006D3161" w:rsidRPr="006D3161">
              <w:rPr>
                <w:sz w:val="24"/>
                <w:szCs w:val="24"/>
              </w:rPr>
              <w:t xml:space="preserve">, </w:t>
            </w:r>
            <w:r w:rsidRPr="006D3161">
              <w:rPr>
                <w:sz w:val="24"/>
                <w:szCs w:val="24"/>
              </w:rPr>
              <w:t xml:space="preserve">į derybas </w:t>
            </w:r>
            <w:r w:rsidR="006D3161" w:rsidRPr="006D3161">
              <w:rPr>
                <w:sz w:val="24"/>
                <w:szCs w:val="24"/>
              </w:rPr>
              <w:t xml:space="preserve">turės </w:t>
            </w:r>
            <w:r w:rsidR="00F30476">
              <w:rPr>
                <w:sz w:val="24"/>
                <w:szCs w:val="24"/>
              </w:rPr>
              <w:t xml:space="preserve">būti </w:t>
            </w:r>
            <w:r w:rsidRPr="006D3161">
              <w:rPr>
                <w:sz w:val="24"/>
                <w:szCs w:val="24"/>
              </w:rPr>
              <w:t>kvie</w:t>
            </w:r>
            <w:r w:rsidR="00F30476">
              <w:rPr>
                <w:sz w:val="24"/>
                <w:szCs w:val="24"/>
              </w:rPr>
              <w:t>čiami</w:t>
            </w:r>
            <w:r w:rsidRPr="006D3161">
              <w:rPr>
                <w:sz w:val="24"/>
                <w:szCs w:val="24"/>
              </w:rPr>
              <w:t xml:space="preserve"> vis</w:t>
            </w:r>
            <w:r w:rsidR="00F30476">
              <w:rPr>
                <w:sz w:val="24"/>
                <w:szCs w:val="24"/>
              </w:rPr>
              <w:t>i</w:t>
            </w:r>
            <w:r w:rsidR="00EC5FA2">
              <w:rPr>
                <w:sz w:val="24"/>
                <w:szCs w:val="24"/>
              </w:rPr>
              <w:t xml:space="preserve"> Projekto konkurso</w:t>
            </w:r>
            <w:r w:rsidRPr="006D3161">
              <w:rPr>
                <w:sz w:val="24"/>
                <w:szCs w:val="24"/>
              </w:rPr>
              <w:t xml:space="preserve"> laimėtoj</w:t>
            </w:r>
            <w:r w:rsidR="00EC5FA2">
              <w:rPr>
                <w:sz w:val="24"/>
                <w:szCs w:val="24"/>
              </w:rPr>
              <w:t>ai</w:t>
            </w:r>
            <w:r w:rsidRPr="006D3161">
              <w:rPr>
                <w:sz w:val="24"/>
                <w:szCs w:val="24"/>
              </w:rPr>
              <w:t>.</w:t>
            </w:r>
          </w:p>
        </w:tc>
      </w:tr>
    </w:tbl>
    <w:p w14:paraId="0B8776F3" w14:textId="77777777" w:rsidR="000D6594" w:rsidRPr="00D02115" w:rsidRDefault="000D6594" w:rsidP="00CC0DE3">
      <w:pPr>
        <w:tabs>
          <w:tab w:val="left" w:pos="-142"/>
          <w:tab w:val="left" w:pos="284"/>
        </w:tabs>
        <w:jc w:val="center"/>
        <w:rPr>
          <w:rFonts w:eastAsia="Calibri"/>
          <w:bCs/>
          <w:sz w:val="24"/>
          <w:szCs w:val="24"/>
        </w:rPr>
      </w:pPr>
    </w:p>
    <w:p w14:paraId="55A51F2D" w14:textId="4C949DDE" w:rsidR="00C51ACD" w:rsidRPr="00D02115" w:rsidRDefault="006C7A9F" w:rsidP="0059241B">
      <w:pPr>
        <w:shd w:val="clear" w:color="auto" w:fill="FFFFFF"/>
        <w:ind w:right="-142"/>
        <w:jc w:val="both"/>
        <w:rPr>
          <w:sz w:val="24"/>
          <w:szCs w:val="24"/>
        </w:rPr>
      </w:pPr>
      <w:r w:rsidRPr="00D02115">
        <w:rPr>
          <w:sz w:val="24"/>
          <w:szCs w:val="24"/>
        </w:rPr>
        <w:t xml:space="preserve">Direktorius </w:t>
      </w:r>
      <w:r w:rsidR="00D27C22" w:rsidRPr="00D02115">
        <w:rPr>
          <w:sz w:val="24"/>
          <w:szCs w:val="24"/>
        </w:rPr>
        <w:t xml:space="preserve">                                                                                                                       Darius Vedrickas</w:t>
      </w:r>
    </w:p>
    <w:p w14:paraId="1ADC5B68" w14:textId="12AB5A82" w:rsidR="000923FE" w:rsidRPr="00D02115" w:rsidRDefault="000923FE" w:rsidP="007D3CE1">
      <w:pPr>
        <w:shd w:val="clear" w:color="auto" w:fill="FFFFFF"/>
        <w:tabs>
          <w:tab w:val="left" w:pos="900"/>
        </w:tabs>
        <w:rPr>
          <w:sz w:val="24"/>
          <w:szCs w:val="24"/>
        </w:rPr>
      </w:pPr>
    </w:p>
    <w:p w14:paraId="14B403A9" w14:textId="3B76A843" w:rsidR="000923FE" w:rsidRDefault="000923FE" w:rsidP="007D3CE1">
      <w:pPr>
        <w:shd w:val="clear" w:color="auto" w:fill="FFFFFF"/>
        <w:tabs>
          <w:tab w:val="left" w:pos="900"/>
        </w:tabs>
        <w:rPr>
          <w:sz w:val="24"/>
          <w:szCs w:val="24"/>
        </w:rPr>
      </w:pPr>
    </w:p>
    <w:p w14:paraId="5221E1D7" w14:textId="77777777" w:rsidR="008751A0" w:rsidRPr="00D02115" w:rsidRDefault="008751A0" w:rsidP="007D3CE1">
      <w:pPr>
        <w:shd w:val="clear" w:color="auto" w:fill="FFFFFF"/>
        <w:tabs>
          <w:tab w:val="left" w:pos="900"/>
        </w:tabs>
        <w:rPr>
          <w:sz w:val="24"/>
          <w:szCs w:val="24"/>
        </w:rPr>
      </w:pPr>
    </w:p>
    <w:p w14:paraId="193390C3" w14:textId="2F82B4B7" w:rsidR="000E7044" w:rsidRPr="00D02115" w:rsidRDefault="000E7044" w:rsidP="007D3CE1">
      <w:pPr>
        <w:shd w:val="clear" w:color="auto" w:fill="FFFFFF"/>
        <w:tabs>
          <w:tab w:val="left" w:pos="900"/>
        </w:tabs>
        <w:rPr>
          <w:sz w:val="24"/>
          <w:szCs w:val="24"/>
        </w:rPr>
      </w:pPr>
    </w:p>
    <w:p w14:paraId="42783918" w14:textId="02944BC8" w:rsidR="007D3CE1" w:rsidRPr="001428B2" w:rsidRDefault="007538E9" w:rsidP="00446BD5">
      <w:pPr>
        <w:spacing w:line="240" w:lineRule="exact"/>
        <w:jc w:val="both"/>
        <w:rPr>
          <w:sz w:val="24"/>
          <w:szCs w:val="24"/>
        </w:rPr>
      </w:pPr>
      <w:r w:rsidRPr="00D02115">
        <w:rPr>
          <w:bCs/>
        </w:rPr>
        <w:t xml:space="preserve">Darius Butavičius, tel. +370 690 24137, el. p. </w:t>
      </w:r>
      <w:hyperlink r:id="rId11" w:history="1">
        <w:r w:rsidRPr="00D02115">
          <w:rPr>
            <w:rStyle w:val="Hyperlink"/>
            <w:bCs/>
          </w:rPr>
          <w:t>Darius.Butavicius@vpt.lt</w:t>
        </w:r>
      </w:hyperlink>
    </w:p>
    <w:sectPr w:rsidR="007D3CE1" w:rsidRPr="001428B2" w:rsidSect="00A244DE">
      <w:headerReference w:type="even" r:id="rId12"/>
      <w:headerReference w:type="default" r:id="rId13"/>
      <w:footerReference w:type="first" r:id="rId14"/>
      <w:pgSz w:w="11907" w:h="16840" w:code="9"/>
      <w:pgMar w:top="993" w:right="567" w:bottom="1135" w:left="1701"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50030" w14:textId="77777777" w:rsidR="00871D51" w:rsidRDefault="00871D51">
      <w:r>
        <w:separator/>
      </w:r>
    </w:p>
  </w:endnote>
  <w:endnote w:type="continuationSeparator" w:id="0">
    <w:p w14:paraId="7EDB5260" w14:textId="77777777" w:rsidR="00871D51" w:rsidRDefault="00871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700CF5" w:rsidRDefault="00C233F7" w:rsidP="00C233F7">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247D7657" w14:textId="77777777" w:rsidR="00C233F7" w:rsidRPr="00700CF5" w:rsidRDefault="00C233F7" w:rsidP="00C233F7">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7C31A3B2" w14:textId="77777777" w:rsidR="00C233F7" w:rsidRPr="00700CF5" w:rsidRDefault="00C233F7" w:rsidP="00C233F7">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info@vpt.lt               </w:t>
    </w:r>
    <w:r>
      <w:rPr>
        <w:sz w:val="18"/>
      </w:rPr>
      <w:tab/>
      <w:t xml:space="preserve">           </w:t>
    </w:r>
    <w:r w:rsidRPr="00700CF5">
      <w:rPr>
        <w:sz w:val="18"/>
      </w:rPr>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2084B" w14:textId="77777777" w:rsidR="00871D51" w:rsidRDefault="00871D51">
      <w:r>
        <w:separator/>
      </w:r>
    </w:p>
  </w:footnote>
  <w:footnote w:type="continuationSeparator" w:id="0">
    <w:p w14:paraId="36824669" w14:textId="77777777" w:rsidR="00871D51" w:rsidRDefault="00871D51">
      <w:r>
        <w:continuationSeparator/>
      </w:r>
    </w:p>
  </w:footnote>
  <w:footnote w:id="1">
    <w:p w14:paraId="78FFE6D7" w14:textId="77777777" w:rsidR="00524C55" w:rsidRPr="00840CA6" w:rsidRDefault="00524C55" w:rsidP="00524C55">
      <w:pPr>
        <w:pStyle w:val="FootnoteText"/>
        <w:ind w:right="-755"/>
      </w:pPr>
      <w:r w:rsidRPr="005276E8">
        <w:rPr>
          <w:rStyle w:val="FootnoteReference"/>
        </w:rPr>
        <w:footnoteRef/>
      </w:r>
      <w:r w:rsidRPr="005276E8">
        <w:t xml:space="preserve"> „Projekto konkursas organizuojamas vadovaujantis šio skirsnio, šio įstatymo I skyriaus, išskyrus 19 straipsnį, 31, 33, 34 straipsnių nuostatomis ir Lietuvos Respublikos Vyriausybės ar jos įgaliotos institucijos patvirtintomis projekto </w:t>
      </w:r>
      <w:r w:rsidRPr="00840CA6">
        <w:t>konkurso organizavimo taisyklėmis“.</w:t>
      </w:r>
    </w:p>
  </w:footnote>
  <w:footnote w:id="2">
    <w:p w14:paraId="0C47B0F5" w14:textId="77777777" w:rsidR="00524C55" w:rsidRPr="009227D8" w:rsidRDefault="00524C55" w:rsidP="00524C55">
      <w:pPr>
        <w:pStyle w:val="FootnoteText"/>
        <w:ind w:right="-755"/>
      </w:pPr>
      <w:r w:rsidRPr="009227D8">
        <w:rPr>
          <w:rStyle w:val="FootnoteReference"/>
        </w:rPr>
        <w:footnoteRef/>
      </w:r>
      <w:r w:rsidRPr="009227D8">
        <w:t xml:space="preserve">  </w:t>
      </w:r>
      <w:r w:rsidRPr="00DC4535">
        <w:t>„Projekto konkurso dokumentai turi būti tikslūs, aiškūs, be dviprasmybių, kad tiekėjai galėtų pateikti projektus, o perkančioji organizacija &lt;...&gt; – išrinkti geriausią projektą pateikusį tiekėją“.</w:t>
      </w:r>
    </w:p>
  </w:footnote>
  <w:footnote w:id="3">
    <w:p w14:paraId="2A43E5BD" w14:textId="58D98BCE" w:rsidR="00C47406" w:rsidRPr="00840CA6" w:rsidRDefault="00C47406" w:rsidP="00C47406">
      <w:pPr>
        <w:pStyle w:val="FootnoteText"/>
        <w:ind w:right="-755"/>
      </w:pPr>
      <w:r w:rsidRPr="005276E8">
        <w:rPr>
          <w:rStyle w:val="FootnoteReference"/>
        </w:rPr>
        <w:footnoteRef/>
      </w:r>
      <w:r w:rsidRPr="005276E8">
        <w:t xml:space="preserve"> </w:t>
      </w:r>
      <w:r>
        <w:t>Vertinimo komisijos nariai ir atsarginiai nariai (bei jų kompetencija ir pareigos) nurodyti Projekto konkurso sąlygų 77 punkte.</w:t>
      </w:r>
    </w:p>
  </w:footnote>
  <w:footnote w:id="4">
    <w:p w14:paraId="2660D323" w14:textId="7EF507B8" w:rsidR="007B7BFB" w:rsidRPr="00E85DA8" w:rsidRDefault="007B7BFB" w:rsidP="007B7BFB">
      <w:pPr>
        <w:pStyle w:val="FootnoteText"/>
        <w:jc w:val="both"/>
      </w:pPr>
      <w:r w:rsidRPr="00E85DA8">
        <w:rPr>
          <w:rStyle w:val="FootnoteReference"/>
        </w:rPr>
        <w:footnoteRef/>
      </w:r>
      <w:r w:rsidRPr="00E85DA8">
        <w:t xml:space="preserve"> </w:t>
      </w:r>
      <w:r>
        <w:t>„</w:t>
      </w:r>
      <w:r w:rsidR="00A55D40" w:rsidRPr="00A55D40">
        <w:rPr>
          <w:color w:val="000000"/>
        </w:rPr>
        <w:t>Projekto konkursas organizuojamas vadovaujantis šio skirsnio, šio įstatymo I skyriaus, išskyrus 19 straipsnį, 31, 33, 34 straipsnių nuostatomis ir Lietuvos Respublikos Vyriausybės ar jos įgaliotos institucijos patvirtintomis projekto konkurso organizavimo taisyklėmis.</w:t>
      </w:r>
      <w:r>
        <w:t>“.</w:t>
      </w:r>
    </w:p>
  </w:footnote>
  <w:footnote w:id="5">
    <w:p w14:paraId="63A0605A" w14:textId="26A19C2C" w:rsidR="00A55D40" w:rsidRPr="009227D8" w:rsidRDefault="00A55D40" w:rsidP="00A55D40">
      <w:pPr>
        <w:pStyle w:val="FootnoteText"/>
        <w:ind w:right="-755"/>
      </w:pPr>
      <w:r w:rsidRPr="009227D8">
        <w:rPr>
          <w:rStyle w:val="FootnoteReference"/>
        </w:rPr>
        <w:footnoteRef/>
      </w:r>
      <w:r w:rsidRPr="009227D8">
        <w:t xml:space="preserve">  </w:t>
      </w:r>
      <w:r w:rsidRPr="00DC4535">
        <w:t>„</w:t>
      </w:r>
      <w:r w:rsidR="003E05BF">
        <w:t xml:space="preserve">Projekto konkurso dokumentuose turi būti nurodyta: </w:t>
      </w:r>
      <w:r w:rsidR="003E05BF" w:rsidRPr="003E05BF">
        <w:t>24.16. terminas, iki kada nelaimėję projektai turi būti grąžinti projekto konkurso dalyviams;</w:t>
      </w:r>
      <w:r w:rsidRPr="00DC4535">
        <w:t>“.</w:t>
      </w:r>
    </w:p>
  </w:footnote>
  <w:footnote w:id="6">
    <w:p w14:paraId="669556BD" w14:textId="3487B049" w:rsidR="006D3161" w:rsidRPr="00E85DA8" w:rsidRDefault="006D3161" w:rsidP="006D3161">
      <w:pPr>
        <w:pStyle w:val="FootnoteText"/>
        <w:jc w:val="both"/>
      </w:pPr>
      <w:r w:rsidRPr="00E85DA8">
        <w:rPr>
          <w:rStyle w:val="FootnoteReference"/>
        </w:rPr>
        <w:footnoteRef/>
      </w:r>
      <w:r w:rsidRPr="00E85DA8">
        <w:t xml:space="preserve"> </w:t>
      </w:r>
      <w:r>
        <w:t>„</w:t>
      </w:r>
      <w:r w:rsidR="00B9645F" w:rsidRPr="00B9645F">
        <w:t>Neskelbiamų derybų būdu paslaugos taip pat gali būti perkamos po projekto konkurso, vykdyto laikantis šio įstatymo nustatytų reikalavimų, jeigu pirkimo sutartis sudaroma pagal projekto konkurse nustatytas taisykles ir perkama iš projekto konkurso laimėtojo arba vieno iš jų. Pastaruoju atveju į derybas kviečiami visi laimėtojai.</w:t>
      </w:r>
      <w:r>
        <w:t>“.</w:t>
      </w:r>
    </w:p>
  </w:footnote>
  <w:footnote w:id="7">
    <w:p w14:paraId="4DF613FC" w14:textId="4D8A7CAA" w:rsidR="004D0168" w:rsidRPr="00E85DA8" w:rsidRDefault="004D0168" w:rsidP="004D0168">
      <w:pPr>
        <w:pStyle w:val="FootnoteText"/>
        <w:jc w:val="both"/>
      </w:pPr>
      <w:r w:rsidRPr="00E85DA8">
        <w:rPr>
          <w:rStyle w:val="FootnoteReference"/>
        </w:rPr>
        <w:footnoteRef/>
      </w:r>
      <w:r w:rsidRPr="00E85DA8">
        <w:t xml:space="preserve"> </w:t>
      </w:r>
      <w:r>
        <w:t>„</w:t>
      </w:r>
      <w:r w:rsidR="00F34056">
        <w:t>&lt;...&gt;</w:t>
      </w:r>
      <w:r>
        <w:t xml:space="preserve"> AB „Lietuvos</w:t>
      </w:r>
      <w:r w:rsidR="00F34056">
        <w:t xml:space="preserve"> </w:t>
      </w:r>
      <w:r>
        <w:t xml:space="preserve">geležinkeliai“, AB „LTG </w:t>
      </w:r>
      <w:r w:rsidR="00F34056">
        <w:t>I</w:t>
      </w:r>
      <w:r>
        <w:t>nfra“ ir Vilniaus miesto savivaldybės</w:t>
      </w:r>
      <w:r w:rsidR="00F34056">
        <w:t xml:space="preserve"> </w:t>
      </w:r>
      <w:r>
        <w:t>administracija (toliau - bendrai konkursą vykdančios organizacijos)</w:t>
      </w:r>
      <w:r w:rsidR="00F34056">
        <w:t xml:space="preserve"> </w:t>
      </w:r>
      <w:r>
        <w:t>numato tęsti paslaugų pirkimą dėl projektinių pasiūlymų (PP), techninio</w:t>
      </w:r>
      <w:r w:rsidR="00F34056">
        <w:t xml:space="preserve"> </w:t>
      </w:r>
      <w:r>
        <w:t>projekto, BIM modelio parengimo, statybą leidžiančio dokumento</w:t>
      </w:r>
      <w:r w:rsidR="00F34056">
        <w:t xml:space="preserve"> </w:t>
      </w:r>
      <w:r>
        <w:t>gavimo, darbo projekto ar jo dalių parengimo bei statinio projekto</w:t>
      </w:r>
      <w:r w:rsidR="00F34056">
        <w:t xml:space="preserve"> </w:t>
      </w:r>
      <w:r>
        <w:t>vykdymo priežiūros paslaugų neskelbiamų derybų būdu. Neskelbiamos</w:t>
      </w:r>
      <w:r w:rsidR="00F34056">
        <w:t xml:space="preserve"> </w:t>
      </w:r>
      <w:r>
        <w:t>derybos organizuojamos į jas pirmiausia kviečiant I vietos laimėtoją.</w:t>
      </w:r>
      <w:r w:rsidR="00F34056">
        <w:t xml:space="preserve"> </w:t>
      </w:r>
      <w:r>
        <w:t>Nepavykus deryboms su I-os vietos laimėtoju, neskelbiamos derybos</w:t>
      </w:r>
      <w:r w:rsidR="00F34056">
        <w:t xml:space="preserve"> </w:t>
      </w:r>
      <w:r>
        <w:t>bus vykdomos su II-os vietos laimėtoju. Nepavykus deryboms su II-os</w:t>
      </w:r>
      <w:r w:rsidR="00F34056">
        <w:t xml:space="preserve"> </w:t>
      </w:r>
      <w:r>
        <w:t>vietos laimėtoju, neskelbiamos derybos bus vykdomos su III-os vietos</w:t>
      </w:r>
      <w:r w:rsidR="00F34056">
        <w:t xml:space="preserve"> </w:t>
      </w:r>
      <w:r>
        <w:t>laimėtoju. Nepavykus deryboms su III-os vietos laimėtoju, neskelbiamos</w:t>
      </w:r>
      <w:r w:rsidR="00F34056">
        <w:t xml:space="preserve"> </w:t>
      </w:r>
      <w:r>
        <w:t>derybos bus vykdomos su IV-os vietos laimėtoju. Nepavykus deryboms</w:t>
      </w:r>
      <w:r w:rsidR="00F34056">
        <w:t xml:space="preserve"> </w:t>
      </w:r>
      <w:r>
        <w:t>su IV-os vietos laimėtoju, neskelbiamos derybos bus vykdomos su V-os</w:t>
      </w:r>
      <w:r w:rsidR="00F34056">
        <w:t xml:space="preserve"> </w:t>
      </w:r>
      <w:r>
        <w:t>vietos laimėtoju.</w:t>
      </w:r>
      <w:r w:rsidR="00F34056">
        <w:t xml:space="preserve"> &lt;...&gt;</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535313368">
    <w:abstractNumId w:val="0"/>
  </w:num>
  <w:num w:numId="2" w16cid:durableId="1176265454">
    <w:abstractNumId w:val="10"/>
  </w:num>
  <w:num w:numId="3" w16cid:durableId="1638484283">
    <w:abstractNumId w:val="4"/>
  </w:num>
  <w:num w:numId="4" w16cid:durableId="32310052">
    <w:abstractNumId w:val="2"/>
  </w:num>
  <w:num w:numId="5" w16cid:durableId="114059093">
    <w:abstractNumId w:val="9"/>
  </w:num>
  <w:num w:numId="6" w16cid:durableId="1317148939">
    <w:abstractNumId w:val="7"/>
  </w:num>
  <w:num w:numId="7" w16cid:durableId="550506128">
    <w:abstractNumId w:val="5"/>
  </w:num>
  <w:num w:numId="8" w16cid:durableId="1079904981">
    <w:abstractNumId w:val="1"/>
  </w:num>
  <w:num w:numId="9" w16cid:durableId="1661929398">
    <w:abstractNumId w:val="6"/>
  </w:num>
  <w:num w:numId="10" w16cid:durableId="1210727592">
    <w:abstractNumId w:val="8"/>
  </w:num>
  <w:num w:numId="11" w16cid:durableId="160939235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77F"/>
    <w:rsid w:val="000004FF"/>
    <w:rsid w:val="0000093C"/>
    <w:rsid w:val="00001821"/>
    <w:rsid w:val="00001CD7"/>
    <w:rsid w:val="000029AE"/>
    <w:rsid w:val="00002E01"/>
    <w:rsid w:val="00003022"/>
    <w:rsid w:val="00003869"/>
    <w:rsid w:val="000039EE"/>
    <w:rsid w:val="000046E2"/>
    <w:rsid w:val="00005217"/>
    <w:rsid w:val="00005373"/>
    <w:rsid w:val="0000560D"/>
    <w:rsid w:val="00007341"/>
    <w:rsid w:val="00007372"/>
    <w:rsid w:val="00007F4B"/>
    <w:rsid w:val="00010D1A"/>
    <w:rsid w:val="00010E4B"/>
    <w:rsid w:val="00011331"/>
    <w:rsid w:val="000117C5"/>
    <w:rsid w:val="00011B9D"/>
    <w:rsid w:val="00011E0B"/>
    <w:rsid w:val="00012167"/>
    <w:rsid w:val="00012A03"/>
    <w:rsid w:val="00012ADC"/>
    <w:rsid w:val="00012CF3"/>
    <w:rsid w:val="0001347B"/>
    <w:rsid w:val="0001384A"/>
    <w:rsid w:val="000138A4"/>
    <w:rsid w:val="00013971"/>
    <w:rsid w:val="00013F24"/>
    <w:rsid w:val="00014F02"/>
    <w:rsid w:val="00014FE0"/>
    <w:rsid w:val="00016D1C"/>
    <w:rsid w:val="00016D30"/>
    <w:rsid w:val="00017429"/>
    <w:rsid w:val="000177DE"/>
    <w:rsid w:val="0002073D"/>
    <w:rsid w:val="0002081A"/>
    <w:rsid w:val="00021053"/>
    <w:rsid w:val="000220AE"/>
    <w:rsid w:val="000228A3"/>
    <w:rsid w:val="00023304"/>
    <w:rsid w:val="000235E3"/>
    <w:rsid w:val="00023B43"/>
    <w:rsid w:val="00023D2F"/>
    <w:rsid w:val="00024BE0"/>
    <w:rsid w:val="00026144"/>
    <w:rsid w:val="00026734"/>
    <w:rsid w:val="000268FD"/>
    <w:rsid w:val="000275C8"/>
    <w:rsid w:val="00027BDD"/>
    <w:rsid w:val="000310F0"/>
    <w:rsid w:val="000315EE"/>
    <w:rsid w:val="00032628"/>
    <w:rsid w:val="000327A3"/>
    <w:rsid w:val="00032A61"/>
    <w:rsid w:val="00033A32"/>
    <w:rsid w:val="00033CC7"/>
    <w:rsid w:val="00034597"/>
    <w:rsid w:val="000350B1"/>
    <w:rsid w:val="00035EB7"/>
    <w:rsid w:val="00036B71"/>
    <w:rsid w:val="00036D7B"/>
    <w:rsid w:val="0003700A"/>
    <w:rsid w:val="000377FD"/>
    <w:rsid w:val="00037A49"/>
    <w:rsid w:val="0004031D"/>
    <w:rsid w:val="000408AB"/>
    <w:rsid w:val="000428AB"/>
    <w:rsid w:val="000429D0"/>
    <w:rsid w:val="00043152"/>
    <w:rsid w:val="00044105"/>
    <w:rsid w:val="00044AFE"/>
    <w:rsid w:val="00045B87"/>
    <w:rsid w:val="000460CC"/>
    <w:rsid w:val="000466D3"/>
    <w:rsid w:val="00046849"/>
    <w:rsid w:val="000506A7"/>
    <w:rsid w:val="000506B5"/>
    <w:rsid w:val="000515C3"/>
    <w:rsid w:val="00051E8E"/>
    <w:rsid w:val="00052C07"/>
    <w:rsid w:val="00052D68"/>
    <w:rsid w:val="00053355"/>
    <w:rsid w:val="0005431B"/>
    <w:rsid w:val="00055561"/>
    <w:rsid w:val="00055576"/>
    <w:rsid w:val="00055E82"/>
    <w:rsid w:val="00056901"/>
    <w:rsid w:val="00057B99"/>
    <w:rsid w:val="00057FC8"/>
    <w:rsid w:val="0006067F"/>
    <w:rsid w:val="00063476"/>
    <w:rsid w:val="00064642"/>
    <w:rsid w:val="00064C16"/>
    <w:rsid w:val="00064D40"/>
    <w:rsid w:val="00065371"/>
    <w:rsid w:val="000656FB"/>
    <w:rsid w:val="0006582E"/>
    <w:rsid w:val="00066644"/>
    <w:rsid w:val="00066697"/>
    <w:rsid w:val="0006683B"/>
    <w:rsid w:val="000669F0"/>
    <w:rsid w:val="00066A7E"/>
    <w:rsid w:val="000675E0"/>
    <w:rsid w:val="0006795B"/>
    <w:rsid w:val="000704D0"/>
    <w:rsid w:val="00071704"/>
    <w:rsid w:val="000717C1"/>
    <w:rsid w:val="00071A23"/>
    <w:rsid w:val="00072251"/>
    <w:rsid w:val="00072775"/>
    <w:rsid w:val="00073EAD"/>
    <w:rsid w:val="00074502"/>
    <w:rsid w:val="0007600C"/>
    <w:rsid w:val="000767A4"/>
    <w:rsid w:val="00077A8F"/>
    <w:rsid w:val="00077DA4"/>
    <w:rsid w:val="00077E4B"/>
    <w:rsid w:val="0008142D"/>
    <w:rsid w:val="00081FCD"/>
    <w:rsid w:val="00083B0D"/>
    <w:rsid w:val="00085B4B"/>
    <w:rsid w:val="0008682A"/>
    <w:rsid w:val="00087420"/>
    <w:rsid w:val="00087CE3"/>
    <w:rsid w:val="00090AA8"/>
    <w:rsid w:val="0009207D"/>
    <w:rsid w:val="00092283"/>
    <w:rsid w:val="0009233A"/>
    <w:rsid w:val="000923FE"/>
    <w:rsid w:val="000925CB"/>
    <w:rsid w:val="0009375D"/>
    <w:rsid w:val="00093B86"/>
    <w:rsid w:val="00094361"/>
    <w:rsid w:val="000956A9"/>
    <w:rsid w:val="00095A08"/>
    <w:rsid w:val="00095B21"/>
    <w:rsid w:val="00096CD2"/>
    <w:rsid w:val="000974BF"/>
    <w:rsid w:val="00097A68"/>
    <w:rsid w:val="00097D69"/>
    <w:rsid w:val="00097F19"/>
    <w:rsid w:val="000A1147"/>
    <w:rsid w:val="000A11D3"/>
    <w:rsid w:val="000A180B"/>
    <w:rsid w:val="000A1C7A"/>
    <w:rsid w:val="000A28F6"/>
    <w:rsid w:val="000A3A59"/>
    <w:rsid w:val="000A3C67"/>
    <w:rsid w:val="000A430F"/>
    <w:rsid w:val="000A449F"/>
    <w:rsid w:val="000A44C7"/>
    <w:rsid w:val="000A4528"/>
    <w:rsid w:val="000A4E9C"/>
    <w:rsid w:val="000A5052"/>
    <w:rsid w:val="000A5546"/>
    <w:rsid w:val="000A5C41"/>
    <w:rsid w:val="000A5D59"/>
    <w:rsid w:val="000A5F61"/>
    <w:rsid w:val="000A614D"/>
    <w:rsid w:val="000A6B1E"/>
    <w:rsid w:val="000A6E1F"/>
    <w:rsid w:val="000A6F88"/>
    <w:rsid w:val="000A7285"/>
    <w:rsid w:val="000B0A36"/>
    <w:rsid w:val="000B1268"/>
    <w:rsid w:val="000B16A4"/>
    <w:rsid w:val="000B1B1C"/>
    <w:rsid w:val="000B24B5"/>
    <w:rsid w:val="000B2D9A"/>
    <w:rsid w:val="000B2F66"/>
    <w:rsid w:val="000B32CC"/>
    <w:rsid w:val="000B3DED"/>
    <w:rsid w:val="000B47DD"/>
    <w:rsid w:val="000B520A"/>
    <w:rsid w:val="000B5259"/>
    <w:rsid w:val="000B58C5"/>
    <w:rsid w:val="000B602F"/>
    <w:rsid w:val="000B60BF"/>
    <w:rsid w:val="000B6318"/>
    <w:rsid w:val="000B6B7A"/>
    <w:rsid w:val="000B711A"/>
    <w:rsid w:val="000B7A8D"/>
    <w:rsid w:val="000B7D89"/>
    <w:rsid w:val="000B7E71"/>
    <w:rsid w:val="000C131A"/>
    <w:rsid w:val="000C1488"/>
    <w:rsid w:val="000C1BAD"/>
    <w:rsid w:val="000C1BD8"/>
    <w:rsid w:val="000C1CD0"/>
    <w:rsid w:val="000C2281"/>
    <w:rsid w:val="000C2977"/>
    <w:rsid w:val="000C2B12"/>
    <w:rsid w:val="000C2FED"/>
    <w:rsid w:val="000C3491"/>
    <w:rsid w:val="000C361D"/>
    <w:rsid w:val="000C36B1"/>
    <w:rsid w:val="000C3B8B"/>
    <w:rsid w:val="000C4491"/>
    <w:rsid w:val="000C5B91"/>
    <w:rsid w:val="000C5C9B"/>
    <w:rsid w:val="000C72F3"/>
    <w:rsid w:val="000C7CB3"/>
    <w:rsid w:val="000C7F4A"/>
    <w:rsid w:val="000D0469"/>
    <w:rsid w:val="000D0AE4"/>
    <w:rsid w:val="000D1392"/>
    <w:rsid w:val="000D13FD"/>
    <w:rsid w:val="000D197A"/>
    <w:rsid w:val="000D19BE"/>
    <w:rsid w:val="000D1C54"/>
    <w:rsid w:val="000D1F86"/>
    <w:rsid w:val="000D23D1"/>
    <w:rsid w:val="000D3050"/>
    <w:rsid w:val="000D3566"/>
    <w:rsid w:val="000D35FF"/>
    <w:rsid w:val="000D4D51"/>
    <w:rsid w:val="000D6594"/>
    <w:rsid w:val="000D6784"/>
    <w:rsid w:val="000D6EAF"/>
    <w:rsid w:val="000E096C"/>
    <w:rsid w:val="000E0C48"/>
    <w:rsid w:val="000E0F48"/>
    <w:rsid w:val="000E10A7"/>
    <w:rsid w:val="000E1D07"/>
    <w:rsid w:val="000E2FFC"/>
    <w:rsid w:val="000E341F"/>
    <w:rsid w:val="000E3A04"/>
    <w:rsid w:val="000E4432"/>
    <w:rsid w:val="000E4E09"/>
    <w:rsid w:val="000E5146"/>
    <w:rsid w:val="000E5635"/>
    <w:rsid w:val="000E59FA"/>
    <w:rsid w:val="000E5B78"/>
    <w:rsid w:val="000E5D45"/>
    <w:rsid w:val="000E7044"/>
    <w:rsid w:val="000E7202"/>
    <w:rsid w:val="000E7BC1"/>
    <w:rsid w:val="000F015C"/>
    <w:rsid w:val="000F0DE8"/>
    <w:rsid w:val="000F1139"/>
    <w:rsid w:val="000F219F"/>
    <w:rsid w:val="000F259D"/>
    <w:rsid w:val="000F2D8E"/>
    <w:rsid w:val="000F3561"/>
    <w:rsid w:val="000F3A51"/>
    <w:rsid w:val="000F3A53"/>
    <w:rsid w:val="000F3D1E"/>
    <w:rsid w:val="000F5667"/>
    <w:rsid w:val="000F64EB"/>
    <w:rsid w:val="000F678F"/>
    <w:rsid w:val="000F7133"/>
    <w:rsid w:val="0010032E"/>
    <w:rsid w:val="0010047E"/>
    <w:rsid w:val="00100BF3"/>
    <w:rsid w:val="00100CCA"/>
    <w:rsid w:val="00100EC1"/>
    <w:rsid w:val="001014D7"/>
    <w:rsid w:val="00102C4C"/>
    <w:rsid w:val="00103D1F"/>
    <w:rsid w:val="00103DFB"/>
    <w:rsid w:val="001043E2"/>
    <w:rsid w:val="001045EB"/>
    <w:rsid w:val="00104EFB"/>
    <w:rsid w:val="001051BE"/>
    <w:rsid w:val="00105284"/>
    <w:rsid w:val="001052D9"/>
    <w:rsid w:val="00105D65"/>
    <w:rsid w:val="00106187"/>
    <w:rsid w:val="00106596"/>
    <w:rsid w:val="00107D48"/>
    <w:rsid w:val="001101AD"/>
    <w:rsid w:val="001101B1"/>
    <w:rsid w:val="0011054C"/>
    <w:rsid w:val="0011071D"/>
    <w:rsid w:val="0011174A"/>
    <w:rsid w:val="001121F0"/>
    <w:rsid w:val="001128BA"/>
    <w:rsid w:val="001129AD"/>
    <w:rsid w:val="001137FC"/>
    <w:rsid w:val="00113C02"/>
    <w:rsid w:val="001150CC"/>
    <w:rsid w:val="00116832"/>
    <w:rsid w:val="00117AAD"/>
    <w:rsid w:val="00120214"/>
    <w:rsid w:val="001205AB"/>
    <w:rsid w:val="00121512"/>
    <w:rsid w:val="00122266"/>
    <w:rsid w:val="00122DAB"/>
    <w:rsid w:val="00123351"/>
    <w:rsid w:val="0012349C"/>
    <w:rsid w:val="00123982"/>
    <w:rsid w:val="001240A2"/>
    <w:rsid w:val="001245CC"/>
    <w:rsid w:val="00124DA9"/>
    <w:rsid w:val="00124E88"/>
    <w:rsid w:val="00126570"/>
    <w:rsid w:val="00126A98"/>
    <w:rsid w:val="00126F18"/>
    <w:rsid w:val="0012712B"/>
    <w:rsid w:val="00127216"/>
    <w:rsid w:val="00127CE0"/>
    <w:rsid w:val="00127F0D"/>
    <w:rsid w:val="0013002A"/>
    <w:rsid w:val="00130192"/>
    <w:rsid w:val="001316D9"/>
    <w:rsid w:val="00131A20"/>
    <w:rsid w:val="001327F9"/>
    <w:rsid w:val="00132937"/>
    <w:rsid w:val="00132953"/>
    <w:rsid w:val="00132D72"/>
    <w:rsid w:val="00133070"/>
    <w:rsid w:val="00133213"/>
    <w:rsid w:val="00133344"/>
    <w:rsid w:val="00133672"/>
    <w:rsid w:val="00134361"/>
    <w:rsid w:val="00134EE0"/>
    <w:rsid w:val="0013568D"/>
    <w:rsid w:val="001361D2"/>
    <w:rsid w:val="00136B1F"/>
    <w:rsid w:val="001372F6"/>
    <w:rsid w:val="00137376"/>
    <w:rsid w:val="00137740"/>
    <w:rsid w:val="001400B3"/>
    <w:rsid w:val="00140E7C"/>
    <w:rsid w:val="00140ED8"/>
    <w:rsid w:val="00141076"/>
    <w:rsid w:val="001410F6"/>
    <w:rsid w:val="00141ADF"/>
    <w:rsid w:val="001422D9"/>
    <w:rsid w:val="001426E6"/>
    <w:rsid w:val="001428B2"/>
    <w:rsid w:val="00142D71"/>
    <w:rsid w:val="0014304C"/>
    <w:rsid w:val="001443E3"/>
    <w:rsid w:val="001448E0"/>
    <w:rsid w:val="00145C1F"/>
    <w:rsid w:val="00146CE2"/>
    <w:rsid w:val="001473E4"/>
    <w:rsid w:val="001507AF"/>
    <w:rsid w:val="00150919"/>
    <w:rsid w:val="0015114D"/>
    <w:rsid w:val="00151E40"/>
    <w:rsid w:val="00152858"/>
    <w:rsid w:val="001530D4"/>
    <w:rsid w:val="0015397B"/>
    <w:rsid w:val="00153D28"/>
    <w:rsid w:val="00155A27"/>
    <w:rsid w:val="00155C39"/>
    <w:rsid w:val="00156DAF"/>
    <w:rsid w:val="00157F83"/>
    <w:rsid w:val="0016057A"/>
    <w:rsid w:val="00160D47"/>
    <w:rsid w:val="00160E55"/>
    <w:rsid w:val="00160F5B"/>
    <w:rsid w:val="0016154B"/>
    <w:rsid w:val="001616C1"/>
    <w:rsid w:val="0016270C"/>
    <w:rsid w:val="00162725"/>
    <w:rsid w:val="00163D63"/>
    <w:rsid w:val="00164ACF"/>
    <w:rsid w:val="0016525C"/>
    <w:rsid w:val="00165B5F"/>
    <w:rsid w:val="00166628"/>
    <w:rsid w:val="00166B23"/>
    <w:rsid w:val="001672D8"/>
    <w:rsid w:val="0017077F"/>
    <w:rsid w:val="0017083A"/>
    <w:rsid w:val="001709FB"/>
    <w:rsid w:val="00170A17"/>
    <w:rsid w:val="00170BAD"/>
    <w:rsid w:val="00170F68"/>
    <w:rsid w:val="0017166B"/>
    <w:rsid w:val="0017231D"/>
    <w:rsid w:val="0017287F"/>
    <w:rsid w:val="0017357C"/>
    <w:rsid w:val="001737C4"/>
    <w:rsid w:val="001737D8"/>
    <w:rsid w:val="00173A11"/>
    <w:rsid w:val="00173A54"/>
    <w:rsid w:val="00173C1B"/>
    <w:rsid w:val="00174911"/>
    <w:rsid w:val="00174F02"/>
    <w:rsid w:val="0017576A"/>
    <w:rsid w:val="001757A3"/>
    <w:rsid w:val="00175CAB"/>
    <w:rsid w:val="00176664"/>
    <w:rsid w:val="00176E36"/>
    <w:rsid w:val="00177E59"/>
    <w:rsid w:val="00180706"/>
    <w:rsid w:val="0018148F"/>
    <w:rsid w:val="0018291E"/>
    <w:rsid w:val="00183779"/>
    <w:rsid w:val="0018488A"/>
    <w:rsid w:val="001854D6"/>
    <w:rsid w:val="0018575F"/>
    <w:rsid w:val="001862A6"/>
    <w:rsid w:val="001865B7"/>
    <w:rsid w:val="0018757F"/>
    <w:rsid w:val="001877DE"/>
    <w:rsid w:val="00187DE1"/>
    <w:rsid w:val="00191245"/>
    <w:rsid w:val="00191264"/>
    <w:rsid w:val="001914E0"/>
    <w:rsid w:val="00191E94"/>
    <w:rsid w:val="00191FFF"/>
    <w:rsid w:val="00192C0E"/>
    <w:rsid w:val="00193A41"/>
    <w:rsid w:val="00193F9C"/>
    <w:rsid w:val="001941B6"/>
    <w:rsid w:val="0019468A"/>
    <w:rsid w:val="001947C6"/>
    <w:rsid w:val="00194A16"/>
    <w:rsid w:val="00196198"/>
    <w:rsid w:val="00196291"/>
    <w:rsid w:val="001962D7"/>
    <w:rsid w:val="001963D5"/>
    <w:rsid w:val="00197406"/>
    <w:rsid w:val="00197D68"/>
    <w:rsid w:val="001A0060"/>
    <w:rsid w:val="001A02BA"/>
    <w:rsid w:val="001A02BE"/>
    <w:rsid w:val="001A0A9F"/>
    <w:rsid w:val="001A0BE7"/>
    <w:rsid w:val="001A10C8"/>
    <w:rsid w:val="001A1436"/>
    <w:rsid w:val="001A1472"/>
    <w:rsid w:val="001A2A3C"/>
    <w:rsid w:val="001A2B7E"/>
    <w:rsid w:val="001A3262"/>
    <w:rsid w:val="001A334E"/>
    <w:rsid w:val="001A368C"/>
    <w:rsid w:val="001A39E9"/>
    <w:rsid w:val="001A3B0A"/>
    <w:rsid w:val="001A47DB"/>
    <w:rsid w:val="001A4AF1"/>
    <w:rsid w:val="001A54E9"/>
    <w:rsid w:val="001A574C"/>
    <w:rsid w:val="001A5978"/>
    <w:rsid w:val="001A6C51"/>
    <w:rsid w:val="001A6C7D"/>
    <w:rsid w:val="001A77BC"/>
    <w:rsid w:val="001B0624"/>
    <w:rsid w:val="001B112A"/>
    <w:rsid w:val="001B2603"/>
    <w:rsid w:val="001B2907"/>
    <w:rsid w:val="001B2C71"/>
    <w:rsid w:val="001B2D19"/>
    <w:rsid w:val="001B2D97"/>
    <w:rsid w:val="001B44AC"/>
    <w:rsid w:val="001B457D"/>
    <w:rsid w:val="001B61DE"/>
    <w:rsid w:val="001B75AB"/>
    <w:rsid w:val="001B762A"/>
    <w:rsid w:val="001C0E68"/>
    <w:rsid w:val="001C1627"/>
    <w:rsid w:val="001C3E95"/>
    <w:rsid w:val="001C4A3F"/>
    <w:rsid w:val="001C50B5"/>
    <w:rsid w:val="001C5730"/>
    <w:rsid w:val="001C573C"/>
    <w:rsid w:val="001C64A9"/>
    <w:rsid w:val="001C708D"/>
    <w:rsid w:val="001D1910"/>
    <w:rsid w:val="001D1A58"/>
    <w:rsid w:val="001D1E59"/>
    <w:rsid w:val="001D2BE6"/>
    <w:rsid w:val="001D3B61"/>
    <w:rsid w:val="001D3DCE"/>
    <w:rsid w:val="001D512F"/>
    <w:rsid w:val="001D5209"/>
    <w:rsid w:val="001D5362"/>
    <w:rsid w:val="001D5ACD"/>
    <w:rsid w:val="001D5B90"/>
    <w:rsid w:val="001D68F4"/>
    <w:rsid w:val="001E03F4"/>
    <w:rsid w:val="001E0802"/>
    <w:rsid w:val="001E0F20"/>
    <w:rsid w:val="001E0F3D"/>
    <w:rsid w:val="001E1929"/>
    <w:rsid w:val="001E1DDC"/>
    <w:rsid w:val="001E268A"/>
    <w:rsid w:val="001E2D6B"/>
    <w:rsid w:val="001E3045"/>
    <w:rsid w:val="001E3E57"/>
    <w:rsid w:val="001E3FAB"/>
    <w:rsid w:val="001E4D19"/>
    <w:rsid w:val="001E68BC"/>
    <w:rsid w:val="001E69C7"/>
    <w:rsid w:val="001E6F94"/>
    <w:rsid w:val="001E7376"/>
    <w:rsid w:val="001F1507"/>
    <w:rsid w:val="001F1830"/>
    <w:rsid w:val="001F259A"/>
    <w:rsid w:val="001F269F"/>
    <w:rsid w:val="001F3905"/>
    <w:rsid w:val="001F3A52"/>
    <w:rsid w:val="001F3B9C"/>
    <w:rsid w:val="001F3C4D"/>
    <w:rsid w:val="001F3F9C"/>
    <w:rsid w:val="001F45AE"/>
    <w:rsid w:val="001F556E"/>
    <w:rsid w:val="001F5E39"/>
    <w:rsid w:val="001F6517"/>
    <w:rsid w:val="001F7070"/>
    <w:rsid w:val="001F7DA1"/>
    <w:rsid w:val="00200B67"/>
    <w:rsid w:val="002011C3"/>
    <w:rsid w:val="002016D1"/>
    <w:rsid w:val="00201C10"/>
    <w:rsid w:val="0020247F"/>
    <w:rsid w:val="002026FC"/>
    <w:rsid w:val="00203BCD"/>
    <w:rsid w:val="0020475F"/>
    <w:rsid w:val="00204975"/>
    <w:rsid w:val="00204E2F"/>
    <w:rsid w:val="00207281"/>
    <w:rsid w:val="002074A2"/>
    <w:rsid w:val="002074D0"/>
    <w:rsid w:val="002074DE"/>
    <w:rsid w:val="00207590"/>
    <w:rsid w:val="002075B2"/>
    <w:rsid w:val="002116D9"/>
    <w:rsid w:val="00211E03"/>
    <w:rsid w:val="002124C2"/>
    <w:rsid w:val="0021425C"/>
    <w:rsid w:val="00214683"/>
    <w:rsid w:val="00214A81"/>
    <w:rsid w:val="00214F7B"/>
    <w:rsid w:val="0021516B"/>
    <w:rsid w:val="002155E2"/>
    <w:rsid w:val="00216D65"/>
    <w:rsid w:val="0022082D"/>
    <w:rsid w:val="00220D58"/>
    <w:rsid w:val="00221C4F"/>
    <w:rsid w:val="00221E1F"/>
    <w:rsid w:val="00222DFE"/>
    <w:rsid w:val="00223E47"/>
    <w:rsid w:val="002249A5"/>
    <w:rsid w:val="00224BE6"/>
    <w:rsid w:val="00225780"/>
    <w:rsid w:val="00225ED0"/>
    <w:rsid w:val="00226101"/>
    <w:rsid w:val="00227D7B"/>
    <w:rsid w:val="00227F45"/>
    <w:rsid w:val="00227FCF"/>
    <w:rsid w:val="002303AA"/>
    <w:rsid w:val="00230FF8"/>
    <w:rsid w:val="00232EAC"/>
    <w:rsid w:val="002339C8"/>
    <w:rsid w:val="00233EC7"/>
    <w:rsid w:val="00234177"/>
    <w:rsid w:val="00234E8E"/>
    <w:rsid w:val="00234FC6"/>
    <w:rsid w:val="00235BB1"/>
    <w:rsid w:val="00236A08"/>
    <w:rsid w:val="00237A6F"/>
    <w:rsid w:val="00237ED7"/>
    <w:rsid w:val="002420D4"/>
    <w:rsid w:val="002423A6"/>
    <w:rsid w:val="00242909"/>
    <w:rsid w:val="00243323"/>
    <w:rsid w:val="00243AF1"/>
    <w:rsid w:val="00244233"/>
    <w:rsid w:val="002446E0"/>
    <w:rsid w:val="00244987"/>
    <w:rsid w:val="0024531A"/>
    <w:rsid w:val="00245D0E"/>
    <w:rsid w:val="002465D8"/>
    <w:rsid w:val="002465EB"/>
    <w:rsid w:val="00246C3A"/>
    <w:rsid w:val="00247C03"/>
    <w:rsid w:val="00250E6A"/>
    <w:rsid w:val="0025138A"/>
    <w:rsid w:val="00251C58"/>
    <w:rsid w:val="002533B3"/>
    <w:rsid w:val="00253B42"/>
    <w:rsid w:val="00255F48"/>
    <w:rsid w:val="002563D1"/>
    <w:rsid w:val="0025698D"/>
    <w:rsid w:val="002569E9"/>
    <w:rsid w:val="00256C1F"/>
    <w:rsid w:val="00256CEF"/>
    <w:rsid w:val="002571B3"/>
    <w:rsid w:val="002577E5"/>
    <w:rsid w:val="00260586"/>
    <w:rsid w:val="00260B9E"/>
    <w:rsid w:val="00264928"/>
    <w:rsid w:val="00265354"/>
    <w:rsid w:val="00266362"/>
    <w:rsid w:val="00266F33"/>
    <w:rsid w:val="00266F4B"/>
    <w:rsid w:val="0026709A"/>
    <w:rsid w:val="0026782E"/>
    <w:rsid w:val="00267D74"/>
    <w:rsid w:val="00270221"/>
    <w:rsid w:val="00270FAB"/>
    <w:rsid w:val="002727FF"/>
    <w:rsid w:val="002732E5"/>
    <w:rsid w:val="002737B9"/>
    <w:rsid w:val="00273AF1"/>
    <w:rsid w:val="002742B2"/>
    <w:rsid w:val="00274FB8"/>
    <w:rsid w:val="00275657"/>
    <w:rsid w:val="00276A4A"/>
    <w:rsid w:val="00276A8B"/>
    <w:rsid w:val="0027706B"/>
    <w:rsid w:val="00277E2C"/>
    <w:rsid w:val="00277E6F"/>
    <w:rsid w:val="0028049F"/>
    <w:rsid w:val="00280603"/>
    <w:rsid w:val="00280A76"/>
    <w:rsid w:val="00280DF0"/>
    <w:rsid w:val="00280EC3"/>
    <w:rsid w:val="002811CB"/>
    <w:rsid w:val="00281553"/>
    <w:rsid w:val="00282A9C"/>
    <w:rsid w:val="00282B7A"/>
    <w:rsid w:val="00282E93"/>
    <w:rsid w:val="00285104"/>
    <w:rsid w:val="0028515F"/>
    <w:rsid w:val="002854DA"/>
    <w:rsid w:val="002859C8"/>
    <w:rsid w:val="0028682C"/>
    <w:rsid w:val="00287365"/>
    <w:rsid w:val="002878B6"/>
    <w:rsid w:val="002905C8"/>
    <w:rsid w:val="002907DA"/>
    <w:rsid w:val="002909AD"/>
    <w:rsid w:val="00291368"/>
    <w:rsid w:val="002918C5"/>
    <w:rsid w:val="00291D9D"/>
    <w:rsid w:val="002920A1"/>
    <w:rsid w:val="00292119"/>
    <w:rsid w:val="0029278D"/>
    <w:rsid w:val="002929B1"/>
    <w:rsid w:val="00293085"/>
    <w:rsid w:val="0029382D"/>
    <w:rsid w:val="002939CC"/>
    <w:rsid w:val="0029421A"/>
    <w:rsid w:val="00295456"/>
    <w:rsid w:val="0029661C"/>
    <w:rsid w:val="00297410"/>
    <w:rsid w:val="0029742C"/>
    <w:rsid w:val="0029784C"/>
    <w:rsid w:val="00297B55"/>
    <w:rsid w:val="002A06B0"/>
    <w:rsid w:val="002A107F"/>
    <w:rsid w:val="002A14D9"/>
    <w:rsid w:val="002A363C"/>
    <w:rsid w:val="002A3F5B"/>
    <w:rsid w:val="002A40E8"/>
    <w:rsid w:val="002A4E0C"/>
    <w:rsid w:val="002A5BAB"/>
    <w:rsid w:val="002A7275"/>
    <w:rsid w:val="002A7C64"/>
    <w:rsid w:val="002A7D49"/>
    <w:rsid w:val="002B04E3"/>
    <w:rsid w:val="002B0542"/>
    <w:rsid w:val="002B0D9C"/>
    <w:rsid w:val="002B1FFC"/>
    <w:rsid w:val="002B2306"/>
    <w:rsid w:val="002B3600"/>
    <w:rsid w:val="002B40F8"/>
    <w:rsid w:val="002B4497"/>
    <w:rsid w:val="002B52E1"/>
    <w:rsid w:val="002B54F2"/>
    <w:rsid w:val="002B560F"/>
    <w:rsid w:val="002B5FFD"/>
    <w:rsid w:val="002B64A5"/>
    <w:rsid w:val="002B64E7"/>
    <w:rsid w:val="002B6A22"/>
    <w:rsid w:val="002B6FEC"/>
    <w:rsid w:val="002B7015"/>
    <w:rsid w:val="002B7863"/>
    <w:rsid w:val="002B79CB"/>
    <w:rsid w:val="002C04D0"/>
    <w:rsid w:val="002C10F6"/>
    <w:rsid w:val="002C341F"/>
    <w:rsid w:val="002C42C8"/>
    <w:rsid w:val="002C4A68"/>
    <w:rsid w:val="002C570E"/>
    <w:rsid w:val="002C5A16"/>
    <w:rsid w:val="002C5B85"/>
    <w:rsid w:val="002C669C"/>
    <w:rsid w:val="002C74EF"/>
    <w:rsid w:val="002D0702"/>
    <w:rsid w:val="002D072B"/>
    <w:rsid w:val="002D0A94"/>
    <w:rsid w:val="002D13A4"/>
    <w:rsid w:val="002D1F71"/>
    <w:rsid w:val="002D2069"/>
    <w:rsid w:val="002D215C"/>
    <w:rsid w:val="002D21D0"/>
    <w:rsid w:val="002D2221"/>
    <w:rsid w:val="002D3208"/>
    <w:rsid w:val="002D38DA"/>
    <w:rsid w:val="002D3BBF"/>
    <w:rsid w:val="002D427B"/>
    <w:rsid w:val="002D4753"/>
    <w:rsid w:val="002D4CF0"/>
    <w:rsid w:val="002D4DE4"/>
    <w:rsid w:val="002D5292"/>
    <w:rsid w:val="002D58B0"/>
    <w:rsid w:val="002D5B3F"/>
    <w:rsid w:val="002D5B86"/>
    <w:rsid w:val="002D5BE9"/>
    <w:rsid w:val="002D5DA6"/>
    <w:rsid w:val="002D5ED2"/>
    <w:rsid w:val="002D6495"/>
    <w:rsid w:val="002D702B"/>
    <w:rsid w:val="002D7250"/>
    <w:rsid w:val="002D7F15"/>
    <w:rsid w:val="002E0294"/>
    <w:rsid w:val="002E142A"/>
    <w:rsid w:val="002E1D0C"/>
    <w:rsid w:val="002E214C"/>
    <w:rsid w:val="002E2E9C"/>
    <w:rsid w:val="002E32C2"/>
    <w:rsid w:val="002E480C"/>
    <w:rsid w:val="002E53C3"/>
    <w:rsid w:val="002E54F7"/>
    <w:rsid w:val="002E5609"/>
    <w:rsid w:val="002E5ACE"/>
    <w:rsid w:val="002E5B84"/>
    <w:rsid w:val="002E5BD3"/>
    <w:rsid w:val="002E65D1"/>
    <w:rsid w:val="002E679F"/>
    <w:rsid w:val="002F09E5"/>
    <w:rsid w:val="002F0B32"/>
    <w:rsid w:val="002F110E"/>
    <w:rsid w:val="002F15FC"/>
    <w:rsid w:val="002F1F5F"/>
    <w:rsid w:val="002F2837"/>
    <w:rsid w:val="002F2B58"/>
    <w:rsid w:val="002F40CC"/>
    <w:rsid w:val="002F4533"/>
    <w:rsid w:val="002F49DB"/>
    <w:rsid w:val="002F4D98"/>
    <w:rsid w:val="002F566D"/>
    <w:rsid w:val="002F60E8"/>
    <w:rsid w:val="002F637B"/>
    <w:rsid w:val="002F6A88"/>
    <w:rsid w:val="002F7F97"/>
    <w:rsid w:val="00300CAD"/>
    <w:rsid w:val="00301FC1"/>
    <w:rsid w:val="00303446"/>
    <w:rsid w:val="00303488"/>
    <w:rsid w:val="00304217"/>
    <w:rsid w:val="00304358"/>
    <w:rsid w:val="0030473E"/>
    <w:rsid w:val="00305375"/>
    <w:rsid w:val="00305C99"/>
    <w:rsid w:val="00306C18"/>
    <w:rsid w:val="00306ED7"/>
    <w:rsid w:val="00307683"/>
    <w:rsid w:val="003079CA"/>
    <w:rsid w:val="003102B6"/>
    <w:rsid w:val="003106E5"/>
    <w:rsid w:val="00310843"/>
    <w:rsid w:val="00310C15"/>
    <w:rsid w:val="0031140F"/>
    <w:rsid w:val="00311AC8"/>
    <w:rsid w:val="00311EC6"/>
    <w:rsid w:val="00312406"/>
    <w:rsid w:val="00313220"/>
    <w:rsid w:val="003139E3"/>
    <w:rsid w:val="00313FC6"/>
    <w:rsid w:val="003146FA"/>
    <w:rsid w:val="00316624"/>
    <w:rsid w:val="0031754B"/>
    <w:rsid w:val="003179BE"/>
    <w:rsid w:val="0032013A"/>
    <w:rsid w:val="00320F80"/>
    <w:rsid w:val="00321C61"/>
    <w:rsid w:val="0032223E"/>
    <w:rsid w:val="00322CD2"/>
    <w:rsid w:val="00323923"/>
    <w:rsid w:val="00324100"/>
    <w:rsid w:val="00324147"/>
    <w:rsid w:val="003250FB"/>
    <w:rsid w:val="00325209"/>
    <w:rsid w:val="003258AF"/>
    <w:rsid w:val="00326457"/>
    <w:rsid w:val="00326B35"/>
    <w:rsid w:val="003271F3"/>
    <w:rsid w:val="00327CFF"/>
    <w:rsid w:val="00327D59"/>
    <w:rsid w:val="00330783"/>
    <w:rsid w:val="003307EB"/>
    <w:rsid w:val="00331A57"/>
    <w:rsid w:val="00331EAE"/>
    <w:rsid w:val="00333906"/>
    <w:rsid w:val="00333C0F"/>
    <w:rsid w:val="00334538"/>
    <w:rsid w:val="00334B16"/>
    <w:rsid w:val="0033554E"/>
    <w:rsid w:val="0033622A"/>
    <w:rsid w:val="003364DA"/>
    <w:rsid w:val="00337D02"/>
    <w:rsid w:val="003406A1"/>
    <w:rsid w:val="00340786"/>
    <w:rsid w:val="00340AD7"/>
    <w:rsid w:val="00341013"/>
    <w:rsid w:val="003412E2"/>
    <w:rsid w:val="0034140A"/>
    <w:rsid w:val="0034142C"/>
    <w:rsid w:val="00342C10"/>
    <w:rsid w:val="00343ABB"/>
    <w:rsid w:val="00343B11"/>
    <w:rsid w:val="00343D8F"/>
    <w:rsid w:val="00344BE8"/>
    <w:rsid w:val="0034536A"/>
    <w:rsid w:val="00345464"/>
    <w:rsid w:val="00345D8C"/>
    <w:rsid w:val="00346B16"/>
    <w:rsid w:val="00350266"/>
    <w:rsid w:val="0035036E"/>
    <w:rsid w:val="00350400"/>
    <w:rsid w:val="003507C5"/>
    <w:rsid w:val="00350917"/>
    <w:rsid w:val="00350A75"/>
    <w:rsid w:val="003511EB"/>
    <w:rsid w:val="00351336"/>
    <w:rsid w:val="00351E8D"/>
    <w:rsid w:val="0035223A"/>
    <w:rsid w:val="003532E3"/>
    <w:rsid w:val="0035480A"/>
    <w:rsid w:val="0035548E"/>
    <w:rsid w:val="0035557A"/>
    <w:rsid w:val="00355818"/>
    <w:rsid w:val="0035640A"/>
    <w:rsid w:val="003569E3"/>
    <w:rsid w:val="00356A47"/>
    <w:rsid w:val="00356FF2"/>
    <w:rsid w:val="003572D6"/>
    <w:rsid w:val="00357A1F"/>
    <w:rsid w:val="00357ACB"/>
    <w:rsid w:val="0036036D"/>
    <w:rsid w:val="00360D16"/>
    <w:rsid w:val="00361879"/>
    <w:rsid w:val="00361C94"/>
    <w:rsid w:val="00362EE0"/>
    <w:rsid w:val="00363575"/>
    <w:rsid w:val="00363EB6"/>
    <w:rsid w:val="00364631"/>
    <w:rsid w:val="00364784"/>
    <w:rsid w:val="003647DF"/>
    <w:rsid w:val="00364827"/>
    <w:rsid w:val="00366A1E"/>
    <w:rsid w:val="00366E8C"/>
    <w:rsid w:val="003676D6"/>
    <w:rsid w:val="00367940"/>
    <w:rsid w:val="00367FDA"/>
    <w:rsid w:val="00370483"/>
    <w:rsid w:val="00370536"/>
    <w:rsid w:val="00373E3F"/>
    <w:rsid w:val="00373F8E"/>
    <w:rsid w:val="003753D9"/>
    <w:rsid w:val="00375851"/>
    <w:rsid w:val="00375B2A"/>
    <w:rsid w:val="0037694E"/>
    <w:rsid w:val="00376C9B"/>
    <w:rsid w:val="00376D87"/>
    <w:rsid w:val="0037734B"/>
    <w:rsid w:val="00380466"/>
    <w:rsid w:val="00380747"/>
    <w:rsid w:val="00380B80"/>
    <w:rsid w:val="00380CE0"/>
    <w:rsid w:val="0038171A"/>
    <w:rsid w:val="0038250F"/>
    <w:rsid w:val="0038303F"/>
    <w:rsid w:val="00383A20"/>
    <w:rsid w:val="00383E99"/>
    <w:rsid w:val="00384211"/>
    <w:rsid w:val="00385151"/>
    <w:rsid w:val="00385E25"/>
    <w:rsid w:val="003864FC"/>
    <w:rsid w:val="00387160"/>
    <w:rsid w:val="00387B4F"/>
    <w:rsid w:val="00387ED7"/>
    <w:rsid w:val="003904F4"/>
    <w:rsid w:val="00391C83"/>
    <w:rsid w:val="003934B9"/>
    <w:rsid w:val="003934C7"/>
    <w:rsid w:val="00394BAF"/>
    <w:rsid w:val="00395519"/>
    <w:rsid w:val="003962D1"/>
    <w:rsid w:val="003964C9"/>
    <w:rsid w:val="00396975"/>
    <w:rsid w:val="00396B0F"/>
    <w:rsid w:val="00397FD3"/>
    <w:rsid w:val="003A1EFA"/>
    <w:rsid w:val="003A2C4D"/>
    <w:rsid w:val="003A2F7A"/>
    <w:rsid w:val="003A2FC4"/>
    <w:rsid w:val="003A3FCA"/>
    <w:rsid w:val="003A4151"/>
    <w:rsid w:val="003A434B"/>
    <w:rsid w:val="003A4571"/>
    <w:rsid w:val="003A4CEF"/>
    <w:rsid w:val="003A508F"/>
    <w:rsid w:val="003A5696"/>
    <w:rsid w:val="003A5803"/>
    <w:rsid w:val="003A649E"/>
    <w:rsid w:val="003A7A99"/>
    <w:rsid w:val="003B006E"/>
    <w:rsid w:val="003B093A"/>
    <w:rsid w:val="003B1CB8"/>
    <w:rsid w:val="003B36AA"/>
    <w:rsid w:val="003B373E"/>
    <w:rsid w:val="003B3873"/>
    <w:rsid w:val="003B3A64"/>
    <w:rsid w:val="003B4922"/>
    <w:rsid w:val="003B492C"/>
    <w:rsid w:val="003B4A12"/>
    <w:rsid w:val="003B4E5E"/>
    <w:rsid w:val="003B61F5"/>
    <w:rsid w:val="003B63D8"/>
    <w:rsid w:val="003B6574"/>
    <w:rsid w:val="003B682D"/>
    <w:rsid w:val="003B6F14"/>
    <w:rsid w:val="003B6FED"/>
    <w:rsid w:val="003B7012"/>
    <w:rsid w:val="003B75BE"/>
    <w:rsid w:val="003B78F2"/>
    <w:rsid w:val="003C0273"/>
    <w:rsid w:val="003C1BA7"/>
    <w:rsid w:val="003C1F7F"/>
    <w:rsid w:val="003C285C"/>
    <w:rsid w:val="003C31F3"/>
    <w:rsid w:val="003C3601"/>
    <w:rsid w:val="003C441C"/>
    <w:rsid w:val="003C47D5"/>
    <w:rsid w:val="003C4F5A"/>
    <w:rsid w:val="003C51B8"/>
    <w:rsid w:val="003C5758"/>
    <w:rsid w:val="003C6717"/>
    <w:rsid w:val="003C690D"/>
    <w:rsid w:val="003D06F2"/>
    <w:rsid w:val="003D0E0F"/>
    <w:rsid w:val="003D1369"/>
    <w:rsid w:val="003D1ED0"/>
    <w:rsid w:val="003D2CC2"/>
    <w:rsid w:val="003D2DA8"/>
    <w:rsid w:val="003D3D13"/>
    <w:rsid w:val="003D443D"/>
    <w:rsid w:val="003D4521"/>
    <w:rsid w:val="003D507D"/>
    <w:rsid w:val="003D5878"/>
    <w:rsid w:val="003D5E0D"/>
    <w:rsid w:val="003D6BC9"/>
    <w:rsid w:val="003D6EC3"/>
    <w:rsid w:val="003D7E5C"/>
    <w:rsid w:val="003E03E4"/>
    <w:rsid w:val="003E05BF"/>
    <w:rsid w:val="003E06EF"/>
    <w:rsid w:val="003E11A7"/>
    <w:rsid w:val="003E18E5"/>
    <w:rsid w:val="003E2A2F"/>
    <w:rsid w:val="003E2F9D"/>
    <w:rsid w:val="003E3157"/>
    <w:rsid w:val="003E3273"/>
    <w:rsid w:val="003E3A71"/>
    <w:rsid w:val="003E3A97"/>
    <w:rsid w:val="003E4019"/>
    <w:rsid w:val="003E4359"/>
    <w:rsid w:val="003E4FC5"/>
    <w:rsid w:val="003E60B6"/>
    <w:rsid w:val="003E7797"/>
    <w:rsid w:val="003F019D"/>
    <w:rsid w:val="003F08BE"/>
    <w:rsid w:val="003F0A4A"/>
    <w:rsid w:val="003F1034"/>
    <w:rsid w:val="003F2AFD"/>
    <w:rsid w:val="003F327D"/>
    <w:rsid w:val="003F380F"/>
    <w:rsid w:val="003F5351"/>
    <w:rsid w:val="003F5EE6"/>
    <w:rsid w:val="003F6177"/>
    <w:rsid w:val="003F6798"/>
    <w:rsid w:val="003F7368"/>
    <w:rsid w:val="003F7827"/>
    <w:rsid w:val="003F7ECB"/>
    <w:rsid w:val="00400419"/>
    <w:rsid w:val="004008FA"/>
    <w:rsid w:val="0040092E"/>
    <w:rsid w:val="00401089"/>
    <w:rsid w:val="00401FA5"/>
    <w:rsid w:val="00403221"/>
    <w:rsid w:val="004035CC"/>
    <w:rsid w:val="00403610"/>
    <w:rsid w:val="00404563"/>
    <w:rsid w:val="004048A1"/>
    <w:rsid w:val="00405FAE"/>
    <w:rsid w:val="00406205"/>
    <w:rsid w:val="0040682E"/>
    <w:rsid w:val="00407261"/>
    <w:rsid w:val="00407574"/>
    <w:rsid w:val="00407A69"/>
    <w:rsid w:val="00410BFD"/>
    <w:rsid w:val="004114B1"/>
    <w:rsid w:val="00411C36"/>
    <w:rsid w:val="00412169"/>
    <w:rsid w:val="004126BE"/>
    <w:rsid w:val="004126D7"/>
    <w:rsid w:val="0041270B"/>
    <w:rsid w:val="0041282A"/>
    <w:rsid w:val="0041331C"/>
    <w:rsid w:val="004135DB"/>
    <w:rsid w:val="00413ACA"/>
    <w:rsid w:val="0041421A"/>
    <w:rsid w:val="00414BE7"/>
    <w:rsid w:val="00414FBC"/>
    <w:rsid w:val="00415487"/>
    <w:rsid w:val="00415897"/>
    <w:rsid w:val="004161FA"/>
    <w:rsid w:val="0041628F"/>
    <w:rsid w:val="00416599"/>
    <w:rsid w:val="004168DD"/>
    <w:rsid w:val="00416C6C"/>
    <w:rsid w:val="00420432"/>
    <w:rsid w:val="00420796"/>
    <w:rsid w:val="0042079E"/>
    <w:rsid w:val="00420D05"/>
    <w:rsid w:val="0042101A"/>
    <w:rsid w:val="00421241"/>
    <w:rsid w:val="00421265"/>
    <w:rsid w:val="00422942"/>
    <w:rsid w:val="0042300A"/>
    <w:rsid w:val="00423BBF"/>
    <w:rsid w:val="00424142"/>
    <w:rsid w:val="0042524B"/>
    <w:rsid w:val="004252B4"/>
    <w:rsid w:val="0042684C"/>
    <w:rsid w:val="004268B9"/>
    <w:rsid w:val="004277A9"/>
    <w:rsid w:val="00427805"/>
    <w:rsid w:val="00427FFC"/>
    <w:rsid w:val="00430585"/>
    <w:rsid w:val="004306E5"/>
    <w:rsid w:val="00431390"/>
    <w:rsid w:val="00431BCF"/>
    <w:rsid w:val="00431D44"/>
    <w:rsid w:val="00432790"/>
    <w:rsid w:val="00432AA5"/>
    <w:rsid w:val="00432D34"/>
    <w:rsid w:val="00432DAE"/>
    <w:rsid w:val="004334D2"/>
    <w:rsid w:val="00433B81"/>
    <w:rsid w:val="00433CCA"/>
    <w:rsid w:val="00434257"/>
    <w:rsid w:val="00435799"/>
    <w:rsid w:val="0043638A"/>
    <w:rsid w:val="0043660F"/>
    <w:rsid w:val="00436732"/>
    <w:rsid w:val="00436AD6"/>
    <w:rsid w:val="0043702B"/>
    <w:rsid w:val="004403D8"/>
    <w:rsid w:val="00440447"/>
    <w:rsid w:val="00440C0F"/>
    <w:rsid w:val="00440E48"/>
    <w:rsid w:val="00440F15"/>
    <w:rsid w:val="00443055"/>
    <w:rsid w:val="004434D2"/>
    <w:rsid w:val="00443892"/>
    <w:rsid w:val="004439DC"/>
    <w:rsid w:val="00444936"/>
    <w:rsid w:val="00444B7F"/>
    <w:rsid w:val="00445263"/>
    <w:rsid w:val="00445E61"/>
    <w:rsid w:val="00446BD5"/>
    <w:rsid w:val="00446DC6"/>
    <w:rsid w:val="00446FB3"/>
    <w:rsid w:val="0044729E"/>
    <w:rsid w:val="004501F4"/>
    <w:rsid w:val="004506E9"/>
    <w:rsid w:val="00450875"/>
    <w:rsid w:val="0045154A"/>
    <w:rsid w:val="0045292C"/>
    <w:rsid w:val="00454D65"/>
    <w:rsid w:val="00455302"/>
    <w:rsid w:val="00455BF0"/>
    <w:rsid w:val="0045647B"/>
    <w:rsid w:val="004567A8"/>
    <w:rsid w:val="00456D78"/>
    <w:rsid w:val="00456F48"/>
    <w:rsid w:val="004573F4"/>
    <w:rsid w:val="00457C60"/>
    <w:rsid w:val="00460340"/>
    <w:rsid w:val="00460447"/>
    <w:rsid w:val="0046214D"/>
    <w:rsid w:val="00462A10"/>
    <w:rsid w:val="00462D1D"/>
    <w:rsid w:val="00463EF5"/>
    <w:rsid w:val="004646FE"/>
    <w:rsid w:val="00464840"/>
    <w:rsid w:val="0046534A"/>
    <w:rsid w:val="004653D9"/>
    <w:rsid w:val="00465B94"/>
    <w:rsid w:val="00467004"/>
    <w:rsid w:val="00467670"/>
    <w:rsid w:val="00467D43"/>
    <w:rsid w:val="00471459"/>
    <w:rsid w:val="00471DC7"/>
    <w:rsid w:val="0047218D"/>
    <w:rsid w:val="004726CF"/>
    <w:rsid w:val="00472705"/>
    <w:rsid w:val="00472F78"/>
    <w:rsid w:val="00473CCE"/>
    <w:rsid w:val="00473E49"/>
    <w:rsid w:val="004740E5"/>
    <w:rsid w:val="00474221"/>
    <w:rsid w:val="004745B9"/>
    <w:rsid w:val="00474CD4"/>
    <w:rsid w:val="00474D28"/>
    <w:rsid w:val="00475379"/>
    <w:rsid w:val="00475E85"/>
    <w:rsid w:val="00475F3B"/>
    <w:rsid w:val="0047689F"/>
    <w:rsid w:val="004776CA"/>
    <w:rsid w:val="004802AC"/>
    <w:rsid w:val="0048076E"/>
    <w:rsid w:val="004807C7"/>
    <w:rsid w:val="00480EA6"/>
    <w:rsid w:val="00480FC4"/>
    <w:rsid w:val="0048148B"/>
    <w:rsid w:val="00482B01"/>
    <w:rsid w:val="00483F3B"/>
    <w:rsid w:val="00485124"/>
    <w:rsid w:val="00485A69"/>
    <w:rsid w:val="004867A2"/>
    <w:rsid w:val="00486FF4"/>
    <w:rsid w:val="00487A5A"/>
    <w:rsid w:val="00490296"/>
    <w:rsid w:val="00491154"/>
    <w:rsid w:val="00491908"/>
    <w:rsid w:val="00491F07"/>
    <w:rsid w:val="00491F47"/>
    <w:rsid w:val="00491FAF"/>
    <w:rsid w:val="00492768"/>
    <w:rsid w:val="00492866"/>
    <w:rsid w:val="00492AB9"/>
    <w:rsid w:val="0049350B"/>
    <w:rsid w:val="00493E4F"/>
    <w:rsid w:val="00494661"/>
    <w:rsid w:val="0049525F"/>
    <w:rsid w:val="0049557F"/>
    <w:rsid w:val="004959B9"/>
    <w:rsid w:val="00495B5D"/>
    <w:rsid w:val="00495DCD"/>
    <w:rsid w:val="00495FE4"/>
    <w:rsid w:val="00496538"/>
    <w:rsid w:val="0049718F"/>
    <w:rsid w:val="004A09DC"/>
    <w:rsid w:val="004A0C0F"/>
    <w:rsid w:val="004A19F6"/>
    <w:rsid w:val="004A26A8"/>
    <w:rsid w:val="004A2BDD"/>
    <w:rsid w:val="004A32E9"/>
    <w:rsid w:val="004A37DB"/>
    <w:rsid w:val="004A4F53"/>
    <w:rsid w:val="004A52EB"/>
    <w:rsid w:val="004A6E8F"/>
    <w:rsid w:val="004A78DE"/>
    <w:rsid w:val="004B00A2"/>
    <w:rsid w:val="004B1B33"/>
    <w:rsid w:val="004B2626"/>
    <w:rsid w:val="004B33AE"/>
    <w:rsid w:val="004B452D"/>
    <w:rsid w:val="004B4602"/>
    <w:rsid w:val="004B533D"/>
    <w:rsid w:val="004B5390"/>
    <w:rsid w:val="004B53AA"/>
    <w:rsid w:val="004B588B"/>
    <w:rsid w:val="004B5A43"/>
    <w:rsid w:val="004B5CFF"/>
    <w:rsid w:val="004B5F51"/>
    <w:rsid w:val="004B6006"/>
    <w:rsid w:val="004B67B9"/>
    <w:rsid w:val="004B6E7E"/>
    <w:rsid w:val="004C0093"/>
    <w:rsid w:val="004C0C7C"/>
    <w:rsid w:val="004C108A"/>
    <w:rsid w:val="004C1640"/>
    <w:rsid w:val="004C1C26"/>
    <w:rsid w:val="004C39B1"/>
    <w:rsid w:val="004C3C36"/>
    <w:rsid w:val="004C3E53"/>
    <w:rsid w:val="004C44D9"/>
    <w:rsid w:val="004C4A54"/>
    <w:rsid w:val="004C52D6"/>
    <w:rsid w:val="004C65EA"/>
    <w:rsid w:val="004C6D4B"/>
    <w:rsid w:val="004C6D96"/>
    <w:rsid w:val="004D0168"/>
    <w:rsid w:val="004D03A6"/>
    <w:rsid w:val="004D1BAD"/>
    <w:rsid w:val="004D1E32"/>
    <w:rsid w:val="004D2891"/>
    <w:rsid w:val="004D2C17"/>
    <w:rsid w:val="004D2D1A"/>
    <w:rsid w:val="004D30E1"/>
    <w:rsid w:val="004D45A5"/>
    <w:rsid w:val="004D46F3"/>
    <w:rsid w:val="004D4EDD"/>
    <w:rsid w:val="004D50DD"/>
    <w:rsid w:val="004D5376"/>
    <w:rsid w:val="004D5B54"/>
    <w:rsid w:val="004D61CF"/>
    <w:rsid w:val="004D63B3"/>
    <w:rsid w:val="004D6A5A"/>
    <w:rsid w:val="004D6B6A"/>
    <w:rsid w:val="004E1FAC"/>
    <w:rsid w:val="004E4CA7"/>
    <w:rsid w:val="004E525E"/>
    <w:rsid w:val="004E5622"/>
    <w:rsid w:val="004E57D4"/>
    <w:rsid w:val="004E6066"/>
    <w:rsid w:val="004E61A1"/>
    <w:rsid w:val="004E62FF"/>
    <w:rsid w:val="004E6C56"/>
    <w:rsid w:val="004E6EEA"/>
    <w:rsid w:val="004F0B7A"/>
    <w:rsid w:val="004F1719"/>
    <w:rsid w:val="004F2642"/>
    <w:rsid w:val="004F2FEC"/>
    <w:rsid w:val="004F322C"/>
    <w:rsid w:val="004F3322"/>
    <w:rsid w:val="004F3323"/>
    <w:rsid w:val="004F398B"/>
    <w:rsid w:val="004F3C72"/>
    <w:rsid w:val="004F5F28"/>
    <w:rsid w:val="004F636E"/>
    <w:rsid w:val="004F64B0"/>
    <w:rsid w:val="004F6833"/>
    <w:rsid w:val="004F68B4"/>
    <w:rsid w:val="004F6AA8"/>
    <w:rsid w:val="004F6B07"/>
    <w:rsid w:val="004F733B"/>
    <w:rsid w:val="004F7669"/>
    <w:rsid w:val="004F7B84"/>
    <w:rsid w:val="005001EC"/>
    <w:rsid w:val="005003BF"/>
    <w:rsid w:val="00500817"/>
    <w:rsid w:val="00501159"/>
    <w:rsid w:val="0050173D"/>
    <w:rsid w:val="005018D9"/>
    <w:rsid w:val="00501B31"/>
    <w:rsid w:val="0050248A"/>
    <w:rsid w:val="00503717"/>
    <w:rsid w:val="00503E26"/>
    <w:rsid w:val="005052B8"/>
    <w:rsid w:val="005055C0"/>
    <w:rsid w:val="00506014"/>
    <w:rsid w:val="005062AA"/>
    <w:rsid w:val="0050750F"/>
    <w:rsid w:val="005103BA"/>
    <w:rsid w:val="005108CE"/>
    <w:rsid w:val="00510BD5"/>
    <w:rsid w:val="00510C55"/>
    <w:rsid w:val="00510D7D"/>
    <w:rsid w:val="00510EE1"/>
    <w:rsid w:val="00511850"/>
    <w:rsid w:val="005118A1"/>
    <w:rsid w:val="005118B9"/>
    <w:rsid w:val="00512A31"/>
    <w:rsid w:val="00513144"/>
    <w:rsid w:val="00513E90"/>
    <w:rsid w:val="0051460F"/>
    <w:rsid w:val="00514B13"/>
    <w:rsid w:val="00514BF7"/>
    <w:rsid w:val="00514F79"/>
    <w:rsid w:val="00516788"/>
    <w:rsid w:val="00516EE9"/>
    <w:rsid w:val="00516F30"/>
    <w:rsid w:val="00517079"/>
    <w:rsid w:val="00517EEE"/>
    <w:rsid w:val="005201E3"/>
    <w:rsid w:val="00520908"/>
    <w:rsid w:val="00521B6B"/>
    <w:rsid w:val="00522644"/>
    <w:rsid w:val="00522C10"/>
    <w:rsid w:val="0052419F"/>
    <w:rsid w:val="0052460B"/>
    <w:rsid w:val="00524C55"/>
    <w:rsid w:val="00525099"/>
    <w:rsid w:val="00526082"/>
    <w:rsid w:val="00526593"/>
    <w:rsid w:val="00530242"/>
    <w:rsid w:val="005308B9"/>
    <w:rsid w:val="0053098E"/>
    <w:rsid w:val="00530D55"/>
    <w:rsid w:val="00531F80"/>
    <w:rsid w:val="00532610"/>
    <w:rsid w:val="00533305"/>
    <w:rsid w:val="00533398"/>
    <w:rsid w:val="00534328"/>
    <w:rsid w:val="00534396"/>
    <w:rsid w:val="00534AEF"/>
    <w:rsid w:val="00536E65"/>
    <w:rsid w:val="00537E4F"/>
    <w:rsid w:val="00537FF8"/>
    <w:rsid w:val="005402A5"/>
    <w:rsid w:val="005403FD"/>
    <w:rsid w:val="0054069C"/>
    <w:rsid w:val="00540AEF"/>
    <w:rsid w:val="00541F93"/>
    <w:rsid w:val="0054202B"/>
    <w:rsid w:val="005428DC"/>
    <w:rsid w:val="00542FAC"/>
    <w:rsid w:val="00543581"/>
    <w:rsid w:val="005439EA"/>
    <w:rsid w:val="00543C0A"/>
    <w:rsid w:val="00544EF6"/>
    <w:rsid w:val="005450AC"/>
    <w:rsid w:val="00546B50"/>
    <w:rsid w:val="005503B9"/>
    <w:rsid w:val="00552A4A"/>
    <w:rsid w:val="005546D4"/>
    <w:rsid w:val="00554E90"/>
    <w:rsid w:val="0055570C"/>
    <w:rsid w:val="00555953"/>
    <w:rsid w:val="00555E3E"/>
    <w:rsid w:val="00555F52"/>
    <w:rsid w:val="0055654F"/>
    <w:rsid w:val="0055669E"/>
    <w:rsid w:val="005574FE"/>
    <w:rsid w:val="00557549"/>
    <w:rsid w:val="0055791B"/>
    <w:rsid w:val="00557C7F"/>
    <w:rsid w:val="00560A8B"/>
    <w:rsid w:val="00560B12"/>
    <w:rsid w:val="005615D9"/>
    <w:rsid w:val="00562480"/>
    <w:rsid w:val="00562F19"/>
    <w:rsid w:val="005635D6"/>
    <w:rsid w:val="00563735"/>
    <w:rsid w:val="005637FB"/>
    <w:rsid w:val="00564CE4"/>
    <w:rsid w:val="00564E50"/>
    <w:rsid w:val="00565106"/>
    <w:rsid w:val="00566064"/>
    <w:rsid w:val="0056615D"/>
    <w:rsid w:val="005663BA"/>
    <w:rsid w:val="0056652D"/>
    <w:rsid w:val="005670E8"/>
    <w:rsid w:val="0056775B"/>
    <w:rsid w:val="005700DD"/>
    <w:rsid w:val="00570BB7"/>
    <w:rsid w:val="005712D5"/>
    <w:rsid w:val="0057192C"/>
    <w:rsid w:val="005725D8"/>
    <w:rsid w:val="00572B2E"/>
    <w:rsid w:val="00573338"/>
    <w:rsid w:val="005740AD"/>
    <w:rsid w:val="00574B21"/>
    <w:rsid w:val="005757A0"/>
    <w:rsid w:val="005762AE"/>
    <w:rsid w:val="0057655A"/>
    <w:rsid w:val="0057679F"/>
    <w:rsid w:val="00576D20"/>
    <w:rsid w:val="00577408"/>
    <w:rsid w:val="00577552"/>
    <w:rsid w:val="00580C59"/>
    <w:rsid w:val="005811EC"/>
    <w:rsid w:val="00582109"/>
    <w:rsid w:val="00582C13"/>
    <w:rsid w:val="00582CE7"/>
    <w:rsid w:val="00582E72"/>
    <w:rsid w:val="00582E77"/>
    <w:rsid w:val="00582F9E"/>
    <w:rsid w:val="005832AB"/>
    <w:rsid w:val="00583785"/>
    <w:rsid w:val="005838A6"/>
    <w:rsid w:val="00584278"/>
    <w:rsid w:val="005843DA"/>
    <w:rsid w:val="00584626"/>
    <w:rsid w:val="005847DA"/>
    <w:rsid w:val="00585FBE"/>
    <w:rsid w:val="00586530"/>
    <w:rsid w:val="0058691E"/>
    <w:rsid w:val="005872B5"/>
    <w:rsid w:val="00587439"/>
    <w:rsid w:val="005877D6"/>
    <w:rsid w:val="005904FB"/>
    <w:rsid w:val="00590F23"/>
    <w:rsid w:val="00591057"/>
    <w:rsid w:val="0059114D"/>
    <w:rsid w:val="005913B7"/>
    <w:rsid w:val="0059241B"/>
    <w:rsid w:val="00592755"/>
    <w:rsid w:val="00592848"/>
    <w:rsid w:val="00592B6F"/>
    <w:rsid w:val="00594096"/>
    <w:rsid w:val="00594765"/>
    <w:rsid w:val="00595A44"/>
    <w:rsid w:val="005967AD"/>
    <w:rsid w:val="00596DCB"/>
    <w:rsid w:val="005972D8"/>
    <w:rsid w:val="00597CEB"/>
    <w:rsid w:val="00597D0F"/>
    <w:rsid w:val="005A003E"/>
    <w:rsid w:val="005A0B60"/>
    <w:rsid w:val="005A0D98"/>
    <w:rsid w:val="005A0E8B"/>
    <w:rsid w:val="005A13EC"/>
    <w:rsid w:val="005A166B"/>
    <w:rsid w:val="005A1BA4"/>
    <w:rsid w:val="005A1DFA"/>
    <w:rsid w:val="005A227A"/>
    <w:rsid w:val="005A33C1"/>
    <w:rsid w:val="005A37E9"/>
    <w:rsid w:val="005A3853"/>
    <w:rsid w:val="005A3C6F"/>
    <w:rsid w:val="005A3EC7"/>
    <w:rsid w:val="005A3FD3"/>
    <w:rsid w:val="005A5859"/>
    <w:rsid w:val="005A6127"/>
    <w:rsid w:val="005A6EB9"/>
    <w:rsid w:val="005B005A"/>
    <w:rsid w:val="005B0234"/>
    <w:rsid w:val="005B0845"/>
    <w:rsid w:val="005B0E98"/>
    <w:rsid w:val="005B0F81"/>
    <w:rsid w:val="005B118F"/>
    <w:rsid w:val="005B2A9D"/>
    <w:rsid w:val="005B327B"/>
    <w:rsid w:val="005B609E"/>
    <w:rsid w:val="005B6914"/>
    <w:rsid w:val="005B6FCB"/>
    <w:rsid w:val="005B7C60"/>
    <w:rsid w:val="005B7F6D"/>
    <w:rsid w:val="005C00E7"/>
    <w:rsid w:val="005C07E0"/>
    <w:rsid w:val="005C0A9B"/>
    <w:rsid w:val="005C1647"/>
    <w:rsid w:val="005C1684"/>
    <w:rsid w:val="005C1DC0"/>
    <w:rsid w:val="005C1F93"/>
    <w:rsid w:val="005C2615"/>
    <w:rsid w:val="005C2F90"/>
    <w:rsid w:val="005C31BC"/>
    <w:rsid w:val="005C34BA"/>
    <w:rsid w:val="005C43C5"/>
    <w:rsid w:val="005C4585"/>
    <w:rsid w:val="005C4889"/>
    <w:rsid w:val="005C48D1"/>
    <w:rsid w:val="005C4A0B"/>
    <w:rsid w:val="005C4C2B"/>
    <w:rsid w:val="005C4D45"/>
    <w:rsid w:val="005C5B8C"/>
    <w:rsid w:val="005C5EF1"/>
    <w:rsid w:val="005C616E"/>
    <w:rsid w:val="005C65C7"/>
    <w:rsid w:val="005C738D"/>
    <w:rsid w:val="005D057A"/>
    <w:rsid w:val="005D0D46"/>
    <w:rsid w:val="005D12DA"/>
    <w:rsid w:val="005D1318"/>
    <w:rsid w:val="005D27D3"/>
    <w:rsid w:val="005D31B1"/>
    <w:rsid w:val="005D3300"/>
    <w:rsid w:val="005D341E"/>
    <w:rsid w:val="005D38AB"/>
    <w:rsid w:val="005D3AB0"/>
    <w:rsid w:val="005D400E"/>
    <w:rsid w:val="005D4056"/>
    <w:rsid w:val="005D42B6"/>
    <w:rsid w:val="005D439B"/>
    <w:rsid w:val="005D483F"/>
    <w:rsid w:val="005D4F3F"/>
    <w:rsid w:val="005D502A"/>
    <w:rsid w:val="005D551A"/>
    <w:rsid w:val="005D6634"/>
    <w:rsid w:val="005D6DFD"/>
    <w:rsid w:val="005D706C"/>
    <w:rsid w:val="005D72B2"/>
    <w:rsid w:val="005D7A7F"/>
    <w:rsid w:val="005D7BC1"/>
    <w:rsid w:val="005D7F5C"/>
    <w:rsid w:val="005E042B"/>
    <w:rsid w:val="005E0DD2"/>
    <w:rsid w:val="005E1DAF"/>
    <w:rsid w:val="005E213C"/>
    <w:rsid w:val="005E2206"/>
    <w:rsid w:val="005E241B"/>
    <w:rsid w:val="005E310B"/>
    <w:rsid w:val="005E34E4"/>
    <w:rsid w:val="005E37CD"/>
    <w:rsid w:val="005E3DC9"/>
    <w:rsid w:val="005E533A"/>
    <w:rsid w:val="005E5379"/>
    <w:rsid w:val="005E5427"/>
    <w:rsid w:val="005E576D"/>
    <w:rsid w:val="005E5854"/>
    <w:rsid w:val="005E5AF0"/>
    <w:rsid w:val="005E61D1"/>
    <w:rsid w:val="005E6625"/>
    <w:rsid w:val="005E6BB3"/>
    <w:rsid w:val="005E7486"/>
    <w:rsid w:val="005E7A44"/>
    <w:rsid w:val="005F034C"/>
    <w:rsid w:val="005F038C"/>
    <w:rsid w:val="005F1325"/>
    <w:rsid w:val="005F1A12"/>
    <w:rsid w:val="005F3063"/>
    <w:rsid w:val="005F30FE"/>
    <w:rsid w:val="005F3602"/>
    <w:rsid w:val="005F3A60"/>
    <w:rsid w:val="005F410B"/>
    <w:rsid w:val="005F4144"/>
    <w:rsid w:val="005F4353"/>
    <w:rsid w:val="005F489B"/>
    <w:rsid w:val="005F580D"/>
    <w:rsid w:val="005F59FB"/>
    <w:rsid w:val="005F5F70"/>
    <w:rsid w:val="005F6C36"/>
    <w:rsid w:val="005F778E"/>
    <w:rsid w:val="00600103"/>
    <w:rsid w:val="0060019F"/>
    <w:rsid w:val="006005BF"/>
    <w:rsid w:val="00601032"/>
    <w:rsid w:val="00601D8F"/>
    <w:rsid w:val="00601E47"/>
    <w:rsid w:val="006020F8"/>
    <w:rsid w:val="00602C02"/>
    <w:rsid w:val="00603B52"/>
    <w:rsid w:val="00604645"/>
    <w:rsid w:val="006047AC"/>
    <w:rsid w:val="00604D11"/>
    <w:rsid w:val="00604DCE"/>
    <w:rsid w:val="00605035"/>
    <w:rsid w:val="00605451"/>
    <w:rsid w:val="006067CF"/>
    <w:rsid w:val="0060688B"/>
    <w:rsid w:val="00606982"/>
    <w:rsid w:val="00606D86"/>
    <w:rsid w:val="006102A4"/>
    <w:rsid w:val="00611356"/>
    <w:rsid w:val="00611DFA"/>
    <w:rsid w:val="0061280D"/>
    <w:rsid w:val="006130F2"/>
    <w:rsid w:val="00613535"/>
    <w:rsid w:val="00614129"/>
    <w:rsid w:val="0061434E"/>
    <w:rsid w:val="006148D4"/>
    <w:rsid w:val="00615EA7"/>
    <w:rsid w:val="00616027"/>
    <w:rsid w:val="00616255"/>
    <w:rsid w:val="006166C3"/>
    <w:rsid w:val="00616B3C"/>
    <w:rsid w:val="006174AC"/>
    <w:rsid w:val="00617575"/>
    <w:rsid w:val="00617673"/>
    <w:rsid w:val="00617735"/>
    <w:rsid w:val="00617AEB"/>
    <w:rsid w:val="00620667"/>
    <w:rsid w:val="0062084A"/>
    <w:rsid w:val="006210F1"/>
    <w:rsid w:val="006216A1"/>
    <w:rsid w:val="00622D95"/>
    <w:rsid w:val="006239BE"/>
    <w:rsid w:val="00623B43"/>
    <w:rsid w:val="00624306"/>
    <w:rsid w:val="00624EF8"/>
    <w:rsid w:val="006252AB"/>
    <w:rsid w:val="006268B1"/>
    <w:rsid w:val="00626943"/>
    <w:rsid w:val="00626EB9"/>
    <w:rsid w:val="00627EB6"/>
    <w:rsid w:val="006300F3"/>
    <w:rsid w:val="00630EBC"/>
    <w:rsid w:val="0063136A"/>
    <w:rsid w:val="0063139C"/>
    <w:rsid w:val="0063180B"/>
    <w:rsid w:val="00632FCE"/>
    <w:rsid w:val="00633160"/>
    <w:rsid w:val="00633E2F"/>
    <w:rsid w:val="0063452E"/>
    <w:rsid w:val="006346CD"/>
    <w:rsid w:val="006351CA"/>
    <w:rsid w:val="006354AC"/>
    <w:rsid w:val="006354C3"/>
    <w:rsid w:val="006358E2"/>
    <w:rsid w:val="00635A40"/>
    <w:rsid w:val="00636878"/>
    <w:rsid w:val="00636C2D"/>
    <w:rsid w:val="006405EE"/>
    <w:rsid w:val="006416BA"/>
    <w:rsid w:val="006416BB"/>
    <w:rsid w:val="006416F8"/>
    <w:rsid w:val="00641790"/>
    <w:rsid w:val="00641920"/>
    <w:rsid w:val="00641957"/>
    <w:rsid w:val="00641982"/>
    <w:rsid w:val="006430AE"/>
    <w:rsid w:val="0064354C"/>
    <w:rsid w:val="00643AAD"/>
    <w:rsid w:val="00643D9F"/>
    <w:rsid w:val="0064425A"/>
    <w:rsid w:val="0064431E"/>
    <w:rsid w:val="006455CF"/>
    <w:rsid w:val="006459E3"/>
    <w:rsid w:val="00645E59"/>
    <w:rsid w:val="006462AE"/>
    <w:rsid w:val="00646864"/>
    <w:rsid w:val="00646B3E"/>
    <w:rsid w:val="00646B59"/>
    <w:rsid w:val="00646FF2"/>
    <w:rsid w:val="00647066"/>
    <w:rsid w:val="0064738D"/>
    <w:rsid w:val="00647C11"/>
    <w:rsid w:val="00650A6B"/>
    <w:rsid w:val="00653209"/>
    <w:rsid w:val="00653884"/>
    <w:rsid w:val="00653A00"/>
    <w:rsid w:val="00654627"/>
    <w:rsid w:val="00654BA2"/>
    <w:rsid w:val="00654BAE"/>
    <w:rsid w:val="00655779"/>
    <w:rsid w:val="00656597"/>
    <w:rsid w:val="006565B3"/>
    <w:rsid w:val="00657223"/>
    <w:rsid w:val="006579F4"/>
    <w:rsid w:val="00657DCF"/>
    <w:rsid w:val="006605CE"/>
    <w:rsid w:val="006606B3"/>
    <w:rsid w:val="006608AC"/>
    <w:rsid w:val="00661465"/>
    <w:rsid w:val="00661660"/>
    <w:rsid w:val="00661BA7"/>
    <w:rsid w:val="00661EBC"/>
    <w:rsid w:val="006626FC"/>
    <w:rsid w:val="00663222"/>
    <w:rsid w:val="00664877"/>
    <w:rsid w:val="00664AE8"/>
    <w:rsid w:val="00665549"/>
    <w:rsid w:val="0066570C"/>
    <w:rsid w:val="00665CE3"/>
    <w:rsid w:val="00665FC3"/>
    <w:rsid w:val="00671573"/>
    <w:rsid w:val="00671CC4"/>
    <w:rsid w:val="00671DCE"/>
    <w:rsid w:val="00671F6B"/>
    <w:rsid w:val="00672311"/>
    <w:rsid w:val="00672C7D"/>
    <w:rsid w:val="00672F75"/>
    <w:rsid w:val="00673606"/>
    <w:rsid w:val="006736A5"/>
    <w:rsid w:val="006741F3"/>
    <w:rsid w:val="00674770"/>
    <w:rsid w:val="00675214"/>
    <w:rsid w:val="006763BA"/>
    <w:rsid w:val="006809D8"/>
    <w:rsid w:val="00680F9A"/>
    <w:rsid w:val="00681331"/>
    <w:rsid w:val="00681703"/>
    <w:rsid w:val="00681EFE"/>
    <w:rsid w:val="00681F41"/>
    <w:rsid w:val="006820E2"/>
    <w:rsid w:val="00682563"/>
    <w:rsid w:val="0068328E"/>
    <w:rsid w:val="006837F9"/>
    <w:rsid w:val="0068392F"/>
    <w:rsid w:val="00683DC6"/>
    <w:rsid w:val="00683E25"/>
    <w:rsid w:val="00684120"/>
    <w:rsid w:val="0068439E"/>
    <w:rsid w:val="00684E34"/>
    <w:rsid w:val="00685A96"/>
    <w:rsid w:val="006862A6"/>
    <w:rsid w:val="00686630"/>
    <w:rsid w:val="00687524"/>
    <w:rsid w:val="00691084"/>
    <w:rsid w:val="00691152"/>
    <w:rsid w:val="00691633"/>
    <w:rsid w:val="0069169D"/>
    <w:rsid w:val="00691ADF"/>
    <w:rsid w:val="00691AF5"/>
    <w:rsid w:val="00691E73"/>
    <w:rsid w:val="00692322"/>
    <w:rsid w:val="0069282F"/>
    <w:rsid w:val="00692F8F"/>
    <w:rsid w:val="006935D2"/>
    <w:rsid w:val="00693D78"/>
    <w:rsid w:val="00693F43"/>
    <w:rsid w:val="00694136"/>
    <w:rsid w:val="0069419F"/>
    <w:rsid w:val="0069420F"/>
    <w:rsid w:val="00694AA4"/>
    <w:rsid w:val="00694D13"/>
    <w:rsid w:val="00694EC5"/>
    <w:rsid w:val="00695294"/>
    <w:rsid w:val="0069593E"/>
    <w:rsid w:val="0069617B"/>
    <w:rsid w:val="0069667B"/>
    <w:rsid w:val="00696BF7"/>
    <w:rsid w:val="0069789F"/>
    <w:rsid w:val="00697CA9"/>
    <w:rsid w:val="00697F96"/>
    <w:rsid w:val="006A189E"/>
    <w:rsid w:val="006A18A6"/>
    <w:rsid w:val="006A33EE"/>
    <w:rsid w:val="006A409D"/>
    <w:rsid w:val="006A4BC7"/>
    <w:rsid w:val="006A4C9E"/>
    <w:rsid w:val="006A4F1E"/>
    <w:rsid w:val="006A58F0"/>
    <w:rsid w:val="006A6DE5"/>
    <w:rsid w:val="006A702C"/>
    <w:rsid w:val="006B0107"/>
    <w:rsid w:val="006B1E1B"/>
    <w:rsid w:val="006B28E6"/>
    <w:rsid w:val="006B412C"/>
    <w:rsid w:val="006B4A70"/>
    <w:rsid w:val="006B54D4"/>
    <w:rsid w:val="006B59BF"/>
    <w:rsid w:val="006B5CBC"/>
    <w:rsid w:val="006B5EEC"/>
    <w:rsid w:val="006B7199"/>
    <w:rsid w:val="006B787B"/>
    <w:rsid w:val="006B7885"/>
    <w:rsid w:val="006C05D2"/>
    <w:rsid w:val="006C0CCC"/>
    <w:rsid w:val="006C10C4"/>
    <w:rsid w:val="006C187A"/>
    <w:rsid w:val="006C1942"/>
    <w:rsid w:val="006C2D4E"/>
    <w:rsid w:val="006C3595"/>
    <w:rsid w:val="006C4A53"/>
    <w:rsid w:val="006C4DCE"/>
    <w:rsid w:val="006C54B6"/>
    <w:rsid w:val="006C54CB"/>
    <w:rsid w:val="006C5A0A"/>
    <w:rsid w:val="006C5F42"/>
    <w:rsid w:val="006C69AD"/>
    <w:rsid w:val="006C6E8A"/>
    <w:rsid w:val="006C6FDB"/>
    <w:rsid w:val="006C750F"/>
    <w:rsid w:val="006C7A9F"/>
    <w:rsid w:val="006C7E6E"/>
    <w:rsid w:val="006D0752"/>
    <w:rsid w:val="006D0A91"/>
    <w:rsid w:val="006D0FD2"/>
    <w:rsid w:val="006D147B"/>
    <w:rsid w:val="006D1714"/>
    <w:rsid w:val="006D1BA5"/>
    <w:rsid w:val="006D1C2C"/>
    <w:rsid w:val="006D2C70"/>
    <w:rsid w:val="006D3161"/>
    <w:rsid w:val="006D38C3"/>
    <w:rsid w:val="006D3F21"/>
    <w:rsid w:val="006D428D"/>
    <w:rsid w:val="006D44EB"/>
    <w:rsid w:val="006D4814"/>
    <w:rsid w:val="006D5A3B"/>
    <w:rsid w:val="006D602E"/>
    <w:rsid w:val="006D6071"/>
    <w:rsid w:val="006D6140"/>
    <w:rsid w:val="006D6F78"/>
    <w:rsid w:val="006D6FC3"/>
    <w:rsid w:val="006E0DA2"/>
    <w:rsid w:val="006E2104"/>
    <w:rsid w:val="006E299F"/>
    <w:rsid w:val="006E2E2F"/>
    <w:rsid w:val="006E3974"/>
    <w:rsid w:val="006E39F2"/>
    <w:rsid w:val="006E3F30"/>
    <w:rsid w:val="006E4727"/>
    <w:rsid w:val="006E498F"/>
    <w:rsid w:val="006E49B7"/>
    <w:rsid w:val="006E49E8"/>
    <w:rsid w:val="006E4CB0"/>
    <w:rsid w:val="006E4D64"/>
    <w:rsid w:val="006E5236"/>
    <w:rsid w:val="006E71D1"/>
    <w:rsid w:val="006E7CBA"/>
    <w:rsid w:val="006E7EF3"/>
    <w:rsid w:val="006F0B36"/>
    <w:rsid w:val="006F1685"/>
    <w:rsid w:val="006F31BE"/>
    <w:rsid w:val="006F3E0D"/>
    <w:rsid w:val="006F40CE"/>
    <w:rsid w:val="006F58EC"/>
    <w:rsid w:val="006F596A"/>
    <w:rsid w:val="006F6A21"/>
    <w:rsid w:val="006F74BC"/>
    <w:rsid w:val="006F790F"/>
    <w:rsid w:val="006F7F78"/>
    <w:rsid w:val="007004D4"/>
    <w:rsid w:val="00700508"/>
    <w:rsid w:val="00700704"/>
    <w:rsid w:val="00701795"/>
    <w:rsid w:val="00701801"/>
    <w:rsid w:val="00702090"/>
    <w:rsid w:val="00702AA0"/>
    <w:rsid w:val="00702BFC"/>
    <w:rsid w:val="00702C44"/>
    <w:rsid w:val="00702DFF"/>
    <w:rsid w:val="007034A6"/>
    <w:rsid w:val="007035D9"/>
    <w:rsid w:val="007039AE"/>
    <w:rsid w:val="00703D0F"/>
    <w:rsid w:val="00703F4E"/>
    <w:rsid w:val="007048B6"/>
    <w:rsid w:val="0070555E"/>
    <w:rsid w:val="00705697"/>
    <w:rsid w:val="0070579D"/>
    <w:rsid w:val="007064C6"/>
    <w:rsid w:val="00706BD4"/>
    <w:rsid w:val="00707161"/>
    <w:rsid w:val="007074ED"/>
    <w:rsid w:val="00710079"/>
    <w:rsid w:val="0071138D"/>
    <w:rsid w:val="007113E8"/>
    <w:rsid w:val="00711450"/>
    <w:rsid w:val="00711D27"/>
    <w:rsid w:val="00711E90"/>
    <w:rsid w:val="00712B2A"/>
    <w:rsid w:val="007130A6"/>
    <w:rsid w:val="0071380F"/>
    <w:rsid w:val="007139FB"/>
    <w:rsid w:val="007140A0"/>
    <w:rsid w:val="007142D2"/>
    <w:rsid w:val="00714423"/>
    <w:rsid w:val="00716221"/>
    <w:rsid w:val="0071641A"/>
    <w:rsid w:val="00716B28"/>
    <w:rsid w:val="00717CA0"/>
    <w:rsid w:val="00720718"/>
    <w:rsid w:val="0072074D"/>
    <w:rsid w:val="0072096B"/>
    <w:rsid w:val="00721186"/>
    <w:rsid w:val="00721B41"/>
    <w:rsid w:val="00722213"/>
    <w:rsid w:val="00722636"/>
    <w:rsid w:val="00722BA9"/>
    <w:rsid w:val="00722D1F"/>
    <w:rsid w:val="00722DC6"/>
    <w:rsid w:val="00723A69"/>
    <w:rsid w:val="007241FC"/>
    <w:rsid w:val="007244B0"/>
    <w:rsid w:val="00724791"/>
    <w:rsid w:val="00724B79"/>
    <w:rsid w:val="00724F27"/>
    <w:rsid w:val="00725B83"/>
    <w:rsid w:val="007265B1"/>
    <w:rsid w:val="00726B5A"/>
    <w:rsid w:val="00727CA6"/>
    <w:rsid w:val="00731C25"/>
    <w:rsid w:val="00732060"/>
    <w:rsid w:val="007334D2"/>
    <w:rsid w:val="00733D75"/>
    <w:rsid w:val="007340D3"/>
    <w:rsid w:val="0073429E"/>
    <w:rsid w:val="007344E8"/>
    <w:rsid w:val="00735168"/>
    <w:rsid w:val="0073573D"/>
    <w:rsid w:val="00736888"/>
    <w:rsid w:val="00736AF1"/>
    <w:rsid w:val="00736D35"/>
    <w:rsid w:val="00737260"/>
    <w:rsid w:val="00737302"/>
    <w:rsid w:val="0074065E"/>
    <w:rsid w:val="00740980"/>
    <w:rsid w:val="00740CF7"/>
    <w:rsid w:val="00741687"/>
    <w:rsid w:val="00742E8E"/>
    <w:rsid w:val="00743340"/>
    <w:rsid w:val="00743C85"/>
    <w:rsid w:val="00743FF6"/>
    <w:rsid w:val="0074438F"/>
    <w:rsid w:val="007445CB"/>
    <w:rsid w:val="00744E44"/>
    <w:rsid w:val="00745833"/>
    <w:rsid w:val="00745A8D"/>
    <w:rsid w:val="00746EB7"/>
    <w:rsid w:val="00747E45"/>
    <w:rsid w:val="00750345"/>
    <w:rsid w:val="0075061D"/>
    <w:rsid w:val="00750BF1"/>
    <w:rsid w:val="00750FDF"/>
    <w:rsid w:val="0075122D"/>
    <w:rsid w:val="00752595"/>
    <w:rsid w:val="0075313C"/>
    <w:rsid w:val="0075374B"/>
    <w:rsid w:val="007538E9"/>
    <w:rsid w:val="0075448B"/>
    <w:rsid w:val="00755EA5"/>
    <w:rsid w:val="007567EA"/>
    <w:rsid w:val="00756EED"/>
    <w:rsid w:val="00760663"/>
    <w:rsid w:val="00760B50"/>
    <w:rsid w:val="00760B7C"/>
    <w:rsid w:val="00760CBC"/>
    <w:rsid w:val="00762A75"/>
    <w:rsid w:val="007633B4"/>
    <w:rsid w:val="00764B1C"/>
    <w:rsid w:val="00764EFD"/>
    <w:rsid w:val="0076529A"/>
    <w:rsid w:val="007659C1"/>
    <w:rsid w:val="00765ED2"/>
    <w:rsid w:val="0076642F"/>
    <w:rsid w:val="00766568"/>
    <w:rsid w:val="00767717"/>
    <w:rsid w:val="00767B40"/>
    <w:rsid w:val="00767CFC"/>
    <w:rsid w:val="0077223C"/>
    <w:rsid w:val="00772B18"/>
    <w:rsid w:val="007733E6"/>
    <w:rsid w:val="00773B2D"/>
    <w:rsid w:val="00773E76"/>
    <w:rsid w:val="00774664"/>
    <w:rsid w:val="00775A25"/>
    <w:rsid w:val="00775ABC"/>
    <w:rsid w:val="007766BF"/>
    <w:rsid w:val="00776EF9"/>
    <w:rsid w:val="0078058C"/>
    <w:rsid w:val="00780851"/>
    <w:rsid w:val="00781269"/>
    <w:rsid w:val="007813E0"/>
    <w:rsid w:val="00781570"/>
    <w:rsid w:val="007817BE"/>
    <w:rsid w:val="007819ED"/>
    <w:rsid w:val="00781BB5"/>
    <w:rsid w:val="00782638"/>
    <w:rsid w:val="00782C55"/>
    <w:rsid w:val="00782E64"/>
    <w:rsid w:val="00783586"/>
    <w:rsid w:val="00784E23"/>
    <w:rsid w:val="00785255"/>
    <w:rsid w:val="00786373"/>
    <w:rsid w:val="007868EA"/>
    <w:rsid w:val="007876D0"/>
    <w:rsid w:val="00787D00"/>
    <w:rsid w:val="00790529"/>
    <w:rsid w:val="00791B4C"/>
    <w:rsid w:val="00792F77"/>
    <w:rsid w:val="00793418"/>
    <w:rsid w:val="00793677"/>
    <w:rsid w:val="00794094"/>
    <w:rsid w:val="0079427D"/>
    <w:rsid w:val="00794894"/>
    <w:rsid w:val="00794BA9"/>
    <w:rsid w:val="00794CEC"/>
    <w:rsid w:val="00794D31"/>
    <w:rsid w:val="00794EE5"/>
    <w:rsid w:val="007953C4"/>
    <w:rsid w:val="00795BE1"/>
    <w:rsid w:val="007965D6"/>
    <w:rsid w:val="00796721"/>
    <w:rsid w:val="00796C4B"/>
    <w:rsid w:val="00797958"/>
    <w:rsid w:val="00797BB4"/>
    <w:rsid w:val="007A02B1"/>
    <w:rsid w:val="007A0B46"/>
    <w:rsid w:val="007A0C80"/>
    <w:rsid w:val="007A17C6"/>
    <w:rsid w:val="007A2A61"/>
    <w:rsid w:val="007A3192"/>
    <w:rsid w:val="007A384E"/>
    <w:rsid w:val="007A3CE6"/>
    <w:rsid w:val="007A422A"/>
    <w:rsid w:val="007A44ED"/>
    <w:rsid w:val="007A46B0"/>
    <w:rsid w:val="007A54CF"/>
    <w:rsid w:val="007A5FCF"/>
    <w:rsid w:val="007A6102"/>
    <w:rsid w:val="007A6700"/>
    <w:rsid w:val="007A69AE"/>
    <w:rsid w:val="007A6FB3"/>
    <w:rsid w:val="007A7CD9"/>
    <w:rsid w:val="007A7D5B"/>
    <w:rsid w:val="007A7FEC"/>
    <w:rsid w:val="007B0287"/>
    <w:rsid w:val="007B0FBE"/>
    <w:rsid w:val="007B13A4"/>
    <w:rsid w:val="007B1516"/>
    <w:rsid w:val="007B1ECA"/>
    <w:rsid w:val="007B3FCC"/>
    <w:rsid w:val="007B52AD"/>
    <w:rsid w:val="007B5C2E"/>
    <w:rsid w:val="007B6046"/>
    <w:rsid w:val="007B6DA2"/>
    <w:rsid w:val="007B7485"/>
    <w:rsid w:val="007B7860"/>
    <w:rsid w:val="007B7BFB"/>
    <w:rsid w:val="007C043E"/>
    <w:rsid w:val="007C13D1"/>
    <w:rsid w:val="007C1625"/>
    <w:rsid w:val="007C24FD"/>
    <w:rsid w:val="007C344F"/>
    <w:rsid w:val="007C3867"/>
    <w:rsid w:val="007C3AAB"/>
    <w:rsid w:val="007C4161"/>
    <w:rsid w:val="007C431F"/>
    <w:rsid w:val="007C5F64"/>
    <w:rsid w:val="007C657E"/>
    <w:rsid w:val="007C65DC"/>
    <w:rsid w:val="007C678A"/>
    <w:rsid w:val="007C762B"/>
    <w:rsid w:val="007D0FBD"/>
    <w:rsid w:val="007D1918"/>
    <w:rsid w:val="007D2DD5"/>
    <w:rsid w:val="007D3CE1"/>
    <w:rsid w:val="007D4ED7"/>
    <w:rsid w:val="007D5223"/>
    <w:rsid w:val="007D5459"/>
    <w:rsid w:val="007D550A"/>
    <w:rsid w:val="007D55D1"/>
    <w:rsid w:val="007D560A"/>
    <w:rsid w:val="007D561A"/>
    <w:rsid w:val="007D5673"/>
    <w:rsid w:val="007D6566"/>
    <w:rsid w:val="007E0032"/>
    <w:rsid w:val="007E0331"/>
    <w:rsid w:val="007E0DB1"/>
    <w:rsid w:val="007E0EDB"/>
    <w:rsid w:val="007E104A"/>
    <w:rsid w:val="007E17A0"/>
    <w:rsid w:val="007E19B6"/>
    <w:rsid w:val="007E2416"/>
    <w:rsid w:val="007E2DE3"/>
    <w:rsid w:val="007E3EAF"/>
    <w:rsid w:val="007E3EF6"/>
    <w:rsid w:val="007E47EB"/>
    <w:rsid w:val="007E4A6A"/>
    <w:rsid w:val="007E4DE5"/>
    <w:rsid w:val="007E52CB"/>
    <w:rsid w:val="007E535C"/>
    <w:rsid w:val="007E5ED3"/>
    <w:rsid w:val="007E66B0"/>
    <w:rsid w:val="007E6D21"/>
    <w:rsid w:val="007E7008"/>
    <w:rsid w:val="007F0A77"/>
    <w:rsid w:val="007F176B"/>
    <w:rsid w:val="007F1801"/>
    <w:rsid w:val="007F1F7C"/>
    <w:rsid w:val="007F33B1"/>
    <w:rsid w:val="007F39CC"/>
    <w:rsid w:val="007F3AAF"/>
    <w:rsid w:val="007F4FCB"/>
    <w:rsid w:val="007F52D0"/>
    <w:rsid w:val="007F62F4"/>
    <w:rsid w:val="007F6A5D"/>
    <w:rsid w:val="007F75B9"/>
    <w:rsid w:val="008003D7"/>
    <w:rsid w:val="00800661"/>
    <w:rsid w:val="00800B4B"/>
    <w:rsid w:val="00800CC2"/>
    <w:rsid w:val="00800D3D"/>
    <w:rsid w:val="00800E5D"/>
    <w:rsid w:val="008017FB"/>
    <w:rsid w:val="00801D0A"/>
    <w:rsid w:val="00801ED3"/>
    <w:rsid w:val="0080215A"/>
    <w:rsid w:val="00802448"/>
    <w:rsid w:val="00802B47"/>
    <w:rsid w:val="00802CE4"/>
    <w:rsid w:val="00802FF9"/>
    <w:rsid w:val="008031B3"/>
    <w:rsid w:val="0080358A"/>
    <w:rsid w:val="00804212"/>
    <w:rsid w:val="0080526A"/>
    <w:rsid w:val="00805F9F"/>
    <w:rsid w:val="008066B7"/>
    <w:rsid w:val="00806986"/>
    <w:rsid w:val="00806D5E"/>
    <w:rsid w:val="00807FF4"/>
    <w:rsid w:val="00810277"/>
    <w:rsid w:val="00810514"/>
    <w:rsid w:val="00810645"/>
    <w:rsid w:val="00810B4E"/>
    <w:rsid w:val="00810BEB"/>
    <w:rsid w:val="00811271"/>
    <w:rsid w:val="0081142B"/>
    <w:rsid w:val="008114D6"/>
    <w:rsid w:val="008119D9"/>
    <w:rsid w:val="00811B4A"/>
    <w:rsid w:val="008123CA"/>
    <w:rsid w:val="00812456"/>
    <w:rsid w:val="008124CA"/>
    <w:rsid w:val="008137D9"/>
    <w:rsid w:val="00813E6B"/>
    <w:rsid w:val="00813F23"/>
    <w:rsid w:val="00813FA0"/>
    <w:rsid w:val="0081404E"/>
    <w:rsid w:val="00814D7C"/>
    <w:rsid w:val="00816002"/>
    <w:rsid w:val="0081696C"/>
    <w:rsid w:val="008175E3"/>
    <w:rsid w:val="00817A49"/>
    <w:rsid w:val="00820EAA"/>
    <w:rsid w:val="00821F39"/>
    <w:rsid w:val="0082286C"/>
    <w:rsid w:val="00822D5E"/>
    <w:rsid w:val="00822DD1"/>
    <w:rsid w:val="0082410E"/>
    <w:rsid w:val="008241A3"/>
    <w:rsid w:val="00824C49"/>
    <w:rsid w:val="00824DCE"/>
    <w:rsid w:val="00825150"/>
    <w:rsid w:val="008252E5"/>
    <w:rsid w:val="00825C57"/>
    <w:rsid w:val="00825F68"/>
    <w:rsid w:val="008261DB"/>
    <w:rsid w:val="0082771B"/>
    <w:rsid w:val="00827945"/>
    <w:rsid w:val="00827A5A"/>
    <w:rsid w:val="00830071"/>
    <w:rsid w:val="00831E70"/>
    <w:rsid w:val="00832837"/>
    <w:rsid w:val="00832DBE"/>
    <w:rsid w:val="00832F10"/>
    <w:rsid w:val="008330BC"/>
    <w:rsid w:val="00833355"/>
    <w:rsid w:val="0083369F"/>
    <w:rsid w:val="00833833"/>
    <w:rsid w:val="00834585"/>
    <w:rsid w:val="008352BA"/>
    <w:rsid w:val="00835516"/>
    <w:rsid w:val="00835A10"/>
    <w:rsid w:val="008360AF"/>
    <w:rsid w:val="008360FC"/>
    <w:rsid w:val="0083695F"/>
    <w:rsid w:val="00836AAA"/>
    <w:rsid w:val="00836AB0"/>
    <w:rsid w:val="008377DD"/>
    <w:rsid w:val="00840451"/>
    <w:rsid w:val="00840688"/>
    <w:rsid w:val="008422BC"/>
    <w:rsid w:val="008434A5"/>
    <w:rsid w:val="008438B9"/>
    <w:rsid w:val="00843987"/>
    <w:rsid w:val="00844076"/>
    <w:rsid w:val="00845929"/>
    <w:rsid w:val="008462C8"/>
    <w:rsid w:val="008465EF"/>
    <w:rsid w:val="00846E64"/>
    <w:rsid w:val="008474D5"/>
    <w:rsid w:val="00847541"/>
    <w:rsid w:val="008477DD"/>
    <w:rsid w:val="00847AFE"/>
    <w:rsid w:val="00850421"/>
    <w:rsid w:val="00851128"/>
    <w:rsid w:val="00853C52"/>
    <w:rsid w:val="00854578"/>
    <w:rsid w:val="00854AA2"/>
    <w:rsid w:val="00854F66"/>
    <w:rsid w:val="00855670"/>
    <w:rsid w:val="00856642"/>
    <w:rsid w:val="00856FE5"/>
    <w:rsid w:val="008602CD"/>
    <w:rsid w:val="00860CF7"/>
    <w:rsid w:val="008611DF"/>
    <w:rsid w:val="008615D8"/>
    <w:rsid w:val="00861C52"/>
    <w:rsid w:val="008622DF"/>
    <w:rsid w:val="00862880"/>
    <w:rsid w:val="008631DC"/>
    <w:rsid w:val="00863D04"/>
    <w:rsid w:val="00864D48"/>
    <w:rsid w:val="00864E0F"/>
    <w:rsid w:val="00864EFB"/>
    <w:rsid w:val="00865B92"/>
    <w:rsid w:val="00866477"/>
    <w:rsid w:val="00866F6E"/>
    <w:rsid w:val="008673B6"/>
    <w:rsid w:val="008700A1"/>
    <w:rsid w:val="00871268"/>
    <w:rsid w:val="00871BCC"/>
    <w:rsid w:val="00871D51"/>
    <w:rsid w:val="00872E10"/>
    <w:rsid w:val="008736D6"/>
    <w:rsid w:val="00873876"/>
    <w:rsid w:val="008743B0"/>
    <w:rsid w:val="00874A46"/>
    <w:rsid w:val="008751A0"/>
    <w:rsid w:val="00875F94"/>
    <w:rsid w:val="0087698F"/>
    <w:rsid w:val="00876FF4"/>
    <w:rsid w:val="00877384"/>
    <w:rsid w:val="0087749B"/>
    <w:rsid w:val="00877740"/>
    <w:rsid w:val="00880DCC"/>
    <w:rsid w:val="008811C8"/>
    <w:rsid w:val="0088148E"/>
    <w:rsid w:val="00881646"/>
    <w:rsid w:val="008818E9"/>
    <w:rsid w:val="00881F52"/>
    <w:rsid w:val="008821BF"/>
    <w:rsid w:val="008833D9"/>
    <w:rsid w:val="008834F5"/>
    <w:rsid w:val="00884124"/>
    <w:rsid w:val="00884E99"/>
    <w:rsid w:val="008850BB"/>
    <w:rsid w:val="00885A6D"/>
    <w:rsid w:val="00886E9D"/>
    <w:rsid w:val="008879AD"/>
    <w:rsid w:val="00887AC0"/>
    <w:rsid w:val="00887F6B"/>
    <w:rsid w:val="0089022E"/>
    <w:rsid w:val="00890985"/>
    <w:rsid w:val="008929C8"/>
    <w:rsid w:val="00893F8A"/>
    <w:rsid w:val="0089443D"/>
    <w:rsid w:val="008949B8"/>
    <w:rsid w:val="00894FBE"/>
    <w:rsid w:val="00897B60"/>
    <w:rsid w:val="008A03FE"/>
    <w:rsid w:val="008A0A57"/>
    <w:rsid w:val="008A0CCF"/>
    <w:rsid w:val="008A163E"/>
    <w:rsid w:val="008A190B"/>
    <w:rsid w:val="008A277A"/>
    <w:rsid w:val="008A3AD7"/>
    <w:rsid w:val="008A3C73"/>
    <w:rsid w:val="008A50C5"/>
    <w:rsid w:val="008A5A7B"/>
    <w:rsid w:val="008A5B01"/>
    <w:rsid w:val="008A6637"/>
    <w:rsid w:val="008A7142"/>
    <w:rsid w:val="008A7C2F"/>
    <w:rsid w:val="008B04CE"/>
    <w:rsid w:val="008B088E"/>
    <w:rsid w:val="008B1664"/>
    <w:rsid w:val="008B223F"/>
    <w:rsid w:val="008B30BF"/>
    <w:rsid w:val="008B349D"/>
    <w:rsid w:val="008B369B"/>
    <w:rsid w:val="008B4AF6"/>
    <w:rsid w:val="008B4C3F"/>
    <w:rsid w:val="008B52F3"/>
    <w:rsid w:val="008B6EE0"/>
    <w:rsid w:val="008C06E5"/>
    <w:rsid w:val="008C08DC"/>
    <w:rsid w:val="008C11BB"/>
    <w:rsid w:val="008C12A8"/>
    <w:rsid w:val="008C2106"/>
    <w:rsid w:val="008C2229"/>
    <w:rsid w:val="008C2F12"/>
    <w:rsid w:val="008C305E"/>
    <w:rsid w:val="008C3CBA"/>
    <w:rsid w:val="008C434D"/>
    <w:rsid w:val="008C451E"/>
    <w:rsid w:val="008C466B"/>
    <w:rsid w:val="008C5084"/>
    <w:rsid w:val="008C5689"/>
    <w:rsid w:val="008C7228"/>
    <w:rsid w:val="008D032B"/>
    <w:rsid w:val="008D09E1"/>
    <w:rsid w:val="008D1042"/>
    <w:rsid w:val="008D131F"/>
    <w:rsid w:val="008D170F"/>
    <w:rsid w:val="008D1892"/>
    <w:rsid w:val="008D24D3"/>
    <w:rsid w:val="008D2773"/>
    <w:rsid w:val="008D2EF0"/>
    <w:rsid w:val="008D40B8"/>
    <w:rsid w:val="008D4D41"/>
    <w:rsid w:val="008D4F2A"/>
    <w:rsid w:val="008D53DD"/>
    <w:rsid w:val="008D54B1"/>
    <w:rsid w:val="008D59E6"/>
    <w:rsid w:val="008D619A"/>
    <w:rsid w:val="008D6B9C"/>
    <w:rsid w:val="008D6E50"/>
    <w:rsid w:val="008D7572"/>
    <w:rsid w:val="008D77ED"/>
    <w:rsid w:val="008E1DDE"/>
    <w:rsid w:val="008E20A5"/>
    <w:rsid w:val="008E3AA1"/>
    <w:rsid w:val="008E3FC7"/>
    <w:rsid w:val="008E41D1"/>
    <w:rsid w:val="008E43B1"/>
    <w:rsid w:val="008E4434"/>
    <w:rsid w:val="008E54E3"/>
    <w:rsid w:val="008E6087"/>
    <w:rsid w:val="008E620F"/>
    <w:rsid w:val="008E6867"/>
    <w:rsid w:val="008E6CDE"/>
    <w:rsid w:val="008E6EDF"/>
    <w:rsid w:val="008E6EE9"/>
    <w:rsid w:val="008E70D2"/>
    <w:rsid w:val="008E7100"/>
    <w:rsid w:val="008E7582"/>
    <w:rsid w:val="008E778B"/>
    <w:rsid w:val="008E7D4C"/>
    <w:rsid w:val="008F040E"/>
    <w:rsid w:val="008F0EB9"/>
    <w:rsid w:val="008F10BE"/>
    <w:rsid w:val="008F2919"/>
    <w:rsid w:val="008F58C1"/>
    <w:rsid w:val="008F6788"/>
    <w:rsid w:val="008F68FF"/>
    <w:rsid w:val="008F6ED1"/>
    <w:rsid w:val="008F6F16"/>
    <w:rsid w:val="008F74BC"/>
    <w:rsid w:val="00900135"/>
    <w:rsid w:val="0090065B"/>
    <w:rsid w:val="00900DDD"/>
    <w:rsid w:val="00900FAC"/>
    <w:rsid w:val="009011B3"/>
    <w:rsid w:val="009012E7"/>
    <w:rsid w:val="00901C61"/>
    <w:rsid w:val="0090236A"/>
    <w:rsid w:val="00902C30"/>
    <w:rsid w:val="00903D62"/>
    <w:rsid w:val="00904185"/>
    <w:rsid w:val="00904C3C"/>
    <w:rsid w:val="00904D25"/>
    <w:rsid w:val="00904F5C"/>
    <w:rsid w:val="00905482"/>
    <w:rsid w:val="00905863"/>
    <w:rsid w:val="009061B3"/>
    <w:rsid w:val="00906253"/>
    <w:rsid w:val="00906AA1"/>
    <w:rsid w:val="0090731F"/>
    <w:rsid w:val="00907C82"/>
    <w:rsid w:val="00907ECE"/>
    <w:rsid w:val="00910064"/>
    <w:rsid w:val="009101FC"/>
    <w:rsid w:val="00910A57"/>
    <w:rsid w:val="00910B6F"/>
    <w:rsid w:val="00911CFD"/>
    <w:rsid w:val="009138BE"/>
    <w:rsid w:val="00914193"/>
    <w:rsid w:val="00914770"/>
    <w:rsid w:val="00914DC2"/>
    <w:rsid w:val="00914E47"/>
    <w:rsid w:val="009172A4"/>
    <w:rsid w:val="009210ED"/>
    <w:rsid w:val="00921973"/>
    <w:rsid w:val="00922DE5"/>
    <w:rsid w:val="009233B1"/>
    <w:rsid w:val="00923F0F"/>
    <w:rsid w:val="00924869"/>
    <w:rsid w:val="00924C48"/>
    <w:rsid w:val="009255E9"/>
    <w:rsid w:val="00925BF7"/>
    <w:rsid w:val="00926552"/>
    <w:rsid w:val="0092665A"/>
    <w:rsid w:val="00927D90"/>
    <w:rsid w:val="00927E97"/>
    <w:rsid w:val="0093007D"/>
    <w:rsid w:val="009310AB"/>
    <w:rsid w:val="00931C6A"/>
    <w:rsid w:val="009322E8"/>
    <w:rsid w:val="00933A96"/>
    <w:rsid w:val="00933B37"/>
    <w:rsid w:val="0093494E"/>
    <w:rsid w:val="00934951"/>
    <w:rsid w:val="00935202"/>
    <w:rsid w:val="0093595F"/>
    <w:rsid w:val="00936E98"/>
    <w:rsid w:val="009373C2"/>
    <w:rsid w:val="00937598"/>
    <w:rsid w:val="00937BA3"/>
    <w:rsid w:val="00937DA5"/>
    <w:rsid w:val="00937E7D"/>
    <w:rsid w:val="009405EC"/>
    <w:rsid w:val="00940B34"/>
    <w:rsid w:val="009410F9"/>
    <w:rsid w:val="009418F6"/>
    <w:rsid w:val="0094241B"/>
    <w:rsid w:val="00943134"/>
    <w:rsid w:val="00943B44"/>
    <w:rsid w:val="00943DBD"/>
    <w:rsid w:val="00944115"/>
    <w:rsid w:val="00945641"/>
    <w:rsid w:val="00945F9A"/>
    <w:rsid w:val="009461C0"/>
    <w:rsid w:val="0094629C"/>
    <w:rsid w:val="0094631D"/>
    <w:rsid w:val="00946648"/>
    <w:rsid w:val="0094677E"/>
    <w:rsid w:val="00947321"/>
    <w:rsid w:val="009478CC"/>
    <w:rsid w:val="00951519"/>
    <w:rsid w:val="00951BF7"/>
    <w:rsid w:val="00951DC3"/>
    <w:rsid w:val="00953921"/>
    <w:rsid w:val="00954760"/>
    <w:rsid w:val="00955292"/>
    <w:rsid w:val="00955370"/>
    <w:rsid w:val="009553CB"/>
    <w:rsid w:val="00955B40"/>
    <w:rsid w:val="00955DED"/>
    <w:rsid w:val="00955EC9"/>
    <w:rsid w:val="00956550"/>
    <w:rsid w:val="009565FC"/>
    <w:rsid w:val="0095689C"/>
    <w:rsid w:val="00956B26"/>
    <w:rsid w:val="009574D9"/>
    <w:rsid w:val="009607FC"/>
    <w:rsid w:val="0096113D"/>
    <w:rsid w:val="00961CDB"/>
    <w:rsid w:val="00961D2E"/>
    <w:rsid w:val="00962A1E"/>
    <w:rsid w:val="00963451"/>
    <w:rsid w:val="00963EE7"/>
    <w:rsid w:val="00963F1B"/>
    <w:rsid w:val="00964056"/>
    <w:rsid w:val="009647F1"/>
    <w:rsid w:val="0096502D"/>
    <w:rsid w:val="009650CF"/>
    <w:rsid w:val="00965118"/>
    <w:rsid w:val="009652D2"/>
    <w:rsid w:val="0096684B"/>
    <w:rsid w:val="00967386"/>
    <w:rsid w:val="00967D09"/>
    <w:rsid w:val="00967E26"/>
    <w:rsid w:val="009700F0"/>
    <w:rsid w:val="009704A9"/>
    <w:rsid w:val="00970AF5"/>
    <w:rsid w:val="00971142"/>
    <w:rsid w:val="009730CD"/>
    <w:rsid w:val="0097361A"/>
    <w:rsid w:val="00974657"/>
    <w:rsid w:val="00974669"/>
    <w:rsid w:val="009748ED"/>
    <w:rsid w:val="00974B9C"/>
    <w:rsid w:val="009753BB"/>
    <w:rsid w:val="0097581A"/>
    <w:rsid w:val="009802E2"/>
    <w:rsid w:val="00980F37"/>
    <w:rsid w:val="00981EEB"/>
    <w:rsid w:val="00982FC0"/>
    <w:rsid w:val="00983160"/>
    <w:rsid w:val="009831BF"/>
    <w:rsid w:val="00983993"/>
    <w:rsid w:val="00983B40"/>
    <w:rsid w:val="009845F9"/>
    <w:rsid w:val="0098503E"/>
    <w:rsid w:val="0098570E"/>
    <w:rsid w:val="009857AF"/>
    <w:rsid w:val="00986BC9"/>
    <w:rsid w:val="00987111"/>
    <w:rsid w:val="009871D3"/>
    <w:rsid w:val="00987208"/>
    <w:rsid w:val="0098735F"/>
    <w:rsid w:val="00987795"/>
    <w:rsid w:val="00987F49"/>
    <w:rsid w:val="00987F7F"/>
    <w:rsid w:val="009900D7"/>
    <w:rsid w:val="00990937"/>
    <w:rsid w:val="0099149E"/>
    <w:rsid w:val="0099157D"/>
    <w:rsid w:val="00992407"/>
    <w:rsid w:val="009925E2"/>
    <w:rsid w:val="00993EE9"/>
    <w:rsid w:val="0099427A"/>
    <w:rsid w:val="0099427E"/>
    <w:rsid w:val="00994C46"/>
    <w:rsid w:val="00994E64"/>
    <w:rsid w:val="0099530C"/>
    <w:rsid w:val="00995603"/>
    <w:rsid w:val="00995D7D"/>
    <w:rsid w:val="00997650"/>
    <w:rsid w:val="009976FC"/>
    <w:rsid w:val="00997D46"/>
    <w:rsid w:val="009A0D31"/>
    <w:rsid w:val="009A1A19"/>
    <w:rsid w:val="009A1ADF"/>
    <w:rsid w:val="009A1FE0"/>
    <w:rsid w:val="009A27AB"/>
    <w:rsid w:val="009A2CF2"/>
    <w:rsid w:val="009A2E69"/>
    <w:rsid w:val="009A3AAB"/>
    <w:rsid w:val="009A3AC4"/>
    <w:rsid w:val="009A404B"/>
    <w:rsid w:val="009A57B8"/>
    <w:rsid w:val="009A65B0"/>
    <w:rsid w:val="009A707A"/>
    <w:rsid w:val="009A7CC2"/>
    <w:rsid w:val="009A7F65"/>
    <w:rsid w:val="009B0E4D"/>
    <w:rsid w:val="009B0E76"/>
    <w:rsid w:val="009B2191"/>
    <w:rsid w:val="009B2513"/>
    <w:rsid w:val="009B2799"/>
    <w:rsid w:val="009B3BBD"/>
    <w:rsid w:val="009B4276"/>
    <w:rsid w:val="009B5B29"/>
    <w:rsid w:val="009B5DB9"/>
    <w:rsid w:val="009B6325"/>
    <w:rsid w:val="009B6FC8"/>
    <w:rsid w:val="009B709B"/>
    <w:rsid w:val="009B70B4"/>
    <w:rsid w:val="009B775F"/>
    <w:rsid w:val="009B79A7"/>
    <w:rsid w:val="009B7DC7"/>
    <w:rsid w:val="009C0CF4"/>
    <w:rsid w:val="009C2007"/>
    <w:rsid w:val="009C217A"/>
    <w:rsid w:val="009C3526"/>
    <w:rsid w:val="009C376D"/>
    <w:rsid w:val="009C476B"/>
    <w:rsid w:val="009C4840"/>
    <w:rsid w:val="009C48C9"/>
    <w:rsid w:val="009C503B"/>
    <w:rsid w:val="009C59D3"/>
    <w:rsid w:val="009C5A4C"/>
    <w:rsid w:val="009C62F0"/>
    <w:rsid w:val="009C6A46"/>
    <w:rsid w:val="009C7B40"/>
    <w:rsid w:val="009D018D"/>
    <w:rsid w:val="009D19FF"/>
    <w:rsid w:val="009D3EC8"/>
    <w:rsid w:val="009D47CD"/>
    <w:rsid w:val="009D485B"/>
    <w:rsid w:val="009D5887"/>
    <w:rsid w:val="009D5929"/>
    <w:rsid w:val="009D5DAC"/>
    <w:rsid w:val="009D5FEA"/>
    <w:rsid w:val="009D69BC"/>
    <w:rsid w:val="009D74F5"/>
    <w:rsid w:val="009D78D2"/>
    <w:rsid w:val="009E0D27"/>
    <w:rsid w:val="009E14FF"/>
    <w:rsid w:val="009E1A07"/>
    <w:rsid w:val="009E1EAE"/>
    <w:rsid w:val="009E2D7F"/>
    <w:rsid w:val="009E420D"/>
    <w:rsid w:val="009E4291"/>
    <w:rsid w:val="009E576D"/>
    <w:rsid w:val="009E58BC"/>
    <w:rsid w:val="009E590A"/>
    <w:rsid w:val="009E5B76"/>
    <w:rsid w:val="009E6EB6"/>
    <w:rsid w:val="009E768E"/>
    <w:rsid w:val="009F0003"/>
    <w:rsid w:val="009F0F79"/>
    <w:rsid w:val="009F1114"/>
    <w:rsid w:val="009F13E9"/>
    <w:rsid w:val="009F1576"/>
    <w:rsid w:val="009F1654"/>
    <w:rsid w:val="009F1E6E"/>
    <w:rsid w:val="009F1EF5"/>
    <w:rsid w:val="009F2476"/>
    <w:rsid w:val="009F2590"/>
    <w:rsid w:val="009F2EC1"/>
    <w:rsid w:val="009F4801"/>
    <w:rsid w:val="009F4C76"/>
    <w:rsid w:val="009F536B"/>
    <w:rsid w:val="009F55F5"/>
    <w:rsid w:val="009F56A2"/>
    <w:rsid w:val="009F5719"/>
    <w:rsid w:val="009F62C3"/>
    <w:rsid w:val="009F6CB9"/>
    <w:rsid w:val="009F75A5"/>
    <w:rsid w:val="009F78F9"/>
    <w:rsid w:val="00A0083D"/>
    <w:rsid w:val="00A00853"/>
    <w:rsid w:val="00A00BA9"/>
    <w:rsid w:val="00A0130B"/>
    <w:rsid w:val="00A01466"/>
    <w:rsid w:val="00A01F9A"/>
    <w:rsid w:val="00A02138"/>
    <w:rsid w:val="00A02672"/>
    <w:rsid w:val="00A02DA7"/>
    <w:rsid w:val="00A031CB"/>
    <w:rsid w:val="00A03A71"/>
    <w:rsid w:val="00A051AF"/>
    <w:rsid w:val="00A0575E"/>
    <w:rsid w:val="00A067F5"/>
    <w:rsid w:val="00A06D15"/>
    <w:rsid w:val="00A07134"/>
    <w:rsid w:val="00A0798D"/>
    <w:rsid w:val="00A07FB5"/>
    <w:rsid w:val="00A07FB6"/>
    <w:rsid w:val="00A10223"/>
    <w:rsid w:val="00A10430"/>
    <w:rsid w:val="00A11F8F"/>
    <w:rsid w:val="00A12A4F"/>
    <w:rsid w:val="00A1382B"/>
    <w:rsid w:val="00A139C4"/>
    <w:rsid w:val="00A14262"/>
    <w:rsid w:val="00A146AA"/>
    <w:rsid w:val="00A14DF8"/>
    <w:rsid w:val="00A15C5B"/>
    <w:rsid w:val="00A15ECC"/>
    <w:rsid w:val="00A16045"/>
    <w:rsid w:val="00A1665E"/>
    <w:rsid w:val="00A170D5"/>
    <w:rsid w:val="00A20561"/>
    <w:rsid w:val="00A205FF"/>
    <w:rsid w:val="00A20DDC"/>
    <w:rsid w:val="00A21935"/>
    <w:rsid w:val="00A221E9"/>
    <w:rsid w:val="00A22C6E"/>
    <w:rsid w:val="00A23EBB"/>
    <w:rsid w:val="00A244DE"/>
    <w:rsid w:val="00A24D9A"/>
    <w:rsid w:val="00A2504B"/>
    <w:rsid w:val="00A25084"/>
    <w:rsid w:val="00A253DE"/>
    <w:rsid w:val="00A25D2E"/>
    <w:rsid w:val="00A26587"/>
    <w:rsid w:val="00A26FAE"/>
    <w:rsid w:val="00A27500"/>
    <w:rsid w:val="00A277D8"/>
    <w:rsid w:val="00A306EA"/>
    <w:rsid w:val="00A30B95"/>
    <w:rsid w:val="00A3153C"/>
    <w:rsid w:val="00A3206B"/>
    <w:rsid w:val="00A32BD1"/>
    <w:rsid w:val="00A34ADE"/>
    <w:rsid w:val="00A34F04"/>
    <w:rsid w:val="00A356AE"/>
    <w:rsid w:val="00A364DD"/>
    <w:rsid w:val="00A36CF3"/>
    <w:rsid w:val="00A4030A"/>
    <w:rsid w:val="00A403D4"/>
    <w:rsid w:val="00A40640"/>
    <w:rsid w:val="00A40D3E"/>
    <w:rsid w:val="00A40F75"/>
    <w:rsid w:val="00A414BE"/>
    <w:rsid w:val="00A41680"/>
    <w:rsid w:val="00A41860"/>
    <w:rsid w:val="00A41990"/>
    <w:rsid w:val="00A41F79"/>
    <w:rsid w:val="00A42A6F"/>
    <w:rsid w:val="00A42D4F"/>
    <w:rsid w:val="00A43035"/>
    <w:rsid w:val="00A43254"/>
    <w:rsid w:val="00A4328E"/>
    <w:rsid w:val="00A43FB2"/>
    <w:rsid w:val="00A4438F"/>
    <w:rsid w:val="00A44517"/>
    <w:rsid w:val="00A455CD"/>
    <w:rsid w:val="00A45F9E"/>
    <w:rsid w:val="00A46827"/>
    <w:rsid w:val="00A47035"/>
    <w:rsid w:val="00A4740E"/>
    <w:rsid w:val="00A475C2"/>
    <w:rsid w:val="00A47BCE"/>
    <w:rsid w:val="00A47FE2"/>
    <w:rsid w:val="00A50899"/>
    <w:rsid w:val="00A51552"/>
    <w:rsid w:val="00A51799"/>
    <w:rsid w:val="00A51CBE"/>
    <w:rsid w:val="00A5216C"/>
    <w:rsid w:val="00A52509"/>
    <w:rsid w:val="00A52CCD"/>
    <w:rsid w:val="00A5315F"/>
    <w:rsid w:val="00A53239"/>
    <w:rsid w:val="00A53B2E"/>
    <w:rsid w:val="00A55244"/>
    <w:rsid w:val="00A5560E"/>
    <w:rsid w:val="00A55B04"/>
    <w:rsid w:val="00A55D40"/>
    <w:rsid w:val="00A5604A"/>
    <w:rsid w:val="00A56581"/>
    <w:rsid w:val="00A566B8"/>
    <w:rsid w:val="00A574CD"/>
    <w:rsid w:val="00A57A05"/>
    <w:rsid w:val="00A57EF6"/>
    <w:rsid w:val="00A6106B"/>
    <w:rsid w:val="00A61433"/>
    <w:rsid w:val="00A61724"/>
    <w:rsid w:val="00A6182B"/>
    <w:rsid w:val="00A6212A"/>
    <w:rsid w:val="00A62977"/>
    <w:rsid w:val="00A630A8"/>
    <w:rsid w:val="00A6359B"/>
    <w:rsid w:val="00A63F46"/>
    <w:rsid w:val="00A648F5"/>
    <w:rsid w:val="00A64FBB"/>
    <w:rsid w:val="00A6568B"/>
    <w:rsid w:val="00A6596D"/>
    <w:rsid w:val="00A65C13"/>
    <w:rsid w:val="00A65F3B"/>
    <w:rsid w:val="00A664F2"/>
    <w:rsid w:val="00A66CA5"/>
    <w:rsid w:val="00A67074"/>
    <w:rsid w:val="00A679F0"/>
    <w:rsid w:val="00A719B6"/>
    <w:rsid w:val="00A72210"/>
    <w:rsid w:val="00A73A36"/>
    <w:rsid w:val="00A74919"/>
    <w:rsid w:val="00A74958"/>
    <w:rsid w:val="00A74A8A"/>
    <w:rsid w:val="00A74C7C"/>
    <w:rsid w:val="00A754C1"/>
    <w:rsid w:val="00A75B24"/>
    <w:rsid w:val="00A75D37"/>
    <w:rsid w:val="00A76D45"/>
    <w:rsid w:val="00A77381"/>
    <w:rsid w:val="00A77B98"/>
    <w:rsid w:val="00A77BDD"/>
    <w:rsid w:val="00A800B9"/>
    <w:rsid w:val="00A800E5"/>
    <w:rsid w:val="00A8090D"/>
    <w:rsid w:val="00A819CF"/>
    <w:rsid w:val="00A82473"/>
    <w:rsid w:val="00A826E3"/>
    <w:rsid w:val="00A8296B"/>
    <w:rsid w:val="00A82D4A"/>
    <w:rsid w:val="00A836B0"/>
    <w:rsid w:val="00A83A4A"/>
    <w:rsid w:val="00A84542"/>
    <w:rsid w:val="00A850D6"/>
    <w:rsid w:val="00A852B8"/>
    <w:rsid w:val="00A85D78"/>
    <w:rsid w:val="00A86048"/>
    <w:rsid w:val="00A869D6"/>
    <w:rsid w:val="00A87A7F"/>
    <w:rsid w:val="00A87E2F"/>
    <w:rsid w:val="00A902CF"/>
    <w:rsid w:val="00A91671"/>
    <w:rsid w:val="00A918A4"/>
    <w:rsid w:val="00A91B2D"/>
    <w:rsid w:val="00A93ED2"/>
    <w:rsid w:val="00A94406"/>
    <w:rsid w:val="00A949C3"/>
    <w:rsid w:val="00A94AB8"/>
    <w:rsid w:val="00A94C8F"/>
    <w:rsid w:val="00A94E23"/>
    <w:rsid w:val="00A95564"/>
    <w:rsid w:val="00A95B62"/>
    <w:rsid w:val="00A95CC1"/>
    <w:rsid w:val="00A95DF9"/>
    <w:rsid w:val="00A9670A"/>
    <w:rsid w:val="00A9755B"/>
    <w:rsid w:val="00A97753"/>
    <w:rsid w:val="00AA0327"/>
    <w:rsid w:val="00AA1956"/>
    <w:rsid w:val="00AA1E79"/>
    <w:rsid w:val="00AA292D"/>
    <w:rsid w:val="00AA2950"/>
    <w:rsid w:val="00AA29ED"/>
    <w:rsid w:val="00AA2AEA"/>
    <w:rsid w:val="00AA2EE5"/>
    <w:rsid w:val="00AA37B5"/>
    <w:rsid w:val="00AA3802"/>
    <w:rsid w:val="00AA4065"/>
    <w:rsid w:val="00AA415D"/>
    <w:rsid w:val="00AA444C"/>
    <w:rsid w:val="00AA48E5"/>
    <w:rsid w:val="00AA4964"/>
    <w:rsid w:val="00AA4B60"/>
    <w:rsid w:val="00AA5C9D"/>
    <w:rsid w:val="00AA61A7"/>
    <w:rsid w:val="00AA65D4"/>
    <w:rsid w:val="00AA6776"/>
    <w:rsid w:val="00AA6E20"/>
    <w:rsid w:val="00AA7411"/>
    <w:rsid w:val="00AA7688"/>
    <w:rsid w:val="00AB10E9"/>
    <w:rsid w:val="00AB1190"/>
    <w:rsid w:val="00AB1DB4"/>
    <w:rsid w:val="00AB2199"/>
    <w:rsid w:val="00AB25FD"/>
    <w:rsid w:val="00AB2F5E"/>
    <w:rsid w:val="00AB3762"/>
    <w:rsid w:val="00AB3B99"/>
    <w:rsid w:val="00AB46D2"/>
    <w:rsid w:val="00AB49BC"/>
    <w:rsid w:val="00AB4D59"/>
    <w:rsid w:val="00AB5B28"/>
    <w:rsid w:val="00AB5CD0"/>
    <w:rsid w:val="00AB60BD"/>
    <w:rsid w:val="00AB7516"/>
    <w:rsid w:val="00AB7C57"/>
    <w:rsid w:val="00AC02E5"/>
    <w:rsid w:val="00AC14C2"/>
    <w:rsid w:val="00AC24AE"/>
    <w:rsid w:val="00AC2847"/>
    <w:rsid w:val="00AC2CA8"/>
    <w:rsid w:val="00AC3287"/>
    <w:rsid w:val="00AC3839"/>
    <w:rsid w:val="00AC389C"/>
    <w:rsid w:val="00AC487A"/>
    <w:rsid w:val="00AC4987"/>
    <w:rsid w:val="00AC6B92"/>
    <w:rsid w:val="00AC6C0C"/>
    <w:rsid w:val="00AC720E"/>
    <w:rsid w:val="00AC74CC"/>
    <w:rsid w:val="00AC7FBB"/>
    <w:rsid w:val="00AD0AFB"/>
    <w:rsid w:val="00AD1162"/>
    <w:rsid w:val="00AD1CA8"/>
    <w:rsid w:val="00AD1F1A"/>
    <w:rsid w:val="00AD304E"/>
    <w:rsid w:val="00AD337D"/>
    <w:rsid w:val="00AD3848"/>
    <w:rsid w:val="00AD3F4A"/>
    <w:rsid w:val="00AD4220"/>
    <w:rsid w:val="00AD4FCC"/>
    <w:rsid w:val="00AD598C"/>
    <w:rsid w:val="00AD6706"/>
    <w:rsid w:val="00AD6A3C"/>
    <w:rsid w:val="00AD6B9F"/>
    <w:rsid w:val="00AD7852"/>
    <w:rsid w:val="00AD79AA"/>
    <w:rsid w:val="00AD7C62"/>
    <w:rsid w:val="00AD7CA1"/>
    <w:rsid w:val="00AD7D6F"/>
    <w:rsid w:val="00AD7FF6"/>
    <w:rsid w:val="00AE0C34"/>
    <w:rsid w:val="00AE1A40"/>
    <w:rsid w:val="00AE1A79"/>
    <w:rsid w:val="00AE28C8"/>
    <w:rsid w:val="00AE3AD0"/>
    <w:rsid w:val="00AE3C6F"/>
    <w:rsid w:val="00AE4710"/>
    <w:rsid w:val="00AE482D"/>
    <w:rsid w:val="00AE4CB2"/>
    <w:rsid w:val="00AE56B0"/>
    <w:rsid w:val="00AE56B4"/>
    <w:rsid w:val="00AE5E1E"/>
    <w:rsid w:val="00AE6204"/>
    <w:rsid w:val="00AE6205"/>
    <w:rsid w:val="00AF052B"/>
    <w:rsid w:val="00AF05AD"/>
    <w:rsid w:val="00AF09A5"/>
    <w:rsid w:val="00AF12FF"/>
    <w:rsid w:val="00AF1FB3"/>
    <w:rsid w:val="00AF2D97"/>
    <w:rsid w:val="00AF3021"/>
    <w:rsid w:val="00AF33E3"/>
    <w:rsid w:val="00AF346F"/>
    <w:rsid w:val="00AF35A9"/>
    <w:rsid w:val="00AF3CB5"/>
    <w:rsid w:val="00AF3E81"/>
    <w:rsid w:val="00AF3FBD"/>
    <w:rsid w:val="00AF45FA"/>
    <w:rsid w:val="00AF5612"/>
    <w:rsid w:val="00AF5DF1"/>
    <w:rsid w:val="00AF63C7"/>
    <w:rsid w:val="00AF77D9"/>
    <w:rsid w:val="00B013C5"/>
    <w:rsid w:val="00B0166B"/>
    <w:rsid w:val="00B024EC"/>
    <w:rsid w:val="00B02571"/>
    <w:rsid w:val="00B02593"/>
    <w:rsid w:val="00B02D0E"/>
    <w:rsid w:val="00B02D49"/>
    <w:rsid w:val="00B035EC"/>
    <w:rsid w:val="00B04893"/>
    <w:rsid w:val="00B0654B"/>
    <w:rsid w:val="00B068D5"/>
    <w:rsid w:val="00B06B27"/>
    <w:rsid w:val="00B06B69"/>
    <w:rsid w:val="00B07B2A"/>
    <w:rsid w:val="00B07F71"/>
    <w:rsid w:val="00B106CA"/>
    <w:rsid w:val="00B10FF2"/>
    <w:rsid w:val="00B11281"/>
    <w:rsid w:val="00B1182C"/>
    <w:rsid w:val="00B11E4C"/>
    <w:rsid w:val="00B12626"/>
    <w:rsid w:val="00B12995"/>
    <w:rsid w:val="00B12A78"/>
    <w:rsid w:val="00B12C26"/>
    <w:rsid w:val="00B134DE"/>
    <w:rsid w:val="00B13D09"/>
    <w:rsid w:val="00B14F12"/>
    <w:rsid w:val="00B15115"/>
    <w:rsid w:val="00B157B3"/>
    <w:rsid w:val="00B15880"/>
    <w:rsid w:val="00B165B3"/>
    <w:rsid w:val="00B17031"/>
    <w:rsid w:val="00B17804"/>
    <w:rsid w:val="00B20C06"/>
    <w:rsid w:val="00B20D4B"/>
    <w:rsid w:val="00B21363"/>
    <w:rsid w:val="00B22A34"/>
    <w:rsid w:val="00B22F82"/>
    <w:rsid w:val="00B22FD5"/>
    <w:rsid w:val="00B23540"/>
    <w:rsid w:val="00B23C74"/>
    <w:rsid w:val="00B24667"/>
    <w:rsid w:val="00B24847"/>
    <w:rsid w:val="00B24DEE"/>
    <w:rsid w:val="00B25C75"/>
    <w:rsid w:val="00B308D0"/>
    <w:rsid w:val="00B31475"/>
    <w:rsid w:val="00B31A6B"/>
    <w:rsid w:val="00B32794"/>
    <w:rsid w:val="00B32DCA"/>
    <w:rsid w:val="00B32EA2"/>
    <w:rsid w:val="00B334B9"/>
    <w:rsid w:val="00B33CCA"/>
    <w:rsid w:val="00B33D1F"/>
    <w:rsid w:val="00B33E49"/>
    <w:rsid w:val="00B34117"/>
    <w:rsid w:val="00B34E81"/>
    <w:rsid w:val="00B35286"/>
    <w:rsid w:val="00B36738"/>
    <w:rsid w:val="00B369A6"/>
    <w:rsid w:val="00B36CFF"/>
    <w:rsid w:val="00B36D2A"/>
    <w:rsid w:val="00B36DDA"/>
    <w:rsid w:val="00B371EE"/>
    <w:rsid w:val="00B40131"/>
    <w:rsid w:val="00B4093B"/>
    <w:rsid w:val="00B411B7"/>
    <w:rsid w:val="00B42077"/>
    <w:rsid w:val="00B42D30"/>
    <w:rsid w:val="00B43206"/>
    <w:rsid w:val="00B43442"/>
    <w:rsid w:val="00B44671"/>
    <w:rsid w:val="00B44718"/>
    <w:rsid w:val="00B4508F"/>
    <w:rsid w:val="00B453A7"/>
    <w:rsid w:val="00B459DC"/>
    <w:rsid w:val="00B47D15"/>
    <w:rsid w:val="00B50752"/>
    <w:rsid w:val="00B50853"/>
    <w:rsid w:val="00B50955"/>
    <w:rsid w:val="00B50B84"/>
    <w:rsid w:val="00B50E45"/>
    <w:rsid w:val="00B51499"/>
    <w:rsid w:val="00B514B6"/>
    <w:rsid w:val="00B51C25"/>
    <w:rsid w:val="00B51F15"/>
    <w:rsid w:val="00B52B77"/>
    <w:rsid w:val="00B52FA0"/>
    <w:rsid w:val="00B53447"/>
    <w:rsid w:val="00B53DC4"/>
    <w:rsid w:val="00B53E6D"/>
    <w:rsid w:val="00B54147"/>
    <w:rsid w:val="00B54F65"/>
    <w:rsid w:val="00B54FD7"/>
    <w:rsid w:val="00B550EB"/>
    <w:rsid w:val="00B55A91"/>
    <w:rsid w:val="00B55C56"/>
    <w:rsid w:val="00B55CDA"/>
    <w:rsid w:val="00B55DDD"/>
    <w:rsid w:val="00B56A14"/>
    <w:rsid w:val="00B56FD3"/>
    <w:rsid w:val="00B60F6A"/>
    <w:rsid w:val="00B61E88"/>
    <w:rsid w:val="00B61FDD"/>
    <w:rsid w:val="00B624D1"/>
    <w:rsid w:val="00B62719"/>
    <w:rsid w:val="00B62E10"/>
    <w:rsid w:val="00B62F9D"/>
    <w:rsid w:val="00B639EC"/>
    <w:rsid w:val="00B64871"/>
    <w:rsid w:val="00B658A1"/>
    <w:rsid w:val="00B67722"/>
    <w:rsid w:val="00B6773A"/>
    <w:rsid w:val="00B67ABF"/>
    <w:rsid w:val="00B67ACC"/>
    <w:rsid w:val="00B67F07"/>
    <w:rsid w:val="00B70097"/>
    <w:rsid w:val="00B702FE"/>
    <w:rsid w:val="00B704C0"/>
    <w:rsid w:val="00B708C0"/>
    <w:rsid w:val="00B70A9B"/>
    <w:rsid w:val="00B70B66"/>
    <w:rsid w:val="00B714B6"/>
    <w:rsid w:val="00B714DE"/>
    <w:rsid w:val="00B7152D"/>
    <w:rsid w:val="00B71E75"/>
    <w:rsid w:val="00B734E3"/>
    <w:rsid w:val="00B734FA"/>
    <w:rsid w:val="00B73E75"/>
    <w:rsid w:val="00B74DBA"/>
    <w:rsid w:val="00B7581C"/>
    <w:rsid w:val="00B75CE1"/>
    <w:rsid w:val="00B760F8"/>
    <w:rsid w:val="00B77328"/>
    <w:rsid w:val="00B7765D"/>
    <w:rsid w:val="00B77D3B"/>
    <w:rsid w:val="00B80F18"/>
    <w:rsid w:val="00B8182C"/>
    <w:rsid w:val="00B82014"/>
    <w:rsid w:val="00B8230D"/>
    <w:rsid w:val="00B8243C"/>
    <w:rsid w:val="00B83750"/>
    <w:rsid w:val="00B848C8"/>
    <w:rsid w:val="00B85328"/>
    <w:rsid w:val="00B85F0B"/>
    <w:rsid w:val="00B86138"/>
    <w:rsid w:val="00B863DC"/>
    <w:rsid w:val="00B86A23"/>
    <w:rsid w:val="00B8717A"/>
    <w:rsid w:val="00B87FB3"/>
    <w:rsid w:val="00B90429"/>
    <w:rsid w:val="00B91C82"/>
    <w:rsid w:val="00B91FFE"/>
    <w:rsid w:val="00B9229D"/>
    <w:rsid w:val="00B92AEE"/>
    <w:rsid w:val="00B95292"/>
    <w:rsid w:val="00B95635"/>
    <w:rsid w:val="00B95DB7"/>
    <w:rsid w:val="00B9645F"/>
    <w:rsid w:val="00B96A68"/>
    <w:rsid w:val="00B96F7B"/>
    <w:rsid w:val="00B97470"/>
    <w:rsid w:val="00BA03C5"/>
    <w:rsid w:val="00BA0805"/>
    <w:rsid w:val="00BA13EE"/>
    <w:rsid w:val="00BA144C"/>
    <w:rsid w:val="00BA1C36"/>
    <w:rsid w:val="00BA2A89"/>
    <w:rsid w:val="00BA3947"/>
    <w:rsid w:val="00BA41B2"/>
    <w:rsid w:val="00BA48F6"/>
    <w:rsid w:val="00BA4F02"/>
    <w:rsid w:val="00BA5078"/>
    <w:rsid w:val="00BA51B7"/>
    <w:rsid w:val="00BA5356"/>
    <w:rsid w:val="00BA5927"/>
    <w:rsid w:val="00BA6C27"/>
    <w:rsid w:val="00BA7A71"/>
    <w:rsid w:val="00BB0636"/>
    <w:rsid w:val="00BB0904"/>
    <w:rsid w:val="00BB1BBF"/>
    <w:rsid w:val="00BB214D"/>
    <w:rsid w:val="00BB2349"/>
    <w:rsid w:val="00BB2473"/>
    <w:rsid w:val="00BB24B8"/>
    <w:rsid w:val="00BB2513"/>
    <w:rsid w:val="00BB27D4"/>
    <w:rsid w:val="00BB2EF3"/>
    <w:rsid w:val="00BB3371"/>
    <w:rsid w:val="00BB43EF"/>
    <w:rsid w:val="00BB4ED2"/>
    <w:rsid w:val="00BB5017"/>
    <w:rsid w:val="00BB51C7"/>
    <w:rsid w:val="00BB53C2"/>
    <w:rsid w:val="00BB5B53"/>
    <w:rsid w:val="00BB5D26"/>
    <w:rsid w:val="00BB693D"/>
    <w:rsid w:val="00BB6D51"/>
    <w:rsid w:val="00BB75F7"/>
    <w:rsid w:val="00BB78DE"/>
    <w:rsid w:val="00BB7BD5"/>
    <w:rsid w:val="00BC03C4"/>
    <w:rsid w:val="00BC08AC"/>
    <w:rsid w:val="00BC0A90"/>
    <w:rsid w:val="00BC0FC8"/>
    <w:rsid w:val="00BC1974"/>
    <w:rsid w:val="00BC2522"/>
    <w:rsid w:val="00BC27C9"/>
    <w:rsid w:val="00BC2A65"/>
    <w:rsid w:val="00BC36FD"/>
    <w:rsid w:val="00BC3D29"/>
    <w:rsid w:val="00BC53ED"/>
    <w:rsid w:val="00BC54DA"/>
    <w:rsid w:val="00BC61D9"/>
    <w:rsid w:val="00BC6417"/>
    <w:rsid w:val="00BC7D78"/>
    <w:rsid w:val="00BD0E5E"/>
    <w:rsid w:val="00BD1205"/>
    <w:rsid w:val="00BD1A39"/>
    <w:rsid w:val="00BD2C08"/>
    <w:rsid w:val="00BD312F"/>
    <w:rsid w:val="00BD37DB"/>
    <w:rsid w:val="00BD3B68"/>
    <w:rsid w:val="00BD461A"/>
    <w:rsid w:val="00BD4760"/>
    <w:rsid w:val="00BD5624"/>
    <w:rsid w:val="00BD5DBD"/>
    <w:rsid w:val="00BD63C5"/>
    <w:rsid w:val="00BD6836"/>
    <w:rsid w:val="00BD7C29"/>
    <w:rsid w:val="00BD7F83"/>
    <w:rsid w:val="00BE1BF2"/>
    <w:rsid w:val="00BE1D7A"/>
    <w:rsid w:val="00BE277F"/>
    <w:rsid w:val="00BE2CE5"/>
    <w:rsid w:val="00BE3384"/>
    <w:rsid w:val="00BE3491"/>
    <w:rsid w:val="00BE4059"/>
    <w:rsid w:val="00BE4C48"/>
    <w:rsid w:val="00BE4D85"/>
    <w:rsid w:val="00BE573C"/>
    <w:rsid w:val="00BE5897"/>
    <w:rsid w:val="00BE5F43"/>
    <w:rsid w:val="00BE6C5A"/>
    <w:rsid w:val="00BE7F79"/>
    <w:rsid w:val="00BF099D"/>
    <w:rsid w:val="00BF09AD"/>
    <w:rsid w:val="00BF0CE3"/>
    <w:rsid w:val="00BF12F2"/>
    <w:rsid w:val="00BF2CFC"/>
    <w:rsid w:val="00BF30D4"/>
    <w:rsid w:val="00BF3348"/>
    <w:rsid w:val="00BF3824"/>
    <w:rsid w:val="00BF3B61"/>
    <w:rsid w:val="00BF448B"/>
    <w:rsid w:val="00BF46E1"/>
    <w:rsid w:val="00BF4C3E"/>
    <w:rsid w:val="00BF54DA"/>
    <w:rsid w:val="00BF5913"/>
    <w:rsid w:val="00BF5F5B"/>
    <w:rsid w:val="00BF6BA7"/>
    <w:rsid w:val="00BF6DED"/>
    <w:rsid w:val="00BF751C"/>
    <w:rsid w:val="00C0010B"/>
    <w:rsid w:val="00C00241"/>
    <w:rsid w:val="00C00D92"/>
    <w:rsid w:val="00C01B02"/>
    <w:rsid w:val="00C020FD"/>
    <w:rsid w:val="00C0375B"/>
    <w:rsid w:val="00C038F7"/>
    <w:rsid w:val="00C043DC"/>
    <w:rsid w:val="00C04AB2"/>
    <w:rsid w:val="00C05666"/>
    <w:rsid w:val="00C05E31"/>
    <w:rsid w:val="00C068C8"/>
    <w:rsid w:val="00C077F1"/>
    <w:rsid w:val="00C108DE"/>
    <w:rsid w:val="00C1119A"/>
    <w:rsid w:val="00C11535"/>
    <w:rsid w:val="00C116F5"/>
    <w:rsid w:val="00C11895"/>
    <w:rsid w:val="00C13019"/>
    <w:rsid w:val="00C1378F"/>
    <w:rsid w:val="00C142E3"/>
    <w:rsid w:val="00C14D57"/>
    <w:rsid w:val="00C150E4"/>
    <w:rsid w:val="00C1533D"/>
    <w:rsid w:val="00C15A20"/>
    <w:rsid w:val="00C15B2C"/>
    <w:rsid w:val="00C16B04"/>
    <w:rsid w:val="00C17116"/>
    <w:rsid w:val="00C17B58"/>
    <w:rsid w:val="00C201B5"/>
    <w:rsid w:val="00C208AA"/>
    <w:rsid w:val="00C20D01"/>
    <w:rsid w:val="00C2118B"/>
    <w:rsid w:val="00C21C19"/>
    <w:rsid w:val="00C233F7"/>
    <w:rsid w:val="00C237EE"/>
    <w:rsid w:val="00C23B49"/>
    <w:rsid w:val="00C249AF"/>
    <w:rsid w:val="00C25526"/>
    <w:rsid w:val="00C259A7"/>
    <w:rsid w:val="00C25CFE"/>
    <w:rsid w:val="00C25FCC"/>
    <w:rsid w:val="00C267ED"/>
    <w:rsid w:val="00C26A44"/>
    <w:rsid w:val="00C26F2A"/>
    <w:rsid w:val="00C3102D"/>
    <w:rsid w:val="00C320E7"/>
    <w:rsid w:val="00C3256F"/>
    <w:rsid w:val="00C32DDD"/>
    <w:rsid w:val="00C33AC5"/>
    <w:rsid w:val="00C345C8"/>
    <w:rsid w:val="00C347DD"/>
    <w:rsid w:val="00C34E57"/>
    <w:rsid w:val="00C351E3"/>
    <w:rsid w:val="00C355DC"/>
    <w:rsid w:val="00C417A4"/>
    <w:rsid w:val="00C41C06"/>
    <w:rsid w:val="00C43011"/>
    <w:rsid w:val="00C43728"/>
    <w:rsid w:val="00C43BF9"/>
    <w:rsid w:val="00C442AA"/>
    <w:rsid w:val="00C4443B"/>
    <w:rsid w:val="00C44DBA"/>
    <w:rsid w:val="00C44FF6"/>
    <w:rsid w:val="00C45B3F"/>
    <w:rsid w:val="00C46270"/>
    <w:rsid w:val="00C46A1F"/>
    <w:rsid w:val="00C47080"/>
    <w:rsid w:val="00C472BD"/>
    <w:rsid w:val="00C47406"/>
    <w:rsid w:val="00C50224"/>
    <w:rsid w:val="00C50CA6"/>
    <w:rsid w:val="00C50FCB"/>
    <w:rsid w:val="00C51ACD"/>
    <w:rsid w:val="00C539A3"/>
    <w:rsid w:val="00C55B08"/>
    <w:rsid w:val="00C55B1E"/>
    <w:rsid w:val="00C55F76"/>
    <w:rsid w:val="00C57782"/>
    <w:rsid w:val="00C57CF0"/>
    <w:rsid w:val="00C616E4"/>
    <w:rsid w:val="00C61786"/>
    <w:rsid w:val="00C62B4C"/>
    <w:rsid w:val="00C63366"/>
    <w:rsid w:val="00C647CB"/>
    <w:rsid w:val="00C6491E"/>
    <w:rsid w:val="00C6533D"/>
    <w:rsid w:val="00C65FBC"/>
    <w:rsid w:val="00C66352"/>
    <w:rsid w:val="00C667FC"/>
    <w:rsid w:val="00C66CE8"/>
    <w:rsid w:val="00C67194"/>
    <w:rsid w:val="00C700AB"/>
    <w:rsid w:val="00C71937"/>
    <w:rsid w:val="00C71B4A"/>
    <w:rsid w:val="00C7210E"/>
    <w:rsid w:val="00C7234C"/>
    <w:rsid w:val="00C72896"/>
    <w:rsid w:val="00C73BDB"/>
    <w:rsid w:val="00C73C79"/>
    <w:rsid w:val="00C73FD7"/>
    <w:rsid w:val="00C7434C"/>
    <w:rsid w:val="00C74962"/>
    <w:rsid w:val="00C74B55"/>
    <w:rsid w:val="00C753E5"/>
    <w:rsid w:val="00C7551B"/>
    <w:rsid w:val="00C75E07"/>
    <w:rsid w:val="00C768D7"/>
    <w:rsid w:val="00C76A98"/>
    <w:rsid w:val="00C76EFF"/>
    <w:rsid w:val="00C77A41"/>
    <w:rsid w:val="00C80ACB"/>
    <w:rsid w:val="00C8216A"/>
    <w:rsid w:val="00C821D4"/>
    <w:rsid w:val="00C82247"/>
    <w:rsid w:val="00C8247B"/>
    <w:rsid w:val="00C8259A"/>
    <w:rsid w:val="00C82884"/>
    <w:rsid w:val="00C8291A"/>
    <w:rsid w:val="00C829B5"/>
    <w:rsid w:val="00C84AC3"/>
    <w:rsid w:val="00C84F64"/>
    <w:rsid w:val="00C85AE5"/>
    <w:rsid w:val="00C86798"/>
    <w:rsid w:val="00C86837"/>
    <w:rsid w:val="00C86B73"/>
    <w:rsid w:val="00C86BE6"/>
    <w:rsid w:val="00C90612"/>
    <w:rsid w:val="00C90FD8"/>
    <w:rsid w:val="00C914A1"/>
    <w:rsid w:val="00C925EC"/>
    <w:rsid w:val="00C92BBB"/>
    <w:rsid w:val="00C92E7B"/>
    <w:rsid w:val="00C93B40"/>
    <w:rsid w:val="00C9438A"/>
    <w:rsid w:val="00C94825"/>
    <w:rsid w:val="00C95B7C"/>
    <w:rsid w:val="00C9636E"/>
    <w:rsid w:val="00C96BFF"/>
    <w:rsid w:val="00C96CAB"/>
    <w:rsid w:val="00C96CBB"/>
    <w:rsid w:val="00C96F1B"/>
    <w:rsid w:val="00CA07B7"/>
    <w:rsid w:val="00CA07DA"/>
    <w:rsid w:val="00CA09B7"/>
    <w:rsid w:val="00CA0FFC"/>
    <w:rsid w:val="00CA181A"/>
    <w:rsid w:val="00CA2CC5"/>
    <w:rsid w:val="00CA3D72"/>
    <w:rsid w:val="00CA465B"/>
    <w:rsid w:val="00CA4FAE"/>
    <w:rsid w:val="00CA5C64"/>
    <w:rsid w:val="00CA5FF7"/>
    <w:rsid w:val="00CA6122"/>
    <w:rsid w:val="00CA6C83"/>
    <w:rsid w:val="00CA6CA1"/>
    <w:rsid w:val="00CA702B"/>
    <w:rsid w:val="00CA71C2"/>
    <w:rsid w:val="00CA74AC"/>
    <w:rsid w:val="00CB01D3"/>
    <w:rsid w:val="00CB02F4"/>
    <w:rsid w:val="00CB04A1"/>
    <w:rsid w:val="00CB05E1"/>
    <w:rsid w:val="00CB2222"/>
    <w:rsid w:val="00CB267F"/>
    <w:rsid w:val="00CB36A4"/>
    <w:rsid w:val="00CB4238"/>
    <w:rsid w:val="00CB433A"/>
    <w:rsid w:val="00CB4CB6"/>
    <w:rsid w:val="00CB5DB3"/>
    <w:rsid w:val="00CB6281"/>
    <w:rsid w:val="00CB639A"/>
    <w:rsid w:val="00CB69D5"/>
    <w:rsid w:val="00CB7216"/>
    <w:rsid w:val="00CB7232"/>
    <w:rsid w:val="00CC0DE3"/>
    <w:rsid w:val="00CC1551"/>
    <w:rsid w:val="00CC163E"/>
    <w:rsid w:val="00CC16C5"/>
    <w:rsid w:val="00CC1A91"/>
    <w:rsid w:val="00CC1E21"/>
    <w:rsid w:val="00CC202A"/>
    <w:rsid w:val="00CC21D8"/>
    <w:rsid w:val="00CC30EE"/>
    <w:rsid w:val="00CC538E"/>
    <w:rsid w:val="00CC5646"/>
    <w:rsid w:val="00CC5CDB"/>
    <w:rsid w:val="00CC6BE9"/>
    <w:rsid w:val="00CC712A"/>
    <w:rsid w:val="00CC7C26"/>
    <w:rsid w:val="00CD0696"/>
    <w:rsid w:val="00CD0D68"/>
    <w:rsid w:val="00CD1854"/>
    <w:rsid w:val="00CD2684"/>
    <w:rsid w:val="00CD29A8"/>
    <w:rsid w:val="00CD2C73"/>
    <w:rsid w:val="00CD3767"/>
    <w:rsid w:val="00CD43D2"/>
    <w:rsid w:val="00CD58D3"/>
    <w:rsid w:val="00CD5C8A"/>
    <w:rsid w:val="00CD607B"/>
    <w:rsid w:val="00CD6608"/>
    <w:rsid w:val="00CD6DC4"/>
    <w:rsid w:val="00CD717C"/>
    <w:rsid w:val="00CD771E"/>
    <w:rsid w:val="00CE09C2"/>
    <w:rsid w:val="00CE0F07"/>
    <w:rsid w:val="00CE0FEC"/>
    <w:rsid w:val="00CE1279"/>
    <w:rsid w:val="00CE1ECD"/>
    <w:rsid w:val="00CE2870"/>
    <w:rsid w:val="00CE2A17"/>
    <w:rsid w:val="00CE2D44"/>
    <w:rsid w:val="00CE3E4E"/>
    <w:rsid w:val="00CE5650"/>
    <w:rsid w:val="00CE56EE"/>
    <w:rsid w:val="00CE64C3"/>
    <w:rsid w:val="00CE6B99"/>
    <w:rsid w:val="00CE6C99"/>
    <w:rsid w:val="00CE76CB"/>
    <w:rsid w:val="00CE78E8"/>
    <w:rsid w:val="00CE7912"/>
    <w:rsid w:val="00CF04CE"/>
    <w:rsid w:val="00CF07B7"/>
    <w:rsid w:val="00CF080D"/>
    <w:rsid w:val="00CF0D74"/>
    <w:rsid w:val="00CF0E0F"/>
    <w:rsid w:val="00CF1EFD"/>
    <w:rsid w:val="00CF2F93"/>
    <w:rsid w:val="00CF4493"/>
    <w:rsid w:val="00CF5680"/>
    <w:rsid w:val="00CF58A8"/>
    <w:rsid w:val="00CF68A5"/>
    <w:rsid w:val="00CF6EBC"/>
    <w:rsid w:val="00CF6ED4"/>
    <w:rsid w:val="00CF79A8"/>
    <w:rsid w:val="00CF7E96"/>
    <w:rsid w:val="00D00E29"/>
    <w:rsid w:val="00D01379"/>
    <w:rsid w:val="00D01598"/>
    <w:rsid w:val="00D01FA1"/>
    <w:rsid w:val="00D02115"/>
    <w:rsid w:val="00D021FE"/>
    <w:rsid w:val="00D02D27"/>
    <w:rsid w:val="00D04041"/>
    <w:rsid w:val="00D042D2"/>
    <w:rsid w:val="00D04BBF"/>
    <w:rsid w:val="00D05206"/>
    <w:rsid w:val="00D0552A"/>
    <w:rsid w:val="00D05D06"/>
    <w:rsid w:val="00D0713A"/>
    <w:rsid w:val="00D07CF2"/>
    <w:rsid w:val="00D103A0"/>
    <w:rsid w:val="00D10D48"/>
    <w:rsid w:val="00D115F4"/>
    <w:rsid w:val="00D11675"/>
    <w:rsid w:val="00D11A4A"/>
    <w:rsid w:val="00D12C80"/>
    <w:rsid w:val="00D12F62"/>
    <w:rsid w:val="00D13962"/>
    <w:rsid w:val="00D14546"/>
    <w:rsid w:val="00D16825"/>
    <w:rsid w:val="00D16D01"/>
    <w:rsid w:val="00D17CDA"/>
    <w:rsid w:val="00D200BB"/>
    <w:rsid w:val="00D20C21"/>
    <w:rsid w:val="00D214E2"/>
    <w:rsid w:val="00D215F6"/>
    <w:rsid w:val="00D22153"/>
    <w:rsid w:val="00D22A2E"/>
    <w:rsid w:val="00D24701"/>
    <w:rsid w:val="00D24D03"/>
    <w:rsid w:val="00D254EA"/>
    <w:rsid w:val="00D2558B"/>
    <w:rsid w:val="00D255DD"/>
    <w:rsid w:val="00D2567C"/>
    <w:rsid w:val="00D25E26"/>
    <w:rsid w:val="00D25F0C"/>
    <w:rsid w:val="00D25F3B"/>
    <w:rsid w:val="00D2671E"/>
    <w:rsid w:val="00D26764"/>
    <w:rsid w:val="00D26BC2"/>
    <w:rsid w:val="00D26C7E"/>
    <w:rsid w:val="00D279D8"/>
    <w:rsid w:val="00D27C22"/>
    <w:rsid w:val="00D27F15"/>
    <w:rsid w:val="00D30231"/>
    <w:rsid w:val="00D303F1"/>
    <w:rsid w:val="00D305B9"/>
    <w:rsid w:val="00D30739"/>
    <w:rsid w:val="00D3119F"/>
    <w:rsid w:val="00D31828"/>
    <w:rsid w:val="00D31C99"/>
    <w:rsid w:val="00D337AF"/>
    <w:rsid w:val="00D339F0"/>
    <w:rsid w:val="00D34E04"/>
    <w:rsid w:val="00D3670A"/>
    <w:rsid w:val="00D368FD"/>
    <w:rsid w:val="00D36C75"/>
    <w:rsid w:val="00D373C3"/>
    <w:rsid w:val="00D37A20"/>
    <w:rsid w:val="00D37AE0"/>
    <w:rsid w:val="00D37CA9"/>
    <w:rsid w:val="00D405C3"/>
    <w:rsid w:val="00D40D40"/>
    <w:rsid w:val="00D41058"/>
    <w:rsid w:val="00D41882"/>
    <w:rsid w:val="00D4218A"/>
    <w:rsid w:val="00D42C23"/>
    <w:rsid w:val="00D42E97"/>
    <w:rsid w:val="00D437F1"/>
    <w:rsid w:val="00D43939"/>
    <w:rsid w:val="00D4499D"/>
    <w:rsid w:val="00D456B7"/>
    <w:rsid w:val="00D46580"/>
    <w:rsid w:val="00D47A2F"/>
    <w:rsid w:val="00D47E18"/>
    <w:rsid w:val="00D502C7"/>
    <w:rsid w:val="00D5057E"/>
    <w:rsid w:val="00D50BB5"/>
    <w:rsid w:val="00D51023"/>
    <w:rsid w:val="00D51378"/>
    <w:rsid w:val="00D513DE"/>
    <w:rsid w:val="00D52486"/>
    <w:rsid w:val="00D526ED"/>
    <w:rsid w:val="00D52A88"/>
    <w:rsid w:val="00D52DE2"/>
    <w:rsid w:val="00D53253"/>
    <w:rsid w:val="00D5417A"/>
    <w:rsid w:val="00D546AA"/>
    <w:rsid w:val="00D54D31"/>
    <w:rsid w:val="00D556C1"/>
    <w:rsid w:val="00D55D87"/>
    <w:rsid w:val="00D56BEA"/>
    <w:rsid w:val="00D56D8B"/>
    <w:rsid w:val="00D57EA6"/>
    <w:rsid w:val="00D61033"/>
    <w:rsid w:val="00D626E0"/>
    <w:rsid w:val="00D62889"/>
    <w:rsid w:val="00D62AC2"/>
    <w:rsid w:val="00D630C8"/>
    <w:rsid w:val="00D63143"/>
    <w:rsid w:val="00D643CA"/>
    <w:rsid w:val="00D64C6C"/>
    <w:rsid w:val="00D64EDC"/>
    <w:rsid w:val="00D65771"/>
    <w:rsid w:val="00D657F6"/>
    <w:rsid w:val="00D664E2"/>
    <w:rsid w:val="00D6737B"/>
    <w:rsid w:val="00D70550"/>
    <w:rsid w:val="00D7062B"/>
    <w:rsid w:val="00D71AF4"/>
    <w:rsid w:val="00D72634"/>
    <w:rsid w:val="00D73CF3"/>
    <w:rsid w:val="00D74661"/>
    <w:rsid w:val="00D74A0D"/>
    <w:rsid w:val="00D74BC3"/>
    <w:rsid w:val="00D74E6B"/>
    <w:rsid w:val="00D757E5"/>
    <w:rsid w:val="00D75D32"/>
    <w:rsid w:val="00D75F7D"/>
    <w:rsid w:val="00D75F99"/>
    <w:rsid w:val="00D77400"/>
    <w:rsid w:val="00D77456"/>
    <w:rsid w:val="00D77C6D"/>
    <w:rsid w:val="00D8044B"/>
    <w:rsid w:val="00D80688"/>
    <w:rsid w:val="00D80945"/>
    <w:rsid w:val="00D80ACF"/>
    <w:rsid w:val="00D81732"/>
    <w:rsid w:val="00D81845"/>
    <w:rsid w:val="00D82108"/>
    <w:rsid w:val="00D828C2"/>
    <w:rsid w:val="00D82B20"/>
    <w:rsid w:val="00D83067"/>
    <w:rsid w:val="00D835B4"/>
    <w:rsid w:val="00D838EB"/>
    <w:rsid w:val="00D838EE"/>
    <w:rsid w:val="00D844EF"/>
    <w:rsid w:val="00D84AAC"/>
    <w:rsid w:val="00D85378"/>
    <w:rsid w:val="00D858A1"/>
    <w:rsid w:val="00D85AFE"/>
    <w:rsid w:val="00D860B1"/>
    <w:rsid w:val="00D86A86"/>
    <w:rsid w:val="00D86E72"/>
    <w:rsid w:val="00D8749E"/>
    <w:rsid w:val="00D87661"/>
    <w:rsid w:val="00D8772B"/>
    <w:rsid w:val="00D8793E"/>
    <w:rsid w:val="00D87D34"/>
    <w:rsid w:val="00D87EE8"/>
    <w:rsid w:val="00D87FA3"/>
    <w:rsid w:val="00D900BB"/>
    <w:rsid w:val="00D902D4"/>
    <w:rsid w:val="00D904A5"/>
    <w:rsid w:val="00D9052E"/>
    <w:rsid w:val="00D909E8"/>
    <w:rsid w:val="00D909FB"/>
    <w:rsid w:val="00D90DC4"/>
    <w:rsid w:val="00D91172"/>
    <w:rsid w:val="00D9168B"/>
    <w:rsid w:val="00D917BE"/>
    <w:rsid w:val="00D91D5C"/>
    <w:rsid w:val="00D922AE"/>
    <w:rsid w:val="00D92655"/>
    <w:rsid w:val="00D932E8"/>
    <w:rsid w:val="00D93ED9"/>
    <w:rsid w:val="00D942AB"/>
    <w:rsid w:val="00D944B0"/>
    <w:rsid w:val="00D946C9"/>
    <w:rsid w:val="00D947B6"/>
    <w:rsid w:val="00D94D3E"/>
    <w:rsid w:val="00D95358"/>
    <w:rsid w:val="00D96311"/>
    <w:rsid w:val="00D967B3"/>
    <w:rsid w:val="00D96926"/>
    <w:rsid w:val="00D96BEC"/>
    <w:rsid w:val="00DA18F5"/>
    <w:rsid w:val="00DA1C70"/>
    <w:rsid w:val="00DA49D6"/>
    <w:rsid w:val="00DA5533"/>
    <w:rsid w:val="00DA5833"/>
    <w:rsid w:val="00DA5BB6"/>
    <w:rsid w:val="00DA5EAA"/>
    <w:rsid w:val="00DA5FE7"/>
    <w:rsid w:val="00DA60C1"/>
    <w:rsid w:val="00DA6383"/>
    <w:rsid w:val="00DA6480"/>
    <w:rsid w:val="00DA6507"/>
    <w:rsid w:val="00DA6EB0"/>
    <w:rsid w:val="00DA7F9C"/>
    <w:rsid w:val="00DB087F"/>
    <w:rsid w:val="00DB0A88"/>
    <w:rsid w:val="00DB141C"/>
    <w:rsid w:val="00DB16CE"/>
    <w:rsid w:val="00DB27AF"/>
    <w:rsid w:val="00DB2912"/>
    <w:rsid w:val="00DB2F39"/>
    <w:rsid w:val="00DB3332"/>
    <w:rsid w:val="00DB377D"/>
    <w:rsid w:val="00DB38D6"/>
    <w:rsid w:val="00DB3D63"/>
    <w:rsid w:val="00DB465B"/>
    <w:rsid w:val="00DB4866"/>
    <w:rsid w:val="00DB4EC4"/>
    <w:rsid w:val="00DB5162"/>
    <w:rsid w:val="00DB5DAD"/>
    <w:rsid w:val="00DB68F5"/>
    <w:rsid w:val="00DB6D9B"/>
    <w:rsid w:val="00DB7B07"/>
    <w:rsid w:val="00DC0061"/>
    <w:rsid w:val="00DC1454"/>
    <w:rsid w:val="00DC14DB"/>
    <w:rsid w:val="00DC1BB9"/>
    <w:rsid w:val="00DC1F20"/>
    <w:rsid w:val="00DC2A38"/>
    <w:rsid w:val="00DC3BE2"/>
    <w:rsid w:val="00DC57FE"/>
    <w:rsid w:val="00DC5D24"/>
    <w:rsid w:val="00DC627D"/>
    <w:rsid w:val="00DC6CB9"/>
    <w:rsid w:val="00DC6EE2"/>
    <w:rsid w:val="00DC70D3"/>
    <w:rsid w:val="00DC743D"/>
    <w:rsid w:val="00DC764F"/>
    <w:rsid w:val="00DD083B"/>
    <w:rsid w:val="00DD0FE2"/>
    <w:rsid w:val="00DD26EA"/>
    <w:rsid w:val="00DD2AC3"/>
    <w:rsid w:val="00DD2C4D"/>
    <w:rsid w:val="00DD2C9A"/>
    <w:rsid w:val="00DD3BA9"/>
    <w:rsid w:val="00DD3FC9"/>
    <w:rsid w:val="00DD40D8"/>
    <w:rsid w:val="00DD453A"/>
    <w:rsid w:val="00DD511A"/>
    <w:rsid w:val="00DD5406"/>
    <w:rsid w:val="00DD69D8"/>
    <w:rsid w:val="00DD6FF1"/>
    <w:rsid w:val="00DD7006"/>
    <w:rsid w:val="00DD75A6"/>
    <w:rsid w:val="00DE15B7"/>
    <w:rsid w:val="00DE22FF"/>
    <w:rsid w:val="00DE2388"/>
    <w:rsid w:val="00DE23F7"/>
    <w:rsid w:val="00DE5053"/>
    <w:rsid w:val="00DE5310"/>
    <w:rsid w:val="00DE5A33"/>
    <w:rsid w:val="00DE5B11"/>
    <w:rsid w:val="00DE637D"/>
    <w:rsid w:val="00DE7300"/>
    <w:rsid w:val="00DE7BB2"/>
    <w:rsid w:val="00DF0036"/>
    <w:rsid w:val="00DF01B2"/>
    <w:rsid w:val="00DF0894"/>
    <w:rsid w:val="00DF0A12"/>
    <w:rsid w:val="00DF1567"/>
    <w:rsid w:val="00DF1595"/>
    <w:rsid w:val="00DF184E"/>
    <w:rsid w:val="00DF1918"/>
    <w:rsid w:val="00DF1E7B"/>
    <w:rsid w:val="00DF26B5"/>
    <w:rsid w:val="00DF2C6A"/>
    <w:rsid w:val="00DF3AF7"/>
    <w:rsid w:val="00DF64C3"/>
    <w:rsid w:val="00DF669D"/>
    <w:rsid w:val="00DF72B2"/>
    <w:rsid w:val="00DF7AE3"/>
    <w:rsid w:val="00E00CCF"/>
    <w:rsid w:val="00E01234"/>
    <w:rsid w:val="00E01475"/>
    <w:rsid w:val="00E01F4F"/>
    <w:rsid w:val="00E02102"/>
    <w:rsid w:val="00E02450"/>
    <w:rsid w:val="00E02CDD"/>
    <w:rsid w:val="00E02E4F"/>
    <w:rsid w:val="00E03CAA"/>
    <w:rsid w:val="00E05526"/>
    <w:rsid w:val="00E05C3E"/>
    <w:rsid w:val="00E06A4E"/>
    <w:rsid w:val="00E06C93"/>
    <w:rsid w:val="00E0756A"/>
    <w:rsid w:val="00E1020E"/>
    <w:rsid w:val="00E10247"/>
    <w:rsid w:val="00E10488"/>
    <w:rsid w:val="00E109EA"/>
    <w:rsid w:val="00E10B87"/>
    <w:rsid w:val="00E117ED"/>
    <w:rsid w:val="00E11AC6"/>
    <w:rsid w:val="00E11CC2"/>
    <w:rsid w:val="00E12248"/>
    <w:rsid w:val="00E12303"/>
    <w:rsid w:val="00E124BD"/>
    <w:rsid w:val="00E13347"/>
    <w:rsid w:val="00E133DA"/>
    <w:rsid w:val="00E1387D"/>
    <w:rsid w:val="00E13ABC"/>
    <w:rsid w:val="00E1506E"/>
    <w:rsid w:val="00E15B48"/>
    <w:rsid w:val="00E16CAF"/>
    <w:rsid w:val="00E172DA"/>
    <w:rsid w:val="00E174CA"/>
    <w:rsid w:val="00E1755C"/>
    <w:rsid w:val="00E1788F"/>
    <w:rsid w:val="00E17AE8"/>
    <w:rsid w:val="00E200F6"/>
    <w:rsid w:val="00E20602"/>
    <w:rsid w:val="00E2063E"/>
    <w:rsid w:val="00E20BCB"/>
    <w:rsid w:val="00E20D2B"/>
    <w:rsid w:val="00E21AD9"/>
    <w:rsid w:val="00E21F92"/>
    <w:rsid w:val="00E23191"/>
    <w:rsid w:val="00E23209"/>
    <w:rsid w:val="00E23DD1"/>
    <w:rsid w:val="00E244C5"/>
    <w:rsid w:val="00E248A8"/>
    <w:rsid w:val="00E25519"/>
    <w:rsid w:val="00E262BF"/>
    <w:rsid w:val="00E26684"/>
    <w:rsid w:val="00E276FE"/>
    <w:rsid w:val="00E27D57"/>
    <w:rsid w:val="00E27F60"/>
    <w:rsid w:val="00E27FC5"/>
    <w:rsid w:val="00E30F21"/>
    <w:rsid w:val="00E31892"/>
    <w:rsid w:val="00E31A48"/>
    <w:rsid w:val="00E31CBD"/>
    <w:rsid w:val="00E3200B"/>
    <w:rsid w:val="00E32C86"/>
    <w:rsid w:val="00E3330A"/>
    <w:rsid w:val="00E33AA4"/>
    <w:rsid w:val="00E33E60"/>
    <w:rsid w:val="00E3418F"/>
    <w:rsid w:val="00E34C4E"/>
    <w:rsid w:val="00E34CE8"/>
    <w:rsid w:val="00E34DE8"/>
    <w:rsid w:val="00E35FD2"/>
    <w:rsid w:val="00E365BC"/>
    <w:rsid w:val="00E36872"/>
    <w:rsid w:val="00E40443"/>
    <w:rsid w:val="00E40531"/>
    <w:rsid w:val="00E409F7"/>
    <w:rsid w:val="00E411E6"/>
    <w:rsid w:val="00E41FCE"/>
    <w:rsid w:val="00E421EB"/>
    <w:rsid w:val="00E42C48"/>
    <w:rsid w:val="00E42D4E"/>
    <w:rsid w:val="00E43235"/>
    <w:rsid w:val="00E436D5"/>
    <w:rsid w:val="00E43DA7"/>
    <w:rsid w:val="00E45505"/>
    <w:rsid w:val="00E4757C"/>
    <w:rsid w:val="00E47785"/>
    <w:rsid w:val="00E47DEF"/>
    <w:rsid w:val="00E50AEE"/>
    <w:rsid w:val="00E51308"/>
    <w:rsid w:val="00E51F65"/>
    <w:rsid w:val="00E5206B"/>
    <w:rsid w:val="00E52781"/>
    <w:rsid w:val="00E5283B"/>
    <w:rsid w:val="00E52BFE"/>
    <w:rsid w:val="00E52ECE"/>
    <w:rsid w:val="00E531D9"/>
    <w:rsid w:val="00E53713"/>
    <w:rsid w:val="00E538A9"/>
    <w:rsid w:val="00E544BB"/>
    <w:rsid w:val="00E5539E"/>
    <w:rsid w:val="00E55D38"/>
    <w:rsid w:val="00E57238"/>
    <w:rsid w:val="00E57CC2"/>
    <w:rsid w:val="00E57E4F"/>
    <w:rsid w:val="00E6131F"/>
    <w:rsid w:val="00E615DD"/>
    <w:rsid w:val="00E62963"/>
    <w:rsid w:val="00E62F7B"/>
    <w:rsid w:val="00E630A4"/>
    <w:rsid w:val="00E633A3"/>
    <w:rsid w:val="00E636FF"/>
    <w:rsid w:val="00E63CD7"/>
    <w:rsid w:val="00E64458"/>
    <w:rsid w:val="00E6449C"/>
    <w:rsid w:val="00E64E73"/>
    <w:rsid w:val="00E65600"/>
    <w:rsid w:val="00E6570A"/>
    <w:rsid w:val="00E65971"/>
    <w:rsid w:val="00E65FD8"/>
    <w:rsid w:val="00E66879"/>
    <w:rsid w:val="00E66B1E"/>
    <w:rsid w:val="00E6714D"/>
    <w:rsid w:val="00E67ED1"/>
    <w:rsid w:val="00E70076"/>
    <w:rsid w:val="00E701FE"/>
    <w:rsid w:val="00E70A12"/>
    <w:rsid w:val="00E71D9D"/>
    <w:rsid w:val="00E72211"/>
    <w:rsid w:val="00E722B5"/>
    <w:rsid w:val="00E7250A"/>
    <w:rsid w:val="00E72851"/>
    <w:rsid w:val="00E73306"/>
    <w:rsid w:val="00E73677"/>
    <w:rsid w:val="00E744C4"/>
    <w:rsid w:val="00E7487C"/>
    <w:rsid w:val="00E74FE1"/>
    <w:rsid w:val="00E753E9"/>
    <w:rsid w:val="00E76216"/>
    <w:rsid w:val="00E76371"/>
    <w:rsid w:val="00E7655B"/>
    <w:rsid w:val="00E76A45"/>
    <w:rsid w:val="00E76F9B"/>
    <w:rsid w:val="00E77D83"/>
    <w:rsid w:val="00E80884"/>
    <w:rsid w:val="00E80A0A"/>
    <w:rsid w:val="00E80B4F"/>
    <w:rsid w:val="00E80BC3"/>
    <w:rsid w:val="00E80F4F"/>
    <w:rsid w:val="00E8168A"/>
    <w:rsid w:val="00E828CE"/>
    <w:rsid w:val="00E829C5"/>
    <w:rsid w:val="00E82EBB"/>
    <w:rsid w:val="00E8336D"/>
    <w:rsid w:val="00E839A5"/>
    <w:rsid w:val="00E8428E"/>
    <w:rsid w:val="00E8449C"/>
    <w:rsid w:val="00E847E4"/>
    <w:rsid w:val="00E8488D"/>
    <w:rsid w:val="00E84E49"/>
    <w:rsid w:val="00E8507C"/>
    <w:rsid w:val="00E85183"/>
    <w:rsid w:val="00E865DB"/>
    <w:rsid w:val="00E867B6"/>
    <w:rsid w:val="00E8691E"/>
    <w:rsid w:val="00E86FE0"/>
    <w:rsid w:val="00E87463"/>
    <w:rsid w:val="00E87902"/>
    <w:rsid w:val="00E87D23"/>
    <w:rsid w:val="00E90F0E"/>
    <w:rsid w:val="00E912C2"/>
    <w:rsid w:val="00E921DD"/>
    <w:rsid w:val="00E92C94"/>
    <w:rsid w:val="00E93062"/>
    <w:rsid w:val="00E940A7"/>
    <w:rsid w:val="00E94B65"/>
    <w:rsid w:val="00E94D47"/>
    <w:rsid w:val="00E95120"/>
    <w:rsid w:val="00E952DA"/>
    <w:rsid w:val="00E95798"/>
    <w:rsid w:val="00E95D9D"/>
    <w:rsid w:val="00E96349"/>
    <w:rsid w:val="00E9724E"/>
    <w:rsid w:val="00E97368"/>
    <w:rsid w:val="00EA19C9"/>
    <w:rsid w:val="00EA1A75"/>
    <w:rsid w:val="00EA2A99"/>
    <w:rsid w:val="00EA3BC6"/>
    <w:rsid w:val="00EA465B"/>
    <w:rsid w:val="00EA54BD"/>
    <w:rsid w:val="00EA57F7"/>
    <w:rsid w:val="00EA5883"/>
    <w:rsid w:val="00EA59C5"/>
    <w:rsid w:val="00EA5D77"/>
    <w:rsid w:val="00EA6BCB"/>
    <w:rsid w:val="00EA7971"/>
    <w:rsid w:val="00EA79A9"/>
    <w:rsid w:val="00EB0B53"/>
    <w:rsid w:val="00EB0EBD"/>
    <w:rsid w:val="00EB0EEB"/>
    <w:rsid w:val="00EB112A"/>
    <w:rsid w:val="00EB1856"/>
    <w:rsid w:val="00EB1882"/>
    <w:rsid w:val="00EB23F4"/>
    <w:rsid w:val="00EB3B6A"/>
    <w:rsid w:val="00EB3BA0"/>
    <w:rsid w:val="00EB58A9"/>
    <w:rsid w:val="00EB62B4"/>
    <w:rsid w:val="00EB6B39"/>
    <w:rsid w:val="00EB6BD1"/>
    <w:rsid w:val="00EB6DBA"/>
    <w:rsid w:val="00EB6ED8"/>
    <w:rsid w:val="00EB6F63"/>
    <w:rsid w:val="00EB7DCC"/>
    <w:rsid w:val="00EC01B4"/>
    <w:rsid w:val="00EC0FD9"/>
    <w:rsid w:val="00EC1185"/>
    <w:rsid w:val="00EC3016"/>
    <w:rsid w:val="00EC3B31"/>
    <w:rsid w:val="00EC3B33"/>
    <w:rsid w:val="00EC4E88"/>
    <w:rsid w:val="00EC5FA2"/>
    <w:rsid w:val="00EC68CB"/>
    <w:rsid w:val="00EC73E1"/>
    <w:rsid w:val="00EC7413"/>
    <w:rsid w:val="00EC7D09"/>
    <w:rsid w:val="00EC7F08"/>
    <w:rsid w:val="00ED038A"/>
    <w:rsid w:val="00ED0677"/>
    <w:rsid w:val="00ED32C2"/>
    <w:rsid w:val="00ED3CEF"/>
    <w:rsid w:val="00ED4A57"/>
    <w:rsid w:val="00ED4AD3"/>
    <w:rsid w:val="00ED53B5"/>
    <w:rsid w:val="00ED5AED"/>
    <w:rsid w:val="00ED68F5"/>
    <w:rsid w:val="00ED6BC2"/>
    <w:rsid w:val="00ED6BF0"/>
    <w:rsid w:val="00EE0064"/>
    <w:rsid w:val="00EE014D"/>
    <w:rsid w:val="00EE0B08"/>
    <w:rsid w:val="00EE1B05"/>
    <w:rsid w:val="00EE277F"/>
    <w:rsid w:val="00EE2AEC"/>
    <w:rsid w:val="00EE2B7C"/>
    <w:rsid w:val="00EE378D"/>
    <w:rsid w:val="00EE3893"/>
    <w:rsid w:val="00EE4097"/>
    <w:rsid w:val="00EE6416"/>
    <w:rsid w:val="00EE6758"/>
    <w:rsid w:val="00EE6A9E"/>
    <w:rsid w:val="00EE6B9A"/>
    <w:rsid w:val="00EE6BF4"/>
    <w:rsid w:val="00EF07DF"/>
    <w:rsid w:val="00EF1641"/>
    <w:rsid w:val="00EF22DE"/>
    <w:rsid w:val="00EF23ED"/>
    <w:rsid w:val="00EF34FA"/>
    <w:rsid w:val="00EF356A"/>
    <w:rsid w:val="00EF3B34"/>
    <w:rsid w:val="00EF48F9"/>
    <w:rsid w:val="00EF4994"/>
    <w:rsid w:val="00EF568B"/>
    <w:rsid w:val="00EF5D71"/>
    <w:rsid w:val="00EF6F87"/>
    <w:rsid w:val="00EF714A"/>
    <w:rsid w:val="00EF7C0B"/>
    <w:rsid w:val="00EF7C5F"/>
    <w:rsid w:val="00EF7C68"/>
    <w:rsid w:val="00F000BB"/>
    <w:rsid w:val="00F013E2"/>
    <w:rsid w:val="00F02A3A"/>
    <w:rsid w:val="00F03930"/>
    <w:rsid w:val="00F04602"/>
    <w:rsid w:val="00F04B44"/>
    <w:rsid w:val="00F059C5"/>
    <w:rsid w:val="00F05F2D"/>
    <w:rsid w:val="00F0604A"/>
    <w:rsid w:val="00F060A9"/>
    <w:rsid w:val="00F06805"/>
    <w:rsid w:val="00F06859"/>
    <w:rsid w:val="00F06D30"/>
    <w:rsid w:val="00F07C56"/>
    <w:rsid w:val="00F10FFC"/>
    <w:rsid w:val="00F1228D"/>
    <w:rsid w:val="00F12901"/>
    <w:rsid w:val="00F12F16"/>
    <w:rsid w:val="00F13539"/>
    <w:rsid w:val="00F139D9"/>
    <w:rsid w:val="00F13A5D"/>
    <w:rsid w:val="00F13C77"/>
    <w:rsid w:val="00F14722"/>
    <w:rsid w:val="00F1560D"/>
    <w:rsid w:val="00F15764"/>
    <w:rsid w:val="00F15BB7"/>
    <w:rsid w:val="00F1648D"/>
    <w:rsid w:val="00F170B2"/>
    <w:rsid w:val="00F17B34"/>
    <w:rsid w:val="00F17CA4"/>
    <w:rsid w:val="00F205D0"/>
    <w:rsid w:val="00F215B1"/>
    <w:rsid w:val="00F21E4E"/>
    <w:rsid w:val="00F224BA"/>
    <w:rsid w:val="00F2281E"/>
    <w:rsid w:val="00F22D2D"/>
    <w:rsid w:val="00F2378C"/>
    <w:rsid w:val="00F23F0C"/>
    <w:rsid w:val="00F2446B"/>
    <w:rsid w:val="00F244B9"/>
    <w:rsid w:val="00F25F42"/>
    <w:rsid w:val="00F2646D"/>
    <w:rsid w:val="00F264D0"/>
    <w:rsid w:val="00F27753"/>
    <w:rsid w:val="00F300A9"/>
    <w:rsid w:val="00F30476"/>
    <w:rsid w:val="00F309FD"/>
    <w:rsid w:val="00F32428"/>
    <w:rsid w:val="00F32762"/>
    <w:rsid w:val="00F327BB"/>
    <w:rsid w:val="00F32A8E"/>
    <w:rsid w:val="00F32AEA"/>
    <w:rsid w:val="00F338E4"/>
    <w:rsid w:val="00F34035"/>
    <w:rsid w:val="00F34056"/>
    <w:rsid w:val="00F35809"/>
    <w:rsid w:val="00F35A49"/>
    <w:rsid w:val="00F3611B"/>
    <w:rsid w:val="00F36B56"/>
    <w:rsid w:val="00F37206"/>
    <w:rsid w:val="00F37856"/>
    <w:rsid w:val="00F37CF5"/>
    <w:rsid w:val="00F404E6"/>
    <w:rsid w:val="00F40A0B"/>
    <w:rsid w:val="00F4114A"/>
    <w:rsid w:val="00F41175"/>
    <w:rsid w:val="00F41595"/>
    <w:rsid w:val="00F42496"/>
    <w:rsid w:val="00F431FD"/>
    <w:rsid w:val="00F43283"/>
    <w:rsid w:val="00F43625"/>
    <w:rsid w:val="00F44E61"/>
    <w:rsid w:val="00F45D1B"/>
    <w:rsid w:val="00F45E23"/>
    <w:rsid w:val="00F46126"/>
    <w:rsid w:val="00F4701D"/>
    <w:rsid w:val="00F47145"/>
    <w:rsid w:val="00F5078A"/>
    <w:rsid w:val="00F50799"/>
    <w:rsid w:val="00F51022"/>
    <w:rsid w:val="00F51EAE"/>
    <w:rsid w:val="00F521B8"/>
    <w:rsid w:val="00F52807"/>
    <w:rsid w:val="00F52A54"/>
    <w:rsid w:val="00F52B6E"/>
    <w:rsid w:val="00F52E2A"/>
    <w:rsid w:val="00F5302C"/>
    <w:rsid w:val="00F5333A"/>
    <w:rsid w:val="00F536FA"/>
    <w:rsid w:val="00F5458A"/>
    <w:rsid w:val="00F5499A"/>
    <w:rsid w:val="00F54A6F"/>
    <w:rsid w:val="00F5710E"/>
    <w:rsid w:val="00F57DE6"/>
    <w:rsid w:val="00F57F18"/>
    <w:rsid w:val="00F60056"/>
    <w:rsid w:val="00F600AE"/>
    <w:rsid w:val="00F602E7"/>
    <w:rsid w:val="00F60447"/>
    <w:rsid w:val="00F606BC"/>
    <w:rsid w:val="00F60C5D"/>
    <w:rsid w:val="00F614A8"/>
    <w:rsid w:val="00F61A1F"/>
    <w:rsid w:val="00F61B3D"/>
    <w:rsid w:val="00F62741"/>
    <w:rsid w:val="00F62B6A"/>
    <w:rsid w:val="00F62F5A"/>
    <w:rsid w:val="00F636FE"/>
    <w:rsid w:val="00F645AD"/>
    <w:rsid w:val="00F646FA"/>
    <w:rsid w:val="00F64865"/>
    <w:rsid w:val="00F65E5C"/>
    <w:rsid w:val="00F67D6E"/>
    <w:rsid w:val="00F70837"/>
    <w:rsid w:val="00F70C94"/>
    <w:rsid w:val="00F70DBD"/>
    <w:rsid w:val="00F70E85"/>
    <w:rsid w:val="00F71163"/>
    <w:rsid w:val="00F71819"/>
    <w:rsid w:val="00F7194D"/>
    <w:rsid w:val="00F722F1"/>
    <w:rsid w:val="00F72515"/>
    <w:rsid w:val="00F72A76"/>
    <w:rsid w:val="00F72B39"/>
    <w:rsid w:val="00F73391"/>
    <w:rsid w:val="00F73CEF"/>
    <w:rsid w:val="00F73DAD"/>
    <w:rsid w:val="00F741BC"/>
    <w:rsid w:val="00F75737"/>
    <w:rsid w:val="00F75962"/>
    <w:rsid w:val="00F75C32"/>
    <w:rsid w:val="00F75CB5"/>
    <w:rsid w:val="00F75D57"/>
    <w:rsid w:val="00F76476"/>
    <w:rsid w:val="00F76A12"/>
    <w:rsid w:val="00F76CD2"/>
    <w:rsid w:val="00F771B3"/>
    <w:rsid w:val="00F7730D"/>
    <w:rsid w:val="00F7749D"/>
    <w:rsid w:val="00F8066D"/>
    <w:rsid w:val="00F822F1"/>
    <w:rsid w:val="00F823E7"/>
    <w:rsid w:val="00F828EA"/>
    <w:rsid w:val="00F829BC"/>
    <w:rsid w:val="00F830CF"/>
    <w:rsid w:val="00F83E2B"/>
    <w:rsid w:val="00F843A1"/>
    <w:rsid w:val="00F843C4"/>
    <w:rsid w:val="00F8496A"/>
    <w:rsid w:val="00F84ABB"/>
    <w:rsid w:val="00F85784"/>
    <w:rsid w:val="00F85B47"/>
    <w:rsid w:val="00F85E20"/>
    <w:rsid w:val="00F85F57"/>
    <w:rsid w:val="00F8609A"/>
    <w:rsid w:val="00F86215"/>
    <w:rsid w:val="00F869E6"/>
    <w:rsid w:val="00F86F1F"/>
    <w:rsid w:val="00F87C35"/>
    <w:rsid w:val="00F90553"/>
    <w:rsid w:val="00F90D16"/>
    <w:rsid w:val="00F90F76"/>
    <w:rsid w:val="00F91A5F"/>
    <w:rsid w:val="00F9211A"/>
    <w:rsid w:val="00F93201"/>
    <w:rsid w:val="00F93206"/>
    <w:rsid w:val="00F93CC8"/>
    <w:rsid w:val="00F93F1D"/>
    <w:rsid w:val="00F94195"/>
    <w:rsid w:val="00F9424E"/>
    <w:rsid w:val="00F943B1"/>
    <w:rsid w:val="00F943D1"/>
    <w:rsid w:val="00F94496"/>
    <w:rsid w:val="00F948CD"/>
    <w:rsid w:val="00F94D21"/>
    <w:rsid w:val="00F9545A"/>
    <w:rsid w:val="00F9587E"/>
    <w:rsid w:val="00F95EF0"/>
    <w:rsid w:val="00F96315"/>
    <w:rsid w:val="00F969D1"/>
    <w:rsid w:val="00FA0294"/>
    <w:rsid w:val="00FA0C34"/>
    <w:rsid w:val="00FA23A8"/>
    <w:rsid w:val="00FA2B8C"/>
    <w:rsid w:val="00FA2BF8"/>
    <w:rsid w:val="00FA3073"/>
    <w:rsid w:val="00FA3191"/>
    <w:rsid w:val="00FA387C"/>
    <w:rsid w:val="00FA3BF6"/>
    <w:rsid w:val="00FA3CC2"/>
    <w:rsid w:val="00FA444A"/>
    <w:rsid w:val="00FA48EF"/>
    <w:rsid w:val="00FA4D3B"/>
    <w:rsid w:val="00FA65AC"/>
    <w:rsid w:val="00FA6713"/>
    <w:rsid w:val="00FA73F1"/>
    <w:rsid w:val="00FA753C"/>
    <w:rsid w:val="00FA76E1"/>
    <w:rsid w:val="00FA7CED"/>
    <w:rsid w:val="00FB0871"/>
    <w:rsid w:val="00FB116E"/>
    <w:rsid w:val="00FB1C82"/>
    <w:rsid w:val="00FB200E"/>
    <w:rsid w:val="00FB4512"/>
    <w:rsid w:val="00FB4D7A"/>
    <w:rsid w:val="00FB5674"/>
    <w:rsid w:val="00FB5AAB"/>
    <w:rsid w:val="00FB5C25"/>
    <w:rsid w:val="00FB7ADF"/>
    <w:rsid w:val="00FB7C1D"/>
    <w:rsid w:val="00FB7CBA"/>
    <w:rsid w:val="00FC00E7"/>
    <w:rsid w:val="00FC08DB"/>
    <w:rsid w:val="00FC0CAE"/>
    <w:rsid w:val="00FC19F8"/>
    <w:rsid w:val="00FC290C"/>
    <w:rsid w:val="00FC2AFF"/>
    <w:rsid w:val="00FC2E5B"/>
    <w:rsid w:val="00FC3DE7"/>
    <w:rsid w:val="00FC400D"/>
    <w:rsid w:val="00FC46CB"/>
    <w:rsid w:val="00FC4C6C"/>
    <w:rsid w:val="00FC5527"/>
    <w:rsid w:val="00FC6487"/>
    <w:rsid w:val="00FC6632"/>
    <w:rsid w:val="00FC66F1"/>
    <w:rsid w:val="00FC6ACB"/>
    <w:rsid w:val="00FC780C"/>
    <w:rsid w:val="00FD029E"/>
    <w:rsid w:val="00FD049D"/>
    <w:rsid w:val="00FD1612"/>
    <w:rsid w:val="00FD3E99"/>
    <w:rsid w:val="00FD4057"/>
    <w:rsid w:val="00FD445A"/>
    <w:rsid w:val="00FD581E"/>
    <w:rsid w:val="00FD5B2F"/>
    <w:rsid w:val="00FE0AA9"/>
    <w:rsid w:val="00FE26A4"/>
    <w:rsid w:val="00FE485F"/>
    <w:rsid w:val="00FE5CC6"/>
    <w:rsid w:val="00FE65EF"/>
    <w:rsid w:val="00FE72D9"/>
    <w:rsid w:val="00FE7902"/>
    <w:rsid w:val="00FF013B"/>
    <w:rsid w:val="00FF05C3"/>
    <w:rsid w:val="00FF0706"/>
    <w:rsid w:val="00FF0A3D"/>
    <w:rsid w:val="00FF0E24"/>
    <w:rsid w:val="00FF19F2"/>
    <w:rsid w:val="00FF2051"/>
    <w:rsid w:val="00FF2D05"/>
    <w:rsid w:val="00FF47BB"/>
    <w:rsid w:val="00FF6085"/>
    <w:rsid w:val="00FF60FC"/>
    <w:rsid w:val="00FF6404"/>
    <w:rsid w:val="00FF6CD3"/>
    <w:rsid w:val="00FF70D6"/>
    <w:rsid w:val="00FF7164"/>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8C64BC"/>
  <w15:docId w15:val="{6FA344DE-9C4E-4E55-91FB-D1712483C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52AD"/>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
    <w:basedOn w:val="Normal"/>
    <w:link w:val="FootnoteTextChar"/>
    <w:uiPriority w:val="99"/>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uiPriority w:val="99"/>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iPriority w:val="99"/>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 w:id="1198860191">
          <w:marLeft w:val="0"/>
          <w:marRight w:val="0"/>
          <w:marTop w:val="0"/>
          <w:marBottom w:val="0"/>
          <w:divBdr>
            <w:top w:val="none" w:sz="0" w:space="0" w:color="auto"/>
            <w:left w:val="none" w:sz="0" w:space="0" w:color="auto"/>
            <w:bottom w:val="none" w:sz="0" w:space="0" w:color="auto"/>
            <w:right w:val="none" w:sz="0" w:space="0" w:color="auto"/>
          </w:divBdr>
        </w:div>
      </w:divsChild>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rius.Butavicius@vpt.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ltg.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Blankas.dot</Template>
  <TotalTime>9</TotalTime>
  <Pages>4</Pages>
  <Words>1350</Words>
  <Characters>10002</Characters>
  <Application>Microsoft Office Word</Application>
  <DocSecurity>0</DocSecurity>
  <Lines>83</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Viešųjų pirkimų tarnyba</Company>
  <LinksUpToDate>false</LinksUpToDate>
  <CharactersWithSpaces>11330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Raimondas Valentinas</dc:creator>
  <cp:keywords/>
  <dc:description/>
  <cp:lastModifiedBy>Darius Butavičius</cp:lastModifiedBy>
  <cp:revision>4</cp:revision>
  <cp:lastPrinted>2020-09-01T12:00:00Z</cp:lastPrinted>
  <dcterms:created xsi:type="dcterms:W3CDTF">2022-07-14T12:08:00Z</dcterms:created>
  <dcterms:modified xsi:type="dcterms:W3CDTF">2022-07-15T13:26:00Z</dcterms:modified>
</cp:coreProperties>
</file>