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B72CB" w14:textId="77777777" w:rsidR="00787846" w:rsidRPr="00AF6608" w:rsidRDefault="00787846" w:rsidP="0011395D">
      <w:pPr>
        <w:suppressAutoHyphens/>
        <w:textAlignment w:val="center"/>
        <w:rPr>
          <w:rFonts w:eastAsia="Calibri"/>
          <w:b/>
          <w:szCs w:val="24"/>
        </w:rPr>
      </w:pPr>
    </w:p>
    <w:p w14:paraId="441FB2E2" w14:textId="77777777" w:rsidR="002A07F4" w:rsidRPr="00AF6608" w:rsidRDefault="002A07F4" w:rsidP="002A07F4">
      <w:pPr>
        <w:spacing w:line="254" w:lineRule="auto"/>
        <w:ind w:right="49"/>
        <w:jc w:val="center"/>
        <w:rPr>
          <w:b/>
          <w:szCs w:val="24"/>
        </w:rPr>
      </w:pPr>
      <w:r w:rsidRPr="00AF6608">
        <w:rPr>
          <w:rFonts w:eastAsia="Calibri"/>
          <w:noProof/>
          <w:szCs w:val="24"/>
          <w:lang w:eastAsia="lt-LT"/>
        </w:rPr>
        <w:drawing>
          <wp:inline distT="0" distB="0" distL="0" distR="0" wp14:anchorId="0EF6E3AA" wp14:editId="3088B5FE">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0F1E597A" w14:textId="77777777" w:rsidR="00002C5B" w:rsidRPr="00AF6608" w:rsidRDefault="00002C5B" w:rsidP="002A07F4">
      <w:pPr>
        <w:spacing w:line="254" w:lineRule="auto"/>
        <w:ind w:right="49"/>
        <w:jc w:val="center"/>
        <w:rPr>
          <w:b/>
          <w:szCs w:val="24"/>
        </w:rPr>
      </w:pPr>
    </w:p>
    <w:p w14:paraId="1A5B5AD7" w14:textId="77777777" w:rsidR="00002C5B" w:rsidRPr="00AF6608" w:rsidRDefault="00002C5B" w:rsidP="00002C5B">
      <w:pPr>
        <w:tabs>
          <w:tab w:val="left" w:pos="709"/>
        </w:tabs>
        <w:spacing w:line="259" w:lineRule="auto"/>
        <w:ind w:right="3" w:firstLine="426"/>
        <w:jc w:val="center"/>
        <w:rPr>
          <w:szCs w:val="24"/>
        </w:rPr>
      </w:pPr>
      <w:r w:rsidRPr="00AF6608">
        <w:rPr>
          <w:b/>
          <w:szCs w:val="24"/>
        </w:rPr>
        <w:t>VIEŠŲJŲ PIRKIMŲ TARNYBA</w:t>
      </w:r>
    </w:p>
    <w:p w14:paraId="3DB8A274" w14:textId="77777777" w:rsidR="00002C5B" w:rsidRDefault="00002C5B" w:rsidP="002A07F4">
      <w:pPr>
        <w:spacing w:line="254" w:lineRule="auto"/>
        <w:ind w:right="49"/>
        <w:jc w:val="center"/>
        <w:rPr>
          <w:b/>
          <w:szCs w:val="24"/>
        </w:rPr>
      </w:pPr>
    </w:p>
    <w:p w14:paraId="6F3D0664" w14:textId="77777777" w:rsidR="00BD7216" w:rsidRPr="00AF6608" w:rsidRDefault="00BD7216" w:rsidP="002A07F4">
      <w:pPr>
        <w:spacing w:line="254" w:lineRule="auto"/>
        <w:ind w:right="49"/>
        <w:jc w:val="center"/>
        <w:rPr>
          <w:b/>
          <w:szCs w:val="24"/>
        </w:rPr>
      </w:pPr>
    </w:p>
    <w:p w14:paraId="132B2AC2" w14:textId="77777777" w:rsidR="002A07F4" w:rsidRPr="00AF6608" w:rsidRDefault="002A07F4" w:rsidP="002A07F4">
      <w:pPr>
        <w:rPr>
          <w:sz w:val="14"/>
          <w:szCs w:val="14"/>
        </w:rPr>
      </w:pPr>
    </w:p>
    <w:tbl>
      <w:tblPr>
        <w:tblW w:w="11285" w:type="dxa"/>
        <w:tblLayout w:type="fixed"/>
        <w:tblLook w:val="0000" w:firstRow="0" w:lastRow="0" w:firstColumn="0" w:lastColumn="0" w:noHBand="0" w:noVBand="0"/>
      </w:tblPr>
      <w:tblGrid>
        <w:gridCol w:w="5564"/>
        <w:gridCol w:w="1545"/>
        <w:gridCol w:w="2693"/>
        <w:gridCol w:w="1483"/>
      </w:tblGrid>
      <w:tr w:rsidR="00D84F53" w:rsidRPr="00AF6608" w14:paraId="6A244726" w14:textId="77777777" w:rsidTr="00197368">
        <w:trPr>
          <w:cantSplit/>
          <w:trHeight w:val="1170"/>
        </w:trPr>
        <w:tc>
          <w:tcPr>
            <w:tcW w:w="5564" w:type="dxa"/>
          </w:tcPr>
          <w:p w14:paraId="1228D9FC" w14:textId="77777777" w:rsidR="00FD2D60" w:rsidRDefault="00FD2D60" w:rsidP="00FD2D60">
            <w:pPr>
              <w:rPr>
                <w:szCs w:val="24"/>
              </w:rPr>
            </w:pPr>
            <w:r w:rsidRPr="00BD0919">
              <w:rPr>
                <w:szCs w:val="24"/>
              </w:rPr>
              <w:t>Nacionalinis Kauno dramos teatras</w:t>
            </w:r>
          </w:p>
          <w:p w14:paraId="443F48E0" w14:textId="77777777" w:rsidR="00FD2D60" w:rsidRDefault="00FD2D60" w:rsidP="00FD2D60">
            <w:pPr>
              <w:rPr>
                <w:szCs w:val="24"/>
              </w:rPr>
            </w:pPr>
          </w:p>
          <w:p w14:paraId="4ADB9948" w14:textId="77777777" w:rsidR="00FD2D60" w:rsidRDefault="00FD2D60" w:rsidP="00FD2D60">
            <w:pPr>
              <w:tabs>
                <w:tab w:val="left" w:pos="900"/>
              </w:tabs>
              <w:rPr>
                <w:szCs w:val="24"/>
              </w:rPr>
            </w:pPr>
            <w:r w:rsidRPr="0022314A">
              <w:rPr>
                <w:szCs w:val="24"/>
              </w:rPr>
              <w:t>Laisvės al. 71</w:t>
            </w:r>
          </w:p>
          <w:p w14:paraId="65944C2D" w14:textId="77777777" w:rsidR="00FD2D60" w:rsidRPr="00F1090D" w:rsidRDefault="00FD2D60" w:rsidP="00FD2D60">
            <w:pPr>
              <w:tabs>
                <w:tab w:val="left" w:pos="900"/>
              </w:tabs>
              <w:rPr>
                <w:szCs w:val="24"/>
              </w:rPr>
            </w:pPr>
            <w:r>
              <w:rPr>
                <w:szCs w:val="24"/>
              </w:rPr>
              <w:t>LT-</w:t>
            </w:r>
            <w:r w:rsidRPr="0022314A">
              <w:rPr>
                <w:szCs w:val="24"/>
              </w:rPr>
              <w:t>44304</w:t>
            </w:r>
            <w:r>
              <w:rPr>
                <w:szCs w:val="24"/>
              </w:rPr>
              <w:t xml:space="preserve"> Kaunas</w:t>
            </w:r>
          </w:p>
          <w:p w14:paraId="053B3F34" w14:textId="77777777" w:rsidR="00FD2D60" w:rsidRDefault="00FD2D60" w:rsidP="00FD2D60">
            <w:pPr>
              <w:tabs>
                <w:tab w:val="left" w:pos="900"/>
              </w:tabs>
              <w:rPr>
                <w:szCs w:val="24"/>
                <w:shd w:val="clear" w:color="auto" w:fill="FFFFFF"/>
              </w:rPr>
            </w:pPr>
            <w:r w:rsidRPr="00F1090D">
              <w:rPr>
                <w:szCs w:val="24"/>
              </w:rPr>
              <w:t>El. p.</w:t>
            </w:r>
            <w:r>
              <w:rPr>
                <w:szCs w:val="24"/>
              </w:rPr>
              <w:t>:</w:t>
            </w:r>
            <w:r w:rsidRPr="00F1090D">
              <w:rPr>
                <w:szCs w:val="24"/>
              </w:rPr>
              <w:t xml:space="preserve"> </w:t>
            </w:r>
            <w:hyperlink r:id="rId9" w:history="1">
              <w:r w:rsidRPr="00D84C54">
                <w:rPr>
                  <w:rStyle w:val="Hipersaitas"/>
                  <w:szCs w:val="24"/>
                  <w:shd w:val="clear" w:color="auto" w:fill="FFFFFF"/>
                </w:rPr>
                <w:t>info@dramosteatras.lt</w:t>
              </w:r>
            </w:hyperlink>
          </w:p>
          <w:p w14:paraId="32812896" w14:textId="44555228" w:rsidR="0076031A" w:rsidRPr="00AF6608" w:rsidRDefault="0076031A" w:rsidP="008925A8">
            <w:pPr>
              <w:tabs>
                <w:tab w:val="left" w:pos="900"/>
              </w:tabs>
              <w:ind w:left="-87"/>
              <w:rPr>
                <w:szCs w:val="24"/>
              </w:rPr>
            </w:pPr>
          </w:p>
        </w:tc>
        <w:tc>
          <w:tcPr>
            <w:tcW w:w="1545" w:type="dxa"/>
          </w:tcPr>
          <w:p w14:paraId="1FFEC35F" w14:textId="58DEC5E8" w:rsidR="00D84F53" w:rsidRPr="006556C2" w:rsidRDefault="00D84F53" w:rsidP="00D84F53">
            <w:pPr>
              <w:tabs>
                <w:tab w:val="left" w:pos="900"/>
              </w:tabs>
              <w:rPr>
                <w:szCs w:val="24"/>
              </w:rPr>
            </w:pPr>
            <w:r w:rsidRPr="006556C2">
              <w:rPr>
                <w:szCs w:val="24"/>
              </w:rPr>
              <w:t>20</w:t>
            </w:r>
            <w:r w:rsidR="008925A8">
              <w:rPr>
                <w:szCs w:val="24"/>
              </w:rPr>
              <w:t>20</w:t>
            </w:r>
            <w:r w:rsidRPr="006556C2">
              <w:rPr>
                <w:szCs w:val="24"/>
              </w:rPr>
              <w:t>-</w:t>
            </w:r>
            <w:r w:rsidR="008925A8">
              <w:rPr>
                <w:szCs w:val="24"/>
              </w:rPr>
              <w:t>0</w:t>
            </w:r>
            <w:r w:rsidR="00FD2D60">
              <w:rPr>
                <w:szCs w:val="24"/>
              </w:rPr>
              <w:t>9</w:t>
            </w:r>
            <w:r w:rsidRPr="006556C2">
              <w:rPr>
                <w:szCs w:val="24"/>
              </w:rPr>
              <w:t xml:space="preserve">-     </w:t>
            </w:r>
          </w:p>
          <w:p w14:paraId="0B99E9A5" w14:textId="6EE69109" w:rsidR="00D84F53" w:rsidRPr="006556C2" w:rsidRDefault="00D84F53" w:rsidP="00D84F53">
            <w:pPr>
              <w:tabs>
                <w:tab w:val="left" w:pos="900"/>
              </w:tabs>
              <w:rPr>
                <w:szCs w:val="24"/>
              </w:rPr>
            </w:pPr>
            <w:r w:rsidRPr="006556C2">
              <w:rPr>
                <w:szCs w:val="24"/>
              </w:rPr>
              <w:t>Į 20</w:t>
            </w:r>
            <w:r w:rsidR="00847365">
              <w:rPr>
                <w:szCs w:val="24"/>
              </w:rPr>
              <w:t>20</w:t>
            </w:r>
            <w:r w:rsidRPr="006556C2">
              <w:rPr>
                <w:szCs w:val="24"/>
              </w:rPr>
              <w:t>-</w:t>
            </w:r>
            <w:r w:rsidR="00FD2D60">
              <w:rPr>
                <w:szCs w:val="24"/>
              </w:rPr>
              <w:t>09</w:t>
            </w:r>
            <w:r w:rsidRPr="006556C2">
              <w:rPr>
                <w:szCs w:val="24"/>
              </w:rPr>
              <w:t>-</w:t>
            </w:r>
            <w:r w:rsidR="00271A99">
              <w:rPr>
                <w:szCs w:val="24"/>
              </w:rPr>
              <w:t>1</w:t>
            </w:r>
            <w:r w:rsidR="00FD2D60">
              <w:rPr>
                <w:szCs w:val="24"/>
              </w:rPr>
              <w:t>4</w:t>
            </w:r>
          </w:p>
          <w:p w14:paraId="1B73E0F4" w14:textId="005CE99F" w:rsidR="00D84F53" w:rsidRPr="006556C2" w:rsidRDefault="00BD10D0" w:rsidP="00FD2D60">
            <w:pPr>
              <w:tabs>
                <w:tab w:val="left" w:pos="900"/>
              </w:tabs>
              <w:rPr>
                <w:szCs w:val="24"/>
              </w:rPr>
            </w:pPr>
            <w:r>
              <w:rPr>
                <w:szCs w:val="24"/>
              </w:rPr>
              <w:t xml:space="preserve">  2020-09-21</w:t>
            </w:r>
          </w:p>
        </w:tc>
        <w:tc>
          <w:tcPr>
            <w:tcW w:w="2693" w:type="dxa"/>
          </w:tcPr>
          <w:p w14:paraId="4789AC52" w14:textId="77777777" w:rsidR="00D84F53" w:rsidRPr="006556C2" w:rsidRDefault="00D84F53" w:rsidP="00D84F53">
            <w:pPr>
              <w:tabs>
                <w:tab w:val="left" w:pos="900"/>
              </w:tabs>
              <w:rPr>
                <w:szCs w:val="24"/>
              </w:rPr>
            </w:pPr>
            <w:r w:rsidRPr="006556C2">
              <w:rPr>
                <w:szCs w:val="24"/>
              </w:rPr>
              <w:t>Nr.</w:t>
            </w:r>
            <w:r w:rsidR="00237968" w:rsidRPr="006556C2">
              <w:rPr>
                <w:szCs w:val="24"/>
              </w:rPr>
              <w:t xml:space="preserve"> 4S-            </w:t>
            </w:r>
            <w:r w:rsidR="006556C2">
              <w:rPr>
                <w:szCs w:val="24"/>
              </w:rPr>
              <w:t xml:space="preserve">    </w:t>
            </w:r>
            <w:r w:rsidR="00237968" w:rsidRPr="006556C2">
              <w:rPr>
                <w:szCs w:val="24"/>
              </w:rPr>
              <w:t xml:space="preserve">   (7.</w:t>
            </w:r>
            <w:r w:rsidR="008925A8">
              <w:rPr>
                <w:szCs w:val="24"/>
              </w:rPr>
              <w:t>4</w:t>
            </w:r>
            <w:r w:rsidR="0036598C">
              <w:rPr>
                <w:szCs w:val="24"/>
              </w:rPr>
              <w:t>E</w:t>
            </w:r>
            <w:r w:rsidR="00237968" w:rsidRPr="006556C2">
              <w:rPr>
                <w:szCs w:val="24"/>
              </w:rPr>
              <w:t>)</w:t>
            </w:r>
          </w:p>
          <w:p w14:paraId="07A4A66A" w14:textId="03747E6A" w:rsidR="00D84F53" w:rsidRPr="006556C2" w:rsidRDefault="005A694B" w:rsidP="00D84F53">
            <w:pPr>
              <w:tabs>
                <w:tab w:val="left" w:pos="900"/>
              </w:tabs>
              <w:rPr>
                <w:szCs w:val="24"/>
              </w:rPr>
            </w:pPr>
            <w:r w:rsidRPr="006556C2">
              <w:rPr>
                <w:szCs w:val="24"/>
              </w:rPr>
              <w:t xml:space="preserve">Nr. </w:t>
            </w:r>
            <w:r w:rsidR="00FD2D60">
              <w:rPr>
                <w:szCs w:val="24"/>
              </w:rPr>
              <w:t>R2-138</w:t>
            </w:r>
          </w:p>
          <w:p w14:paraId="5290D96B" w14:textId="256714DE" w:rsidR="00271A99" w:rsidRPr="00271A99" w:rsidRDefault="00BD10D0" w:rsidP="00271A99">
            <w:pPr>
              <w:rPr>
                <w:szCs w:val="24"/>
              </w:rPr>
            </w:pPr>
            <w:r>
              <w:rPr>
                <w:szCs w:val="24"/>
              </w:rPr>
              <w:t>el. laišką</w:t>
            </w:r>
          </w:p>
        </w:tc>
        <w:tc>
          <w:tcPr>
            <w:tcW w:w="1483" w:type="dxa"/>
          </w:tcPr>
          <w:p w14:paraId="19F1BE75" w14:textId="77777777" w:rsidR="00D84F53" w:rsidRPr="00AF6608" w:rsidRDefault="00D84F53" w:rsidP="00D84F53">
            <w:pPr>
              <w:tabs>
                <w:tab w:val="left" w:pos="1422"/>
              </w:tabs>
              <w:ind w:left="-108"/>
              <w:rPr>
                <w:szCs w:val="24"/>
              </w:rPr>
            </w:pPr>
          </w:p>
        </w:tc>
      </w:tr>
    </w:tbl>
    <w:p w14:paraId="0CCA62EF" w14:textId="77777777" w:rsidR="0076420A" w:rsidRPr="00AF6608" w:rsidRDefault="0076420A" w:rsidP="0076420A">
      <w:pPr>
        <w:ind w:left="-57"/>
        <w:jc w:val="both"/>
        <w:rPr>
          <w:b/>
          <w:bCs/>
          <w:szCs w:val="24"/>
        </w:rPr>
      </w:pPr>
    </w:p>
    <w:p w14:paraId="4B423467" w14:textId="77777777" w:rsidR="0074767A" w:rsidRPr="00AF6608" w:rsidRDefault="0074767A" w:rsidP="0074767A">
      <w:pPr>
        <w:jc w:val="center"/>
        <w:rPr>
          <w:b/>
          <w:bCs/>
          <w:szCs w:val="24"/>
        </w:rPr>
      </w:pPr>
      <w:r w:rsidRPr="00AF6608">
        <w:rPr>
          <w:b/>
          <w:bCs/>
          <w:szCs w:val="24"/>
        </w:rPr>
        <w:t>VERTINIMO IŠVADA</w:t>
      </w:r>
    </w:p>
    <w:p w14:paraId="45E13B7E" w14:textId="77777777" w:rsidR="0074767A" w:rsidRPr="00AF6608" w:rsidRDefault="0074767A" w:rsidP="0074767A">
      <w:pPr>
        <w:rPr>
          <w:szCs w:val="24"/>
        </w:rPr>
      </w:pPr>
    </w:p>
    <w:p w14:paraId="6CB43613" w14:textId="7E680875" w:rsidR="003D5064" w:rsidRPr="00AF6608" w:rsidRDefault="003D5064" w:rsidP="005A694B">
      <w:pPr>
        <w:ind w:firstLine="426"/>
        <w:jc w:val="both"/>
        <w:rPr>
          <w:szCs w:val="24"/>
        </w:rPr>
      </w:pPr>
      <w:r w:rsidRPr="00AF6608">
        <w:rPr>
          <w:bCs/>
          <w:szCs w:val="24"/>
        </w:rPr>
        <w:t xml:space="preserve">Viešųjų pirkimų tarnyba (toliau – Tarnyba), vadovaudamasi </w:t>
      </w:r>
      <w:r w:rsidR="00271A99" w:rsidRPr="001B7B07">
        <w:rPr>
          <w:szCs w:val="24"/>
        </w:rPr>
        <w:t xml:space="preserve">Lietuvos Respublikos viešųjų pirkimų įstatymo (toliau – </w:t>
      </w:r>
      <w:r w:rsidR="00496D9F">
        <w:rPr>
          <w:szCs w:val="24"/>
        </w:rPr>
        <w:t>VPĮ</w:t>
      </w:r>
      <w:r w:rsidR="00271A99" w:rsidRPr="001B7B07">
        <w:rPr>
          <w:szCs w:val="24"/>
        </w:rPr>
        <w:t xml:space="preserve">) 95 straipsnio 1 dalies 2 punktu, </w:t>
      </w:r>
      <w:r w:rsidR="00271A99" w:rsidRPr="00425898">
        <w:rPr>
          <w:szCs w:val="24"/>
        </w:rPr>
        <w:t xml:space="preserve">atliko </w:t>
      </w:r>
      <w:r w:rsidR="00FD2D60" w:rsidRPr="0022314A">
        <w:rPr>
          <w:rFonts w:eastAsia="Calibri"/>
          <w:bCs/>
          <w:szCs w:val="24"/>
        </w:rPr>
        <w:t>Nacionalin</w:t>
      </w:r>
      <w:r w:rsidR="00FD2D60">
        <w:rPr>
          <w:rFonts w:eastAsia="Calibri"/>
          <w:bCs/>
          <w:szCs w:val="24"/>
        </w:rPr>
        <w:t>io</w:t>
      </w:r>
      <w:r w:rsidR="00FD2D60" w:rsidRPr="0022314A">
        <w:rPr>
          <w:rFonts w:eastAsia="Calibri"/>
          <w:bCs/>
          <w:szCs w:val="24"/>
        </w:rPr>
        <w:t xml:space="preserve"> Kauno dramos teatr</w:t>
      </w:r>
      <w:r w:rsidR="00FD2D60">
        <w:rPr>
          <w:rFonts w:eastAsia="Calibri"/>
          <w:bCs/>
          <w:szCs w:val="24"/>
        </w:rPr>
        <w:t>o</w:t>
      </w:r>
      <w:r w:rsidR="00271A99" w:rsidRPr="00991AB2">
        <w:rPr>
          <w:rFonts w:eastAsia="Calibri"/>
          <w:bCs/>
          <w:szCs w:val="24"/>
        </w:rPr>
        <w:t xml:space="preserve"> </w:t>
      </w:r>
      <w:r w:rsidR="00271A99" w:rsidRPr="00991AB2">
        <w:rPr>
          <w:rFonts w:eastAsia="Calibri"/>
          <w:szCs w:val="24"/>
        </w:rPr>
        <w:t xml:space="preserve">(toliau – Perkančioji organizacija) </w:t>
      </w:r>
      <w:r w:rsidR="00992197">
        <w:rPr>
          <w:rFonts w:eastAsia="Calibri"/>
          <w:szCs w:val="24"/>
        </w:rPr>
        <w:t xml:space="preserve">vykdomų </w:t>
      </w:r>
      <w:r w:rsidR="00271A99" w:rsidRPr="00F639F3">
        <w:rPr>
          <w:szCs w:val="24"/>
        </w:rPr>
        <w:t>vieš</w:t>
      </w:r>
      <w:r w:rsidR="00271A99">
        <w:rPr>
          <w:szCs w:val="24"/>
        </w:rPr>
        <w:t>ųjų</w:t>
      </w:r>
      <w:r w:rsidR="00271A99" w:rsidRPr="00F639F3">
        <w:rPr>
          <w:szCs w:val="24"/>
        </w:rPr>
        <w:t xml:space="preserve"> pirkim</w:t>
      </w:r>
      <w:r w:rsidR="00271A99">
        <w:rPr>
          <w:szCs w:val="24"/>
        </w:rPr>
        <w:t xml:space="preserve">ų, </w:t>
      </w:r>
      <w:r w:rsidR="00271A99" w:rsidRPr="00992197">
        <w:rPr>
          <w:szCs w:val="24"/>
        </w:rPr>
        <w:t xml:space="preserve">susijusių su </w:t>
      </w:r>
      <w:r w:rsidR="00992197" w:rsidRPr="00992197">
        <w:rPr>
          <w:rFonts w:eastAsia="Calibri"/>
          <w:szCs w:val="24"/>
        </w:rPr>
        <w:t xml:space="preserve">apšvietimo </w:t>
      </w:r>
      <w:r w:rsidR="003C3DE7">
        <w:rPr>
          <w:rFonts w:eastAsia="Calibri"/>
          <w:szCs w:val="24"/>
        </w:rPr>
        <w:t>įrangos</w:t>
      </w:r>
      <w:r w:rsidR="00992197" w:rsidRPr="00992197">
        <w:rPr>
          <w:rFonts w:eastAsia="Calibri"/>
          <w:szCs w:val="24"/>
        </w:rPr>
        <w:t xml:space="preserve"> </w:t>
      </w:r>
      <w:r w:rsidR="00271A99" w:rsidRPr="00992197">
        <w:rPr>
          <w:szCs w:val="24"/>
        </w:rPr>
        <w:t>įsig</w:t>
      </w:r>
      <w:r w:rsidR="00F575D6" w:rsidRPr="00992197">
        <w:rPr>
          <w:szCs w:val="24"/>
        </w:rPr>
        <w:t>i</w:t>
      </w:r>
      <w:r w:rsidR="00271A99" w:rsidRPr="00992197">
        <w:rPr>
          <w:szCs w:val="24"/>
        </w:rPr>
        <w:t xml:space="preserve">jimu, </w:t>
      </w:r>
      <w:r w:rsidRPr="00992197">
        <w:rPr>
          <w:bCs/>
          <w:szCs w:val="24"/>
        </w:rPr>
        <w:t>vertinimą.</w:t>
      </w:r>
    </w:p>
    <w:p w14:paraId="588B66EB" w14:textId="77777777" w:rsidR="002A07F4" w:rsidRPr="00AF6608" w:rsidRDefault="002A07F4" w:rsidP="005A694B">
      <w:pPr>
        <w:ind w:firstLine="426"/>
        <w:rPr>
          <w:b/>
          <w:szCs w:val="14"/>
        </w:rPr>
      </w:pPr>
    </w:p>
    <w:p w14:paraId="76F8347D" w14:textId="77777777" w:rsidR="002A07F4" w:rsidRPr="00AF6608" w:rsidRDefault="002A07F4" w:rsidP="002A07F4">
      <w:pPr>
        <w:spacing w:line="254" w:lineRule="auto"/>
        <w:ind w:right="49"/>
        <w:jc w:val="center"/>
        <w:rPr>
          <w:szCs w:val="24"/>
        </w:rPr>
      </w:pPr>
      <w:r w:rsidRPr="00AF6608">
        <w:rPr>
          <w:b/>
          <w:szCs w:val="24"/>
        </w:rPr>
        <w:t>I dalis. Bendra informacija</w:t>
      </w:r>
    </w:p>
    <w:p w14:paraId="2B028790" w14:textId="77777777" w:rsidR="002A07F4" w:rsidRPr="00AF6608" w:rsidRDefault="002A07F4" w:rsidP="002A07F4">
      <w:pPr>
        <w:rPr>
          <w:b/>
          <w:szCs w:val="1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2A07F4" w:rsidRPr="00AF6608" w14:paraId="5E30445C"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B17655F" w14:textId="5C21E42F" w:rsidR="002A07F4" w:rsidRPr="00AF6608" w:rsidRDefault="002A07F4">
            <w:pPr>
              <w:jc w:val="both"/>
              <w:rPr>
                <w:szCs w:val="24"/>
              </w:rPr>
            </w:pPr>
            <w:r w:rsidRPr="00AF6608">
              <w:rPr>
                <w:rFonts w:eastAsia="Calibri"/>
              </w:rPr>
              <w:t>Pirkim</w:t>
            </w:r>
            <w:r w:rsidR="002F0D89">
              <w:rPr>
                <w:rFonts w:eastAsia="Calibri"/>
              </w:rPr>
              <w:t>ų</w:t>
            </w:r>
            <w:r w:rsidRPr="00AF6608">
              <w:rPr>
                <w:rFonts w:eastAsia="Calibri"/>
              </w:rPr>
              <w:t xml:space="preserve"> pavadinima</w:t>
            </w:r>
            <w:r w:rsidR="002F0D89">
              <w:rPr>
                <w:rFonts w:eastAsia="Calibri"/>
              </w:rPr>
              <w:t>i</w:t>
            </w:r>
            <w:r w:rsidRPr="00AF6608">
              <w:rPr>
                <w:rFonts w:eastAsia="Calibri"/>
              </w:rPr>
              <w:t>, numer</w:t>
            </w:r>
            <w:r w:rsidR="002F0D89">
              <w:rPr>
                <w:rFonts w:eastAsia="Calibri"/>
              </w:rPr>
              <w:t>iai</w:t>
            </w:r>
            <w:r w:rsidRPr="00AF6608">
              <w:rPr>
                <w:rFonts w:eastAsia="Calibri"/>
              </w:rPr>
              <w:t xml:space="preserve"> (jeigu skelbta), paskelbimo (kvietimo pateikti paraišką/pasiūlymą) dat</w:t>
            </w:r>
            <w:r w:rsidR="00C534E0">
              <w:rPr>
                <w:rFonts w:eastAsia="Calibri"/>
              </w:rPr>
              <w:t>os</w:t>
            </w:r>
            <w:r w:rsidRPr="00AF6608">
              <w:rPr>
                <w:rFonts w:eastAsia="Calibri"/>
              </w:rPr>
              <w:t xml:space="preserve">/ </w:t>
            </w:r>
            <w:r w:rsidRPr="00DC7CED">
              <w:rPr>
                <w:rFonts w:eastAsia="Calibri"/>
              </w:rPr>
              <w:t>sutar</w:t>
            </w:r>
            <w:r w:rsidR="00C534E0">
              <w:rPr>
                <w:rFonts w:eastAsia="Calibri"/>
              </w:rPr>
              <w:t>č</w:t>
            </w:r>
            <w:r w:rsidR="002F0D89">
              <w:rPr>
                <w:rFonts w:eastAsia="Calibri"/>
              </w:rPr>
              <w:t>ių</w:t>
            </w:r>
            <w:r w:rsidRPr="00AF6608">
              <w:rPr>
                <w:rFonts w:eastAsia="Calibri"/>
              </w:rPr>
              <w:t xml:space="preserve"> pavadinima</w:t>
            </w:r>
            <w:r w:rsidR="002F0D89">
              <w:rPr>
                <w:rFonts w:eastAsia="Calibri"/>
              </w:rPr>
              <w:t>i</w:t>
            </w:r>
            <w:r w:rsidRPr="00AF6608">
              <w:rPr>
                <w:rFonts w:eastAsia="Calibri"/>
              </w:rPr>
              <w:t>, dat</w:t>
            </w:r>
            <w:r w:rsidR="002F0D89">
              <w:rPr>
                <w:rFonts w:eastAsia="Calibri"/>
              </w:rPr>
              <w:t>os</w:t>
            </w:r>
            <w:r w:rsidRPr="00AF6608">
              <w:rPr>
                <w:rFonts w:eastAsia="Calibri"/>
              </w:rPr>
              <w:t>, numeri</w:t>
            </w:r>
            <w:r w:rsidR="002F0D89">
              <w:rPr>
                <w:rFonts w:eastAsia="Calibri"/>
              </w:rPr>
              <w:t>ai</w:t>
            </w:r>
          </w:p>
        </w:tc>
        <w:tc>
          <w:tcPr>
            <w:tcW w:w="5104" w:type="dxa"/>
            <w:tcBorders>
              <w:top w:val="single" w:sz="4" w:space="0" w:color="auto"/>
              <w:left w:val="single" w:sz="4" w:space="0" w:color="auto"/>
              <w:bottom w:val="single" w:sz="4" w:space="0" w:color="auto"/>
              <w:right w:val="single" w:sz="4" w:space="0" w:color="auto"/>
            </w:tcBorders>
          </w:tcPr>
          <w:p w14:paraId="6A69B1B8" w14:textId="0D3AD22F" w:rsidR="00992197" w:rsidRDefault="00992197" w:rsidP="00992197">
            <w:pPr>
              <w:spacing w:after="120"/>
              <w:jc w:val="both"/>
              <w:rPr>
                <w:szCs w:val="24"/>
              </w:rPr>
            </w:pPr>
            <w:r w:rsidRPr="00200DE7">
              <w:rPr>
                <w:i/>
                <w:iCs/>
                <w:szCs w:val="24"/>
              </w:rPr>
              <w:t>„</w:t>
            </w:r>
            <w:r w:rsidRPr="0022314A">
              <w:rPr>
                <w:i/>
                <w:iCs/>
                <w:szCs w:val="24"/>
              </w:rPr>
              <w:t>Apšvietimo teatriniai prožektoriai didžiosios scenos meniniam apšvietimui</w:t>
            </w:r>
            <w:r w:rsidRPr="00200DE7">
              <w:rPr>
                <w:i/>
                <w:iCs/>
                <w:szCs w:val="24"/>
              </w:rPr>
              <w:t>“</w:t>
            </w:r>
            <w:r>
              <w:rPr>
                <w:color w:val="000000"/>
                <w:szCs w:val="24"/>
              </w:rPr>
              <w:t xml:space="preserve"> </w:t>
            </w:r>
            <w:r w:rsidRPr="0012563A">
              <w:rPr>
                <w:color w:val="000000"/>
                <w:szCs w:val="24"/>
              </w:rPr>
              <w:t xml:space="preserve">(Centrinėje viešųjų pirkimų informacinėje sistemoje </w:t>
            </w:r>
            <w:r>
              <w:rPr>
                <w:color w:val="000000"/>
                <w:szCs w:val="24"/>
              </w:rPr>
              <w:t xml:space="preserve">(toliau – CVP IS) </w:t>
            </w:r>
            <w:r w:rsidRPr="0012563A">
              <w:rPr>
                <w:szCs w:val="24"/>
              </w:rPr>
              <w:t>skelbtas 20</w:t>
            </w:r>
            <w:r>
              <w:rPr>
                <w:szCs w:val="24"/>
              </w:rPr>
              <w:t>20</w:t>
            </w:r>
            <w:r w:rsidRPr="0012563A">
              <w:rPr>
                <w:szCs w:val="24"/>
              </w:rPr>
              <w:t xml:space="preserve"> m. </w:t>
            </w:r>
            <w:r>
              <w:rPr>
                <w:szCs w:val="24"/>
              </w:rPr>
              <w:t>liepos 15 d.</w:t>
            </w:r>
            <w:r w:rsidRPr="0012563A">
              <w:rPr>
                <w:szCs w:val="24"/>
              </w:rPr>
              <w:t xml:space="preserve">, pirkimo Nr. </w:t>
            </w:r>
            <w:r w:rsidRPr="0022314A">
              <w:rPr>
                <w:szCs w:val="24"/>
              </w:rPr>
              <w:t>496942</w:t>
            </w:r>
            <w:r w:rsidRPr="0012563A">
              <w:rPr>
                <w:szCs w:val="24"/>
              </w:rPr>
              <w:t>)</w:t>
            </w:r>
            <w:r w:rsidR="00A95974">
              <w:rPr>
                <w:szCs w:val="24"/>
              </w:rPr>
              <w:t xml:space="preserve"> </w:t>
            </w:r>
            <w:r w:rsidR="00A95974" w:rsidRPr="00DC7CED">
              <w:rPr>
                <w:b/>
                <w:bCs/>
                <w:szCs w:val="24"/>
              </w:rPr>
              <w:t>(toliau – Pirkimas Nr. 1</w:t>
            </w:r>
            <w:r w:rsidR="00A95974">
              <w:rPr>
                <w:bCs/>
                <w:szCs w:val="24"/>
              </w:rPr>
              <w:t>)</w:t>
            </w:r>
            <w:r>
              <w:rPr>
                <w:szCs w:val="24"/>
              </w:rPr>
              <w:t>;</w:t>
            </w:r>
          </w:p>
          <w:p w14:paraId="3C503554" w14:textId="7FCC3ECA" w:rsidR="00992197" w:rsidRDefault="00992197" w:rsidP="00992197">
            <w:pPr>
              <w:spacing w:after="120"/>
              <w:jc w:val="both"/>
              <w:rPr>
                <w:szCs w:val="24"/>
              </w:rPr>
            </w:pPr>
            <w:r>
              <w:rPr>
                <w:color w:val="000000"/>
                <w:szCs w:val="24"/>
              </w:rPr>
              <w:t xml:space="preserve"> </w:t>
            </w:r>
            <w:r w:rsidRPr="00200DE7">
              <w:rPr>
                <w:i/>
                <w:iCs/>
                <w:szCs w:val="24"/>
              </w:rPr>
              <w:t>„</w:t>
            </w:r>
            <w:r w:rsidRPr="0022314A">
              <w:rPr>
                <w:i/>
                <w:iCs/>
                <w:szCs w:val="24"/>
              </w:rPr>
              <w:t>Apšvietimo valdomas užliejančios šviesos programuojamas prožektorius skirtas didžiosios scenos meniniam apšvietimui</w:t>
            </w:r>
            <w:r w:rsidRPr="00200DE7">
              <w:rPr>
                <w:i/>
                <w:iCs/>
                <w:szCs w:val="24"/>
              </w:rPr>
              <w:t>“</w:t>
            </w:r>
            <w:r>
              <w:rPr>
                <w:color w:val="000000"/>
                <w:szCs w:val="24"/>
              </w:rPr>
              <w:t xml:space="preserve"> </w:t>
            </w:r>
            <w:r w:rsidRPr="0012563A">
              <w:rPr>
                <w:color w:val="000000"/>
                <w:szCs w:val="24"/>
              </w:rPr>
              <w:t>(</w:t>
            </w:r>
            <w:r>
              <w:rPr>
                <w:color w:val="000000"/>
                <w:szCs w:val="24"/>
              </w:rPr>
              <w:t xml:space="preserve">CVP IS </w:t>
            </w:r>
            <w:r w:rsidRPr="0012563A">
              <w:rPr>
                <w:szCs w:val="24"/>
              </w:rPr>
              <w:t>skelbtas 20</w:t>
            </w:r>
            <w:r>
              <w:rPr>
                <w:szCs w:val="24"/>
              </w:rPr>
              <w:t>20</w:t>
            </w:r>
            <w:r w:rsidRPr="0012563A">
              <w:rPr>
                <w:szCs w:val="24"/>
              </w:rPr>
              <w:t xml:space="preserve"> m. </w:t>
            </w:r>
            <w:r>
              <w:rPr>
                <w:szCs w:val="24"/>
              </w:rPr>
              <w:t>liepos 15 d.</w:t>
            </w:r>
            <w:r w:rsidRPr="0012563A">
              <w:rPr>
                <w:szCs w:val="24"/>
              </w:rPr>
              <w:t xml:space="preserve">, pirkimo Nr. </w:t>
            </w:r>
            <w:r w:rsidRPr="0022314A">
              <w:rPr>
                <w:szCs w:val="24"/>
              </w:rPr>
              <w:t>497011</w:t>
            </w:r>
            <w:r w:rsidRPr="0012563A">
              <w:rPr>
                <w:szCs w:val="24"/>
              </w:rPr>
              <w:t>)</w:t>
            </w:r>
            <w:r w:rsidR="00A95974">
              <w:rPr>
                <w:szCs w:val="24"/>
              </w:rPr>
              <w:t xml:space="preserve"> </w:t>
            </w:r>
            <w:r w:rsidR="00A95974" w:rsidRPr="00DC7CED">
              <w:rPr>
                <w:b/>
                <w:bCs/>
                <w:szCs w:val="24"/>
              </w:rPr>
              <w:t xml:space="preserve">(toliau – Pirkimas Nr. </w:t>
            </w:r>
            <w:r w:rsidR="00A95974">
              <w:rPr>
                <w:b/>
                <w:bCs/>
                <w:szCs w:val="24"/>
              </w:rPr>
              <w:t>2</w:t>
            </w:r>
            <w:r w:rsidR="00A95974">
              <w:rPr>
                <w:bCs/>
                <w:szCs w:val="24"/>
              </w:rPr>
              <w:t>)</w:t>
            </w:r>
            <w:r>
              <w:rPr>
                <w:szCs w:val="24"/>
              </w:rPr>
              <w:t>;</w:t>
            </w:r>
          </w:p>
          <w:p w14:paraId="6B98C0FB" w14:textId="6C194EF4" w:rsidR="0021527C" w:rsidRPr="00AF6608" w:rsidRDefault="00992197" w:rsidP="00992197">
            <w:pPr>
              <w:spacing w:after="120"/>
              <w:jc w:val="both"/>
              <w:rPr>
                <w:szCs w:val="24"/>
              </w:rPr>
            </w:pPr>
            <w:r w:rsidRPr="00200DE7">
              <w:rPr>
                <w:i/>
                <w:iCs/>
                <w:szCs w:val="24"/>
              </w:rPr>
              <w:t>„</w:t>
            </w:r>
            <w:r w:rsidRPr="0022314A">
              <w:rPr>
                <w:i/>
                <w:iCs/>
                <w:szCs w:val="24"/>
              </w:rPr>
              <w:t>Apšvietimo prožektoriai „judančios galvos“ skirtos didžiosios scenos meniniam apšvietimui</w:t>
            </w:r>
            <w:r w:rsidRPr="00200DE7">
              <w:rPr>
                <w:i/>
                <w:iCs/>
                <w:szCs w:val="24"/>
              </w:rPr>
              <w:t>“</w:t>
            </w:r>
            <w:r>
              <w:rPr>
                <w:color w:val="000000"/>
                <w:szCs w:val="24"/>
              </w:rPr>
              <w:t xml:space="preserve"> </w:t>
            </w:r>
            <w:r w:rsidRPr="0012563A">
              <w:rPr>
                <w:color w:val="000000"/>
                <w:szCs w:val="24"/>
              </w:rPr>
              <w:t>(</w:t>
            </w:r>
            <w:r>
              <w:rPr>
                <w:color w:val="000000"/>
                <w:szCs w:val="24"/>
              </w:rPr>
              <w:t xml:space="preserve">CVP IS </w:t>
            </w:r>
            <w:r w:rsidRPr="0012563A">
              <w:rPr>
                <w:szCs w:val="24"/>
              </w:rPr>
              <w:t>skelbtas 20</w:t>
            </w:r>
            <w:r>
              <w:rPr>
                <w:szCs w:val="24"/>
              </w:rPr>
              <w:t>20</w:t>
            </w:r>
            <w:r w:rsidRPr="0012563A">
              <w:rPr>
                <w:szCs w:val="24"/>
              </w:rPr>
              <w:t xml:space="preserve"> m. </w:t>
            </w:r>
            <w:r>
              <w:rPr>
                <w:szCs w:val="24"/>
              </w:rPr>
              <w:t>liepos 15 d.</w:t>
            </w:r>
            <w:r w:rsidRPr="0012563A">
              <w:rPr>
                <w:szCs w:val="24"/>
              </w:rPr>
              <w:t xml:space="preserve">, pirkimo Nr. </w:t>
            </w:r>
            <w:r w:rsidRPr="00EB73CA">
              <w:rPr>
                <w:szCs w:val="24"/>
              </w:rPr>
              <w:t>497024</w:t>
            </w:r>
            <w:r w:rsidRPr="0012563A">
              <w:rPr>
                <w:szCs w:val="24"/>
              </w:rPr>
              <w:t>)</w:t>
            </w:r>
            <w:r>
              <w:rPr>
                <w:szCs w:val="24"/>
              </w:rPr>
              <w:t xml:space="preserve"> </w:t>
            </w:r>
            <w:r w:rsidR="00A95974" w:rsidRPr="00DC7CED">
              <w:rPr>
                <w:b/>
                <w:bCs/>
                <w:szCs w:val="24"/>
              </w:rPr>
              <w:t xml:space="preserve">(toliau – Pirkimas Nr. </w:t>
            </w:r>
            <w:r w:rsidR="00A95974">
              <w:rPr>
                <w:b/>
                <w:bCs/>
                <w:szCs w:val="24"/>
              </w:rPr>
              <w:t>3</w:t>
            </w:r>
            <w:r w:rsidR="00A95974">
              <w:rPr>
                <w:bCs/>
                <w:szCs w:val="24"/>
              </w:rPr>
              <w:t>)</w:t>
            </w:r>
            <w:r w:rsidR="003C3DE7">
              <w:rPr>
                <w:bCs/>
                <w:szCs w:val="24"/>
              </w:rPr>
              <w:t>,</w:t>
            </w:r>
            <w:r w:rsidR="00A95974" w:rsidRPr="00757D66">
              <w:rPr>
                <w:bCs/>
                <w:color w:val="000000"/>
                <w:szCs w:val="24"/>
              </w:rPr>
              <w:t xml:space="preserve"> </w:t>
            </w:r>
            <w:r w:rsidRPr="00757D66">
              <w:rPr>
                <w:bCs/>
                <w:color w:val="000000"/>
                <w:szCs w:val="24"/>
              </w:rPr>
              <w:t>(t</w:t>
            </w:r>
            <w:r w:rsidRPr="00757D66">
              <w:rPr>
                <w:szCs w:val="24"/>
              </w:rPr>
              <w:t>oliau</w:t>
            </w:r>
            <w:r>
              <w:rPr>
                <w:szCs w:val="24"/>
              </w:rPr>
              <w:t xml:space="preserve"> </w:t>
            </w:r>
            <w:r w:rsidR="00A95974">
              <w:rPr>
                <w:szCs w:val="24"/>
              </w:rPr>
              <w:t xml:space="preserve">kartu </w:t>
            </w:r>
            <w:r>
              <w:rPr>
                <w:szCs w:val="24"/>
              </w:rPr>
              <w:t>– Pirkimai).</w:t>
            </w:r>
          </w:p>
        </w:tc>
      </w:tr>
      <w:tr w:rsidR="002A07F4" w:rsidRPr="00AF6608" w14:paraId="33632CB4"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CBB5BE7" w14:textId="20ADB677" w:rsidR="002A07F4" w:rsidRPr="00AF6608" w:rsidRDefault="002A07F4">
            <w:pPr>
              <w:jc w:val="both"/>
              <w:rPr>
                <w:szCs w:val="24"/>
              </w:rPr>
            </w:pPr>
            <w:r w:rsidRPr="00AF6608">
              <w:rPr>
                <w:rFonts w:eastAsia="Calibri"/>
              </w:rPr>
              <w:t>Pirkim</w:t>
            </w:r>
            <w:r w:rsidR="002F0D89">
              <w:rPr>
                <w:rFonts w:eastAsia="Calibri"/>
              </w:rPr>
              <w:t>ų</w:t>
            </w:r>
            <w:r w:rsidRPr="00AF6608">
              <w:rPr>
                <w:rFonts w:eastAsia="Calibri"/>
              </w:rPr>
              <w:t xml:space="preserve"> vykdymo/sutar</w:t>
            </w:r>
            <w:r w:rsidR="00C534E0">
              <w:rPr>
                <w:rFonts w:eastAsia="Calibri"/>
              </w:rPr>
              <w:t>č</w:t>
            </w:r>
            <w:r w:rsidR="002F0D89">
              <w:rPr>
                <w:rFonts w:eastAsia="Calibri"/>
              </w:rPr>
              <w:t>ių</w:t>
            </w:r>
            <w:r w:rsidRPr="00AF6608">
              <w:rPr>
                <w:rFonts w:eastAsia="Calibri"/>
              </w:rPr>
              <w:t xml:space="preserve"> sudarymo teisinis pagrindas</w:t>
            </w:r>
          </w:p>
        </w:tc>
        <w:tc>
          <w:tcPr>
            <w:tcW w:w="5104" w:type="dxa"/>
            <w:tcBorders>
              <w:top w:val="single" w:sz="4" w:space="0" w:color="auto"/>
              <w:left w:val="single" w:sz="4" w:space="0" w:color="auto"/>
              <w:bottom w:val="single" w:sz="4" w:space="0" w:color="auto"/>
              <w:right w:val="single" w:sz="4" w:space="0" w:color="auto"/>
            </w:tcBorders>
          </w:tcPr>
          <w:p w14:paraId="3AC1AEFE" w14:textId="585B1EF0" w:rsidR="002A07F4" w:rsidRPr="00AF6608" w:rsidRDefault="00887268" w:rsidP="000F5336">
            <w:pPr>
              <w:spacing w:line="254" w:lineRule="auto"/>
              <w:jc w:val="both"/>
              <w:rPr>
                <w:szCs w:val="24"/>
              </w:rPr>
            </w:pPr>
            <w:r w:rsidRPr="00AF6608">
              <w:rPr>
                <w:bCs/>
                <w:szCs w:val="24"/>
              </w:rPr>
              <w:t xml:space="preserve">Lietuvos Respublikos viešųjų pirkimų įstatymas (redakcija nuo </w:t>
            </w:r>
            <w:r w:rsidRPr="00887268">
              <w:rPr>
                <w:bCs/>
                <w:szCs w:val="24"/>
              </w:rPr>
              <w:t>2020-</w:t>
            </w:r>
            <w:r w:rsidR="00582AD0">
              <w:rPr>
                <w:bCs/>
                <w:szCs w:val="24"/>
              </w:rPr>
              <w:t>07</w:t>
            </w:r>
            <w:r w:rsidRPr="00887268">
              <w:rPr>
                <w:bCs/>
                <w:szCs w:val="24"/>
              </w:rPr>
              <w:t>-</w:t>
            </w:r>
            <w:r w:rsidR="00582AD0">
              <w:rPr>
                <w:bCs/>
                <w:szCs w:val="24"/>
              </w:rPr>
              <w:t>01</w:t>
            </w:r>
            <w:r w:rsidRPr="00887268">
              <w:rPr>
                <w:bCs/>
                <w:szCs w:val="24"/>
              </w:rPr>
              <w:t xml:space="preserve"> iki 2020-</w:t>
            </w:r>
            <w:r w:rsidR="00582AD0">
              <w:rPr>
                <w:bCs/>
                <w:szCs w:val="24"/>
              </w:rPr>
              <w:t>07</w:t>
            </w:r>
            <w:r w:rsidRPr="00887268">
              <w:rPr>
                <w:bCs/>
                <w:szCs w:val="24"/>
              </w:rPr>
              <w:t>-</w:t>
            </w:r>
            <w:r w:rsidR="00582AD0">
              <w:rPr>
                <w:bCs/>
                <w:szCs w:val="24"/>
              </w:rPr>
              <w:t>15</w:t>
            </w:r>
            <w:r w:rsidRPr="00AF6608">
              <w:rPr>
                <w:bCs/>
                <w:szCs w:val="24"/>
              </w:rPr>
              <w:t>) (toliau – VPĮ)</w:t>
            </w:r>
            <w:r>
              <w:rPr>
                <w:bCs/>
                <w:szCs w:val="24"/>
              </w:rPr>
              <w:t xml:space="preserve">, </w:t>
            </w:r>
          </w:p>
        </w:tc>
      </w:tr>
      <w:tr w:rsidR="002A07F4" w:rsidRPr="00AF6608" w14:paraId="462F264E"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7EB6B47A" w14:textId="4E4912C4" w:rsidR="002A07F4" w:rsidRPr="00AF6608" w:rsidRDefault="002A07F4" w:rsidP="002A07F4">
            <w:pPr>
              <w:jc w:val="both"/>
              <w:rPr>
                <w:rFonts w:eastAsia="Calibri"/>
              </w:rPr>
            </w:pPr>
            <w:r w:rsidRPr="00AF6608">
              <w:rPr>
                <w:rFonts w:eastAsia="Calibri"/>
              </w:rPr>
              <w:t>Pirkim</w:t>
            </w:r>
            <w:r w:rsidR="002F0D89">
              <w:rPr>
                <w:rFonts w:eastAsia="Calibri"/>
              </w:rPr>
              <w:t>ų</w:t>
            </w:r>
            <w:r w:rsidRPr="00AF6608">
              <w:rPr>
                <w:rFonts w:eastAsia="Calibri"/>
              </w:rPr>
              <w:t xml:space="preserve"> būda</w:t>
            </w:r>
            <w:r w:rsidR="002F0D89">
              <w:rPr>
                <w:rFonts w:eastAsia="Calibri"/>
              </w:rPr>
              <w:t>i</w:t>
            </w:r>
          </w:p>
        </w:tc>
        <w:tc>
          <w:tcPr>
            <w:tcW w:w="5104" w:type="dxa"/>
            <w:tcBorders>
              <w:top w:val="single" w:sz="4" w:space="0" w:color="auto"/>
              <w:left w:val="single" w:sz="4" w:space="0" w:color="auto"/>
              <w:bottom w:val="single" w:sz="4" w:space="0" w:color="auto"/>
              <w:right w:val="single" w:sz="4" w:space="0" w:color="auto"/>
            </w:tcBorders>
            <w:vAlign w:val="center"/>
          </w:tcPr>
          <w:p w14:paraId="4236AA46" w14:textId="76D7C98B" w:rsidR="002A07F4" w:rsidRPr="00AF6608" w:rsidRDefault="00D35618" w:rsidP="00D060BB">
            <w:pPr>
              <w:rPr>
                <w:szCs w:val="24"/>
              </w:rPr>
            </w:pPr>
            <w:r>
              <w:rPr>
                <w:bCs/>
                <w:szCs w:val="24"/>
              </w:rPr>
              <w:t>Pirkimai vykd</w:t>
            </w:r>
            <w:r w:rsidR="00275E57">
              <w:rPr>
                <w:bCs/>
                <w:szCs w:val="24"/>
              </w:rPr>
              <w:t>omi</w:t>
            </w:r>
            <w:r>
              <w:rPr>
                <w:bCs/>
                <w:szCs w:val="24"/>
              </w:rPr>
              <w:t xml:space="preserve"> </w:t>
            </w:r>
            <w:r w:rsidR="00582AD0">
              <w:rPr>
                <w:bCs/>
                <w:szCs w:val="24"/>
              </w:rPr>
              <w:t>atviro konkurso</w:t>
            </w:r>
            <w:r>
              <w:rPr>
                <w:bCs/>
                <w:szCs w:val="24"/>
              </w:rPr>
              <w:t xml:space="preserve"> būdu</w:t>
            </w:r>
            <w:r w:rsidR="008509DF">
              <w:rPr>
                <w:bCs/>
                <w:szCs w:val="24"/>
              </w:rPr>
              <w:t>.</w:t>
            </w:r>
          </w:p>
        </w:tc>
      </w:tr>
      <w:tr w:rsidR="002A07F4" w:rsidRPr="00AF6608" w14:paraId="4E94253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19DD673D" w14:textId="23FD64EA" w:rsidR="002A07F4" w:rsidRPr="00AF6608" w:rsidRDefault="002A07F4" w:rsidP="002A07F4">
            <w:pPr>
              <w:jc w:val="both"/>
              <w:rPr>
                <w:rFonts w:eastAsia="Calibri"/>
              </w:rPr>
            </w:pPr>
            <w:r w:rsidRPr="00AF6608">
              <w:rPr>
                <w:rFonts w:eastAsia="Calibri"/>
              </w:rPr>
              <w:t>Planuojam</w:t>
            </w:r>
            <w:r w:rsidR="00C534E0">
              <w:rPr>
                <w:rFonts w:eastAsia="Calibri"/>
              </w:rPr>
              <w:t>a</w:t>
            </w:r>
            <w:r w:rsidRPr="00AF6608">
              <w:rPr>
                <w:rFonts w:eastAsia="Calibri"/>
              </w:rPr>
              <w:t xml:space="preserve"> (nenurodoma, jeigu pirkimas vertinamas iki vokų su pasiūlymais atplėšimo procedūros), faktinė pirkim</w:t>
            </w:r>
            <w:r w:rsidR="00C534E0">
              <w:rPr>
                <w:rFonts w:eastAsia="Calibri"/>
              </w:rPr>
              <w:t>ų</w:t>
            </w:r>
            <w:r w:rsidR="0006227F">
              <w:rPr>
                <w:rFonts w:eastAsia="Calibri"/>
              </w:rPr>
              <w:t xml:space="preserve"> </w:t>
            </w:r>
            <w:r w:rsidRPr="00AF6608">
              <w:rPr>
                <w:rFonts w:eastAsia="Calibri"/>
              </w:rPr>
              <w:t>/</w:t>
            </w:r>
            <w:r w:rsidR="00AE6F06">
              <w:rPr>
                <w:rFonts w:eastAsia="Calibri"/>
              </w:rPr>
              <w:t xml:space="preserve"> </w:t>
            </w:r>
            <w:r w:rsidRPr="00AF6608">
              <w:rPr>
                <w:rFonts w:eastAsia="Calibri"/>
              </w:rPr>
              <w:t>sutar</w:t>
            </w:r>
            <w:r w:rsidR="00C534E0">
              <w:rPr>
                <w:rFonts w:eastAsia="Calibri"/>
              </w:rPr>
              <w:t>čių</w:t>
            </w:r>
            <w:r w:rsidRPr="00AF6608">
              <w:rPr>
                <w:rFonts w:eastAsia="Calibri"/>
              </w:rPr>
              <w:t xml:space="preserve"> vertė Eur </w:t>
            </w:r>
            <w:r w:rsidR="003455A8">
              <w:rPr>
                <w:rFonts w:eastAsia="Calibri"/>
              </w:rPr>
              <w:t>be</w:t>
            </w:r>
            <w:r w:rsidRPr="00AF6608">
              <w:rPr>
                <w:rFonts w:eastAsia="Calibri"/>
              </w:rPr>
              <w:t xml:space="preserve"> PVM</w:t>
            </w:r>
          </w:p>
        </w:tc>
        <w:tc>
          <w:tcPr>
            <w:tcW w:w="5104" w:type="dxa"/>
            <w:tcBorders>
              <w:top w:val="single" w:sz="4" w:space="0" w:color="auto"/>
              <w:left w:val="single" w:sz="4" w:space="0" w:color="auto"/>
              <w:bottom w:val="single" w:sz="4" w:space="0" w:color="auto"/>
              <w:right w:val="single" w:sz="4" w:space="0" w:color="auto"/>
            </w:tcBorders>
          </w:tcPr>
          <w:p w14:paraId="55796304" w14:textId="77777777" w:rsidR="00CC4AD5" w:rsidRDefault="006334F8" w:rsidP="00CC4AD5">
            <w:pPr>
              <w:jc w:val="both"/>
              <w:rPr>
                <w:szCs w:val="24"/>
              </w:rPr>
            </w:pPr>
            <w:r w:rsidRPr="005F7199">
              <w:rPr>
                <w:szCs w:val="24"/>
              </w:rPr>
              <w:t>Planuota</w:t>
            </w:r>
            <w:r>
              <w:rPr>
                <w:szCs w:val="24"/>
              </w:rPr>
              <w:t xml:space="preserve"> </w:t>
            </w:r>
            <w:r w:rsidRPr="00CC4AD5">
              <w:rPr>
                <w:szCs w:val="24"/>
              </w:rPr>
              <w:t>Pirkimo</w:t>
            </w:r>
            <w:r>
              <w:rPr>
                <w:szCs w:val="24"/>
              </w:rPr>
              <w:t xml:space="preserve"> Nr. 1 vertė – </w:t>
            </w:r>
            <w:r w:rsidR="00CC4AD5">
              <w:rPr>
                <w:szCs w:val="24"/>
              </w:rPr>
              <w:t>147</w:t>
            </w:r>
            <w:r>
              <w:rPr>
                <w:szCs w:val="24"/>
              </w:rPr>
              <w:t xml:space="preserve"> </w:t>
            </w:r>
            <w:r w:rsidR="00CC4AD5">
              <w:rPr>
                <w:szCs w:val="24"/>
              </w:rPr>
              <w:t>470</w:t>
            </w:r>
            <w:r>
              <w:rPr>
                <w:szCs w:val="24"/>
              </w:rPr>
              <w:t xml:space="preserve"> Eur be PVM;</w:t>
            </w:r>
          </w:p>
          <w:p w14:paraId="0949A4B1" w14:textId="77777777" w:rsidR="00CC4AD5" w:rsidRDefault="006334F8" w:rsidP="00CC4AD5">
            <w:pPr>
              <w:spacing w:before="120"/>
              <w:jc w:val="both"/>
              <w:rPr>
                <w:szCs w:val="24"/>
              </w:rPr>
            </w:pPr>
            <w:r w:rsidRPr="005F7199">
              <w:rPr>
                <w:szCs w:val="24"/>
              </w:rPr>
              <w:t>Planuota</w:t>
            </w:r>
            <w:r>
              <w:rPr>
                <w:szCs w:val="24"/>
              </w:rPr>
              <w:t xml:space="preserve"> Pirkimo Nr. 2 vertė – </w:t>
            </w:r>
            <w:r w:rsidR="00CC4AD5">
              <w:rPr>
                <w:szCs w:val="24"/>
              </w:rPr>
              <w:t>77</w:t>
            </w:r>
            <w:r>
              <w:rPr>
                <w:szCs w:val="24"/>
              </w:rPr>
              <w:t xml:space="preserve"> </w:t>
            </w:r>
            <w:r w:rsidR="00CC4AD5">
              <w:rPr>
                <w:szCs w:val="24"/>
              </w:rPr>
              <w:t>000</w:t>
            </w:r>
            <w:r>
              <w:rPr>
                <w:szCs w:val="24"/>
              </w:rPr>
              <w:t xml:space="preserve"> Eur be PVM</w:t>
            </w:r>
            <w:r w:rsidR="00CC4AD5">
              <w:rPr>
                <w:szCs w:val="24"/>
              </w:rPr>
              <w:t>;</w:t>
            </w:r>
          </w:p>
          <w:p w14:paraId="5DCE4E06" w14:textId="2CD883EB" w:rsidR="00FD2D5A" w:rsidRPr="00AF6608" w:rsidRDefault="006334F8" w:rsidP="00CC4AD5">
            <w:pPr>
              <w:jc w:val="both"/>
              <w:rPr>
                <w:szCs w:val="24"/>
              </w:rPr>
            </w:pPr>
            <w:r w:rsidRPr="005F7199">
              <w:rPr>
                <w:szCs w:val="24"/>
              </w:rPr>
              <w:lastRenderedPageBreak/>
              <w:t>Planuota</w:t>
            </w:r>
            <w:r>
              <w:rPr>
                <w:szCs w:val="24"/>
              </w:rPr>
              <w:t xml:space="preserve"> Pirkimo Nr. 3 vertė – </w:t>
            </w:r>
            <w:r w:rsidR="00CC4AD5">
              <w:rPr>
                <w:szCs w:val="24"/>
              </w:rPr>
              <w:t>136 300</w:t>
            </w:r>
            <w:r>
              <w:rPr>
                <w:szCs w:val="24"/>
              </w:rPr>
              <w:t xml:space="preserve"> Eur be PVM</w:t>
            </w:r>
            <w:r w:rsidR="00CC4AD5">
              <w:rPr>
                <w:szCs w:val="24"/>
              </w:rPr>
              <w:t>.</w:t>
            </w:r>
          </w:p>
        </w:tc>
      </w:tr>
      <w:tr w:rsidR="002A07F4" w:rsidRPr="00AF6608" w14:paraId="0FE82ADD" w14:textId="77777777" w:rsidTr="0012700D">
        <w:tc>
          <w:tcPr>
            <w:tcW w:w="4677" w:type="dxa"/>
            <w:tcBorders>
              <w:top w:val="single" w:sz="4" w:space="0" w:color="auto"/>
              <w:left w:val="single" w:sz="4" w:space="0" w:color="auto"/>
              <w:bottom w:val="single" w:sz="4" w:space="0" w:color="auto"/>
              <w:right w:val="single" w:sz="4" w:space="0" w:color="auto"/>
            </w:tcBorders>
            <w:hideMark/>
          </w:tcPr>
          <w:p w14:paraId="2465153D" w14:textId="77777777" w:rsidR="002A07F4" w:rsidRPr="00AF6608" w:rsidRDefault="002A07F4" w:rsidP="002A07F4">
            <w:pPr>
              <w:jc w:val="both"/>
              <w:rPr>
                <w:szCs w:val="24"/>
              </w:rPr>
            </w:pPr>
            <w:r w:rsidRPr="00AF6608">
              <w:rPr>
                <w:rFonts w:eastAsia="Calibri"/>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vAlign w:val="center"/>
          </w:tcPr>
          <w:p w14:paraId="54EC7F9A" w14:textId="43E49DAB" w:rsidR="00D256F1" w:rsidRPr="00AF6608" w:rsidRDefault="00582AD0" w:rsidP="005A217A">
            <w:pPr>
              <w:jc w:val="both"/>
              <w:rPr>
                <w:szCs w:val="24"/>
              </w:rPr>
            </w:pPr>
            <w:r>
              <w:rPr>
                <w:bCs/>
                <w:szCs w:val="24"/>
              </w:rPr>
              <w:t>–</w:t>
            </w:r>
          </w:p>
        </w:tc>
      </w:tr>
      <w:tr w:rsidR="002A07F4" w:rsidRPr="00AF6608" w14:paraId="303A9E17"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8C113AF" w14:textId="042BEAF6" w:rsidR="002A07F4" w:rsidRPr="00AF6608" w:rsidRDefault="002A07F4" w:rsidP="002A07F4">
            <w:pPr>
              <w:jc w:val="both"/>
              <w:rPr>
                <w:rFonts w:eastAsia="Calibri"/>
              </w:rPr>
            </w:pPr>
            <w:r w:rsidRPr="00AF6608">
              <w:rPr>
                <w:rFonts w:eastAsia="Calibri"/>
              </w:rPr>
              <w:t>Pirkim</w:t>
            </w:r>
            <w:r w:rsidR="00C534E0">
              <w:rPr>
                <w:rFonts w:eastAsia="Calibri"/>
              </w:rPr>
              <w:t>ų</w:t>
            </w:r>
            <w:r w:rsidRPr="00AF6608">
              <w:rPr>
                <w:rFonts w:eastAsia="Calibri"/>
              </w:rPr>
              <w:t>/sutar</w:t>
            </w:r>
            <w:r w:rsidR="00C534E0">
              <w:rPr>
                <w:rFonts w:eastAsia="Calibri"/>
              </w:rPr>
              <w:t>čių</w:t>
            </w:r>
            <w:r w:rsidRPr="00AF6608">
              <w:rPr>
                <w:rFonts w:eastAsia="Calibri"/>
              </w:rPr>
              <w:t xml:space="preserve"> vertinimo apimtys/etapas</w:t>
            </w:r>
          </w:p>
        </w:tc>
        <w:tc>
          <w:tcPr>
            <w:tcW w:w="5104" w:type="dxa"/>
            <w:tcBorders>
              <w:top w:val="single" w:sz="4" w:space="0" w:color="auto"/>
              <w:left w:val="single" w:sz="4" w:space="0" w:color="auto"/>
              <w:bottom w:val="single" w:sz="4" w:space="0" w:color="auto"/>
              <w:right w:val="single" w:sz="4" w:space="0" w:color="auto"/>
            </w:tcBorders>
          </w:tcPr>
          <w:p w14:paraId="021D11A5" w14:textId="0F82990B" w:rsidR="002A07F4" w:rsidRPr="00AF6608" w:rsidRDefault="001C211F" w:rsidP="0025094E">
            <w:pPr>
              <w:spacing w:line="254" w:lineRule="auto"/>
              <w:jc w:val="both"/>
              <w:rPr>
                <w:szCs w:val="24"/>
              </w:rPr>
            </w:pPr>
            <w:r>
              <w:rPr>
                <w:szCs w:val="24"/>
              </w:rPr>
              <w:t>Dalinis</w:t>
            </w:r>
            <w:r w:rsidR="00307926" w:rsidRPr="00467300">
              <w:rPr>
                <w:szCs w:val="24"/>
              </w:rPr>
              <w:t xml:space="preserve"> </w:t>
            </w:r>
            <w:r w:rsidR="0031209D" w:rsidRPr="00467300">
              <w:rPr>
                <w:szCs w:val="24"/>
              </w:rPr>
              <w:t>vertinimas</w:t>
            </w:r>
            <w:r>
              <w:rPr>
                <w:szCs w:val="24"/>
              </w:rPr>
              <w:t xml:space="preserve"> dėl </w:t>
            </w:r>
            <w:r w:rsidR="00CC4AD5">
              <w:rPr>
                <w:szCs w:val="24"/>
              </w:rPr>
              <w:t>kvalifikacinių ir techninių specifikacijų</w:t>
            </w:r>
            <w:r w:rsidR="00CC4AD5" w:rsidRPr="00467300">
              <w:rPr>
                <w:szCs w:val="24"/>
              </w:rPr>
              <w:t xml:space="preserve"> </w:t>
            </w:r>
            <w:r w:rsidR="00CC4AD5">
              <w:rPr>
                <w:szCs w:val="24"/>
              </w:rPr>
              <w:t xml:space="preserve"> reikalavimų, ekonominio naudingumo vertinimo kriterijų </w:t>
            </w:r>
            <w:r w:rsidR="00307926" w:rsidRPr="00AF6608">
              <w:rPr>
                <w:szCs w:val="24"/>
              </w:rPr>
              <w:t xml:space="preserve">/ </w:t>
            </w:r>
            <w:r w:rsidR="0055653C">
              <w:rPr>
                <w:szCs w:val="24"/>
              </w:rPr>
              <w:t>P</w:t>
            </w:r>
            <w:r w:rsidR="00307926" w:rsidRPr="00AF6608">
              <w:rPr>
                <w:szCs w:val="24"/>
              </w:rPr>
              <w:t>irkim</w:t>
            </w:r>
            <w:r>
              <w:rPr>
                <w:szCs w:val="24"/>
              </w:rPr>
              <w:t>ų</w:t>
            </w:r>
            <w:r w:rsidR="00307926" w:rsidRPr="00AF6608">
              <w:rPr>
                <w:szCs w:val="24"/>
              </w:rPr>
              <w:t xml:space="preserve"> procedūrų vertinimas </w:t>
            </w:r>
            <w:r w:rsidR="00CC4AD5">
              <w:rPr>
                <w:szCs w:val="24"/>
              </w:rPr>
              <w:t>iki</w:t>
            </w:r>
            <w:r w:rsidR="00307926" w:rsidRPr="00AF6608">
              <w:rPr>
                <w:szCs w:val="24"/>
              </w:rPr>
              <w:t xml:space="preserve"> sutar</w:t>
            </w:r>
            <w:r>
              <w:rPr>
                <w:szCs w:val="24"/>
              </w:rPr>
              <w:t>čių</w:t>
            </w:r>
            <w:r w:rsidR="00307926" w:rsidRPr="00AF6608">
              <w:rPr>
                <w:szCs w:val="24"/>
              </w:rPr>
              <w:t xml:space="preserve"> sudarymo</w:t>
            </w:r>
            <w:r w:rsidR="0031209D" w:rsidRPr="00AF6608">
              <w:rPr>
                <w:szCs w:val="24"/>
              </w:rPr>
              <w:t>.</w:t>
            </w:r>
          </w:p>
        </w:tc>
      </w:tr>
      <w:tr w:rsidR="002A07F4" w:rsidRPr="00AF6608" w14:paraId="7F34A9EB" w14:textId="77777777" w:rsidTr="00197368">
        <w:tc>
          <w:tcPr>
            <w:tcW w:w="4677" w:type="dxa"/>
            <w:tcBorders>
              <w:top w:val="single" w:sz="4" w:space="0" w:color="auto"/>
              <w:left w:val="single" w:sz="4" w:space="0" w:color="auto"/>
              <w:bottom w:val="single" w:sz="4" w:space="0" w:color="auto"/>
              <w:right w:val="single" w:sz="4" w:space="0" w:color="auto"/>
            </w:tcBorders>
            <w:hideMark/>
          </w:tcPr>
          <w:p w14:paraId="53CFA635" w14:textId="59D655DD" w:rsidR="002A07F4" w:rsidRPr="00AF6608" w:rsidRDefault="002A07F4" w:rsidP="002A07F4">
            <w:pPr>
              <w:jc w:val="both"/>
              <w:rPr>
                <w:b/>
                <w:szCs w:val="24"/>
              </w:rPr>
            </w:pPr>
            <w:r w:rsidRPr="00AF6608">
              <w:rPr>
                <w:szCs w:val="24"/>
              </w:rPr>
              <w:t>Pirkima</w:t>
            </w:r>
            <w:r w:rsidR="00C534E0">
              <w:rPr>
                <w:szCs w:val="24"/>
              </w:rPr>
              <w:t>i</w:t>
            </w:r>
            <w:r w:rsidRPr="00AF6608">
              <w:rPr>
                <w:szCs w:val="24"/>
              </w:rPr>
              <w:t xml:space="preserve"> finansuojam</w:t>
            </w:r>
            <w:r w:rsidR="00C534E0">
              <w:rPr>
                <w:szCs w:val="24"/>
              </w:rPr>
              <w:t>i</w:t>
            </w:r>
            <w:r w:rsidRPr="00AF6608">
              <w:rPr>
                <w:szCs w:val="24"/>
              </w:rPr>
              <w:t xml:space="preserve">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60282588" w14:textId="77777777" w:rsidR="002A07F4" w:rsidRPr="002C4F49" w:rsidRDefault="00A66E6B" w:rsidP="007450C2">
            <w:pPr>
              <w:jc w:val="both"/>
              <w:rPr>
                <w:szCs w:val="24"/>
                <w:highlight w:val="yellow"/>
              </w:rPr>
            </w:pPr>
            <w:r w:rsidRPr="00A66E6B">
              <w:rPr>
                <w:szCs w:val="24"/>
              </w:rPr>
              <w:t>–</w:t>
            </w:r>
          </w:p>
        </w:tc>
      </w:tr>
      <w:tr w:rsidR="00D060BB" w:rsidRPr="00AF6608" w14:paraId="7E77FA69" w14:textId="77777777" w:rsidTr="00197368">
        <w:tc>
          <w:tcPr>
            <w:tcW w:w="4677" w:type="dxa"/>
            <w:shd w:val="clear" w:color="auto" w:fill="auto"/>
            <w:vAlign w:val="center"/>
          </w:tcPr>
          <w:p w14:paraId="2267A292" w14:textId="77777777" w:rsidR="00D060BB" w:rsidRPr="00AF6608" w:rsidRDefault="00D060BB" w:rsidP="00D060BB">
            <w:pPr>
              <w:jc w:val="both"/>
              <w:rPr>
                <w:szCs w:val="24"/>
              </w:rPr>
            </w:pPr>
            <w:r w:rsidRPr="00AF6608">
              <w:rPr>
                <w:szCs w:val="24"/>
              </w:rPr>
              <w:t>Jei dėl pirkimo/sutarties vyksta teismo procesas, nurodyti ieškinio (skundo) dalykus, bylos šalių pavadinimus, ar taikomos laikinosios apsaugos priemonės, teisminio nagrinėjimo stadija, pvz., apygardos, apeliacinis teismas</w:t>
            </w:r>
          </w:p>
        </w:tc>
        <w:tc>
          <w:tcPr>
            <w:tcW w:w="5104" w:type="dxa"/>
            <w:shd w:val="clear" w:color="auto" w:fill="auto"/>
            <w:vAlign w:val="center"/>
          </w:tcPr>
          <w:p w14:paraId="7CD47ACD" w14:textId="77777777" w:rsidR="00D060BB" w:rsidRPr="00AF6608" w:rsidRDefault="00D060BB" w:rsidP="00D060BB">
            <w:pPr>
              <w:jc w:val="both"/>
              <w:rPr>
                <w:szCs w:val="24"/>
              </w:rPr>
            </w:pPr>
            <w:r w:rsidRPr="00AF6608">
              <w:rPr>
                <w:szCs w:val="24"/>
              </w:rPr>
              <w:t>–</w:t>
            </w:r>
          </w:p>
        </w:tc>
      </w:tr>
    </w:tbl>
    <w:p w14:paraId="5BCE9CBB" w14:textId="77777777" w:rsidR="003F255A" w:rsidRPr="00AF6608" w:rsidRDefault="003F255A" w:rsidP="002A07F4">
      <w:pPr>
        <w:jc w:val="center"/>
        <w:rPr>
          <w:b/>
          <w:szCs w:val="24"/>
        </w:rPr>
      </w:pPr>
    </w:p>
    <w:p w14:paraId="205FA540" w14:textId="77777777" w:rsidR="002A07F4" w:rsidRPr="00AF6608" w:rsidRDefault="002A07F4" w:rsidP="002A07F4">
      <w:pPr>
        <w:jc w:val="center"/>
        <w:rPr>
          <w:b/>
          <w:szCs w:val="24"/>
        </w:rPr>
      </w:pPr>
      <w:r w:rsidRPr="00AF6608">
        <w:rPr>
          <w:b/>
          <w:szCs w:val="24"/>
        </w:rPr>
        <w:t>II dalis. Vertinimo apimtyje nustatyti pažeidimai</w:t>
      </w:r>
    </w:p>
    <w:p w14:paraId="105350A2"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D44ADB" w:rsidRPr="00AF6608" w14:paraId="38F01ECE" w14:textId="77777777" w:rsidTr="00F81E5F">
        <w:tc>
          <w:tcPr>
            <w:tcW w:w="567" w:type="dxa"/>
            <w:shd w:val="clear" w:color="auto" w:fill="auto"/>
            <w:vAlign w:val="center"/>
          </w:tcPr>
          <w:p w14:paraId="67491C28" w14:textId="2295F38C" w:rsidR="00D44ADB" w:rsidRPr="00AF6608" w:rsidRDefault="00D44ADB" w:rsidP="00723B6B">
            <w:pPr>
              <w:widowControl w:val="0"/>
              <w:spacing w:before="120" w:after="120"/>
              <w:ind w:left="171" w:hanging="142"/>
              <w:jc w:val="center"/>
              <w:rPr>
                <w:szCs w:val="24"/>
              </w:rPr>
            </w:pPr>
          </w:p>
        </w:tc>
        <w:tc>
          <w:tcPr>
            <w:tcW w:w="9214" w:type="dxa"/>
            <w:shd w:val="clear" w:color="auto" w:fill="auto"/>
          </w:tcPr>
          <w:p w14:paraId="7ACA2B68" w14:textId="68838A99" w:rsidR="00D44ADB" w:rsidRPr="00B63264" w:rsidRDefault="00B63264" w:rsidP="00723B6B">
            <w:pPr>
              <w:widowControl w:val="0"/>
              <w:spacing w:before="120" w:after="120"/>
              <w:ind w:left="171" w:hanging="142"/>
              <w:rPr>
                <w:i/>
                <w:iCs/>
                <w:szCs w:val="24"/>
              </w:rPr>
            </w:pPr>
            <w:r w:rsidRPr="00642CE6">
              <w:rPr>
                <w:i/>
                <w:iCs/>
                <w:szCs w:val="24"/>
              </w:rPr>
              <w:t>VPĮ 47 straipsnio 1 dalis</w:t>
            </w:r>
            <w:r w:rsidRPr="00642CE6">
              <w:rPr>
                <w:i/>
                <w:iCs/>
                <w:szCs w:val="24"/>
                <w:vertAlign w:val="superscript"/>
              </w:rPr>
              <w:footnoteReference w:id="1"/>
            </w:r>
            <w:r w:rsidRPr="00642CE6">
              <w:rPr>
                <w:i/>
                <w:iCs/>
                <w:szCs w:val="24"/>
              </w:rPr>
              <w:t>, 47 straipsnio 7 dalis</w:t>
            </w:r>
            <w:r w:rsidRPr="00642CE6">
              <w:rPr>
                <w:i/>
                <w:iCs/>
                <w:szCs w:val="24"/>
                <w:vertAlign w:val="superscript"/>
              </w:rPr>
              <w:footnoteReference w:id="2"/>
            </w:r>
          </w:p>
        </w:tc>
      </w:tr>
      <w:tr w:rsidR="00D44ADB" w:rsidRPr="00AF6608" w14:paraId="3E34C7BB" w14:textId="77777777" w:rsidTr="00723B6B">
        <w:trPr>
          <w:trHeight w:val="3329"/>
        </w:trPr>
        <w:tc>
          <w:tcPr>
            <w:tcW w:w="9781" w:type="dxa"/>
            <w:gridSpan w:val="2"/>
            <w:shd w:val="clear" w:color="auto" w:fill="auto"/>
          </w:tcPr>
          <w:p w14:paraId="786890F0" w14:textId="690C83A7" w:rsidR="009C1805" w:rsidRDefault="009C1805" w:rsidP="00723B6B">
            <w:pPr>
              <w:widowControl w:val="0"/>
              <w:ind w:firstLine="426"/>
              <w:jc w:val="both"/>
              <w:rPr>
                <w:szCs w:val="24"/>
              </w:rPr>
            </w:pPr>
            <w:r w:rsidRPr="00597694">
              <w:rPr>
                <w:bCs/>
                <w:szCs w:val="24"/>
              </w:rPr>
              <w:t>Pirkim</w:t>
            </w:r>
            <w:r w:rsidR="00F242FD">
              <w:rPr>
                <w:bCs/>
                <w:szCs w:val="24"/>
              </w:rPr>
              <w:t>us</w:t>
            </w:r>
            <w:r w:rsidRPr="00597694">
              <w:rPr>
                <w:bCs/>
                <w:szCs w:val="24"/>
              </w:rPr>
              <w:t xml:space="preserve"> vykd</w:t>
            </w:r>
            <w:r w:rsidR="00F242FD">
              <w:rPr>
                <w:bCs/>
                <w:szCs w:val="24"/>
              </w:rPr>
              <w:t>o</w:t>
            </w:r>
            <w:r w:rsidRPr="00597694">
              <w:rPr>
                <w:bCs/>
                <w:szCs w:val="24"/>
              </w:rPr>
              <w:t xml:space="preserve"> Perkančio</w:t>
            </w:r>
            <w:r>
              <w:rPr>
                <w:bCs/>
                <w:szCs w:val="24"/>
              </w:rPr>
              <w:t>sios</w:t>
            </w:r>
            <w:r w:rsidRPr="00597694">
              <w:rPr>
                <w:bCs/>
                <w:szCs w:val="24"/>
              </w:rPr>
              <w:t xml:space="preserve"> </w:t>
            </w:r>
            <w:r>
              <w:rPr>
                <w:bCs/>
                <w:szCs w:val="24"/>
              </w:rPr>
              <w:t>organizacijos</w:t>
            </w:r>
            <w:r w:rsidR="00F242FD">
              <w:rPr>
                <w:bCs/>
                <w:szCs w:val="24"/>
              </w:rPr>
              <w:t xml:space="preserve"> generalinio</w:t>
            </w:r>
            <w:r w:rsidRPr="00597694">
              <w:rPr>
                <w:bCs/>
                <w:szCs w:val="24"/>
              </w:rPr>
              <w:t xml:space="preserve"> direktoriaus 20</w:t>
            </w:r>
            <w:r w:rsidR="00F242FD">
              <w:rPr>
                <w:bCs/>
                <w:szCs w:val="24"/>
              </w:rPr>
              <w:t>20</w:t>
            </w:r>
            <w:r w:rsidRPr="00597694">
              <w:rPr>
                <w:bCs/>
                <w:szCs w:val="24"/>
              </w:rPr>
              <w:t>-0</w:t>
            </w:r>
            <w:r w:rsidR="00F242FD">
              <w:rPr>
                <w:bCs/>
                <w:szCs w:val="24"/>
              </w:rPr>
              <w:t>6</w:t>
            </w:r>
            <w:r w:rsidRPr="00597694">
              <w:rPr>
                <w:bCs/>
                <w:szCs w:val="24"/>
              </w:rPr>
              <w:t>-</w:t>
            </w:r>
            <w:r w:rsidR="00F242FD">
              <w:rPr>
                <w:bCs/>
                <w:szCs w:val="24"/>
              </w:rPr>
              <w:t>29</w:t>
            </w:r>
            <w:r w:rsidRPr="00597694">
              <w:rPr>
                <w:bCs/>
                <w:szCs w:val="24"/>
              </w:rPr>
              <w:t xml:space="preserve"> įsakymu Nr. V-</w:t>
            </w:r>
            <w:r w:rsidR="00F242FD">
              <w:rPr>
                <w:bCs/>
                <w:szCs w:val="24"/>
              </w:rPr>
              <w:t>98</w:t>
            </w:r>
            <w:r w:rsidRPr="00597694">
              <w:rPr>
                <w:bCs/>
                <w:szCs w:val="24"/>
              </w:rPr>
              <w:t xml:space="preserve"> sudaryta </w:t>
            </w:r>
            <w:r w:rsidR="00F242FD">
              <w:rPr>
                <w:bCs/>
                <w:szCs w:val="24"/>
              </w:rPr>
              <w:t xml:space="preserve">Viešojo pirkimo </w:t>
            </w:r>
            <w:r w:rsidRPr="00597694">
              <w:rPr>
                <w:bCs/>
                <w:szCs w:val="24"/>
              </w:rPr>
              <w:t>komisija (toliau –</w:t>
            </w:r>
            <w:r w:rsidR="00F242FD">
              <w:rPr>
                <w:bCs/>
                <w:szCs w:val="24"/>
              </w:rPr>
              <w:t xml:space="preserve"> </w:t>
            </w:r>
            <w:r w:rsidR="00F242FD" w:rsidRPr="00F242FD">
              <w:rPr>
                <w:bCs/>
                <w:szCs w:val="24"/>
              </w:rPr>
              <w:t>K</w:t>
            </w:r>
            <w:r w:rsidRPr="00F242FD">
              <w:rPr>
                <w:bCs/>
                <w:szCs w:val="24"/>
              </w:rPr>
              <w:t>omisija</w:t>
            </w:r>
            <w:r w:rsidRPr="00597694">
              <w:rPr>
                <w:bCs/>
                <w:szCs w:val="24"/>
              </w:rPr>
              <w:t>). Pirkim</w:t>
            </w:r>
            <w:r w:rsidR="00F242FD">
              <w:rPr>
                <w:bCs/>
                <w:szCs w:val="24"/>
              </w:rPr>
              <w:t>ų</w:t>
            </w:r>
            <w:r w:rsidRPr="00597694">
              <w:rPr>
                <w:bCs/>
                <w:szCs w:val="24"/>
              </w:rPr>
              <w:t xml:space="preserve"> sąlygos patvirtintos </w:t>
            </w:r>
            <w:r w:rsidR="00F242FD">
              <w:rPr>
                <w:bCs/>
                <w:szCs w:val="24"/>
              </w:rPr>
              <w:t>Komisijos</w:t>
            </w:r>
            <w:r w:rsidRPr="00597694">
              <w:rPr>
                <w:bCs/>
                <w:szCs w:val="24"/>
              </w:rPr>
              <w:t xml:space="preserve"> </w:t>
            </w:r>
            <w:r w:rsidRPr="00B32F78">
              <w:rPr>
                <w:szCs w:val="24"/>
              </w:rPr>
              <w:t>20</w:t>
            </w:r>
            <w:r w:rsidR="00F242FD">
              <w:rPr>
                <w:szCs w:val="24"/>
              </w:rPr>
              <w:t>20</w:t>
            </w:r>
            <w:r w:rsidRPr="00B32F78">
              <w:rPr>
                <w:szCs w:val="24"/>
              </w:rPr>
              <w:t>-0</w:t>
            </w:r>
            <w:r w:rsidR="00F242FD">
              <w:rPr>
                <w:szCs w:val="24"/>
              </w:rPr>
              <w:t>7</w:t>
            </w:r>
            <w:r w:rsidRPr="00B32F78">
              <w:rPr>
                <w:szCs w:val="24"/>
              </w:rPr>
              <w:t>-</w:t>
            </w:r>
            <w:r>
              <w:rPr>
                <w:szCs w:val="24"/>
              </w:rPr>
              <w:t>0</w:t>
            </w:r>
            <w:r w:rsidR="00F242FD">
              <w:rPr>
                <w:szCs w:val="24"/>
              </w:rPr>
              <w:t>8</w:t>
            </w:r>
            <w:r w:rsidRPr="00597694">
              <w:rPr>
                <w:szCs w:val="24"/>
              </w:rPr>
              <w:t xml:space="preserve"> </w:t>
            </w:r>
            <w:r w:rsidR="00F242FD">
              <w:rPr>
                <w:szCs w:val="24"/>
              </w:rPr>
              <w:t>posėdžio protokolu</w:t>
            </w:r>
            <w:r w:rsidRPr="00597694">
              <w:rPr>
                <w:szCs w:val="24"/>
              </w:rPr>
              <w:t xml:space="preserve"> Nr. V</w:t>
            </w:r>
            <w:r w:rsidR="00F242FD">
              <w:rPr>
                <w:szCs w:val="24"/>
              </w:rPr>
              <w:t>P</w:t>
            </w:r>
            <w:r w:rsidRPr="00597694">
              <w:rPr>
                <w:szCs w:val="24"/>
              </w:rPr>
              <w:t>-</w:t>
            </w:r>
            <w:r w:rsidR="00F242FD">
              <w:rPr>
                <w:szCs w:val="24"/>
              </w:rPr>
              <w:t>1</w:t>
            </w:r>
            <w:r>
              <w:rPr>
                <w:szCs w:val="24"/>
              </w:rPr>
              <w:t>4</w:t>
            </w:r>
            <w:r w:rsidRPr="00597694">
              <w:rPr>
                <w:szCs w:val="24"/>
              </w:rPr>
              <w:t>.</w:t>
            </w:r>
          </w:p>
          <w:p w14:paraId="5F578A44" w14:textId="6042E684" w:rsidR="00723B6B" w:rsidRPr="00723B6B" w:rsidRDefault="00E96784" w:rsidP="00723B6B">
            <w:pPr>
              <w:widowControl w:val="0"/>
              <w:tabs>
                <w:tab w:val="left" w:pos="993"/>
                <w:tab w:val="left" w:pos="1134"/>
                <w:tab w:val="left" w:pos="2127"/>
              </w:tabs>
              <w:ind w:firstLine="459"/>
              <w:jc w:val="both"/>
              <w:rPr>
                <w:szCs w:val="24"/>
              </w:rPr>
            </w:pPr>
            <w:r w:rsidRPr="005E62F8">
              <w:rPr>
                <w:b/>
                <w:szCs w:val="24"/>
              </w:rPr>
              <w:t>Pirkimo</w:t>
            </w:r>
            <w:r>
              <w:rPr>
                <w:b/>
                <w:szCs w:val="24"/>
              </w:rPr>
              <w:t xml:space="preserve"> Nr. </w:t>
            </w:r>
            <w:r w:rsidRPr="005E62F8">
              <w:rPr>
                <w:b/>
                <w:szCs w:val="24"/>
              </w:rPr>
              <w:t xml:space="preserve">1 </w:t>
            </w:r>
            <w:r w:rsidRPr="005E62F8">
              <w:rPr>
                <w:bCs/>
                <w:szCs w:val="24"/>
              </w:rPr>
              <w:t xml:space="preserve">sąlygų </w:t>
            </w:r>
            <w:r>
              <w:rPr>
                <w:bCs/>
                <w:szCs w:val="24"/>
              </w:rPr>
              <w:t>3</w:t>
            </w:r>
            <w:r w:rsidRPr="005E62F8">
              <w:rPr>
                <w:bCs/>
                <w:szCs w:val="24"/>
              </w:rPr>
              <w:t>.</w:t>
            </w:r>
            <w:r>
              <w:rPr>
                <w:bCs/>
                <w:szCs w:val="24"/>
              </w:rPr>
              <w:t>4</w:t>
            </w:r>
            <w:r w:rsidRPr="005E62F8">
              <w:rPr>
                <w:bCs/>
                <w:szCs w:val="24"/>
              </w:rPr>
              <w:t>.2 punkt</w:t>
            </w:r>
            <w:r w:rsidR="00C4242C">
              <w:rPr>
                <w:bCs/>
                <w:szCs w:val="24"/>
              </w:rPr>
              <w:t>e</w:t>
            </w:r>
            <w:r w:rsidRPr="005E62F8">
              <w:rPr>
                <w:rStyle w:val="Puslapioinaosnuoroda"/>
                <w:bCs/>
                <w:szCs w:val="24"/>
              </w:rPr>
              <w:footnoteReference w:id="3"/>
            </w:r>
            <w:r w:rsidRPr="005E62F8">
              <w:rPr>
                <w:bCs/>
                <w:szCs w:val="24"/>
              </w:rPr>
              <w:t xml:space="preserve"> </w:t>
            </w:r>
            <w:r w:rsidR="00C4242C">
              <w:rPr>
                <w:bCs/>
                <w:szCs w:val="24"/>
              </w:rPr>
              <w:t xml:space="preserve">nustatytas kvalifikacinis </w:t>
            </w:r>
            <w:r w:rsidRPr="005E62F8">
              <w:rPr>
                <w:bCs/>
                <w:szCs w:val="24"/>
              </w:rPr>
              <w:t>reikala</w:t>
            </w:r>
            <w:r w:rsidR="00C4242C">
              <w:rPr>
                <w:bCs/>
                <w:szCs w:val="24"/>
              </w:rPr>
              <w:t>vimas</w:t>
            </w:r>
            <w:r w:rsidRPr="005E62F8">
              <w:rPr>
                <w:bCs/>
                <w:szCs w:val="24"/>
              </w:rPr>
              <w:t xml:space="preserve"> </w:t>
            </w:r>
            <w:r w:rsidRPr="005E62F8">
              <w:rPr>
                <w:bCs/>
                <w:i/>
                <w:iCs/>
                <w:szCs w:val="24"/>
              </w:rPr>
              <w:t xml:space="preserve">būti įvykdžius </w:t>
            </w:r>
            <w:r w:rsidRPr="005E62F8">
              <w:rPr>
                <w:b/>
                <w:i/>
                <w:iCs/>
                <w:szCs w:val="24"/>
              </w:rPr>
              <w:t>bent 1 sutartį</w:t>
            </w:r>
            <w:r w:rsidRPr="005E62F8">
              <w:rPr>
                <w:bCs/>
                <w:i/>
                <w:iCs/>
                <w:szCs w:val="24"/>
              </w:rPr>
              <w:t xml:space="preserve">, </w:t>
            </w:r>
            <w:r w:rsidRPr="00E96784">
              <w:rPr>
                <w:bCs/>
                <w:i/>
                <w:iCs/>
                <w:szCs w:val="24"/>
              </w:rPr>
              <w:t>kurios metu buvo parduota sceninio apšvietimo prietaisų</w:t>
            </w:r>
            <w:r>
              <w:rPr>
                <w:bCs/>
                <w:i/>
                <w:iCs/>
                <w:szCs w:val="24"/>
              </w:rPr>
              <w:t xml:space="preserve"> </w:t>
            </w:r>
            <w:r w:rsidRPr="00880408">
              <w:rPr>
                <w:b/>
                <w:i/>
                <w:iCs/>
                <w:szCs w:val="24"/>
              </w:rPr>
              <w:t>už</w:t>
            </w:r>
            <w:r>
              <w:rPr>
                <w:bCs/>
                <w:i/>
                <w:iCs/>
                <w:szCs w:val="24"/>
              </w:rPr>
              <w:t xml:space="preserve"> </w:t>
            </w:r>
            <w:r w:rsidRPr="005E62F8">
              <w:rPr>
                <w:b/>
                <w:i/>
                <w:iCs/>
                <w:szCs w:val="24"/>
              </w:rPr>
              <w:t>ne</w:t>
            </w:r>
            <w:r>
              <w:rPr>
                <w:b/>
                <w:i/>
                <w:iCs/>
                <w:szCs w:val="24"/>
              </w:rPr>
              <w:t xml:space="preserve"> </w:t>
            </w:r>
            <w:r w:rsidRPr="005E62F8">
              <w:rPr>
                <w:b/>
                <w:i/>
                <w:iCs/>
                <w:szCs w:val="24"/>
              </w:rPr>
              <w:t>maž</w:t>
            </w:r>
            <w:r>
              <w:rPr>
                <w:b/>
                <w:i/>
                <w:iCs/>
                <w:szCs w:val="24"/>
              </w:rPr>
              <w:t>iau</w:t>
            </w:r>
            <w:r w:rsidRPr="005E62F8">
              <w:rPr>
                <w:b/>
                <w:i/>
                <w:iCs/>
                <w:szCs w:val="24"/>
              </w:rPr>
              <w:t xml:space="preserve"> kaip </w:t>
            </w:r>
            <w:r w:rsidRPr="00E96784">
              <w:rPr>
                <w:b/>
                <w:i/>
                <w:iCs/>
                <w:szCs w:val="24"/>
              </w:rPr>
              <w:t>150</w:t>
            </w:r>
            <w:r>
              <w:rPr>
                <w:b/>
                <w:i/>
                <w:iCs/>
                <w:szCs w:val="24"/>
              </w:rPr>
              <w:t xml:space="preserve"> </w:t>
            </w:r>
            <w:r w:rsidRPr="00E96784">
              <w:rPr>
                <w:b/>
                <w:i/>
                <w:iCs/>
                <w:szCs w:val="24"/>
              </w:rPr>
              <w:t>000 Eur su PVM</w:t>
            </w:r>
            <w:r w:rsidRPr="005E62F8">
              <w:rPr>
                <w:b/>
                <w:i/>
                <w:iCs/>
                <w:szCs w:val="24"/>
              </w:rPr>
              <w:t xml:space="preserve">;  </w:t>
            </w:r>
            <w:r w:rsidRPr="005E62F8">
              <w:rPr>
                <w:b/>
                <w:szCs w:val="24"/>
              </w:rPr>
              <w:t>Pirkimo</w:t>
            </w:r>
            <w:r>
              <w:rPr>
                <w:b/>
                <w:szCs w:val="24"/>
              </w:rPr>
              <w:t xml:space="preserve"> Nr. </w:t>
            </w:r>
            <w:r w:rsidRPr="005E62F8">
              <w:rPr>
                <w:b/>
                <w:szCs w:val="24"/>
              </w:rPr>
              <w:t xml:space="preserve">2 </w:t>
            </w:r>
            <w:r w:rsidRPr="005E62F8">
              <w:rPr>
                <w:bCs/>
                <w:szCs w:val="24"/>
              </w:rPr>
              <w:t>sąlygų</w:t>
            </w:r>
            <w:r w:rsidRPr="005E62F8">
              <w:rPr>
                <w:b/>
                <w:szCs w:val="24"/>
              </w:rPr>
              <w:t xml:space="preserve"> </w:t>
            </w:r>
            <w:r w:rsidR="00880408" w:rsidRPr="00880408">
              <w:rPr>
                <w:bCs/>
                <w:szCs w:val="24"/>
              </w:rPr>
              <w:t>3</w:t>
            </w:r>
            <w:r w:rsidRPr="005E62F8">
              <w:rPr>
                <w:bCs/>
                <w:szCs w:val="24"/>
              </w:rPr>
              <w:t>.</w:t>
            </w:r>
            <w:r w:rsidR="00880408">
              <w:rPr>
                <w:bCs/>
                <w:szCs w:val="24"/>
              </w:rPr>
              <w:t>4</w:t>
            </w:r>
            <w:r w:rsidRPr="005E62F8">
              <w:rPr>
                <w:bCs/>
                <w:szCs w:val="24"/>
              </w:rPr>
              <w:t>.</w:t>
            </w:r>
            <w:r w:rsidR="00880408">
              <w:rPr>
                <w:bCs/>
                <w:szCs w:val="24"/>
              </w:rPr>
              <w:t>2</w:t>
            </w:r>
            <w:r w:rsidRPr="005E62F8">
              <w:rPr>
                <w:bCs/>
                <w:szCs w:val="24"/>
              </w:rPr>
              <w:t xml:space="preserve"> punkt</w:t>
            </w:r>
            <w:r w:rsidR="00C4242C">
              <w:rPr>
                <w:bCs/>
                <w:szCs w:val="24"/>
              </w:rPr>
              <w:t>e</w:t>
            </w:r>
            <w:r w:rsidRPr="005E62F8">
              <w:rPr>
                <w:rStyle w:val="Puslapioinaosnuoroda"/>
                <w:bCs/>
                <w:szCs w:val="24"/>
              </w:rPr>
              <w:footnoteReference w:id="4"/>
            </w:r>
            <w:r w:rsidRPr="005E62F8">
              <w:rPr>
                <w:bCs/>
                <w:szCs w:val="24"/>
              </w:rPr>
              <w:t xml:space="preserve"> </w:t>
            </w:r>
            <w:r w:rsidR="00C4242C">
              <w:rPr>
                <w:bCs/>
                <w:szCs w:val="24"/>
              </w:rPr>
              <w:t xml:space="preserve">nustatytas kvalifikacinis </w:t>
            </w:r>
            <w:r w:rsidR="00C4242C" w:rsidRPr="005E62F8">
              <w:rPr>
                <w:bCs/>
                <w:szCs w:val="24"/>
              </w:rPr>
              <w:t>reikala</w:t>
            </w:r>
            <w:r w:rsidR="00C4242C">
              <w:rPr>
                <w:bCs/>
                <w:szCs w:val="24"/>
              </w:rPr>
              <w:t>vimas</w:t>
            </w:r>
            <w:r w:rsidR="00C4242C" w:rsidRPr="005E62F8">
              <w:rPr>
                <w:bCs/>
                <w:szCs w:val="24"/>
              </w:rPr>
              <w:t xml:space="preserve"> </w:t>
            </w:r>
            <w:r w:rsidRPr="005E62F8">
              <w:rPr>
                <w:bCs/>
                <w:i/>
                <w:iCs/>
                <w:szCs w:val="24"/>
              </w:rPr>
              <w:t xml:space="preserve">būti įvykdžius </w:t>
            </w:r>
            <w:r w:rsidRPr="005E62F8">
              <w:rPr>
                <w:b/>
                <w:i/>
                <w:iCs/>
                <w:szCs w:val="24"/>
              </w:rPr>
              <w:t>bent 1 sutartį</w:t>
            </w:r>
            <w:r w:rsidR="00633DD7">
              <w:rPr>
                <w:b/>
                <w:i/>
                <w:iCs/>
                <w:szCs w:val="24"/>
              </w:rPr>
              <w:t xml:space="preserve">, </w:t>
            </w:r>
            <w:r w:rsidR="00633DD7" w:rsidRPr="00E96784">
              <w:rPr>
                <w:bCs/>
                <w:i/>
                <w:iCs/>
                <w:szCs w:val="24"/>
              </w:rPr>
              <w:t>kurios metu buvo parduota sceninio apšvietimo prietaisų</w:t>
            </w:r>
            <w:r w:rsidR="00633DD7">
              <w:rPr>
                <w:bCs/>
                <w:i/>
                <w:iCs/>
                <w:szCs w:val="24"/>
              </w:rPr>
              <w:t xml:space="preserve"> </w:t>
            </w:r>
            <w:r w:rsidR="00E8454A" w:rsidRPr="00880408">
              <w:rPr>
                <w:b/>
                <w:i/>
                <w:iCs/>
                <w:szCs w:val="24"/>
              </w:rPr>
              <w:t>už</w:t>
            </w:r>
            <w:r w:rsidR="00E8454A">
              <w:rPr>
                <w:bCs/>
                <w:i/>
                <w:iCs/>
                <w:szCs w:val="24"/>
              </w:rPr>
              <w:t xml:space="preserve"> </w:t>
            </w:r>
            <w:r w:rsidR="00E8454A" w:rsidRPr="005E62F8">
              <w:rPr>
                <w:b/>
                <w:i/>
                <w:iCs/>
                <w:szCs w:val="24"/>
              </w:rPr>
              <w:t>ne</w:t>
            </w:r>
            <w:r w:rsidR="00E8454A">
              <w:rPr>
                <w:b/>
                <w:i/>
                <w:iCs/>
                <w:szCs w:val="24"/>
              </w:rPr>
              <w:t xml:space="preserve"> </w:t>
            </w:r>
            <w:r w:rsidR="00E8454A" w:rsidRPr="005E62F8">
              <w:rPr>
                <w:b/>
                <w:i/>
                <w:iCs/>
                <w:szCs w:val="24"/>
              </w:rPr>
              <w:t>maž</w:t>
            </w:r>
            <w:r w:rsidR="00E8454A">
              <w:rPr>
                <w:b/>
                <w:i/>
                <w:iCs/>
                <w:szCs w:val="24"/>
              </w:rPr>
              <w:t>iau</w:t>
            </w:r>
            <w:r w:rsidR="00E8454A" w:rsidRPr="005E62F8">
              <w:rPr>
                <w:b/>
                <w:i/>
                <w:iCs/>
                <w:szCs w:val="24"/>
              </w:rPr>
              <w:t xml:space="preserve"> kaip</w:t>
            </w:r>
            <w:r w:rsidR="00E8454A">
              <w:rPr>
                <w:b/>
                <w:i/>
                <w:iCs/>
                <w:szCs w:val="24"/>
              </w:rPr>
              <w:t xml:space="preserve"> </w:t>
            </w:r>
            <w:r w:rsidR="00E8454A" w:rsidRPr="00E8454A">
              <w:rPr>
                <w:b/>
                <w:i/>
                <w:iCs/>
                <w:szCs w:val="24"/>
              </w:rPr>
              <w:t>90</w:t>
            </w:r>
            <w:r w:rsidR="00E8454A">
              <w:rPr>
                <w:b/>
                <w:i/>
                <w:iCs/>
                <w:szCs w:val="24"/>
              </w:rPr>
              <w:t xml:space="preserve"> </w:t>
            </w:r>
            <w:r w:rsidR="00E8454A" w:rsidRPr="00E8454A">
              <w:rPr>
                <w:b/>
                <w:i/>
                <w:iCs/>
                <w:szCs w:val="24"/>
              </w:rPr>
              <w:t>000 Eur su PVM</w:t>
            </w:r>
            <w:r w:rsidRPr="005E62F8">
              <w:rPr>
                <w:b/>
                <w:i/>
                <w:iCs/>
                <w:szCs w:val="24"/>
              </w:rPr>
              <w:t xml:space="preserve">; </w:t>
            </w:r>
            <w:r w:rsidRPr="005E62F8">
              <w:rPr>
                <w:b/>
                <w:szCs w:val="24"/>
              </w:rPr>
              <w:t>Pirkimo</w:t>
            </w:r>
            <w:r w:rsidR="00E8454A">
              <w:rPr>
                <w:b/>
                <w:szCs w:val="24"/>
              </w:rPr>
              <w:t xml:space="preserve"> Nr. </w:t>
            </w:r>
            <w:r w:rsidRPr="005E62F8">
              <w:rPr>
                <w:b/>
                <w:szCs w:val="24"/>
              </w:rPr>
              <w:t xml:space="preserve">3 </w:t>
            </w:r>
            <w:r w:rsidRPr="005E62F8">
              <w:rPr>
                <w:bCs/>
                <w:szCs w:val="24"/>
              </w:rPr>
              <w:t>sąlygų</w:t>
            </w:r>
            <w:r w:rsidRPr="005E62F8">
              <w:rPr>
                <w:b/>
                <w:szCs w:val="24"/>
              </w:rPr>
              <w:t xml:space="preserve"> </w:t>
            </w:r>
            <w:r w:rsidR="00E8454A" w:rsidRPr="00E8454A">
              <w:rPr>
                <w:bCs/>
                <w:szCs w:val="24"/>
              </w:rPr>
              <w:t>3.4.2</w:t>
            </w:r>
            <w:r w:rsidRPr="005E62F8">
              <w:rPr>
                <w:bCs/>
                <w:szCs w:val="24"/>
              </w:rPr>
              <w:t xml:space="preserve"> punkt</w:t>
            </w:r>
            <w:r w:rsidR="00C4242C">
              <w:rPr>
                <w:bCs/>
                <w:szCs w:val="24"/>
              </w:rPr>
              <w:t>e</w:t>
            </w:r>
            <w:r w:rsidRPr="005E62F8">
              <w:rPr>
                <w:rStyle w:val="Puslapioinaosnuoroda"/>
                <w:bCs/>
                <w:szCs w:val="24"/>
              </w:rPr>
              <w:footnoteReference w:id="5"/>
            </w:r>
            <w:r w:rsidRPr="005E62F8">
              <w:rPr>
                <w:bCs/>
                <w:szCs w:val="24"/>
              </w:rPr>
              <w:t xml:space="preserve"> </w:t>
            </w:r>
            <w:r w:rsidR="00C4242C">
              <w:rPr>
                <w:bCs/>
                <w:szCs w:val="24"/>
              </w:rPr>
              <w:t xml:space="preserve">nustatytas kvalifikacinis </w:t>
            </w:r>
            <w:r w:rsidR="00C4242C" w:rsidRPr="005E62F8">
              <w:rPr>
                <w:bCs/>
                <w:szCs w:val="24"/>
              </w:rPr>
              <w:t>reikala</w:t>
            </w:r>
            <w:r w:rsidR="00C4242C">
              <w:rPr>
                <w:bCs/>
                <w:szCs w:val="24"/>
              </w:rPr>
              <w:t>vimas</w:t>
            </w:r>
            <w:r w:rsidR="00C4242C" w:rsidRPr="005E62F8">
              <w:rPr>
                <w:bCs/>
                <w:szCs w:val="24"/>
              </w:rPr>
              <w:t xml:space="preserve"> </w:t>
            </w:r>
            <w:r w:rsidRPr="005E62F8">
              <w:rPr>
                <w:bCs/>
                <w:i/>
                <w:iCs/>
                <w:szCs w:val="24"/>
              </w:rPr>
              <w:t xml:space="preserve">būti įvykdžius </w:t>
            </w:r>
            <w:r w:rsidRPr="005E62F8">
              <w:rPr>
                <w:b/>
                <w:i/>
                <w:iCs/>
                <w:szCs w:val="24"/>
              </w:rPr>
              <w:t>bent 1 sutartį</w:t>
            </w:r>
            <w:r w:rsidRPr="005E62F8">
              <w:rPr>
                <w:bCs/>
                <w:i/>
                <w:iCs/>
                <w:szCs w:val="24"/>
              </w:rPr>
              <w:t>,</w:t>
            </w:r>
            <w:r w:rsidR="00633DD7" w:rsidRPr="005E62F8">
              <w:rPr>
                <w:bCs/>
                <w:i/>
                <w:iCs/>
                <w:szCs w:val="24"/>
              </w:rPr>
              <w:t xml:space="preserve"> </w:t>
            </w:r>
            <w:r w:rsidR="00633DD7" w:rsidRPr="00E96784">
              <w:rPr>
                <w:bCs/>
                <w:i/>
                <w:iCs/>
                <w:szCs w:val="24"/>
              </w:rPr>
              <w:t>kurios metu buvo parduota sceninio apšvietimo prietaisų</w:t>
            </w:r>
            <w:r w:rsidRPr="005E62F8">
              <w:rPr>
                <w:bCs/>
                <w:i/>
                <w:iCs/>
                <w:szCs w:val="24"/>
              </w:rPr>
              <w:t xml:space="preserve"> </w:t>
            </w:r>
            <w:r w:rsidR="00E8454A" w:rsidRPr="00880408">
              <w:rPr>
                <w:b/>
                <w:i/>
                <w:iCs/>
                <w:szCs w:val="24"/>
              </w:rPr>
              <w:t>už</w:t>
            </w:r>
            <w:r w:rsidR="00E8454A">
              <w:rPr>
                <w:bCs/>
                <w:i/>
                <w:iCs/>
                <w:szCs w:val="24"/>
              </w:rPr>
              <w:t xml:space="preserve"> </w:t>
            </w:r>
            <w:r w:rsidR="00E8454A" w:rsidRPr="005E62F8">
              <w:rPr>
                <w:b/>
                <w:i/>
                <w:iCs/>
                <w:szCs w:val="24"/>
              </w:rPr>
              <w:t>ne</w:t>
            </w:r>
            <w:r w:rsidR="00E8454A">
              <w:rPr>
                <w:b/>
                <w:i/>
                <w:iCs/>
                <w:szCs w:val="24"/>
              </w:rPr>
              <w:t xml:space="preserve"> </w:t>
            </w:r>
            <w:r w:rsidR="00E8454A" w:rsidRPr="005E62F8">
              <w:rPr>
                <w:b/>
                <w:i/>
                <w:iCs/>
                <w:szCs w:val="24"/>
              </w:rPr>
              <w:t>maž</w:t>
            </w:r>
            <w:r w:rsidR="00E8454A">
              <w:rPr>
                <w:b/>
                <w:i/>
                <w:iCs/>
                <w:szCs w:val="24"/>
              </w:rPr>
              <w:t>iau</w:t>
            </w:r>
            <w:r w:rsidR="00E8454A" w:rsidRPr="005E62F8">
              <w:rPr>
                <w:b/>
                <w:i/>
                <w:iCs/>
                <w:szCs w:val="24"/>
              </w:rPr>
              <w:t xml:space="preserve"> kaip</w:t>
            </w:r>
            <w:r w:rsidR="00E8454A">
              <w:rPr>
                <w:b/>
                <w:i/>
                <w:iCs/>
                <w:szCs w:val="24"/>
              </w:rPr>
              <w:t xml:space="preserve"> 15</w:t>
            </w:r>
            <w:r w:rsidR="00E8454A" w:rsidRPr="00E8454A">
              <w:rPr>
                <w:b/>
                <w:i/>
                <w:iCs/>
                <w:szCs w:val="24"/>
              </w:rPr>
              <w:t>0</w:t>
            </w:r>
            <w:r w:rsidR="00E8454A">
              <w:rPr>
                <w:b/>
                <w:i/>
                <w:iCs/>
                <w:szCs w:val="24"/>
              </w:rPr>
              <w:t xml:space="preserve"> </w:t>
            </w:r>
            <w:r w:rsidR="00E8454A" w:rsidRPr="00E8454A">
              <w:rPr>
                <w:b/>
                <w:i/>
                <w:iCs/>
                <w:szCs w:val="24"/>
              </w:rPr>
              <w:t>000 Eur su PVM</w:t>
            </w:r>
            <w:r w:rsidRPr="005E62F8">
              <w:rPr>
                <w:b/>
                <w:i/>
                <w:iCs/>
                <w:szCs w:val="24"/>
              </w:rPr>
              <w:t>.</w:t>
            </w:r>
          </w:p>
          <w:p w14:paraId="7274834E" w14:textId="008E0451" w:rsidR="00CF69C5" w:rsidRDefault="0072336B" w:rsidP="00723B6B">
            <w:pPr>
              <w:widowControl w:val="0"/>
              <w:tabs>
                <w:tab w:val="left" w:pos="993"/>
                <w:tab w:val="left" w:pos="1134"/>
                <w:tab w:val="left" w:pos="2127"/>
              </w:tabs>
              <w:ind w:firstLine="459"/>
              <w:jc w:val="both"/>
              <w:rPr>
                <w:bCs/>
                <w:szCs w:val="24"/>
              </w:rPr>
            </w:pPr>
            <w:r w:rsidRPr="0072336B">
              <w:rPr>
                <w:bCs/>
                <w:szCs w:val="24"/>
              </w:rPr>
              <w:t>Vadovaujantis Tiekėjo kvalifikacijos reikalavimų nustatymo metodikos</w:t>
            </w:r>
            <w:r w:rsidR="000B2326" w:rsidRPr="00496D9F">
              <w:rPr>
                <w:vertAlign w:val="superscript"/>
              </w:rPr>
              <w:footnoteReference w:id="6"/>
            </w:r>
            <w:r w:rsidR="000B2326" w:rsidRPr="00AD4A19">
              <w:rPr>
                <w:rFonts w:eastAsia="Calibri"/>
                <w:szCs w:val="24"/>
              </w:rPr>
              <w:t xml:space="preserve"> </w:t>
            </w:r>
            <w:r w:rsidRPr="0072336B">
              <w:rPr>
                <w:bCs/>
                <w:szCs w:val="24"/>
              </w:rPr>
              <w:t xml:space="preserve">(toliau – Kvalifikacijos metodika) </w:t>
            </w:r>
            <w:r w:rsidR="00EE6702" w:rsidRPr="0072336B">
              <w:rPr>
                <w:bCs/>
                <w:szCs w:val="24"/>
              </w:rPr>
              <w:t xml:space="preserve">21.1.2 punkto 2 papunkčiu, </w:t>
            </w:r>
            <w:r w:rsidR="00EE6702" w:rsidRPr="00114EB9">
              <w:rPr>
                <w:b/>
                <w:szCs w:val="24"/>
              </w:rPr>
              <w:t>reikalaujamas pirkimo sutarčių skaičius priklauso nuo to, ar pirkimo objektas yra dalus</w:t>
            </w:r>
            <w:r w:rsidR="00EE6702" w:rsidRPr="00534BD1">
              <w:rPr>
                <w:bCs/>
                <w:i/>
                <w:iCs/>
                <w:szCs w:val="24"/>
              </w:rPr>
              <w:t xml:space="preserve">: „2) jei pirkimo objektas yra sudėtinis ir gali būti dalus </w:t>
            </w:r>
            <w:r w:rsidR="00414EF8">
              <w:rPr>
                <w:bCs/>
                <w:i/>
                <w:iCs/>
                <w:szCs w:val="24"/>
              </w:rPr>
              <w:t>&lt;...&gt;</w:t>
            </w:r>
            <w:r w:rsidR="00EE6702" w:rsidRPr="00534BD1">
              <w:rPr>
                <w:bCs/>
                <w:i/>
                <w:iCs/>
                <w:szCs w:val="24"/>
              </w:rPr>
              <w:t xml:space="preserve"> ir/ar prekių pristatymo, paslaugų suteikimo ar darbų atlikimo terminas yra </w:t>
            </w:r>
            <w:r w:rsidR="00EE6702" w:rsidRPr="00534BD1">
              <w:rPr>
                <w:bCs/>
                <w:i/>
                <w:iCs/>
                <w:szCs w:val="24"/>
              </w:rPr>
              <w:lastRenderedPageBreak/>
              <w:t>nevienkartinis (pavyzdžiui, prekės turės būti pristatytos ne visos iš karto, o dalimis, tada, kai atsiras poreikis arba</w:t>
            </w:r>
            <w:r w:rsidR="00EE6702" w:rsidRPr="0072336B">
              <w:rPr>
                <w:bCs/>
                <w:szCs w:val="24"/>
              </w:rPr>
              <w:t xml:space="preserve"> </w:t>
            </w:r>
            <w:r w:rsidR="00EE6702" w:rsidRPr="00534BD1">
              <w:rPr>
                <w:bCs/>
                <w:i/>
                <w:iCs/>
                <w:szCs w:val="24"/>
              </w:rPr>
              <w:t xml:space="preserve">jei sudaroma preliminarioji sutartis), tiekėjo prašoma būti įvykdžius/vykdyti bent 1 </w:t>
            </w:r>
            <w:r w:rsidR="00EE6702" w:rsidRPr="00414EF8">
              <w:rPr>
                <w:b/>
                <w:i/>
                <w:iCs/>
                <w:szCs w:val="24"/>
              </w:rPr>
              <w:t>ar daugiau pirkimo sutarčių</w:t>
            </w:r>
            <w:r w:rsidR="00EE6702" w:rsidRPr="00534BD1">
              <w:rPr>
                <w:bCs/>
                <w:i/>
                <w:iCs/>
                <w:szCs w:val="24"/>
              </w:rPr>
              <w:t xml:space="preserve"> &lt;...&gt;“</w:t>
            </w:r>
            <w:r w:rsidR="00EE6702" w:rsidRPr="0072336B">
              <w:rPr>
                <w:bCs/>
                <w:szCs w:val="24"/>
              </w:rPr>
              <w:t>.</w:t>
            </w:r>
            <w:r w:rsidR="00EE6702">
              <w:rPr>
                <w:bCs/>
                <w:szCs w:val="24"/>
              </w:rPr>
              <w:t xml:space="preserve"> </w:t>
            </w:r>
          </w:p>
          <w:p w14:paraId="34DDAA3C" w14:textId="4E56C947" w:rsidR="00D4760A" w:rsidRDefault="00EE6702" w:rsidP="00723B6B">
            <w:pPr>
              <w:widowControl w:val="0"/>
              <w:ind w:firstLine="462"/>
              <w:jc w:val="both"/>
              <w:rPr>
                <w:rFonts w:eastAsia="Calibri"/>
                <w:szCs w:val="24"/>
              </w:rPr>
            </w:pPr>
            <w:r>
              <w:rPr>
                <w:bCs/>
                <w:szCs w:val="24"/>
              </w:rPr>
              <w:t xml:space="preserve">Pagal </w:t>
            </w:r>
            <w:r w:rsidRPr="0072336B">
              <w:rPr>
                <w:bCs/>
                <w:szCs w:val="24"/>
              </w:rPr>
              <w:t>Kvalifikacijos metodikos</w:t>
            </w:r>
            <w:r>
              <w:rPr>
                <w:bCs/>
                <w:szCs w:val="24"/>
              </w:rPr>
              <w:t xml:space="preserve"> </w:t>
            </w:r>
            <w:r w:rsidR="00D4760A">
              <w:rPr>
                <w:rFonts w:eastAsia="Calibri"/>
                <w:szCs w:val="24"/>
              </w:rPr>
              <w:t>21.1.4 punkt</w:t>
            </w:r>
            <w:r>
              <w:rPr>
                <w:rFonts w:eastAsia="Calibri"/>
                <w:szCs w:val="24"/>
              </w:rPr>
              <w:t>ą</w:t>
            </w:r>
            <w:r w:rsidR="00D4760A">
              <w:rPr>
                <w:rFonts w:eastAsia="Calibri"/>
                <w:szCs w:val="24"/>
              </w:rPr>
              <w:t xml:space="preserve">, </w:t>
            </w:r>
            <w:r w:rsidR="00AD78C7" w:rsidRPr="00114EB9">
              <w:rPr>
                <w:rFonts w:eastAsia="Calibri"/>
                <w:b/>
                <w:bCs/>
                <w:szCs w:val="24"/>
              </w:rPr>
              <w:t>reikalavima</w:t>
            </w:r>
            <w:r w:rsidR="00AF0F3E" w:rsidRPr="00114EB9">
              <w:rPr>
                <w:rFonts w:eastAsia="Calibri"/>
                <w:b/>
                <w:bCs/>
                <w:szCs w:val="24"/>
              </w:rPr>
              <w:t>i</w:t>
            </w:r>
            <w:r w:rsidR="00AD78C7" w:rsidRPr="00114EB9">
              <w:rPr>
                <w:rFonts w:eastAsia="Calibri"/>
                <w:b/>
                <w:bCs/>
                <w:szCs w:val="24"/>
              </w:rPr>
              <w:t xml:space="preserve"> dėl patirtį įrodanči</w:t>
            </w:r>
            <w:r w:rsidR="002F2627" w:rsidRPr="00114EB9">
              <w:rPr>
                <w:rFonts w:eastAsia="Calibri"/>
                <w:b/>
                <w:bCs/>
                <w:szCs w:val="24"/>
              </w:rPr>
              <w:t>os (-</w:t>
            </w:r>
            <w:proofErr w:type="spellStart"/>
            <w:r w:rsidR="002F2627" w:rsidRPr="00114EB9">
              <w:rPr>
                <w:rFonts w:eastAsia="Calibri"/>
                <w:b/>
                <w:bCs/>
                <w:szCs w:val="24"/>
              </w:rPr>
              <w:t>ių</w:t>
            </w:r>
            <w:proofErr w:type="spellEnd"/>
            <w:r w:rsidR="002F2627" w:rsidRPr="00114EB9">
              <w:rPr>
                <w:rFonts w:eastAsia="Calibri"/>
                <w:b/>
                <w:bCs/>
                <w:szCs w:val="24"/>
              </w:rPr>
              <w:t>)</w:t>
            </w:r>
            <w:r w:rsidR="00AD78C7" w:rsidRPr="00114EB9">
              <w:rPr>
                <w:rFonts w:eastAsia="Calibri"/>
                <w:b/>
                <w:bCs/>
                <w:szCs w:val="24"/>
              </w:rPr>
              <w:t xml:space="preserve"> sutar</w:t>
            </w:r>
            <w:r w:rsidR="002F2627" w:rsidRPr="00114EB9">
              <w:rPr>
                <w:rFonts w:eastAsia="Calibri"/>
                <w:b/>
                <w:bCs/>
                <w:szCs w:val="24"/>
              </w:rPr>
              <w:t>ties (-</w:t>
            </w:r>
            <w:proofErr w:type="spellStart"/>
            <w:r w:rsidR="00AD78C7" w:rsidRPr="00114EB9">
              <w:rPr>
                <w:rFonts w:eastAsia="Calibri"/>
                <w:b/>
                <w:bCs/>
                <w:szCs w:val="24"/>
              </w:rPr>
              <w:t>čių</w:t>
            </w:r>
            <w:proofErr w:type="spellEnd"/>
            <w:r w:rsidR="002F2627" w:rsidRPr="00114EB9">
              <w:rPr>
                <w:rFonts w:eastAsia="Calibri"/>
                <w:b/>
                <w:bCs/>
                <w:szCs w:val="24"/>
              </w:rPr>
              <w:t>)</w:t>
            </w:r>
            <w:r w:rsidR="00AD78C7" w:rsidRPr="00114EB9">
              <w:rPr>
                <w:rFonts w:eastAsia="Calibri"/>
                <w:b/>
                <w:bCs/>
                <w:szCs w:val="24"/>
              </w:rPr>
              <w:t xml:space="preserve"> ver</w:t>
            </w:r>
            <w:r w:rsidR="002F2627" w:rsidRPr="00114EB9">
              <w:rPr>
                <w:rFonts w:eastAsia="Calibri"/>
                <w:b/>
                <w:bCs/>
                <w:szCs w:val="24"/>
              </w:rPr>
              <w:t>tės</w:t>
            </w:r>
            <w:r w:rsidR="00AD78C7" w:rsidRPr="00114EB9">
              <w:rPr>
                <w:rFonts w:eastAsia="Calibri"/>
                <w:b/>
                <w:bCs/>
                <w:szCs w:val="24"/>
              </w:rPr>
              <w:t xml:space="preserve"> </w:t>
            </w:r>
            <w:r w:rsidR="00590FC0" w:rsidRPr="00114EB9">
              <w:rPr>
                <w:rFonts w:eastAsia="Calibri"/>
                <w:b/>
                <w:bCs/>
                <w:szCs w:val="24"/>
              </w:rPr>
              <w:t xml:space="preserve">turi būti </w:t>
            </w:r>
            <w:r w:rsidR="00860B52" w:rsidRPr="00114EB9">
              <w:rPr>
                <w:rFonts w:eastAsia="Calibri"/>
                <w:b/>
                <w:bCs/>
                <w:szCs w:val="24"/>
              </w:rPr>
              <w:t>nustatom</w:t>
            </w:r>
            <w:r w:rsidR="00AF0F3E" w:rsidRPr="00114EB9">
              <w:rPr>
                <w:rFonts w:eastAsia="Calibri"/>
                <w:b/>
                <w:bCs/>
                <w:szCs w:val="24"/>
              </w:rPr>
              <w:t>i</w:t>
            </w:r>
            <w:r w:rsidR="00860B52" w:rsidRPr="00114EB9">
              <w:rPr>
                <w:rFonts w:eastAsia="Calibri"/>
                <w:b/>
                <w:bCs/>
                <w:szCs w:val="24"/>
              </w:rPr>
              <w:t xml:space="preserve"> pagal </w:t>
            </w:r>
            <w:r w:rsidR="00AD78C7" w:rsidRPr="00114EB9">
              <w:rPr>
                <w:rFonts w:eastAsia="Calibri"/>
                <w:b/>
                <w:bCs/>
                <w:szCs w:val="24"/>
              </w:rPr>
              <w:t>planuojamos sudaryti sutarties vert</w:t>
            </w:r>
            <w:r w:rsidR="00860B52" w:rsidRPr="00114EB9">
              <w:rPr>
                <w:rFonts w:eastAsia="Calibri"/>
                <w:b/>
                <w:bCs/>
                <w:szCs w:val="24"/>
              </w:rPr>
              <w:t>ę</w:t>
            </w:r>
            <w:r w:rsidR="00AD78C7">
              <w:rPr>
                <w:rFonts w:eastAsia="Calibri"/>
                <w:szCs w:val="24"/>
              </w:rPr>
              <w:t xml:space="preserve"> –</w:t>
            </w:r>
            <w:r w:rsidR="00D4760A" w:rsidRPr="008A5D26">
              <w:rPr>
                <w:i/>
                <w:iCs/>
                <w:spacing w:val="2"/>
              </w:rPr>
              <w:t xml:space="preserve"> kai </w:t>
            </w:r>
            <w:r w:rsidR="00AD78C7">
              <w:rPr>
                <w:i/>
                <w:iCs/>
                <w:spacing w:val="2"/>
              </w:rPr>
              <w:t xml:space="preserve">planuojama </w:t>
            </w:r>
            <w:r w:rsidR="00D4760A" w:rsidRPr="008A5D26">
              <w:rPr>
                <w:i/>
                <w:iCs/>
                <w:spacing w:val="2"/>
              </w:rPr>
              <w:t>sudar</w:t>
            </w:r>
            <w:r w:rsidR="00AD78C7">
              <w:rPr>
                <w:i/>
                <w:iCs/>
                <w:spacing w:val="2"/>
              </w:rPr>
              <w:t>yti</w:t>
            </w:r>
            <w:r w:rsidR="00D4760A" w:rsidRPr="008A5D26">
              <w:rPr>
                <w:i/>
                <w:iCs/>
                <w:spacing w:val="2"/>
              </w:rPr>
              <w:t xml:space="preserve"> didelės vertės pirkimo sutart</w:t>
            </w:r>
            <w:r w:rsidR="00AD78C7">
              <w:rPr>
                <w:i/>
                <w:iCs/>
                <w:spacing w:val="2"/>
              </w:rPr>
              <w:t>į</w:t>
            </w:r>
            <w:r w:rsidR="00D4760A" w:rsidRPr="008A5D26">
              <w:rPr>
                <w:i/>
                <w:iCs/>
                <w:spacing w:val="2"/>
              </w:rPr>
              <w:t xml:space="preserve"> – </w:t>
            </w:r>
            <w:r w:rsidR="000C08CE">
              <w:rPr>
                <w:i/>
                <w:iCs/>
                <w:spacing w:val="2"/>
              </w:rPr>
              <w:t xml:space="preserve">nustatomas reikalavimas būti įvykdžius </w:t>
            </w:r>
            <w:r w:rsidR="00AF0F3E">
              <w:rPr>
                <w:i/>
                <w:iCs/>
                <w:spacing w:val="2"/>
              </w:rPr>
              <w:t>s</w:t>
            </w:r>
            <w:r w:rsidR="00860B52">
              <w:rPr>
                <w:i/>
                <w:iCs/>
                <w:spacing w:val="2"/>
              </w:rPr>
              <w:t xml:space="preserve">utartį, kurios vertė ne mažesnė kaip </w:t>
            </w:r>
            <w:r w:rsidR="00D4760A" w:rsidRPr="008A5D26">
              <w:rPr>
                <w:i/>
                <w:iCs/>
                <w:spacing w:val="2"/>
              </w:rPr>
              <w:t>0,3</w:t>
            </w:r>
            <w:r w:rsidR="00860B52">
              <w:rPr>
                <w:i/>
                <w:iCs/>
                <w:spacing w:val="2"/>
              </w:rPr>
              <w:t xml:space="preserve"> </w:t>
            </w:r>
            <w:r w:rsidR="00403E7F">
              <w:rPr>
                <w:i/>
                <w:iCs/>
                <w:spacing w:val="2"/>
              </w:rPr>
              <w:t xml:space="preserve">numatomos </w:t>
            </w:r>
            <w:r w:rsidR="00860B52">
              <w:rPr>
                <w:i/>
                <w:iCs/>
                <w:spacing w:val="2"/>
              </w:rPr>
              <w:t>pirkimo objekto vertės</w:t>
            </w:r>
            <w:r w:rsidR="00D4760A" w:rsidRPr="008A5D26">
              <w:rPr>
                <w:i/>
                <w:iCs/>
                <w:spacing w:val="2"/>
              </w:rPr>
              <w:t xml:space="preserve">, </w:t>
            </w:r>
            <w:r w:rsidR="00860B52">
              <w:rPr>
                <w:i/>
                <w:iCs/>
                <w:spacing w:val="2"/>
              </w:rPr>
              <w:t xml:space="preserve">jei planuojama </w:t>
            </w:r>
            <w:r w:rsidR="00D4760A" w:rsidRPr="008A5D26">
              <w:rPr>
                <w:i/>
                <w:iCs/>
                <w:spacing w:val="2"/>
              </w:rPr>
              <w:t xml:space="preserve">vidutinės vertės pirkimo sutartis – </w:t>
            </w:r>
            <w:r w:rsidR="00860B52">
              <w:rPr>
                <w:i/>
                <w:iCs/>
                <w:spacing w:val="2"/>
              </w:rPr>
              <w:t xml:space="preserve">nustatomas reikalavimas būti įvykdžius sutartį, kurios vertė ne mažesnė kaip </w:t>
            </w:r>
            <w:r w:rsidR="00860B52" w:rsidRPr="008A5D26">
              <w:rPr>
                <w:i/>
                <w:iCs/>
                <w:spacing w:val="2"/>
              </w:rPr>
              <w:t>0,</w:t>
            </w:r>
            <w:r w:rsidR="00860B52">
              <w:rPr>
                <w:i/>
                <w:iCs/>
                <w:spacing w:val="2"/>
              </w:rPr>
              <w:t xml:space="preserve">5 </w:t>
            </w:r>
            <w:r w:rsidR="00403E7F">
              <w:rPr>
                <w:i/>
                <w:iCs/>
                <w:spacing w:val="2"/>
              </w:rPr>
              <w:t xml:space="preserve">numatomos </w:t>
            </w:r>
            <w:r w:rsidR="00860B52">
              <w:rPr>
                <w:i/>
                <w:iCs/>
                <w:spacing w:val="2"/>
              </w:rPr>
              <w:t>pirkimo objekto vertės</w:t>
            </w:r>
            <w:r w:rsidR="00D4760A" w:rsidRPr="008A5D26">
              <w:rPr>
                <w:i/>
                <w:iCs/>
                <w:spacing w:val="2"/>
              </w:rPr>
              <w:t xml:space="preserve">, </w:t>
            </w:r>
            <w:r w:rsidR="00860B52">
              <w:rPr>
                <w:i/>
                <w:iCs/>
                <w:spacing w:val="2"/>
              </w:rPr>
              <w:t xml:space="preserve">jei planuojama </w:t>
            </w:r>
            <w:r w:rsidR="00D4760A" w:rsidRPr="008A5D26">
              <w:rPr>
                <w:i/>
                <w:iCs/>
                <w:spacing w:val="2"/>
              </w:rPr>
              <w:t xml:space="preserve">mažos vertės pirkimo sutartis – </w:t>
            </w:r>
            <w:r w:rsidR="00860B52">
              <w:rPr>
                <w:i/>
                <w:iCs/>
                <w:spacing w:val="2"/>
              </w:rPr>
              <w:t xml:space="preserve">nustatomas reikalavimas būti įvykdžius sutartį, kurios vertė ne mažesnė kaip </w:t>
            </w:r>
            <w:r w:rsidR="00860B52" w:rsidRPr="008A5D26">
              <w:rPr>
                <w:i/>
                <w:iCs/>
                <w:spacing w:val="2"/>
              </w:rPr>
              <w:t>0,</w:t>
            </w:r>
            <w:r w:rsidR="00860B52">
              <w:rPr>
                <w:i/>
                <w:iCs/>
                <w:spacing w:val="2"/>
              </w:rPr>
              <w:t xml:space="preserve">7 </w:t>
            </w:r>
            <w:r w:rsidR="00403E7F">
              <w:rPr>
                <w:i/>
                <w:iCs/>
                <w:spacing w:val="2"/>
              </w:rPr>
              <w:t xml:space="preserve">numatomos </w:t>
            </w:r>
            <w:r w:rsidR="00860B52">
              <w:rPr>
                <w:i/>
                <w:iCs/>
                <w:spacing w:val="2"/>
              </w:rPr>
              <w:t>pirkimo objekto vertės</w:t>
            </w:r>
            <w:r w:rsidR="00D4760A" w:rsidRPr="008A5D26">
              <w:rPr>
                <w:i/>
                <w:iCs/>
                <w:spacing w:val="2"/>
              </w:rPr>
              <w:t>“</w:t>
            </w:r>
            <w:r w:rsidR="00D4760A">
              <w:rPr>
                <w:i/>
                <w:iCs/>
                <w:spacing w:val="2"/>
              </w:rPr>
              <w:t>.</w:t>
            </w:r>
            <w:r w:rsidR="00D4760A">
              <w:rPr>
                <w:rFonts w:eastAsia="Calibri"/>
                <w:szCs w:val="24"/>
              </w:rPr>
              <w:t xml:space="preserve"> </w:t>
            </w:r>
          </w:p>
          <w:p w14:paraId="39187129" w14:textId="71190938" w:rsidR="00CF69C5" w:rsidRDefault="00414EF8" w:rsidP="00723B6B">
            <w:pPr>
              <w:widowControl w:val="0"/>
              <w:ind w:firstLine="462"/>
              <w:jc w:val="both"/>
              <w:rPr>
                <w:rFonts w:eastAsia="Calibri"/>
                <w:szCs w:val="24"/>
              </w:rPr>
            </w:pPr>
            <w:r>
              <w:rPr>
                <w:rFonts w:eastAsia="Calibri"/>
                <w:szCs w:val="24"/>
              </w:rPr>
              <w:t xml:space="preserve">Remiantis Pirkimų sąlygų </w:t>
            </w:r>
            <w:r w:rsidR="006261A6">
              <w:rPr>
                <w:rFonts w:eastAsia="Calibri"/>
                <w:szCs w:val="24"/>
              </w:rPr>
              <w:t xml:space="preserve">priedais Nr. </w:t>
            </w:r>
            <w:r>
              <w:rPr>
                <w:rFonts w:eastAsia="Calibri"/>
                <w:szCs w:val="24"/>
              </w:rPr>
              <w:t>2</w:t>
            </w:r>
            <w:r w:rsidR="006261A6">
              <w:rPr>
                <w:rFonts w:eastAsia="Calibri"/>
                <w:szCs w:val="24"/>
              </w:rPr>
              <w:t xml:space="preserve"> </w:t>
            </w:r>
            <w:r w:rsidR="006261A6" w:rsidRPr="007666C3">
              <w:rPr>
                <w:i/>
                <w:iCs/>
              </w:rPr>
              <w:t xml:space="preserve">„Specialiosios </w:t>
            </w:r>
            <w:r w:rsidR="006261A6">
              <w:rPr>
                <w:i/>
                <w:iCs/>
              </w:rPr>
              <w:t xml:space="preserve">sutarties </w:t>
            </w:r>
            <w:r w:rsidR="006261A6" w:rsidRPr="007666C3">
              <w:rPr>
                <w:i/>
                <w:iCs/>
              </w:rPr>
              <w:t>sąlygos“</w:t>
            </w:r>
            <w:r w:rsidR="007666C3" w:rsidRPr="005E62F8">
              <w:rPr>
                <w:rStyle w:val="Puslapioinaosnuoroda"/>
                <w:bCs/>
                <w:szCs w:val="24"/>
              </w:rPr>
              <w:footnoteReference w:id="7"/>
            </w:r>
            <w:r>
              <w:rPr>
                <w:rFonts w:eastAsia="Calibri"/>
                <w:szCs w:val="24"/>
              </w:rPr>
              <w:t xml:space="preserve">, </w:t>
            </w:r>
            <w:r w:rsidR="00114EB9">
              <w:rPr>
                <w:rFonts w:eastAsia="Calibri"/>
                <w:szCs w:val="24"/>
              </w:rPr>
              <w:t>įsigyjamas prekes</w:t>
            </w:r>
            <w:r w:rsidR="007666C3">
              <w:rPr>
                <w:rFonts w:eastAsia="Calibri"/>
                <w:szCs w:val="24"/>
              </w:rPr>
              <w:t xml:space="preserve"> </w:t>
            </w:r>
            <w:r w:rsidR="00114EB9">
              <w:rPr>
                <w:rFonts w:eastAsia="Calibri"/>
                <w:szCs w:val="24"/>
              </w:rPr>
              <w:t xml:space="preserve">Perkančioji organizacija </w:t>
            </w:r>
            <w:r w:rsidR="007666C3">
              <w:rPr>
                <w:rFonts w:eastAsia="Calibri"/>
                <w:szCs w:val="24"/>
              </w:rPr>
              <w:t>užsak</w:t>
            </w:r>
            <w:r w:rsidR="00114EB9">
              <w:rPr>
                <w:rFonts w:eastAsia="Calibri"/>
                <w:szCs w:val="24"/>
              </w:rPr>
              <w:t>ys</w:t>
            </w:r>
            <w:r w:rsidR="007666C3">
              <w:rPr>
                <w:rFonts w:eastAsia="Calibri"/>
                <w:szCs w:val="24"/>
              </w:rPr>
              <w:t xml:space="preserve"> dalimis</w:t>
            </w:r>
            <w:r w:rsidR="00114EB9">
              <w:rPr>
                <w:rFonts w:eastAsia="Calibri"/>
                <w:szCs w:val="24"/>
              </w:rPr>
              <w:t xml:space="preserve"> (iš to </w:t>
            </w:r>
            <w:r w:rsidR="007666C3">
              <w:rPr>
                <w:rFonts w:eastAsia="Calibri"/>
                <w:szCs w:val="24"/>
              </w:rPr>
              <w:t xml:space="preserve">darytina išvada, kad </w:t>
            </w:r>
            <w:r w:rsidR="00114EB9">
              <w:rPr>
                <w:rFonts w:eastAsia="Calibri"/>
                <w:szCs w:val="24"/>
              </w:rPr>
              <w:t xml:space="preserve">Pirkimų objektai yra dalūs), tačiau minėtuose kvalifikaciniuose reikalavimuose </w:t>
            </w:r>
            <w:r w:rsidR="0011478A">
              <w:rPr>
                <w:rFonts w:eastAsia="Calibri"/>
                <w:szCs w:val="24"/>
              </w:rPr>
              <w:t>nurodyta, kad reik</w:t>
            </w:r>
            <w:r w:rsidR="00552FD8">
              <w:rPr>
                <w:rFonts w:eastAsia="Calibri"/>
                <w:szCs w:val="24"/>
              </w:rPr>
              <w:t>alaujamas</w:t>
            </w:r>
            <w:r w:rsidR="0011478A">
              <w:rPr>
                <w:rFonts w:eastAsia="Calibri"/>
                <w:szCs w:val="24"/>
              </w:rPr>
              <w:t xml:space="preserve"> pardavimų vertes tiekėjai turi būti pasiekę viena sutartimi.</w:t>
            </w:r>
          </w:p>
          <w:p w14:paraId="36D88209" w14:textId="78F466BC" w:rsidR="00D4760A" w:rsidRDefault="0038013D" w:rsidP="00723B6B">
            <w:pPr>
              <w:widowControl w:val="0"/>
              <w:ind w:firstLine="462"/>
              <w:jc w:val="both"/>
              <w:rPr>
                <w:rFonts w:eastAsia="Calibri"/>
                <w:szCs w:val="24"/>
              </w:rPr>
            </w:pPr>
            <w:r>
              <w:rPr>
                <w:rFonts w:eastAsia="Calibri"/>
                <w:szCs w:val="24"/>
              </w:rPr>
              <w:t>Pagal</w:t>
            </w:r>
            <w:r w:rsidR="00D4760A">
              <w:rPr>
                <w:rFonts w:eastAsia="Calibri"/>
                <w:szCs w:val="24"/>
              </w:rPr>
              <w:t xml:space="preserve"> Kvalifikacijos metodik</w:t>
            </w:r>
            <w:r>
              <w:rPr>
                <w:rFonts w:eastAsia="Calibri"/>
                <w:szCs w:val="24"/>
              </w:rPr>
              <w:t>ą, pl</w:t>
            </w:r>
            <w:r>
              <w:rPr>
                <w:szCs w:val="24"/>
              </w:rPr>
              <w:t xml:space="preserve">anuotos </w:t>
            </w:r>
            <w:r w:rsidRPr="00CD4202">
              <w:rPr>
                <w:szCs w:val="24"/>
              </w:rPr>
              <w:t>Pirkim</w:t>
            </w:r>
            <w:r>
              <w:rPr>
                <w:szCs w:val="24"/>
              </w:rPr>
              <w:t>ų</w:t>
            </w:r>
            <w:r w:rsidRPr="00CD4202">
              <w:rPr>
                <w:szCs w:val="24"/>
              </w:rPr>
              <w:t xml:space="preserve"> </w:t>
            </w:r>
            <w:r>
              <w:rPr>
                <w:szCs w:val="24"/>
              </w:rPr>
              <w:t>sutarčių</w:t>
            </w:r>
            <w:r w:rsidRPr="00CD4202">
              <w:rPr>
                <w:szCs w:val="24"/>
              </w:rPr>
              <w:t xml:space="preserve"> </w:t>
            </w:r>
            <w:r>
              <w:rPr>
                <w:szCs w:val="24"/>
              </w:rPr>
              <w:t>vertės</w:t>
            </w:r>
            <w:r w:rsidRPr="00CD4202">
              <w:rPr>
                <w:szCs w:val="24"/>
              </w:rPr>
              <w:t xml:space="preserve"> </w:t>
            </w:r>
            <w:r w:rsidR="00D4760A">
              <w:rPr>
                <w:rFonts w:eastAsia="Calibri"/>
                <w:szCs w:val="24"/>
              </w:rPr>
              <w:t>laikytin</w:t>
            </w:r>
            <w:r w:rsidR="00403E7F">
              <w:rPr>
                <w:rFonts w:eastAsia="Calibri"/>
                <w:szCs w:val="24"/>
              </w:rPr>
              <w:t>os</w:t>
            </w:r>
            <w:r w:rsidR="00D4760A" w:rsidRPr="002A228D">
              <w:rPr>
                <w:rFonts w:eastAsia="Calibri"/>
                <w:szCs w:val="24"/>
              </w:rPr>
              <w:t xml:space="preserve"> </w:t>
            </w:r>
            <w:r w:rsidR="00FE4C68">
              <w:rPr>
                <w:rFonts w:eastAsia="Calibri"/>
                <w:szCs w:val="24"/>
              </w:rPr>
              <w:t>vidutinėmis</w:t>
            </w:r>
            <w:r w:rsidR="00D4760A">
              <w:rPr>
                <w:rStyle w:val="Puslapioinaosnuoroda"/>
                <w:szCs w:val="24"/>
              </w:rPr>
              <w:footnoteReference w:id="8"/>
            </w:r>
            <w:r w:rsidR="0003382E">
              <w:rPr>
                <w:rFonts w:eastAsia="Calibri"/>
                <w:szCs w:val="24"/>
              </w:rPr>
              <w:t xml:space="preserve"> (vadovaujantis </w:t>
            </w:r>
            <w:r w:rsidR="0003382E" w:rsidRPr="0072336B">
              <w:rPr>
                <w:bCs/>
                <w:szCs w:val="24"/>
              </w:rPr>
              <w:t>Kvalifikacijos metodikos</w:t>
            </w:r>
            <w:r w:rsidR="0003382E">
              <w:rPr>
                <w:bCs/>
                <w:szCs w:val="24"/>
              </w:rPr>
              <w:t xml:space="preserve"> </w:t>
            </w:r>
            <w:r w:rsidR="0003382E">
              <w:rPr>
                <w:rFonts w:eastAsia="Calibri"/>
                <w:szCs w:val="24"/>
              </w:rPr>
              <w:t xml:space="preserve">21.1.4 punktu, </w:t>
            </w:r>
            <w:r w:rsidR="008F3184">
              <w:rPr>
                <w:rFonts w:eastAsia="Calibri"/>
                <w:szCs w:val="24"/>
              </w:rPr>
              <w:t xml:space="preserve">tokiu atveju, </w:t>
            </w:r>
            <w:r w:rsidR="0003382E" w:rsidRPr="0003382E">
              <w:rPr>
                <w:rFonts w:eastAsia="Calibri"/>
                <w:szCs w:val="24"/>
              </w:rPr>
              <w:t>nustat</w:t>
            </w:r>
            <w:r w:rsidR="0003382E">
              <w:rPr>
                <w:rFonts w:eastAsia="Calibri"/>
                <w:szCs w:val="24"/>
              </w:rPr>
              <w:t>ytin</w:t>
            </w:r>
            <w:r w:rsidR="0003382E" w:rsidRPr="0003382E">
              <w:rPr>
                <w:rFonts w:eastAsia="Calibri"/>
                <w:szCs w:val="24"/>
              </w:rPr>
              <w:t xml:space="preserve">as reikalavimas būti įvykdžius sutartį, kurios vertė </w:t>
            </w:r>
            <w:r w:rsidR="0003382E">
              <w:rPr>
                <w:rFonts w:eastAsia="Calibri"/>
                <w:szCs w:val="24"/>
              </w:rPr>
              <w:t>–</w:t>
            </w:r>
            <w:r w:rsidR="0003382E" w:rsidRPr="0003382E">
              <w:rPr>
                <w:rFonts w:eastAsia="Calibri"/>
                <w:szCs w:val="24"/>
              </w:rPr>
              <w:t xml:space="preserve"> 0,5 numatomos pirkimo objekto vertės</w:t>
            </w:r>
            <w:r w:rsidR="0003382E">
              <w:rPr>
                <w:rFonts w:eastAsia="Calibri"/>
                <w:szCs w:val="24"/>
              </w:rPr>
              <w:t>)</w:t>
            </w:r>
            <w:r w:rsidR="00D4760A">
              <w:rPr>
                <w:rFonts w:eastAsia="Calibri"/>
                <w:szCs w:val="24"/>
              </w:rPr>
              <w:t>, tačiau</w:t>
            </w:r>
            <w:r w:rsidR="001529D2">
              <w:rPr>
                <w:rFonts w:eastAsia="Calibri"/>
                <w:szCs w:val="24"/>
              </w:rPr>
              <w:t xml:space="preserve"> </w:t>
            </w:r>
            <w:r w:rsidR="00CF69C5">
              <w:rPr>
                <w:rFonts w:eastAsia="Calibri"/>
                <w:szCs w:val="24"/>
              </w:rPr>
              <w:t>minėt</w:t>
            </w:r>
            <w:r w:rsidR="00E16E46">
              <w:rPr>
                <w:rFonts w:eastAsia="Calibri"/>
                <w:szCs w:val="24"/>
              </w:rPr>
              <w:t>u</w:t>
            </w:r>
            <w:r w:rsidR="00CF69C5">
              <w:rPr>
                <w:rFonts w:eastAsia="Calibri"/>
                <w:szCs w:val="24"/>
              </w:rPr>
              <w:t xml:space="preserve">ose </w:t>
            </w:r>
            <w:r w:rsidR="001529D2">
              <w:rPr>
                <w:rFonts w:eastAsia="Calibri"/>
                <w:szCs w:val="24"/>
              </w:rPr>
              <w:t>kvalifikaciniuose</w:t>
            </w:r>
            <w:r w:rsidR="00D4760A">
              <w:rPr>
                <w:rFonts w:eastAsia="Calibri"/>
                <w:szCs w:val="24"/>
              </w:rPr>
              <w:t xml:space="preserve"> reikala</w:t>
            </w:r>
            <w:r w:rsidR="001529D2">
              <w:rPr>
                <w:rFonts w:eastAsia="Calibri"/>
                <w:szCs w:val="24"/>
              </w:rPr>
              <w:t xml:space="preserve">vimuose </w:t>
            </w:r>
            <w:r w:rsidR="00E16E46">
              <w:rPr>
                <w:rFonts w:eastAsia="Calibri"/>
                <w:szCs w:val="24"/>
              </w:rPr>
              <w:t xml:space="preserve">Perkančiosios organizacijos </w:t>
            </w:r>
            <w:r w:rsidR="001529D2">
              <w:rPr>
                <w:rFonts w:eastAsia="Calibri"/>
                <w:szCs w:val="24"/>
              </w:rPr>
              <w:t>nustaty</w:t>
            </w:r>
            <w:r w:rsidR="00D4760A">
              <w:rPr>
                <w:rFonts w:eastAsia="Calibri"/>
                <w:szCs w:val="24"/>
              </w:rPr>
              <w:t>t</w:t>
            </w:r>
            <w:r w:rsidR="00FE4C68">
              <w:rPr>
                <w:rFonts w:eastAsia="Calibri"/>
                <w:szCs w:val="24"/>
              </w:rPr>
              <w:t>os</w:t>
            </w:r>
            <w:r w:rsidR="00D4760A">
              <w:rPr>
                <w:rFonts w:eastAsia="Calibri"/>
                <w:szCs w:val="24"/>
              </w:rPr>
              <w:t xml:space="preserve"> </w:t>
            </w:r>
            <w:r>
              <w:rPr>
                <w:rFonts w:eastAsia="Calibri"/>
                <w:szCs w:val="24"/>
              </w:rPr>
              <w:t xml:space="preserve">reikalaujamos </w:t>
            </w:r>
            <w:r w:rsidR="00FE4C68">
              <w:rPr>
                <w:rFonts w:eastAsia="Calibri"/>
                <w:szCs w:val="24"/>
              </w:rPr>
              <w:t>įvykdytų sutarčių</w:t>
            </w:r>
            <w:r w:rsidR="00D4760A">
              <w:rPr>
                <w:rFonts w:eastAsia="Calibri"/>
                <w:szCs w:val="24"/>
              </w:rPr>
              <w:t xml:space="preserve"> vertė</w:t>
            </w:r>
            <w:r w:rsidR="00FE4C68">
              <w:rPr>
                <w:rFonts w:eastAsia="Calibri"/>
                <w:szCs w:val="24"/>
              </w:rPr>
              <w:t>s</w:t>
            </w:r>
            <w:r w:rsidR="003C3DE7">
              <w:rPr>
                <w:rFonts w:eastAsia="Calibri"/>
                <w:szCs w:val="24"/>
              </w:rPr>
              <w:t>, kurios</w:t>
            </w:r>
            <w:r w:rsidR="001529D2">
              <w:rPr>
                <w:rFonts w:eastAsia="Calibri"/>
                <w:szCs w:val="24"/>
              </w:rPr>
              <w:t xml:space="preserve"> </w:t>
            </w:r>
            <w:r w:rsidR="002F2627">
              <w:rPr>
                <w:szCs w:val="24"/>
              </w:rPr>
              <w:t>atitinka 0,84-0,97 planuotų Pirkimų verčių</w:t>
            </w:r>
            <w:r w:rsidR="00D4760A">
              <w:rPr>
                <w:rFonts w:eastAsia="Calibri"/>
                <w:szCs w:val="24"/>
              </w:rPr>
              <w:t>.</w:t>
            </w:r>
          </w:p>
          <w:p w14:paraId="1264871A" w14:textId="067C799A" w:rsidR="001529D2" w:rsidRPr="0072336B" w:rsidRDefault="00E16E46" w:rsidP="00723B6B">
            <w:pPr>
              <w:widowControl w:val="0"/>
              <w:ind w:firstLine="462"/>
              <w:jc w:val="both"/>
              <w:rPr>
                <w:bCs/>
                <w:szCs w:val="24"/>
              </w:rPr>
            </w:pPr>
            <w:r>
              <w:rPr>
                <w:rFonts w:eastAsia="Calibri"/>
                <w:szCs w:val="24"/>
              </w:rPr>
              <w:t xml:space="preserve">Atsižvelgdama į </w:t>
            </w:r>
            <w:r w:rsidR="002E43F2">
              <w:rPr>
                <w:rFonts w:eastAsia="Calibri"/>
                <w:szCs w:val="24"/>
              </w:rPr>
              <w:t>Perkančio</w:t>
            </w:r>
            <w:r w:rsidR="008F3184">
              <w:rPr>
                <w:rFonts w:eastAsia="Calibri"/>
                <w:szCs w:val="24"/>
              </w:rPr>
              <w:t>sios</w:t>
            </w:r>
            <w:r w:rsidR="002E43F2">
              <w:rPr>
                <w:rFonts w:eastAsia="Calibri"/>
                <w:szCs w:val="24"/>
              </w:rPr>
              <w:t xml:space="preserve"> organizacij</w:t>
            </w:r>
            <w:r w:rsidR="008F3184">
              <w:rPr>
                <w:rFonts w:eastAsia="Calibri"/>
                <w:szCs w:val="24"/>
              </w:rPr>
              <w:t>os teiginius</w:t>
            </w:r>
            <w:r w:rsidR="002E43F2" w:rsidRPr="005E62F8">
              <w:rPr>
                <w:rStyle w:val="Puslapioinaosnuoroda"/>
                <w:bCs/>
                <w:szCs w:val="24"/>
              </w:rPr>
              <w:footnoteReference w:id="9"/>
            </w:r>
            <w:r>
              <w:rPr>
                <w:rFonts w:eastAsia="Calibri"/>
                <w:szCs w:val="24"/>
              </w:rPr>
              <w:t xml:space="preserve">, kad </w:t>
            </w:r>
            <w:r w:rsidR="008F3184">
              <w:rPr>
                <w:rFonts w:eastAsia="Calibri"/>
                <w:szCs w:val="24"/>
              </w:rPr>
              <w:t xml:space="preserve">reikalaujamos įvykdytų sutarčių vertės nustatytos pagal bendrą </w:t>
            </w:r>
            <w:r w:rsidR="00B82E05">
              <w:rPr>
                <w:rFonts w:eastAsia="Calibri"/>
                <w:szCs w:val="24"/>
              </w:rPr>
              <w:t xml:space="preserve">viso projekto </w:t>
            </w:r>
            <w:r w:rsidR="008F3184">
              <w:rPr>
                <w:rFonts w:eastAsia="Calibri"/>
                <w:szCs w:val="24"/>
              </w:rPr>
              <w:t>apšvietimo įrangos</w:t>
            </w:r>
            <w:r w:rsidR="00B82E05">
              <w:rPr>
                <w:rFonts w:eastAsia="Calibri"/>
                <w:szCs w:val="24"/>
              </w:rPr>
              <w:t xml:space="preserve"> atnaujinimui (visų 3 pirkimų) vertę, Tarnyba </w:t>
            </w:r>
            <w:r w:rsidR="003C3DE7">
              <w:rPr>
                <w:rFonts w:eastAsia="Calibri"/>
                <w:szCs w:val="24"/>
              </w:rPr>
              <w:t>pastebi</w:t>
            </w:r>
            <w:r w:rsidR="00D25D14">
              <w:rPr>
                <w:rFonts w:eastAsia="Calibri"/>
                <w:szCs w:val="24"/>
              </w:rPr>
              <w:t xml:space="preserve">, </w:t>
            </w:r>
            <w:r w:rsidR="00B82E05">
              <w:rPr>
                <w:rFonts w:eastAsia="Calibri"/>
                <w:szCs w:val="24"/>
              </w:rPr>
              <w:t>kad</w:t>
            </w:r>
            <w:r w:rsidR="005D5FB2">
              <w:rPr>
                <w:rFonts w:eastAsia="Calibri"/>
                <w:szCs w:val="24"/>
              </w:rPr>
              <w:t>,</w:t>
            </w:r>
            <w:r w:rsidR="00B82E05">
              <w:rPr>
                <w:rFonts w:eastAsia="Calibri"/>
                <w:szCs w:val="24"/>
              </w:rPr>
              <w:t xml:space="preserve"> </w:t>
            </w:r>
            <w:r w:rsidR="00D25D14">
              <w:rPr>
                <w:rFonts w:eastAsia="Calibri"/>
                <w:szCs w:val="24"/>
              </w:rPr>
              <w:t>vadovaujantis VPĮ 47 straipsnio 4 dalimi, j</w:t>
            </w:r>
            <w:r w:rsidR="00D25D14" w:rsidRPr="00D25D14">
              <w:rPr>
                <w:rFonts w:eastAsia="Calibri"/>
                <w:szCs w:val="24"/>
              </w:rPr>
              <w:t xml:space="preserve">eigu pirkimo objektas skaidomas į dalis, </w:t>
            </w:r>
            <w:r w:rsidR="00D25D14">
              <w:rPr>
                <w:rFonts w:eastAsia="Calibri"/>
                <w:szCs w:val="24"/>
              </w:rPr>
              <w:t>kvalifikaciniai</w:t>
            </w:r>
            <w:r w:rsidR="00D25D14" w:rsidRPr="00D25D14">
              <w:rPr>
                <w:rFonts w:eastAsia="Calibri"/>
                <w:szCs w:val="24"/>
              </w:rPr>
              <w:t xml:space="preserve"> reikalavimai nustatomi kiekvienai pirkimo objekto daliai atskirai</w:t>
            </w:r>
            <w:r w:rsidR="00D25D14">
              <w:rPr>
                <w:rFonts w:eastAsia="Calibri"/>
                <w:szCs w:val="24"/>
              </w:rPr>
              <w:t xml:space="preserve">. </w:t>
            </w:r>
            <w:r w:rsidR="00643775">
              <w:rPr>
                <w:rFonts w:eastAsia="Calibri"/>
                <w:szCs w:val="24"/>
              </w:rPr>
              <w:t>Perkančiajai organizacijai</w:t>
            </w:r>
            <w:r w:rsidR="00D25D14" w:rsidRPr="00D25D14">
              <w:rPr>
                <w:rFonts w:eastAsia="Calibri"/>
                <w:szCs w:val="24"/>
              </w:rPr>
              <w:t xml:space="preserve"> </w:t>
            </w:r>
            <w:r w:rsidR="005D5FB2">
              <w:rPr>
                <w:rFonts w:eastAsia="Calibri"/>
                <w:szCs w:val="24"/>
              </w:rPr>
              <w:t>išskaidžius apšvietimo įrangos įsigijim</w:t>
            </w:r>
            <w:r w:rsidR="00D25D14">
              <w:rPr>
                <w:rFonts w:eastAsia="Calibri"/>
                <w:szCs w:val="24"/>
              </w:rPr>
              <w:t>ą</w:t>
            </w:r>
            <w:r w:rsidR="005D5FB2">
              <w:rPr>
                <w:rFonts w:eastAsia="Calibri"/>
                <w:szCs w:val="24"/>
              </w:rPr>
              <w:t xml:space="preserve"> į </w:t>
            </w:r>
            <w:r w:rsidR="00D25D14">
              <w:rPr>
                <w:rFonts w:eastAsia="Calibri"/>
                <w:szCs w:val="24"/>
              </w:rPr>
              <w:t xml:space="preserve">3 </w:t>
            </w:r>
            <w:r w:rsidR="005D5FB2">
              <w:rPr>
                <w:rFonts w:eastAsia="Calibri"/>
                <w:szCs w:val="24"/>
              </w:rPr>
              <w:t xml:space="preserve">atskirus pirkimus, </w:t>
            </w:r>
            <w:r w:rsidR="00B82E05">
              <w:rPr>
                <w:rFonts w:eastAsia="Calibri"/>
                <w:szCs w:val="24"/>
              </w:rPr>
              <w:t xml:space="preserve">kvalifikaciniai reikalavimai turėjo būti nustatomi konkrečiam pirkimui pagal perkamą objektą </w:t>
            </w:r>
            <w:r w:rsidR="00CB5824">
              <w:rPr>
                <w:rFonts w:eastAsia="Calibri"/>
                <w:szCs w:val="24"/>
              </w:rPr>
              <w:t>(ne pagal bendrą viso projekto vertę</w:t>
            </w:r>
            <w:r w:rsidR="005D5FB2">
              <w:rPr>
                <w:rFonts w:eastAsia="Calibri"/>
                <w:szCs w:val="24"/>
              </w:rPr>
              <w:t>).</w:t>
            </w:r>
          </w:p>
          <w:p w14:paraId="3C41AA73" w14:textId="783A2769" w:rsidR="00C51631" w:rsidRPr="00726291" w:rsidRDefault="005D5FB2" w:rsidP="00723B6B">
            <w:pPr>
              <w:widowControl w:val="0"/>
              <w:tabs>
                <w:tab w:val="left" w:pos="993"/>
                <w:tab w:val="left" w:pos="1134"/>
                <w:tab w:val="left" w:pos="2127"/>
              </w:tabs>
              <w:ind w:firstLine="462"/>
              <w:jc w:val="both"/>
              <w:rPr>
                <w:bCs/>
                <w:szCs w:val="24"/>
              </w:rPr>
            </w:pPr>
            <w:r>
              <w:rPr>
                <w:bCs/>
                <w:szCs w:val="24"/>
              </w:rPr>
              <w:t>Įvertinus</w:t>
            </w:r>
            <w:r w:rsidR="0072336B" w:rsidRPr="0072336B">
              <w:rPr>
                <w:bCs/>
                <w:szCs w:val="24"/>
              </w:rPr>
              <w:t xml:space="preserve"> </w:t>
            </w:r>
            <w:r>
              <w:rPr>
                <w:bCs/>
                <w:szCs w:val="24"/>
              </w:rPr>
              <w:t>tai, kas</w:t>
            </w:r>
            <w:r w:rsidR="0072336B" w:rsidRPr="0072336B">
              <w:rPr>
                <w:bCs/>
                <w:szCs w:val="24"/>
              </w:rPr>
              <w:t xml:space="preserve"> išdėstyt</w:t>
            </w:r>
            <w:r>
              <w:rPr>
                <w:bCs/>
                <w:szCs w:val="24"/>
              </w:rPr>
              <w:t>a</w:t>
            </w:r>
            <w:r w:rsidR="0072336B" w:rsidRPr="0072336B">
              <w:rPr>
                <w:bCs/>
                <w:szCs w:val="24"/>
              </w:rPr>
              <w:t>, Tarnyba konstatuoja, kad Perkančioji organizacija, nustatydama minėt</w:t>
            </w:r>
            <w:r w:rsidR="00486C99">
              <w:rPr>
                <w:bCs/>
                <w:szCs w:val="24"/>
              </w:rPr>
              <w:t>us</w:t>
            </w:r>
            <w:r w:rsidR="0072336B" w:rsidRPr="0072336B">
              <w:rPr>
                <w:bCs/>
                <w:szCs w:val="24"/>
              </w:rPr>
              <w:t xml:space="preserve"> kvalifikacin</w:t>
            </w:r>
            <w:r w:rsidR="00486C99">
              <w:rPr>
                <w:bCs/>
                <w:szCs w:val="24"/>
              </w:rPr>
              <w:t xml:space="preserve">ius </w:t>
            </w:r>
            <w:r w:rsidR="0072336B" w:rsidRPr="0072336B">
              <w:rPr>
                <w:bCs/>
                <w:szCs w:val="24"/>
              </w:rPr>
              <w:t>reikalavim</w:t>
            </w:r>
            <w:r w:rsidR="00486C99">
              <w:rPr>
                <w:bCs/>
                <w:szCs w:val="24"/>
              </w:rPr>
              <w:t>us</w:t>
            </w:r>
            <w:r w:rsidR="0072336B" w:rsidRPr="0072336B">
              <w:rPr>
                <w:bCs/>
                <w:szCs w:val="24"/>
              </w:rPr>
              <w:t>, nesivadovavo Kvalifikacijos metodikos reikalavimais, dirbtinai apribojo tiekėjų konkurenciją ir jų galimybę dalyvauti Pirkim</w:t>
            </w:r>
            <w:r w:rsidR="00486C99">
              <w:rPr>
                <w:bCs/>
                <w:szCs w:val="24"/>
              </w:rPr>
              <w:t>uos</w:t>
            </w:r>
            <w:r w:rsidR="0072336B" w:rsidRPr="0072336B">
              <w:rPr>
                <w:bCs/>
                <w:szCs w:val="24"/>
              </w:rPr>
              <w:t>e, taip pažei</w:t>
            </w:r>
            <w:r w:rsidR="00486C99">
              <w:rPr>
                <w:bCs/>
                <w:szCs w:val="24"/>
              </w:rPr>
              <w:t>dė</w:t>
            </w:r>
            <w:r w:rsidR="0072336B" w:rsidRPr="0072336B">
              <w:rPr>
                <w:bCs/>
                <w:szCs w:val="24"/>
              </w:rPr>
              <w:t xml:space="preserve"> VPĮ 47 straipsnio 1</w:t>
            </w:r>
            <w:r w:rsidR="00643775">
              <w:rPr>
                <w:bCs/>
                <w:szCs w:val="24"/>
              </w:rPr>
              <w:t xml:space="preserve"> </w:t>
            </w:r>
            <w:r w:rsidR="0072336B" w:rsidRPr="0072336B">
              <w:rPr>
                <w:bCs/>
                <w:szCs w:val="24"/>
              </w:rPr>
              <w:t>ir 7 dalių reikalavimus</w:t>
            </w:r>
            <w:r w:rsidR="00486C99">
              <w:rPr>
                <w:bCs/>
                <w:szCs w:val="24"/>
              </w:rPr>
              <w:t>.</w:t>
            </w:r>
            <w:r w:rsidR="0072336B">
              <w:rPr>
                <w:b/>
                <w:i/>
                <w:iCs/>
                <w:szCs w:val="24"/>
              </w:rPr>
              <w:t xml:space="preserve"> </w:t>
            </w:r>
          </w:p>
        </w:tc>
      </w:tr>
    </w:tbl>
    <w:p w14:paraId="09DF357E" w14:textId="7051BE4B" w:rsidR="002A07F4" w:rsidRDefault="002A07F4" w:rsidP="002A07F4">
      <w:pPr>
        <w:ind w:left="-113"/>
        <w:jc w:val="center"/>
        <w:rPr>
          <w:b/>
          <w:szCs w:val="24"/>
        </w:rPr>
      </w:pPr>
    </w:p>
    <w:p w14:paraId="5313CD1B" w14:textId="7A15318C" w:rsidR="002A07F4" w:rsidRPr="00AF6608" w:rsidRDefault="002A07F4" w:rsidP="002A07F4">
      <w:pPr>
        <w:ind w:left="-113"/>
        <w:jc w:val="center"/>
        <w:rPr>
          <w:b/>
          <w:color w:val="000000"/>
          <w:szCs w:val="24"/>
          <w:lang w:eastAsia="lt-LT"/>
        </w:rPr>
      </w:pPr>
      <w:r w:rsidRPr="00AF6608">
        <w:rPr>
          <w:b/>
          <w:szCs w:val="24"/>
        </w:rPr>
        <w:t xml:space="preserve">III dalis. </w:t>
      </w:r>
      <w:r w:rsidRPr="00AF6608">
        <w:rPr>
          <w:b/>
          <w:color w:val="000000"/>
          <w:szCs w:val="24"/>
          <w:lang w:eastAsia="lt-LT"/>
        </w:rPr>
        <w:t>Kiti nustatyti pažeidimai</w:t>
      </w:r>
    </w:p>
    <w:p w14:paraId="39B076B3" w14:textId="77777777" w:rsidR="002A07F4" w:rsidRPr="00AF6608" w:rsidRDefault="002A07F4" w:rsidP="002A07F4">
      <w:pPr>
        <w:ind w:left="-113"/>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9510A2" w:rsidRPr="00E20363" w14:paraId="2E1355EF" w14:textId="77777777" w:rsidTr="00891061">
        <w:tc>
          <w:tcPr>
            <w:tcW w:w="567" w:type="dxa"/>
            <w:shd w:val="clear" w:color="auto" w:fill="auto"/>
            <w:vAlign w:val="center"/>
          </w:tcPr>
          <w:p w14:paraId="41C68E77" w14:textId="77777777" w:rsidR="009510A2" w:rsidRPr="00AF6608" w:rsidRDefault="009510A2" w:rsidP="00670BD0">
            <w:pPr>
              <w:spacing w:before="120" w:after="120"/>
              <w:ind w:left="171" w:hanging="142"/>
              <w:jc w:val="center"/>
              <w:rPr>
                <w:szCs w:val="24"/>
              </w:rPr>
            </w:pPr>
          </w:p>
        </w:tc>
        <w:tc>
          <w:tcPr>
            <w:tcW w:w="9214" w:type="dxa"/>
            <w:shd w:val="clear" w:color="auto" w:fill="auto"/>
          </w:tcPr>
          <w:p w14:paraId="7954321C" w14:textId="10D8BB38" w:rsidR="009510A2" w:rsidRPr="00E20363" w:rsidRDefault="009510A2" w:rsidP="00891061">
            <w:pPr>
              <w:spacing w:before="120" w:after="120"/>
              <w:rPr>
                <w:b/>
                <w:szCs w:val="24"/>
              </w:rPr>
            </w:pPr>
          </w:p>
        </w:tc>
      </w:tr>
      <w:tr w:rsidR="00670BD0" w:rsidRPr="0036140F" w14:paraId="0E364187" w14:textId="77777777" w:rsidTr="00891061">
        <w:tc>
          <w:tcPr>
            <w:tcW w:w="9781" w:type="dxa"/>
            <w:gridSpan w:val="2"/>
            <w:shd w:val="clear" w:color="auto" w:fill="auto"/>
          </w:tcPr>
          <w:p w14:paraId="36D46BBF" w14:textId="08FA56E9" w:rsidR="00670BD0" w:rsidRPr="009D2AD3" w:rsidRDefault="0053727A" w:rsidP="00EB140C">
            <w:pPr>
              <w:ind w:firstLine="454"/>
              <w:jc w:val="both"/>
              <w:rPr>
                <w:szCs w:val="24"/>
              </w:rPr>
            </w:pPr>
            <w:r>
              <w:rPr>
                <w:szCs w:val="24"/>
              </w:rPr>
              <w:t>–</w:t>
            </w:r>
          </w:p>
        </w:tc>
      </w:tr>
    </w:tbl>
    <w:p w14:paraId="527C81ED" w14:textId="77777777" w:rsidR="003A2C45" w:rsidRDefault="003A2C45" w:rsidP="002A07F4">
      <w:pPr>
        <w:jc w:val="center"/>
        <w:rPr>
          <w:b/>
          <w:szCs w:val="24"/>
        </w:rPr>
      </w:pPr>
    </w:p>
    <w:p w14:paraId="0D914F8C" w14:textId="77777777" w:rsidR="002A07F4" w:rsidRPr="00AF6608" w:rsidRDefault="002A07F4" w:rsidP="002A07F4">
      <w:pPr>
        <w:jc w:val="center"/>
        <w:rPr>
          <w:b/>
          <w:szCs w:val="24"/>
        </w:rPr>
      </w:pPr>
      <w:r w:rsidRPr="00AF6608">
        <w:rPr>
          <w:b/>
          <w:szCs w:val="24"/>
        </w:rPr>
        <w:t>IV dalis. Sprendimas</w:t>
      </w:r>
    </w:p>
    <w:p w14:paraId="1AA5574C" w14:textId="77777777" w:rsidR="002A07F4" w:rsidRPr="00AF6608" w:rsidRDefault="002A07F4" w:rsidP="002A07F4">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A07F4" w:rsidRPr="00AF6608" w14:paraId="14E4F3E7" w14:textId="77777777" w:rsidTr="002A07F4">
        <w:tc>
          <w:tcPr>
            <w:tcW w:w="9776" w:type="dxa"/>
            <w:tcBorders>
              <w:top w:val="single" w:sz="4" w:space="0" w:color="auto"/>
              <w:left w:val="single" w:sz="4" w:space="0" w:color="auto"/>
              <w:bottom w:val="single" w:sz="4" w:space="0" w:color="auto"/>
              <w:right w:val="single" w:sz="4" w:space="0" w:color="auto"/>
            </w:tcBorders>
            <w:hideMark/>
          </w:tcPr>
          <w:p w14:paraId="6C4FC0ED" w14:textId="618CA610" w:rsidR="00FC5F01" w:rsidRPr="00ED2514" w:rsidRDefault="00FC5F01" w:rsidP="00FC5F01">
            <w:pPr>
              <w:ind w:firstLine="426"/>
              <w:jc w:val="both"/>
              <w:rPr>
                <w:szCs w:val="32"/>
              </w:rPr>
            </w:pPr>
            <w:r w:rsidRPr="00ED2514">
              <w:rPr>
                <w:szCs w:val="32"/>
              </w:rPr>
              <w:t xml:space="preserve">Atsižvelgdama į šios vertinimo išvados II dalyje nurodytus pažeidimus, Tarnyba, vadovaudamasi VPĮ 95 straipsnio 2 dalies 5 punktu, </w:t>
            </w:r>
            <w:r w:rsidRPr="00ED2514">
              <w:rPr>
                <w:b/>
                <w:bCs/>
                <w:szCs w:val="32"/>
              </w:rPr>
              <w:t>įpareigoja</w:t>
            </w:r>
            <w:r w:rsidRPr="00ED2514">
              <w:rPr>
                <w:szCs w:val="32"/>
              </w:rPr>
              <w:t xml:space="preserve"> Perkančiąją organizaciją:</w:t>
            </w:r>
          </w:p>
          <w:p w14:paraId="4AA92DAC" w14:textId="7C8A1FE1" w:rsidR="00FC5F01" w:rsidRPr="00ED2514" w:rsidRDefault="00FC5F01" w:rsidP="00FC5F01">
            <w:pPr>
              <w:ind w:firstLine="426"/>
              <w:jc w:val="both"/>
              <w:rPr>
                <w:szCs w:val="32"/>
              </w:rPr>
            </w:pPr>
            <w:r w:rsidRPr="00ED2514">
              <w:rPr>
                <w:szCs w:val="32"/>
              </w:rPr>
              <w:t>1) nutraukti Pirkim</w:t>
            </w:r>
            <w:r>
              <w:rPr>
                <w:szCs w:val="32"/>
              </w:rPr>
              <w:t>ų</w:t>
            </w:r>
            <w:r w:rsidRPr="00ED2514">
              <w:rPr>
                <w:szCs w:val="32"/>
              </w:rPr>
              <w:t xml:space="preserve"> procedūras;</w:t>
            </w:r>
          </w:p>
          <w:p w14:paraId="5749F6C6" w14:textId="77777777" w:rsidR="00FC5F01" w:rsidRPr="00ED2514" w:rsidRDefault="00FC5F01" w:rsidP="00FC5F01">
            <w:pPr>
              <w:ind w:firstLine="426"/>
              <w:jc w:val="both"/>
              <w:rPr>
                <w:szCs w:val="32"/>
              </w:rPr>
            </w:pPr>
            <w:r w:rsidRPr="00ED2514">
              <w:rPr>
                <w:szCs w:val="32"/>
              </w:rPr>
              <w:t>2) per 21 d. d. raštu informuoti Tarnybą apie įpareigojimo įvykdymą, pateikiant tai pagrindžiančius dokumentus.</w:t>
            </w:r>
          </w:p>
          <w:p w14:paraId="5911A49D" w14:textId="59F5E74F" w:rsidR="002A07F4" w:rsidRPr="0054626C" w:rsidRDefault="00FC5F01" w:rsidP="00FC5F01">
            <w:pPr>
              <w:ind w:firstLine="426"/>
              <w:jc w:val="both"/>
              <w:rPr>
                <w:szCs w:val="24"/>
              </w:rPr>
            </w:pPr>
            <w:r w:rsidRPr="00ED2514">
              <w:rPr>
                <w:szCs w:val="32"/>
              </w:rPr>
              <w:lastRenderedPageBreak/>
              <w:t>Vadovaujantis Lietuvos Respublikos administracinių bylų teisenos įstatymo 5 ir 17 straipsniais, nesutikę su Tarnybos sprendimu, Jūs galite jį apskųsti teismui šio įstatymo nustatyta tvarka.</w:t>
            </w:r>
          </w:p>
        </w:tc>
      </w:tr>
    </w:tbl>
    <w:p w14:paraId="2E6DA8BB" w14:textId="77777777" w:rsidR="002A07F4" w:rsidRPr="00AF6608" w:rsidRDefault="002A07F4" w:rsidP="002A07F4"/>
    <w:p w14:paraId="3FEED02C" w14:textId="77777777" w:rsidR="002A07F4" w:rsidRPr="00AF6608" w:rsidRDefault="002A07F4" w:rsidP="002A07F4">
      <w:pPr>
        <w:jc w:val="center"/>
        <w:rPr>
          <w:b/>
          <w:szCs w:val="24"/>
        </w:rPr>
      </w:pPr>
      <w:r w:rsidRPr="00AF6608">
        <w:rPr>
          <w:b/>
          <w:szCs w:val="24"/>
        </w:rPr>
        <w:t>Pastabos</w:t>
      </w:r>
    </w:p>
    <w:p w14:paraId="47B4F157" w14:textId="77777777" w:rsidR="002A07F4" w:rsidRPr="00AF6608" w:rsidRDefault="002A07F4" w:rsidP="002A07F4">
      <w:pPr>
        <w:jc w:val="center"/>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51494D" w:rsidRPr="00AF6608" w14:paraId="3577301D" w14:textId="77777777" w:rsidTr="00891061">
        <w:tc>
          <w:tcPr>
            <w:tcW w:w="567" w:type="dxa"/>
            <w:shd w:val="clear" w:color="auto" w:fill="auto"/>
            <w:vAlign w:val="center"/>
          </w:tcPr>
          <w:p w14:paraId="039B69C8" w14:textId="77777777" w:rsidR="0051494D" w:rsidRPr="00AF6608" w:rsidRDefault="0051494D" w:rsidP="00891061">
            <w:pPr>
              <w:spacing w:before="120" w:after="120"/>
              <w:ind w:left="171" w:hanging="142"/>
              <w:jc w:val="center"/>
              <w:rPr>
                <w:szCs w:val="24"/>
              </w:rPr>
            </w:pPr>
          </w:p>
        </w:tc>
        <w:tc>
          <w:tcPr>
            <w:tcW w:w="9214" w:type="dxa"/>
            <w:shd w:val="clear" w:color="auto" w:fill="auto"/>
          </w:tcPr>
          <w:p w14:paraId="7C35C298" w14:textId="77777777" w:rsidR="0051494D" w:rsidRPr="00AF6608" w:rsidRDefault="00AF39DB" w:rsidP="00891061">
            <w:pPr>
              <w:spacing w:before="120" w:after="120"/>
              <w:rPr>
                <w:bCs/>
                <w:szCs w:val="24"/>
              </w:rPr>
            </w:pPr>
            <w:r>
              <w:rPr>
                <w:bCs/>
                <w:szCs w:val="24"/>
              </w:rPr>
              <w:t>–</w:t>
            </w:r>
          </w:p>
        </w:tc>
      </w:tr>
      <w:tr w:rsidR="00A24E2F" w:rsidRPr="00AF6608" w14:paraId="2E2F4AEF" w14:textId="77777777" w:rsidTr="003D43DA">
        <w:tc>
          <w:tcPr>
            <w:tcW w:w="9781" w:type="dxa"/>
            <w:gridSpan w:val="2"/>
            <w:shd w:val="clear" w:color="auto" w:fill="auto"/>
            <w:vAlign w:val="center"/>
          </w:tcPr>
          <w:p w14:paraId="5CB8C1E3" w14:textId="77777777" w:rsidR="00A24E2F" w:rsidRDefault="00934B94" w:rsidP="00934B94">
            <w:pPr>
              <w:ind w:firstLine="426"/>
              <w:jc w:val="both"/>
              <w:rPr>
                <w:szCs w:val="32"/>
              </w:rPr>
            </w:pPr>
            <w:r w:rsidRPr="00934B94">
              <w:rPr>
                <w:szCs w:val="32"/>
              </w:rPr>
              <w:t xml:space="preserve">Pirkimų sąlygų 3.4.1 punktuose nurodytas kvalifikacinis reikalavimas: </w:t>
            </w:r>
            <w:r w:rsidRPr="00934B94">
              <w:rPr>
                <w:i/>
                <w:iCs/>
                <w:szCs w:val="32"/>
              </w:rPr>
              <w:t>tiekėjas yra siūlomų Prekių gamintojas ar oficialus gamintojo atstovas</w:t>
            </w:r>
            <w:r>
              <w:rPr>
                <w:i/>
                <w:iCs/>
                <w:szCs w:val="32"/>
              </w:rPr>
              <w:t xml:space="preserve"> arba turi</w:t>
            </w:r>
            <w:r w:rsidRPr="00934B94">
              <w:rPr>
                <w:i/>
                <w:iCs/>
                <w:szCs w:val="32"/>
              </w:rPr>
              <w:t xml:space="preserve"> oficialaus atstovo įgaliojimą parduoti siūlomas </w:t>
            </w:r>
            <w:r>
              <w:rPr>
                <w:i/>
                <w:iCs/>
                <w:szCs w:val="32"/>
              </w:rPr>
              <w:t>p</w:t>
            </w:r>
            <w:r w:rsidRPr="00934B94">
              <w:rPr>
                <w:i/>
                <w:iCs/>
                <w:szCs w:val="32"/>
              </w:rPr>
              <w:t>rekes</w:t>
            </w:r>
            <w:r w:rsidRPr="00934B94">
              <w:rPr>
                <w:szCs w:val="32"/>
              </w:rPr>
              <w:t>.</w:t>
            </w:r>
          </w:p>
          <w:p w14:paraId="06F989FC" w14:textId="6A06DA88" w:rsidR="00934B94" w:rsidRDefault="00934B94" w:rsidP="00934B94">
            <w:pPr>
              <w:ind w:firstLine="426"/>
              <w:jc w:val="both"/>
              <w:rPr>
                <w:bCs/>
                <w:szCs w:val="24"/>
              </w:rPr>
            </w:pPr>
            <w:r>
              <w:rPr>
                <w:szCs w:val="24"/>
              </w:rPr>
              <w:t>Tarnyba pastebi, kad toks reikalavimas nėra kvalifikacinis. Jei pirkimo vykdytojas gali pagrįsti reikalavimo būtinumą, tuomet jį gali kelti kaip pirkimo sutarties vykdymo sąlygą.</w:t>
            </w:r>
          </w:p>
        </w:tc>
      </w:tr>
      <w:tr w:rsidR="00A24E2F" w:rsidRPr="00AF6608" w14:paraId="0E07E62D" w14:textId="77777777" w:rsidTr="00891061">
        <w:tc>
          <w:tcPr>
            <w:tcW w:w="567" w:type="dxa"/>
            <w:shd w:val="clear" w:color="auto" w:fill="auto"/>
            <w:vAlign w:val="center"/>
          </w:tcPr>
          <w:p w14:paraId="63BE3F40" w14:textId="77777777" w:rsidR="00A24E2F" w:rsidRPr="00AF6608" w:rsidRDefault="00A24E2F" w:rsidP="00891061">
            <w:pPr>
              <w:spacing w:before="120" w:after="120"/>
              <w:ind w:left="171" w:hanging="142"/>
              <w:jc w:val="center"/>
              <w:rPr>
                <w:szCs w:val="24"/>
              </w:rPr>
            </w:pPr>
          </w:p>
        </w:tc>
        <w:tc>
          <w:tcPr>
            <w:tcW w:w="9214" w:type="dxa"/>
            <w:shd w:val="clear" w:color="auto" w:fill="auto"/>
          </w:tcPr>
          <w:p w14:paraId="148D5BD0" w14:textId="6B3FA7F0" w:rsidR="00A24E2F" w:rsidRDefault="00A24E2F" w:rsidP="00891061">
            <w:pPr>
              <w:spacing w:before="120" w:after="120"/>
              <w:rPr>
                <w:bCs/>
                <w:szCs w:val="24"/>
              </w:rPr>
            </w:pPr>
            <w:r>
              <w:rPr>
                <w:bCs/>
                <w:szCs w:val="24"/>
              </w:rPr>
              <w:t>–</w:t>
            </w:r>
          </w:p>
        </w:tc>
      </w:tr>
      <w:tr w:rsidR="00A24E2F" w:rsidRPr="00AF6608" w14:paraId="1EC06549" w14:textId="77777777" w:rsidTr="001E7A15">
        <w:tc>
          <w:tcPr>
            <w:tcW w:w="9781" w:type="dxa"/>
            <w:gridSpan w:val="2"/>
            <w:shd w:val="clear" w:color="auto" w:fill="auto"/>
            <w:vAlign w:val="center"/>
          </w:tcPr>
          <w:p w14:paraId="04D63421" w14:textId="5A7DAA0B" w:rsidR="00A24E2F" w:rsidRDefault="006261A6" w:rsidP="006261A6">
            <w:pPr>
              <w:ind w:firstLine="426"/>
              <w:jc w:val="both"/>
              <w:rPr>
                <w:szCs w:val="24"/>
              </w:rPr>
            </w:pPr>
            <w:r w:rsidRPr="00934B94">
              <w:rPr>
                <w:szCs w:val="32"/>
              </w:rPr>
              <w:t xml:space="preserve">Pirkimų sąlygų </w:t>
            </w:r>
            <w:r>
              <w:rPr>
                <w:szCs w:val="24"/>
              </w:rPr>
              <w:t xml:space="preserve">prieduose Nr. 4 </w:t>
            </w:r>
            <w:r w:rsidRPr="00431ADF">
              <w:rPr>
                <w:i/>
                <w:iCs/>
                <w:szCs w:val="24"/>
              </w:rPr>
              <w:t>„Ekonomiškai naudingiausio pasiūlymo vertinimo kriterijai“</w:t>
            </w:r>
            <w:r w:rsidR="006D6C74">
              <w:rPr>
                <w:i/>
                <w:iCs/>
                <w:szCs w:val="24"/>
              </w:rPr>
              <w:t xml:space="preserve"> </w:t>
            </w:r>
            <w:r w:rsidR="006D6C74" w:rsidRPr="006D6C74">
              <w:rPr>
                <w:szCs w:val="24"/>
              </w:rPr>
              <w:t xml:space="preserve">(toliau </w:t>
            </w:r>
            <w:r w:rsidR="006D6C74">
              <w:rPr>
                <w:szCs w:val="24"/>
              </w:rPr>
              <w:t xml:space="preserve">– </w:t>
            </w:r>
            <w:r w:rsidR="006D6C74" w:rsidRPr="006D6C74">
              <w:rPr>
                <w:szCs w:val="24"/>
              </w:rPr>
              <w:t>Vertinimo kriterijai)</w:t>
            </w:r>
            <w:r>
              <w:rPr>
                <w:szCs w:val="24"/>
              </w:rPr>
              <w:t xml:space="preserve"> nustatytos vertinimo kriterijų parametrų reikšmės nesuderintos su Pirkimų sąlygų priedų Nr. 5 </w:t>
            </w:r>
            <w:r w:rsidRPr="006261A6">
              <w:rPr>
                <w:i/>
                <w:iCs/>
                <w:szCs w:val="24"/>
              </w:rPr>
              <w:t>„Techninė specifikacija“</w:t>
            </w:r>
            <w:r>
              <w:rPr>
                <w:szCs w:val="24"/>
              </w:rPr>
              <w:t xml:space="preserve"> (toliau – Techninės specifikacijos) </w:t>
            </w:r>
            <w:r w:rsidRPr="00496D9F">
              <w:rPr>
                <w:szCs w:val="24"/>
              </w:rPr>
              <w:t xml:space="preserve">reikalavimais, </w:t>
            </w:r>
            <w:r w:rsidR="00717046" w:rsidRPr="00496D9F">
              <w:rPr>
                <w:szCs w:val="24"/>
              </w:rPr>
              <w:t>kai kurių</w:t>
            </w:r>
            <w:r w:rsidR="00C70825" w:rsidRPr="00496D9F">
              <w:rPr>
                <w:szCs w:val="24"/>
              </w:rPr>
              <w:t xml:space="preserve"> parametrų reikšm</w:t>
            </w:r>
            <w:r w:rsidR="00717046" w:rsidRPr="00496D9F">
              <w:rPr>
                <w:szCs w:val="24"/>
              </w:rPr>
              <w:t>ės</w:t>
            </w:r>
            <w:r w:rsidR="00C70825" w:rsidRPr="00496D9F">
              <w:rPr>
                <w:szCs w:val="24"/>
              </w:rPr>
              <w:t xml:space="preserve"> </w:t>
            </w:r>
            <w:r w:rsidR="00F83BCA" w:rsidRPr="00496D9F">
              <w:rPr>
                <w:szCs w:val="24"/>
              </w:rPr>
              <w:t>nurodytos</w:t>
            </w:r>
            <w:r w:rsidR="00717046" w:rsidRPr="00496D9F">
              <w:rPr>
                <w:szCs w:val="24"/>
              </w:rPr>
              <w:t xml:space="preserve"> neatsižvelgiant į rinkos galimybes</w:t>
            </w:r>
            <w:r w:rsidR="00496D9F" w:rsidRPr="00496D9F">
              <w:rPr>
                <w:szCs w:val="24"/>
              </w:rPr>
              <w:t xml:space="preserve"> pasiūlyti geresnių parametrų įrenginius</w:t>
            </w:r>
            <w:r w:rsidR="00C70825" w:rsidRPr="00496D9F">
              <w:rPr>
                <w:szCs w:val="24"/>
              </w:rPr>
              <w:t xml:space="preserve">, </w:t>
            </w:r>
            <w:r w:rsidRPr="00496D9F">
              <w:rPr>
                <w:szCs w:val="24"/>
              </w:rPr>
              <w:t>nenurodyta aiški balų skyrimo tvarka:</w:t>
            </w:r>
          </w:p>
          <w:p w14:paraId="48ECFE5E" w14:textId="4EB55A41" w:rsidR="00F05D0A" w:rsidRPr="00496D9F" w:rsidRDefault="006261A6" w:rsidP="00F05D0A">
            <w:pPr>
              <w:ind w:firstLine="426"/>
              <w:jc w:val="both"/>
              <w:rPr>
                <w:bCs/>
                <w:szCs w:val="24"/>
              </w:rPr>
            </w:pPr>
            <w:r>
              <w:rPr>
                <w:bCs/>
                <w:szCs w:val="24"/>
              </w:rPr>
              <w:t>1.</w:t>
            </w:r>
            <w:r w:rsidR="006D6C74">
              <w:rPr>
                <w:bCs/>
                <w:szCs w:val="24"/>
              </w:rPr>
              <w:t xml:space="preserve"> Dalis parametrų reikšmių neatitinka Techninių specifikacijų reikalavimų. Pvz., Pirkimo Nr. 1 Techninės specifikacijos 1 p. nurodytas reikalavimas: </w:t>
            </w:r>
            <w:r w:rsidR="006D6C74" w:rsidRPr="00F83BCA">
              <w:rPr>
                <w:bCs/>
                <w:i/>
                <w:iCs/>
                <w:szCs w:val="24"/>
              </w:rPr>
              <w:t>„&lt;...&gt; galia – ne daugiau kaip 300W &lt;...&gt;“</w:t>
            </w:r>
            <w:r w:rsidR="006D6C74">
              <w:rPr>
                <w:bCs/>
                <w:szCs w:val="24"/>
              </w:rPr>
              <w:t xml:space="preserve">, tačiau </w:t>
            </w:r>
            <w:r w:rsidR="00F7451D">
              <w:rPr>
                <w:bCs/>
                <w:szCs w:val="24"/>
              </w:rPr>
              <w:t xml:space="preserve">Pirkimo Nr. 1 </w:t>
            </w:r>
            <w:r w:rsidR="006D6C74">
              <w:rPr>
                <w:bCs/>
                <w:szCs w:val="24"/>
              </w:rPr>
              <w:t>Vertinimo kriterijuose numatyta skirti balus prožektoriams iki 500 W</w:t>
            </w:r>
            <w:r w:rsidR="00F7451D">
              <w:rPr>
                <w:bCs/>
                <w:szCs w:val="24"/>
              </w:rPr>
              <w:t>;</w:t>
            </w:r>
            <w:r w:rsidR="006D6C74">
              <w:rPr>
                <w:bCs/>
                <w:szCs w:val="24"/>
              </w:rPr>
              <w:t xml:space="preserve"> </w:t>
            </w:r>
            <w:r w:rsidR="00F7451D">
              <w:rPr>
                <w:bCs/>
                <w:szCs w:val="24"/>
              </w:rPr>
              <w:t xml:space="preserve">Pirkimo Nr. 1 Techninės specifikacijos 2 p. nurodytas reikalavimas: </w:t>
            </w:r>
            <w:r w:rsidR="00F7451D" w:rsidRPr="00F7451D">
              <w:rPr>
                <w:bCs/>
                <w:i/>
                <w:iCs/>
                <w:szCs w:val="24"/>
              </w:rPr>
              <w:t xml:space="preserve">„&lt;...&gt; Paviršiaus apšvieta siauriausio kampo spinduliu iš 5 metrų atstumo ne mažiau kaip 4100 </w:t>
            </w:r>
            <w:proofErr w:type="spellStart"/>
            <w:r w:rsidR="00F7451D" w:rsidRPr="00F7451D">
              <w:rPr>
                <w:bCs/>
                <w:i/>
                <w:iCs/>
                <w:szCs w:val="24"/>
              </w:rPr>
              <w:t>Lux</w:t>
            </w:r>
            <w:proofErr w:type="spellEnd"/>
            <w:r w:rsidR="00F7451D" w:rsidRPr="00F7451D">
              <w:rPr>
                <w:bCs/>
                <w:i/>
                <w:iCs/>
                <w:szCs w:val="24"/>
              </w:rPr>
              <w:t>“</w:t>
            </w:r>
            <w:r w:rsidR="00F7451D">
              <w:rPr>
                <w:bCs/>
                <w:i/>
                <w:iCs/>
                <w:szCs w:val="24"/>
              </w:rPr>
              <w:t xml:space="preserve">, </w:t>
            </w:r>
            <w:r w:rsidR="00F7451D" w:rsidRPr="00F7451D">
              <w:rPr>
                <w:bCs/>
                <w:szCs w:val="24"/>
              </w:rPr>
              <w:t>tačiau</w:t>
            </w:r>
            <w:r w:rsidR="00F7451D">
              <w:rPr>
                <w:bCs/>
                <w:i/>
                <w:iCs/>
                <w:szCs w:val="24"/>
              </w:rPr>
              <w:t xml:space="preserve"> </w:t>
            </w:r>
            <w:r w:rsidR="00F7451D">
              <w:rPr>
                <w:bCs/>
                <w:szCs w:val="24"/>
              </w:rPr>
              <w:t xml:space="preserve">Pirkimo Nr. 1 Vertinimo kriterijuose numatyta skirti balus už </w:t>
            </w:r>
            <w:r w:rsidR="00F7451D" w:rsidRPr="00F7451D">
              <w:rPr>
                <w:bCs/>
                <w:szCs w:val="24"/>
              </w:rPr>
              <w:t xml:space="preserve">prekę, kurios paviršiaus apšvieta siauriausio kampo spinduliu iš 5 metrų </w:t>
            </w:r>
            <w:proofErr w:type="spellStart"/>
            <w:r w:rsidR="00F7451D" w:rsidRPr="00F7451D">
              <w:rPr>
                <w:bCs/>
                <w:szCs w:val="24"/>
              </w:rPr>
              <w:t>Lux</w:t>
            </w:r>
            <w:proofErr w:type="spellEnd"/>
            <w:r w:rsidR="00F7451D" w:rsidRPr="00F7451D">
              <w:rPr>
                <w:bCs/>
                <w:szCs w:val="24"/>
              </w:rPr>
              <w:t xml:space="preserve"> yra</w:t>
            </w:r>
            <w:r w:rsidR="00F7451D">
              <w:rPr>
                <w:bCs/>
                <w:szCs w:val="24"/>
              </w:rPr>
              <w:t xml:space="preserve"> </w:t>
            </w:r>
            <w:r w:rsidR="00F7451D" w:rsidRPr="00F7451D">
              <w:rPr>
                <w:bCs/>
                <w:szCs w:val="24"/>
              </w:rPr>
              <w:t xml:space="preserve">nuo 2300 </w:t>
            </w:r>
            <w:proofErr w:type="spellStart"/>
            <w:r w:rsidR="00F7451D" w:rsidRPr="00F7451D">
              <w:rPr>
                <w:bCs/>
                <w:szCs w:val="24"/>
              </w:rPr>
              <w:t>Lux</w:t>
            </w:r>
            <w:proofErr w:type="spellEnd"/>
            <w:r w:rsidR="00F7451D">
              <w:rPr>
                <w:bCs/>
                <w:szCs w:val="24"/>
              </w:rPr>
              <w:t>; ir t</w:t>
            </w:r>
            <w:r w:rsidR="00F7451D" w:rsidRPr="00496D9F">
              <w:rPr>
                <w:bCs/>
                <w:szCs w:val="24"/>
              </w:rPr>
              <w:t>. t.</w:t>
            </w:r>
            <w:r w:rsidR="00100642" w:rsidRPr="00496D9F">
              <w:rPr>
                <w:bCs/>
                <w:szCs w:val="24"/>
              </w:rPr>
              <w:t>;</w:t>
            </w:r>
            <w:r w:rsidR="00F05D0A" w:rsidRPr="00496D9F">
              <w:rPr>
                <w:bCs/>
                <w:szCs w:val="24"/>
              </w:rPr>
              <w:t xml:space="preserve"> </w:t>
            </w:r>
            <w:r w:rsidR="004524BF" w:rsidRPr="00496D9F">
              <w:rPr>
                <w:bCs/>
                <w:szCs w:val="24"/>
              </w:rPr>
              <w:t xml:space="preserve">Pirkimo Nr. 1 Vertinimo kriterijuose nurodyta, kad balai suteikiami už prekes, kurių </w:t>
            </w:r>
            <w:r w:rsidR="004524BF" w:rsidRPr="00496D9F">
              <w:rPr>
                <w:bCs/>
                <w:i/>
                <w:iCs/>
                <w:szCs w:val="24"/>
              </w:rPr>
              <w:t>„</w:t>
            </w:r>
            <w:r w:rsidR="004524BF" w:rsidRPr="00496D9F">
              <w:rPr>
                <w:i/>
                <w:iCs/>
              </w:rPr>
              <w:t>CRI koeficientas yra &lt;...&gt;“,</w:t>
            </w:r>
            <w:r w:rsidR="004524BF" w:rsidRPr="00496D9F">
              <w:t xml:space="preserve"> tačiau pagal </w:t>
            </w:r>
            <w:r w:rsidR="004524BF" w:rsidRPr="00496D9F">
              <w:rPr>
                <w:bCs/>
                <w:szCs w:val="24"/>
              </w:rPr>
              <w:t>Pirkimo Nr. 1 Techninės specifikacijos 1 p.</w:t>
            </w:r>
            <w:r w:rsidR="0055565E" w:rsidRPr="00496D9F">
              <w:rPr>
                <w:bCs/>
                <w:szCs w:val="24"/>
              </w:rPr>
              <w:t>,</w:t>
            </w:r>
            <w:r w:rsidR="004524BF" w:rsidRPr="00496D9F">
              <w:rPr>
                <w:bCs/>
                <w:szCs w:val="24"/>
              </w:rPr>
              <w:t xml:space="preserve"> tiekėjai šio koeficiento neturėjo nurodyti (už šį parametrą tiekėjui skirta 0 balų</w:t>
            </w:r>
            <w:r w:rsidR="004524BF" w:rsidRPr="00496D9F">
              <w:rPr>
                <w:rStyle w:val="Puslapioinaosnuoroda"/>
                <w:bCs/>
                <w:szCs w:val="24"/>
              </w:rPr>
              <w:footnoteReference w:id="10"/>
            </w:r>
            <w:r w:rsidR="004524BF" w:rsidRPr="00496D9F">
              <w:rPr>
                <w:bCs/>
                <w:szCs w:val="24"/>
              </w:rPr>
              <w:t>);</w:t>
            </w:r>
          </w:p>
          <w:p w14:paraId="1E544243" w14:textId="4B39E4DC" w:rsidR="00717046" w:rsidRPr="00496D9F" w:rsidRDefault="00717046" w:rsidP="00F05D0A">
            <w:pPr>
              <w:ind w:firstLine="426"/>
              <w:jc w:val="both"/>
              <w:rPr>
                <w:bCs/>
                <w:szCs w:val="24"/>
              </w:rPr>
            </w:pPr>
            <w:r w:rsidRPr="00496D9F">
              <w:rPr>
                <w:bCs/>
                <w:szCs w:val="24"/>
              </w:rPr>
              <w:t xml:space="preserve">2. </w:t>
            </w:r>
            <w:r w:rsidR="00AE302B">
              <w:rPr>
                <w:bCs/>
                <w:szCs w:val="24"/>
              </w:rPr>
              <w:t xml:space="preserve">Kai kurių parametrų reikšmės pernelyg siauros (nustatytos nepaisant </w:t>
            </w:r>
            <w:r w:rsidR="00AE302B" w:rsidRPr="00496D9F">
              <w:rPr>
                <w:szCs w:val="24"/>
              </w:rPr>
              <w:t>rinkos galimyb</w:t>
            </w:r>
            <w:r w:rsidR="00AE302B">
              <w:rPr>
                <w:szCs w:val="24"/>
              </w:rPr>
              <w:t>ių</w:t>
            </w:r>
            <w:r w:rsidR="00AE302B" w:rsidRPr="00496D9F">
              <w:rPr>
                <w:szCs w:val="24"/>
              </w:rPr>
              <w:t xml:space="preserve"> pasiūlyti geresnių parametrų įrenginius</w:t>
            </w:r>
            <w:r w:rsidR="00AE302B">
              <w:rPr>
                <w:szCs w:val="24"/>
              </w:rPr>
              <w:t>). Pvz.,</w:t>
            </w:r>
            <w:r w:rsidR="00AE302B" w:rsidRPr="00496D9F">
              <w:rPr>
                <w:bCs/>
                <w:szCs w:val="24"/>
              </w:rPr>
              <w:t xml:space="preserve"> </w:t>
            </w:r>
            <w:r w:rsidRPr="00496D9F">
              <w:rPr>
                <w:bCs/>
                <w:szCs w:val="24"/>
              </w:rPr>
              <w:t xml:space="preserve">Pirkimo Nr. 1 Vertinimo kriterijuose nurodyta, kad balai suteikiami už prekes, kurių galingumas yra: </w:t>
            </w:r>
            <w:r w:rsidRPr="00496D9F">
              <w:rPr>
                <w:bCs/>
                <w:i/>
                <w:iCs/>
                <w:szCs w:val="24"/>
              </w:rPr>
              <w:t>„nuo 250 W iki &lt;...&gt; 500 W“,</w:t>
            </w:r>
            <w:r w:rsidRPr="00496D9F">
              <w:rPr>
                <w:bCs/>
                <w:szCs w:val="24"/>
              </w:rPr>
              <w:t xml:space="preserve"> tačiau vertinant UAB „</w:t>
            </w:r>
            <w:proofErr w:type="spellStart"/>
            <w:r w:rsidRPr="00496D9F">
              <w:rPr>
                <w:bCs/>
                <w:szCs w:val="24"/>
              </w:rPr>
              <w:t>Audiotonas</w:t>
            </w:r>
            <w:proofErr w:type="spellEnd"/>
            <w:r w:rsidRPr="00496D9F">
              <w:rPr>
                <w:bCs/>
                <w:szCs w:val="24"/>
              </w:rPr>
              <w:t>“ pasiūlymą, balai teikti už prekes, kurių galingumas – 247 W</w:t>
            </w:r>
            <w:r w:rsidRPr="00496D9F">
              <w:rPr>
                <w:rStyle w:val="Puslapioinaosnuoroda"/>
                <w:bCs/>
                <w:szCs w:val="24"/>
              </w:rPr>
              <w:footnoteReference w:id="11"/>
            </w:r>
            <w:r w:rsidRPr="00496D9F">
              <w:rPr>
                <w:bCs/>
                <w:szCs w:val="24"/>
              </w:rPr>
              <w:t>;</w:t>
            </w:r>
          </w:p>
          <w:p w14:paraId="2BDBD58C" w14:textId="3B3B08BC" w:rsidR="004524BF" w:rsidRPr="004524BF" w:rsidRDefault="00717046" w:rsidP="004524BF">
            <w:pPr>
              <w:ind w:firstLine="426"/>
              <w:jc w:val="both"/>
              <w:rPr>
                <w:bCs/>
                <w:szCs w:val="24"/>
              </w:rPr>
            </w:pPr>
            <w:r w:rsidRPr="00496D9F">
              <w:rPr>
                <w:bCs/>
                <w:szCs w:val="24"/>
              </w:rPr>
              <w:t>3</w:t>
            </w:r>
            <w:r w:rsidR="00F7451D" w:rsidRPr="00496D9F">
              <w:rPr>
                <w:bCs/>
                <w:szCs w:val="24"/>
              </w:rPr>
              <w:t xml:space="preserve">. </w:t>
            </w:r>
            <w:r w:rsidR="004524BF" w:rsidRPr="00496D9F">
              <w:rPr>
                <w:bCs/>
                <w:szCs w:val="24"/>
              </w:rPr>
              <w:t>Pirkimų Vertinimo kriterijuose aprašytos</w:t>
            </w:r>
            <w:r w:rsidR="004524BF">
              <w:rPr>
                <w:bCs/>
                <w:szCs w:val="24"/>
              </w:rPr>
              <w:t xml:space="preserve"> kriterijų parametrų reikšmių ribos </w:t>
            </w:r>
            <w:r w:rsidR="006C3BF3">
              <w:rPr>
                <w:bCs/>
                <w:szCs w:val="24"/>
              </w:rPr>
              <w:t xml:space="preserve">dubliuojasi </w:t>
            </w:r>
            <w:r w:rsidR="004524BF">
              <w:rPr>
                <w:bCs/>
                <w:szCs w:val="24"/>
              </w:rPr>
              <w:t xml:space="preserve">(pvz., nurodyta, kad už </w:t>
            </w:r>
            <w:r w:rsidR="004524BF" w:rsidRPr="004524BF">
              <w:rPr>
                <w:bCs/>
                <w:szCs w:val="24"/>
              </w:rPr>
              <w:t>prekę, kurios galingumas yra</w:t>
            </w:r>
            <w:r w:rsidR="004524BF">
              <w:rPr>
                <w:bCs/>
                <w:szCs w:val="24"/>
              </w:rPr>
              <w:t xml:space="preserve"> </w:t>
            </w:r>
            <w:r w:rsidR="004524BF" w:rsidRPr="004524BF">
              <w:rPr>
                <w:bCs/>
                <w:szCs w:val="24"/>
              </w:rPr>
              <w:t xml:space="preserve">nuo </w:t>
            </w:r>
            <w:r w:rsidR="004524BF" w:rsidRPr="004524BF">
              <w:rPr>
                <w:b/>
                <w:szCs w:val="24"/>
              </w:rPr>
              <w:t>350</w:t>
            </w:r>
            <w:r w:rsidR="004524BF" w:rsidRPr="004524BF">
              <w:rPr>
                <w:bCs/>
                <w:szCs w:val="24"/>
              </w:rPr>
              <w:t xml:space="preserve"> W iki 500 W</w:t>
            </w:r>
            <w:r w:rsidR="005325C3">
              <w:rPr>
                <w:bCs/>
                <w:szCs w:val="24"/>
              </w:rPr>
              <w:t>,</w:t>
            </w:r>
            <w:r w:rsidR="004524BF">
              <w:rPr>
                <w:bCs/>
                <w:szCs w:val="24"/>
              </w:rPr>
              <w:t xml:space="preserve"> bus skiriamas 1 balas, o už prekę, kurios galingumas</w:t>
            </w:r>
            <w:r w:rsidR="004524BF" w:rsidRPr="004524BF">
              <w:rPr>
                <w:bCs/>
                <w:szCs w:val="24"/>
              </w:rPr>
              <w:t xml:space="preserve"> nuo 290 W iki </w:t>
            </w:r>
            <w:r w:rsidR="004524BF" w:rsidRPr="004524BF">
              <w:rPr>
                <w:b/>
                <w:szCs w:val="24"/>
              </w:rPr>
              <w:t>350</w:t>
            </w:r>
            <w:r w:rsidR="004524BF" w:rsidRPr="004524BF">
              <w:rPr>
                <w:bCs/>
                <w:szCs w:val="24"/>
              </w:rPr>
              <w:t xml:space="preserve"> W</w:t>
            </w:r>
            <w:r w:rsidR="005325C3">
              <w:rPr>
                <w:bCs/>
                <w:szCs w:val="24"/>
              </w:rPr>
              <w:t>,</w:t>
            </w:r>
            <w:r w:rsidR="004524BF">
              <w:rPr>
                <w:bCs/>
                <w:szCs w:val="24"/>
              </w:rPr>
              <w:t xml:space="preserve"> bus skiriami 2 balai ir t. t.)</w:t>
            </w:r>
            <w:r w:rsidR="005325C3">
              <w:rPr>
                <w:bCs/>
                <w:szCs w:val="24"/>
              </w:rPr>
              <w:t>, tačiau nedetalizuota, kaip bus vertinama prekė, kuri</w:t>
            </w:r>
            <w:r>
              <w:rPr>
                <w:bCs/>
                <w:szCs w:val="24"/>
              </w:rPr>
              <w:t>os parametrai</w:t>
            </w:r>
            <w:r w:rsidR="005325C3">
              <w:rPr>
                <w:bCs/>
                <w:szCs w:val="24"/>
              </w:rPr>
              <w:t xml:space="preserve"> </w:t>
            </w:r>
            <w:r w:rsidR="005325C3">
              <w:rPr>
                <w:szCs w:val="24"/>
              </w:rPr>
              <w:t xml:space="preserve">patenka į kelis parametrų reikšmių intervalus (pvz., prekė, kurios galingumas – 350 W). Perkančioji organizacija 2020-09-14 rašte </w:t>
            </w:r>
            <w:r w:rsidR="005325C3" w:rsidRPr="005325C3">
              <w:rPr>
                <w:szCs w:val="24"/>
              </w:rPr>
              <w:t>Nr. R2-138</w:t>
            </w:r>
            <w:r w:rsidR="005325C3">
              <w:rPr>
                <w:szCs w:val="24"/>
              </w:rPr>
              <w:t xml:space="preserve"> Tarnybai paaiškino, kad</w:t>
            </w:r>
            <w:r w:rsidR="006C3BF3">
              <w:rPr>
                <w:szCs w:val="24"/>
              </w:rPr>
              <w:t>,</w:t>
            </w:r>
            <w:r w:rsidR="005325C3">
              <w:rPr>
                <w:szCs w:val="24"/>
              </w:rPr>
              <w:t xml:space="preserve"> vertinant pasiūlymus</w:t>
            </w:r>
            <w:r w:rsidR="006C3BF3">
              <w:rPr>
                <w:szCs w:val="24"/>
              </w:rPr>
              <w:t>,</w:t>
            </w:r>
            <w:r w:rsidR="005325C3">
              <w:rPr>
                <w:szCs w:val="24"/>
              </w:rPr>
              <w:t xml:space="preserve"> taikys matematinį pusiau atvirojo intervalo metodą (a &lt; X &lt;</w:t>
            </w:r>
            <w:r w:rsidR="005325C3" w:rsidRPr="00275E57">
              <w:rPr>
                <w:szCs w:val="24"/>
              </w:rPr>
              <w:t>=</w:t>
            </w:r>
            <w:r w:rsidR="0055565E" w:rsidRPr="00275E57">
              <w:rPr>
                <w:szCs w:val="24"/>
              </w:rPr>
              <w:t xml:space="preserve"> </w:t>
            </w:r>
            <w:r w:rsidR="005325C3" w:rsidRPr="00275E57">
              <w:rPr>
                <w:szCs w:val="24"/>
              </w:rPr>
              <w:t>b</w:t>
            </w:r>
            <w:r w:rsidR="006C3BF3" w:rsidRPr="00275E57">
              <w:rPr>
                <w:szCs w:val="24"/>
              </w:rPr>
              <w:t>]</w:t>
            </w:r>
            <w:r w:rsidR="005325C3" w:rsidRPr="00275E57">
              <w:rPr>
                <w:szCs w:val="24"/>
              </w:rPr>
              <w:t xml:space="preserve"> </w:t>
            </w:r>
            <w:r w:rsidR="005325C3">
              <w:rPr>
                <w:szCs w:val="24"/>
              </w:rPr>
              <w:t xml:space="preserve">(į intervalą patenka </w:t>
            </w:r>
            <w:r w:rsidR="00AE302B">
              <w:rPr>
                <w:szCs w:val="24"/>
              </w:rPr>
              <w:t xml:space="preserve">renginio </w:t>
            </w:r>
            <w:r>
              <w:rPr>
                <w:szCs w:val="24"/>
              </w:rPr>
              <w:t xml:space="preserve">parametro </w:t>
            </w:r>
            <w:r w:rsidR="005325C3">
              <w:rPr>
                <w:szCs w:val="24"/>
              </w:rPr>
              <w:t>reikšmė</w:t>
            </w:r>
            <w:r w:rsidR="006C3BF3">
              <w:rPr>
                <w:szCs w:val="24"/>
              </w:rPr>
              <w:t xml:space="preserve">, mažesnė arba lygi intervalo didžiausiai reikšmei). Atsižvelgiant į tai, kad, esant tokioms Vertinimo kriterijuose nustatytoms parametrų reikšmėms, galimas ir </w:t>
            </w:r>
            <w:r w:rsidR="00AE302B">
              <w:rPr>
                <w:szCs w:val="24"/>
              </w:rPr>
              <w:t>alternatyvus</w:t>
            </w:r>
            <w:r w:rsidR="006C3BF3">
              <w:rPr>
                <w:szCs w:val="24"/>
              </w:rPr>
              <w:t xml:space="preserve"> balų skyrimas: [a &lt;</w:t>
            </w:r>
            <w:r w:rsidR="006C3BF3" w:rsidRPr="00275E57">
              <w:rPr>
                <w:szCs w:val="24"/>
              </w:rPr>
              <w:t>=</w:t>
            </w:r>
            <w:r w:rsidR="006C3BF3">
              <w:rPr>
                <w:szCs w:val="24"/>
              </w:rPr>
              <w:t xml:space="preserve"> X &lt; </w:t>
            </w:r>
            <w:r w:rsidR="006C3BF3" w:rsidRPr="00275E57">
              <w:rPr>
                <w:szCs w:val="24"/>
              </w:rPr>
              <w:t>b</w:t>
            </w:r>
            <w:r w:rsidR="0055565E" w:rsidRPr="00275E57">
              <w:rPr>
                <w:szCs w:val="24"/>
              </w:rPr>
              <w:t>) (</w:t>
            </w:r>
            <w:r w:rsidR="0055565E">
              <w:rPr>
                <w:szCs w:val="24"/>
              </w:rPr>
              <w:t xml:space="preserve">į intervalą patenka </w:t>
            </w:r>
            <w:r w:rsidR="00AE302B">
              <w:rPr>
                <w:szCs w:val="24"/>
              </w:rPr>
              <w:t xml:space="preserve">įrenginio </w:t>
            </w:r>
            <w:r w:rsidR="00F83BCA">
              <w:rPr>
                <w:szCs w:val="24"/>
              </w:rPr>
              <w:t xml:space="preserve">parametro </w:t>
            </w:r>
            <w:r w:rsidR="0055565E">
              <w:rPr>
                <w:szCs w:val="24"/>
              </w:rPr>
              <w:t>reikšmė, mažesnė arba lygi intervalo mažiausiai reikšmei)</w:t>
            </w:r>
            <w:r w:rsidR="006C3BF3" w:rsidRPr="00275E57">
              <w:rPr>
                <w:szCs w:val="24"/>
              </w:rPr>
              <w:t xml:space="preserve">, </w:t>
            </w:r>
            <w:r w:rsidR="006C3BF3">
              <w:rPr>
                <w:szCs w:val="24"/>
              </w:rPr>
              <w:t>metodą, kurį taikys skirdama balus, Perkančioji organizacija turėjo nurodyti Pirkimų dokumentuose</w:t>
            </w:r>
            <w:r w:rsidR="004524BF" w:rsidRPr="004524BF">
              <w:rPr>
                <w:bCs/>
                <w:szCs w:val="24"/>
              </w:rPr>
              <w:t>;</w:t>
            </w:r>
          </w:p>
          <w:p w14:paraId="5B9C85A8" w14:textId="3BB45294" w:rsidR="00F7451D" w:rsidRPr="006261A6" w:rsidRDefault="00717046" w:rsidP="004524BF">
            <w:pPr>
              <w:ind w:firstLine="426"/>
              <w:jc w:val="both"/>
              <w:rPr>
                <w:bCs/>
                <w:szCs w:val="24"/>
              </w:rPr>
            </w:pPr>
            <w:r>
              <w:rPr>
                <w:bCs/>
                <w:szCs w:val="24"/>
              </w:rPr>
              <w:t>4</w:t>
            </w:r>
            <w:r w:rsidR="00A219C0">
              <w:rPr>
                <w:bCs/>
                <w:szCs w:val="24"/>
              </w:rPr>
              <w:t xml:space="preserve">. Pirkimo Nr. 2 Vertinimo kriterijuose nenurodyta, kuris prekės </w:t>
            </w:r>
            <w:r w:rsidR="00A219C0">
              <w:t xml:space="preserve">šviesos </w:t>
            </w:r>
            <w:r w:rsidR="000B51C4">
              <w:t>kiekis</w:t>
            </w:r>
            <w:r w:rsidR="00A219C0">
              <w:t xml:space="preserve"> (esant minimaliam ar maksimaliam „ZOOM“ kampui)</w:t>
            </w:r>
            <w:r w:rsidR="00A219C0">
              <w:rPr>
                <w:bCs/>
                <w:szCs w:val="24"/>
              </w:rPr>
              <w:t xml:space="preserve"> </w:t>
            </w:r>
            <w:r w:rsidR="00AE302B">
              <w:rPr>
                <w:bCs/>
                <w:szCs w:val="24"/>
              </w:rPr>
              <w:t xml:space="preserve">bus </w:t>
            </w:r>
            <w:r w:rsidR="00A219C0">
              <w:rPr>
                <w:bCs/>
                <w:szCs w:val="24"/>
              </w:rPr>
              <w:t>vertinamas skiriant balus ekonominio naudingumo vertinime.</w:t>
            </w:r>
          </w:p>
        </w:tc>
      </w:tr>
      <w:tr w:rsidR="0053727A" w:rsidRPr="00AF6608" w14:paraId="3215501B" w14:textId="77777777" w:rsidTr="001904B4">
        <w:tc>
          <w:tcPr>
            <w:tcW w:w="567" w:type="dxa"/>
            <w:shd w:val="clear" w:color="auto" w:fill="auto"/>
            <w:vAlign w:val="center"/>
          </w:tcPr>
          <w:p w14:paraId="0CDB5F2A" w14:textId="77777777" w:rsidR="0053727A" w:rsidRPr="00AF6608" w:rsidRDefault="0053727A" w:rsidP="001904B4">
            <w:pPr>
              <w:spacing w:before="120" w:after="120"/>
              <w:ind w:left="171" w:hanging="142"/>
              <w:jc w:val="center"/>
              <w:rPr>
                <w:szCs w:val="24"/>
              </w:rPr>
            </w:pPr>
          </w:p>
        </w:tc>
        <w:tc>
          <w:tcPr>
            <w:tcW w:w="9214" w:type="dxa"/>
            <w:shd w:val="clear" w:color="auto" w:fill="auto"/>
          </w:tcPr>
          <w:p w14:paraId="56DE8807" w14:textId="77777777" w:rsidR="0053727A" w:rsidRDefault="0053727A" w:rsidP="001904B4">
            <w:pPr>
              <w:spacing w:before="120" w:after="120"/>
              <w:rPr>
                <w:bCs/>
                <w:szCs w:val="24"/>
              </w:rPr>
            </w:pPr>
            <w:r>
              <w:rPr>
                <w:bCs/>
                <w:szCs w:val="24"/>
              </w:rPr>
              <w:t>–</w:t>
            </w:r>
          </w:p>
        </w:tc>
      </w:tr>
      <w:tr w:rsidR="0053727A" w:rsidRPr="00AF6608" w14:paraId="2800E02E" w14:textId="77777777" w:rsidTr="000A06BD">
        <w:tc>
          <w:tcPr>
            <w:tcW w:w="9781" w:type="dxa"/>
            <w:gridSpan w:val="2"/>
            <w:shd w:val="clear" w:color="auto" w:fill="auto"/>
          </w:tcPr>
          <w:p w14:paraId="1339B5D1" w14:textId="3749EEEE" w:rsidR="0053727A" w:rsidRPr="00934B94" w:rsidRDefault="0053727A" w:rsidP="0053727A">
            <w:pPr>
              <w:ind w:firstLine="426"/>
              <w:jc w:val="both"/>
              <w:rPr>
                <w:szCs w:val="32"/>
              </w:rPr>
            </w:pPr>
            <w:r w:rsidRPr="004A4232">
              <w:rPr>
                <w:szCs w:val="24"/>
              </w:rPr>
              <w:lastRenderedPageBreak/>
              <w:t xml:space="preserve">Pirkimai tarptautiniai, tačiau Pirkimų sąlygų 15.6, 16.2 ir 16.4 punktuose nustatyti sutrumpinti sutarčių sudarymo atidėjimo, pretenzijų, prašymų pateikimo ar ieškinių pareiškimo, sutarčių (po pretenzijos išnagrinėjimo) sudarymo terminai, kurie taikytini tik supaprastintiems pirkimams.     </w:t>
            </w:r>
          </w:p>
        </w:tc>
      </w:tr>
      <w:tr w:rsidR="00A24E2F" w:rsidRPr="00AF6608" w14:paraId="14DF44BC" w14:textId="77777777" w:rsidTr="00891061">
        <w:tc>
          <w:tcPr>
            <w:tcW w:w="567" w:type="dxa"/>
            <w:shd w:val="clear" w:color="auto" w:fill="auto"/>
            <w:vAlign w:val="center"/>
          </w:tcPr>
          <w:p w14:paraId="37686FC1" w14:textId="77777777" w:rsidR="00A24E2F" w:rsidRPr="00AF6608" w:rsidRDefault="00A24E2F" w:rsidP="00891061">
            <w:pPr>
              <w:spacing w:before="120" w:after="120"/>
              <w:ind w:left="171" w:hanging="142"/>
              <w:jc w:val="center"/>
              <w:rPr>
                <w:szCs w:val="24"/>
              </w:rPr>
            </w:pPr>
          </w:p>
        </w:tc>
        <w:tc>
          <w:tcPr>
            <w:tcW w:w="9214" w:type="dxa"/>
            <w:shd w:val="clear" w:color="auto" w:fill="auto"/>
          </w:tcPr>
          <w:p w14:paraId="3C940060" w14:textId="041AA1A5" w:rsidR="00A24E2F" w:rsidRDefault="00A24E2F" w:rsidP="00891061">
            <w:pPr>
              <w:spacing w:before="120" w:after="120"/>
              <w:rPr>
                <w:bCs/>
                <w:szCs w:val="24"/>
              </w:rPr>
            </w:pPr>
            <w:r>
              <w:rPr>
                <w:bCs/>
                <w:szCs w:val="24"/>
              </w:rPr>
              <w:t>–</w:t>
            </w:r>
          </w:p>
        </w:tc>
      </w:tr>
      <w:tr w:rsidR="00934B94" w:rsidRPr="00AF6608" w14:paraId="5A125DD7" w14:textId="77777777" w:rsidTr="009F798E">
        <w:tc>
          <w:tcPr>
            <w:tcW w:w="9781" w:type="dxa"/>
            <w:gridSpan w:val="2"/>
            <w:shd w:val="clear" w:color="auto" w:fill="auto"/>
            <w:vAlign w:val="center"/>
          </w:tcPr>
          <w:p w14:paraId="00A1CBC1" w14:textId="74BF7285" w:rsidR="00934B94" w:rsidRPr="0055565E" w:rsidRDefault="0055565E" w:rsidP="0055565E">
            <w:pPr>
              <w:ind w:firstLine="426"/>
              <w:jc w:val="both"/>
              <w:rPr>
                <w:bCs/>
                <w:i/>
                <w:iCs/>
                <w:szCs w:val="24"/>
              </w:rPr>
            </w:pPr>
            <w:r>
              <w:rPr>
                <w:rFonts w:eastAsia="Calibri"/>
                <w:szCs w:val="24"/>
              </w:rPr>
              <w:t xml:space="preserve">Pirkimų sąlygų priedų Nr. 2 </w:t>
            </w:r>
            <w:r w:rsidRPr="007666C3">
              <w:rPr>
                <w:i/>
                <w:iCs/>
              </w:rPr>
              <w:t>„</w:t>
            </w:r>
            <w:r>
              <w:rPr>
                <w:i/>
                <w:iCs/>
              </w:rPr>
              <w:t>Bendrosios</w:t>
            </w:r>
            <w:r w:rsidRPr="007666C3">
              <w:rPr>
                <w:i/>
                <w:iCs/>
              </w:rPr>
              <w:t xml:space="preserve"> </w:t>
            </w:r>
            <w:r>
              <w:rPr>
                <w:i/>
                <w:iCs/>
              </w:rPr>
              <w:t xml:space="preserve">sutarties </w:t>
            </w:r>
            <w:r w:rsidRPr="007666C3">
              <w:rPr>
                <w:i/>
                <w:iCs/>
              </w:rPr>
              <w:t>sąlygos“</w:t>
            </w:r>
            <w:r>
              <w:rPr>
                <w:i/>
                <w:iCs/>
              </w:rPr>
              <w:t xml:space="preserve"> </w:t>
            </w:r>
            <w:r w:rsidRPr="0055565E">
              <w:t>3.2.1 punktuose</w:t>
            </w:r>
            <w:r>
              <w:t xml:space="preserve"> nurodyta, kad Perkančioji organizacija yra: </w:t>
            </w:r>
            <w:r w:rsidRPr="0055565E">
              <w:rPr>
                <w:i/>
                <w:iCs/>
              </w:rPr>
              <w:t>„&lt;...&gt;</w:t>
            </w:r>
            <w:r w:rsidR="003C3DE7">
              <w:rPr>
                <w:i/>
                <w:iCs/>
              </w:rPr>
              <w:t xml:space="preserve"> </w:t>
            </w:r>
            <w:r w:rsidRPr="0055565E">
              <w:rPr>
                <w:i/>
                <w:iCs/>
              </w:rPr>
              <w:t>gydymo įstaiga, kurioje teikiamos visų lygių asmens ir visuomenės sveikatos priežiūros paslaugos &lt;...&gt;“</w:t>
            </w:r>
            <w:r>
              <w:t>.</w:t>
            </w:r>
          </w:p>
        </w:tc>
      </w:tr>
      <w:tr w:rsidR="0054589A" w:rsidRPr="00AF6608" w14:paraId="4BBA61B9" w14:textId="77777777" w:rsidTr="00E432E4">
        <w:tc>
          <w:tcPr>
            <w:tcW w:w="567" w:type="dxa"/>
            <w:shd w:val="clear" w:color="auto" w:fill="auto"/>
            <w:vAlign w:val="center"/>
          </w:tcPr>
          <w:p w14:paraId="3E54A36C" w14:textId="77777777" w:rsidR="0054589A" w:rsidRPr="00AF6608" w:rsidRDefault="0054589A" w:rsidP="00E432E4">
            <w:pPr>
              <w:spacing w:before="120" w:after="120"/>
              <w:ind w:left="171" w:hanging="142"/>
              <w:jc w:val="center"/>
              <w:rPr>
                <w:szCs w:val="24"/>
              </w:rPr>
            </w:pPr>
          </w:p>
        </w:tc>
        <w:tc>
          <w:tcPr>
            <w:tcW w:w="9214" w:type="dxa"/>
            <w:shd w:val="clear" w:color="auto" w:fill="auto"/>
          </w:tcPr>
          <w:p w14:paraId="500E32A9" w14:textId="77777777" w:rsidR="0054589A" w:rsidRDefault="0054589A" w:rsidP="00E432E4">
            <w:pPr>
              <w:spacing w:before="120" w:after="120"/>
              <w:rPr>
                <w:bCs/>
                <w:szCs w:val="24"/>
              </w:rPr>
            </w:pPr>
            <w:r>
              <w:rPr>
                <w:bCs/>
                <w:szCs w:val="24"/>
              </w:rPr>
              <w:t>–</w:t>
            </w:r>
          </w:p>
        </w:tc>
      </w:tr>
      <w:tr w:rsidR="0054589A" w:rsidRPr="00AF6608" w14:paraId="79EC4368" w14:textId="77777777" w:rsidTr="009F798E">
        <w:tc>
          <w:tcPr>
            <w:tcW w:w="9781" w:type="dxa"/>
            <w:gridSpan w:val="2"/>
            <w:shd w:val="clear" w:color="auto" w:fill="auto"/>
            <w:vAlign w:val="center"/>
          </w:tcPr>
          <w:p w14:paraId="685E04D5" w14:textId="51467053" w:rsidR="0054589A" w:rsidRDefault="0054589A" w:rsidP="0055565E">
            <w:pPr>
              <w:ind w:firstLine="426"/>
              <w:jc w:val="both"/>
              <w:rPr>
                <w:rFonts w:eastAsia="Calibri"/>
                <w:szCs w:val="24"/>
              </w:rPr>
            </w:pPr>
            <w:r>
              <w:rPr>
                <w:rFonts w:eastAsia="Calibri"/>
                <w:szCs w:val="24"/>
              </w:rPr>
              <w:t xml:space="preserve">Komisijos pirmininkas V. K. </w:t>
            </w:r>
            <w:r w:rsidRPr="00E6171D">
              <w:rPr>
                <w:szCs w:val="24"/>
              </w:rPr>
              <w:t>Vyriausiajai tarnybinės etikos komisijai nėra deklaravę</w:t>
            </w:r>
            <w:r>
              <w:rPr>
                <w:szCs w:val="24"/>
              </w:rPr>
              <w:t>s</w:t>
            </w:r>
            <w:r w:rsidRPr="00E6171D">
              <w:rPr>
                <w:szCs w:val="24"/>
              </w:rPr>
              <w:t xml:space="preserve"> savo, kaip viešųjų pirkimų komisijos nari</w:t>
            </w:r>
            <w:r>
              <w:rPr>
                <w:szCs w:val="24"/>
              </w:rPr>
              <w:t>o</w:t>
            </w:r>
            <w:r w:rsidRPr="00E6171D">
              <w:rPr>
                <w:szCs w:val="24"/>
              </w:rPr>
              <w:t xml:space="preserve"> statuso</w:t>
            </w:r>
            <w:r>
              <w:rPr>
                <w:szCs w:val="24"/>
              </w:rPr>
              <w:t>.</w:t>
            </w:r>
          </w:p>
        </w:tc>
      </w:tr>
    </w:tbl>
    <w:p w14:paraId="0EC583E0" w14:textId="77777777" w:rsidR="002A07F4" w:rsidRPr="00AF6608" w:rsidRDefault="002A07F4" w:rsidP="002A07F4">
      <w:pPr>
        <w:rPr>
          <w:sz w:val="14"/>
          <w:szCs w:val="14"/>
        </w:rPr>
      </w:pPr>
    </w:p>
    <w:p w14:paraId="4A60D5A2" w14:textId="77777777" w:rsidR="000971D8" w:rsidRDefault="000971D8" w:rsidP="006C5A58">
      <w:pPr>
        <w:tabs>
          <w:tab w:val="left" w:pos="0"/>
        </w:tabs>
        <w:jc w:val="both"/>
        <w:rPr>
          <w:bCs/>
          <w:szCs w:val="24"/>
        </w:rPr>
      </w:pPr>
    </w:p>
    <w:p w14:paraId="5060E2AA" w14:textId="77777777" w:rsidR="00FC5F01" w:rsidRDefault="00FC5F01" w:rsidP="00FC5F01">
      <w:pPr>
        <w:rPr>
          <w:sz w:val="22"/>
          <w:lang w:val="en-GB"/>
        </w:rPr>
      </w:pPr>
      <w:proofErr w:type="spellStart"/>
      <w:r>
        <w:rPr>
          <w:lang w:val="en-GB"/>
        </w:rPr>
        <w:t>Direktoriaus</w:t>
      </w:r>
      <w:proofErr w:type="spellEnd"/>
      <w:r>
        <w:rPr>
          <w:lang w:val="en-GB"/>
        </w:rPr>
        <w:t xml:space="preserve"> </w:t>
      </w:r>
      <w:proofErr w:type="spellStart"/>
      <w:r>
        <w:rPr>
          <w:lang w:val="en-GB"/>
        </w:rPr>
        <w:t>pavaduotoja</w:t>
      </w:r>
      <w:proofErr w:type="spellEnd"/>
      <w:r>
        <w:rPr>
          <w:lang w:val="en-GB"/>
        </w:rPr>
        <w:t>,</w:t>
      </w:r>
    </w:p>
    <w:p w14:paraId="2FE48367" w14:textId="77777777" w:rsidR="00FC5F01" w:rsidRDefault="00FC5F01" w:rsidP="00FC5F01">
      <w:pPr>
        <w:rPr>
          <w:lang w:val="en-GB"/>
        </w:rPr>
      </w:pPr>
      <w:proofErr w:type="spellStart"/>
      <w:r>
        <w:rPr>
          <w:lang w:val="en-GB"/>
        </w:rPr>
        <w:t>laikinai</w:t>
      </w:r>
      <w:proofErr w:type="spellEnd"/>
      <w:r>
        <w:rPr>
          <w:lang w:val="en-GB"/>
        </w:rPr>
        <w:t xml:space="preserve"> </w:t>
      </w:r>
      <w:proofErr w:type="spellStart"/>
      <w:r>
        <w:rPr>
          <w:lang w:val="en-GB"/>
        </w:rPr>
        <w:t>atliekanti</w:t>
      </w:r>
      <w:proofErr w:type="spellEnd"/>
      <w:r>
        <w:rPr>
          <w:lang w:val="en-GB"/>
        </w:rPr>
        <w:t xml:space="preserve"> </w:t>
      </w:r>
      <w:proofErr w:type="spellStart"/>
      <w:r>
        <w:rPr>
          <w:lang w:val="en-GB"/>
        </w:rPr>
        <w:t>direktoriaus</w:t>
      </w:r>
      <w:proofErr w:type="spellEnd"/>
      <w:r>
        <w:rPr>
          <w:lang w:val="en-GB"/>
        </w:rPr>
        <w:t xml:space="preserve"> funkcijas                                                                       Jovita Petkuvienė</w:t>
      </w:r>
    </w:p>
    <w:p w14:paraId="03FC6DCB" w14:textId="7A7CD53E" w:rsidR="00DD4F51" w:rsidRDefault="00DD4F51" w:rsidP="004A6047">
      <w:pPr>
        <w:jc w:val="both"/>
        <w:rPr>
          <w:bCs/>
          <w:sz w:val="36"/>
          <w:szCs w:val="36"/>
        </w:rPr>
      </w:pPr>
    </w:p>
    <w:p w14:paraId="220D9B8B" w14:textId="7F14EC3F" w:rsidR="002E7E13" w:rsidRDefault="002E7E13" w:rsidP="004A6047">
      <w:pPr>
        <w:jc w:val="both"/>
        <w:rPr>
          <w:bCs/>
          <w:sz w:val="36"/>
          <w:szCs w:val="36"/>
        </w:rPr>
      </w:pPr>
    </w:p>
    <w:p w14:paraId="60B83B66" w14:textId="67FD7D25" w:rsidR="002E7E13" w:rsidRDefault="002E7E13" w:rsidP="004A6047">
      <w:pPr>
        <w:jc w:val="both"/>
        <w:rPr>
          <w:bCs/>
          <w:sz w:val="36"/>
          <w:szCs w:val="36"/>
        </w:rPr>
      </w:pPr>
    </w:p>
    <w:p w14:paraId="02B6DFF8" w14:textId="3CBAD34F" w:rsidR="002B4960" w:rsidRDefault="002B4960" w:rsidP="004A6047">
      <w:pPr>
        <w:jc w:val="both"/>
        <w:rPr>
          <w:bCs/>
          <w:sz w:val="36"/>
          <w:szCs w:val="36"/>
        </w:rPr>
      </w:pPr>
    </w:p>
    <w:p w14:paraId="6649499A" w14:textId="249989DD" w:rsidR="002B4960" w:rsidRDefault="002B4960" w:rsidP="004A6047">
      <w:pPr>
        <w:jc w:val="both"/>
        <w:rPr>
          <w:bCs/>
          <w:sz w:val="36"/>
          <w:szCs w:val="36"/>
        </w:rPr>
      </w:pPr>
    </w:p>
    <w:p w14:paraId="185D5459" w14:textId="4F799D51" w:rsidR="002B4960" w:rsidRDefault="002B4960" w:rsidP="004A6047">
      <w:pPr>
        <w:jc w:val="both"/>
        <w:rPr>
          <w:bCs/>
          <w:sz w:val="36"/>
          <w:szCs w:val="36"/>
        </w:rPr>
      </w:pPr>
    </w:p>
    <w:p w14:paraId="0795151B" w14:textId="4931D7A6" w:rsidR="002B4960" w:rsidRDefault="002B4960" w:rsidP="004A6047">
      <w:pPr>
        <w:jc w:val="both"/>
        <w:rPr>
          <w:bCs/>
          <w:sz w:val="36"/>
          <w:szCs w:val="36"/>
        </w:rPr>
      </w:pPr>
    </w:p>
    <w:p w14:paraId="182AE33C" w14:textId="405C25CD" w:rsidR="002170EF" w:rsidRDefault="002170EF" w:rsidP="004A6047">
      <w:pPr>
        <w:jc w:val="both"/>
        <w:rPr>
          <w:bCs/>
          <w:sz w:val="36"/>
          <w:szCs w:val="36"/>
        </w:rPr>
      </w:pPr>
    </w:p>
    <w:p w14:paraId="2C35B7FA" w14:textId="08423B6F" w:rsidR="002B4960" w:rsidRDefault="002B4960" w:rsidP="004A6047">
      <w:pPr>
        <w:jc w:val="both"/>
        <w:rPr>
          <w:bCs/>
          <w:sz w:val="36"/>
          <w:szCs w:val="36"/>
        </w:rPr>
      </w:pPr>
    </w:p>
    <w:p w14:paraId="6FEECD1D" w14:textId="373FCFCA" w:rsidR="00F83BCA" w:rsidRDefault="00F83BCA" w:rsidP="004A6047">
      <w:pPr>
        <w:jc w:val="both"/>
        <w:rPr>
          <w:bCs/>
          <w:sz w:val="36"/>
          <w:szCs w:val="36"/>
        </w:rPr>
      </w:pPr>
    </w:p>
    <w:p w14:paraId="261354C5" w14:textId="4EA7E1FB" w:rsidR="00F83BCA" w:rsidRDefault="00F83BCA" w:rsidP="004A6047">
      <w:pPr>
        <w:jc w:val="both"/>
        <w:rPr>
          <w:bCs/>
          <w:sz w:val="36"/>
          <w:szCs w:val="36"/>
        </w:rPr>
      </w:pPr>
    </w:p>
    <w:p w14:paraId="199540EA" w14:textId="0DE8059C" w:rsidR="00F83BCA" w:rsidRDefault="00F83BCA" w:rsidP="004A6047">
      <w:pPr>
        <w:jc w:val="both"/>
        <w:rPr>
          <w:bCs/>
          <w:sz w:val="36"/>
          <w:szCs w:val="36"/>
        </w:rPr>
      </w:pPr>
    </w:p>
    <w:p w14:paraId="192BF8C8" w14:textId="46F3D298" w:rsidR="00F83BCA" w:rsidRDefault="00F83BCA" w:rsidP="004A6047">
      <w:pPr>
        <w:jc w:val="both"/>
        <w:rPr>
          <w:bCs/>
          <w:sz w:val="36"/>
          <w:szCs w:val="36"/>
        </w:rPr>
      </w:pPr>
    </w:p>
    <w:p w14:paraId="12E2E511" w14:textId="257A7A78" w:rsidR="00F83BCA" w:rsidRDefault="00F83BCA" w:rsidP="004A6047">
      <w:pPr>
        <w:jc w:val="both"/>
        <w:rPr>
          <w:bCs/>
          <w:sz w:val="36"/>
          <w:szCs w:val="36"/>
        </w:rPr>
      </w:pPr>
    </w:p>
    <w:p w14:paraId="66B91765" w14:textId="65C37AAB" w:rsidR="00F83BCA" w:rsidRDefault="00F83BCA" w:rsidP="004A6047">
      <w:pPr>
        <w:jc w:val="both"/>
        <w:rPr>
          <w:bCs/>
          <w:sz w:val="36"/>
          <w:szCs w:val="36"/>
        </w:rPr>
      </w:pPr>
    </w:p>
    <w:p w14:paraId="1745F16D" w14:textId="714BAD60" w:rsidR="00F83BCA" w:rsidRDefault="00F83BCA" w:rsidP="004A6047">
      <w:pPr>
        <w:jc w:val="both"/>
        <w:rPr>
          <w:bCs/>
          <w:sz w:val="36"/>
          <w:szCs w:val="36"/>
        </w:rPr>
      </w:pPr>
    </w:p>
    <w:p w14:paraId="7F47205A" w14:textId="66B10CDC" w:rsidR="00F83BCA" w:rsidRDefault="00F83BCA" w:rsidP="004A6047">
      <w:pPr>
        <w:jc w:val="both"/>
        <w:rPr>
          <w:bCs/>
          <w:sz w:val="36"/>
          <w:szCs w:val="36"/>
        </w:rPr>
      </w:pPr>
    </w:p>
    <w:p w14:paraId="314750FA" w14:textId="17FA66BB" w:rsidR="00F83BCA" w:rsidRDefault="00F83BCA" w:rsidP="004A6047">
      <w:pPr>
        <w:jc w:val="both"/>
        <w:rPr>
          <w:bCs/>
          <w:sz w:val="36"/>
          <w:szCs w:val="36"/>
        </w:rPr>
      </w:pPr>
    </w:p>
    <w:p w14:paraId="7C43DA96" w14:textId="5225B7B5" w:rsidR="00F83BCA" w:rsidRDefault="00F83BCA" w:rsidP="004A6047">
      <w:pPr>
        <w:jc w:val="both"/>
        <w:rPr>
          <w:bCs/>
          <w:sz w:val="36"/>
          <w:szCs w:val="36"/>
        </w:rPr>
      </w:pPr>
    </w:p>
    <w:p w14:paraId="0C05877A" w14:textId="4B2B1C4D" w:rsidR="00F83BCA" w:rsidRDefault="00F83BCA" w:rsidP="004A6047">
      <w:pPr>
        <w:jc w:val="both"/>
        <w:rPr>
          <w:bCs/>
          <w:sz w:val="36"/>
          <w:szCs w:val="36"/>
        </w:rPr>
      </w:pPr>
    </w:p>
    <w:p w14:paraId="4FE98CAA" w14:textId="4DC635AA" w:rsidR="00F83BCA" w:rsidRDefault="00F83BCA" w:rsidP="004A6047">
      <w:pPr>
        <w:jc w:val="both"/>
        <w:rPr>
          <w:bCs/>
          <w:sz w:val="36"/>
          <w:szCs w:val="36"/>
        </w:rPr>
      </w:pPr>
    </w:p>
    <w:p w14:paraId="4805A7C7" w14:textId="701AF4B9" w:rsidR="00F83BCA" w:rsidRDefault="00F83BCA" w:rsidP="004A6047">
      <w:pPr>
        <w:jc w:val="both"/>
        <w:rPr>
          <w:bCs/>
          <w:sz w:val="36"/>
          <w:szCs w:val="36"/>
        </w:rPr>
      </w:pPr>
    </w:p>
    <w:p w14:paraId="552B5CBC" w14:textId="7B917820" w:rsidR="00496D9F" w:rsidRDefault="00496D9F" w:rsidP="004A6047">
      <w:pPr>
        <w:jc w:val="both"/>
        <w:rPr>
          <w:bCs/>
          <w:sz w:val="36"/>
          <w:szCs w:val="36"/>
        </w:rPr>
      </w:pPr>
    </w:p>
    <w:p w14:paraId="04238D13" w14:textId="77777777" w:rsidR="00F83BCA" w:rsidRDefault="00F83BCA" w:rsidP="004A6047">
      <w:pPr>
        <w:jc w:val="both"/>
        <w:rPr>
          <w:bCs/>
          <w:sz w:val="36"/>
          <w:szCs w:val="36"/>
        </w:rPr>
      </w:pPr>
    </w:p>
    <w:p w14:paraId="37B752F9" w14:textId="77777777" w:rsidR="004C2177" w:rsidRPr="00130DA5" w:rsidRDefault="002F32BA" w:rsidP="001C660F">
      <w:pPr>
        <w:spacing w:line="240" w:lineRule="exact"/>
        <w:jc w:val="both"/>
        <w:rPr>
          <w:sz w:val="16"/>
          <w:szCs w:val="16"/>
        </w:rPr>
      </w:pPr>
      <w:r w:rsidRPr="00130DA5">
        <w:rPr>
          <w:bCs/>
          <w:sz w:val="20"/>
        </w:rPr>
        <w:t>Darius Butavičius, tel. (8 5) 219 7012, el. p. Darius.Butavicius@vpt.lt</w:t>
      </w:r>
    </w:p>
    <w:sectPr w:rsidR="004C2177" w:rsidRPr="00130DA5" w:rsidSect="003F255A">
      <w:headerReference w:type="default" r:id="rId10"/>
      <w:headerReference w:type="first" r:id="rId11"/>
      <w:footerReference w:type="first" r:id="rId12"/>
      <w:pgSz w:w="11906" w:h="16838"/>
      <w:pgMar w:top="425" w:right="42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AF311" w14:textId="77777777" w:rsidR="009C0EB7" w:rsidRDefault="009C0EB7" w:rsidP="00B60E72">
      <w:r>
        <w:separator/>
      </w:r>
    </w:p>
  </w:endnote>
  <w:endnote w:type="continuationSeparator" w:id="0">
    <w:p w14:paraId="3C72E6F9" w14:textId="77777777" w:rsidR="009C0EB7" w:rsidRDefault="009C0EB7" w:rsidP="00B6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CAE86" w14:textId="1FB262DD" w:rsidR="000A2A98" w:rsidRPr="000A2A98" w:rsidRDefault="000A2A98" w:rsidP="000A2A98">
    <w:pPr>
      <w:pBdr>
        <w:top w:val="single" w:sz="4" w:space="1" w:color="auto"/>
      </w:pBdr>
      <w:rPr>
        <w:sz w:val="20"/>
      </w:rPr>
    </w:pPr>
    <w:r w:rsidRPr="000A2A98">
      <w:rPr>
        <w:noProof/>
        <w:sz w:val="20"/>
        <w:lang w:eastAsia="lt-LT"/>
      </w:rPr>
      <w:drawing>
        <wp:anchor distT="0" distB="0" distL="114300" distR="114300" simplePos="0" relativeHeight="251659264" behindDoc="0" locked="0" layoutInCell="1" allowOverlap="1" wp14:anchorId="58C455E2" wp14:editId="7F1FA2AE">
          <wp:simplePos x="0" y="0"/>
          <wp:positionH relativeFrom="margin">
            <wp:posOffset>5130165</wp:posOffset>
          </wp:positionH>
          <wp:positionV relativeFrom="paragraph">
            <wp:posOffset>50165</wp:posOffset>
          </wp:positionV>
          <wp:extent cx="990600" cy="742950"/>
          <wp:effectExtent l="0" t="0" r="0" b="0"/>
          <wp:wrapNone/>
          <wp:docPr id="13" name="Paveikslėlis 13" descr="cid:image001.jpg@01D5DB6C.BCAEF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cid:image001.jpg@01D5DB6C.BCAEF07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anchor>
      </w:drawing>
    </w:r>
    <w:r w:rsidRPr="000A2A98">
      <w:rPr>
        <w:sz w:val="20"/>
      </w:rPr>
      <w:t>Biudžetinė įstaiga</w:t>
    </w:r>
    <w:r w:rsidRPr="000A2A98">
      <w:rPr>
        <w:sz w:val="20"/>
      </w:rPr>
      <w:tab/>
      <w:t xml:space="preserve">                    Tel. (8 5) 219 7001               Duomenys kaupiami ir saugomi</w:t>
    </w:r>
  </w:p>
  <w:p w14:paraId="76E02304" w14:textId="77777777" w:rsidR="000A2A98" w:rsidRPr="000A2A98" w:rsidRDefault="000A2A98" w:rsidP="000A2A98">
    <w:pPr>
      <w:pBdr>
        <w:top w:val="single" w:sz="4" w:space="1" w:color="auto"/>
      </w:pBdr>
      <w:jc w:val="both"/>
      <w:rPr>
        <w:sz w:val="20"/>
      </w:rPr>
    </w:pPr>
    <w:r w:rsidRPr="000A2A98">
      <w:rPr>
        <w:sz w:val="20"/>
      </w:rPr>
      <w:t xml:space="preserve">Kareivių g. 1, LT-08351 Vilnius                    Faks. (8 5) 213 6213             Juridinių asmenų registre </w:t>
    </w:r>
  </w:p>
  <w:p w14:paraId="0FAC5694" w14:textId="77777777" w:rsidR="000A2A98" w:rsidRPr="000A2A98" w:rsidRDefault="00AE302B" w:rsidP="000A2A98">
    <w:pPr>
      <w:pBdr>
        <w:top w:val="single" w:sz="4" w:space="1" w:color="auto"/>
      </w:pBdr>
      <w:jc w:val="both"/>
      <w:rPr>
        <w:sz w:val="20"/>
      </w:rPr>
    </w:pPr>
    <w:hyperlink r:id="rId3" w:history="1">
      <w:r w:rsidR="000A2A98" w:rsidRPr="000A2A98">
        <w:rPr>
          <w:rStyle w:val="Hipersaitas"/>
          <w:rFonts w:eastAsia="Calibri"/>
          <w:sz w:val="20"/>
        </w:rPr>
        <w:t>http://www.vpt.lrv.lt</w:t>
      </w:r>
    </w:hyperlink>
    <w:r w:rsidR="000A2A98" w:rsidRPr="000A2A98">
      <w:rPr>
        <w:sz w:val="20"/>
      </w:rPr>
      <w:tab/>
      <w:t xml:space="preserve">                    El. p. </w:t>
    </w:r>
    <w:hyperlink r:id="rId4" w:history="1">
      <w:r w:rsidR="000A2A98" w:rsidRPr="000A2A98">
        <w:rPr>
          <w:rStyle w:val="Hipersaitas"/>
          <w:rFonts w:eastAsia="Calibri"/>
          <w:sz w:val="20"/>
        </w:rPr>
        <w:t>info@vpt.lt</w:t>
      </w:r>
    </w:hyperlink>
    <w:r w:rsidR="000A2A98" w:rsidRPr="000A2A98">
      <w:rPr>
        <w:sz w:val="20"/>
      </w:rPr>
      <w:t xml:space="preserve">                  Kodas 188656261</w:t>
    </w:r>
  </w:p>
  <w:p w14:paraId="618224A2" w14:textId="77777777" w:rsidR="000A2A98" w:rsidRPr="004D1BAD" w:rsidRDefault="000A2A98" w:rsidP="000A2A98">
    <w:pPr>
      <w:pStyle w:val="Porat"/>
    </w:pPr>
    <w:r>
      <w:ptab w:relativeTo="margin" w:alignment="right" w:leader="none"/>
    </w:r>
  </w:p>
  <w:p w14:paraId="3A1FDD95" w14:textId="591542D9" w:rsidR="002F4E04" w:rsidRPr="000A2A98" w:rsidRDefault="002F4E04" w:rsidP="000A2A9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15DAB" w14:textId="77777777" w:rsidR="009C0EB7" w:rsidRDefault="009C0EB7" w:rsidP="00B60E72">
      <w:r>
        <w:separator/>
      </w:r>
    </w:p>
  </w:footnote>
  <w:footnote w:type="continuationSeparator" w:id="0">
    <w:p w14:paraId="3A2F0221" w14:textId="77777777" w:rsidR="009C0EB7" w:rsidRDefault="009C0EB7" w:rsidP="00B60E72">
      <w:r>
        <w:continuationSeparator/>
      </w:r>
    </w:p>
  </w:footnote>
  <w:footnote w:id="1">
    <w:p w14:paraId="5339C33F" w14:textId="77777777" w:rsidR="00B63264" w:rsidRPr="00B63264" w:rsidRDefault="00B63264" w:rsidP="00723B6B">
      <w:pPr>
        <w:pStyle w:val="Puslapioinaostekstas"/>
        <w:widowControl w:val="0"/>
        <w:jc w:val="both"/>
        <w:rPr>
          <w:rStyle w:val="Puslapioinaosnuoroda"/>
          <w:vertAlign w:val="baseline"/>
        </w:rPr>
      </w:pPr>
      <w:r w:rsidRPr="00501943">
        <w:rPr>
          <w:rStyle w:val="Puslapioinaosnuoroda"/>
        </w:rPr>
        <w:footnoteRef/>
      </w:r>
      <w:r w:rsidRPr="00501943">
        <w:rPr>
          <w:rStyle w:val="Puslapioinaosnuoroda"/>
        </w:rPr>
        <w:t xml:space="preserve"> </w:t>
      </w:r>
      <w:r w:rsidRPr="00B63264">
        <w:rPr>
          <w:rStyle w:val="Puslapioinaosnuoroda"/>
          <w:vertAlign w:val="baseline"/>
        </w:rPr>
        <w:t>„&lt;...&gt; Perkančiosios organizacijos nustatyti kandidatų ar dalyvių kvalifikacijos reikalavimai negali dirbtinai riboti konkurencijos, turi būti proporcingi ir susiję su pirkimo objektu &lt;...&gt;“.</w:t>
      </w:r>
    </w:p>
  </w:footnote>
  <w:footnote w:id="2">
    <w:p w14:paraId="6A043235" w14:textId="77777777" w:rsidR="00B63264" w:rsidRPr="00B63264" w:rsidRDefault="00B63264" w:rsidP="00723B6B">
      <w:pPr>
        <w:pStyle w:val="Puslapioinaostekstas"/>
        <w:widowControl w:val="0"/>
        <w:jc w:val="both"/>
        <w:rPr>
          <w:rStyle w:val="Puslapioinaosnuoroda"/>
          <w:vertAlign w:val="baseline"/>
        </w:rPr>
      </w:pPr>
      <w:r w:rsidRPr="00B63264">
        <w:rPr>
          <w:rStyle w:val="Puslapioinaosnuoroda"/>
        </w:rPr>
        <w:footnoteRef/>
      </w:r>
      <w:r w:rsidRPr="00B63264">
        <w:rPr>
          <w:rStyle w:val="Puslapioinaosnuoroda"/>
          <w:vertAlign w:val="baseline"/>
        </w:rPr>
        <w:t xml:space="preserve"> „Tiekėjo kvalifikacijos reikalavimai nustatomi pagal Viešųjų pirkimų tarnybos patvirtintą tiekėjo kvalifikacijos reikalavimų nustatymo metodiką“.</w:t>
      </w:r>
    </w:p>
  </w:footnote>
  <w:footnote w:id="3">
    <w:p w14:paraId="2D838F15" w14:textId="474C7366" w:rsidR="00E96784" w:rsidRPr="00A6707F" w:rsidRDefault="00E96784" w:rsidP="00723B6B">
      <w:pPr>
        <w:pStyle w:val="Puslapioinaostekstas"/>
        <w:widowControl w:val="0"/>
        <w:jc w:val="both"/>
      </w:pPr>
      <w:r w:rsidRPr="00494381">
        <w:rPr>
          <w:rStyle w:val="Puslapioinaosnuoroda"/>
          <w:rFonts w:eastAsia="Calibri"/>
        </w:rPr>
        <w:footnoteRef/>
      </w:r>
      <w:r>
        <w:t xml:space="preserve"> </w:t>
      </w:r>
      <w:r w:rsidRPr="00BF5771">
        <w:t>Pirkimo</w:t>
      </w:r>
      <w:r w:rsidR="00880408">
        <w:t xml:space="preserve"> Nr. </w:t>
      </w:r>
      <w:r w:rsidRPr="00BF5771">
        <w:t xml:space="preserve">1 sąlygų </w:t>
      </w:r>
      <w:r w:rsidR="00880408">
        <w:t>3.4</w:t>
      </w:r>
      <w:r w:rsidRPr="00BF5771">
        <w:t xml:space="preserve">.2 punkte nustatytas kvalifikacinis reikalavimas: </w:t>
      </w:r>
      <w:r w:rsidRPr="00A6707F">
        <w:t>„</w:t>
      </w:r>
      <w:r w:rsidR="00880408">
        <w:t>Per pastaruosius 3 metus arba per laiką nuo tiekėjo įregistravimo dienos (jei tiekėjas vykdė veiklą mažiau nei 3 metus) tiekėjas turi būti sėkmingai įvykdęs bent vieną sutartį, kurios metu buvo parduota sceninio apšvietimo prietaisų, kurios vertė arba įvykdyta dalis ne mažesne nei 150.000 Eur su PVM</w:t>
      </w:r>
      <w:r w:rsidRPr="00A6707F">
        <w:t>“.</w:t>
      </w:r>
    </w:p>
  </w:footnote>
  <w:footnote w:id="4">
    <w:p w14:paraId="27C5AB9C" w14:textId="3B14FCA5" w:rsidR="00723B6B" w:rsidRPr="00494381" w:rsidRDefault="00E96784" w:rsidP="00723B6B">
      <w:pPr>
        <w:pStyle w:val="Puslapioinaostekstas"/>
        <w:widowControl w:val="0"/>
        <w:jc w:val="both"/>
      </w:pPr>
      <w:r w:rsidRPr="00494381">
        <w:rPr>
          <w:rStyle w:val="Puslapioinaosnuoroda"/>
          <w:rFonts w:eastAsia="Calibri"/>
        </w:rPr>
        <w:footnoteRef/>
      </w:r>
      <w:r>
        <w:t xml:space="preserve"> </w:t>
      </w:r>
      <w:r w:rsidRPr="00A6707F">
        <w:t>Pirkimo</w:t>
      </w:r>
      <w:r w:rsidR="00880408">
        <w:t xml:space="preserve"> Nr. </w:t>
      </w:r>
      <w:r w:rsidRPr="00A6707F">
        <w:t xml:space="preserve">2 sąlygų </w:t>
      </w:r>
      <w:r w:rsidR="00880408">
        <w:t>3.4.2</w:t>
      </w:r>
      <w:r w:rsidRPr="00A6707F">
        <w:t xml:space="preserve"> punkte nustatytas kvalifikacinis reikalavimas: „</w:t>
      </w:r>
      <w:r w:rsidR="00880408">
        <w:t>Per pastaruosius 3 metus arba per laiką nuo tiekėjo įregistravimo dienos (jei tiekėjas vykdė veiklą mažiau nei 3 metus) tiekėjas turi būti sėkmingai įvykdęs bent vieną sutartį, kurios metu buvo parduota sceninio apšvietimo prietaisų, kurios vertė arba įvykdyta dalis ne mažesne nei 90.000 Eur su PVM</w:t>
      </w:r>
      <w:r w:rsidRPr="00A6707F">
        <w:t>.</w:t>
      </w:r>
    </w:p>
  </w:footnote>
  <w:footnote w:id="5">
    <w:p w14:paraId="597C473F" w14:textId="6DCE403D" w:rsidR="00E96784" w:rsidRPr="00494381" w:rsidRDefault="00E96784" w:rsidP="00723B6B">
      <w:pPr>
        <w:pStyle w:val="Puslapioinaostekstas"/>
        <w:widowControl w:val="0"/>
        <w:jc w:val="both"/>
      </w:pPr>
      <w:r w:rsidRPr="00494381">
        <w:rPr>
          <w:rStyle w:val="Puslapioinaosnuoroda"/>
          <w:rFonts w:eastAsia="Calibri"/>
        </w:rPr>
        <w:footnoteRef/>
      </w:r>
      <w:r>
        <w:t xml:space="preserve"> </w:t>
      </w:r>
      <w:r w:rsidRPr="00A6707F">
        <w:t>Pirkimo</w:t>
      </w:r>
      <w:r w:rsidR="00880408">
        <w:t xml:space="preserve"> Nr. </w:t>
      </w:r>
      <w:r w:rsidRPr="00A6707F">
        <w:t xml:space="preserve">3 sąlygų </w:t>
      </w:r>
      <w:r w:rsidR="00880408">
        <w:t>3.4.2</w:t>
      </w:r>
      <w:r w:rsidRPr="00A6707F">
        <w:t xml:space="preserve"> punkte nustatytas kvalifikacinis reikalavimas: „</w:t>
      </w:r>
      <w:r w:rsidR="00880408">
        <w:t>Per pastaruosius 3 metus arba per laiką nuo tiekėjo įregistravimo dienos (jei tiekėjas vykdė veiklą mažiau nei 3 metus) tiekėjas turi būti sėkmingai įvykdęs bent vieną sutartį, kurios metu buvo parduota sceninio apšvietimo prietaisų, kurios vertė arba įvykdyta dalis ne mažesne nei 150.000 Eur su PVM</w:t>
      </w:r>
      <w:r w:rsidRPr="00A6707F">
        <w:t>“.</w:t>
      </w:r>
    </w:p>
  </w:footnote>
  <w:footnote w:id="6">
    <w:p w14:paraId="56025696" w14:textId="7060F1FD" w:rsidR="000B2326" w:rsidRPr="001B3FD5" w:rsidRDefault="000B2326" w:rsidP="00723B6B">
      <w:pPr>
        <w:pStyle w:val="Puslapioinaostekstas"/>
        <w:widowControl w:val="0"/>
        <w:jc w:val="both"/>
        <w:rPr>
          <w:szCs w:val="16"/>
        </w:rPr>
      </w:pPr>
      <w:r w:rsidRPr="001B3FD5">
        <w:rPr>
          <w:rStyle w:val="Puslapioinaosnuoroda"/>
          <w:szCs w:val="16"/>
        </w:rPr>
        <w:footnoteRef/>
      </w:r>
      <w:r w:rsidRPr="001B3FD5">
        <w:rPr>
          <w:szCs w:val="16"/>
        </w:rPr>
        <w:t xml:space="preserve"> </w:t>
      </w:r>
      <w:r w:rsidRPr="00AD4A19">
        <w:rPr>
          <w:rFonts w:eastAsia="Calibri"/>
          <w:szCs w:val="24"/>
        </w:rPr>
        <w:t>Tiekėjo kvalifikacijos reikalavimų nustatymo metodik</w:t>
      </w:r>
      <w:r>
        <w:rPr>
          <w:rFonts w:eastAsia="Calibri"/>
          <w:szCs w:val="24"/>
        </w:rPr>
        <w:t xml:space="preserve">a patvirtinta </w:t>
      </w:r>
      <w:r w:rsidR="00496D9F">
        <w:rPr>
          <w:rFonts w:eastAsia="Calibri"/>
          <w:szCs w:val="24"/>
        </w:rPr>
        <w:t>Tarnybos</w:t>
      </w:r>
      <w:r w:rsidRPr="00AD4A19">
        <w:rPr>
          <w:rFonts w:eastAsia="Calibri"/>
          <w:szCs w:val="24"/>
        </w:rPr>
        <w:t xml:space="preserve"> direktoriaus 2017-06-29 įsakymu Nr. 1S-105</w:t>
      </w:r>
      <w:r w:rsidRPr="001B3FD5">
        <w:rPr>
          <w:szCs w:val="16"/>
        </w:rPr>
        <w:t>.</w:t>
      </w:r>
    </w:p>
  </w:footnote>
  <w:footnote w:id="7">
    <w:p w14:paraId="0BEFF8A4" w14:textId="7CDE6EFE" w:rsidR="007666C3" w:rsidRPr="00494381" w:rsidRDefault="007666C3" w:rsidP="00723B6B">
      <w:pPr>
        <w:pStyle w:val="Puslapioinaostekstas"/>
        <w:widowControl w:val="0"/>
        <w:jc w:val="both"/>
      </w:pPr>
      <w:r w:rsidRPr="00494381">
        <w:rPr>
          <w:rStyle w:val="Puslapioinaosnuoroda"/>
          <w:rFonts w:eastAsia="Calibri"/>
        </w:rPr>
        <w:footnoteRef/>
      </w:r>
      <w:r>
        <w:t xml:space="preserve"> </w:t>
      </w:r>
      <w:r w:rsidRPr="00A6707F">
        <w:t>Pirkim</w:t>
      </w:r>
      <w:r>
        <w:t>ų sąlygų pried</w:t>
      </w:r>
      <w:r w:rsidR="006261A6">
        <w:t>ų Nr. 2</w:t>
      </w:r>
      <w:r>
        <w:t xml:space="preserve"> </w:t>
      </w:r>
      <w:r w:rsidRPr="007666C3">
        <w:rPr>
          <w:i/>
          <w:iCs/>
        </w:rPr>
        <w:t xml:space="preserve">„Specialiosios </w:t>
      </w:r>
      <w:r>
        <w:rPr>
          <w:i/>
          <w:iCs/>
        </w:rPr>
        <w:t xml:space="preserve">sutarties </w:t>
      </w:r>
      <w:r w:rsidRPr="007666C3">
        <w:rPr>
          <w:i/>
          <w:iCs/>
        </w:rPr>
        <w:t>sąlygos“</w:t>
      </w:r>
      <w:r>
        <w:t xml:space="preserve"> 1.2 punktuose nurodyta: </w:t>
      </w:r>
      <w:r w:rsidRPr="007666C3">
        <w:rPr>
          <w:i/>
          <w:iCs/>
        </w:rPr>
        <w:t xml:space="preserve">„&lt;...&gt; Pirkėjas </w:t>
      </w:r>
      <w:r w:rsidRPr="007666C3">
        <w:rPr>
          <w:b/>
          <w:bCs/>
          <w:i/>
          <w:iCs/>
        </w:rPr>
        <w:t xml:space="preserve">užsako Prekes dalimis, pagal poreikius </w:t>
      </w:r>
      <w:r w:rsidRPr="007666C3">
        <w:rPr>
          <w:i/>
          <w:iCs/>
        </w:rPr>
        <w:t>&lt;...&gt;“</w:t>
      </w:r>
      <w:r>
        <w:t>.</w:t>
      </w:r>
    </w:p>
  </w:footnote>
  <w:footnote w:id="8">
    <w:p w14:paraId="6E4B394B" w14:textId="600058B0" w:rsidR="00D4760A" w:rsidRPr="00925207" w:rsidRDefault="00D4760A" w:rsidP="00723B6B">
      <w:pPr>
        <w:pStyle w:val="Puslapioinaostekstas"/>
        <w:widowControl w:val="0"/>
        <w:jc w:val="both"/>
        <w:rPr>
          <w:szCs w:val="16"/>
        </w:rPr>
      </w:pPr>
      <w:r w:rsidRPr="00925207">
        <w:rPr>
          <w:rStyle w:val="Puslapioinaosnuoroda"/>
          <w:szCs w:val="16"/>
        </w:rPr>
        <w:footnoteRef/>
      </w:r>
      <w:r w:rsidRPr="00925207">
        <w:rPr>
          <w:szCs w:val="16"/>
        </w:rPr>
        <w:t xml:space="preserve"> P</w:t>
      </w:r>
      <w:r w:rsidRPr="00925207">
        <w:rPr>
          <w:rFonts w:eastAsia="Calibri"/>
          <w:szCs w:val="24"/>
        </w:rPr>
        <w:t xml:space="preserve">agal Kvalifikacijos metodiką, </w:t>
      </w:r>
      <w:r w:rsidR="00FE4C68">
        <w:rPr>
          <w:rFonts w:eastAsia="Calibri"/>
          <w:szCs w:val="24"/>
        </w:rPr>
        <w:t>vidutine</w:t>
      </w:r>
      <w:r w:rsidRPr="00925207">
        <w:rPr>
          <w:rFonts w:eastAsia="Calibri"/>
          <w:szCs w:val="24"/>
        </w:rPr>
        <w:t xml:space="preserve"> verte laikytina suma, kuri yra: </w:t>
      </w:r>
      <w:r w:rsidR="00FE4C68" w:rsidRPr="00FE4C68">
        <w:rPr>
          <w:rFonts w:eastAsia="Calibri"/>
          <w:szCs w:val="24"/>
        </w:rPr>
        <w:t>1) mažesnė kaip 209 000 Eur be PVM ir lygi ar didesnė kaip 58 000 Eur be PVM (</w:t>
      </w:r>
      <w:r w:rsidR="00FE4C68">
        <w:rPr>
          <w:rFonts w:eastAsia="Calibri"/>
          <w:szCs w:val="24"/>
        </w:rPr>
        <w:t xml:space="preserve">perkant </w:t>
      </w:r>
      <w:r w:rsidR="00FE4C68" w:rsidRPr="00FE4C68">
        <w:rPr>
          <w:rFonts w:eastAsia="Calibri"/>
          <w:szCs w:val="24"/>
        </w:rPr>
        <w:t>prek</w:t>
      </w:r>
      <w:r w:rsidR="00FE4C68">
        <w:rPr>
          <w:rFonts w:eastAsia="Calibri"/>
          <w:szCs w:val="24"/>
        </w:rPr>
        <w:t>e</w:t>
      </w:r>
      <w:r w:rsidR="00FE4C68" w:rsidRPr="00FE4C68">
        <w:rPr>
          <w:rFonts w:eastAsia="Calibri"/>
          <w:szCs w:val="24"/>
        </w:rPr>
        <w:t>s, paslaug</w:t>
      </w:r>
      <w:r w:rsidR="00FE4C68">
        <w:rPr>
          <w:rFonts w:eastAsia="Calibri"/>
          <w:szCs w:val="24"/>
        </w:rPr>
        <w:t>a</w:t>
      </w:r>
      <w:r w:rsidR="00FE4C68" w:rsidRPr="00FE4C68">
        <w:rPr>
          <w:rFonts w:eastAsia="Calibri"/>
          <w:szCs w:val="24"/>
        </w:rPr>
        <w:t>s)</w:t>
      </w:r>
      <w:r w:rsidR="00FE4C68">
        <w:rPr>
          <w:rFonts w:eastAsia="Calibri"/>
          <w:szCs w:val="24"/>
        </w:rPr>
        <w:t xml:space="preserve"> </w:t>
      </w:r>
      <w:r w:rsidR="00FE4C68" w:rsidRPr="00FE4C68">
        <w:rPr>
          <w:rFonts w:eastAsia="Calibri"/>
          <w:szCs w:val="24"/>
        </w:rPr>
        <w:t>2) mažesnė kaip 5 225 000 Eur be PVM ir lygi ar didesnė kaip 145 000 Eur be PVM (</w:t>
      </w:r>
      <w:r w:rsidR="00FE4C68">
        <w:rPr>
          <w:rFonts w:eastAsia="Calibri"/>
          <w:szCs w:val="24"/>
        </w:rPr>
        <w:t xml:space="preserve">perkant </w:t>
      </w:r>
      <w:r w:rsidR="00FE4C68" w:rsidRPr="00FE4C68">
        <w:rPr>
          <w:rFonts w:eastAsia="Calibri"/>
          <w:szCs w:val="24"/>
        </w:rPr>
        <w:t>darb</w:t>
      </w:r>
      <w:r w:rsidR="00FE4C68">
        <w:rPr>
          <w:rFonts w:eastAsia="Calibri"/>
          <w:szCs w:val="24"/>
        </w:rPr>
        <w:t>us</w:t>
      </w:r>
      <w:r w:rsidR="00FE4C68" w:rsidRPr="00FE4C68">
        <w:rPr>
          <w:rFonts w:eastAsia="Calibri"/>
          <w:szCs w:val="24"/>
        </w:rPr>
        <w:t>)</w:t>
      </w:r>
      <w:r w:rsidRPr="00925207">
        <w:rPr>
          <w:szCs w:val="16"/>
        </w:rPr>
        <w:t>.</w:t>
      </w:r>
    </w:p>
  </w:footnote>
  <w:footnote w:id="9">
    <w:p w14:paraId="58925DB5" w14:textId="330C8626" w:rsidR="002E43F2" w:rsidRPr="00494381" w:rsidRDefault="002E43F2" w:rsidP="00723B6B">
      <w:pPr>
        <w:pStyle w:val="Puslapioinaostekstas"/>
        <w:widowControl w:val="0"/>
        <w:jc w:val="both"/>
      </w:pPr>
      <w:r w:rsidRPr="00494381">
        <w:rPr>
          <w:rStyle w:val="Puslapioinaosnuoroda"/>
          <w:rFonts w:eastAsia="Calibri"/>
        </w:rPr>
        <w:footnoteRef/>
      </w:r>
      <w:r>
        <w:t xml:space="preserve"> </w:t>
      </w:r>
      <w:r w:rsidR="008F3184">
        <w:rPr>
          <w:rFonts w:eastAsia="Calibri"/>
          <w:szCs w:val="24"/>
        </w:rPr>
        <w:t>Perkančiosios organizacijos atsakymai tiekėjams į pateiktus klausimus (</w:t>
      </w:r>
      <w:r>
        <w:t>CVP IS 2020-08-04 pranešima</w:t>
      </w:r>
      <w:r w:rsidR="00E16E46">
        <w:t>i</w:t>
      </w:r>
      <w:r>
        <w:t xml:space="preserve"> Nr. </w:t>
      </w:r>
      <w:r w:rsidR="00E16E46">
        <w:t xml:space="preserve">8571179 ir </w:t>
      </w:r>
      <w:r w:rsidR="00E16E46" w:rsidRPr="002E43F2">
        <w:t>8571220</w:t>
      </w:r>
      <w:r w:rsidR="008F3184">
        <w:t>)</w:t>
      </w:r>
      <w:r w:rsidR="00E16E46">
        <w:t>.</w:t>
      </w:r>
    </w:p>
  </w:footnote>
  <w:footnote w:id="10">
    <w:p w14:paraId="5DD2A05E" w14:textId="51901DA5" w:rsidR="004524BF" w:rsidRPr="00494381" w:rsidRDefault="004524BF" w:rsidP="00723B6B">
      <w:pPr>
        <w:pStyle w:val="Puslapioinaostekstas"/>
        <w:widowControl w:val="0"/>
        <w:jc w:val="both"/>
      </w:pPr>
      <w:r w:rsidRPr="00100642">
        <w:rPr>
          <w:rStyle w:val="Puslapioinaosnuoroda"/>
          <w:rFonts w:eastAsia="Calibri"/>
        </w:rPr>
        <w:footnoteRef/>
      </w:r>
      <w:r w:rsidRPr="00100642">
        <w:t xml:space="preserve"> </w:t>
      </w:r>
      <w:r w:rsidRPr="00100642">
        <w:rPr>
          <w:bCs/>
          <w:szCs w:val="24"/>
        </w:rPr>
        <w:t xml:space="preserve">Komisijos </w:t>
      </w:r>
      <w:r w:rsidRPr="00100642">
        <w:rPr>
          <w:szCs w:val="24"/>
        </w:rPr>
        <w:t>2020-08-27 posėdžio protokole Nr. VP-28 aprašytas 1 tipo prožektorių vertinimas.</w:t>
      </w:r>
    </w:p>
  </w:footnote>
  <w:footnote w:id="11">
    <w:p w14:paraId="4EFF700C" w14:textId="77777777" w:rsidR="00717046" w:rsidRPr="00494381" w:rsidRDefault="00717046" w:rsidP="00717046">
      <w:pPr>
        <w:pStyle w:val="Puslapioinaostekstas"/>
        <w:widowControl w:val="0"/>
        <w:jc w:val="both"/>
      </w:pPr>
      <w:r w:rsidRPr="00494381">
        <w:rPr>
          <w:rStyle w:val="Puslapioinaosnuoroda"/>
          <w:rFonts w:eastAsia="Calibri"/>
        </w:rPr>
        <w:footnoteRef/>
      </w:r>
      <w:r>
        <w:t xml:space="preserve"> </w:t>
      </w:r>
      <w:r>
        <w:rPr>
          <w:bCs/>
          <w:szCs w:val="24"/>
        </w:rPr>
        <w:t>Komisijos</w:t>
      </w:r>
      <w:r w:rsidRPr="00597694">
        <w:rPr>
          <w:bCs/>
          <w:szCs w:val="24"/>
        </w:rPr>
        <w:t xml:space="preserve"> </w:t>
      </w:r>
      <w:r w:rsidRPr="00B32F78">
        <w:rPr>
          <w:szCs w:val="24"/>
        </w:rPr>
        <w:t>20</w:t>
      </w:r>
      <w:r>
        <w:rPr>
          <w:szCs w:val="24"/>
        </w:rPr>
        <w:t>20</w:t>
      </w:r>
      <w:r w:rsidRPr="00B32F78">
        <w:rPr>
          <w:szCs w:val="24"/>
        </w:rPr>
        <w:t>-</w:t>
      </w:r>
      <w:r>
        <w:rPr>
          <w:szCs w:val="24"/>
        </w:rPr>
        <w:t>08</w:t>
      </w:r>
      <w:r w:rsidRPr="00B32F78">
        <w:rPr>
          <w:szCs w:val="24"/>
        </w:rPr>
        <w:t>-</w:t>
      </w:r>
      <w:r>
        <w:rPr>
          <w:szCs w:val="24"/>
        </w:rPr>
        <w:t>27</w:t>
      </w:r>
      <w:r w:rsidRPr="00597694">
        <w:rPr>
          <w:szCs w:val="24"/>
        </w:rPr>
        <w:t xml:space="preserve"> </w:t>
      </w:r>
      <w:r>
        <w:rPr>
          <w:szCs w:val="24"/>
        </w:rPr>
        <w:t>posėdžio protokole</w:t>
      </w:r>
      <w:r w:rsidRPr="00597694">
        <w:rPr>
          <w:szCs w:val="24"/>
        </w:rPr>
        <w:t xml:space="preserve"> Nr. V</w:t>
      </w:r>
      <w:r>
        <w:rPr>
          <w:szCs w:val="24"/>
        </w:rPr>
        <w:t>P</w:t>
      </w:r>
      <w:r w:rsidRPr="00597694">
        <w:rPr>
          <w:szCs w:val="24"/>
        </w:rPr>
        <w:t>-</w:t>
      </w:r>
      <w:r>
        <w:rPr>
          <w:szCs w:val="24"/>
        </w:rPr>
        <w:t>28 aprašytas 4 ir 5 tipo prožektorių vertinimas.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018201"/>
      <w:docPartObj>
        <w:docPartGallery w:val="Page Numbers (Top of Page)"/>
        <w:docPartUnique/>
      </w:docPartObj>
    </w:sdtPr>
    <w:sdtEndPr/>
    <w:sdtContent>
      <w:p w14:paraId="4C6A72A5" w14:textId="77777777" w:rsidR="00467300" w:rsidRDefault="00467300">
        <w:pPr>
          <w:pStyle w:val="Antrats"/>
          <w:jc w:val="center"/>
        </w:pPr>
        <w:r>
          <w:fldChar w:fldCharType="begin"/>
        </w:r>
        <w:r>
          <w:instrText>PAGE   \* MERGEFORMAT</w:instrText>
        </w:r>
        <w:r>
          <w:fldChar w:fldCharType="separate"/>
        </w:r>
        <w:r>
          <w:t>2</w:t>
        </w:r>
        <w:r>
          <w:fldChar w:fldCharType="end"/>
        </w:r>
        <w:r>
          <w:t>.</w:t>
        </w:r>
      </w:p>
    </w:sdtContent>
  </w:sdt>
  <w:p w14:paraId="2ABD01E7" w14:textId="77777777" w:rsidR="0027186C" w:rsidRDefault="0027186C" w:rsidP="008A58F2">
    <w:pPr>
      <w:pStyle w:val="Antrats"/>
      <w:pageBreakBefor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ED36E4" w14:textId="77777777" w:rsidR="00ED0D41" w:rsidRDefault="00ED0D41" w:rsidP="00ED0D41">
    <w:pPr>
      <w:pStyle w:val="Antrats"/>
      <w:jc w:val="right"/>
      <w:rPr>
        <w:b/>
        <w:szCs w:val="24"/>
      </w:rPr>
    </w:pPr>
  </w:p>
  <w:p w14:paraId="135FABA9" w14:textId="77777777" w:rsidR="00ED0D41" w:rsidRDefault="00ED0D4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37043"/>
    <w:multiLevelType w:val="hybridMultilevel"/>
    <w:tmpl w:val="DBE44FC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B3153F4"/>
    <w:multiLevelType w:val="hybridMultilevel"/>
    <w:tmpl w:val="279AA4A6"/>
    <w:lvl w:ilvl="0" w:tplc="937213A8">
      <w:start w:val="1"/>
      <w:numFmt w:val="decimal"/>
      <w:lvlText w:val="%1."/>
      <w:lvlJc w:val="center"/>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1C2348"/>
    <w:multiLevelType w:val="hybridMultilevel"/>
    <w:tmpl w:val="F138837E"/>
    <w:lvl w:ilvl="0" w:tplc="5E542804">
      <w:start w:val="1"/>
      <w:numFmt w:val="decimal"/>
      <w:lvlText w:val="%1."/>
      <w:lvlJc w:val="center"/>
      <w:pPr>
        <w:ind w:left="360" w:hanging="133"/>
      </w:pPr>
      <w:rPr>
        <w:rFonts w:hint="default"/>
        <w:b w:val="0"/>
        <w:i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2CB"/>
    <w:rsid w:val="000002F8"/>
    <w:rsid w:val="00000524"/>
    <w:rsid w:val="00000928"/>
    <w:rsid w:val="00000C7F"/>
    <w:rsid w:val="00002C5B"/>
    <w:rsid w:val="00014A37"/>
    <w:rsid w:val="00015272"/>
    <w:rsid w:val="00024655"/>
    <w:rsid w:val="000250C3"/>
    <w:rsid w:val="00027DCA"/>
    <w:rsid w:val="000337E0"/>
    <w:rsid w:val="0003382E"/>
    <w:rsid w:val="00034D62"/>
    <w:rsid w:val="00044F83"/>
    <w:rsid w:val="000518DB"/>
    <w:rsid w:val="00056EEC"/>
    <w:rsid w:val="0006227F"/>
    <w:rsid w:val="00065CB7"/>
    <w:rsid w:val="00066024"/>
    <w:rsid w:val="000665AE"/>
    <w:rsid w:val="00067351"/>
    <w:rsid w:val="000738AE"/>
    <w:rsid w:val="00075598"/>
    <w:rsid w:val="00076D7F"/>
    <w:rsid w:val="000800F2"/>
    <w:rsid w:val="000845DB"/>
    <w:rsid w:val="00085AB7"/>
    <w:rsid w:val="00087440"/>
    <w:rsid w:val="00087B20"/>
    <w:rsid w:val="00087BCA"/>
    <w:rsid w:val="000920AE"/>
    <w:rsid w:val="000971D8"/>
    <w:rsid w:val="000A07A9"/>
    <w:rsid w:val="000A1B39"/>
    <w:rsid w:val="000A221B"/>
    <w:rsid w:val="000A2A98"/>
    <w:rsid w:val="000A309E"/>
    <w:rsid w:val="000A3586"/>
    <w:rsid w:val="000A65AC"/>
    <w:rsid w:val="000A7FAB"/>
    <w:rsid w:val="000B12DB"/>
    <w:rsid w:val="000B2326"/>
    <w:rsid w:val="000B23BE"/>
    <w:rsid w:val="000B4B54"/>
    <w:rsid w:val="000B51C4"/>
    <w:rsid w:val="000C08CE"/>
    <w:rsid w:val="000C387E"/>
    <w:rsid w:val="000C599E"/>
    <w:rsid w:val="000C7196"/>
    <w:rsid w:val="000C7BB7"/>
    <w:rsid w:val="000C7FA0"/>
    <w:rsid w:val="000D0005"/>
    <w:rsid w:val="000D4A4D"/>
    <w:rsid w:val="000D6DD1"/>
    <w:rsid w:val="000D6E31"/>
    <w:rsid w:val="000E27E0"/>
    <w:rsid w:val="000E3352"/>
    <w:rsid w:val="000E4048"/>
    <w:rsid w:val="000E634C"/>
    <w:rsid w:val="000F1A98"/>
    <w:rsid w:val="000F2488"/>
    <w:rsid w:val="000F4E1F"/>
    <w:rsid w:val="000F5336"/>
    <w:rsid w:val="00100642"/>
    <w:rsid w:val="00101DF0"/>
    <w:rsid w:val="00106473"/>
    <w:rsid w:val="00111692"/>
    <w:rsid w:val="001127DB"/>
    <w:rsid w:val="001134B2"/>
    <w:rsid w:val="0011395D"/>
    <w:rsid w:val="00113BEE"/>
    <w:rsid w:val="0011478A"/>
    <w:rsid w:val="00114874"/>
    <w:rsid w:val="00114DFB"/>
    <w:rsid w:val="00114EB9"/>
    <w:rsid w:val="001163DF"/>
    <w:rsid w:val="001217E6"/>
    <w:rsid w:val="00122517"/>
    <w:rsid w:val="00123178"/>
    <w:rsid w:val="00124C28"/>
    <w:rsid w:val="0012700D"/>
    <w:rsid w:val="00130DA5"/>
    <w:rsid w:val="001326CF"/>
    <w:rsid w:val="00132FD4"/>
    <w:rsid w:val="00134418"/>
    <w:rsid w:val="00135956"/>
    <w:rsid w:val="00135EFA"/>
    <w:rsid w:val="001373AB"/>
    <w:rsid w:val="00143B70"/>
    <w:rsid w:val="00144DAC"/>
    <w:rsid w:val="001460AB"/>
    <w:rsid w:val="001479BB"/>
    <w:rsid w:val="00150E12"/>
    <w:rsid w:val="001529D2"/>
    <w:rsid w:val="00153CC3"/>
    <w:rsid w:val="00153E4A"/>
    <w:rsid w:val="001542F1"/>
    <w:rsid w:val="00155E5B"/>
    <w:rsid w:val="00156A02"/>
    <w:rsid w:val="00160064"/>
    <w:rsid w:val="00161424"/>
    <w:rsid w:val="00162146"/>
    <w:rsid w:val="001631BC"/>
    <w:rsid w:val="00163908"/>
    <w:rsid w:val="0016729C"/>
    <w:rsid w:val="00171663"/>
    <w:rsid w:val="00172D9B"/>
    <w:rsid w:val="0017466C"/>
    <w:rsid w:val="00176645"/>
    <w:rsid w:val="0018079F"/>
    <w:rsid w:val="00181CB7"/>
    <w:rsid w:val="00197368"/>
    <w:rsid w:val="001A10FE"/>
    <w:rsid w:val="001A18D2"/>
    <w:rsid w:val="001A204A"/>
    <w:rsid w:val="001A2215"/>
    <w:rsid w:val="001A2468"/>
    <w:rsid w:val="001B166F"/>
    <w:rsid w:val="001B1E35"/>
    <w:rsid w:val="001B4077"/>
    <w:rsid w:val="001B49B7"/>
    <w:rsid w:val="001B5F2F"/>
    <w:rsid w:val="001B6A4E"/>
    <w:rsid w:val="001C211F"/>
    <w:rsid w:val="001C660F"/>
    <w:rsid w:val="001D3269"/>
    <w:rsid w:val="001D3779"/>
    <w:rsid w:val="001D4656"/>
    <w:rsid w:val="001E3CC5"/>
    <w:rsid w:val="001E4073"/>
    <w:rsid w:val="001E5675"/>
    <w:rsid w:val="001F1676"/>
    <w:rsid w:val="001F61B3"/>
    <w:rsid w:val="001F6451"/>
    <w:rsid w:val="00200029"/>
    <w:rsid w:val="00200CF5"/>
    <w:rsid w:val="00211201"/>
    <w:rsid w:val="0021527C"/>
    <w:rsid w:val="002170EF"/>
    <w:rsid w:val="00222A9B"/>
    <w:rsid w:val="0022436C"/>
    <w:rsid w:val="002261E5"/>
    <w:rsid w:val="002276CC"/>
    <w:rsid w:val="0022780E"/>
    <w:rsid w:val="00227F61"/>
    <w:rsid w:val="00231EF9"/>
    <w:rsid w:val="00233DB0"/>
    <w:rsid w:val="00234843"/>
    <w:rsid w:val="00237968"/>
    <w:rsid w:val="00246E4E"/>
    <w:rsid w:val="00250424"/>
    <w:rsid w:val="00250703"/>
    <w:rsid w:val="00250813"/>
    <w:rsid w:val="0025094E"/>
    <w:rsid w:val="002514BD"/>
    <w:rsid w:val="002576B2"/>
    <w:rsid w:val="00257C22"/>
    <w:rsid w:val="002622D6"/>
    <w:rsid w:val="00265E71"/>
    <w:rsid w:val="00266070"/>
    <w:rsid w:val="00266C8F"/>
    <w:rsid w:val="00267FF3"/>
    <w:rsid w:val="0027091D"/>
    <w:rsid w:val="0027186C"/>
    <w:rsid w:val="00271A99"/>
    <w:rsid w:val="0027366B"/>
    <w:rsid w:val="00275D38"/>
    <w:rsid w:val="00275E57"/>
    <w:rsid w:val="002802D9"/>
    <w:rsid w:val="0028125C"/>
    <w:rsid w:val="00281756"/>
    <w:rsid w:val="00283CA1"/>
    <w:rsid w:val="00284F4E"/>
    <w:rsid w:val="00286561"/>
    <w:rsid w:val="002866A6"/>
    <w:rsid w:val="002876AF"/>
    <w:rsid w:val="00290D1A"/>
    <w:rsid w:val="00295CD7"/>
    <w:rsid w:val="0029622D"/>
    <w:rsid w:val="002966C6"/>
    <w:rsid w:val="002A07F4"/>
    <w:rsid w:val="002A228D"/>
    <w:rsid w:val="002A410F"/>
    <w:rsid w:val="002A50F0"/>
    <w:rsid w:val="002A6D67"/>
    <w:rsid w:val="002A7F53"/>
    <w:rsid w:val="002B2F71"/>
    <w:rsid w:val="002B4960"/>
    <w:rsid w:val="002B5E24"/>
    <w:rsid w:val="002B7C16"/>
    <w:rsid w:val="002C1602"/>
    <w:rsid w:val="002C4F49"/>
    <w:rsid w:val="002C5926"/>
    <w:rsid w:val="002D1232"/>
    <w:rsid w:val="002D1DD7"/>
    <w:rsid w:val="002D48BB"/>
    <w:rsid w:val="002D5A6C"/>
    <w:rsid w:val="002D713E"/>
    <w:rsid w:val="002E1DC7"/>
    <w:rsid w:val="002E43F2"/>
    <w:rsid w:val="002E4469"/>
    <w:rsid w:val="002E5706"/>
    <w:rsid w:val="002E61B2"/>
    <w:rsid w:val="002E65C5"/>
    <w:rsid w:val="002E7B62"/>
    <w:rsid w:val="002E7E13"/>
    <w:rsid w:val="002F0D89"/>
    <w:rsid w:val="002F10DB"/>
    <w:rsid w:val="002F20E5"/>
    <w:rsid w:val="002F2627"/>
    <w:rsid w:val="002F2F8D"/>
    <w:rsid w:val="002F32BA"/>
    <w:rsid w:val="002F4E04"/>
    <w:rsid w:val="00307926"/>
    <w:rsid w:val="00311DD6"/>
    <w:rsid w:val="0031209D"/>
    <w:rsid w:val="00313888"/>
    <w:rsid w:val="00315829"/>
    <w:rsid w:val="00315B2E"/>
    <w:rsid w:val="00320DC6"/>
    <w:rsid w:val="0032320A"/>
    <w:rsid w:val="003239ED"/>
    <w:rsid w:val="003241D9"/>
    <w:rsid w:val="00324B95"/>
    <w:rsid w:val="00325CFB"/>
    <w:rsid w:val="0033043A"/>
    <w:rsid w:val="003328C2"/>
    <w:rsid w:val="00334382"/>
    <w:rsid w:val="00335027"/>
    <w:rsid w:val="00336743"/>
    <w:rsid w:val="00344BA3"/>
    <w:rsid w:val="003454A0"/>
    <w:rsid w:val="003455A8"/>
    <w:rsid w:val="00345D18"/>
    <w:rsid w:val="00346C61"/>
    <w:rsid w:val="00346E58"/>
    <w:rsid w:val="0035050B"/>
    <w:rsid w:val="0035397C"/>
    <w:rsid w:val="00360D74"/>
    <w:rsid w:val="0036140F"/>
    <w:rsid w:val="003617FF"/>
    <w:rsid w:val="003618DD"/>
    <w:rsid w:val="0036361C"/>
    <w:rsid w:val="003648E9"/>
    <w:rsid w:val="0036598C"/>
    <w:rsid w:val="00367446"/>
    <w:rsid w:val="00374452"/>
    <w:rsid w:val="0038013D"/>
    <w:rsid w:val="00382F94"/>
    <w:rsid w:val="003833DE"/>
    <w:rsid w:val="00385A41"/>
    <w:rsid w:val="00385EF0"/>
    <w:rsid w:val="00387196"/>
    <w:rsid w:val="00392631"/>
    <w:rsid w:val="00396D23"/>
    <w:rsid w:val="00397F1E"/>
    <w:rsid w:val="003A2C45"/>
    <w:rsid w:val="003A6F5D"/>
    <w:rsid w:val="003B129D"/>
    <w:rsid w:val="003B185D"/>
    <w:rsid w:val="003B346F"/>
    <w:rsid w:val="003B75EE"/>
    <w:rsid w:val="003B7E73"/>
    <w:rsid w:val="003C3987"/>
    <w:rsid w:val="003C3DE7"/>
    <w:rsid w:val="003C4072"/>
    <w:rsid w:val="003C4969"/>
    <w:rsid w:val="003C7A4B"/>
    <w:rsid w:val="003D1AEF"/>
    <w:rsid w:val="003D1F5D"/>
    <w:rsid w:val="003D3C2B"/>
    <w:rsid w:val="003D5064"/>
    <w:rsid w:val="003D6518"/>
    <w:rsid w:val="003E284B"/>
    <w:rsid w:val="003E3E69"/>
    <w:rsid w:val="003E523A"/>
    <w:rsid w:val="003E62A2"/>
    <w:rsid w:val="003E67BA"/>
    <w:rsid w:val="003E74BE"/>
    <w:rsid w:val="003F126C"/>
    <w:rsid w:val="003F1B10"/>
    <w:rsid w:val="003F2389"/>
    <w:rsid w:val="003F255A"/>
    <w:rsid w:val="003F2BF5"/>
    <w:rsid w:val="003F32DE"/>
    <w:rsid w:val="003F3484"/>
    <w:rsid w:val="003F5313"/>
    <w:rsid w:val="0040074A"/>
    <w:rsid w:val="004020D2"/>
    <w:rsid w:val="00403E7F"/>
    <w:rsid w:val="00412FFE"/>
    <w:rsid w:val="0041305B"/>
    <w:rsid w:val="00414EF8"/>
    <w:rsid w:val="00415C6B"/>
    <w:rsid w:val="00421362"/>
    <w:rsid w:val="00422A35"/>
    <w:rsid w:val="00426C5A"/>
    <w:rsid w:val="00427049"/>
    <w:rsid w:val="00430652"/>
    <w:rsid w:val="00440588"/>
    <w:rsid w:val="004524BF"/>
    <w:rsid w:val="00453FB2"/>
    <w:rsid w:val="0046123A"/>
    <w:rsid w:val="00467300"/>
    <w:rsid w:val="00470DFC"/>
    <w:rsid w:val="004722F4"/>
    <w:rsid w:val="00473F2C"/>
    <w:rsid w:val="00476E5D"/>
    <w:rsid w:val="004770EE"/>
    <w:rsid w:val="0048221E"/>
    <w:rsid w:val="004848A1"/>
    <w:rsid w:val="00485137"/>
    <w:rsid w:val="00486C99"/>
    <w:rsid w:val="00487F35"/>
    <w:rsid w:val="0049066F"/>
    <w:rsid w:val="00491231"/>
    <w:rsid w:val="00491C56"/>
    <w:rsid w:val="00496648"/>
    <w:rsid w:val="0049676A"/>
    <w:rsid w:val="00496A84"/>
    <w:rsid w:val="00496D9F"/>
    <w:rsid w:val="004A177F"/>
    <w:rsid w:val="004A4195"/>
    <w:rsid w:val="004A4219"/>
    <w:rsid w:val="004A6047"/>
    <w:rsid w:val="004B0EFE"/>
    <w:rsid w:val="004B322F"/>
    <w:rsid w:val="004C1B39"/>
    <w:rsid w:val="004C2177"/>
    <w:rsid w:val="004C39FA"/>
    <w:rsid w:val="004C78EE"/>
    <w:rsid w:val="004D04CF"/>
    <w:rsid w:val="004D0DEB"/>
    <w:rsid w:val="004D0EEB"/>
    <w:rsid w:val="004D25C2"/>
    <w:rsid w:val="004D6201"/>
    <w:rsid w:val="004D7E87"/>
    <w:rsid w:val="004E2A8D"/>
    <w:rsid w:val="004E2AE4"/>
    <w:rsid w:val="004E632F"/>
    <w:rsid w:val="004E64A5"/>
    <w:rsid w:val="004F0322"/>
    <w:rsid w:val="004F2600"/>
    <w:rsid w:val="004F4EC6"/>
    <w:rsid w:val="004F5E8B"/>
    <w:rsid w:val="0050210C"/>
    <w:rsid w:val="0050540D"/>
    <w:rsid w:val="00512E9A"/>
    <w:rsid w:val="00513B49"/>
    <w:rsid w:val="005148A1"/>
    <w:rsid w:val="0051494D"/>
    <w:rsid w:val="0051726F"/>
    <w:rsid w:val="0052088B"/>
    <w:rsid w:val="00524394"/>
    <w:rsid w:val="00526B7B"/>
    <w:rsid w:val="00527B80"/>
    <w:rsid w:val="00527D78"/>
    <w:rsid w:val="005325C3"/>
    <w:rsid w:val="00534618"/>
    <w:rsid w:val="00534BD1"/>
    <w:rsid w:val="00536154"/>
    <w:rsid w:val="0053727A"/>
    <w:rsid w:val="0054272F"/>
    <w:rsid w:val="0054589A"/>
    <w:rsid w:val="0054626C"/>
    <w:rsid w:val="00547996"/>
    <w:rsid w:val="00551070"/>
    <w:rsid w:val="0055121F"/>
    <w:rsid w:val="00552FD8"/>
    <w:rsid w:val="005538A9"/>
    <w:rsid w:val="00554316"/>
    <w:rsid w:val="0055565E"/>
    <w:rsid w:val="0055653C"/>
    <w:rsid w:val="005605BB"/>
    <w:rsid w:val="0056125F"/>
    <w:rsid w:val="005615A7"/>
    <w:rsid w:val="00562C9A"/>
    <w:rsid w:val="00570557"/>
    <w:rsid w:val="00581126"/>
    <w:rsid w:val="00582AD0"/>
    <w:rsid w:val="00590913"/>
    <w:rsid w:val="00590FC0"/>
    <w:rsid w:val="00597694"/>
    <w:rsid w:val="00597800"/>
    <w:rsid w:val="005A217A"/>
    <w:rsid w:val="005A3804"/>
    <w:rsid w:val="005A694B"/>
    <w:rsid w:val="005A70F0"/>
    <w:rsid w:val="005B2327"/>
    <w:rsid w:val="005B29EA"/>
    <w:rsid w:val="005B36E8"/>
    <w:rsid w:val="005B3980"/>
    <w:rsid w:val="005B5DA0"/>
    <w:rsid w:val="005B7B1F"/>
    <w:rsid w:val="005C4197"/>
    <w:rsid w:val="005C46A2"/>
    <w:rsid w:val="005D5FB2"/>
    <w:rsid w:val="005D6878"/>
    <w:rsid w:val="005E387D"/>
    <w:rsid w:val="005E50CB"/>
    <w:rsid w:val="005F42AA"/>
    <w:rsid w:val="005F7199"/>
    <w:rsid w:val="00602696"/>
    <w:rsid w:val="00603A8B"/>
    <w:rsid w:val="00604065"/>
    <w:rsid w:val="00605847"/>
    <w:rsid w:val="006069EA"/>
    <w:rsid w:val="00623061"/>
    <w:rsid w:val="006261A6"/>
    <w:rsid w:val="0062710D"/>
    <w:rsid w:val="006334F8"/>
    <w:rsid w:val="00633DD7"/>
    <w:rsid w:val="006374C6"/>
    <w:rsid w:val="00642AE0"/>
    <w:rsid w:val="00642CE6"/>
    <w:rsid w:val="00643775"/>
    <w:rsid w:val="0064672C"/>
    <w:rsid w:val="00650FD4"/>
    <w:rsid w:val="006556C2"/>
    <w:rsid w:val="00656788"/>
    <w:rsid w:val="00657135"/>
    <w:rsid w:val="00657290"/>
    <w:rsid w:val="00661AE3"/>
    <w:rsid w:val="00661C4B"/>
    <w:rsid w:val="00662BD0"/>
    <w:rsid w:val="00665DAB"/>
    <w:rsid w:val="00670BD0"/>
    <w:rsid w:val="00674230"/>
    <w:rsid w:val="0068038C"/>
    <w:rsid w:val="00680836"/>
    <w:rsid w:val="006814AC"/>
    <w:rsid w:val="00684762"/>
    <w:rsid w:val="00685630"/>
    <w:rsid w:val="00686AB3"/>
    <w:rsid w:val="00686CFF"/>
    <w:rsid w:val="00692D5E"/>
    <w:rsid w:val="00693763"/>
    <w:rsid w:val="006953B4"/>
    <w:rsid w:val="0069689B"/>
    <w:rsid w:val="00697C05"/>
    <w:rsid w:val="006A0994"/>
    <w:rsid w:val="006A51AF"/>
    <w:rsid w:val="006A5EEA"/>
    <w:rsid w:val="006B0271"/>
    <w:rsid w:val="006B0671"/>
    <w:rsid w:val="006B07BE"/>
    <w:rsid w:val="006B1770"/>
    <w:rsid w:val="006B1AC5"/>
    <w:rsid w:val="006B325D"/>
    <w:rsid w:val="006B3C6F"/>
    <w:rsid w:val="006B787A"/>
    <w:rsid w:val="006B7E39"/>
    <w:rsid w:val="006C1BB5"/>
    <w:rsid w:val="006C3BF3"/>
    <w:rsid w:val="006C5A58"/>
    <w:rsid w:val="006C5E63"/>
    <w:rsid w:val="006C718A"/>
    <w:rsid w:val="006D43B4"/>
    <w:rsid w:val="006D6C74"/>
    <w:rsid w:val="006E3DFA"/>
    <w:rsid w:val="006E4150"/>
    <w:rsid w:val="006E4466"/>
    <w:rsid w:val="006F0478"/>
    <w:rsid w:val="006F0737"/>
    <w:rsid w:val="006F0FAC"/>
    <w:rsid w:val="006F7A51"/>
    <w:rsid w:val="007000C5"/>
    <w:rsid w:val="007010E2"/>
    <w:rsid w:val="00705FBE"/>
    <w:rsid w:val="00706A27"/>
    <w:rsid w:val="00706BFA"/>
    <w:rsid w:val="00707387"/>
    <w:rsid w:val="007074C2"/>
    <w:rsid w:val="0071153A"/>
    <w:rsid w:val="00712BA4"/>
    <w:rsid w:val="00713DF6"/>
    <w:rsid w:val="00714967"/>
    <w:rsid w:val="00717046"/>
    <w:rsid w:val="007204B0"/>
    <w:rsid w:val="0072267F"/>
    <w:rsid w:val="0072336B"/>
    <w:rsid w:val="007235A4"/>
    <w:rsid w:val="00723B6B"/>
    <w:rsid w:val="0072621E"/>
    <w:rsid w:val="00726291"/>
    <w:rsid w:val="0072663D"/>
    <w:rsid w:val="007270A2"/>
    <w:rsid w:val="00732165"/>
    <w:rsid w:val="007328C8"/>
    <w:rsid w:val="007358E3"/>
    <w:rsid w:val="0073636D"/>
    <w:rsid w:val="00737401"/>
    <w:rsid w:val="00737E28"/>
    <w:rsid w:val="00742757"/>
    <w:rsid w:val="007450C2"/>
    <w:rsid w:val="007463EE"/>
    <w:rsid w:val="0074767A"/>
    <w:rsid w:val="0075723B"/>
    <w:rsid w:val="0076031A"/>
    <w:rsid w:val="0076420A"/>
    <w:rsid w:val="007666C3"/>
    <w:rsid w:val="007741E3"/>
    <w:rsid w:val="0077545A"/>
    <w:rsid w:val="007767EF"/>
    <w:rsid w:val="00782AEE"/>
    <w:rsid w:val="00783A9E"/>
    <w:rsid w:val="007859C6"/>
    <w:rsid w:val="00787846"/>
    <w:rsid w:val="00791449"/>
    <w:rsid w:val="007A12ED"/>
    <w:rsid w:val="007A76D4"/>
    <w:rsid w:val="007B2E49"/>
    <w:rsid w:val="007C17E1"/>
    <w:rsid w:val="007C423F"/>
    <w:rsid w:val="007C492B"/>
    <w:rsid w:val="007C4BF4"/>
    <w:rsid w:val="007C5FBA"/>
    <w:rsid w:val="007C7C01"/>
    <w:rsid w:val="007D11FD"/>
    <w:rsid w:val="007D18C8"/>
    <w:rsid w:val="007D2C7E"/>
    <w:rsid w:val="007D314B"/>
    <w:rsid w:val="007D33E9"/>
    <w:rsid w:val="007D537D"/>
    <w:rsid w:val="007D5C55"/>
    <w:rsid w:val="007D6D35"/>
    <w:rsid w:val="007E04DD"/>
    <w:rsid w:val="007E2F92"/>
    <w:rsid w:val="007E5772"/>
    <w:rsid w:val="007F2011"/>
    <w:rsid w:val="007F3ED0"/>
    <w:rsid w:val="007F6D0A"/>
    <w:rsid w:val="007F7E88"/>
    <w:rsid w:val="008006B5"/>
    <w:rsid w:val="0080147B"/>
    <w:rsid w:val="00801A47"/>
    <w:rsid w:val="00806EF1"/>
    <w:rsid w:val="008119BD"/>
    <w:rsid w:val="008123B1"/>
    <w:rsid w:val="00813C36"/>
    <w:rsid w:val="00814527"/>
    <w:rsid w:val="00816CFA"/>
    <w:rsid w:val="00824180"/>
    <w:rsid w:val="008252D2"/>
    <w:rsid w:val="00825602"/>
    <w:rsid w:val="008260B0"/>
    <w:rsid w:val="00826B07"/>
    <w:rsid w:val="00831C09"/>
    <w:rsid w:val="00832305"/>
    <w:rsid w:val="008371C5"/>
    <w:rsid w:val="00840118"/>
    <w:rsid w:val="00843031"/>
    <w:rsid w:val="0084611B"/>
    <w:rsid w:val="00846AC5"/>
    <w:rsid w:val="00847365"/>
    <w:rsid w:val="008509DF"/>
    <w:rsid w:val="00856EC3"/>
    <w:rsid w:val="00860B52"/>
    <w:rsid w:val="008743F2"/>
    <w:rsid w:val="0087493E"/>
    <w:rsid w:val="00880408"/>
    <w:rsid w:val="00884729"/>
    <w:rsid w:val="00884AC2"/>
    <w:rsid w:val="00885FD8"/>
    <w:rsid w:val="008861AD"/>
    <w:rsid w:val="00887268"/>
    <w:rsid w:val="00890FD5"/>
    <w:rsid w:val="00891061"/>
    <w:rsid w:val="008925A8"/>
    <w:rsid w:val="00894452"/>
    <w:rsid w:val="00894F56"/>
    <w:rsid w:val="008960C1"/>
    <w:rsid w:val="008A11CF"/>
    <w:rsid w:val="008A239D"/>
    <w:rsid w:val="008A2A63"/>
    <w:rsid w:val="008A2F54"/>
    <w:rsid w:val="008A58F2"/>
    <w:rsid w:val="008A5D26"/>
    <w:rsid w:val="008A6C92"/>
    <w:rsid w:val="008B115C"/>
    <w:rsid w:val="008B62CB"/>
    <w:rsid w:val="008B6916"/>
    <w:rsid w:val="008C1185"/>
    <w:rsid w:val="008C3444"/>
    <w:rsid w:val="008C65E5"/>
    <w:rsid w:val="008C7D30"/>
    <w:rsid w:val="008D15E0"/>
    <w:rsid w:val="008D4FD0"/>
    <w:rsid w:val="008D5718"/>
    <w:rsid w:val="008D61CD"/>
    <w:rsid w:val="008E0855"/>
    <w:rsid w:val="008E527A"/>
    <w:rsid w:val="008E6C4E"/>
    <w:rsid w:val="008E71CA"/>
    <w:rsid w:val="008E7CE5"/>
    <w:rsid w:val="008F23BD"/>
    <w:rsid w:val="008F28A4"/>
    <w:rsid w:val="008F3184"/>
    <w:rsid w:val="008F5D5E"/>
    <w:rsid w:val="00900292"/>
    <w:rsid w:val="00902476"/>
    <w:rsid w:val="00902B9C"/>
    <w:rsid w:val="00906C52"/>
    <w:rsid w:val="00907969"/>
    <w:rsid w:val="009115EA"/>
    <w:rsid w:val="0091215D"/>
    <w:rsid w:val="00912BB5"/>
    <w:rsid w:val="00913604"/>
    <w:rsid w:val="00921466"/>
    <w:rsid w:val="00921B7C"/>
    <w:rsid w:val="00922255"/>
    <w:rsid w:val="00922A50"/>
    <w:rsid w:val="00923B7F"/>
    <w:rsid w:val="00925207"/>
    <w:rsid w:val="00925CA7"/>
    <w:rsid w:val="009262A6"/>
    <w:rsid w:val="0093034A"/>
    <w:rsid w:val="00934290"/>
    <w:rsid w:val="0093452F"/>
    <w:rsid w:val="00934B94"/>
    <w:rsid w:val="00935E7B"/>
    <w:rsid w:val="0093750F"/>
    <w:rsid w:val="0093776D"/>
    <w:rsid w:val="00937B80"/>
    <w:rsid w:val="00937E52"/>
    <w:rsid w:val="00944876"/>
    <w:rsid w:val="009448CF"/>
    <w:rsid w:val="009449A4"/>
    <w:rsid w:val="009466B8"/>
    <w:rsid w:val="0095063C"/>
    <w:rsid w:val="00950DC6"/>
    <w:rsid w:val="009510A2"/>
    <w:rsid w:val="00952B85"/>
    <w:rsid w:val="00955306"/>
    <w:rsid w:val="00955776"/>
    <w:rsid w:val="00960B66"/>
    <w:rsid w:val="009638AA"/>
    <w:rsid w:val="00963E7E"/>
    <w:rsid w:val="009652F8"/>
    <w:rsid w:val="009658AD"/>
    <w:rsid w:val="009670EC"/>
    <w:rsid w:val="00971A91"/>
    <w:rsid w:val="00975B68"/>
    <w:rsid w:val="0098263E"/>
    <w:rsid w:val="00985B7B"/>
    <w:rsid w:val="009879F8"/>
    <w:rsid w:val="00992197"/>
    <w:rsid w:val="00992835"/>
    <w:rsid w:val="0099631A"/>
    <w:rsid w:val="0099681B"/>
    <w:rsid w:val="009A010C"/>
    <w:rsid w:val="009A27EF"/>
    <w:rsid w:val="009A2E60"/>
    <w:rsid w:val="009A5A08"/>
    <w:rsid w:val="009A6943"/>
    <w:rsid w:val="009A6CBB"/>
    <w:rsid w:val="009A7A97"/>
    <w:rsid w:val="009B0A6E"/>
    <w:rsid w:val="009B1D0A"/>
    <w:rsid w:val="009B557D"/>
    <w:rsid w:val="009C01F2"/>
    <w:rsid w:val="009C0EB7"/>
    <w:rsid w:val="009C1805"/>
    <w:rsid w:val="009C499B"/>
    <w:rsid w:val="009C5904"/>
    <w:rsid w:val="009C7CD8"/>
    <w:rsid w:val="009D153D"/>
    <w:rsid w:val="009D248B"/>
    <w:rsid w:val="009D4718"/>
    <w:rsid w:val="009D7852"/>
    <w:rsid w:val="009E62B3"/>
    <w:rsid w:val="009F0355"/>
    <w:rsid w:val="009F1347"/>
    <w:rsid w:val="009F3273"/>
    <w:rsid w:val="009F4761"/>
    <w:rsid w:val="009F6362"/>
    <w:rsid w:val="009F7B12"/>
    <w:rsid w:val="009F7BDF"/>
    <w:rsid w:val="00A02ECE"/>
    <w:rsid w:val="00A04F8D"/>
    <w:rsid w:val="00A05869"/>
    <w:rsid w:val="00A06C00"/>
    <w:rsid w:val="00A12D39"/>
    <w:rsid w:val="00A21139"/>
    <w:rsid w:val="00A219C0"/>
    <w:rsid w:val="00A21B9D"/>
    <w:rsid w:val="00A23EA2"/>
    <w:rsid w:val="00A240DB"/>
    <w:rsid w:val="00A24B02"/>
    <w:rsid w:val="00A24E2F"/>
    <w:rsid w:val="00A3093D"/>
    <w:rsid w:val="00A32DF7"/>
    <w:rsid w:val="00A35631"/>
    <w:rsid w:val="00A40B74"/>
    <w:rsid w:val="00A421E1"/>
    <w:rsid w:val="00A440E6"/>
    <w:rsid w:val="00A46A0C"/>
    <w:rsid w:val="00A46A96"/>
    <w:rsid w:val="00A51974"/>
    <w:rsid w:val="00A536DA"/>
    <w:rsid w:val="00A60CE1"/>
    <w:rsid w:val="00A658D2"/>
    <w:rsid w:val="00A668D4"/>
    <w:rsid w:val="00A66C33"/>
    <w:rsid w:val="00A66E6B"/>
    <w:rsid w:val="00A725C8"/>
    <w:rsid w:val="00A75FA2"/>
    <w:rsid w:val="00A81384"/>
    <w:rsid w:val="00A8168B"/>
    <w:rsid w:val="00A8553D"/>
    <w:rsid w:val="00A868D8"/>
    <w:rsid w:val="00A8717A"/>
    <w:rsid w:val="00A95224"/>
    <w:rsid w:val="00A95974"/>
    <w:rsid w:val="00A96294"/>
    <w:rsid w:val="00A97DD4"/>
    <w:rsid w:val="00AA3AC9"/>
    <w:rsid w:val="00AA51DC"/>
    <w:rsid w:val="00AA6FD6"/>
    <w:rsid w:val="00AA765D"/>
    <w:rsid w:val="00AB00B1"/>
    <w:rsid w:val="00AB0AD2"/>
    <w:rsid w:val="00AB1EA7"/>
    <w:rsid w:val="00AB24D4"/>
    <w:rsid w:val="00AB5D7D"/>
    <w:rsid w:val="00AB6CB7"/>
    <w:rsid w:val="00AC1A1E"/>
    <w:rsid w:val="00AC5A0B"/>
    <w:rsid w:val="00AC6F55"/>
    <w:rsid w:val="00AD365C"/>
    <w:rsid w:val="00AD78C7"/>
    <w:rsid w:val="00AE302B"/>
    <w:rsid w:val="00AE6A61"/>
    <w:rsid w:val="00AE6F06"/>
    <w:rsid w:val="00AF0F3E"/>
    <w:rsid w:val="00AF39DB"/>
    <w:rsid w:val="00AF3B53"/>
    <w:rsid w:val="00AF6608"/>
    <w:rsid w:val="00B01017"/>
    <w:rsid w:val="00B01B24"/>
    <w:rsid w:val="00B033B4"/>
    <w:rsid w:val="00B03609"/>
    <w:rsid w:val="00B0725B"/>
    <w:rsid w:val="00B10254"/>
    <w:rsid w:val="00B10939"/>
    <w:rsid w:val="00B14BE8"/>
    <w:rsid w:val="00B153FD"/>
    <w:rsid w:val="00B21313"/>
    <w:rsid w:val="00B23016"/>
    <w:rsid w:val="00B2583D"/>
    <w:rsid w:val="00B276A4"/>
    <w:rsid w:val="00B3017D"/>
    <w:rsid w:val="00B32F78"/>
    <w:rsid w:val="00B333CD"/>
    <w:rsid w:val="00B3406C"/>
    <w:rsid w:val="00B34693"/>
    <w:rsid w:val="00B34B64"/>
    <w:rsid w:val="00B367C0"/>
    <w:rsid w:val="00B42788"/>
    <w:rsid w:val="00B463E0"/>
    <w:rsid w:val="00B51E8A"/>
    <w:rsid w:val="00B53DAC"/>
    <w:rsid w:val="00B60E72"/>
    <w:rsid w:val="00B63264"/>
    <w:rsid w:val="00B6609C"/>
    <w:rsid w:val="00B722E2"/>
    <w:rsid w:val="00B7334B"/>
    <w:rsid w:val="00B75533"/>
    <w:rsid w:val="00B75711"/>
    <w:rsid w:val="00B77414"/>
    <w:rsid w:val="00B81A73"/>
    <w:rsid w:val="00B82BD7"/>
    <w:rsid w:val="00B82E05"/>
    <w:rsid w:val="00B903C8"/>
    <w:rsid w:val="00B93CEA"/>
    <w:rsid w:val="00BA11B8"/>
    <w:rsid w:val="00BA145E"/>
    <w:rsid w:val="00BA172A"/>
    <w:rsid w:val="00BA7FB5"/>
    <w:rsid w:val="00BB4FD7"/>
    <w:rsid w:val="00BC1D8A"/>
    <w:rsid w:val="00BC1FBD"/>
    <w:rsid w:val="00BC3DD3"/>
    <w:rsid w:val="00BC3E66"/>
    <w:rsid w:val="00BC5CE7"/>
    <w:rsid w:val="00BC65F4"/>
    <w:rsid w:val="00BC7168"/>
    <w:rsid w:val="00BD10D0"/>
    <w:rsid w:val="00BD48EE"/>
    <w:rsid w:val="00BD594B"/>
    <w:rsid w:val="00BD5A73"/>
    <w:rsid w:val="00BD5EE2"/>
    <w:rsid w:val="00BD6F07"/>
    <w:rsid w:val="00BD7216"/>
    <w:rsid w:val="00BE4A81"/>
    <w:rsid w:val="00BE5B94"/>
    <w:rsid w:val="00BE6D9E"/>
    <w:rsid w:val="00BE71D9"/>
    <w:rsid w:val="00BF0541"/>
    <w:rsid w:val="00BF1CD6"/>
    <w:rsid w:val="00BF3ED2"/>
    <w:rsid w:val="00BF712E"/>
    <w:rsid w:val="00C0034B"/>
    <w:rsid w:val="00C00E75"/>
    <w:rsid w:val="00C0436F"/>
    <w:rsid w:val="00C044EC"/>
    <w:rsid w:val="00C066BE"/>
    <w:rsid w:val="00C06C80"/>
    <w:rsid w:val="00C06F1F"/>
    <w:rsid w:val="00C07DDB"/>
    <w:rsid w:val="00C10CC4"/>
    <w:rsid w:val="00C122E8"/>
    <w:rsid w:val="00C21991"/>
    <w:rsid w:val="00C23C2B"/>
    <w:rsid w:val="00C26E37"/>
    <w:rsid w:val="00C32280"/>
    <w:rsid w:val="00C34095"/>
    <w:rsid w:val="00C353DA"/>
    <w:rsid w:val="00C36F56"/>
    <w:rsid w:val="00C37BDF"/>
    <w:rsid w:val="00C4242C"/>
    <w:rsid w:val="00C45CC1"/>
    <w:rsid w:val="00C477EF"/>
    <w:rsid w:val="00C47C4E"/>
    <w:rsid w:val="00C51556"/>
    <w:rsid w:val="00C51631"/>
    <w:rsid w:val="00C516C8"/>
    <w:rsid w:val="00C534E0"/>
    <w:rsid w:val="00C536E7"/>
    <w:rsid w:val="00C54EF0"/>
    <w:rsid w:val="00C56803"/>
    <w:rsid w:val="00C60C96"/>
    <w:rsid w:val="00C61F7D"/>
    <w:rsid w:val="00C650EC"/>
    <w:rsid w:val="00C66D86"/>
    <w:rsid w:val="00C67831"/>
    <w:rsid w:val="00C7049B"/>
    <w:rsid w:val="00C70825"/>
    <w:rsid w:val="00C726AA"/>
    <w:rsid w:val="00C72F64"/>
    <w:rsid w:val="00C80B48"/>
    <w:rsid w:val="00C836A8"/>
    <w:rsid w:val="00C9079F"/>
    <w:rsid w:val="00C907D3"/>
    <w:rsid w:val="00C914A4"/>
    <w:rsid w:val="00C94DB3"/>
    <w:rsid w:val="00CA0BF3"/>
    <w:rsid w:val="00CA2509"/>
    <w:rsid w:val="00CA2AEF"/>
    <w:rsid w:val="00CB0FD1"/>
    <w:rsid w:val="00CB5514"/>
    <w:rsid w:val="00CB569B"/>
    <w:rsid w:val="00CB5824"/>
    <w:rsid w:val="00CB5F58"/>
    <w:rsid w:val="00CC0286"/>
    <w:rsid w:val="00CC0C69"/>
    <w:rsid w:val="00CC23E6"/>
    <w:rsid w:val="00CC47B1"/>
    <w:rsid w:val="00CC4AD5"/>
    <w:rsid w:val="00CD0A97"/>
    <w:rsid w:val="00CD244E"/>
    <w:rsid w:val="00CD7731"/>
    <w:rsid w:val="00CD78DF"/>
    <w:rsid w:val="00CD7934"/>
    <w:rsid w:val="00CE0468"/>
    <w:rsid w:val="00CE0CCA"/>
    <w:rsid w:val="00CE1EAA"/>
    <w:rsid w:val="00CE3FBE"/>
    <w:rsid w:val="00CE7BA1"/>
    <w:rsid w:val="00CF04E5"/>
    <w:rsid w:val="00CF31F9"/>
    <w:rsid w:val="00CF48E7"/>
    <w:rsid w:val="00CF69C5"/>
    <w:rsid w:val="00D00EE2"/>
    <w:rsid w:val="00D01E84"/>
    <w:rsid w:val="00D045CD"/>
    <w:rsid w:val="00D060BB"/>
    <w:rsid w:val="00D06F41"/>
    <w:rsid w:val="00D130A8"/>
    <w:rsid w:val="00D14F0B"/>
    <w:rsid w:val="00D15FB1"/>
    <w:rsid w:val="00D160A3"/>
    <w:rsid w:val="00D16A90"/>
    <w:rsid w:val="00D17456"/>
    <w:rsid w:val="00D17BAF"/>
    <w:rsid w:val="00D22334"/>
    <w:rsid w:val="00D23D8E"/>
    <w:rsid w:val="00D24F1F"/>
    <w:rsid w:val="00D256F1"/>
    <w:rsid w:val="00D25D14"/>
    <w:rsid w:val="00D2734F"/>
    <w:rsid w:val="00D30905"/>
    <w:rsid w:val="00D34470"/>
    <w:rsid w:val="00D34E8C"/>
    <w:rsid w:val="00D35618"/>
    <w:rsid w:val="00D35B70"/>
    <w:rsid w:val="00D36DDA"/>
    <w:rsid w:val="00D37305"/>
    <w:rsid w:val="00D404E0"/>
    <w:rsid w:val="00D41BFE"/>
    <w:rsid w:val="00D42AAD"/>
    <w:rsid w:val="00D44ADB"/>
    <w:rsid w:val="00D4760A"/>
    <w:rsid w:val="00D53118"/>
    <w:rsid w:val="00D54091"/>
    <w:rsid w:val="00D5619F"/>
    <w:rsid w:val="00D5749C"/>
    <w:rsid w:val="00D5761C"/>
    <w:rsid w:val="00D57768"/>
    <w:rsid w:val="00D57B77"/>
    <w:rsid w:val="00D64865"/>
    <w:rsid w:val="00D64A49"/>
    <w:rsid w:val="00D64CAB"/>
    <w:rsid w:val="00D654A6"/>
    <w:rsid w:val="00D66500"/>
    <w:rsid w:val="00D7594B"/>
    <w:rsid w:val="00D770C6"/>
    <w:rsid w:val="00D80071"/>
    <w:rsid w:val="00D80111"/>
    <w:rsid w:val="00D84F53"/>
    <w:rsid w:val="00D92075"/>
    <w:rsid w:val="00D923CA"/>
    <w:rsid w:val="00D95469"/>
    <w:rsid w:val="00D9606B"/>
    <w:rsid w:val="00DA0900"/>
    <w:rsid w:val="00DA2E17"/>
    <w:rsid w:val="00DA3C62"/>
    <w:rsid w:val="00DA4681"/>
    <w:rsid w:val="00DA706F"/>
    <w:rsid w:val="00DB2007"/>
    <w:rsid w:val="00DB2C2D"/>
    <w:rsid w:val="00DB780C"/>
    <w:rsid w:val="00DB7D48"/>
    <w:rsid w:val="00DC0459"/>
    <w:rsid w:val="00DC19B0"/>
    <w:rsid w:val="00DC5B91"/>
    <w:rsid w:val="00DC659B"/>
    <w:rsid w:val="00DC68FC"/>
    <w:rsid w:val="00DC7CED"/>
    <w:rsid w:val="00DD0BA9"/>
    <w:rsid w:val="00DD4F51"/>
    <w:rsid w:val="00DD6A1A"/>
    <w:rsid w:val="00DE02A9"/>
    <w:rsid w:val="00DE1AFE"/>
    <w:rsid w:val="00DE325D"/>
    <w:rsid w:val="00DF0E96"/>
    <w:rsid w:val="00DF1626"/>
    <w:rsid w:val="00DF343A"/>
    <w:rsid w:val="00E00048"/>
    <w:rsid w:val="00E00A39"/>
    <w:rsid w:val="00E01165"/>
    <w:rsid w:val="00E027DE"/>
    <w:rsid w:val="00E05DB3"/>
    <w:rsid w:val="00E07C3D"/>
    <w:rsid w:val="00E116EA"/>
    <w:rsid w:val="00E16DF7"/>
    <w:rsid w:val="00E16E46"/>
    <w:rsid w:val="00E17C88"/>
    <w:rsid w:val="00E20363"/>
    <w:rsid w:val="00E233C5"/>
    <w:rsid w:val="00E24551"/>
    <w:rsid w:val="00E247F9"/>
    <w:rsid w:val="00E30508"/>
    <w:rsid w:val="00E3366B"/>
    <w:rsid w:val="00E350AB"/>
    <w:rsid w:val="00E35B50"/>
    <w:rsid w:val="00E377C8"/>
    <w:rsid w:val="00E4097C"/>
    <w:rsid w:val="00E44479"/>
    <w:rsid w:val="00E4564A"/>
    <w:rsid w:val="00E46681"/>
    <w:rsid w:val="00E52215"/>
    <w:rsid w:val="00E52FD7"/>
    <w:rsid w:val="00E54797"/>
    <w:rsid w:val="00E55C19"/>
    <w:rsid w:val="00E57DA3"/>
    <w:rsid w:val="00E6014D"/>
    <w:rsid w:val="00E60584"/>
    <w:rsid w:val="00E610E3"/>
    <w:rsid w:val="00E62417"/>
    <w:rsid w:val="00E64A2C"/>
    <w:rsid w:val="00E71AB3"/>
    <w:rsid w:val="00E71BC0"/>
    <w:rsid w:val="00E7239B"/>
    <w:rsid w:val="00E76B32"/>
    <w:rsid w:val="00E76F72"/>
    <w:rsid w:val="00E81155"/>
    <w:rsid w:val="00E82E83"/>
    <w:rsid w:val="00E8454A"/>
    <w:rsid w:val="00E8784F"/>
    <w:rsid w:val="00E9087B"/>
    <w:rsid w:val="00E92E97"/>
    <w:rsid w:val="00E9572E"/>
    <w:rsid w:val="00E96784"/>
    <w:rsid w:val="00EA1A92"/>
    <w:rsid w:val="00EA1DFE"/>
    <w:rsid w:val="00EA3058"/>
    <w:rsid w:val="00EA4238"/>
    <w:rsid w:val="00EA515B"/>
    <w:rsid w:val="00EA6873"/>
    <w:rsid w:val="00EA7A72"/>
    <w:rsid w:val="00EB140C"/>
    <w:rsid w:val="00EB16EB"/>
    <w:rsid w:val="00EB27FB"/>
    <w:rsid w:val="00EB3B33"/>
    <w:rsid w:val="00EB5371"/>
    <w:rsid w:val="00EC0475"/>
    <w:rsid w:val="00EC318F"/>
    <w:rsid w:val="00ED0D41"/>
    <w:rsid w:val="00ED21DA"/>
    <w:rsid w:val="00ED77BF"/>
    <w:rsid w:val="00EE0BAF"/>
    <w:rsid w:val="00EE0C69"/>
    <w:rsid w:val="00EE40CE"/>
    <w:rsid w:val="00EE4792"/>
    <w:rsid w:val="00EE5C86"/>
    <w:rsid w:val="00EE6033"/>
    <w:rsid w:val="00EE6702"/>
    <w:rsid w:val="00EF0FD7"/>
    <w:rsid w:val="00EF1EBC"/>
    <w:rsid w:val="00F00654"/>
    <w:rsid w:val="00F0098A"/>
    <w:rsid w:val="00F0174D"/>
    <w:rsid w:val="00F01AAD"/>
    <w:rsid w:val="00F03AE0"/>
    <w:rsid w:val="00F058E5"/>
    <w:rsid w:val="00F05D0A"/>
    <w:rsid w:val="00F1153D"/>
    <w:rsid w:val="00F1311B"/>
    <w:rsid w:val="00F13D52"/>
    <w:rsid w:val="00F15303"/>
    <w:rsid w:val="00F165B7"/>
    <w:rsid w:val="00F16A86"/>
    <w:rsid w:val="00F17E31"/>
    <w:rsid w:val="00F22083"/>
    <w:rsid w:val="00F241AA"/>
    <w:rsid w:val="00F242FD"/>
    <w:rsid w:val="00F30015"/>
    <w:rsid w:val="00F40D50"/>
    <w:rsid w:val="00F40ECE"/>
    <w:rsid w:val="00F4280F"/>
    <w:rsid w:val="00F4290A"/>
    <w:rsid w:val="00F5397F"/>
    <w:rsid w:val="00F539CD"/>
    <w:rsid w:val="00F54972"/>
    <w:rsid w:val="00F575D6"/>
    <w:rsid w:val="00F72D25"/>
    <w:rsid w:val="00F7451D"/>
    <w:rsid w:val="00F754C7"/>
    <w:rsid w:val="00F81E5F"/>
    <w:rsid w:val="00F83BCA"/>
    <w:rsid w:val="00F9426D"/>
    <w:rsid w:val="00F94F18"/>
    <w:rsid w:val="00F973B5"/>
    <w:rsid w:val="00F979CE"/>
    <w:rsid w:val="00FA1913"/>
    <w:rsid w:val="00FA5468"/>
    <w:rsid w:val="00FB37B4"/>
    <w:rsid w:val="00FB3CA6"/>
    <w:rsid w:val="00FB61E8"/>
    <w:rsid w:val="00FB78CA"/>
    <w:rsid w:val="00FC2909"/>
    <w:rsid w:val="00FC5F01"/>
    <w:rsid w:val="00FD2D5A"/>
    <w:rsid w:val="00FD2D60"/>
    <w:rsid w:val="00FD4D76"/>
    <w:rsid w:val="00FD5E27"/>
    <w:rsid w:val="00FD7DBE"/>
    <w:rsid w:val="00FE4C68"/>
    <w:rsid w:val="00FF2B82"/>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6AAC9"/>
  <w15:chartTrackingRefBased/>
  <w15:docId w15:val="{615A58EF-9BBD-4EFE-9A0C-88600AAF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A07F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olumnText"/>
    <w:basedOn w:val="prastasis"/>
    <w:link w:val="PuslapioinaostekstasDiagrama"/>
    <w:uiPriority w:val="99"/>
    <w:unhideWhenUsed/>
    <w:rsid w:val="00B60E72"/>
    <w:rPr>
      <w:sz w:val="20"/>
    </w:rPr>
  </w:style>
  <w:style w:type="character" w:customStyle="1" w:styleId="PuslapioinaostekstasDiagrama">
    <w:name w:val="Puslapio išnašos tekstas Diagrama"/>
    <w:aliases w:val="ColumnText Diagrama"/>
    <w:basedOn w:val="Numatytasispastraiposriftas"/>
    <w:link w:val="Puslapioinaostekstas"/>
    <w:uiPriority w:val="99"/>
    <w:rsid w:val="00B60E7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B60E72"/>
    <w:rPr>
      <w:vertAlign w:val="superscript"/>
    </w:rPr>
  </w:style>
  <w:style w:type="character" w:styleId="Hipersaitas">
    <w:name w:val="Hyperlink"/>
    <w:basedOn w:val="Numatytasispastraiposriftas"/>
    <w:rsid w:val="000F1A98"/>
    <w:rPr>
      <w:color w:val="0000FF"/>
      <w:u w:val="single"/>
    </w:rPr>
  </w:style>
  <w:style w:type="paragraph" w:styleId="Betarp">
    <w:name w:val="No Spacing"/>
    <w:basedOn w:val="prastasis"/>
    <w:uiPriority w:val="1"/>
    <w:qFormat/>
    <w:rsid w:val="00B903C8"/>
    <w:rPr>
      <w:rFonts w:ascii="Calibri" w:eastAsia="Calibri" w:hAnsi="Calibri"/>
      <w:sz w:val="22"/>
      <w:szCs w:val="22"/>
      <w:lang w:eastAsia="lt-LT"/>
    </w:rPr>
  </w:style>
  <w:style w:type="paragraph" w:styleId="Debesliotekstas">
    <w:name w:val="Balloon Text"/>
    <w:basedOn w:val="prastasis"/>
    <w:link w:val="DebesliotekstasDiagrama"/>
    <w:uiPriority w:val="99"/>
    <w:semiHidden/>
    <w:unhideWhenUsed/>
    <w:rsid w:val="008D15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15E0"/>
    <w:rPr>
      <w:rFonts w:ascii="Segoe UI" w:eastAsia="Times New Roman" w:hAnsi="Segoe UI" w:cs="Segoe UI"/>
      <w:sz w:val="18"/>
      <w:szCs w:val="18"/>
    </w:rPr>
  </w:style>
  <w:style w:type="paragraph" w:styleId="Antrats">
    <w:name w:val="header"/>
    <w:basedOn w:val="prastasis"/>
    <w:link w:val="AntratsDiagrama"/>
    <w:uiPriority w:val="99"/>
    <w:unhideWhenUsed/>
    <w:rsid w:val="00EF1EBC"/>
    <w:pPr>
      <w:tabs>
        <w:tab w:val="center" w:pos="4819"/>
        <w:tab w:val="right" w:pos="9638"/>
      </w:tabs>
    </w:pPr>
  </w:style>
  <w:style w:type="character" w:customStyle="1" w:styleId="AntratsDiagrama">
    <w:name w:val="Antraštės Diagrama"/>
    <w:basedOn w:val="Numatytasispastraiposriftas"/>
    <w:link w:val="Antrats"/>
    <w:uiPriority w:val="99"/>
    <w:rsid w:val="00EF1EBC"/>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F1EBC"/>
    <w:pPr>
      <w:tabs>
        <w:tab w:val="center" w:pos="4819"/>
        <w:tab w:val="right" w:pos="9638"/>
      </w:tabs>
    </w:pPr>
  </w:style>
  <w:style w:type="character" w:customStyle="1" w:styleId="PoratDiagrama">
    <w:name w:val="Poraštė Diagrama"/>
    <w:basedOn w:val="Numatytasispastraiposriftas"/>
    <w:link w:val="Porat"/>
    <w:uiPriority w:val="99"/>
    <w:rsid w:val="00EF1EBC"/>
    <w:rPr>
      <w:rFonts w:ascii="Times New Roman" w:eastAsia="Times New Roman" w:hAnsi="Times New Roman" w:cs="Times New Roman"/>
      <w:sz w:val="24"/>
      <w:szCs w:val="20"/>
    </w:rPr>
  </w:style>
  <w:style w:type="paragraph" w:customStyle="1" w:styleId="MediumGrid21">
    <w:name w:val="Medium Grid 21"/>
    <w:uiPriority w:val="1"/>
    <w:qFormat/>
    <w:rsid w:val="002F32BA"/>
    <w:pPr>
      <w:spacing w:before="120" w:after="120" w:line="240" w:lineRule="auto"/>
      <w:ind w:firstLine="425"/>
      <w:jc w:val="both"/>
    </w:pPr>
    <w:rPr>
      <w:rFonts w:ascii="Calibri" w:eastAsia="Calibri" w:hAnsi="Calibri" w:cs="Times New Roman"/>
      <w:lang w:val="ru-RU"/>
    </w:rPr>
  </w:style>
  <w:style w:type="paragraph" w:styleId="Sraopastraipa">
    <w:name w:val="List Paragraph"/>
    <w:aliases w:val="List Paragraph Red,Numbering,ERP-List Paragraph,List Paragraph11,List Paragraph111,Medium Grid 1 - Accent 21,List Paragraph2,Buletai,List Paragraph21,lp1,Bullet 1,Use Case List Paragraph,Sąrašo pastraipa1,List Paragraph1,List Paragr1"/>
    <w:basedOn w:val="prastasis"/>
    <w:link w:val="SraopastraipaDiagrama"/>
    <w:uiPriority w:val="34"/>
    <w:qFormat/>
    <w:rsid w:val="00BC7168"/>
    <w:pPr>
      <w:ind w:left="720"/>
      <w:contextualSpacing/>
    </w:pPr>
  </w:style>
  <w:style w:type="character" w:styleId="Emfaz">
    <w:name w:val="Emphasis"/>
    <w:basedOn w:val="Numatytasispastraiposriftas"/>
    <w:uiPriority w:val="20"/>
    <w:qFormat/>
    <w:rsid w:val="0071153A"/>
    <w:rPr>
      <w:i/>
      <w:iCs/>
    </w:rPr>
  </w:style>
  <w:style w:type="character" w:styleId="Neapdorotaspaminjimas">
    <w:name w:val="Unresolved Mention"/>
    <w:basedOn w:val="Numatytasispastraiposriftas"/>
    <w:uiPriority w:val="99"/>
    <w:semiHidden/>
    <w:unhideWhenUsed/>
    <w:rsid w:val="00A06C00"/>
    <w:rPr>
      <w:color w:val="605E5C"/>
      <w:shd w:val="clear" w:color="auto" w:fill="E1DFDD"/>
    </w:rPr>
  </w:style>
  <w:style w:type="character" w:styleId="Perirtashipersaitas">
    <w:name w:val="FollowedHyperlink"/>
    <w:basedOn w:val="Numatytasispastraiposriftas"/>
    <w:uiPriority w:val="99"/>
    <w:semiHidden/>
    <w:unhideWhenUsed/>
    <w:rsid w:val="00EF0FD7"/>
    <w:rPr>
      <w:color w:val="954F72" w:themeColor="followedHyperlink"/>
      <w:u w:val="single"/>
    </w:rPr>
  </w:style>
  <w:style w:type="character" w:styleId="Grietas">
    <w:name w:val="Strong"/>
    <w:basedOn w:val="Numatytasispastraiposriftas"/>
    <w:uiPriority w:val="22"/>
    <w:qFormat/>
    <w:rsid w:val="00AB5D7D"/>
    <w:rPr>
      <w:b/>
      <w:bCs/>
    </w:rPr>
  </w:style>
  <w:style w:type="character" w:customStyle="1" w:styleId="plaintext">
    <w:name w:val="plain_text"/>
    <w:basedOn w:val="Numatytasispastraiposriftas"/>
    <w:rsid w:val="00C0034B"/>
  </w:style>
  <w:style w:type="character" w:styleId="Komentaronuoroda">
    <w:name w:val="annotation reference"/>
    <w:basedOn w:val="Numatytasispastraiposriftas"/>
    <w:uiPriority w:val="99"/>
    <w:semiHidden/>
    <w:unhideWhenUsed/>
    <w:rsid w:val="00CD78DF"/>
    <w:rPr>
      <w:sz w:val="16"/>
      <w:szCs w:val="16"/>
    </w:rPr>
  </w:style>
  <w:style w:type="paragraph" w:styleId="Komentarotekstas">
    <w:name w:val="annotation text"/>
    <w:basedOn w:val="prastasis"/>
    <w:link w:val="KomentarotekstasDiagrama"/>
    <w:uiPriority w:val="99"/>
    <w:semiHidden/>
    <w:unhideWhenUsed/>
    <w:rsid w:val="00CD78DF"/>
    <w:rPr>
      <w:sz w:val="20"/>
    </w:rPr>
  </w:style>
  <w:style w:type="character" w:customStyle="1" w:styleId="KomentarotekstasDiagrama">
    <w:name w:val="Komentaro tekstas Diagrama"/>
    <w:basedOn w:val="Numatytasispastraiposriftas"/>
    <w:link w:val="Komentarotekstas"/>
    <w:uiPriority w:val="99"/>
    <w:semiHidden/>
    <w:rsid w:val="00CD78D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D78DF"/>
    <w:rPr>
      <w:b/>
      <w:bCs/>
    </w:rPr>
  </w:style>
  <w:style w:type="character" w:customStyle="1" w:styleId="KomentarotemaDiagrama">
    <w:name w:val="Komentaro tema Diagrama"/>
    <w:basedOn w:val="KomentarotekstasDiagrama"/>
    <w:link w:val="Komentarotema"/>
    <w:uiPriority w:val="99"/>
    <w:semiHidden/>
    <w:rsid w:val="00CD78DF"/>
    <w:rPr>
      <w:rFonts w:ascii="Times New Roman" w:eastAsia="Times New Roman" w:hAnsi="Times New Roman" w:cs="Times New Roman"/>
      <w:b/>
      <w:bCs/>
      <w:sz w:val="20"/>
      <w:szCs w:val="20"/>
    </w:rPr>
  </w:style>
  <w:style w:type="character" w:customStyle="1" w:styleId="SraopastraipaDiagrama">
    <w:name w:val="Sąrašo pastraipa Diagrama"/>
    <w:aliases w:val="List Paragraph Red Diagrama,Numbering Diagrama,ERP-List Paragraph Diagrama,List Paragraph11 Diagrama,List Paragraph111 Diagrama,Medium Grid 1 - Accent 21 Diagrama,List Paragraph2 Diagrama,Buletai Diagrama,lp1 Diagrama"/>
    <w:link w:val="Sraopastraipa"/>
    <w:uiPriority w:val="34"/>
    <w:qFormat/>
    <w:locked/>
    <w:rsid w:val="008E7CE5"/>
    <w:rPr>
      <w:rFonts w:ascii="Times New Roman" w:eastAsia="Times New Roman" w:hAnsi="Times New Roman" w:cs="Times New Roman"/>
      <w:sz w:val="24"/>
      <w:szCs w:val="20"/>
    </w:rPr>
  </w:style>
  <w:style w:type="character" w:customStyle="1" w:styleId="Style2">
    <w:name w:val="Style2"/>
    <w:basedOn w:val="Numatytasispastraiposriftas"/>
    <w:uiPriority w:val="1"/>
    <w:rsid w:val="00737401"/>
    <w:rPr>
      <w:rFonts w:ascii="Arial" w:hAnsi="Arial" w:cs="Arial" w:hint="default"/>
      <w:b/>
      <w:bCs w:val="0"/>
      <w:sz w:val="20"/>
    </w:rPr>
  </w:style>
  <w:style w:type="paragraph" w:customStyle="1" w:styleId="Default">
    <w:name w:val="Default"/>
    <w:rsid w:val="00153CC3"/>
    <w:pPr>
      <w:autoSpaceDE w:val="0"/>
      <w:autoSpaceDN w:val="0"/>
      <w:adjustRightInd w:val="0"/>
      <w:spacing w:after="0" w:line="240" w:lineRule="auto"/>
    </w:pPr>
    <w:rPr>
      <w:rFonts w:ascii="Calibri" w:hAnsi="Calibri" w:cs="Calibri"/>
      <w:color w:val="000000"/>
      <w:sz w:val="24"/>
      <w:szCs w:val="24"/>
      <w:lang w:val="en-US"/>
    </w:rPr>
  </w:style>
  <w:style w:type="character" w:customStyle="1" w:styleId="fontstyle01">
    <w:name w:val="fontstyle01"/>
    <w:basedOn w:val="Numatytasispastraiposriftas"/>
    <w:rsid w:val="00934290"/>
    <w:rPr>
      <w:rFonts w:ascii="Calibri" w:hAnsi="Calibri" w:cs="Calibri" w:hint="default"/>
      <w:b w:val="0"/>
      <w:bCs w:val="0"/>
      <w:i w:val="0"/>
      <w:iCs w:val="0"/>
      <w:color w:val="333333"/>
      <w:sz w:val="20"/>
      <w:szCs w:val="20"/>
    </w:rPr>
  </w:style>
  <w:style w:type="paragraph" w:styleId="Pataisymai">
    <w:name w:val="Revision"/>
    <w:hidden/>
    <w:uiPriority w:val="99"/>
    <w:semiHidden/>
    <w:rsid w:val="00B14BE8"/>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377">
      <w:bodyDiv w:val="1"/>
      <w:marLeft w:val="0"/>
      <w:marRight w:val="0"/>
      <w:marTop w:val="0"/>
      <w:marBottom w:val="0"/>
      <w:divBdr>
        <w:top w:val="none" w:sz="0" w:space="0" w:color="auto"/>
        <w:left w:val="none" w:sz="0" w:space="0" w:color="auto"/>
        <w:bottom w:val="none" w:sz="0" w:space="0" w:color="auto"/>
        <w:right w:val="none" w:sz="0" w:space="0" w:color="auto"/>
      </w:divBdr>
    </w:div>
    <w:div w:id="77137340">
      <w:bodyDiv w:val="1"/>
      <w:marLeft w:val="0"/>
      <w:marRight w:val="0"/>
      <w:marTop w:val="0"/>
      <w:marBottom w:val="0"/>
      <w:divBdr>
        <w:top w:val="none" w:sz="0" w:space="0" w:color="auto"/>
        <w:left w:val="none" w:sz="0" w:space="0" w:color="auto"/>
        <w:bottom w:val="none" w:sz="0" w:space="0" w:color="auto"/>
        <w:right w:val="none" w:sz="0" w:space="0" w:color="auto"/>
      </w:divBdr>
      <w:divsChild>
        <w:div w:id="1378896356">
          <w:marLeft w:val="0"/>
          <w:marRight w:val="0"/>
          <w:marTop w:val="0"/>
          <w:marBottom w:val="0"/>
          <w:divBdr>
            <w:top w:val="none" w:sz="0" w:space="0" w:color="auto"/>
            <w:left w:val="none" w:sz="0" w:space="0" w:color="auto"/>
            <w:bottom w:val="none" w:sz="0" w:space="0" w:color="auto"/>
            <w:right w:val="none" w:sz="0" w:space="0" w:color="auto"/>
          </w:divBdr>
        </w:div>
        <w:div w:id="996347281">
          <w:marLeft w:val="0"/>
          <w:marRight w:val="0"/>
          <w:marTop w:val="0"/>
          <w:marBottom w:val="0"/>
          <w:divBdr>
            <w:top w:val="none" w:sz="0" w:space="0" w:color="auto"/>
            <w:left w:val="none" w:sz="0" w:space="0" w:color="auto"/>
            <w:bottom w:val="none" w:sz="0" w:space="0" w:color="auto"/>
            <w:right w:val="none" w:sz="0" w:space="0" w:color="auto"/>
          </w:divBdr>
        </w:div>
      </w:divsChild>
    </w:div>
    <w:div w:id="141698626">
      <w:bodyDiv w:val="1"/>
      <w:marLeft w:val="0"/>
      <w:marRight w:val="0"/>
      <w:marTop w:val="0"/>
      <w:marBottom w:val="0"/>
      <w:divBdr>
        <w:top w:val="none" w:sz="0" w:space="0" w:color="auto"/>
        <w:left w:val="none" w:sz="0" w:space="0" w:color="auto"/>
        <w:bottom w:val="none" w:sz="0" w:space="0" w:color="auto"/>
        <w:right w:val="none" w:sz="0" w:space="0" w:color="auto"/>
      </w:divBdr>
    </w:div>
    <w:div w:id="308705027">
      <w:bodyDiv w:val="1"/>
      <w:marLeft w:val="0"/>
      <w:marRight w:val="0"/>
      <w:marTop w:val="0"/>
      <w:marBottom w:val="0"/>
      <w:divBdr>
        <w:top w:val="none" w:sz="0" w:space="0" w:color="auto"/>
        <w:left w:val="none" w:sz="0" w:space="0" w:color="auto"/>
        <w:bottom w:val="none" w:sz="0" w:space="0" w:color="auto"/>
        <w:right w:val="none" w:sz="0" w:space="0" w:color="auto"/>
      </w:divBdr>
    </w:div>
    <w:div w:id="323751134">
      <w:bodyDiv w:val="1"/>
      <w:marLeft w:val="0"/>
      <w:marRight w:val="0"/>
      <w:marTop w:val="0"/>
      <w:marBottom w:val="0"/>
      <w:divBdr>
        <w:top w:val="none" w:sz="0" w:space="0" w:color="auto"/>
        <w:left w:val="none" w:sz="0" w:space="0" w:color="auto"/>
        <w:bottom w:val="none" w:sz="0" w:space="0" w:color="auto"/>
        <w:right w:val="none" w:sz="0" w:space="0" w:color="auto"/>
      </w:divBdr>
    </w:div>
    <w:div w:id="346054709">
      <w:bodyDiv w:val="1"/>
      <w:marLeft w:val="0"/>
      <w:marRight w:val="0"/>
      <w:marTop w:val="0"/>
      <w:marBottom w:val="0"/>
      <w:divBdr>
        <w:top w:val="none" w:sz="0" w:space="0" w:color="auto"/>
        <w:left w:val="none" w:sz="0" w:space="0" w:color="auto"/>
        <w:bottom w:val="none" w:sz="0" w:space="0" w:color="auto"/>
        <w:right w:val="none" w:sz="0" w:space="0" w:color="auto"/>
      </w:divBdr>
    </w:div>
    <w:div w:id="363790738">
      <w:bodyDiv w:val="1"/>
      <w:marLeft w:val="0"/>
      <w:marRight w:val="0"/>
      <w:marTop w:val="0"/>
      <w:marBottom w:val="0"/>
      <w:divBdr>
        <w:top w:val="none" w:sz="0" w:space="0" w:color="auto"/>
        <w:left w:val="none" w:sz="0" w:space="0" w:color="auto"/>
        <w:bottom w:val="none" w:sz="0" w:space="0" w:color="auto"/>
        <w:right w:val="none" w:sz="0" w:space="0" w:color="auto"/>
      </w:divBdr>
    </w:div>
    <w:div w:id="431358870">
      <w:bodyDiv w:val="1"/>
      <w:marLeft w:val="0"/>
      <w:marRight w:val="0"/>
      <w:marTop w:val="0"/>
      <w:marBottom w:val="0"/>
      <w:divBdr>
        <w:top w:val="none" w:sz="0" w:space="0" w:color="auto"/>
        <w:left w:val="none" w:sz="0" w:space="0" w:color="auto"/>
        <w:bottom w:val="none" w:sz="0" w:space="0" w:color="auto"/>
        <w:right w:val="none" w:sz="0" w:space="0" w:color="auto"/>
      </w:divBdr>
    </w:div>
    <w:div w:id="464155791">
      <w:bodyDiv w:val="1"/>
      <w:marLeft w:val="0"/>
      <w:marRight w:val="0"/>
      <w:marTop w:val="0"/>
      <w:marBottom w:val="0"/>
      <w:divBdr>
        <w:top w:val="none" w:sz="0" w:space="0" w:color="auto"/>
        <w:left w:val="none" w:sz="0" w:space="0" w:color="auto"/>
        <w:bottom w:val="none" w:sz="0" w:space="0" w:color="auto"/>
        <w:right w:val="none" w:sz="0" w:space="0" w:color="auto"/>
      </w:divBdr>
      <w:divsChild>
        <w:div w:id="239098570">
          <w:marLeft w:val="0"/>
          <w:marRight w:val="0"/>
          <w:marTop w:val="0"/>
          <w:marBottom w:val="0"/>
          <w:divBdr>
            <w:top w:val="none" w:sz="0" w:space="0" w:color="auto"/>
            <w:left w:val="none" w:sz="0" w:space="0" w:color="auto"/>
            <w:bottom w:val="none" w:sz="0" w:space="0" w:color="auto"/>
            <w:right w:val="none" w:sz="0" w:space="0" w:color="auto"/>
          </w:divBdr>
        </w:div>
      </w:divsChild>
    </w:div>
    <w:div w:id="515506351">
      <w:bodyDiv w:val="1"/>
      <w:marLeft w:val="0"/>
      <w:marRight w:val="0"/>
      <w:marTop w:val="0"/>
      <w:marBottom w:val="0"/>
      <w:divBdr>
        <w:top w:val="none" w:sz="0" w:space="0" w:color="auto"/>
        <w:left w:val="none" w:sz="0" w:space="0" w:color="auto"/>
        <w:bottom w:val="none" w:sz="0" w:space="0" w:color="auto"/>
        <w:right w:val="none" w:sz="0" w:space="0" w:color="auto"/>
      </w:divBdr>
    </w:div>
    <w:div w:id="594360963">
      <w:bodyDiv w:val="1"/>
      <w:marLeft w:val="0"/>
      <w:marRight w:val="0"/>
      <w:marTop w:val="0"/>
      <w:marBottom w:val="0"/>
      <w:divBdr>
        <w:top w:val="none" w:sz="0" w:space="0" w:color="auto"/>
        <w:left w:val="none" w:sz="0" w:space="0" w:color="auto"/>
        <w:bottom w:val="none" w:sz="0" w:space="0" w:color="auto"/>
        <w:right w:val="none" w:sz="0" w:space="0" w:color="auto"/>
      </w:divBdr>
      <w:divsChild>
        <w:div w:id="41835444">
          <w:marLeft w:val="0"/>
          <w:marRight w:val="0"/>
          <w:marTop w:val="0"/>
          <w:marBottom w:val="0"/>
          <w:divBdr>
            <w:top w:val="none" w:sz="0" w:space="0" w:color="auto"/>
            <w:left w:val="none" w:sz="0" w:space="0" w:color="auto"/>
            <w:bottom w:val="none" w:sz="0" w:space="0" w:color="auto"/>
            <w:right w:val="none" w:sz="0" w:space="0" w:color="auto"/>
          </w:divBdr>
        </w:div>
      </w:divsChild>
    </w:div>
    <w:div w:id="670330477">
      <w:bodyDiv w:val="1"/>
      <w:marLeft w:val="0"/>
      <w:marRight w:val="0"/>
      <w:marTop w:val="0"/>
      <w:marBottom w:val="0"/>
      <w:divBdr>
        <w:top w:val="none" w:sz="0" w:space="0" w:color="auto"/>
        <w:left w:val="none" w:sz="0" w:space="0" w:color="auto"/>
        <w:bottom w:val="none" w:sz="0" w:space="0" w:color="auto"/>
        <w:right w:val="none" w:sz="0" w:space="0" w:color="auto"/>
      </w:divBdr>
    </w:div>
    <w:div w:id="692804091">
      <w:bodyDiv w:val="1"/>
      <w:marLeft w:val="0"/>
      <w:marRight w:val="0"/>
      <w:marTop w:val="0"/>
      <w:marBottom w:val="0"/>
      <w:divBdr>
        <w:top w:val="none" w:sz="0" w:space="0" w:color="auto"/>
        <w:left w:val="none" w:sz="0" w:space="0" w:color="auto"/>
        <w:bottom w:val="none" w:sz="0" w:space="0" w:color="auto"/>
        <w:right w:val="none" w:sz="0" w:space="0" w:color="auto"/>
      </w:divBdr>
    </w:div>
    <w:div w:id="715470835">
      <w:bodyDiv w:val="1"/>
      <w:marLeft w:val="0"/>
      <w:marRight w:val="0"/>
      <w:marTop w:val="0"/>
      <w:marBottom w:val="0"/>
      <w:divBdr>
        <w:top w:val="none" w:sz="0" w:space="0" w:color="auto"/>
        <w:left w:val="none" w:sz="0" w:space="0" w:color="auto"/>
        <w:bottom w:val="none" w:sz="0" w:space="0" w:color="auto"/>
        <w:right w:val="none" w:sz="0" w:space="0" w:color="auto"/>
      </w:divBdr>
      <w:divsChild>
        <w:div w:id="1686442380">
          <w:marLeft w:val="0"/>
          <w:marRight w:val="0"/>
          <w:marTop w:val="0"/>
          <w:marBottom w:val="0"/>
          <w:divBdr>
            <w:top w:val="none" w:sz="0" w:space="0" w:color="auto"/>
            <w:left w:val="none" w:sz="0" w:space="0" w:color="auto"/>
            <w:bottom w:val="none" w:sz="0" w:space="0" w:color="auto"/>
            <w:right w:val="none" w:sz="0" w:space="0" w:color="auto"/>
          </w:divBdr>
        </w:div>
      </w:divsChild>
    </w:div>
    <w:div w:id="733741807">
      <w:bodyDiv w:val="1"/>
      <w:marLeft w:val="0"/>
      <w:marRight w:val="0"/>
      <w:marTop w:val="0"/>
      <w:marBottom w:val="0"/>
      <w:divBdr>
        <w:top w:val="none" w:sz="0" w:space="0" w:color="auto"/>
        <w:left w:val="none" w:sz="0" w:space="0" w:color="auto"/>
        <w:bottom w:val="none" w:sz="0" w:space="0" w:color="auto"/>
        <w:right w:val="none" w:sz="0" w:space="0" w:color="auto"/>
      </w:divBdr>
    </w:div>
    <w:div w:id="849415688">
      <w:bodyDiv w:val="1"/>
      <w:marLeft w:val="0"/>
      <w:marRight w:val="0"/>
      <w:marTop w:val="0"/>
      <w:marBottom w:val="0"/>
      <w:divBdr>
        <w:top w:val="none" w:sz="0" w:space="0" w:color="auto"/>
        <w:left w:val="none" w:sz="0" w:space="0" w:color="auto"/>
        <w:bottom w:val="none" w:sz="0" w:space="0" w:color="auto"/>
        <w:right w:val="none" w:sz="0" w:space="0" w:color="auto"/>
      </w:divBdr>
      <w:divsChild>
        <w:div w:id="749228629">
          <w:marLeft w:val="0"/>
          <w:marRight w:val="0"/>
          <w:marTop w:val="0"/>
          <w:marBottom w:val="0"/>
          <w:divBdr>
            <w:top w:val="none" w:sz="0" w:space="0" w:color="auto"/>
            <w:left w:val="none" w:sz="0" w:space="0" w:color="auto"/>
            <w:bottom w:val="none" w:sz="0" w:space="0" w:color="auto"/>
            <w:right w:val="none" w:sz="0" w:space="0" w:color="auto"/>
          </w:divBdr>
        </w:div>
      </w:divsChild>
    </w:div>
    <w:div w:id="954215729">
      <w:bodyDiv w:val="1"/>
      <w:marLeft w:val="0"/>
      <w:marRight w:val="0"/>
      <w:marTop w:val="0"/>
      <w:marBottom w:val="0"/>
      <w:divBdr>
        <w:top w:val="none" w:sz="0" w:space="0" w:color="auto"/>
        <w:left w:val="none" w:sz="0" w:space="0" w:color="auto"/>
        <w:bottom w:val="none" w:sz="0" w:space="0" w:color="auto"/>
        <w:right w:val="none" w:sz="0" w:space="0" w:color="auto"/>
      </w:divBdr>
    </w:div>
    <w:div w:id="1087766648">
      <w:bodyDiv w:val="1"/>
      <w:marLeft w:val="0"/>
      <w:marRight w:val="0"/>
      <w:marTop w:val="0"/>
      <w:marBottom w:val="0"/>
      <w:divBdr>
        <w:top w:val="none" w:sz="0" w:space="0" w:color="auto"/>
        <w:left w:val="none" w:sz="0" w:space="0" w:color="auto"/>
        <w:bottom w:val="none" w:sz="0" w:space="0" w:color="auto"/>
        <w:right w:val="none" w:sz="0" w:space="0" w:color="auto"/>
      </w:divBdr>
    </w:div>
    <w:div w:id="1148979955">
      <w:bodyDiv w:val="1"/>
      <w:marLeft w:val="0"/>
      <w:marRight w:val="0"/>
      <w:marTop w:val="0"/>
      <w:marBottom w:val="0"/>
      <w:divBdr>
        <w:top w:val="none" w:sz="0" w:space="0" w:color="auto"/>
        <w:left w:val="none" w:sz="0" w:space="0" w:color="auto"/>
        <w:bottom w:val="none" w:sz="0" w:space="0" w:color="auto"/>
        <w:right w:val="none" w:sz="0" w:space="0" w:color="auto"/>
      </w:divBdr>
    </w:div>
    <w:div w:id="1308244711">
      <w:bodyDiv w:val="1"/>
      <w:marLeft w:val="0"/>
      <w:marRight w:val="0"/>
      <w:marTop w:val="0"/>
      <w:marBottom w:val="0"/>
      <w:divBdr>
        <w:top w:val="none" w:sz="0" w:space="0" w:color="auto"/>
        <w:left w:val="none" w:sz="0" w:space="0" w:color="auto"/>
        <w:bottom w:val="none" w:sz="0" w:space="0" w:color="auto"/>
        <w:right w:val="none" w:sz="0" w:space="0" w:color="auto"/>
      </w:divBdr>
      <w:divsChild>
        <w:div w:id="1653169210">
          <w:marLeft w:val="0"/>
          <w:marRight w:val="0"/>
          <w:marTop w:val="0"/>
          <w:marBottom w:val="0"/>
          <w:divBdr>
            <w:top w:val="none" w:sz="0" w:space="0" w:color="auto"/>
            <w:left w:val="none" w:sz="0" w:space="0" w:color="auto"/>
            <w:bottom w:val="none" w:sz="0" w:space="0" w:color="auto"/>
            <w:right w:val="none" w:sz="0" w:space="0" w:color="auto"/>
          </w:divBdr>
        </w:div>
      </w:divsChild>
    </w:div>
    <w:div w:id="1457218837">
      <w:bodyDiv w:val="1"/>
      <w:marLeft w:val="0"/>
      <w:marRight w:val="0"/>
      <w:marTop w:val="0"/>
      <w:marBottom w:val="0"/>
      <w:divBdr>
        <w:top w:val="none" w:sz="0" w:space="0" w:color="auto"/>
        <w:left w:val="none" w:sz="0" w:space="0" w:color="auto"/>
        <w:bottom w:val="none" w:sz="0" w:space="0" w:color="auto"/>
        <w:right w:val="none" w:sz="0" w:space="0" w:color="auto"/>
      </w:divBdr>
    </w:div>
    <w:div w:id="1460223873">
      <w:bodyDiv w:val="1"/>
      <w:marLeft w:val="0"/>
      <w:marRight w:val="0"/>
      <w:marTop w:val="0"/>
      <w:marBottom w:val="0"/>
      <w:divBdr>
        <w:top w:val="none" w:sz="0" w:space="0" w:color="auto"/>
        <w:left w:val="none" w:sz="0" w:space="0" w:color="auto"/>
        <w:bottom w:val="none" w:sz="0" w:space="0" w:color="auto"/>
        <w:right w:val="none" w:sz="0" w:space="0" w:color="auto"/>
      </w:divBdr>
    </w:div>
    <w:div w:id="1491142738">
      <w:bodyDiv w:val="1"/>
      <w:marLeft w:val="0"/>
      <w:marRight w:val="0"/>
      <w:marTop w:val="0"/>
      <w:marBottom w:val="0"/>
      <w:divBdr>
        <w:top w:val="none" w:sz="0" w:space="0" w:color="auto"/>
        <w:left w:val="none" w:sz="0" w:space="0" w:color="auto"/>
        <w:bottom w:val="none" w:sz="0" w:space="0" w:color="auto"/>
        <w:right w:val="none" w:sz="0" w:space="0" w:color="auto"/>
      </w:divBdr>
    </w:div>
    <w:div w:id="1714453116">
      <w:bodyDiv w:val="1"/>
      <w:marLeft w:val="0"/>
      <w:marRight w:val="0"/>
      <w:marTop w:val="0"/>
      <w:marBottom w:val="0"/>
      <w:divBdr>
        <w:top w:val="none" w:sz="0" w:space="0" w:color="auto"/>
        <w:left w:val="none" w:sz="0" w:space="0" w:color="auto"/>
        <w:bottom w:val="none" w:sz="0" w:space="0" w:color="auto"/>
        <w:right w:val="none" w:sz="0" w:space="0" w:color="auto"/>
      </w:divBdr>
    </w:div>
    <w:div w:id="1718776501">
      <w:bodyDiv w:val="1"/>
      <w:marLeft w:val="0"/>
      <w:marRight w:val="0"/>
      <w:marTop w:val="0"/>
      <w:marBottom w:val="0"/>
      <w:divBdr>
        <w:top w:val="none" w:sz="0" w:space="0" w:color="auto"/>
        <w:left w:val="none" w:sz="0" w:space="0" w:color="auto"/>
        <w:bottom w:val="none" w:sz="0" w:space="0" w:color="auto"/>
        <w:right w:val="none" w:sz="0" w:space="0" w:color="auto"/>
      </w:divBdr>
      <w:divsChild>
        <w:div w:id="121658507">
          <w:marLeft w:val="0"/>
          <w:marRight w:val="0"/>
          <w:marTop w:val="0"/>
          <w:marBottom w:val="0"/>
          <w:divBdr>
            <w:top w:val="none" w:sz="0" w:space="0" w:color="auto"/>
            <w:left w:val="none" w:sz="0" w:space="0" w:color="auto"/>
            <w:bottom w:val="none" w:sz="0" w:space="0" w:color="auto"/>
            <w:right w:val="none" w:sz="0" w:space="0" w:color="auto"/>
          </w:divBdr>
        </w:div>
        <w:div w:id="1739093224">
          <w:marLeft w:val="0"/>
          <w:marRight w:val="0"/>
          <w:marTop w:val="0"/>
          <w:marBottom w:val="0"/>
          <w:divBdr>
            <w:top w:val="none" w:sz="0" w:space="0" w:color="auto"/>
            <w:left w:val="none" w:sz="0" w:space="0" w:color="auto"/>
            <w:bottom w:val="none" w:sz="0" w:space="0" w:color="auto"/>
            <w:right w:val="none" w:sz="0" w:space="0" w:color="auto"/>
          </w:divBdr>
        </w:div>
        <w:div w:id="1940673578">
          <w:marLeft w:val="0"/>
          <w:marRight w:val="0"/>
          <w:marTop w:val="0"/>
          <w:marBottom w:val="0"/>
          <w:divBdr>
            <w:top w:val="none" w:sz="0" w:space="0" w:color="auto"/>
            <w:left w:val="none" w:sz="0" w:space="0" w:color="auto"/>
            <w:bottom w:val="none" w:sz="0" w:space="0" w:color="auto"/>
            <w:right w:val="none" w:sz="0" w:space="0" w:color="auto"/>
          </w:divBdr>
        </w:div>
      </w:divsChild>
    </w:div>
    <w:div w:id="1758479944">
      <w:bodyDiv w:val="1"/>
      <w:marLeft w:val="0"/>
      <w:marRight w:val="0"/>
      <w:marTop w:val="0"/>
      <w:marBottom w:val="0"/>
      <w:divBdr>
        <w:top w:val="none" w:sz="0" w:space="0" w:color="auto"/>
        <w:left w:val="none" w:sz="0" w:space="0" w:color="auto"/>
        <w:bottom w:val="none" w:sz="0" w:space="0" w:color="auto"/>
        <w:right w:val="none" w:sz="0" w:space="0" w:color="auto"/>
      </w:divBdr>
    </w:div>
    <w:div w:id="1790933363">
      <w:bodyDiv w:val="1"/>
      <w:marLeft w:val="0"/>
      <w:marRight w:val="0"/>
      <w:marTop w:val="0"/>
      <w:marBottom w:val="0"/>
      <w:divBdr>
        <w:top w:val="none" w:sz="0" w:space="0" w:color="auto"/>
        <w:left w:val="none" w:sz="0" w:space="0" w:color="auto"/>
        <w:bottom w:val="none" w:sz="0" w:space="0" w:color="auto"/>
        <w:right w:val="none" w:sz="0" w:space="0" w:color="auto"/>
      </w:divBdr>
    </w:div>
    <w:div w:id="1849322629">
      <w:bodyDiv w:val="1"/>
      <w:marLeft w:val="0"/>
      <w:marRight w:val="0"/>
      <w:marTop w:val="0"/>
      <w:marBottom w:val="0"/>
      <w:divBdr>
        <w:top w:val="none" w:sz="0" w:space="0" w:color="auto"/>
        <w:left w:val="none" w:sz="0" w:space="0" w:color="auto"/>
        <w:bottom w:val="none" w:sz="0" w:space="0" w:color="auto"/>
        <w:right w:val="none" w:sz="0" w:space="0" w:color="auto"/>
      </w:divBdr>
    </w:div>
    <w:div w:id="1854881537">
      <w:bodyDiv w:val="1"/>
      <w:marLeft w:val="0"/>
      <w:marRight w:val="0"/>
      <w:marTop w:val="0"/>
      <w:marBottom w:val="0"/>
      <w:divBdr>
        <w:top w:val="none" w:sz="0" w:space="0" w:color="auto"/>
        <w:left w:val="none" w:sz="0" w:space="0" w:color="auto"/>
        <w:bottom w:val="none" w:sz="0" w:space="0" w:color="auto"/>
        <w:right w:val="none" w:sz="0" w:space="0" w:color="auto"/>
      </w:divBdr>
    </w:div>
    <w:div w:id="1874610788">
      <w:bodyDiv w:val="1"/>
      <w:marLeft w:val="0"/>
      <w:marRight w:val="0"/>
      <w:marTop w:val="0"/>
      <w:marBottom w:val="0"/>
      <w:divBdr>
        <w:top w:val="none" w:sz="0" w:space="0" w:color="auto"/>
        <w:left w:val="none" w:sz="0" w:space="0" w:color="auto"/>
        <w:bottom w:val="none" w:sz="0" w:space="0" w:color="auto"/>
        <w:right w:val="none" w:sz="0" w:space="0" w:color="auto"/>
      </w:divBdr>
    </w:div>
    <w:div w:id="1875652535">
      <w:bodyDiv w:val="1"/>
      <w:marLeft w:val="0"/>
      <w:marRight w:val="0"/>
      <w:marTop w:val="0"/>
      <w:marBottom w:val="0"/>
      <w:divBdr>
        <w:top w:val="none" w:sz="0" w:space="0" w:color="auto"/>
        <w:left w:val="none" w:sz="0" w:space="0" w:color="auto"/>
        <w:bottom w:val="none" w:sz="0" w:space="0" w:color="auto"/>
        <w:right w:val="none" w:sz="0" w:space="0" w:color="auto"/>
      </w:divBdr>
    </w:div>
    <w:div w:id="1969386456">
      <w:bodyDiv w:val="1"/>
      <w:marLeft w:val="0"/>
      <w:marRight w:val="0"/>
      <w:marTop w:val="0"/>
      <w:marBottom w:val="0"/>
      <w:divBdr>
        <w:top w:val="none" w:sz="0" w:space="0" w:color="auto"/>
        <w:left w:val="none" w:sz="0" w:space="0" w:color="auto"/>
        <w:bottom w:val="none" w:sz="0" w:space="0" w:color="auto"/>
        <w:right w:val="none" w:sz="0" w:space="0" w:color="auto"/>
      </w:divBdr>
    </w:div>
    <w:div w:id="1984502548">
      <w:bodyDiv w:val="1"/>
      <w:marLeft w:val="0"/>
      <w:marRight w:val="0"/>
      <w:marTop w:val="0"/>
      <w:marBottom w:val="0"/>
      <w:divBdr>
        <w:top w:val="none" w:sz="0" w:space="0" w:color="auto"/>
        <w:left w:val="none" w:sz="0" w:space="0" w:color="auto"/>
        <w:bottom w:val="none" w:sz="0" w:space="0" w:color="auto"/>
        <w:right w:val="none" w:sz="0" w:space="0" w:color="auto"/>
      </w:divBdr>
    </w:div>
    <w:div w:id="1991403556">
      <w:bodyDiv w:val="1"/>
      <w:marLeft w:val="0"/>
      <w:marRight w:val="0"/>
      <w:marTop w:val="0"/>
      <w:marBottom w:val="0"/>
      <w:divBdr>
        <w:top w:val="none" w:sz="0" w:space="0" w:color="auto"/>
        <w:left w:val="none" w:sz="0" w:space="0" w:color="auto"/>
        <w:bottom w:val="none" w:sz="0" w:space="0" w:color="auto"/>
        <w:right w:val="none" w:sz="0" w:space="0" w:color="auto"/>
      </w:divBdr>
    </w:div>
    <w:div w:id="21082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dramosteatras.l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vpt.lrv.lt" TargetMode="External"/><Relationship Id="rId2" Type="http://schemas.openxmlformats.org/officeDocument/2006/relationships/image" Target="cid:image001.jpg@01D5DB6C.BCAEF070" TargetMode="External"/><Relationship Id="rId1" Type="http://schemas.openxmlformats.org/officeDocument/2006/relationships/image" Target="media/image2.jpeg"/><Relationship Id="rId4"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D2CD9-5E35-489C-AC32-198DFE287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7190</Words>
  <Characters>4099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Gema Petronytė</dc:creator>
  <cp:keywords/>
  <dc:description/>
  <cp:lastModifiedBy>Darius Butavičius</cp:lastModifiedBy>
  <cp:revision>4</cp:revision>
  <cp:lastPrinted>2020-01-30T13:30:00Z</cp:lastPrinted>
  <dcterms:created xsi:type="dcterms:W3CDTF">2020-09-25T07:48:00Z</dcterms:created>
  <dcterms:modified xsi:type="dcterms:W3CDTF">2020-09-25T08:06:00Z</dcterms:modified>
</cp:coreProperties>
</file>