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AE533E" w:rsidRPr="00D175AD" w:rsidRDefault="00AE533E" w:rsidP="00AE533E">
      <w:pPr>
        <w:spacing w:after="0" w:line="240" w:lineRule="auto"/>
        <w:jc w:val="center"/>
        <w:rPr>
          <w:rFonts w:ascii="Times New Roman" w:eastAsia="Times New Roman" w:hAnsi="Times New Roman" w:cs="Times New Roman"/>
          <w:sz w:val="24"/>
          <w:szCs w:val="24"/>
        </w:rPr>
      </w:pPr>
      <w:r w:rsidRPr="00D175AD">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5" o:title=""/>
          </v:shape>
          <o:OLEObject Type="Embed" ProgID="Word.Picture.8" ShapeID="_x0000_i1025" DrawAspect="Content" ObjectID="_1504953403" r:id="rId6"/>
        </w:object>
      </w:r>
    </w:p>
    <w:p w:rsidR="00AE533E" w:rsidRPr="00D175AD" w:rsidRDefault="00AE533E" w:rsidP="00AE533E">
      <w:pPr>
        <w:spacing w:after="0" w:line="240" w:lineRule="auto"/>
        <w:jc w:val="center"/>
        <w:rPr>
          <w:rFonts w:ascii="Times New Roman" w:eastAsia="Times New Roman" w:hAnsi="Times New Roman" w:cs="Times New Roman"/>
          <w:sz w:val="24"/>
          <w:szCs w:val="24"/>
        </w:rPr>
      </w:pPr>
    </w:p>
    <w:p w:rsidR="00AE533E" w:rsidRPr="00D175AD" w:rsidRDefault="00AE533E" w:rsidP="00AE533E">
      <w:pPr>
        <w:keepNext/>
        <w:tabs>
          <w:tab w:val="left" w:pos="900"/>
        </w:tabs>
        <w:spacing w:after="0" w:line="240" w:lineRule="auto"/>
        <w:jc w:val="center"/>
        <w:outlineLvl w:val="0"/>
        <w:rPr>
          <w:rFonts w:ascii="Times New Roman" w:eastAsia="Times New Roman" w:hAnsi="Times New Roman" w:cs="Times New Roman"/>
          <w:b/>
          <w:bCs/>
          <w:sz w:val="24"/>
          <w:szCs w:val="24"/>
        </w:rPr>
      </w:pPr>
      <w:r w:rsidRPr="00D175AD">
        <w:rPr>
          <w:rFonts w:ascii="Times New Roman" w:eastAsia="Times New Roman" w:hAnsi="Times New Roman" w:cs="Times New Roman"/>
          <w:b/>
          <w:bCs/>
          <w:sz w:val="24"/>
          <w:szCs w:val="24"/>
        </w:rPr>
        <w:t>VIEŠŲJŲ PIRKIMŲ TARNYBA</w:t>
      </w:r>
    </w:p>
    <w:p w:rsidR="00AE533E" w:rsidRPr="00D175AD" w:rsidRDefault="00AE533E" w:rsidP="00AE533E">
      <w:pPr>
        <w:keepNext/>
        <w:tabs>
          <w:tab w:val="left" w:pos="900"/>
        </w:tabs>
        <w:spacing w:after="0" w:line="240" w:lineRule="auto"/>
        <w:jc w:val="center"/>
        <w:outlineLvl w:val="0"/>
        <w:rPr>
          <w:rFonts w:ascii="Times New Roman" w:eastAsia="Times New Roman" w:hAnsi="Times New Roman" w:cs="Times New Roman"/>
          <w:b/>
          <w:bCs/>
          <w:sz w:val="24"/>
          <w:szCs w:val="24"/>
        </w:rPr>
      </w:pPr>
      <w:r w:rsidRPr="00D175AD">
        <w:rPr>
          <w:rFonts w:ascii="Times New Roman" w:eastAsia="Times New Roman" w:hAnsi="Times New Roman" w:cs="Times New Roman"/>
          <w:b/>
          <w:bCs/>
          <w:sz w:val="24"/>
          <w:szCs w:val="24"/>
        </w:rPr>
        <w:t>KONTROLĖS SKYRIUS</w:t>
      </w:r>
    </w:p>
    <w:p w:rsidR="00AE533E" w:rsidRPr="00D175AD" w:rsidRDefault="00AE533E" w:rsidP="00AE533E">
      <w:pPr>
        <w:spacing w:after="0" w:line="240" w:lineRule="auto"/>
        <w:rPr>
          <w:rFonts w:ascii="Times New Roman" w:eastAsia="Times New Roman" w:hAnsi="Times New Roman" w:cs="Times New Roman"/>
          <w:sz w:val="20"/>
          <w:szCs w:val="20"/>
        </w:rPr>
      </w:pPr>
    </w:p>
    <w:p w:rsidR="00AE533E" w:rsidRPr="00D175AD" w:rsidRDefault="00AE533E" w:rsidP="00AE533E">
      <w:pPr>
        <w:keepNext/>
        <w:tabs>
          <w:tab w:val="left" w:pos="900"/>
        </w:tabs>
        <w:spacing w:after="0" w:line="240" w:lineRule="auto"/>
        <w:jc w:val="center"/>
        <w:outlineLvl w:val="0"/>
        <w:rPr>
          <w:rFonts w:ascii="Times New Roman" w:eastAsia="Times New Roman" w:hAnsi="Times New Roman" w:cs="Times New Roman"/>
          <w:b/>
          <w:bCs/>
          <w:sz w:val="24"/>
          <w:szCs w:val="24"/>
        </w:rPr>
      </w:pPr>
      <w:r w:rsidRPr="00D175AD">
        <w:rPr>
          <w:rFonts w:ascii="Times New Roman" w:eastAsia="Times New Roman" w:hAnsi="Times New Roman" w:cs="Times New Roman"/>
          <w:b/>
          <w:bCs/>
          <w:sz w:val="24"/>
          <w:szCs w:val="24"/>
        </w:rPr>
        <w:t>VIEŠŲJŲ PIRKIMŲ VERTINIMO IŠVADA</w:t>
      </w:r>
    </w:p>
    <w:p w:rsidR="00AE533E" w:rsidRPr="00D175AD" w:rsidRDefault="00AE533E" w:rsidP="00AE533E">
      <w:pPr>
        <w:spacing w:after="0" w:line="240" w:lineRule="auto"/>
        <w:rPr>
          <w:rFonts w:ascii="Times New Roman" w:eastAsia="Times New Roman" w:hAnsi="Times New Roman" w:cs="Times New Roman"/>
          <w:sz w:val="20"/>
          <w:szCs w:val="20"/>
        </w:rPr>
      </w:pPr>
    </w:p>
    <w:p w:rsidR="00AE533E" w:rsidRPr="00D175AD" w:rsidRDefault="00AE533E" w:rsidP="00AE533E">
      <w:pPr>
        <w:autoSpaceDE w:val="0"/>
        <w:autoSpaceDN w:val="0"/>
        <w:adjustRightInd w:val="0"/>
        <w:spacing w:after="0" w:line="240" w:lineRule="auto"/>
        <w:rPr>
          <w:rFonts w:ascii="Times New Roman" w:eastAsia="Times New Roman" w:hAnsi="Times New Roman" w:cs="Times New Roman"/>
          <w:sz w:val="24"/>
          <w:szCs w:val="24"/>
          <w:lang w:eastAsia="lt-LT"/>
        </w:rPr>
      </w:pPr>
    </w:p>
    <w:p w:rsidR="00AE533E" w:rsidRPr="00D175AD" w:rsidRDefault="00AE533E" w:rsidP="00AE533E">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175AD">
        <w:rPr>
          <w:rFonts w:ascii="Times New Roman" w:eastAsia="Times New Roman" w:hAnsi="Times New Roman" w:cs="Times New Roman"/>
          <w:sz w:val="24"/>
          <w:szCs w:val="24"/>
          <w:lang w:eastAsia="lt-LT"/>
        </w:rPr>
        <w:t>______________ Nr. 4S-______</w:t>
      </w:r>
    </w:p>
    <w:p w:rsidR="00AE533E" w:rsidRPr="00D175AD" w:rsidRDefault="00AE533E" w:rsidP="00AE533E">
      <w:pPr>
        <w:autoSpaceDE w:val="0"/>
        <w:autoSpaceDN w:val="0"/>
        <w:adjustRightInd w:val="0"/>
        <w:spacing w:after="0" w:line="240" w:lineRule="auto"/>
        <w:ind w:left="709"/>
        <w:jc w:val="center"/>
        <w:rPr>
          <w:rFonts w:ascii="Times New Roman" w:eastAsia="Times New Roman" w:hAnsi="Times New Roman" w:cs="Times New Roman"/>
          <w:sz w:val="24"/>
          <w:szCs w:val="24"/>
          <w:lang w:eastAsia="lt-LT"/>
        </w:rPr>
      </w:pPr>
    </w:p>
    <w:p w:rsidR="00AE533E" w:rsidRPr="00D175AD" w:rsidRDefault="00AE533E" w:rsidP="00AE533E">
      <w:pPr>
        <w:autoSpaceDE w:val="0"/>
        <w:autoSpaceDN w:val="0"/>
        <w:adjustRightInd w:val="0"/>
        <w:spacing w:after="0" w:line="240" w:lineRule="auto"/>
        <w:ind w:left="709"/>
        <w:jc w:val="center"/>
        <w:rPr>
          <w:rFonts w:ascii="Times New Roman" w:eastAsia="Times New Roman" w:hAnsi="Times New Roman" w:cs="Times New Roman"/>
          <w:sz w:val="24"/>
          <w:szCs w:val="24"/>
          <w:lang w:eastAsia="lt-LT"/>
        </w:rPr>
      </w:pPr>
      <w:r w:rsidRPr="00D175AD">
        <w:rPr>
          <w:rFonts w:ascii="Times New Roman" w:eastAsia="Times New Roman" w:hAnsi="Times New Roman" w:cs="Times New Roman"/>
          <w:sz w:val="24"/>
          <w:szCs w:val="24"/>
          <w:lang w:eastAsia="lt-LT"/>
        </w:rPr>
        <w:t>Vilnius</w:t>
      </w:r>
    </w:p>
    <w:p w:rsidR="00AE533E" w:rsidRPr="00D175AD" w:rsidRDefault="00AE533E" w:rsidP="00AE533E">
      <w:pPr>
        <w:tabs>
          <w:tab w:val="left" w:pos="900"/>
        </w:tabs>
        <w:spacing w:after="0" w:line="360" w:lineRule="auto"/>
        <w:rPr>
          <w:rFonts w:ascii="Times New Roman" w:eastAsia="Times New Roman" w:hAnsi="Times New Roman" w:cs="Times New Roman"/>
          <w:bCs/>
          <w:sz w:val="24"/>
          <w:szCs w:val="24"/>
        </w:rPr>
      </w:pPr>
    </w:p>
    <w:p w:rsidR="00AE533E" w:rsidRPr="004F4F13" w:rsidRDefault="00AE533E" w:rsidP="00AE533E">
      <w:pPr>
        <w:tabs>
          <w:tab w:val="left" w:pos="900"/>
        </w:tabs>
        <w:spacing w:after="0" w:line="360" w:lineRule="auto"/>
        <w:jc w:val="both"/>
        <w:rPr>
          <w:rFonts w:ascii="Times New Roman" w:eastAsia="Times New Roman" w:hAnsi="Times New Roman" w:cs="Times New Roman"/>
          <w:sz w:val="24"/>
          <w:szCs w:val="24"/>
        </w:rPr>
      </w:pPr>
    </w:p>
    <w:p w:rsidR="00AE533E" w:rsidRPr="009D4F57" w:rsidRDefault="00AE533E" w:rsidP="00AE533E">
      <w:pPr>
        <w:spacing w:after="0" w:line="360" w:lineRule="auto"/>
        <w:ind w:firstLine="709"/>
        <w:jc w:val="both"/>
        <w:rPr>
          <w:rFonts w:ascii="Times New Roman" w:eastAsia="Times New Roman" w:hAnsi="Times New Roman" w:cs="Times New Roman"/>
          <w:bCs/>
          <w:color w:val="FF0000"/>
          <w:sz w:val="24"/>
          <w:szCs w:val="24"/>
        </w:rPr>
      </w:pPr>
      <w:r w:rsidRPr="009D4F57">
        <w:rPr>
          <w:rFonts w:ascii="Times New Roman" w:eastAsia="Times New Roman" w:hAnsi="Times New Roman" w:cs="Times New Roman"/>
          <w:sz w:val="24"/>
          <w:szCs w:val="24"/>
        </w:rPr>
        <w:t>Viešųjų pirkimų tarnyba (toliau – Tarnyba), vadovaudamasi Lietuvos Respublikos viešųjų pirkimų įstatymo 8</w:t>
      </w:r>
      <w:r w:rsidRPr="009D4F57">
        <w:rPr>
          <w:rFonts w:ascii="Times New Roman" w:eastAsia="Times New Roman" w:hAnsi="Times New Roman" w:cs="Times New Roman"/>
          <w:sz w:val="24"/>
          <w:szCs w:val="24"/>
          <w:vertAlign w:val="superscript"/>
        </w:rPr>
        <w:t>2</w:t>
      </w:r>
      <w:r w:rsidRPr="009D4F57">
        <w:rPr>
          <w:rFonts w:ascii="Times New Roman" w:eastAsia="Times New Roman" w:hAnsi="Times New Roman" w:cs="Times New Roman"/>
          <w:sz w:val="24"/>
          <w:szCs w:val="24"/>
        </w:rPr>
        <w:t xml:space="preserve"> straipsnio 1 dalies 2 punktu, atliko Lietuvos Respublikos žemės ūkio ministerijos (toliau – Perkančioji organizacija) apklausos (raštu) būdu vykdomo pirkimo </w:t>
      </w:r>
      <w:r w:rsidRPr="009D4F57">
        <w:rPr>
          <w:rFonts w:ascii="Times New Roman" w:eastAsia="Times New Roman" w:hAnsi="Times New Roman" w:cs="Times New Roman"/>
          <w:i/>
          <w:sz w:val="24"/>
          <w:szCs w:val="24"/>
        </w:rPr>
        <w:t>„Informacinių vaizdo klipų, reportažų transliavimo televizijoje paslaugų apklausos būdu pirkimas“</w:t>
      </w:r>
      <w:r w:rsidRPr="009D4F57">
        <w:rPr>
          <w:rFonts w:ascii="Times New Roman" w:eastAsia="Times New Roman" w:hAnsi="Times New Roman" w:cs="Times New Roman"/>
          <w:sz w:val="24"/>
          <w:szCs w:val="24"/>
        </w:rPr>
        <w:t xml:space="preserve"> (kvietimas pateikti pasiūlymus išsiųstas 2015 m. kovo 23 d. raštu Nr. 2D-1350 (21.7) „Dėl kvietimo dalyvauti vykdant pirkimą“, toliau – Pirkimas)</w:t>
      </w:r>
      <w:r w:rsidRPr="009D4F57">
        <w:rPr>
          <w:rFonts w:ascii="Times New Roman" w:eastAsia="Times New Roman" w:hAnsi="Times New Roman" w:cs="Times New Roman"/>
          <w:i/>
          <w:sz w:val="24"/>
          <w:szCs w:val="24"/>
        </w:rPr>
        <w:t xml:space="preserve"> </w:t>
      </w:r>
      <w:r w:rsidRPr="009D4F57">
        <w:rPr>
          <w:rFonts w:ascii="Times New Roman" w:eastAsia="Times New Roman" w:hAnsi="Times New Roman" w:cs="Times New Roman"/>
          <w:sz w:val="24"/>
          <w:szCs w:val="24"/>
        </w:rPr>
        <w:t>vertinimą</w:t>
      </w:r>
      <w:r w:rsidRPr="009D4F57">
        <w:rPr>
          <w:rFonts w:ascii="Times New Roman" w:eastAsia="Times New Roman" w:hAnsi="Times New Roman" w:cs="Times New Roman"/>
          <w:bCs/>
          <w:sz w:val="24"/>
          <w:szCs w:val="24"/>
        </w:rPr>
        <w:t>.</w:t>
      </w:r>
    </w:p>
    <w:p w:rsidR="00AE533E" w:rsidRPr="009D4F57" w:rsidRDefault="00AE533E" w:rsidP="00AE533E">
      <w:pPr>
        <w:spacing w:after="0" w:line="360" w:lineRule="auto"/>
        <w:ind w:firstLine="709"/>
        <w:jc w:val="both"/>
        <w:rPr>
          <w:rFonts w:ascii="Times New Roman" w:eastAsia="Times New Roman" w:hAnsi="Times New Roman" w:cs="Times New Roman"/>
          <w:sz w:val="24"/>
          <w:szCs w:val="24"/>
        </w:rPr>
      </w:pPr>
      <w:r w:rsidRPr="009D4F57">
        <w:rPr>
          <w:rFonts w:ascii="Times New Roman" w:eastAsia="Times New Roman" w:hAnsi="Times New Roman" w:cs="Times New Roman"/>
          <w:sz w:val="24"/>
          <w:szCs w:val="24"/>
        </w:rPr>
        <w:t>Pirkimas finansuojamas Europos Sąjungos fondų lėšomis pagal 2007 - 2013 m. Lietuvos kaimo plėtros programos priemonės „Techninė pagalba“ antrosios veiklos srities „Informavimas ir viešumas“ (pagal 2008 m. balandžio 3 d. paramos sutarties Nr. 8P-097/LKPP-TP-Z-2007-004-S-004 priedo išlaidų straipsnį „2.5 Viešinimas televizijos laidose“) (įgyvendinančioji institucija – Nacionalinė mokėjimo agentūra prie Žemės ūkio ministerijos (toliau – NMA)).</w:t>
      </w:r>
    </w:p>
    <w:p w:rsidR="00AE533E" w:rsidRPr="009D4F57" w:rsidRDefault="00AE533E" w:rsidP="00AE533E">
      <w:pPr>
        <w:tabs>
          <w:tab w:val="left" w:pos="720"/>
        </w:tabs>
        <w:spacing w:after="0" w:line="360" w:lineRule="auto"/>
        <w:ind w:firstLine="709"/>
        <w:jc w:val="both"/>
        <w:rPr>
          <w:rFonts w:ascii="Times New Roman" w:eastAsia="Times New Roman" w:hAnsi="Times New Roman" w:cs="Times New Roman"/>
          <w:spacing w:val="-1"/>
          <w:sz w:val="24"/>
          <w:szCs w:val="24"/>
        </w:rPr>
      </w:pPr>
      <w:r w:rsidRPr="009D4F57">
        <w:rPr>
          <w:rFonts w:ascii="Times New Roman" w:eastAsia="Times New Roman" w:hAnsi="Times New Roman" w:cs="Times New Roman"/>
          <w:sz w:val="24"/>
          <w:szCs w:val="24"/>
        </w:rPr>
        <w:t xml:space="preserve">Pirkimui, atsižvelgiant į pradžios datą, taikomos Įstatymo (redakcija nuo 2015 m. sausio 1 d.), Perkančiosios organizacijos ministro 2008 m. rugsėjo 15 d. įsakymu Nr. 3D-502 patvirtintų Lietuvos Respublikos žemės ūkio ministerijos supaprastintų viešųjų pirkimų taisyklių (Lietuvos Respublikos žemės ūkio ministro 2015 m. vasario 12 d. įsakymo Nr. 3D-82 redakcija; toliau – Taisyklės) ir Informacinių vaizdo klipų, reportažų transliavimo televizijoje paslaugų apklausos būdu pirkimo sąlygų </w:t>
      </w:r>
      <w:r w:rsidRPr="009D4F57">
        <w:rPr>
          <w:rFonts w:ascii="Times New Roman" w:eastAsia="Times New Roman" w:hAnsi="Times New Roman" w:cs="Times New Roman"/>
          <w:spacing w:val="-1"/>
          <w:sz w:val="24"/>
          <w:szCs w:val="24"/>
        </w:rPr>
        <w:t>(toliau - Pirkimo sąlygos) nuostatos.</w:t>
      </w:r>
    </w:p>
    <w:p w:rsidR="00AE533E" w:rsidRPr="009D4F57" w:rsidRDefault="00AE533E" w:rsidP="00AE533E">
      <w:pPr>
        <w:spacing w:after="0" w:line="360" w:lineRule="auto"/>
        <w:ind w:firstLine="709"/>
        <w:jc w:val="both"/>
        <w:rPr>
          <w:rFonts w:ascii="Times New Roman" w:hAnsi="Times New Roman" w:cs="Times New Roman"/>
          <w:sz w:val="24"/>
          <w:szCs w:val="24"/>
        </w:rPr>
      </w:pPr>
      <w:r w:rsidRPr="009D4F57">
        <w:rPr>
          <w:rFonts w:ascii="Times New Roman" w:hAnsi="Times New Roman" w:cs="Times New Roman"/>
          <w:sz w:val="24"/>
          <w:szCs w:val="24"/>
        </w:rPr>
        <w:t>Tarnyba, įvertinusi Perkančiosios organizacijos pateiktus dokumentus ir paaiškinimus, vykdytas procedūras, nustatė:</w:t>
      </w:r>
    </w:p>
    <w:p w:rsidR="00AE533E" w:rsidRPr="009D4F57" w:rsidRDefault="00AE533E" w:rsidP="00AE533E">
      <w:pPr>
        <w:pStyle w:val="Sraopastraipa"/>
        <w:numPr>
          <w:ilvl w:val="0"/>
          <w:numId w:val="1"/>
        </w:numPr>
        <w:spacing w:line="360" w:lineRule="auto"/>
        <w:ind w:left="0" w:firstLine="709"/>
        <w:jc w:val="both"/>
        <w:rPr>
          <w:sz w:val="24"/>
          <w:szCs w:val="24"/>
        </w:rPr>
      </w:pPr>
      <w:r w:rsidRPr="009D4F57">
        <w:rPr>
          <w:bCs/>
          <w:sz w:val="24"/>
          <w:szCs w:val="24"/>
        </w:rPr>
        <w:t xml:space="preserve">Pirkimo sąlygų III dalies „Tiekėjų kvalifikacijos reikalavimai“ 11.6 punkte nustatytas reikalavimas tiekėjui turėti teisę verstis ta ūkine veikla, kuri reikalinga pirkimo sutarčiai įvykdyti ir kaip atitikimą kvalifikacijos reikalavimui įrodančius dokumentus prašymas pateikti </w:t>
      </w:r>
      <w:r w:rsidRPr="009D4F57">
        <w:rPr>
          <w:bCs/>
          <w:i/>
          <w:sz w:val="24"/>
          <w:szCs w:val="24"/>
        </w:rPr>
        <w:t xml:space="preserve">„Tiekėjo (juridinio asmens) registravimo pažymėjimo (originalas arba tinkamai patvirtinta kopija) </w:t>
      </w:r>
      <w:r w:rsidRPr="009D4F57">
        <w:rPr>
          <w:bCs/>
          <w:i/>
          <w:sz w:val="24"/>
          <w:szCs w:val="24"/>
          <w:u w:val="single"/>
        </w:rPr>
        <w:t xml:space="preserve">ar kiti </w:t>
      </w:r>
      <w:r w:rsidRPr="009D4F57">
        <w:rPr>
          <w:bCs/>
          <w:i/>
          <w:sz w:val="24"/>
          <w:szCs w:val="24"/>
          <w:u w:val="single"/>
        </w:rPr>
        <w:lastRenderedPageBreak/>
        <w:t>dokumentai</w:t>
      </w:r>
      <w:r w:rsidRPr="009D4F57">
        <w:rPr>
          <w:bCs/>
          <w:i/>
          <w:sz w:val="24"/>
          <w:szCs w:val="24"/>
        </w:rPr>
        <w:t>, patvirtinantys tiekėjo teisę verstis atitinkama veikla &lt;...&gt;“</w:t>
      </w:r>
      <w:r w:rsidRPr="009D4F57">
        <w:rPr>
          <w:bCs/>
          <w:sz w:val="24"/>
          <w:szCs w:val="24"/>
        </w:rPr>
        <w:t xml:space="preserve">, yra netikslus, neaiškus, nustatytas nesivadovaujant Taisyklių 52 punkto nuostatomis ir pažeidžia Įstatymo 85 straipsnio 2 dalies, 87 straipsnio 1 dalies bei 32 straipsnio 2 dalies, kad </w:t>
      </w:r>
      <w:r w:rsidRPr="009D4F57">
        <w:rPr>
          <w:bCs/>
          <w:i/>
          <w:sz w:val="24"/>
          <w:szCs w:val="24"/>
        </w:rPr>
        <w:t>„Perkančiosios organizacijos nustatyti minimalūs kandidatų ar dalyvių kvalifikacijos reikalavimai &lt;...&gt; turi būti tikslūs ir aiškūs. &lt;...&gt;“</w:t>
      </w:r>
      <w:r w:rsidRPr="009D4F57">
        <w:rPr>
          <w:bCs/>
          <w:sz w:val="24"/>
          <w:szCs w:val="24"/>
        </w:rPr>
        <w:t>, nuostatas, nes</w:t>
      </w:r>
      <w:r w:rsidRPr="009D4F57">
        <w:rPr>
          <w:sz w:val="24"/>
          <w:szCs w:val="24"/>
        </w:rPr>
        <w:t xml:space="preserve"> aiškiai nenurodyta, kokius konkrečiai dokumentus, įrodančius aukščiau minėtą kvalifikacijos reikalavimą, privalo pateikti tiekėjai. </w:t>
      </w:r>
    </w:p>
    <w:p w:rsidR="00AE533E" w:rsidRPr="009D4F57" w:rsidRDefault="00AE533E" w:rsidP="00AE533E">
      <w:pPr>
        <w:spacing w:after="0" w:line="360" w:lineRule="auto"/>
        <w:ind w:firstLine="709"/>
        <w:jc w:val="both"/>
        <w:rPr>
          <w:rFonts w:ascii="Times New Roman" w:hAnsi="Times New Roman" w:cs="Times New Roman"/>
          <w:sz w:val="24"/>
          <w:szCs w:val="24"/>
        </w:rPr>
      </w:pPr>
      <w:r w:rsidRPr="009D4F57">
        <w:rPr>
          <w:rFonts w:ascii="Times New Roman" w:hAnsi="Times New Roman" w:cs="Times New Roman"/>
          <w:bCs/>
          <w:sz w:val="24"/>
          <w:szCs w:val="24"/>
        </w:rPr>
        <w:t xml:space="preserve">Tarnyba pažymi, kad vadovaujantis Lietuvos Respublikos visuomenės informavimo įstatymo 31 straipsnio nuostatomis </w:t>
      </w:r>
      <w:r w:rsidRPr="009D4F57">
        <w:rPr>
          <w:rFonts w:ascii="Times New Roman" w:hAnsi="Times New Roman" w:cs="Times New Roman"/>
          <w:bCs/>
          <w:i/>
          <w:sz w:val="24"/>
          <w:szCs w:val="24"/>
        </w:rPr>
        <w:t>„</w:t>
      </w:r>
      <w:r w:rsidRPr="009D4F57">
        <w:rPr>
          <w:rFonts w:ascii="Times New Roman" w:hAnsi="Times New Roman" w:cs="Times New Roman"/>
          <w:i/>
          <w:sz w:val="24"/>
          <w:szCs w:val="24"/>
        </w:rPr>
        <w:t>Lietuvos Respublikoje radijo ir (ar) televizijos programų transliavimo ir retransliavimo veikla yra licencijuojama, &lt;...&gt; Asmenys, norintys verstis &lt;...&gt; transliavimo ir (ar) retransliavimo veikla, privalo gauti transliavimo ir (ar) retransliavimo licenciją. Transliavimo ir retransliavimo licencijas, suteikiančias teisę įrengti ir eksploatuoti savo elektroninių ryšių tinklus, teisę naudoti savo elektroninių ryšių tinklus radijo ir (ar) televizijos programoms transliuoti ir (ar) retransliuoti arba teisę naudotis trečiosios šalies teikiama siuntimo paslauga, išduoda Komisija.</w:t>
      </w:r>
      <w:r w:rsidRPr="009D4F57">
        <w:rPr>
          <w:rFonts w:ascii="Times New Roman" w:hAnsi="Times New Roman" w:cs="Times New Roman"/>
          <w:bCs/>
          <w:i/>
          <w:sz w:val="24"/>
          <w:szCs w:val="24"/>
        </w:rPr>
        <w:t>“</w:t>
      </w:r>
      <w:r w:rsidRPr="009D4F57">
        <w:rPr>
          <w:rFonts w:ascii="Times New Roman" w:hAnsi="Times New Roman" w:cs="Times New Roman"/>
          <w:bCs/>
          <w:sz w:val="24"/>
          <w:szCs w:val="24"/>
        </w:rPr>
        <w:t xml:space="preserve">, 2 straipsnio 58 punkte nustatyta, kad </w:t>
      </w:r>
      <w:r w:rsidRPr="009D4F57">
        <w:rPr>
          <w:rFonts w:ascii="Times New Roman" w:hAnsi="Times New Roman" w:cs="Times New Roman"/>
          <w:bCs/>
          <w:i/>
          <w:sz w:val="24"/>
          <w:szCs w:val="24"/>
        </w:rPr>
        <w:t xml:space="preserve">„Transliavimo licencija </w:t>
      </w:r>
      <w:r w:rsidRPr="009D4F57">
        <w:rPr>
          <w:rFonts w:ascii="Times New Roman" w:hAnsi="Times New Roman" w:cs="Times New Roman"/>
          <w:i/>
          <w:sz w:val="24"/>
          <w:szCs w:val="24"/>
        </w:rPr>
        <w:t>–</w:t>
      </w:r>
      <w:r w:rsidRPr="009D4F57">
        <w:rPr>
          <w:rFonts w:ascii="Times New Roman" w:hAnsi="Times New Roman" w:cs="Times New Roman"/>
          <w:bCs/>
          <w:i/>
          <w:sz w:val="24"/>
          <w:szCs w:val="24"/>
        </w:rPr>
        <w:t xml:space="preserve"> </w:t>
      </w:r>
      <w:r w:rsidRPr="009D4F57">
        <w:rPr>
          <w:rFonts w:ascii="Times New Roman" w:hAnsi="Times New Roman" w:cs="Times New Roman"/>
          <w:i/>
          <w:sz w:val="24"/>
          <w:szCs w:val="24"/>
        </w:rPr>
        <w:t>Lietuvos radijo ir televizijos komisijos išduotas rašytinis dokumentas, kuriuo suteikiama teisė jį turinčiam asmeniui verstis radijo ir (ar) televizijos</w:t>
      </w:r>
      <w:r w:rsidRPr="009D4F57">
        <w:rPr>
          <w:rFonts w:ascii="Times New Roman" w:hAnsi="Times New Roman" w:cs="Times New Roman"/>
          <w:bCs/>
          <w:i/>
          <w:sz w:val="24"/>
          <w:szCs w:val="24"/>
        </w:rPr>
        <w:t xml:space="preserve"> </w:t>
      </w:r>
      <w:r w:rsidRPr="009D4F57">
        <w:rPr>
          <w:rFonts w:ascii="Times New Roman" w:hAnsi="Times New Roman" w:cs="Times New Roman"/>
          <w:i/>
          <w:sz w:val="24"/>
          <w:szCs w:val="24"/>
        </w:rPr>
        <w:t>programų transliavimo veikla nustatytoje teritorijoje ir nustatomos tokio transliavimo sąlygos.“</w:t>
      </w:r>
      <w:r w:rsidRPr="009D4F57">
        <w:rPr>
          <w:rFonts w:ascii="Times New Roman" w:hAnsi="Times New Roman" w:cs="Times New Roman"/>
          <w:sz w:val="24"/>
          <w:szCs w:val="24"/>
        </w:rPr>
        <w:t xml:space="preserve">, todėl Perkančioji organizacija Pirkimo sąlygose turėjo tiksliai ir aiškiai nurodyti, kad tiekėjas privalo turėti teisę verstis transliavimo veikla ir pateikti tai įrodančią licenciją. </w:t>
      </w:r>
    </w:p>
    <w:p w:rsidR="00AE533E" w:rsidRPr="009D4F57" w:rsidRDefault="00AE533E" w:rsidP="00AE533E">
      <w:pPr>
        <w:spacing w:after="0" w:line="360" w:lineRule="auto"/>
        <w:ind w:firstLine="709"/>
        <w:jc w:val="both"/>
        <w:rPr>
          <w:rFonts w:ascii="Times New Roman" w:hAnsi="Times New Roman" w:cs="Times New Roman"/>
          <w:sz w:val="24"/>
          <w:szCs w:val="24"/>
        </w:rPr>
      </w:pPr>
      <w:r w:rsidRPr="009D4F57">
        <w:rPr>
          <w:rFonts w:ascii="Times New Roman" w:hAnsi="Times New Roman" w:cs="Times New Roman"/>
          <w:sz w:val="24"/>
          <w:szCs w:val="24"/>
        </w:rPr>
        <w:t xml:space="preserve">Tarnyba papildomai pažymi, kad vadovaujantis Lietuvos Respublikos Vyriausybės 2012 m. spalio 3 d. nutarimu Nr. 1208, įsigaliojusiu 2012 m. spalio 7 d., juridinių asmenų, jų filialų ir atstovybių, užsienio juridinių asmenų ir kitų organizacijų filialų ir atstovybių registravimo pažymėjimai ir jų dublikatai pripažinti netekusiais galios, todėl Viešojo pirkimo komisija (toliau – VPK) 2015 m. liepos 8 d. posėdyje (protokolas Nr. 2VP-188 (21.3)) priimdama sprendimą, kad </w:t>
      </w:r>
      <w:r w:rsidRPr="009D4F57">
        <w:rPr>
          <w:rFonts w:ascii="Times New Roman" w:hAnsi="Times New Roman" w:cs="Times New Roman"/>
          <w:i/>
          <w:sz w:val="24"/>
          <w:szCs w:val="24"/>
        </w:rPr>
        <w:t>„Tiekėjas UAB „Laisvas ir nepriklausomas kanalas“ atitinka Pirkimo sąlygų 11.6 papunkčio reikalavimą, kad „tiekėjas turi teisę verstis ta veikla, kuri reikalinga pirkimo sutarčiai įvykdyti.“ Tiekėjas pateikė Juridinių asmenų registro pažymėjimo, išduoto 2004 m. rugpjūčio 3 d. Nr. 000216, kopiją.“</w:t>
      </w:r>
      <w:r w:rsidRPr="009D4F57">
        <w:rPr>
          <w:rFonts w:ascii="Times New Roman" w:hAnsi="Times New Roman" w:cs="Times New Roman"/>
          <w:sz w:val="24"/>
          <w:szCs w:val="24"/>
        </w:rPr>
        <w:t xml:space="preserve">, neužtikrino Įstatymo 85 straipsnio 2 dalies nuostatos laikymosi, nes nesivadovavo Taisyklių 52 punkto nuostatomis, kad </w:t>
      </w:r>
      <w:r w:rsidRPr="009D4F57">
        <w:rPr>
          <w:rFonts w:ascii="Times New Roman" w:hAnsi="Times New Roman" w:cs="Times New Roman"/>
          <w:i/>
          <w:sz w:val="24"/>
          <w:szCs w:val="24"/>
        </w:rPr>
        <w:t>„Siekiant įsitikinti, ar tiekėjas bus pajėgus įvykdyti pirkimo sutartį, vadovaujantis Viešųjų pirkimų įstatymo 32-38 straipsnių nuostatomis ir atsižvelgiant į Tiekėjų kvalifikacijos vertinimo metodines rekomendacijas &lt;...&gt; vykdomas tiekėjų kvalifikacijos patikrinimas. &lt;...&gt;“</w:t>
      </w:r>
      <w:r w:rsidRPr="009D4F57">
        <w:rPr>
          <w:rFonts w:ascii="Times New Roman" w:hAnsi="Times New Roman" w:cs="Times New Roman"/>
          <w:sz w:val="24"/>
          <w:szCs w:val="24"/>
        </w:rPr>
        <w:t xml:space="preserve">, t. y. Perkančioji organizacija neįsitikino, ar tiekėjas UAB „Laisvas ir nepriklausomas kanalas“ atitinka Pirkimo sąlygų </w:t>
      </w:r>
      <w:r w:rsidRPr="009D4F57">
        <w:rPr>
          <w:rFonts w:ascii="Times New Roman" w:hAnsi="Times New Roman" w:cs="Times New Roman"/>
          <w:bCs/>
          <w:sz w:val="24"/>
          <w:szCs w:val="24"/>
        </w:rPr>
        <w:t>III dalies „Tiekėjų kvalifikacijos reikalavimai“ 11.6 punkte keliamą kvalifikacijos reikalavimą.</w:t>
      </w:r>
    </w:p>
    <w:p w:rsidR="00AE533E" w:rsidRPr="00B60CCE" w:rsidRDefault="00AE533E" w:rsidP="00AE533E">
      <w:pPr>
        <w:pStyle w:val="Sraopastraipa"/>
        <w:numPr>
          <w:ilvl w:val="0"/>
          <w:numId w:val="1"/>
        </w:numPr>
        <w:spacing w:line="360" w:lineRule="auto"/>
        <w:ind w:left="0" w:firstLine="709"/>
        <w:jc w:val="both"/>
        <w:rPr>
          <w:sz w:val="24"/>
          <w:szCs w:val="24"/>
        </w:rPr>
      </w:pPr>
      <w:r w:rsidRPr="00B60CCE">
        <w:rPr>
          <w:sz w:val="24"/>
          <w:szCs w:val="24"/>
        </w:rPr>
        <w:t xml:space="preserve">Pirkimo sąlygų 3 priedo „Informacinių vaizdo klipų, reportažų transliavimo televizijoje paslaugų techninė specifikacija“ 3.2 punkte nustatytas reikalavimas, kad </w:t>
      </w:r>
      <w:r w:rsidRPr="00B60CCE">
        <w:rPr>
          <w:i/>
          <w:sz w:val="24"/>
          <w:szCs w:val="24"/>
        </w:rPr>
        <w:t xml:space="preserve">„Paslaugos tiekėjas turi būti </w:t>
      </w:r>
      <w:r w:rsidRPr="00B60CCE">
        <w:rPr>
          <w:i/>
          <w:sz w:val="24"/>
          <w:szCs w:val="24"/>
        </w:rPr>
        <w:lastRenderedPageBreak/>
        <w:t>įmonė, kuri tiesiogiai valdo TV kanalą (-us) ir tiesiogiai parduoda juose reklamą. &lt;..&gt;“</w:t>
      </w:r>
      <w:r w:rsidRPr="00B60CCE">
        <w:rPr>
          <w:sz w:val="24"/>
          <w:szCs w:val="24"/>
        </w:rPr>
        <w:t xml:space="preserve">, turi būti nustatytas prie kvalifikacijos reikalavimų keliamų tiekėjams, nes minėtas reikalavimas susijęs su tiekėjų pajėgumo nustatymu, o ne Pirkimo objektu. Tarnyba pažymi, kad nustatant techninės specifikacijos reikalavimus itin svarbu tinkamai juos atriboti nuo </w:t>
      </w:r>
      <w:r>
        <w:rPr>
          <w:sz w:val="24"/>
          <w:szCs w:val="24"/>
        </w:rPr>
        <w:t xml:space="preserve">viešojo </w:t>
      </w:r>
      <w:r w:rsidRPr="00B60CCE">
        <w:rPr>
          <w:sz w:val="24"/>
          <w:szCs w:val="24"/>
        </w:rPr>
        <w:t>pirkimo dokumentuose keliamų kvalifikacijos reikalavimų. Tarnyba pažymi, kad techninės specifikacijos reikalavimai turi būti sietini tik su viešojo pirkimo objektu, o nustatant kvalifikacijos reikalavimus pagrindinis tikslas yra išsiaiškinti, ar tiekėjas yra kompetentingas, patikimas ir pajėgus įvykdyti viešojo pirkimo sutartį. Be to, tiekėjui pateikus netikslius ar neišsamius duomenis apie savo kvalifikaciją, Perkančioji organizacija privalo prašyti tiekėjo šiuos duomenis papildyti/patikslinti, o vertinant pateiktus pasiūlymus, taip pat ir atitikimą techninės specifikacijos reikalavimams, Įstatymas tokios galimybės nenumato.</w:t>
      </w:r>
    </w:p>
    <w:p w:rsidR="00AE533E" w:rsidRPr="00292F68" w:rsidRDefault="00AE533E" w:rsidP="00AE533E">
      <w:pPr>
        <w:pStyle w:val="Sraopastraipa"/>
        <w:numPr>
          <w:ilvl w:val="0"/>
          <w:numId w:val="1"/>
        </w:numPr>
        <w:spacing w:line="360" w:lineRule="auto"/>
        <w:ind w:left="0" w:firstLine="709"/>
        <w:jc w:val="both"/>
        <w:rPr>
          <w:sz w:val="24"/>
          <w:szCs w:val="24"/>
        </w:rPr>
      </w:pPr>
      <w:r w:rsidRPr="00292F68">
        <w:rPr>
          <w:sz w:val="24"/>
          <w:szCs w:val="24"/>
        </w:rPr>
        <w:t xml:space="preserve">Perkančioji organizacija neužtikrino Įstatymo 85 straipsnio 2 dalies nuostatos laikymosi, nes nesivadovavo Taisyklių 27 punkto nuostata, kad </w:t>
      </w:r>
      <w:r w:rsidRPr="00292F68">
        <w:rPr>
          <w:i/>
          <w:sz w:val="24"/>
          <w:szCs w:val="24"/>
        </w:rPr>
        <w:t>„Pirkimo dokumentai turi būti tikslūs, aiškūs, be dviprasmybių, &lt;...&gt;“</w:t>
      </w:r>
      <w:r w:rsidRPr="00292F68">
        <w:rPr>
          <w:sz w:val="24"/>
          <w:szCs w:val="24"/>
        </w:rPr>
        <w:t>, nes:</w:t>
      </w:r>
    </w:p>
    <w:p w:rsidR="00AE533E" w:rsidRPr="009D4F57" w:rsidRDefault="00AE533E" w:rsidP="00AE533E">
      <w:pPr>
        <w:pStyle w:val="Sraopastraipa"/>
        <w:numPr>
          <w:ilvl w:val="1"/>
          <w:numId w:val="1"/>
        </w:numPr>
        <w:spacing w:line="360" w:lineRule="auto"/>
        <w:ind w:left="0" w:firstLine="709"/>
        <w:jc w:val="both"/>
        <w:rPr>
          <w:sz w:val="24"/>
          <w:szCs w:val="24"/>
        </w:rPr>
      </w:pPr>
      <w:r w:rsidRPr="009D4F57">
        <w:rPr>
          <w:sz w:val="24"/>
          <w:szCs w:val="24"/>
        </w:rPr>
        <w:t xml:space="preserve">Pirkimo sąlygų 3 priedo „Informacinių vaizdo klipų, reportažų transliavimo televizijoje paslaugų techninė specifikacija“ 3.4 punkte nustatė, kad </w:t>
      </w:r>
      <w:r w:rsidRPr="009D4F57">
        <w:rPr>
          <w:i/>
          <w:sz w:val="24"/>
          <w:szCs w:val="24"/>
        </w:rPr>
        <w:t xml:space="preserve">„Tiekėjas turi užtikrinti, kad ne mažiau nei 60 proc. GRP kiekviename pasiūlytame TV kanale bus transliuojama </w:t>
      </w:r>
      <w:r w:rsidRPr="009D4F57">
        <w:rPr>
          <w:i/>
          <w:sz w:val="24"/>
          <w:szCs w:val="24"/>
          <w:u w:val="single"/>
        </w:rPr>
        <w:t>geriausiu laiku</w:t>
      </w:r>
      <w:r w:rsidRPr="009D4F57">
        <w:rPr>
          <w:i/>
          <w:sz w:val="24"/>
          <w:szCs w:val="24"/>
        </w:rPr>
        <w:t>.“</w:t>
      </w:r>
      <w:r w:rsidRPr="009D4F57">
        <w:rPr>
          <w:sz w:val="24"/>
          <w:szCs w:val="24"/>
        </w:rPr>
        <w:t xml:space="preserve">, tačiau nenurodė, koks laikas bus laikomas </w:t>
      </w:r>
      <w:r w:rsidRPr="009D4F57">
        <w:rPr>
          <w:i/>
          <w:sz w:val="24"/>
          <w:szCs w:val="24"/>
        </w:rPr>
        <w:t>„geriausiu“</w:t>
      </w:r>
      <w:r w:rsidRPr="009D4F57">
        <w:rPr>
          <w:sz w:val="24"/>
          <w:szCs w:val="24"/>
        </w:rPr>
        <w:t>;</w:t>
      </w:r>
    </w:p>
    <w:p w:rsidR="00AE533E" w:rsidRPr="009D4F57" w:rsidRDefault="00AE533E" w:rsidP="00AE533E">
      <w:pPr>
        <w:pStyle w:val="Sraopastraipa"/>
        <w:numPr>
          <w:ilvl w:val="1"/>
          <w:numId w:val="1"/>
        </w:numPr>
        <w:spacing w:line="360" w:lineRule="auto"/>
        <w:ind w:left="0" w:firstLine="709"/>
        <w:jc w:val="both"/>
        <w:rPr>
          <w:sz w:val="24"/>
          <w:szCs w:val="24"/>
        </w:rPr>
      </w:pPr>
      <w:r w:rsidRPr="009D4F57">
        <w:rPr>
          <w:sz w:val="24"/>
          <w:szCs w:val="24"/>
        </w:rPr>
        <w:t>Pirkimo sąlygų 1 priedo „Pasiūlymo for</w:t>
      </w:r>
      <w:r>
        <w:rPr>
          <w:sz w:val="24"/>
          <w:szCs w:val="24"/>
        </w:rPr>
        <w:t>mos pavyzdys“ 2 punkte esančios lentelės</w:t>
      </w:r>
      <w:r w:rsidRPr="009D4F57">
        <w:rPr>
          <w:sz w:val="24"/>
          <w:szCs w:val="24"/>
        </w:rPr>
        <w:t xml:space="preserve"> 3 stulpelyje nurodyta, kad </w:t>
      </w:r>
      <w:r w:rsidRPr="009D4F57">
        <w:rPr>
          <w:i/>
          <w:sz w:val="24"/>
          <w:szCs w:val="24"/>
        </w:rPr>
        <w:t xml:space="preserve">„Mato vienetas </w:t>
      </w:r>
      <w:r w:rsidRPr="009D4F57">
        <w:rPr>
          <w:i/>
          <w:sz w:val="24"/>
          <w:szCs w:val="24"/>
          <w:u w:val="single"/>
        </w:rPr>
        <w:t>GRP sekundė</w:t>
      </w:r>
      <w:r w:rsidRPr="009D4F57">
        <w:rPr>
          <w:i/>
          <w:sz w:val="24"/>
          <w:szCs w:val="24"/>
        </w:rPr>
        <w:t>“</w:t>
      </w:r>
      <w:r w:rsidRPr="009D4F57">
        <w:rPr>
          <w:sz w:val="24"/>
          <w:szCs w:val="24"/>
        </w:rPr>
        <w:t xml:space="preserve">, 4 stulpelyje nurodyta </w:t>
      </w:r>
      <w:r w:rsidRPr="009D4F57">
        <w:rPr>
          <w:i/>
          <w:sz w:val="24"/>
          <w:szCs w:val="24"/>
        </w:rPr>
        <w:t>„Preliminarūs kiekiai (</w:t>
      </w:r>
      <w:r>
        <w:rPr>
          <w:i/>
          <w:sz w:val="24"/>
          <w:szCs w:val="24"/>
          <w:u w:val="single"/>
        </w:rPr>
        <w:t>G</w:t>
      </w:r>
      <w:r w:rsidRPr="009D4F57">
        <w:rPr>
          <w:i/>
          <w:sz w:val="24"/>
          <w:szCs w:val="24"/>
          <w:u w:val="single"/>
        </w:rPr>
        <w:t>R</w:t>
      </w:r>
      <w:r>
        <w:rPr>
          <w:i/>
          <w:sz w:val="24"/>
          <w:szCs w:val="24"/>
          <w:u w:val="single"/>
        </w:rPr>
        <w:t>P</w:t>
      </w:r>
      <w:r w:rsidRPr="009D4F57">
        <w:rPr>
          <w:i/>
          <w:sz w:val="24"/>
          <w:szCs w:val="24"/>
        </w:rPr>
        <w:t>)“</w:t>
      </w:r>
      <w:r w:rsidRPr="009D4F57">
        <w:rPr>
          <w:sz w:val="24"/>
          <w:szCs w:val="24"/>
        </w:rPr>
        <w:t xml:space="preserve">, Pirkimo sąlygų 3 priedo „Informacinių vaizdo klipų, reportažų transliavimo televizijoje paslaugų techninė specifikacija“ 3.3 punkte nurodyta, kad </w:t>
      </w:r>
      <w:r w:rsidRPr="009D4F57">
        <w:rPr>
          <w:i/>
          <w:sz w:val="24"/>
          <w:szCs w:val="24"/>
        </w:rPr>
        <w:t xml:space="preserve">„Tiekėjas turi užtikrinti, kad ne mažiau nei 60 proc. visų </w:t>
      </w:r>
      <w:r>
        <w:rPr>
          <w:i/>
          <w:sz w:val="24"/>
          <w:szCs w:val="24"/>
          <w:u w:val="single"/>
        </w:rPr>
        <w:t>G</w:t>
      </w:r>
      <w:r w:rsidRPr="009D4F57">
        <w:rPr>
          <w:i/>
          <w:sz w:val="24"/>
          <w:szCs w:val="24"/>
          <w:u w:val="single"/>
        </w:rPr>
        <w:t>R</w:t>
      </w:r>
      <w:r>
        <w:rPr>
          <w:i/>
          <w:sz w:val="24"/>
          <w:szCs w:val="24"/>
          <w:u w:val="single"/>
        </w:rPr>
        <w:t>P</w:t>
      </w:r>
      <w:r w:rsidRPr="009D4F57">
        <w:rPr>
          <w:i/>
          <w:sz w:val="24"/>
          <w:szCs w:val="24"/>
        </w:rPr>
        <w:t xml:space="preserve"> &lt;...&gt; bus transliuojama kanale, &lt;...&gt;“</w:t>
      </w:r>
      <w:r w:rsidRPr="009D4F57">
        <w:rPr>
          <w:sz w:val="24"/>
          <w:szCs w:val="24"/>
        </w:rPr>
        <w:t xml:space="preserve">, 3.4 punkte nurodyta, kad </w:t>
      </w:r>
      <w:r w:rsidRPr="009D4F57">
        <w:rPr>
          <w:i/>
          <w:sz w:val="24"/>
          <w:szCs w:val="24"/>
        </w:rPr>
        <w:t xml:space="preserve">„Tiekėjas turi užtikrinti, kad ne mažiau nei 60 proc. </w:t>
      </w:r>
      <w:r w:rsidRPr="009D4F57">
        <w:rPr>
          <w:i/>
          <w:sz w:val="24"/>
          <w:szCs w:val="24"/>
          <w:u w:val="single"/>
        </w:rPr>
        <w:t>GRP</w:t>
      </w:r>
      <w:r w:rsidRPr="009D4F57">
        <w:rPr>
          <w:i/>
          <w:sz w:val="24"/>
          <w:szCs w:val="24"/>
        </w:rPr>
        <w:t xml:space="preserve"> kiekviename pasiūlytame TV kanale bus transliuojama geriausiu laiku.“</w:t>
      </w:r>
      <w:r w:rsidRPr="009D4F57">
        <w:rPr>
          <w:sz w:val="24"/>
          <w:szCs w:val="24"/>
        </w:rPr>
        <w:t xml:space="preserve">, nes neaišku, koks mato vienetas </w:t>
      </w:r>
      <w:r>
        <w:rPr>
          <w:sz w:val="24"/>
          <w:szCs w:val="24"/>
        </w:rPr>
        <w:t>bus taikomas ir pan.</w:t>
      </w:r>
    </w:p>
    <w:p w:rsidR="00AE533E" w:rsidRPr="009D4F57" w:rsidRDefault="00AE533E" w:rsidP="00AE533E">
      <w:pPr>
        <w:pStyle w:val="Sraopastraipa"/>
        <w:numPr>
          <w:ilvl w:val="0"/>
          <w:numId w:val="1"/>
        </w:numPr>
        <w:spacing w:line="360" w:lineRule="auto"/>
        <w:ind w:left="0" w:firstLine="709"/>
        <w:jc w:val="both"/>
        <w:rPr>
          <w:sz w:val="24"/>
          <w:szCs w:val="24"/>
        </w:rPr>
      </w:pPr>
      <w:r w:rsidRPr="009D4F57">
        <w:rPr>
          <w:sz w:val="24"/>
          <w:szCs w:val="24"/>
        </w:rPr>
        <w:t xml:space="preserve">Pirkimo sąlygų 4 priedo „Sutartis“ 32 punkto nuostata, kad </w:t>
      </w:r>
      <w:r w:rsidRPr="009D4F57">
        <w:rPr>
          <w:i/>
          <w:sz w:val="24"/>
          <w:szCs w:val="24"/>
        </w:rPr>
        <w:t>„Nė viena Šalis neturi teisės perleisti visų arba dalies teisių ir pareigų pagal šią Sutartį jokiai trečiajai šaliai be išankstinio rašytinio kitos Šalies sutikimo.“</w:t>
      </w:r>
      <w:r w:rsidRPr="009D4F57">
        <w:rPr>
          <w:sz w:val="24"/>
          <w:szCs w:val="24"/>
        </w:rPr>
        <w:t xml:space="preserve">, pažeidžia Įstatymo 85 straipsnio 2 dalį, kadangi neužtikrina Taisyklių 4 punkto nuostatos, kad </w:t>
      </w:r>
      <w:r w:rsidRPr="009D4F57">
        <w:rPr>
          <w:i/>
          <w:sz w:val="24"/>
          <w:szCs w:val="24"/>
        </w:rPr>
        <w:t>„Supaprastinti pirkimai atliekami vadovaujantis lygiateisiškumo ir skaidrumo principų &lt;...&gt;“</w:t>
      </w:r>
      <w:r w:rsidRPr="009D4F57">
        <w:rPr>
          <w:sz w:val="24"/>
          <w:szCs w:val="24"/>
        </w:rPr>
        <w:t>, įgyvendinimo, nes, vadovaujantis Taisyklių 75 punktu, perkančioji organizacija pirkimo sutartį sudaro su dalyviu, kurio pasiūlymas pripažintas laimėjusiu ir viešojo pirkimo sutarties vykdymo metu jis negali būti keičiamas. Tai yra esminis sutarties sąlygų keitimas.</w:t>
      </w:r>
      <w:r w:rsidRPr="009D4F57">
        <w:rPr>
          <w:color w:val="FF0000"/>
          <w:sz w:val="24"/>
          <w:szCs w:val="24"/>
        </w:rPr>
        <w:t xml:space="preserve"> </w:t>
      </w:r>
      <w:r w:rsidRPr="009D4F57">
        <w:rPr>
          <w:sz w:val="24"/>
          <w:szCs w:val="24"/>
          <w:lang w:eastAsia="lt-LT"/>
        </w:rPr>
        <w:t xml:space="preserve">Atkreiptinas dėmesys, kad tik Viešojo pirkimo – pardavimo sutarčių sąlygų keitimo rekomendacijų, patvirtintų Viešųjų pirkimų tarnybos direktoriaus 2009 m. gegužės 5 d. įsakymu Nr. 1S-43 (Viešųjų pirkimo tarnybos direktoriaus 2009 m. birželio 29 d. įsakymo Nr. 1S-61 redakcija) 10 punkto </w:t>
      </w:r>
      <w:r w:rsidRPr="009D4F57">
        <w:rPr>
          <w:sz w:val="24"/>
          <w:szCs w:val="24"/>
          <w:lang w:eastAsia="lt-LT"/>
        </w:rPr>
        <w:lastRenderedPageBreak/>
        <w:t>nurodytais atvejais sudarytos pirkimo sutarties šalies pakeitimas nelaikomas esminiu pirkimo sutarties sąlygų pakeitimu.</w:t>
      </w:r>
    </w:p>
    <w:p w:rsidR="00AE533E" w:rsidRPr="009D4F57" w:rsidRDefault="00AE533E" w:rsidP="00AE533E">
      <w:pPr>
        <w:pStyle w:val="Sraopastraipa"/>
        <w:numPr>
          <w:ilvl w:val="0"/>
          <w:numId w:val="1"/>
        </w:numPr>
        <w:spacing w:line="360" w:lineRule="auto"/>
        <w:ind w:left="0" w:firstLine="709"/>
        <w:jc w:val="both"/>
        <w:rPr>
          <w:sz w:val="24"/>
          <w:szCs w:val="24"/>
        </w:rPr>
      </w:pPr>
      <w:r w:rsidRPr="009D4F57">
        <w:rPr>
          <w:sz w:val="24"/>
          <w:szCs w:val="24"/>
          <w:lang w:eastAsia="lt-LT"/>
        </w:rPr>
        <w:t xml:space="preserve">Perkančioji organizacija neužtikrino Įstatymo 85 straipsnio 2 dalies nuostatos laikymosi, nes nesivadovavo Taisyklių 35 punkto nuostata, kad </w:t>
      </w:r>
      <w:r w:rsidRPr="009D4F57">
        <w:rPr>
          <w:i/>
          <w:sz w:val="24"/>
          <w:szCs w:val="24"/>
          <w:lang w:eastAsia="lt-LT"/>
        </w:rPr>
        <w:t>„Tiekėjas gali paprašyti, kad ministerija paaiškintų pirkimo dokumentus. &lt;...&gt; Ministerija į gautą prašymą atsako ne vėliau kaip per 3 darbo dienas nuo jo gavimo dienos. &lt;...&gt;“</w:t>
      </w:r>
      <w:r w:rsidRPr="009D4F57">
        <w:rPr>
          <w:sz w:val="24"/>
          <w:szCs w:val="24"/>
          <w:lang w:eastAsia="lt-LT"/>
        </w:rPr>
        <w:t>, ir Pirkimo sąlygų VII dalies „Apklausos sąlygų paaiškinimas ir patikslinimas“ 39 punktu, kadangi tiekėjo UAB „Tele-3“ paklausimą dėl Pirkimo sąlygų paaiškinimo gavo 2015 m. kovo 24 d., o atsakymą pateikė 2015 m. kovo 31 d. (Perkančiosios organizacijos 2015 m. kovo 31 d. raštas Nr. 2D-1493(21.7) „Dėl viešojo pirkimo“</w:t>
      </w:r>
      <w:r>
        <w:rPr>
          <w:sz w:val="24"/>
          <w:szCs w:val="24"/>
          <w:lang w:eastAsia="lt-LT"/>
        </w:rPr>
        <w:t>)</w:t>
      </w:r>
      <w:r w:rsidRPr="009D4F57">
        <w:rPr>
          <w:sz w:val="24"/>
          <w:szCs w:val="24"/>
          <w:lang w:eastAsia="lt-LT"/>
        </w:rPr>
        <w:t>.</w:t>
      </w:r>
    </w:p>
    <w:p w:rsidR="00AE533E" w:rsidRPr="009D4F57" w:rsidRDefault="00AE533E" w:rsidP="00AE533E">
      <w:pPr>
        <w:pStyle w:val="Sraopastraipa"/>
        <w:numPr>
          <w:ilvl w:val="0"/>
          <w:numId w:val="1"/>
        </w:numPr>
        <w:spacing w:line="360" w:lineRule="auto"/>
        <w:ind w:left="0" w:firstLine="709"/>
        <w:jc w:val="both"/>
        <w:rPr>
          <w:sz w:val="24"/>
          <w:szCs w:val="24"/>
        </w:rPr>
      </w:pPr>
      <w:r w:rsidRPr="009D4F57">
        <w:rPr>
          <w:sz w:val="24"/>
          <w:szCs w:val="24"/>
        </w:rPr>
        <w:t xml:space="preserve">VPK 2015 m. liepos 14 d. protokolo Nr. 2VP-195 (21.3) priede „Tiekėjų kvalifikacijos reikalavimai“ nurodė, kad tiekėjas UAB „Laisvas ir nepriklausomas kanalas“ atitinka Pirkimo sąlygų III dalies „Tiekėjų kvalifikacijos reikalavimai“ 1 lentelės 11.2 punkte keliamą kvalifikacijos reikalavimą </w:t>
      </w:r>
      <w:r w:rsidRPr="009D4F57">
        <w:rPr>
          <w:i/>
          <w:sz w:val="24"/>
          <w:szCs w:val="24"/>
        </w:rPr>
        <w:t>„Atitinka/Pagal neatlygintiną JA dokumentų peržiūrą, suformuotą 2015-04-08/Registrų centro pažyma 2015-03-27 Nr. 213903“</w:t>
      </w:r>
      <w:r w:rsidRPr="009D4F57">
        <w:rPr>
          <w:sz w:val="24"/>
          <w:szCs w:val="24"/>
        </w:rPr>
        <w:t xml:space="preserve"> ir 11.5 punkte keliamą kvalifikacijos reikalavimą </w:t>
      </w:r>
      <w:r w:rsidRPr="00270C08">
        <w:rPr>
          <w:i/>
          <w:sz w:val="24"/>
          <w:szCs w:val="24"/>
        </w:rPr>
        <w:t>„Atitinka/ Registrų centro pažyma 2015-03-27 Nr. 213903/Informacija apie draudėjo viešus duomenis, suformuota 2015-04-08 ir 2015-04-10, skola valstybinio socialinio draudimo fondo biudžetui 0,00 Eur“</w:t>
      </w:r>
      <w:r w:rsidRPr="009D4F57">
        <w:rPr>
          <w:sz w:val="24"/>
          <w:szCs w:val="24"/>
        </w:rPr>
        <w:t>. Perkančioji organizacija</w:t>
      </w:r>
      <w:r>
        <w:rPr>
          <w:sz w:val="24"/>
          <w:szCs w:val="24"/>
        </w:rPr>
        <w:t xml:space="preserve"> neužtikrino </w:t>
      </w:r>
      <w:r w:rsidRPr="009D4F57">
        <w:rPr>
          <w:sz w:val="24"/>
          <w:szCs w:val="24"/>
        </w:rPr>
        <w:t xml:space="preserve">Įstatymo 21 straipsnio nuostatos, kad </w:t>
      </w:r>
      <w:r w:rsidRPr="009D4F57">
        <w:rPr>
          <w:i/>
          <w:sz w:val="24"/>
          <w:szCs w:val="24"/>
        </w:rPr>
        <w:t>„&lt;...&gt; pasiūlymai, pirkimo dokumentai &lt;...&gt; pasiūlymų nagrinėjimo bei vertinimo dokumentai, kiti su pirkimu susiję dokumentai, nepaisant jų pateikimo būdo, formos ir laikmenos, saugomi Lietuvos Respublikos dokumentų ir archyvų įstatymo nustatyta tvarka, tačiau ne mažiau kaip 4 metus nuo pirkimo pabaigos. &lt;...&gt;“</w:t>
      </w:r>
      <w:r>
        <w:rPr>
          <w:sz w:val="24"/>
          <w:szCs w:val="24"/>
        </w:rPr>
        <w:t xml:space="preserve">, atsižvelgiant į tai, kad </w:t>
      </w:r>
      <w:r w:rsidRPr="009D4F57">
        <w:rPr>
          <w:sz w:val="24"/>
          <w:szCs w:val="24"/>
        </w:rPr>
        <w:t xml:space="preserve">Tarnybai </w:t>
      </w:r>
      <w:r>
        <w:rPr>
          <w:sz w:val="24"/>
          <w:szCs w:val="24"/>
        </w:rPr>
        <w:t xml:space="preserve">nebuvo pateikti </w:t>
      </w:r>
      <w:r w:rsidRPr="009D4F57">
        <w:rPr>
          <w:sz w:val="24"/>
          <w:szCs w:val="24"/>
        </w:rPr>
        <w:t>išraš</w:t>
      </w:r>
      <w:r>
        <w:rPr>
          <w:sz w:val="24"/>
          <w:szCs w:val="24"/>
        </w:rPr>
        <w:t>ai</w:t>
      </w:r>
      <w:r w:rsidRPr="009D4F57">
        <w:rPr>
          <w:sz w:val="24"/>
          <w:szCs w:val="24"/>
        </w:rPr>
        <w:t xml:space="preserve"> iš duomenų bazių, įrodan</w:t>
      </w:r>
      <w:r>
        <w:rPr>
          <w:sz w:val="24"/>
          <w:szCs w:val="24"/>
        </w:rPr>
        <w:t>tys</w:t>
      </w:r>
      <w:r w:rsidRPr="009D4F57">
        <w:rPr>
          <w:sz w:val="24"/>
          <w:szCs w:val="24"/>
        </w:rPr>
        <w:t xml:space="preserve"> atitikimą keliamiems kvalifikacijos reikalavimams, nurodytiems Pirkimo sąlygų III dalies „Tiekėjų kvalifikacijos reikalavimai“ 1 lentelės 11.2 ir 11.5 punktuose.</w:t>
      </w:r>
    </w:p>
    <w:p w:rsidR="00AE533E" w:rsidRPr="009D4F57" w:rsidRDefault="00AE533E" w:rsidP="00AE533E">
      <w:pPr>
        <w:pStyle w:val="Sraopastraipa"/>
        <w:spacing w:line="360" w:lineRule="auto"/>
        <w:ind w:left="0" w:firstLine="709"/>
        <w:jc w:val="both"/>
        <w:rPr>
          <w:sz w:val="24"/>
          <w:szCs w:val="24"/>
        </w:rPr>
      </w:pPr>
      <w:r w:rsidRPr="009D4F57">
        <w:rPr>
          <w:sz w:val="24"/>
          <w:szCs w:val="24"/>
        </w:rPr>
        <w:t>Atsižvelgdama į tai, kad Tarnybos nuomone, nustatyti Įstatymo pažeidimai neturėjo įtakos Pirkimo rezultatams, Tarnyba neprieštarauja, kad būtų tęsiamos Pirkimo procedūros.</w:t>
      </w:r>
    </w:p>
    <w:p w:rsidR="00AE533E" w:rsidRPr="009D4F57" w:rsidRDefault="00AE533E" w:rsidP="00AE533E">
      <w:pPr>
        <w:tabs>
          <w:tab w:val="left" w:pos="900"/>
        </w:tabs>
        <w:spacing w:after="0" w:line="276" w:lineRule="auto"/>
        <w:jc w:val="both"/>
        <w:rPr>
          <w:rFonts w:ascii="Times New Roman" w:hAnsi="Times New Roman" w:cs="Times New Roman"/>
          <w:sz w:val="24"/>
          <w:szCs w:val="24"/>
        </w:rPr>
      </w:pPr>
    </w:p>
    <w:p w:rsidR="00AE533E" w:rsidRDefault="00AE533E" w:rsidP="00AE533E">
      <w:pPr>
        <w:tabs>
          <w:tab w:val="left" w:pos="900"/>
        </w:tabs>
        <w:spacing w:after="0" w:line="240" w:lineRule="auto"/>
        <w:jc w:val="both"/>
        <w:rPr>
          <w:rFonts w:ascii="Times New Roman" w:eastAsia="Times New Roman" w:hAnsi="Times New Roman" w:cs="Times New Roman"/>
          <w:bCs/>
          <w:sz w:val="24"/>
          <w:szCs w:val="24"/>
        </w:rPr>
      </w:pPr>
    </w:p>
    <w:p w:rsidR="00AE533E" w:rsidRDefault="00AE533E" w:rsidP="00AE533E">
      <w:pPr>
        <w:tabs>
          <w:tab w:val="left" w:pos="900"/>
        </w:tabs>
        <w:spacing w:after="0" w:line="240" w:lineRule="auto"/>
        <w:jc w:val="both"/>
        <w:rPr>
          <w:rFonts w:ascii="Times New Roman" w:eastAsia="Times New Roman" w:hAnsi="Times New Roman" w:cs="Times New Roman"/>
          <w:bCs/>
          <w:sz w:val="24"/>
          <w:szCs w:val="24"/>
        </w:rPr>
      </w:pPr>
    </w:p>
    <w:p w:rsidR="00AE533E" w:rsidRPr="00D175AD" w:rsidRDefault="00AE533E" w:rsidP="00AE533E">
      <w:pPr>
        <w:tabs>
          <w:tab w:val="left" w:pos="900"/>
        </w:tabs>
        <w:spacing w:after="0" w:line="240" w:lineRule="auto"/>
        <w:jc w:val="both"/>
        <w:rPr>
          <w:rFonts w:ascii="Times New Roman" w:eastAsia="Times New Roman" w:hAnsi="Times New Roman" w:cs="Times New Roman"/>
          <w:bCs/>
          <w:sz w:val="24"/>
          <w:szCs w:val="24"/>
        </w:rPr>
      </w:pPr>
      <w:r w:rsidRPr="00D175AD">
        <w:rPr>
          <w:rFonts w:ascii="Times New Roman" w:eastAsia="Times New Roman" w:hAnsi="Times New Roman" w:cs="Times New Roman"/>
          <w:bCs/>
          <w:sz w:val="24"/>
          <w:szCs w:val="24"/>
        </w:rPr>
        <w:t>Kontrolės skyriaus vyriausioji specialistė</w:t>
      </w:r>
      <w:r w:rsidRPr="00D175AD">
        <w:rPr>
          <w:rFonts w:ascii="Times New Roman" w:eastAsia="Times New Roman" w:hAnsi="Times New Roman" w:cs="Times New Roman"/>
          <w:bCs/>
          <w:sz w:val="24"/>
          <w:szCs w:val="24"/>
        </w:rPr>
        <w:tab/>
      </w:r>
      <w:r w:rsidRPr="00D175AD">
        <w:rPr>
          <w:rFonts w:ascii="Times New Roman" w:eastAsia="Times New Roman" w:hAnsi="Times New Roman" w:cs="Times New Roman"/>
          <w:bCs/>
          <w:sz w:val="24"/>
          <w:szCs w:val="24"/>
        </w:rPr>
        <w:tab/>
      </w:r>
      <w:r w:rsidRPr="00D175AD">
        <w:rPr>
          <w:rFonts w:ascii="Times New Roman" w:eastAsia="Times New Roman" w:hAnsi="Times New Roman" w:cs="Times New Roman"/>
          <w:bCs/>
          <w:sz w:val="24"/>
          <w:szCs w:val="24"/>
        </w:rPr>
        <w:tab/>
        <w:t>Dalia Maleckaitė</w:t>
      </w:r>
    </w:p>
    <w:p w:rsidR="00AE533E" w:rsidRPr="00D175AD" w:rsidRDefault="00AE533E" w:rsidP="00AE533E">
      <w:pPr>
        <w:tabs>
          <w:tab w:val="left" w:pos="900"/>
        </w:tabs>
        <w:spacing w:after="0" w:line="240" w:lineRule="auto"/>
        <w:rPr>
          <w:rFonts w:ascii="Times New Roman" w:eastAsia="Times New Roman" w:hAnsi="Times New Roman" w:cs="Times New Roman"/>
          <w:sz w:val="24"/>
          <w:szCs w:val="24"/>
        </w:rPr>
      </w:pPr>
    </w:p>
    <w:p w:rsidR="00AE533E" w:rsidRDefault="00AE533E" w:rsidP="00AE533E">
      <w:pPr>
        <w:tabs>
          <w:tab w:val="left" w:pos="900"/>
        </w:tabs>
        <w:spacing w:after="0" w:line="240" w:lineRule="auto"/>
        <w:rPr>
          <w:rFonts w:ascii="Times New Roman" w:eastAsia="Times New Roman" w:hAnsi="Times New Roman" w:cs="Times New Roman"/>
          <w:sz w:val="24"/>
          <w:szCs w:val="24"/>
        </w:rPr>
      </w:pPr>
    </w:p>
    <w:p w:rsidR="00AE533E" w:rsidRDefault="00AE533E" w:rsidP="00AE533E">
      <w:pPr>
        <w:tabs>
          <w:tab w:val="left" w:pos="900"/>
        </w:tabs>
        <w:spacing w:after="0" w:line="240" w:lineRule="auto"/>
        <w:rPr>
          <w:rFonts w:ascii="Times New Roman" w:eastAsia="Times New Roman" w:hAnsi="Times New Roman" w:cs="Times New Roman"/>
          <w:sz w:val="24"/>
          <w:szCs w:val="24"/>
        </w:rPr>
      </w:pPr>
    </w:p>
    <w:p w:rsidR="00AE533E" w:rsidRDefault="00AE533E" w:rsidP="00AE533E">
      <w:pPr>
        <w:tabs>
          <w:tab w:val="left" w:pos="900"/>
        </w:tabs>
        <w:spacing w:after="0" w:line="240" w:lineRule="auto"/>
        <w:rPr>
          <w:rFonts w:ascii="Times New Roman" w:eastAsia="Times New Roman" w:hAnsi="Times New Roman" w:cs="Times New Roman"/>
          <w:sz w:val="24"/>
          <w:szCs w:val="24"/>
        </w:rPr>
      </w:pPr>
    </w:p>
    <w:p w:rsidR="00AE533E" w:rsidRDefault="00AE533E" w:rsidP="00AE533E">
      <w:pPr>
        <w:tabs>
          <w:tab w:val="left" w:pos="900"/>
        </w:tabs>
        <w:spacing w:after="0" w:line="240" w:lineRule="auto"/>
        <w:rPr>
          <w:rFonts w:ascii="Times New Roman" w:eastAsia="Times New Roman" w:hAnsi="Times New Roman" w:cs="Times New Roman"/>
          <w:sz w:val="24"/>
          <w:szCs w:val="24"/>
        </w:rPr>
      </w:pPr>
    </w:p>
    <w:p w:rsidR="00AE533E" w:rsidRDefault="00AE533E" w:rsidP="00AE533E">
      <w:pPr>
        <w:tabs>
          <w:tab w:val="left" w:pos="900"/>
        </w:tabs>
        <w:spacing w:after="0" w:line="240" w:lineRule="auto"/>
        <w:rPr>
          <w:rFonts w:ascii="Times New Roman" w:eastAsia="Times New Roman" w:hAnsi="Times New Roman" w:cs="Times New Roman"/>
          <w:sz w:val="24"/>
          <w:szCs w:val="24"/>
        </w:rPr>
      </w:pPr>
    </w:p>
    <w:p w:rsidR="00AE533E" w:rsidRDefault="00AE533E" w:rsidP="00AE533E">
      <w:pPr>
        <w:tabs>
          <w:tab w:val="left" w:pos="900"/>
        </w:tabs>
        <w:spacing w:after="0" w:line="240" w:lineRule="auto"/>
        <w:rPr>
          <w:rFonts w:ascii="Times New Roman" w:eastAsia="Times New Roman" w:hAnsi="Times New Roman" w:cs="Times New Roman"/>
          <w:sz w:val="24"/>
          <w:szCs w:val="24"/>
        </w:rPr>
      </w:pPr>
    </w:p>
    <w:p w:rsidR="00AE533E" w:rsidRDefault="00AE533E" w:rsidP="00AE533E">
      <w:pPr>
        <w:tabs>
          <w:tab w:val="left" w:pos="900"/>
        </w:tabs>
        <w:spacing w:after="0" w:line="240" w:lineRule="auto"/>
        <w:rPr>
          <w:rFonts w:ascii="Times New Roman" w:eastAsia="Times New Roman" w:hAnsi="Times New Roman" w:cs="Times New Roman"/>
          <w:sz w:val="24"/>
          <w:szCs w:val="24"/>
        </w:rPr>
      </w:pPr>
    </w:p>
    <w:p w:rsidR="00AE533E" w:rsidRDefault="00AE533E" w:rsidP="00AE533E">
      <w:pPr>
        <w:tabs>
          <w:tab w:val="left" w:pos="900"/>
        </w:tabs>
        <w:spacing w:after="0" w:line="240" w:lineRule="auto"/>
        <w:rPr>
          <w:rFonts w:ascii="Times New Roman" w:eastAsia="Times New Roman" w:hAnsi="Times New Roman" w:cs="Times New Roman"/>
          <w:sz w:val="24"/>
          <w:szCs w:val="24"/>
        </w:rPr>
      </w:pPr>
    </w:p>
    <w:p w:rsidR="00A06CAF" w:rsidRPr="00AE533E" w:rsidRDefault="00AE533E" w:rsidP="00AE533E">
      <w:pPr>
        <w:tabs>
          <w:tab w:val="left" w:pos="900"/>
        </w:tabs>
        <w:spacing w:after="0" w:line="240" w:lineRule="auto"/>
        <w:rPr>
          <w:rFonts w:ascii="Times New Roman" w:eastAsia="Times New Roman" w:hAnsi="Times New Roman" w:cs="Times New Roman"/>
          <w:color w:val="000000"/>
          <w:sz w:val="24"/>
          <w:szCs w:val="24"/>
        </w:rPr>
      </w:pPr>
      <w:r w:rsidRPr="00D175AD">
        <w:rPr>
          <w:rFonts w:ascii="Times New Roman" w:eastAsia="Times New Roman" w:hAnsi="Times New Roman" w:cs="Times New Roman"/>
          <w:sz w:val="24"/>
          <w:szCs w:val="24"/>
        </w:rPr>
        <w:t xml:space="preserve">Dalia Maleckaitė, </w:t>
      </w:r>
      <w:r w:rsidRPr="00D175AD">
        <w:rPr>
          <w:rFonts w:ascii="Times New Roman" w:eastAsia="Times New Roman" w:hAnsi="Times New Roman" w:cs="Times New Roman"/>
          <w:sz w:val="24"/>
          <w:szCs w:val="24"/>
          <w:lang w:eastAsia="lt-LT"/>
        </w:rPr>
        <w:t xml:space="preserve">tel. (8 5) </w:t>
      </w:r>
      <w:r w:rsidRPr="00D175AD">
        <w:rPr>
          <w:rFonts w:ascii="Times New Roman" w:eastAsia="Times New Roman" w:hAnsi="Times New Roman" w:cs="Times New Roman"/>
          <w:sz w:val="24"/>
          <w:szCs w:val="24"/>
        </w:rPr>
        <w:t>219 7012</w:t>
      </w:r>
      <w:r w:rsidRPr="00D175AD">
        <w:rPr>
          <w:rFonts w:ascii="Times New Roman" w:eastAsia="Times New Roman" w:hAnsi="Times New Roman" w:cs="Times New Roman"/>
          <w:sz w:val="24"/>
          <w:szCs w:val="24"/>
          <w:lang w:eastAsia="lt-LT"/>
        </w:rPr>
        <w:t>, el. p. Dalia.Maleckaite@vpt.lt</w:t>
      </w:r>
      <w:bookmarkStart w:id="2" w:name="_GoBack"/>
      <w:bookmarkEnd w:id="2"/>
    </w:p>
    <w:sectPr w:rsidR="00A06CAF" w:rsidRPr="00AE533E" w:rsidSect="00D175AD">
      <w:headerReference w:type="even" r:id="rId7"/>
      <w:headerReference w:type="default" r:id="rId8"/>
      <w:footerReference w:type="default" r:id="rId9"/>
      <w:footerReference w:type="first" r:id="rId10"/>
      <w:pgSz w:w="11907" w:h="16840" w:code="9"/>
      <w:pgMar w:top="1134" w:right="567" w:bottom="1134" w:left="1701" w:header="567" w:footer="454"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AE533E">
    <w:pPr>
      <w:pStyle w:val="Porat"/>
    </w:pPr>
  </w:p>
  <w:p w:rsidR="00B93B07" w:rsidRDefault="00AE533E">
    <w:pPr>
      <w:pStyle w:val="Porat"/>
    </w:pPr>
  </w:p>
  <w:p w:rsidR="00B93B07" w:rsidRDefault="00AE533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B93B07" w:rsidRPr="008F10BE" w:rsidTr="0048148B">
      <w:tc>
        <w:tcPr>
          <w:tcW w:w="3225" w:type="dxa"/>
        </w:tcPr>
        <w:p w:rsidR="00B93B07" w:rsidRPr="004F2E23" w:rsidRDefault="00AE533E" w:rsidP="00225780">
          <w:pPr>
            <w:pStyle w:val="Porat"/>
            <w:rPr>
              <w:rFonts w:ascii="Times New Roman" w:hAnsi="Times New Roman" w:cs="Times New Roman"/>
            </w:rPr>
          </w:pPr>
          <w:r w:rsidRPr="004F2E23">
            <w:rPr>
              <w:rFonts w:ascii="Times New Roman" w:hAnsi="Times New Roman" w:cs="Times New Roman"/>
            </w:rPr>
            <w:t>Biudžetinė įstaiga</w:t>
          </w:r>
        </w:p>
        <w:p w:rsidR="00B93B07" w:rsidRPr="004F2E23" w:rsidRDefault="00AE533E" w:rsidP="00225780">
          <w:pPr>
            <w:pStyle w:val="Porat"/>
            <w:rPr>
              <w:rFonts w:ascii="Times New Roman" w:hAnsi="Times New Roman" w:cs="Times New Roman"/>
            </w:rPr>
          </w:pPr>
          <w:r w:rsidRPr="004F2E23">
            <w:rPr>
              <w:rFonts w:ascii="Times New Roman" w:hAnsi="Times New Roman" w:cs="Times New Roman"/>
            </w:rPr>
            <w:t>Kareivių g.</w:t>
          </w:r>
          <w:r w:rsidRPr="004F2E23">
            <w:rPr>
              <w:rFonts w:ascii="Times New Roman" w:hAnsi="Times New Roman" w:cs="Times New Roman"/>
            </w:rPr>
            <w:t xml:space="preserve"> 1, 08221 Vilnius</w:t>
          </w:r>
        </w:p>
        <w:p w:rsidR="00B93B07" w:rsidRPr="004F2E23" w:rsidRDefault="00AE533E" w:rsidP="00225780">
          <w:pPr>
            <w:pStyle w:val="Porat"/>
            <w:rPr>
              <w:rFonts w:ascii="Times New Roman" w:hAnsi="Times New Roman" w:cs="Times New Roman"/>
            </w:rPr>
          </w:pPr>
          <w:r w:rsidRPr="004F2E23">
            <w:rPr>
              <w:rFonts w:ascii="Times New Roman" w:hAnsi="Times New Roman" w:cs="Times New Roman"/>
            </w:rPr>
            <w:t>http://www.vpt.lt</w:t>
          </w:r>
        </w:p>
      </w:tc>
      <w:tc>
        <w:tcPr>
          <w:tcW w:w="3225" w:type="dxa"/>
        </w:tcPr>
        <w:p w:rsidR="00B93B07" w:rsidRPr="004F2E23" w:rsidRDefault="00AE533E" w:rsidP="008A5A7B">
          <w:pPr>
            <w:pStyle w:val="Porat"/>
            <w:rPr>
              <w:rFonts w:ascii="Times New Roman" w:hAnsi="Times New Roman" w:cs="Times New Roman"/>
            </w:rPr>
          </w:pPr>
          <w:r w:rsidRPr="004F2E23">
            <w:rPr>
              <w:rFonts w:ascii="Times New Roman" w:hAnsi="Times New Roman" w:cs="Times New Roman"/>
            </w:rPr>
            <w:t>Tel. (8 5) 219 7001</w:t>
          </w:r>
        </w:p>
        <w:p w:rsidR="00B93B07" w:rsidRPr="004F2E23" w:rsidRDefault="00AE533E" w:rsidP="008A5A7B">
          <w:pPr>
            <w:pStyle w:val="Porat"/>
            <w:rPr>
              <w:rFonts w:ascii="Times New Roman" w:hAnsi="Times New Roman" w:cs="Times New Roman"/>
            </w:rPr>
          </w:pPr>
          <w:r w:rsidRPr="004F2E23">
            <w:rPr>
              <w:rFonts w:ascii="Times New Roman" w:hAnsi="Times New Roman" w:cs="Times New Roman"/>
            </w:rPr>
            <w:t>Faks. (8 5) 213 6213</w:t>
          </w:r>
        </w:p>
        <w:p w:rsidR="00B93B07" w:rsidRPr="004F2E23" w:rsidRDefault="00AE533E" w:rsidP="008A5A7B">
          <w:pPr>
            <w:pStyle w:val="Porat"/>
            <w:rPr>
              <w:rFonts w:ascii="Times New Roman" w:hAnsi="Times New Roman" w:cs="Times New Roman"/>
            </w:rPr>
          </w:pPr>
          <w:r w:rsidRPr="004F2E23">
            <w:rPr>
              <w:rFonts w:ascii="Times New Roman" w:hAnsi="Times New Roman" w:cs="Times New Roman"/>
            </w:rPr>
            <w:t>El. p. info@vpt.lt</w:t>
          </w:r>
        </w:p>
      </w:tc>
      <w:tc>
        <w:tcPr>
          <w:tcW w:w="3225" w:type="dxa"/>
        </w:tcPr>
        <w:p w:rsidR="00B93B07" w:rsidRPr="004F2E23" w:rsidRDefault="00AE533E" w:rsidP="008A5A7B">
          <w:pPr>
            <w:pStyle w:val="Porat"/>
            <w:rPr>
              <w:rFonts w:ascii="Times New Roman" w:hAnsi="Times New Roman" w:cs="Times New Roman"/>
            </w:rPr>
          </w:pPr>
          <w:r w:rsidRPr="004F2E23">
            <w:rPr>
              <w:rFonts w:ascii="Times New Roman" w:hAnsi="Times New Roman" w:cs="Times New Roman"/>
            </w:rPr>
            <w:t>Duomenys kaupiami ir saugomi</w:t>
          </w:r>
        </w:p>
        <w:p w:rsidR="00B93B07" w:rsidRPr="004F2E23" w:rsidRDefault="00AE533E" w:rsidP="00225780">
          <w:pPr>
            <w:pStyle w:val="Porat"/>
            <w:rPr>
              <w:rFonts w:ascii="Times New Roman" w:hAnsi="Times New Roman" w:cs="Times New Roman"/>
            </w:rPr>
          </w:pPr>
          <w:r w:rsidRPr="004F2E23">
            <w:rPr>
              <w:rFonts w:ascii="Times New Roman" w:hAnsi="Times New Roman" w:cs="Times New Roman"/>
            </w:rPr>
            <w:t>Juridinių asmenų registre</w:t>
          </w:r>
        </w:p>
        <w:p w:rsidR="00B93B07" w:rsidRPr="004F2E23" w:rsidRDefault="00AE533E" w:rsidP="00225780">
          <w:pPr>
            <w:pStyle w:val="Porat"/>
            <w:rPr>
              <w:rFonts w:ascii="Times New Roman" w:hAnsi="Times New Roman" w:cs="Times New Roman"/>
            </w:rPr>
          </w:pPr>
          <w:r w:rsidRPr="004F2E23">
            <w:rPr>
              <w:rFonts w:ascii="Times New Roman" w:hAnsi="Times New Roman" w:cs="Times New Roman"/>
            </w:rPr>
            <w:t>Kodas 188656261</w:t>
          </w:r>
        </w:p>
      </w:tc>
    </w:tr>
  </w:tbl>
  <w:p w:rsidR="00B93B07" w:rsidRPr="008F10BE" w:rsidRDefault="00AE533E" w:rsidP="00225780">
    <w:pPr>
      <w:pStyle w:val="Por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AE53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93B07" w:rsidRDefault="00AE53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703AAA" w:rsidRDefault="00AE533E">
    <w:pPr>
      <w:pStyle w:val="Antrats"/>
      <w:framePr w:wrap="around" w:vAnchor="text" w:hAnchor="margin" w:xAlign="center" w:y="1"/>
      <w:rPr>
        <w:rStyle w:val="Puslapionumeris"/>
        <w:rFonts w:ascii="Times New Roman" w:hAnsi="Times New Roman" w:cs="Times New Roman"/>
      </w:rPr>
    </w:pPr>
    <w:r w:rsidRPr="00703AAA">
      <w:rPr>
        <w:rStyle w:val="Puslapionumeris"/>
        <w:rFonts w:ascii="Times New Roman" w:hAnsi="Times New Roman" w:cs="Times New Roman"/>
      </w:rPr>
      <w:fldChar w:fldCharType="begin"/>
    </w:r>
    <w:r w:rsidRPr="00703AAA">
      <w:rPr>
        <w:rStyle w:val="Puslapionumeris"/>
        <w:rFonts w:ascii="Times New Roman" w:hAnsi="Times New Roman" w:cs="Times New Roman"/>
      </w:rPr>
      <w:instrText xml:space="preserve">PAGE  </w:instrText>
    </w:r>
    <w:r w:rsidRPr="00703AAA">
      <w:rPr>
        <w:rStyle w:val="Puslapionumeris"/>
        <w:rFonts w:ascii="Times New Roman" w:hAnsi="Times New Roman" w:cs="Times New Roman"/>
      </w:rPr>
      <w:fldChar w:fldCharType="separate"/>
    </w:r>
    <w:r>
      <w:rPr>
        <w:rStyle w:val="Puslapionumeris"/>
        <w:rFonts w:ascii="Times New Roman" w:hAnsi="Times New Roman" w:cs="Times New Roman"/>
        <w:noProof/>
      </w:rPr>
      <w:t>3</w:t>
    </w:r>
    <w:r w:rsidRPr="00703AAA">
      <w:rPr>
        <w:rStyle w:val="Puslapionumeris"/>
        <w:rFonts w:ascii="Times New Roman" w:hAnsi="Times New Roman" w:cs="Times New Roman"/>
      </w:rPr>
      <w:fldChar w:fldCharType="end"/>
    </w:r>
  </w:p>
  <w:p w:rsidR="00B93B07" w:rsidRDefault="00AE53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530FDE"/>
    <w:multiLevelType w:val="multilevel"/>
    <w:tmpl w:val="269E026C"/>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FF"/>
    <w:rsid w:val="00A06CAF"/>
    <w:rsid w:val="00AE533E"/>
    <w:rsid w:val="00F13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1B581-67C0-4D5E-B99A-9EEE5BF6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533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E5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533E"/>
  </w:style>
  <w:style w:type="paragraph" w:styleId="Porat">
    <w:name w:val="footer"/>
    <w:basedOn w:val="prastasis"/>
    <w:link w:val="PoratDiagrama"/>
    <w:uiPriority w:val="99"/>
    <w:unhideWhenUsed/>
    <w:rsid w:val="00AE5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533E"/>
  </w:style>
  <w:style w:type="character" w:styleId="Puslapionumeris">
    <w:name w:val="page number"/>
    <w:basedOn w:val="Numatytasispastraiposriftas"/>
    <w:rsid w:val="00AE533E"/>
  </w:style>
  <w:style w:type="paragraph" w:styleId="Sraopastraipa">
    <w:name w:val="List Paragraph"/>
    <w:basedOn w:val="prastasis"/>
    <w:uiPriority w:val="34"/>
    <w:qFormat/>
    <w:rsid w:val="00AE53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6996</Words>
  <Characters>3989</Characters>
  <Application>Microsoft Office Word</Application>
  <DocSecurity>0</DocSecurity>
  <Lines>33</Lines>
  <Paragraphs>21</Paragraphs>
  <ScaleCrop>false</ScaleCrop>
  <Company/>
  <LinksUpToDate>false</LinksUpToDate>
  <CharactersWithSpaces>10964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Maleckaitė</dc:creator>
  <cp:keywords/>
  <dc:description/>
  <cp:lastModifiedBy>Dalia Maleckaitė</cp:lastModifiedBy>
  <cp:revision>2</cp:revision>
  <dcterms:created xsi:type="dcterms:W3CDTF">2015-09-28T10:50:00Z</dcterms:created>
  <dcterms:modified xsi:type="dcterms:W3CDTF">2015-09-28T10:50:00Z</dcterms:modified>
</cp:coreProperties>
</file>