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D20F9E" w:rsidRPr="00D65A33" w:rsidRDefault="00D20F9E" w:rsidP="00D20F9E">
      <w:pPr>
        <w:jc w:val="center"/>
        <w:rPr>
          <w:rFonts w:ascii="CG Times" w:hAnsi="CG Times"/>
          <w:sz w:val="24"/>
          <w:szCs w:val="24"/>
        </w:rPr>
      </w:pPr>
      <w:r w:rsidRPr="00D65A33">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12300822" r:id="rId10"/>
        </w:object>
      </w:r>
    </w:p>
    <w:p w:rsidR="00D20F9E" w:rsidRDefault="00D20F9E" w:rsidP="00D20F9E">
      <w:pPr>
        <w:jc w:val="center"/>
        <w:rPr>
          <w:sz w:val="24"/>
          <w:szCs w:val="24"/>
        </w:rPr>
      </w:pPr>
    </w:p>
    <w:p w:rsidR="00D20F9E" w:rsidRPr="00D65A33" w:rsidRDefault="00D20F9E" w:rsidP="00D20F9E">
      <w:pPr>
        <w:pStyle w:val="Antrat1"/>
        <w:tabs>
          <w:tab w:val="left" w:pos="900"/>
        </w:tabs>
        <w:jc w:val="center"/>
        <w:rPr>
          <w:sz w:val="24"/>
          <w:szCs w:val="24"/>
        </w:rPr>
      </w:pPr>
      <w:r w:rsidRPr="00D65A33">
        <w:rPr>
          <w:sz w:val="24"/>
          <w:szCs w:val="24"/>
        </w:rPr>
        <w:t>VIEŠŲJŲ PIRKIMŲ TARNYBA</w:t>
      </w:r>
    </w:p>
    <w:p w:rsidR="00D20F9E" w:rsidRPr="00D65A33" w:rsidRDefault="00D20F9E" w:rsidP="00D20F9E">
      <w:pPr>
        <w:jc w:val="center"/>
        <w:rPr>
          <w:b/>
          <w:sz w:val="24"/>
          <w:szCs w:val="24"/>
        </w:rPr>
      </w:pPr>
      <w:r w:rsidRPr="00D65A33">
        <w:rPr>
          <w:b/>
          <w:sz w:val="24"/>
          <w:szCs w:val="24"/>
        </w:rPr>
        <w:t>PREVENCIJOS IR PIRKIMO SUTARČIŲ PRIEŽIŪROS SKYRIUS</w:t>
      </w:r>
    </w:p>
    <w:p w:rsidR="002F549E" w:rsidRDefault="002F549E" w:rsidP="00D20F9E">
      <w:pPr>
        <w:jc w:val="center"/>
        <w:rPr>
          <w:b/>
          <w:sz w:val="24"/>
          <w:szCs w:val="24"/>
        </w:rPr>
      </w:pPr>
    </w:p>
    <w:p w:rsidR="00D20F9E" w:rsidRDefault="00D20F9E" w:rsidP="00D20F9E">
      <w:pPr>
        <w:jc w:val="center"/>
        <w:rPr>
          <w:b/>
          <w:sz w:val="24"/>
          <w:szCs w:val="24"/>
        </w:rPr>
      </w:pPr>
      <w:r w:rsidRPr="00D65A33">
        <w:rPr>
          <w:b/>
          <w:sz w:val="24"/>
          <w:szCs w:val="24"/>
        </w:rPr>
        <w:t>NEPLANINIO VIEŠOJO PIRKIMO–PARDAVIMO SUTARČIŲ VYKDYMO VERTINIMO IŠVADA</w:t>
      </w:r>
    </w:p>
    <w:p w:rsidR="00CF78CD" w:rsidRDefault="00CF78CD" w:rsidP="00D20F9E">
      <w:pPr>
        <w:jc w:val="center"/>
        <w:rPr>
          <w:b/>
          <w:sz w:val="24"/>
          <w:szCs w:val="24"/>
        </w:rPr>
      </w:pPr>
    </w:p>
    <w:p w:rsidR="00D20F9E" w:rsidRPr="00D65A33" w:rsidRDefault="00D20F9E" w:rsidP="00D20F9E">
      <w:pPr>
        <w:jc w:val="center"/>
        <w:rPr>
          <w:sz w:val="24"/>
          <w:szCs w:val="24"/>
        </w:rPr>
      </w:pPr>
      <w:r w:rsidRPr="00D65A33">
        <w:rPr>
          <w:sz w:val="24"/>
          <w:szCs w:val="24"/>
        </w:rPr>
        <w:t>2015-</w:t>
      </w:r>
      <w:r w:rsidR="00B55A7B">
        <w:rPr>
          <w:sz w:val="24"/>
          <w:szCs w:val="24"/>
        </w:rPr>
        <w:t>1</w:t>
      </w:r>
      <w:r w:rsidR="00163CF3">
        <w:rPr>
          <w:sz w:val="24"/>
          <w:szCs w:val="24"/>
        </w:rPr>
        <w:t>2</w:t>
      </w:r>
      <w:r w:rsidRPr="00D65A33">
        <w:rPr>
          <w:sz w:val="24"/>
          <w:szCs w:val="24"/>
        </w:rPr>
        <w:t>-</w:t>
      </w:r>
      <w:r w:rsidR="00E725F3">
        <w:rPr>
          <w:sz w:val="24"/>
          <w:szCs w:val="24"/>
        </w:rPr>
        <w:t>22</w:t>
      </w:r>
      <w:r w:rsidRPr="00D65A33">
        <w:rPr>
          <w:sz w:val="24"/>
          <w:szCs w:val="24"/>
        </w:rPr>
        <w:t xml:space="preserve"> Nr. 4S-</w:t>
      </w:r>
      <w:r w:rsidR="00E725F3">
        <w:rPr>
          <w:sz w:val="24"/>
          <w:szCs w:val="24"/>
        </w:rPr>
        <w:t>4209</w:t>
      </w:r>
      <w:bookmarkStart w:id="1" w:name="_GoBack"/>
      <w:bookmarkEnd w:id="1"/>
    </w:p>
    <w:p w:rsidR="00D20F9E" w:rsidRDefault="00D20F9E" w:rsidP="00D20F9E">
      <w:pPr>
        <w:jc w:val="center"/>
        <w:rPr>
          <w:sz w:val="24"/>
          <w:szCs w:val="24"/>
        </w:rPr>
      </w:pPr>
    </w:p>
    <w:p w:rsidR="00D20F9E" w:rsidRDefault="00D20F9E" w:rsidP="00837A8D">
      <w:pPr>
        <w:tabs>
          <w:tab w:val="left" w:pos="567"/>
        </w:tabs>
        <w:jc w:val="both"/>
        <w:rPr>
          <w:sz w:val="24"/>
          <w:szCs w:val="24"/>
        </w:rPr>
      </w:pPr>
      <w:r w:rsidRPr="00D65A33">
        <w:rPr>
          <w:sz w:val="24"/>
          <w:szCs w:val="24"/>
        </w:rPr>
        <w:tab/>
        <w:t xml:space="preserve">Viešųjų pirkimų tarnyba (toliau – Tarnyba), </w:t>
      </w:r>
      <w:r w:rsidR="00BD2A1B">
        <w:rPr>
          <w:sz w:val="24"/>
          <w:szCs w:val="24"/>
        </w:rPr>
        <w:t xml:space="preserve">vadovaudamasi </w:t>
      </w:r>
      <w:r w:rsidRPr="00D65A33">
        <w:rPr>
          <w:sz w:val="24"/>
          <w:szCs w:val="24"/>
        </w:rPr>
        <w:t>Lietuvos Respublikos viešųjų pirkimų įstatymo 8</w:t>
      </w:r>
      <w:r w:rsidRPr="00D65A33">
        <w:rPr>
          <w:sz w:val="24"/>
          <w:szCs w:val="24"/>
          <w:vertAlign w:val="superscript"/>
        </w:rPr>
        <w:t xml:space="preserve">2 </w:t>
      </w:r>
      <w:r w:rsidRPr="00D65A33">
        <w:rPr>
          <w:sz w:val="24"/>
          <w:szCs w:val="24"/>
        </w:rPr>
        <w:t>straipsnio 1 dalies 2 punktu, atliko</w:t>
      </w:r>
      <w:r w:rsidR="00D33C36">
        <w:rPr>
          <w:sz w:val="24"/>
          <w:szCs w:val="24"/>
        </w:rPr>
        <w:t xml:space="preserve"> </w:t>
      </w:r>
      <w:r w:rsidR="00B55A7B">
        <w:rPr>
          <w:sz w:val="24"/>
          <w:szCs w:val="24"/>
        </w:rPr>
        <w:t xml:space="preserve">Kėdainių rajono savivaldybės administracijos </w:t>
      </w:r>
      <w:r w:rsidR="00BD2A1B">
        <w:rPr>
          <w:sz w:val="24"/>
          <w:szCs w:val="24"/>
        </w:rPr>
        <w:t>(1</w:t>
      </w:r>
      <w:r w:rsidR="00B55A7B">
        <w:rPr>
          <w:sz w:val="24"/>
          <w:szCs w:val="24"/>
        </w:rPr>
        <w:t>88768545</w:t>
      </w:r>
      <w:r w:rsidR="00BD2A1B">
        <w:rPr>
          <w:sz w:val="24"/>
          <w:szCs w:val="24"/>
        </w:rPr>
        <w:t xml:space="preserve">, J. Basanavičiaus </w:t>
      </w:r>
      <w:r w:rsidR="00B55A7B">
        <w:rPr>
          <w:sz w:val="24"/>
          <w:szCs w:val="24"/>
        </w:rPr>
        <w:t>g</w:t>
      </w:r>
      <w:r w:rsidR="00BD2A1B">
        <w:rPr>
          <w:sz w:val="24"/>
          <w:szCs w:val="24"/>
        </w:rPr>
        <w:t xml:space="preserve">. </w:t>
      </w:r>
      <w:r w:rsidR="00B55A7B">
        <w:rPr>
          <w:sz w:val="24"/>
          <w:szCs w:val="24"/>
        </w:rPr>
        <w:t>36,</w:t>
      </w:r>
      <w:r w:rsidR="00BD2A1B">
        <w:rPr>
          <w:sz w:val="24"/>
          <w:szCs w:val="24"/>
        </w:rPr>
        <w:t xml:space="preserve"> </w:t>
      </w:r>
      <w:r w:rsidR="00B55A7B">
        <w:rPr>
          <w:sz w:val="24"/>
          <w:szCs w:val="24"/>
        </w:rPr>
        <w:t>57288 Kėdainiai</w:t>
      </w:r>
      <w:r w:rsidR="00BD2A1B">
        <w:rPr>
          <w:sz w:val="24"/>
          <w:szCs w:val="24"/>
        </w:rPr>
        <w:t xml:space="preserve">) </w:t>
      </w:r>
      <w:r w:rsidR="00163CF3">
        <w:rPr>
          <w:sz w:val="24"/>
          <w:szCs w:val="24"/>
        </w:rPr>
        <w:t xml:space="preserve">(toliau – Perkančioji organizacija / Užsakovas) </w:t>
      </w:r>
      <w:r w:rsidRPr="00D65A33">
        <w:rPr>
          <w:sz w:val="24"/>
          <w:szCs w:val="24"/>
        </w:rPr>
        <w:t>įvykd</w:t>
      </w:r>
      <w:r w:rsidR="00163CF3">
        <w:rPr>
          <w:sz w:val="24"/>
          <w:szCs w:val="24"/>
        </w:rPr>
        <w:t>yto</w:t>
      </w:r>
      <w:r w:rsidRPr="00D65A33">
        <w:rPr>
          <w:sz w:val="24"/>
          <w:szCs w:val="24"/>
        </w:rPr>
        <w:t xml:space="preserve"> vieš</w:t>
      </w:r>
      <w:r w:rsidR="00163CF3">
        <w:rPr>
          <w:sz w:val="24"/>
          <w:szCs w:val="24"/>
        </w:rPr>
        <w:t>ojo</w:t>
      </w:r>
      <w:r w:rsidRPr="00D65A33">
        <w:rPr>
          <w:sz w:val="24"/>
          <w:szCs w:val="24"/>
        </w:rPr>
        <w:t xml:space="preserve"> pirkim</w:t>
      </w:r>
      <w:r w:rsidR="00163CF3">
        <w:rPr>
          <w:sz w:val="24"/>
          <w:szCs w:val="24"/>
        </w:rPr>
        <w:t>o</w:t>
      </w:r>
      <w:r w:rsidRPr="00D65A33">
        <w:rPr>
          <w:sz w:val="24"/>
          <w:szCs w:val="24"/>
        </w:rPr>
        <w:t xml:space="preserve"> </w:t>
      </w:r>
      <w:r w:rsidRPr="00BD2A1B">
        <w:rPr>
          <w:sz w:val="24"/>
          <w:szCs w:val="24"/>
        </w:rPr>
        <w:t>„</w:t>
      </w:r>
      <w:r w:rsidR="00B55A7B">
        <w:rPr>
          <w:sz w:val="24"/>
          <w:szCs w:val="24"/>
        </w:rPr>
        <w:t xml:space="preserve">Kėdainių </w:t>
      </w:r>
      <w:r w:rsidR="00641CFF">
        <w:rPr>
          <w:sz w:val="24"/>
          <w:szCs w:val="24"/>
        </w:rPr>
        <w:t>Š</w:t>
      </w:r>
      <w:r w:rsidR="00B55A7B">
        <w:rPr>
          <w:sz w:val="24"/>
          <w:szCs w:val="24"/>
        </w:rPr>
        <w:t>viesiosios gimnazijos pastato, Didžioji g. 60, Kėdainiai, modernizavimo techninio darbo projekto parengimas, techninio projekto vykdymo priežiūra ir rangos darbai</w:t>
      </w:r>
      <w:r w:rsidRPr="00BD2A1B">
        <w:rPr>
          <w:sz w:val="24"/>
          <w:szCs w:val="24"/>
        </w:rPr>
        <w:t>“</w:t>
      </w:r>
      <w:r w:rsidR="002377CD">
        <w:rPr>
          <w:sz w:val="24"/>
          <w:szCs w:val="24"/>
        </w:rPr>
        <w:t xml:space="preserve"> (</w:t>
      </w:r>
      <w:r w:rsidR="00BD2A1B">
        <w:rPr>
          <w:sz w:val="24"/>
          <w:szCs w:val="24"/>
        </w:rPr>
        <w:t>pirkimo Nr. 1</w:t>
      </w:r>
      <w:r w:rsidR="00B55A7B">
        <w:rPr>
          <w:sz w:val="24"/>
          <w:szCs w:val="24"/>
        </w:rPr>
        <w:t>53967</w:t>
      </w:r>
      <w:r w:rsidR="002377CD">
        <w:rPr>
          <w:sz w:val="24"/>
          <w:szCs w:val="24"/>
        </w:rPr>
        <w:t>)</w:t>
      </w:r>
      <w:r w:rsidR="00163CF3">
        <w:rPr>
          <w:sz w:val="24"/>
          <w:szCs w:val="24"/>
        </w:rPr>
        <w:t xml:space="preserve"> pagrindu tarp Perkančiosios organizacijos ir </w:t>
      </w:r>
      <w:r w:rsidR="00163CF3" w:rsidRPr="00D65A33">
        <w:rPr>
          <w:sz w:val="24"/>
          <w:szCs w:val="24"/>
        </w:rPr>
        <w:t xml:space="preserve">UAB </w:t>
      </w:r>
      <w:r w:rsidR="00163CF3">
        <w:rPr>
          <w:sz w:val="24"/>
          <w:szCs w:val="24"/>
        </w:rPr>
        <w:t>LitCon</w:t>
      </w:r>
      <w:r w:rsidR="00163CF3" w:rsidRPr="00D65A33">
        <w:rPr>
          <w:sz w:val="24"/>
          <w:szCs w:val="24"/>
        </w:rPr>
        <w:t>“ (</w:t>
      </w:r>
      <w:r w:rsidR="00163CF3">
        <w:rPr>
          <w:sz w:val="24"/>
          <w:szCs w:val="24"/>
        </w:rPr>
        <w:t xml:space="preserve">123228761, Islandijos g. 4, 01401 Vilnius) </w:t>
      </w:r>
      <w:r w:rsidR="00163CF3" w:rsidRPr="00D65A33">
        <w:rPr>
          <w:sz w:val="24"/>
          <w:szCs w:val="24"/>
        </w:rPr>
        <w:t xml:space="preserve">(toliau – </w:t>
      </w:r>
      <w:r w:rsidR="00163CF3">
        <w:rPr>
          <w:sz w:val="24"/>
          <w:szCs w:val="24"/>
        </w:rPr>
        <w:t>Rangovas</w:t>
      </w:r>
      <w:r w:rsidR="00163CF3" w:rsidRPr="00D65A33">
        <w:rPr>
          <w:sz w:val="24"/>
          <w:szCs w:val="24"/>
        </w:rPr>
        <w:t xml:space="preserve">) </w:t>
      </w:r>
      <w:r w:rsidR="00BD2A1B" w:rsidRPr="00605383">
        <w:rPr>
          <w:b/>
          <w:sz w:val="24"/>
          <w:szCs w:val="24"/>
        </w:rPr>
        <w:t>201</w:t>
      </w:r>
      <w:r w:rsidR="00B55A7B">
        <w:rPr>
          <w:b/>
          <w:sz w:val="24"/>
          <w:szCs w:val="24"/>
        </w:rPr>
        <w:t>4</w:t>
      </w:r>
      <w:r w:rsidR="00BD2A1B" w:rsidRPr="00605383">
        <w:rPr>
          <w:b/>
          <w:sz w:val="24"/>
          <w:szCs w:val="24"/>
        </w:rPr>
        <w:t xml:space="preserve"> m. </w:t>
      </w:r>
      <w:r w:rsidR="00B55A7B">
        <w:rPr>
          <w:b/>
          <w:sz w:val="24"/>
          <w:szCs w:val="24"/>
        </w:rPr>
        <w:t xml:space="preserve">spalio 15 d. </w:t>
      </w:r>
      <w:r w:rsidRPr="00D65A33">
        <w:rPr>
          <w:sz w:val="24"/>
          <w:szCs w:val="24"/>
        </w:rPr>
        <w:t xml:space="preserve">sudarytos </w:t>
      </w:r>
      <w:r w:rsidR="00352B9E">
        <w:rPr>
          <w:b/>
          <w:sz w:val="24"/>
          <w:szCs w:val="24"/>
        </w:rPr>
        <w:t>Rangos</w:t>
      </w:r>
      <w:r w:rsidR="007555E9" w:rsidRPr="00605383">
        <w:rPr>
          <w:b/>
          <w:sz w:val="24"/>
          <w:szCs w:val="24"/>
        </w:rPr>
        <w:t xml:space="preserve"> </w:t>
      </w:r>
      <w:r w:rsidRPr="00605383">
        <w:rPr>
          <w:b/>
          <w:sz w:val="24"/>
          <w:szCs w:val="24"/>
        </w:rPr>
        <w:t xml:space="preserve">sutarties Nr. </w:t>
      </w:r>
      <w:r w:rsidR="00352B9E">
        <w:rPr>
          <w:b/>
          <w:sz w:val="24"/>
          <w:szCs w:val="24"/>
        </w:rPr>
        <w:t>VP-598</w:t>
      </w:r>
      <w:r w:rsidR="007555E9">
        <w:rPr>
          <w:sz w:val="24"/>
          <w:szCs w:val="24"/>
        </w:rPr>
        <w:t xml:space="preserve"> </w:t>
      </w:r>
      <w:r w:rsidRPr="00D65A33">
        <w:rPr>
          <w:sz w:val="24"/>
          <w:szCs w:val="24"/>
        </w:rPr>
        <w:t>(toliau – Sutartis) vykdymo atitikties Lietuvos Respublikos viešųjų pirkimų įstatymui ir (ar) su jo įgyvendinimu susijusiems teisės aktams neplaninį vertinimą (toliau – Vertinimas).</w:t>
      </w:r>
    </w:p>
    <w:p w:rsidR="00161D0C" w:rsidRDefault="00F31B37" w:rsidP="00837A8D">
      <w:pPr>
        <w:tabs>
          <w:tab w:val="left" w:pos="567"/>
        </w:tabs>
        <w:jc w:val="both"/>
        <w:rPr>
          <w:sz w:val="24"/>
          <w:szCs w:val="24"/>
        </w:rPr>
      </w:pPr>
      <w:r>
        <w:rPr>
          <w:sz w:val="24"/>
          <w:szCs w:val="24"/>
        </w:rPr>
        <w:tab/>
      </w:r>
      <w:r w:rsidR="00BD2A1B" w:rsidRPr="0037408D">
        <w:rPr>
          <w:sz w:val="24"/>
          <w:szCs w:val="24"/>
        </w:rPr>
        <w:t>Viešasis pirkimas „</w:t>
      </w:r>
      <w:r w:rsidR="00352B9E">
        <w:rPr>
          <w:sz w:val="24"/>
          <w:szCs w:val="24"/>
        </w:rPr>
        <w:t xml:space="preserve">Kėdainių </w:t>
      </w:r>
      <w:r w:rsidR="00435FA1">
        <w:rPr>
          <w:sz w:val="24"/>
          <w:szCs w:val="24"/>
        </w:rPr>
        <w:t>Š</w:t>
      </w:r>
      <w:r w:rsidR="00352B9E">
        <w:rPr>
          <w:sz w:val="24"/>
          <w:szCs w:val="24"/>
        </w:rPr>
        <w:t>viesiosios gimnazijos pastato, Didžioji g. 60, Kėdainiai, modernizavimo techninio darbo projekto parengimas, techninio projekto vykdymo priežiūra ir rangos darbai</w:t>
      </w:r>
      <w:r w:rsidR="002377CD" w:rsidRPr="00BD2A1B">
        <w:rPr>
          <w:sz w:val="24"/>
          <w:szCs w:val="24"/>
        </w:rPr>
        <w:t>“</w:t>
      </w:r>
      <w:r w:rsidR="002377CD">
        <w:rPr>
          <w:sz w:val="24"/>
          <w:szCs w:val="24"/>
        </w:rPr>
        <w:t xml:space="preserve"> </w:t>
      </w:r>
      <w:r w:rsidR="00BD2A1B" w:rsidRPr="0037408D">
        <w:rPr>
          <w:sz w:val="24"/>
          <w:szCs w:val="24"/>
        </w:rPr>
        <w:t>(skelbtas Centrinėje viešųjų pirkimų informacinėje sistemoje 201</w:t>
      </w:r>
      <w:r w:rsidR="00352B9E">
        <w:rPr>
          <w:sz w:val="24"/>
          <w:szCs w:val="24"/>
        </w:rPr>
        <w:t>4</w:t>
      </w:r>
      <w:r w:rsidR="00BD2A1B" w:rsidRPr="0037408D">
        <w:rPr>
          <w:sz w:val="24"/>
          <w:szCs w:val="24"/>
        </w:rPr>
        <w:t xml:space="preserve"> m. </w:t>
      </w:r>
      <w:r w:rsidR="002377CD">
        <w:rPr>
          <w:sz w:val="24"/>
          <w:szCs w:val="24"/>
        </w:rPr>
        <w:t>l</w:t>
      </w:r>
      <w:r w:rsidR="00352B9E">
        <w:rPr>
          <w:sz w:val="24"/>
          <w:szCs w:val="24"/>
        </w:rPr>
        <w:t>iepos 23</w:t>
      </w:r>
      <w:r w:rsidR="00BD2A1B" w:rsidRPr="0037408D">
        <w:rPr>
          <w:sz w:val="24"/>
          <w:szCs w:val="24"/>
        </w:rPr>
        <w:t xml:space="preserve"> d., pirkimo Nr. 1</w:t>
      </w:r>
      <w:r w:rsidR="00352B9E">
        <w:rPr>
          <w:sz w:val="24"/>
          <w:szCs w:val="24"/>
        </w:rPr>
        <w:t>53967</w:t>
      </w:r>
      <w:r w:rsidR="002377CD">
        <w:rPr>
          <w:sz w:val="24"/>
          <w:szCs w:val="24"/>
        </w:rPr>
        <w:t>)</w:t>
      </w:r>
      <w:r w:rsidR="00BD2A1B" w:rsidRPr="0037408D">
        <w:rPr>
          <w:sz w:val="24"/>
          <w:szCs w:val="24"/>
        </w:rPr>
        <w:t xml:space="preserve"> (toliau – Pirkimas) atliktas supaprastinto </w:t>
      </w:r>
      <w:r w:rsidR="00352B9E">
        <w:rPr>
          <w:sz w:val="24"/>
          <w:szCs w:val="24"/>
        </w:rPr>
        <w:t>riboto kon</w:t>
      </w:r>
      <w:r w:rsidR="00BD2A1B" w:rsidRPr="0037408D">
        <w:rPr>
          <w:sz w:val="24"/>
          <w:szCs w:val="24"/>
        </w:rPr>
        <w:t>kurso būdu.</w:t>
      </w:r>
      <w:r w:rsidR="00803C00">
        <w:rPr>
          <w:sz w:val="24"/>
          <w:szCs w:val="24"/>
        </w:rPr>
        <w:t xml:space="preserve"> </w:t>
      </w:r>
    </w:p>
    <w:p w:rsidR="00F31B37" w:rsidRDefault="007F7C65" w:rsidP="002B7BFA">
      <w:pPr>
        <w:tabs>
          <w:tab w:val="left" w:pos="567"/>
        </w:tabs>
        <w:jc w:val="both"/>
        <w:rPr>
          <w:sz w:val="24"/>
          <w:szCs w:val="24"/>
        </w:rPr>
      </w:pPr>
      <w:r>
        <w:rPr>
          <w:sz w:val="24"/>
          <w:szCs w:val="24"/>
        </w:rPr>
        <w:tab/>
      </w:r>
      <w:r w:rsidR="00BD2A1B" w:rsidRPr="0037408D">
        <w:rPr>
          <w:sz w:val="24"/>
          <w:szCs w:val="24"/>
        </w:rPr>
        <w:t>Pirkimui taikomos Lietuvos Respublikos viešųjų pirkimų įstatymo</w:t>
      </w:r>
      <w:r w:rsidR="00BD2A1B" w:rsidRPr="0037408D">
        <w:rPr>
          <w:bCs/>
          <w:sz w:val="24"/>
          <w:szCs w:val="24"/>
        </w:rPr>
        <w:t xml:space="preserve"> (aktuali redakcija nuo </w:t>
      </w:r>
      <w:r w:rsidR="00BD2A1B" w:rsidRPr="0037408D">
        <w:rPr>
          <w:bCs/>
          <w:sz w:val="24"/>
          <w:szCs w:val="24"/>
          <w:shd w:val="clear" w:color="auto" w:fill="FFFFFF"/>
        </w:rPr>
        <w:t>201</w:t>
      </w:r>
      <w:r w:rsidR="008E651E">
        <w:rPr>
          <w:bCs/>
          <w:sz w:val="24"/>
          <w:szCs w:val="24"/>
          <w:shd w:val="clear" w:color="auto" w:fill="FFFFFF"/>
        </w:rPr>
        <w:t>3</w:t>
      </w:r>
      <w:r w:rsidR="00BD2A1B" w:rsidRPr="0037408D">
        <w:rPr>
          <w:bCs/>
          <w:sz w:val="24"/>
          <w:szCs w:val="24"/>
          <w:shd w:val="clear" w:color="auto" w:fill="FFFFFF"/>
        </w:rPr>
        <w:t xml:space="preserve"> m. </w:t>
      </w:r>
      <w:r w:rsidR="008E651E">
        <w:rPr>
          <w:bCs/>
          <w:sz w:val="24"/>
          <w:szCs w:val="24"/>
          <w:shd w:val="clear" w:color="auto" w:fill="FFFFFF"/>
        </w:rPr>
        <w:t xml:space="preserve">spalio </w:t>
      </w:r>
      <w:r>
        <w:rPr>
          <w:bCs/>
          <w:sz w:val="24"/>
          <w:szCs w:val="24"/>
          <w:shd w:val="clear" w:color="auto" w:fill="FFFFFF"/>
        </w:rPr>
        <w:t>2</w:t>
      </w:r>
      <w:r w:rsidR="008E651E">
        <w:rPr>
          <w:bCs/>
          <w:sz w:val="24"/>
          <w:szCs w:val="24"/>
          <w:shd w:val="clear" w:color="auto" w:fill="FFFFFF"/>
        </w:rPr>
        <w:t>6</w:t>
      </w:r>
      <w:r w:rsidR="00BD2A1B" w:rsidRPr="0037408D">
        <w:rPr>
          <w:bCs/>
          <w:sz w:val="24"/>
          <w:szCs w:val="24"/>
          <w:shd w:val="clear" w:color="auto" w:fill="FFFFFF"/>
        </w:rPr>
        <w:t xml:space="preserve"> d.</w:t>
      </w:r>
      <w:r w:rsidR="00BD2A1B" w:rsidRPr="0037408D">
        <w:rPr>
          <w:bCs/>
          <w:sz w:val="24"/>
          <w:szCs w:val="24"/>
        </w:rPr>
        <w:t>) (toliau – Įstatymas)</w:t>
      </w:r>
      <w:r w:rsidR="00BD2A1B" w:rsidRPr="0037408D">
        <w:rPr>
          <w:sz w:val="24"/>
          <w:szCs w:val="24"/>
        </w:rPr>
        <w:t xml:space="preserve"> </w:t>
      </w:r>
      <w:r w:rsidR="002B7BFA" w:rsidRPr="004B1134">
        <w:rPr>
          <w:snapToGrid w:val="0"/>
          <w:sz w:val="24"/>
          <w:szCs w:val="24"/>
        </w:rPr>
        <w:t>nuosta</w:t>
      </w:r>
      <w:r w:rsidR="00BD2A1B" w:rsidRPr="004B1134">
        <w:rPr>
          <w:sz w:val="24"/>
          <w:szCs w:val="24"/>
        </w:rPr>
        <w:t>tos.</w:t>
      </w:r>
      <w:r w:rsidR="00803C00" w:rsidRPr="004B1134">
        <w:rPr>
          <w:sz w:val="24"/>
          <w:szCs w:val="24"/>
        </w:rPr>
        <w:t xml:space="preserve"> </w:t>
      </w:r>
      <w:r w:rsidR="00F31B37" w:rsidRPr="004B1134">
        <w:rPr>
          <w:sz w:val="24"/>
          <w:szCs w:val="24"/>
        </w:rPr>
        <w:t>Pirkimo</w:t>
      </w:r>
      <w:r w:rsidR="00803C00">
        <w:rPr>
          <w:sz w:val="24"/>
          <w:szCs w:val="24"/>
        </w:rPr>
        <w:t xml:space="preserve"> objektas – </w:t>
      </w:r>
      <w:r w:rsidR="00822E9E" w:rsidRPr="00822E9E">
        <w:rPr>
          <w:sz w:val="24"/>
          <w:szCs w:val="24"/>
        </w:rPr>
        <w:t xml:space="preserve">Kėdainių </w:t>
      </w:r>
      <w:r w:rsidR="00435FA1">
        <w:rPr>
          <w:sz w:val="24"/>
          <w:szCs w:val="24"/>
        </w:rPr>
        <w:t>Š</w:t>
      </w:r>
      <w:r w:rsidR="00822E9E" w:rsidRPr="00822E9E">
        <w:rPr>
          <w:sz w:val="24"/>
          <w:szCs w:val="24"/>
        </w:rPr>
        <w:t>viesiosios gimnazijos pastato, Didžioji g. 60, Kėdainiai, modernizavimo techninio darbo projekto parengim</w:t>
      </w:r>
      <w:r w:rsidR="006B2C7D">
        <w:rPr>
          <w:sz w:val="24"/>
          <w:szCs w:val="24"/>
        </w:rPr>
        <w:t>o</w:t>
      </w:r>
      <w:r w:rsidR="00822E9E" w:rsidRPr="00822E9E">
        <w:rPr>
          <w:sz w:val="24"/>
          <w:szCs w:val="24"/>
        </w:rPr>
        <w:t>, techninio projekto vykdymo priežiūr</w:t>
      </w:r>
      <w:r w:rsidR="006B2C7D">
        <w:rPr>
          <w:sz w:val="24"/>
          <w:szCs w:val="24"/>
        </w:rPr>
        <w:t xml:space="preserve">os paslaugos </w:t>
      </w:r>
      <w:r w:rsidR="00822E9E" w:rsidRPr="00822E9E">
        <w:rPr>
          <w:sz w:val="24"/>
          <w:szCs w:val="24"/>
        </w:rPr>
        <w:t>ir rangos darbai</w:t>
      </w:r>
      <w:r w:rsidR="00F31B37">
        <w:rPr>
          <w:sz w:val="24"/>
          <w:szCs w:val="24"/>
        </w:rPr>
        <w:t>.</w:t>
      </w:r>
    </w:p>
    <w:p w:rsidR="0053165E" w:rsidRDefault="00DC372D" w:rsidP="003264F0">
      <w:pPr>
        <w:tabs>
          <w:tab w:val="left" w:pos="567"/>
        </w:tabs>
        <w:jc w:val="both"/>
        <w:rPr>
          <w:sz w:val="24"/>
          <w:szCs w:val="24"/>
        </w:rPr>
      </w:pPr>
      <w:r>
        <w:rPr>
          <w:sz w:val="24"/>
          <w:szCs w:val="24"/>
        </w:rPr>
        <w:tab/>
      </w:r>
      <w:r w:rsidR="00BD2A1B" w:rsidRPr="00BD2A1B">
        <w:rPr>
          <w:sz w:val="24"/>
          <w:szCs w:val="24"/>
        </w:rPr>
        <w:t xml:space="preserve">Įvertinus Perkančiosios organizacijos </w:t>
      </w:r>
      <w:r w:rsidR="00B04B7E">
        <w:rPr>
          <w:sz w:val="24"/>
          <w:szCs w:val="24"/>
        </w:rPr>
        <w:t>raštais (2</w:t>
      </w:r>
      <w:r w:rsidR="00BD2A1B" w:rsidRPr="00BD2A1B">
        <w:rPr>
          <w:sz w:val="24"/>
          <w:szCs w:val="24"/>
        </w:rPr>
        <w:t>01</w:t>
      </w:r>
      <w:r w:rsidR="00932700">
        <w:rPr>
          <w:sz w:val="24"/>
          <w:szCs w:val="24"/>
        </w:rPr>
        <w:t>5</w:t>
      </w:r>
      <w:r w:rsidR="00BD2A1B" w:rsidRPr="00BD2A1B">
        <w:rPr>
          <w:sz w:val="24"/>
          <w:szCs w:val="24"/>
        </w:rPr>
        <w:t xml:space="preserve"> m. </w:t>
      </w:r>
      <w:r w:rsidR="004D741A">
        <w:rPr>
          <w:sz w:val="24"/>
          <w:szCs w:val="24"/>
        </w:rPr>
        <w:t>spalio 5</w:t>
      </w:r>
      <w:r w:rsidR="00BD2A1B" w:rsidRPr="00BD2A1B">
        <w:rPr>
          <w:sz w:val="24"/>
          <w:szCs w:val="24"/>
        </w:rPr>
        <w:t xml:space="preserve"> d. Nr. </w:t>
      </w:r>
      <w:r w:rsidR="004D741A">
        <w:rPr>
          <w:sz w:val="24"/>
          <w:szCs w:val="24"/>
        </w:rPr>
        <w:t>A</w:t>
      </w:r>
      <w:r w:rsidR="00932700">
        <w:rPr>
          <w:sz w:val="24"/>
          <w:szCs w:val="24"/>
        </w:rPr>
        <w:t>S-</w:t>
      </w:r>
      <w:r w:rsidR="004D741A">
        <w:rPr>
          <w:sz w:val="24"/>
          <w:szCs w:val="24"/>
        </w:rPr>
        <w:t>4006</w:t>
      </w:r>
      <w:r w:rsidR="00932700">
        <w:rPr>
          <w:sz w:val="24"/>
          <w:szCs w:val="24"/>
        </w:rPr>
        <w:t xml:space="preserve"> „Dė</w:t>
      </w:r>
      <w:r w:rsidR="00BD2A1B" w:rsidRPr="00BD2A1B">
        <w:rPr>
          <w:sz w:val="24"/>
          <w:szCs w:val="24"/>
        </w:rPr>
        <w:t xml:space="preserve">l </w:t>
      </w:r>
      <w:r w:rsidR="00932700">
        <w:rPr>
          <w:sz w:val="24"/>
          <w:szCs w:val="24"/>
        </w:rPr>
        <w:t>informacijos</w:t>
      </w:r>
      <w:r w:rsidR="00BD2A1B" w:rsidRPr="00BD2A1B">
        <w:rPr>
          <w:sz w:val="24"/>
          <w:szCs w:val="24"/>
        </w:rPr>
        <w:t xml:space="preserve"> </w:t>
      </w:r>
      <w:r w:rsidR="004D741A">
        <w:rPr>
          <w:sz w:val="24"/>
          <w:szCs w:val="24"/>
        </w:rPr>
        <w:t xml:space="preserve">ir dokumentų </w:t>
      </w:r>
      <w:r w:rsidR="00BD2A1B" w:rsidRPr="00BD2A1B">
        <w:rPr>
          <w:sz w:val="24"/>
          <w:szCs w:val="24"/>
        </w:rPr>
        <w:t>pateikimo“</w:t>
      </w:r>
      <w:r w:rsidR="00CD0578">
        <w:rPr>
          <w:sz w:val="24"/>
          <w:szCs w:val="24"/>
        </w:rPr>
        <w:t>;</w:t>
      </w:r>
      <w:r w:rsidR="00BD2A1B" w:rsidRPr="00BD2A1B">
        <w:rPr>
          <w:sz w:val="24"/>
          <w:szCs w:val="24"/>
        </w:rPr>
        <w:t xml:space="preserve"> 201</w:t>
      </w:r>
      <w:r w:rsidR="00695B42">
        <w:rPr>
          <w:sz w:val="24"/>
          <w:szCs w:val="24"/>
        </w:rPr>
        <w:t>5</w:t>
      </w:r>
      <w:r w:rsidR="00BD2A1B" w:rsidRPr="00BD2A1B">
        <w:rPr>
          <w:sz w:val="24"/>
          <w:szCs w:val="24"/>
        </w:rPr>
        <w:t xml:space="preserve"> m. </w:t>
      </w:r>
      <w:r w:rsidR="00695B42">
        <w:rPr>
          <w:sz w:val="24"/>
          <w:szCs w:val="24"/>
        </w:rPr>
        <w:t xml:space="preserve">spalio 7 d. Nr. b/n „Papildoma informacija“; </w:t>
      </w:r>
      <w:r w:rsidR="003264F0">
        <w:rPr>
          <w:sz w:val="24"/>
          <w:szCs w:val="24"/>
        </w:rPr>
        <w:t xml:space="preserve">             </w:t>
      </w:r>
      <w:r w:rsidR="00B72B9A">
        <w:rPr>
          <w:sz w:val="24"/>
          <w:szCs w:val="24"/>
        </w:rPr>
        <w:t xml:space="preserve">2015 m. </w:t>
      </w:r>
      <w:r w:rsidR="004D741A">
        <w:rPr>
          <w:sz w:val="24"/>
          <w:szCs w:val="24"/>
        </w:rPr>
        <w:t xml:space="preserve">spalio </w:t>
      </w:r>
      <w:r w:rsidR="00695B42">
        <w:rPr>
          <w:sz w:val="24"/>
          <w:szCs w:val="24"/>
        </w:rPr>
        <w:t>23</w:t>
      </w:r>
      <w:r w:rsidR="00B72B9A">
        <w:rPr>
          <w:sz w:val="24"/>
          <w:szCs w:val="24"/>
        </w:rPr>
        <w:t xml:space="preserve"> d. Nr. </w:t>
      </w:r>
      <w:r w:rsidR="00695B42">
        <w:rPr>
          <w:sz w:val="24"/>
          <w:szCs w:val="24"/>
        </w:rPr>
        <w:t>AS-4256</w:t>
      </w:r>
      <w:r w:rsidR="00932700">
        <w:rPr>
          <w:sz w:val="24"/>
          <w:szCs w:val="24"/>
        </w:rPr>
        <w:t xml:space="preserve"> „Dėl </w:t>
      </w:r>
      <w:r w:rsidR="004D741A">
        <w:rPr>
          <w:sz w:val="24"/>
          <w:szCs w:val="24"/>
        </w:rPr>
        <w:t xml:space="preserve">informacijos ir </w:t>
      </w:r>
      <w:r w:rsidR="00932700">
        <w:rPr>
          <w:sz w:val="24"/>
          <w:szCs w:val="24"/>
        </w:rPr>
        <w:t>dokumentų pateikimo“</w:t>
      </w:r>
      <w:r w:rsidR="00695B42">
        <w:rPr>
          <w:sz w:val="24"/>
          <w:szCs w:val="24"/>
        </w:rPr>
        <w:t>; 2015 m. lapkričio</w:t>
      </w:r>
      <w:r w:rsidR="003264F0">
        <w:rPr>
          <w:sz w:val="24"/>
          <w:szCs w:val="24"/>
        </w:rPr>
        <w:t xml:space="preserve">           </w:t>
      </w:r>
      <w:r w:rsidR="00695B42">
        <w:rPr>
          <w:sz w:val="24"/>
          <w:szCs w:val="24"/>
        </w:rPr>
        <w:t>5 d. Nr. AS-4420 „Dėl informacijos ir dokumentų pateikimo prie 2015-10-23 rašto Nr. AS-4256“; 2015 m. lapkričio 5 d. Nr. b/n „Dėl dokumentų pateikimo – Kėdainių Šviesiosios gimnazijos pastatas“</w:t>
      </w:r>
      <w:r w:rsidR="004D741A">
        <w:rPr>
          <w:sz w:val="24"/>
          <w:szCs w:val="24"/>
        </w:rPr>
        <w:t xml:space="preserve">) </w:t>
      </w:r>
      <w:r w:rsidR="00BD2A1B" w:rsidRPr="00BD2A1B">
        <w:rPr>
          <w:sz w:val="24"/>
          <w:szCs w:val="24"/>
        </w:rPr>
        <w:t xml:space="preserve">pateiktą informaciją ir dokumentus, </w:t>
      </w:r>
      <w:r w:rsidR="00695B42">
        <w:rPr>
          <w:sz w:val="24"/>
          <w:szCs w:val="24"/>
        </w:rPr>
        <w:t xml:space="preserve">taip pat 2015 m. lapkričio 23 d. Tarnyboje užregistruotą papildomą informaciją </w:t>
      </w:r>
      <w:r w:rsidR="000D385B">
        <w:rPr>
          <w:sz w:val="24"/>
          <w:szCs w:val="24"/>
        </w:rPr>
        <w:t xml:space="preserve">(pateiktą </w:t>
      </w:r>
      <w:r w:rsidR="00695B42">
        <w:rPr>
          <w:sz w:val="24"/>
          <w:szCs w:val="24"/>
        </w:rPr>
        <w:t>Kėdainių Šviesiosios gimnazijos pastato 1E2P, Didžioji g. 60, Kėdainiuose, rekonstravimo projektą</w:t>
      </w:r>
      <w:r w:rsidR="000D385B">
        <w:rPr>
          <w:sz w:val="24"/>
          <w:szCs w:val="24"/>
        </w:rPr>
        <w:t>)</w:t>
      </w:r>
      <w:r w:rsidR="00695B42" w:rsidRPr="00BD2A1B">
        <w:rPr>
          <w:sz w:val="24"/>
          <w:szCs w:val="24"/>
        </w:rPr>
        <w:t xml:space="preserve"> </w:t>
      </w:r>
      <w:r w:rsidR="00BD2A1B" w:rsidRPr="00BD2A1B">
        <w:rPr>
          <w:sz w:val="24"/>
          <w:szCs w:val="24"/>
        </w:rPr>
        <w:t>nustatyta, kad:</w:t>
      </w:r>
    </w:p>
    <w:p w:rsidR="000B1521" w:rsidRDefault="0053165E" w:rsidP="0053165E">
      <w:pPr>
        <w:tabs>
          <w:tab w:val="left" w:pos="567"/>
          <w:tab w:val="left" w:pos="851"/>
        </w:tabs>
        <w:jc w:val="both"/>
        <w:rPr>
          <w:i/>
          <w:sz w:val="24"/>
          <w:szCs w:val="24"/>
        </w:rPr>
      </w:pPr>
      <w:r>
        <w:rPr>
          <w:sz w:val="24"/>
          <w:szCs w:val="24"/>
        </w:rPr>
        <w:tab/>
      </w:r>
      <w:r w:rsidR="00D866B1" w:rsidRPr="0053165E">
        <w:rPr>
          <w:sz w:val="24"/>
          <w:szCs w:val="24"/>
        </w:rPr>
        <w:t xml:space="preserve">Pirkimo dokumentų </w:t>
      </w:r>
      <w:r w:rsidR="00D1379B">
        <w:rPr>
          <w:sz w:val="24"/>
          <w:szCs w:val="24"/>
        </w:rPr>
        <w:t>„</w:t>
      </w:r>
      <w:r w:rsidR="00435FA1">
        <w:rPr>
          <w:sz w:val="24"/>
          <w:szCs w:val="24"/>
        </w:rPr>
        <w:t>Kėdainių Š</w:t>
      </w:r>
      <w:r w:rsidR="00D1379B" w:rsidRPr="00D1379B">
        <w:rPr>
          <w:sz w:val="24"/>
          <w:szCs w:val="24"/>
        </w:rPr>
        <w:t xml:space="preserve">viesiosios gimnazijos pastato, Didžioji g. 60, Kėdainiai, modernizavimo techninio darbo projekto parengimas, techninio projekto vykdymo priežiūra ir rangos darbai“ </w:t>
      </w:r>
      <w:r w:rsidR="00750C92" w:rsidRPr="0053165E">
        <w:rPr>
          <w:sz w:val="24"/>
          <w:szCs w:val="24"/>
        </w:rPr>
        <w:t>(toliau – Pirkimo dokumentai)</w:t>
      </w:r>
      <w:r w:rsidR="00D1379B">
        <w:rPr>
          <w:sz w:val="24"/>
          <w:szCs w:val="24"/>
        </w:rPr>
        <w:t xml:space="preserve"> </w:t>
      </w:r>
      <w:r w:rsidR="00614903" w:rsidRPr="00614903">
        <w:rPr>
          <w:sz w:val="24"/>
          <w:szCs w:val="24"/>
        </w:rPr>
        <w:t>5 priedo „Rangos sutarties projektas“</w:t>
      </w:r>
      <w:r w:rsidR="00614903">
        <w:rPr>
          <w:sz w:val="24"/>
          <w:szCs w:val="24"/>
        </w:rPr>
        <w:t xml:space="preserve"> </w:t>
      </w:r>
      <w:r w:rsidR="00783822">
        <w:rPr>
          <w:sz w:val="24"/>
          <w:szCs w:val="24"/>
        </w:rPr>
        <w:t xml:space="preserve">ir Sutarties </w:t>
      </w:r>
      <w:r w:rsidR="0004232E">
        <w:rPr>
          <w:sz w:val="24"/>
          <w:szCs w:val="24"/>
        </w:rPr>
        <w:t xml:space="preserve">      </w:t>
      </w:r>
      <w:r w:rsidR="00614903" w:rsidRPr="00614903">
        <w:rPr>
          <w:sz w:val="24"/>
          <w:szCs w:val="24"/>
        </w:rPr>
        <w:t xml:space="preserve">5.1 punkte </w:t>
      </w:r>
      <w:r w:rsidR="00165833">
        <w:rPr>
          <w:sz w:val="24"/>
          <w:szCs w:val="24"/>
        </w:rPr>
        <w:t>nustatyta</w:t>
      </w:r>
      <w:r w:rsidR="00783822">
        <w:rPr>
          <w:sz w:val="24"/>
          <w:szCs w:val="24"/>
        </w:rPr>
        <w:t>, kad R</w:t>
      </w:r>
      <w:r w:rsidR="00165833">
        <w:rPr>
          <w:sz w:val="24"/>
          <w:szCs w:val="24"/>
        </w:rPr>
        <w:t>an</w:t>
      </w:r>
      <w:r w:rsidR="00783822">
        <w:rPr>
          <w:sz w:val="24"/>
          <w:szCs w:val="24"/>
        </w:rPr>
        <w:t>govas pri</w:t>
      </w:r>
      <w:r w:rsidR="00165833">
        <w:rPr>
          <w:sz w:val="24"/>
          <w:szCs w:val="24"/>
        </w:rPr>
        <w:t>v</w:t>
      </w:r>
      <w:r w:rsidR="00783822">
        <w:rPr>
          <w:sz w:val="24"/>
          <w:szCs w:val="24"/>
        </w:rPr>
        <w:t>alo</w:t>
      </w:r>
      <w:r w:rsidR="00614903">
        <w:rPr>
          <w:sz w:val="24"/>
          <w:szCs w:val="24"/>
        </w:rPr>
        <w:t xml:space="preserve"> </w:t>
      </w:r>
      <w:r w:rsidR="00614903" w:rsidRPr="00A97CCE">
        <w:rPr>
          <w:sz w:val="24"/>
          <w:szCs w:val="24"/>
        </w:rPr>
        <w:t>„</w:t>
      </w:r>
      <w:r w:rsidR="00614903" w:rsidRPr="00373423">
        <w:rPr>
          <w:i/>
          <w:sz w:val="24"/>
          <w:szCs w:val="24"/>
        </w:rPr>
        <w:t>parengti Techninį darbo projektą</w:t>
      </w:r>
      <w:r w:rsidR="00FF2107">
        <w:rPr>
          <w:i/>
          <w:sz w:val="24"/>
          <w:szCs w:val="24"/>
        </w:rPr>
        <w:t xml:space="preserve">, </w:t>
      </w:r>
      <w:r w:rsidR="00FF2107" w:rsidRPr="00A97CCE">
        <w:rPr>
          <w:sz w:val="24"/>
          <w:szCs w:val="24"/>
        </w:rPr>
        <w:t xml:space="preserve">vykdyti ir užbaigti darbus bei ištaisyti defektus pagal Sutartį, vadovaudamasis Techniniame darbo projekte numatyta darbų apimtimi, techninėmis specifikacijomis ir brėžiniais, </w:t>
      </w:r>
      <w:r w:rsidR="00847C24" w:rsidRPr="00A97CCE">
        <w:rPr>
          <w:sz w:val="24"/>
          <w:szCs w:val="24"/>
        </w:rPr>
        <w:t>laikydamasis Žiniaraštyje (Įkainuotame Veiklos sąraše) pateikto grafiko &lt;...&gt;“</w:t>
      </w:r>
      <w:r w:rsidR="00614903" w:rsidRPr="00A97CCE">
        <w:rPr>
          <w:sz w:val="24"/>
          <w:szCs w:val="24"/>
        </w:rPr>
        <w:t>.</w:t>
      </w:r>
      <w:r w:rsidR="00614903">
        <w:rPr>
          <w:sz w:val="24"/>
          <w:szCs w:val="24"/>
        </w:rPr>
        <w:t xml:space="preserve"> </w:t>
      </w:r>
      <w:r w:rsidR="00915FC8">
        <w:rPr>
          <w:sz w:val="24"/>
          <w:szCs w:val="24"/>
        </w:rPr>
        <w:t xml:space="preserve">Įgyvendindamas sutartinius įsipareigojimus, Rangovas įsipareigojo parengti </w:t>
      </w:r>
      <w:r w:rsidR="00CE1144">
        <w:rPr>
          <w:sz w:val="24"/>
          <w:szCs w:val="24"/>
        </w:rPr>
        <w:t>s</w:t>
      </w:r>
      <w:r w:rsidR="00155D44">
        <w:rPr>
          <w:sz w:val="24"/>
          <w:szCs w:val="24"/>
        </w:rPr>
        <w:t>tatinio techninį darbo projektą</w:t>
      </w:r>
      <w:r w:rsidR="00EE48BF">
        <w:rPr>
          <w:sz w:val="24"/>
          <w:szCs w:val="24"/>
        </w:rPr>
        <w:t xml:space="preserve"> (toliau –Techninis darbo projektas) </w:t>
      </w:r>
      <w:r w:rsidR="00155D44">
        <w:rPr>
          <w:sz w:val="24"/>
          <w:szCs w:val="24"/>
        </w:rPr>
        <w:t xml:space="preserve">per </w:t>
      </w:r>
      <w:r w:rsidR="00945CA9">
        <w:rPr>
          <w:sz w:val="24"/>
          <w:szCs w:val="24"/>
        </w:rPr>
        <w:t xml:space="preserve">           </w:t>
      </w:r>
      <w:r w:rsidR="00155D44">
        <w:rPr>
          <w:sz w:val="24"/>
          <w:szCs w:val="24"/>
        </w:rPr>
        <w:t>2 mėnesius nuo Sutarties įsigaliojimo dienos</w:t>
      </w:r>
      <w:r w:rsidR="00915FC8" w:rsidRPr="00915FC8">
        <w:rPr>
          <w:sz w:val="24"/>
          <w:szCs w:val="24"/>
        </w:rPr>
        <w:t xml:space="preserve"> </w:t>
      </w:r>
      <w:r w:rsidR="00915FC8">
        <w:rPr>
          <w:sz w:val="24"/>
          <w:szCs w:val="24"/>
        </w:rPr>
        <w:t>(</w:t>
      </w:r>
      <w:r w:rsidR="00915FC8" w:rsidRPr="00DE1C64">
        <w:rPr>
          <w:sz w:val="24"/>
          <w:szCs w:val="24"/>
        </w:rPr>
        <w:t>Pirkimo dokument</w:t>
      </w:r>
      <w:r w:rsidR="00915FC8">
        <w:rPr>
          <w:sz w:val="24"/>
          <w:szCs w:val="24"/>
        </w:rPr>
        <w:t>ų</w:t>
      </w:r>
      <w:r w:rsidR="00915FC8" w:rsidRPr="00DE1C64">
        <w:rPr>
          <w:sz w:val="24"/>
          <w:szCs w:val="24"/>
        </w:rPr>
        <w:t xml:space="preserve"> 5 priedo „Rangos sutarties projektas“ ir Sutarties</w:t>
      </w:r>
      <w:r w:rsidR="00915FC8">
        <w:rPr>
          <w:sz w:val="24"/>
          <w:szCs w:val="24"/>
        </w:rPr>
        <w:t xml:space="preserve"> 6.2.1 punktas), tačiau </w:t>
      </w:r>
      <w:r w:rsidR="000A4592">
        <w:rPr>
          <w:sz w:val="24"/>
          <w:szCs w:val="24"/>
        </w:rPr>
        <w:t xml:space="preserve">Sutarties šalys, vadovaudamosios Sutarties 6.2 punkto nuostatomis, 2015 m. balandžio 16 d. sudarė Papildomą susitarimą Nr. 1 / VP-212 </w:t>
      </w:r>
      <w:r w:rsidR="000A4592" w:rsidRPr="00B97EC3">
        <w:rPr>
          <w:sz w:val="24"/>
          <w:szCs w:val="24"/>
        </w:rPr>
        <w:t>(toliau – Papildomas susitarimas)</w:t>
      </w:r>
      <w:r w:rsidR="000A4592">
        <w:rPr>
          <w:sz w:val="24"/>
          <w:szCs w:val="24"/>
        </w:rPr>
        <w:t xml:space="preserve"> prie Sutarties, </w:t>
      </w:r>
      <w:r w:rsidR="00F424EE">
        <w:rPr>
          <w:sz w:val="24"/>
          <w:szCs w:val="24"/>
        </w:rPr>
        <w:t xml:space="preserve">kurio </w:t>
      </w:r>
      <w:r w:rsidR="000A4592">
        <w:rPr>
          <w:sz w:val="24"/>
          <w:szCs w:val="24"/>
        </w:rPr>
        <w:t>priede – Veiklos sąraše esančiame darbų atlikimo grafike</w:t>
      </w:r>
      <w:r w:rsidR="00EE48BF">
        <w:rPr>
          <w:sz w:val="24"/>
          <w:szCs w:val="24"/>
        </w:rPr>
        <w:t xml:space="preserve"> </w:t>
      </w:r>
      <w:r w:rsidR="000A4592">
        <w:rPr>
          <w:sz w:val="24"/>
          <w:szCs w:val="24"/>
        </w:rPr>
        <w:t>numat</w:t>
      </w:r>
      <w:r w:rsidR="00915FC8">
        <w:rPr>
          <w:sz w:val="24"/>
          <w:szCs w:val="24"/>
        </w:rPr>
        <w:t xml:space="preserve">ė, jog </w:t>
      </w:r>
      <w:r w:rsidR="000A4592">
        <w:rPr>
          <w:sz w:val="24"/>
          <w:szCs w:val="24"/>
        </w:rPr>
        <w:t xml:space="preserve">Techninis darbo projektas turi būti parengtas </w:t>
      </w:r>
      <w:r w:rsidR="00915FC8">
        <w:rPr>
          <w:sz w:val="24"/>
          <w:szCs w:val="24"/>
        </w:rPr>
        <w:t xml:space="preserve">2015 m. </w:t>
      </w:r>
      <w:r w:rsidR="000A4592">
        <w:rPr>
          <w:sz w:val="24"/>
          <w:szCs w:val="24"/>
        </w:rPr>
        <w:t>balandžio mėn.</w:t>
      </w:r>
      <w:r w:rsidR="00915FC8">
        <w:rPr>
          <w:sz w:val="24"/>
          <w:szCs w:val="24"/>
        </w:rPr>
        <w:t xml:space="preserve"> </w:t>
      </w:r>
      <w:r w:rsidR="009946B5">
        <w:rPr>
          <w:sz w:val="24"/>
          <w:szCs w:val="24"/>
        </w:rPr>
        <w:t xml:space="preserve">2015 m. balandžio 16 d. </w:t>
      </w:r>
      <w:r w:rsidR="0004232E">
        <w:rPr>
          <w:sz w:val="24"/>
          <w:szCs w:val="24"/>
        </w:rPr>
        <w:t xml:space="preserve">Užsakovas </w:t>
      </w:r>
      <w:r w:rsidR="009946B5">
        <w:rPr>
          <w:sz w:val="24"/>
          <w:szCs w:val="24"/>
        </w:rPr>
        <w:t>raštu Nr. AS-1706 kreipėsi į Rangovą dėl sutartinių įsipareigojimų tinkamo vykdymo, t. y. dėl užbaigto bei suderinto su naudotoju Techninio d</w:t>
      </w:r>
      <w:r w:rsidR="00B36D5D">
        <w:rPr>
          <w:sz w:val="24"/>
          <w:szCs w:val="24"/>
        </w:rPr>
        <w:t xml:space="preserve">arbo projekto skubaus </w:t>
      </w:r>
      <w:r w:rsidR="00B36D5D">
        <w:rPr>
          <w:sz w:val="24"/>
          <w:szCs w:val="24"/>
        </w:rPr>
        <w:lastRenderedPageBreak/>
        <w:t>pateikimo</w:t>
      </w:r>
      <w:r w:rsidR="00BF478F">
        <w:rPr>
          <w:sz w:val="24"/>
          <w:szCs w:val="24"/>
        </w:rPr>
        <w:t xml:space="preserve">. </w:t>
      </w:r>
      <w:r w:rsidR="00915FC8">
        <w:rPr>
          <w:sz w:val="24"/>
          <w:szCs w:val="24"/>
        </w:rPr>
        <w:t>Nustatyta, kad k</w:t>
      </w:r>
      <w:r w:rsidR="001C75BD">
        <w:rPr>
          <w:sz w:val="24"/>
          <w:szCs w:val="24"/>
        </w:rPr>
        <w:t>artu su 2015 m.</w:t>
      </w:r>
      <w:r w:rsidR="00095919">
        <w:rPr>
          <w:sz w:val="24"/>
          <w:szCs w:val="24"/>
        </w:rPr>
        <w:t xml:space="preserve"> </w:t>
      </w:r>
      <w:r w:rsidR="001C75BD">
        <w:rPr>
          <w:sz w:val="24"/>
          <w:szCs w:val="24"/>
        </w:rPr>
        <w:t>balandžio 30 d. lydraščiu Perkančiaja</w:t>
      </w:r>
      <w:r w:rsidR="00B36D5D">
        <w:rPr>
          <w:sz w:val="24"/>
          <w:szCs w:val="24"/>
        </w:rPr>
        <w:t>i organizacijai buvo perduotas t</w:t>
      </w:r>
      <w:r w:rsidR="001C75BD">
        <w:rPr>
          <w:sz w:val="24"/>
          <w:szCs w:val="24"/>
        </w:rPr>
        <w:t>echninis projektas „Kėdainių Šviesiosios gimnazijos pastato 1E2P, Didžioji g. 60, Kėdainiuose, rekonstravimo projektas“</w:t>
      </w:r>
      <w:r w:rsidR="00EE48BF">
        <w:rPr>
          <w:sz w:val="24"/>
          <w:szCs w:val="24"/>
        </w:rPr>
        <w:t xml:space="preserve"> </w:t>
      </w:r>
      <w:r w:rsidR="00BF478F">
        <w:rPr>
          <w:sz w:val="24"/>
          <w:szCs w:val="24"/>
        </w:rPr>
        <w:t xml:space="preserve">Nr. IN54-00-TP </w:t>
      </w:r>
      <w:r w:rsidR="00EE48BF">
        <w:rPr>
          <w:sz w:val="24"/>
          <w:szCs w:val="24"/>
        </w:rPr>
        <w:t>(toliau – Techninis projektas)</w:t>
      </w:r>
      <w:r w:rsidR="00B36D5D">
        <w:rPr>
          <w:sz w:val="24"/>
          <w:szCs w:val="24"/>
        </w:rPr>
        <w:t xml:space="preserve">, kuris </w:t>
      </w:r>
      <w:r w:rsidR="00095919">
        <w:rPr>
          <w:sz w:val="24"/>
          <w:szCs w:val="24"/>
        </w:rPr>
        <w:t>2015 m. gegužės 20 d. Techninio projekto perdavimo–priėmimo aktu perduotas dėl bendrosios ekspertizės atlikimo.</w:t>
      </w:r>
      <w:r w:rsidR="00BF478F">
        <w:rPr>
          <w:sz w:val="24"/>
          <w:szCs w:val="24"/>
        </w:rPr>
        <w:t xml:space="preserve"> 2015 m. birželio 29 d. raštu Nr. AS-2615 </w:t>
      </w:r>
      <w:r w:rsidR="00A53FE4">
        <w:rPr>
          <w:sz w:val="24"/>
          <w:szCs w:val="24"/>
        </w:rPr>
        <w:t xml:space="preserve">Perkančioji organizacija pakartotinai kreipėsi į Rangovą </w:t>
      </w:r>
      <w:r w:rsidR="000A4592">
        <w:rPr>
          <w:sz w:val="24"/>
          <w:szCs w:val="24"/>
        </w:rPr>
        <w:t>nurod</w:t>
      </w:r>
      <w:r w:rsidR="00AC4D29">
        <w:rPr>
          <w:sz w:val="24"/>
          <w:szCs w:val="24"/>
        </w:rPr>
        <w:t>ydama</w:t>
      </w:r>
      <w:r w:rsidR="00A53FE4">
        <w:rPr>
          <w:sz w:val="24"/>
          <w:szCs w:val="24"/>
        </w:rPr>
        <w:t>,</w:t>
      </w:r>
      <w:r w:rsidR="005D1FFA">
        <w:rPr>
          <w:sz w:val="24"/>
          <w:szCs w:val="24"/>
        </w:rPr>
        <w:t xml:space="preserve"> </w:t>
      </w:r>
      <w:r w:rsidR="00FD72FD">
        <w:rPr>
          <w:sz w:val="24"/>
          <w:szCs w:val="24"/>
        </w:rPr>
        <w:t xml:space="preserve">kad </w:t>
      </w:r>
      <w:r w:rsidR="000A4592">
        <w:rPr>
          <w:sz w:val="24"/>
          <w:szCs w:val="24"/>
        </w:rPr>
        <w:t>pagal Papildomo susitarimo prie Sutarties</w:t>
      </w:r>
      <w:r w:rsidR="00AC4D29">
        <w:rPr>
          <w:sz w:val="24"/>
          <w:szCs w:val="24"/>
        </w:rPr>
        <w:t xml:space="preserve"> priedo – Veiklos sąrašo darbų vykdymo grafiką</w:t>
      </w:r>
      <w:r w:rsidR="000A4592">
        <w:rPr>
          <w:sz w:val="24"/>
          <w:szCs w:val="24"/>
        </w:rPr>
        <w:t xml:space="preserve">, </w:t>
      </w:r>
      <w:r w:rsidR="00915FC8">
        <w:rPr>
          <w:sz w:val="24"/>
          <w:szCs w:val="24"/>
        </w:rPr>
        <w:t xml:space="preserve">2015 m. </w:t>
      </w:r>
      <w:r w:rsidR="005D1FFA">
        <w:rPr>
          <w:sz w:val="24"/>
          <w:szCs w:val="24"/>
        </w:rPr>
        <w:t xml:space="preserve">balandžio mėn. turėjo būti </w:t>
      </w:r>
      <w:r w:rsidR="00447F1E">
        <w:rPr>
          <w:sz w:val="24"/>
          <w:szCs w:val="24"/>
        </w:rPr>
        <w:t>pa</w:t>
      </w:r>
      <w:r w:rsidR="005D1FFA">
        <w:rPr>
          <w:sz w:val="24"/>
          <w:szCs w:val="24"/>
        </w:rPr>
        <w:t>r</w:t>
      </w:r>
      <w:r w:rsidR="00447F1E">
        <w:rPr>
          <w:sz w:val="24"/>
          <w:szCs w:val="24"/>
        </w:rPr>
        <w:t>engtas</w:t>
      </w:r>
      <w:r w:rsidR="005D1FFA">
        <w:rPr>
          <w:sz w:val="24"/>
          <w:szCs w:val="24"/>
        </w:rPr>
        <w:t xml:space="preserve"> Techninis darbo projektas</w:t>
      </w:r>
      <w:r w:rsidR="00AC4D29">
        <w:rPr>
          <w:sz w:val="24"/>
          <w:szCs w:val="24"/>
        </w:rPr>
        <w:t xml:space="preserve"> ir iki </w:t>
      </w:r>
      <w:r w:rsidR="00915FC8">
        <w:rPr>
          <w:sz w:val="24"/>
          <w:szCs w:val="24"/>
        </w:rPr>
        <w:t xml:space="preserve">2015 m. </w:t>
      </w:r>
      <w:r w:rsidR="00AC4D29">
        <w:rPr>
          <w:sz w:val="24"/>
          <w:szCs w:val="24"/>
        </w:rPr>
        <w:t>liepos mėn. įrengta 65 proc. statinio pamatų</w:t>
      </w:r>
      <w:r w:rsidR="005D1FFA">
        <w:rPr>
          <w:sz w:val="24"/>
          <w:szCs w:val="24"/>
        </w:rPr>
        <w:t xml:space="preserve">, </w:t>
      </w:r>
      <w:r w:rsidR="00915FC8">
        <w:rPr>
          <w:sz w:val="24"/>
          <w:szCs w:val="24"/>
        </w:rPr>
        <w:t>bei</w:t>
      </w:r>
      <w:r w:rsidR="00A53FE4">
        <w:rPr>
          <w:sz w:val="24"/>
          <w:szCs w:val="24"/>
        </w:rPr>
        <w:t xml:space="preserve"> prašė vykd</w:t>
      </w:r>
      <w:r w:rsidR="00915FC8">
        <w:rPr>
          <w:sz w:val="24"/>
          <w:szCs w:val="24"/>
        </w:rPr>
        <w:t>yti sutartinius įsipareigojimus, in</w:t>
      </w:r>
      <w:r w:rsidR="00A53FE4">
        <w:rPr>
          <w:sz w:val="24"/>
          <w:szCs w:val="24"/>
        </w:rPr>
        <w:t>formuo</w:t>
      </w:r>
      <w:r w:rsidR="00915FC8">
        <w:rPr>
          <w:sz w:val="24"/>
          <w:szCs w:val="24"/>
        </w:rPr>
        <w:t>jant</w:t>
      </w:r>
      <w:r w:rsidR="00A53FE4">
        <w:rPr>
          <w:sz w:val="24"/>
          <w:szCs w:val="24"/>
        </w:rPr>
        <w:t>, kada bus atlikti Veiklos sąraše nurodyti darbai</w:t>
      </w:r>
      <w:r w:rsidR="005D1FFA">
        <w:rPr>
          <w:sz w:val="24"/>
          <w:szCs w:val="24"/>
        </w:rPr>
        <w:t>.</w:t>
      </w:r>
      <w:r w:rsidR="00594FE9">
        <w:rPr>
          <w:sz w:val="24"/>
          <w:szCs w:val="24"/>
        </w:rPr>
        <w:t xml:space="preserve"> </w:t>
      </w:r>
      <w:r w:rsidR="00915FC8">
        <w:rPr>
          <w:sz w:val="24"/>
          <w:szCs w:val="24"/>
        </w:rPr>
        <w:t>Pritarus Techninio projekto sprendiniams</w:t>
      </w:r>
      <w:r w:rsidR="00915FC8" w:rsidRPr="009946B5">
        <w:rPr>
          <w:sz w:val="24"/>
          <w:szCs w:val="24"/>
        </w:rPr>
        <w:t xml:space="preserve"> </w:t>
      </w:r>
      <w:r w:rsidR="00915FC8">
        <w:rPr>
          <w:sz w:val="24"/>
          <w:szCs w:val="24"/>
        </w:rPr>
        <w:t>(</w:t>
      </w:r>
      <w:r w:rsidR="00BF478F" w:rsidRPr="009946B5">
        <w:rPr>
          <w:sz w:val="24"/>
          <w:szCs w:val="24"/>
        </w:rPr>
        <w:t>2015 m. liepos 31 d. Bendrosios ekspertizės akt</w:t>
      </w:r>
      <w:r w:rsidR="00915FC8">
        <w:rPr>
          <w:sz w:val="24"/>
          <w:szCs w:val="24"/>
        </w:rPr>
        <w:t xml:space="preserve">as </w:t>
      </w:r>
      <w:r w:rsidR="00BF478F" w:rsidRPr="009946B5">
        <w:rPr>
          <w:sz w:val="24"/>
          <w:szCs w:val="24"/>
        </w:rPr>
        <w:t>Nr. 15/043-2</w:t>
      </w:r>
      <w:r w:rsidR="00915FC8">
        <w:rPr>
          <w:sz w:val="24"/>
          <w:szCs w:val="24"/>
        </w:rPr>
        <w:t>)</w:t>
      </w:r>
      <w:r w:rsidR="00BF478F">
        <w:rPr>
          <w:sz w:val="24"/>
          <w:szCs w:val="24"/>
        </w:rPr>
        <w:t xml:space="preserve">, </w:t>
      </w:r>
      <w:r w:rsidR="001C75BD">
        <w:rPr>
          <w:sz w:val="24"/>
          <w:szCs w:val="24"/>
        </w:rPr>
        <w:t xml:space="preserve">2015 m. rugpjūčio 20 d. </w:t>
      </w:r>
      <w:r w:rsidR="00915FC8">
        <w:rPr>
          <w:sz w:val="24"/>
          <w:szCs w:val="24"/>
        </w:rPr>
        <w:t xml:space="preserve">Kėdainių rajono savivaldybės administracijos </w:t>
      </w:r>
      <w:r w:rsidR="001C75BD">
        <w:rPr>
          <w:sz w:val="24"/>
          <w:szCs w:val="24"/>
        </w:rPr>
        <w:t xml:space="preserve">direktoriaus įsakymu </w:t>
      </w:r>
      <w:r w:rsidR="00BE033D">
        <w:rPr>
          <w:sz w:val="24"/>
          <w:szCs w:val="24"/>
        </w:rPr>
        <w:t xml:space="preserve">            </w:t>
      </w:r>
      <w:r w:rsidR="001C75BD">
        <w:rPr>
          <w:sz w:val="24"/>
          <w:szCs w:val="24"/>
        </w:rPr>
        <w:t xml:space="preserve">Nr. AD_1-926 </w:t>
      </w:r>
      <w:r w:rsidR="00BF478F">
        <w:rPr>
          <w:sz w:val="24"/>
          <w:szCs w:val="24"/>
        </w:rPr>
        <w:t xml:space="preserve">Techninis projektas </w:t>
      </w:r>
      <w:r w:rsidR="00915FC8">
        <w:rPr>
          <w:sz w:val="24"/>
          <w:szCs w:val="24"/>
        </w:rPr>
        <w:t xml:space="preserve">buvo </w:t>
      </w:r>
      <w:r w:rsidR="001C75BD">
        <w:rPr>
          <w:sz w:val="24"/>
          <w:szCs w:val="24"/>
        </w:rPr>
        <w:t>patvirtintas</w:t>
      </w:r>
      <w:r w:rsidR="00BF478F">
        <w:rPr>
          <w:sz w:val="24"/>
          <w:szCs w:val="24"/>
        </w:rPr>
        <w:t xml:space="preserve">. Kartu </w:t>
      </w:r>
      <w:r w:rsidR="001C75BD">
        <w:rPr>
          <w:sz w:val="24"/>
          <w:szCs w:val="24"/>
        </w:rPr>
        <w:t xml:space="preserve">su </w:t>
      </w:r>
      <w:r w:rsidR="001C75BD" w:rsidRPr="00A97CCE">
        <w:rPr>
          <w:i/>
          <w:sz w:val="24"/>
          <w:szCs w:val="24"/>
        </w:rPr>
        <w:t>2015 m. rugpjūčio 20 d.</w:t>
      </w:r>
      <w:r w:rsidR="001C75BD">
        <w:rPr>
          <w:sz w:val="24"/>
          <w:szCs w:val="24"/>
        </w:rPr>
        <w:t xml:space="preserve"> lydraščiu </w:t>
      </w:r>
      <w:r w:rsidR="00945CA9">
        <w:rPr>
          <w:sz w:val="24"/>
          <w:szCs w:val="24"/>
        </w:rPr>
        <w:t xml:space="preserve">                           </w:t>
      </w:r>
      <w:r w:rsidR="001C75BD">
        <w:rPr>
          <w:sz w:val="24"/>
          <w:szCs w:val="24"/>
        </w:rPr>
        <w:t xml:space="preserve">Nr. SR-150810-01AG, t. y. praėjus 10 mėnesių nuo Sutarties sudarymo dienos, </w:t>
      </w:r>
      <w:r w:rsidR="001C75BD" w:rsidRPr="00915FC8">
        <w:rPr>
          <w:i/>
          <w:sz w:val="24"/>
          <w:szCs w:val="24"/>
        </w:rPr>
        <w:t xml:space="preserve">Perkančiajai organizacijai buvo perduotas </w:t>
      </w:r>
      <w:r w:rsidR="00556EB7" w:rsidRPr="00915FC8">
        <w:rPr>
          <w:i/>
          <w:sz w:val="24"/>
          <w:szCs w:val="24"/>
        </w:rPr>
        <w:t>Techninis darbo projektas</w:t>
      </w:r>
      <w:r w:rsidR="001C75BD" w:rsidRPr="00915FC8">
        <w:rPr>
          <w:i/>
          <w:sz w:val="24"/>
          <w:szCs w:val="24"/>
        </w:rPr>
        <w:t>.</w:t>
      </w:r>
    </w:p>
    <w:p w:rsidR="00687572" w:rsidRPr="005F6C15" w:rsidRDefault="000B1521" w:rsidP="00687572">
      <w:pPr>
        <w:tabs>
          <w:tab w:val="left" w:pos="567"/>
          <w:tab w:val="left" w:pos="851"/>
        </w:tabs>
        <w:jc w:val="both"/>
        <w:rPr>
          <w:b/>
          <w:sz w:val="24"/>
          <w:szCs w:val="24"/>
        </w:rPr>
      </w:pPr>
      <w:r>
        <w:rPr>
          <w:i/>
          <w:sz w:val="24"/>
          <w:szCs w:val="24"/>
        </w:rPr>
        <w:tab/>
      </w:r>
      <w:r w:rsidR="009C2E4C" w:rsidRPr="000B1521">
        <w:rPr>
          <w:b/>
          <w:sz w:val="24"/>
          <w:szCs w:val="24"/>
        </w:rPr>
        <w:t xml:space="preserve">Įvertinus </w:t>
      </w:r>
      <w:r w:rsidR="003E1A24" w:rsidRPr="000B1521">
        <w:rPr>
          <w:b/>
          <w:sz w:val="24"/>
          <w:szCs w:val="24"/>
        </w:rPr>
        <w:t xml:space="preserve">tai, </w:t>
      </w:r>
      <w:r>
        <w:rPr>
          <w:b/>
          <w:sz w:val="24"/>
          <w:szCs w:val="24"/>
        </w:rPr>
        <w:t xml:space="preserve">Tarnyba konstatuoja, </w:t>
      </w:r>
      <w:r w:rsidR="003E1A24" w:rsidRPr="000B1521">
        <w:rPr>
          <w:b/>
          <w:sz w:val="24"/>
          <w:szCs w:val="24"/>
        </w:rPr>
        <w:t xml:space="preserve">kad </w:t>
      </w:r>
      <w:r w:rsidR="009C2E4C" w:rsidRPr="000B1521">
        <w:rPr>
          <w:b/>
          <w:sz w:val="24"/>
          <w:szCs w:val="24"/>
        </w:rPr>
        <w:t xml:space="preserve">Techninis darbo projektas buvo parengtas ir pateiktas </w:t>
      </w:r>
      <w:r>
        <w:rPr>
          <w:b/>
          <w:sz w:val="24"/>
          <w:szCs w:val="24"/>
        </w:rPr>
        <w:t xml:space="preserve">nesivadovaujant </w:t>
      </w:r>
      <w:r w:rsidR="009C2E4C" w:rsidRPr="000B1521">
        <w:rPr>
          <w:b/>
          <w:sz w:val="24"/>
          <w:szCs w:val="24"/>
        </w:rPr>
        <w:t>Sutarties 6.2.1 punkt</w:t>
      </w:r>
      <w:r>
        <w:rPr>
          <w:b/>
          <w:sz w:val="24"/>
          <w:szCs w:val="24"/>
        </w:rPr>
        <w:t>u</w:t>
      </w:r>
      <w:r w:rsidR="006B7FE9">
        <w:rPr>
          <w:b/>
          <w:sz w:val="24"/>
          <w:szCs w:val="24"/>
        </w:rPr>
        <w:t xml:space="preserve">, t. y. </w:t>
      </w:r>
      <w:r>
        <w:rPr>
          <w:b/>
          <w:sz w:val="24"/>
          <w:szCs w:val="24"/>
        </w:rPr>
        <w:t>n</w:t>
      </w:r>
      <w:r w:rsidR="009C2E4C" w:rsidRPr="000B1521">
        <w:rPr>
          <w:b/>
          <w:sz w:val="24"/>
          <w:szCs w:val="24"/>
        </w:rPr>
        <w:t>e</w:t>
      </w:r>
      <w:r w:rsidR="00915FC8" w:rsidRPr="000B1521">
        <w:rPr>
          <w:b/>
          <w:sz w:val="24"/>
          <w:szCs w:val="24"/>
        </w:rPr>
        <w:t xml:space="preserve"> </w:t>
      </w:r>
      <w:r>
        <w:rPr>
          <w:b/>
          <w:sz w:val="24"/>
          <w:szCs w:val="24"/>
        </w:rPr>
        <w:t xml:space="preserve">per </w:t>
      </w:r>
      <w:r w:rsidR="006B7FE9">
        <w:rPr>
          <w:b/>
          <w:sz w:val="24"/>
          <w:szCs w:val="24"/>
        </w:rPr>
        <w:t>nurodytą</w:t>
      </w:r>
      <w:r w:rsidR="00A97CCE" w:rsidRPr="000B1521">
        <w:rPr>
          <w:b/>
          <w:sz w:val="24"/>
          <w:szCs w:val="24"/>
        </w:rPr>
        <w:t xml:space="preserve"> 2 mėn. laikotarpį</w:t>
      </w:r>
      <w:r w:rsidR="009C2E4C" w:rsidRPr="000B1521">
        <w:rPr>
          <w:b/>
          <w:sz w:val="24"/>
          <w:szCs w:val="24"/>
        </w:rPr>
        <w:t xml:space="preserve">, </w:t>
      </w:r>
      <w:r w:rsidR="006B7FE9">
        <w:rPr>
          <w:b/>
          <w:sz w:val="24"/>
          <w:szCs w:val="24"/>
        </w:rPr>
        <w:t xml:space="preserve">todėl </w:t>
      </w:r>
      <w:r w:rsidR="00687572" w:rsidRPr="005F6C15">
        <w:rPr>
          <w:b/>
          <w:sz w:val="24"/>
          <w:szCs w:val="24"/>
        </w:rPr>
        <w:t>faktiškai pakei</w:t>
      </w:r>
      <w:r w:rsidR="00687572">
        <w:rPr>
          <w:b/>
          <w:sz w:val="24"/>
          <w:szCs w:val="24"/>
        </w:rPr>
        <w:t>tus</w:t>
      </w:r>
      <w:r w:rsidR="00687572" w:rsidRPr="005F6C15">
        <w:rPr>
          <w:b/>
          <w:sz w:val="24"/>
          <w:szCs w:val="24"/>
        </w:rPr>
        <w:t xml:space="preserve"> Sutart</w:t>
      </w:r>
      <w:r w:rsidR="00687572">
        <w:rPr>
          <w:b/>
          <w:sz w:val="24"/>
          <w:szCs w:val="24"/>
        </w:rPr>
        <w:t xml:space="preserve">ies sąlygas, </w:t>
      </w:r>
      <w:r w:rsidR="006B7FE9">
        <w:rPr>
          <w:b/>
          <w:sz w:val="24"/>
          <w:szCs w:val="24"/>
        </w:rPr>
        <w:t xml:space="preserve">buvo </w:t>
      </w:r>
      <w:r w:rsidR="00687572">
        <w:rPr>
          <w:b/>
          <w:sz w:val="24"/>
          <w:szCs w:val="24"/>
        </w:rPr>
        <w:t>pažei</w:t>
      </w:r>
      <w:r w:rsidR="006B7FE9">
        <w:rPr>
          <w:b/>
          <w:sz w:val="24"/>
          <w:szCs w:val="24"/>
        </w:rPr>
        <w:t>stas</w:t>
      </w:r>
      <w:r w:rsidR="00687572">
        <w:rPr>
          <w:b/>
          <w:sz w:val="24"/>
          <w:szCs w:val="24"/>
        </w:rPr>
        <w:t xml:space="preserve"> </w:t>
      </w:r>
      <w:r w:rsidR="003064E2" w:rsidRPr="003064E2">
        <w:rPr>
          <w:b/>
          <w:sz w:val="24"/>
          <w:szCs w:val="24"/>
        </w:rPr>
        <w:t xml:space="preserve">Įstatymo 3 straipsnio 1 dalyje įtvirtintas </w:t>
      </w:r>
      <w:r w:rsidR="006B7FE9">
        <w:rPr>
          <w:b/>
          <w:sz w:val="24"/>
          <w:szCs w:val="24"/>
        </w:rPr>
        <w:t>s</w:t>
      </w:r>
      <w:r w:rsidR="00687572">
        <w:rPr>
          <w:b/>
          <w:sz w:val="24"/>
          <w:szCs w:val="24"/>
        </w:rPr>
        <w:t>kaidrumo princip</w:t>
      </w:r>
      <w:r w:rsidR="006B7FE9">
        <w:rPr>
          <w:b/>
          <w:sz w:val="24"/>
          <w:szCs w:val="24"/>
        </w:rPr>
        <w:t>as.</w:t>
      </w:r>
    </w:p>
    <w:p w:rsidR="009C2E4C" w:rsidRDefault="009C2E4C" w:rsidP="0053165E">
      <w:pPr>
        <w:tabs>
          <w:tab w:val="left" w:pos="567"/>
          <w:tab w:val="left" w:pos="851"/>
        </w:tabs>
        <w:jc w:val="both"/>
        <w:rPr>
          <w:sz w:val="24"/>
          <w:szCs w:val="24"/>
        </w:rPr>
      </w:pPr>
    </w:p>
    <w:p w:rsidR="00945CA9" w:rsidRDefault="00E7147E" w:rsidP="00F34852">
      <w:pPr>
        <w:tabs>
          <w:tab w:val="left" w:pos="567"/>
          <w:tab w:val="left" w:pos="851"/>
        </w:tabs>
        <w:jc w:val="both"/>
        <w:rPr>
          <w:sz w:val="24"/>
          <w:szCs w:val="24"/>
        </w:rPr>
      </w:pPr>
      <w:r>
        <w:rPr>
          <w:sz w:val="24"/>
          <w:szCs w:val="24"/>
        </w:rPr>
        <w:tab/>
      </w:r>
      <w:r w:rsidR="00AA1508">
        <w:rPr>
          <w:sz w:val="24"/>
          <w:szCs w:val="24"/>
        </w:rPr>
        <w:t>V</w:t>
      </w:r>
      <w:r w:rsidR="00AA1508" w:rsidRPr="00AA1508">
        <w:rPr>
          <w:sz w:val="24"/>
          <w:szCs w:val="24"/>
        </w:rPr>
        <w:t>adovau</w:t>
      </w:r>
      <w:r w:rsidR="00714AF9">
        <w:rPr>
          <w:sz w:val="24"/>
          <w:szCs w:val="24"/>
        </w:rPr>
        <w:t>dam</w:t>
      </w:r>
      <w:r w:rsidR="003D3B55">
        <w:rPr>
          <w:sz w:val="24"/>
          <w:szCs w:val="24"/>
        </w:rPr>
        <w:t>asi</w:t>
      </w:r>
      <w:r w:rsidR="00AA1508" w:rsidRPr="00AA1508">
        <w:rPr>
          <w:sz w:val="24"/>
          <w:szCs w:val="24"/>
        </w:rPr>
        <w:t xml:space="preserve"> 2014 m. balandžio 10 d. Kėdainių Šviesiosios gimnazijos direktorės patvirtintoje Kėdainių Šviesiosios gimnazijos pastato, esančio Didžioji g. 60, Kėdainiai, rekonstrukcijos priešprojektinių pasiūlymų projekto techninėje užduotyje nustatytais reikalavimais, kad </w:t>
      </w:r>
      <w:r w:rsidR="00AA1508" w:rsidRPr="00AA1508">
        <w:rPr>
          <w:i/>
          <w:sz w:val="24"/>
          <w:szCs w:val="24"/>
        </w:rPr>
        <w:t>„Techninio projekto rengėjas privalo architektūrinei daliai projektuoti samdyti šio projektinių pasiūlymų konkurso nugalėtoją, kaip projekto autorių–architektą“</w:t>
      </w:r>
      <w:r w:rsidR="00AA1508" w:rsidRPr="00AA1508">
        <w:rPr>
          <w:sz w:val="24"/>
          <w:szCs w:val="24"/>
        </w:rPr>
        <w:t xml:space="preserve"> (5 punktas), </w:t>
      </w:r>
      <w:r w:rsidR="00F74803" w:rsidRPr="00AA1508">
        <w:rPr>
          <w:sz w:val="24"/>
          <w:szCs w:val="24"/>
        </w:rPr>
        <w:t>IĮ „EFĮ Projektai“ (projek</w:t>
      </w:r>
      <w:r w:rsidR="00F74803">
        <w:rPr>
          <w:sz w:val="24"/>
          <w:szCs w:val="24"/>
        </w:rPr>
        <w:t xml:space="preserve">to vadovas–architektas – R. T.) parengė </w:t>
      </w:r>
      <w:r w:rsidR="00AA1508" w:rsidRPr="00AA1508">
        <w:rPr>
          <w:sz w:val="24"/>
          <w:szCs w:val="24"/>
        </w:rPr>
        <w:t xml:space="preserve">Kėdainių Šviesiosios gimnazijos pastato, esančio Didžioji g. 60, Kėdainiai, rekonstravimo </w:t>
      </w:r>
      <w:r w:rsidR="00AA1508" w:rsidRPr="00274CDC">
        <w:rPr>
          <w:i/>
          <w:sz w:val="24"/>
          <w:szCs w:val="24"/>
        </w:rPr>
        <w:t>projektinius pasiūlymus</w:t>
      </w:r>
      <w:r w:rsidR="00AA1508" w:rsidRPr="00AA1508">
        <w:rPr>
          <w:sz w:val="24"/>
          <w:szCs w:val="24"/>
        </w:rPr>
        <w:t xml:space="preserve"> Nr. EFI-1402-01-PP „B</w:t>
      </w:r>
      <w:r w:rsidR="00F74803">
        <w:rPr>
          <w:sz w:val="24"/>
          <w:szCs w:val="24"/>
        </w:rPr>
        <w:t>endroji ir architektūros dalis“</w:t>
      </w:r>
      <w:r w:rsidR="00714AF9">
        <w:rPr>
          <w:sz w:val="24"/>
          <w:szCs w:val="24"/>
        </w:rPr>
        <w:t>, o pagal Sutarties 5.3 punkt</w:t>
      </w:r>
      <w:r w:rsidR="00F74803">
        <w:rPr>
          <w:sz w:val="24"/>
          <w:szCs w:val="24"/>
        </w:rPr>
        <w:t>e įtvirtintą sąl</w:t>
      </w:r>
      <w:r w:rsidR="00714AF9">
        <w:rPr>
          <w:sz w:val="24"/>
          <w:szCs w:val="24"/>
        </w:rPr>
        <w:t xml:space="preserve">ygą </w:t>
      </w:r>
      <w:r w:rsidR="00714AF9" w:rsidRPr="00F74803">
        <w:rPr>
          <w:sz w:val="24"/>
          <w:szCs w:val="24"/>
        </w:rPr>
        <w:t xml:space="preserve">Rangovas </w:t>
      </w:r>
      <w:r w:rsidR="00F74803" w:rsidRPr="00F74803">
        <w:rPr>
          <w:sz w:val="24"/>
          <w:szCs w:val="24"/>
        </w:rPr>
        <w:t>įsipareigojo</w:t>
      </w:r>
      <w:r w:rsidR="00F74803">
        <w:rPr>
          <w:i/>
          <w:sz w:val="24"/>
          <w:szCs w:val="24"/>
        </w:rPr>
        <w:t xml:space="preserve"> „</w:t>
      </w:r>
      <w:r w:rsidR="00714AF9" w:rsidRPr="00F34852">
        <w:rPr>
          <w:i/>
          <w:sz w:val="24"/>
          <w:szCs w:val="24"/>
        </w:rPr>
        <w:t xml:space="preserve">parengti Techninį darbo projektą kaip vientisą </w:t>
      </w:r>
      <w:r w:rsidR="00714AF9" w:rsidRPr="00F74803">
        <w:rPr>
          <w:i/>
          <w:sz w:val="24"/>
          <w:szCs w:val="24"/>
        </w:rPr>
        <w:t>dokumentą, pagal techninę užduotį (4 Sutarties priedas), projektinius pasiūlymus (3 Sutarties priedas) ir STR 1.05.06:2010 „Statinio projektavimas“ reikalavimus &lt;...&gt;“</w:t>
      </w:r>
      <w:r w:rsidR="00714AF9">
        <w:rPr>
          <w:sz w:val="24"/>
          <w:szCs w:val="24"/>
        </w:rPr>
        <w:t>. S</w:t>
      </w:r>
      <w:r w:rsidR="00714AF9" w:rsidRPr="00FA5D18">
        <w:rPr>
          <w:sz w:val="24"/>
          <w:szCs w:val="24"/>
        </w:rPr>
        <w:t xml:space="preserve">tatybos techninio reglamento STR 1.05.06:2010 „Statinio projektavimas“ (aktuali redakcija) </w:t>
      </w:r>
      <w:r w:rsidR="00714AF9">
        <w:rPr>
          <w:sz w:val="24"/>
          <w:szCs w:val="24"/>
        </w:rPr>
        <w:t xml:space="preserve">(toliau – STR) </w:t>
      </w:r>
      <w:r w:rsidR="00714AF9" w:rsidRPr="00FA5D18">
        <w:rPr>
          <w:sz w:val="24"/>
          <w:szCs w:val="24"/>
        </w:rPr>
        <w:t xml:space="preserve">6.2 punkte </w:t>
      </w:r>
      <w:r w:rsidR="009C17D6">
        <w:rPr>
          <w:sz w:val="24"/>
          <w:szCs w:val="24"/>
        </w:rPr>
        <w:t>įtvirtinta</w:t>
      </w:r>
      <w:r w:rsidR="00714AF9" w:rsidRPr="00FA5D18">
        <w:rPr>
          <w:sz w:val="24"/>
          <w:szCs w:val="24"/>
        </w:rPr>
        <w:t>, kad techninis projektas – tai projekto pirmasis ir pagrindinis etapas, o darbo projektas – projekto antrasis etapas, techninio projekto tąsa, kuriame detalizuojami techninio projekto sprendiniai ir pagal kurį atliekami statybos darbai</w:t>
      </w:r>
      <w:r w:rsidR="00714AF9">
        <w:rPr>
          <w:sz w:val="24"/>
          <w:szCs w:val="24"/>
        </w:rPr>
        <w:t xml:space="preserve"> </w:t>
      </w:r>
      <w:r w:rsidR="009C17D6">
        <w:rPr>
          <w:sz w:val="24"/>
          <w:szCs w:val="24"/>
        </w:rPr>
        <w:t xml:space="preserve">          </w:t>
      </w:r>
      <w:r w:rsidR="00714AF9">
        <w:rPr>
          <w:sz w:val="24"/>
          <w:szCs w:val="24"/>
        </w:rPr>
        <w:t>(</w:t>
      </w:r>
      <w:r w:rsidR="00714AF9" w:rsidRPr="00FA5D18">
        <w:rPr>
          <w:sz w:val="24"/>
          <w:szCs w:val="24"/>
        </w:rPr>
        <w:t>6.3 punkt</w:t>
      </w:r>
      <w:r w:rsidR="00714AF9">
        <w:rPr>
          <w:sz w:val="24"/>
          <w:szCs w:val="24"/>
        </w:rPr>
        <w:t xml:space="preserve">as). Kaip nurodyta STR, </w:t>
      </w:r>
      <w:r w:rsidR="00714AF9" w:rsidRPr="000B70CB">
        <w:rPr>
          <w:i/>
          <w:sz w:val="24"/>
          <w:szCs w:val="24"/>
        </w:rPr>
        <w:t>techninis darbo projektas – tai projektas, sujungiantis aukščiau nurodytus techninį ir darbo projektus</w:t>
      </w:r>
      <w:r w:rsidR="00714AF9" w:rsidRPr="00FA5D18">
        <w:rPr>
          <w:sz w:val="24"/>
          <w:szCs w:val="24"/>
        </w:rPr>
        <w:t xml:space="preserve"> (6.4 punktas).</w:t>
      </w:r>
    </w:p>
    <w:p w:rsidR="00F74803" w:rsidRDefault="00945CA9" w:rsidP="00F34852">
      <w:pPr>
        <w:tabs>
          <w:tab w:val="left" w:pos="567"/>
          <w:tab w:val="left" w:pos="851"/>
        </w:tabs>
        <w:jc w:val="both"/>
        <w:rPr>
          <w:sz w:val="24"/>
          <w:szCs w:val="24"/>
        </w:rPr>
      </w:pPr>
      <w:r>
        <w:rPr>
          <w:sz w:val="24"/>
          <w:szCs w:val="24"/>
        </w:rPr>
        <w:tab/>
      </w:r>
      <w:r w:rsidR="00AA1508">
        <w:rPr>
          <w:sz w:val="24"/>
          <w:szCs w:val="24"/>
        </w:rPr>
        <w:t xml:space="preserve">Vertinimo metu nustatyta, kad </w:t>
      </w:r>
      <w:r w:rsidR="00AA1508" w:rsidRPr="00AA1508">
        <w:rPr>
          <w:sz w:val="24"/>
          <w:szCs w:val="24"/>
        </w:rPr>
        <w:t xml:space="preserve">nors kartu su 2015 m. rugpjūčio 20 d. lydraščiu                     Nr. SR-150810-01AG Perkančiajai organizacijai buvo perduotas </w:t>
      </w:r>
      <w:r w:rsidR="00AA1508" w:rsidRPr="00714AF9">
        <w:rPr>
          <w:i/>
          <w:sz w:val="24"/>
          <w:szCs w:val="24"/>
        </w:rPr>
        <w:t>Rangovo parengtas</w:t>
      </w:r>
      <w:r w:rsidR="00AA1508" w:rsidRPr="00AA1508">
        <w:rPr>
          <w:sz w:val="24"/>
          <w:szCs w:val="24"/>
        </w:rPr>
        <w:t xml:space="preserve"> </w:t>
      </w:r>
      <w:r w:rsidR="00AA1508" w:rsidRPr="00AA1508">
        <w:rPr>
          <w:i/>
          <w:sz w:val="24"/>
          <w:szCs w:val="24"/>
        </w:rPr>
        <w:t>Techninis darbo projektas</w:t>
      </w:r>
      <w:r w:rsidR="00AA1508" w:rsidRPr="00AA1508">
        <w:rPr>
          <w:sz w:val="24"/>
          <w:szCs w:val="24"/>
        </w:rPr>
        <w:t xml:space="preserve">, </w:t>
      </w:r>
      <w:r w:rsidR="00AA1508">
        <w:rPr>
          <w:sz w:val="24"/>
          <w:szCs w:val="24"/>
        </w:rPr>
        <w:t>tačiau i</w:t>
      </w:r>
      <w:r w:rsidR="00F34852">
        <w:rPr>
          <w:sz w:val="24"/>
          <w:szCs w:val="24"/>
        </w:rPr>
        <w:t xml:space="preserve">š Perkančiosios organizacijos pateiktų dokumentų (2015 m. liepos 31 d. Bendrosios ekspertizės aktas Nr. 15/043-2 „Dėl Kėdainių Šviesiosios gimnazijos pastato 1E2p Didžiojoje g. 60, Kėdainiuose, rekonstravimo techninio projekto“; 2015 m. rugpjūčio 21 d. Prašymas išduoti leidimą statyti naują (-us) statinį (-ius) / rekonstruoti statinį (-ius) / atnaujinti (modernizuoti) pastatą (-us); 2015 m. rugsėjo 14 d. Leidimas statyti naują (-us) statinį (-ius) / rekonstruoti statinį (-ius) / atnaujinti (modernizuoti) pastatą (-us) Nr. LNS-27-150914-00138) </w:t>
      </w:r>
      <w:r w:rsidR="00AA1508">
        <w:rPr>
          <w:sz w:val="24"/>
          <w:szCs w:val="24"/>
        </w:rPr>
        <w:t xml:space="preserve">matyti, kad </w:t>
      </w:r>
      <w:r w:rsidR="00F34852" w:rsidRPr="00F74803">
        <w:rPr>
          <w:i/>
          <w:sz w:val="24"/>
          <w:szCs w:val="24"/>
        </w:rPr>
        <w:t xml:space="preserve">Techninį projektą </w:t>
      </w:r>
      <w:r w:rsidR="00F74803" w:rsidRPr="00F74803">
        <w:rPr>
          <w:sz w:val="24"/>
          <w:szCs w:val="24"/>
        </w:rPr>
        <w:t>(kaip nustatyta STR: projekto pirm</w:t>
      </w:r>
      <w:r w:rsidR="009C17D6">
        <w:rPr>
          <w:sz w:val="24"/>
          <w:szCs w:val="24"/>
        </w:rPr>
        <w:t>ąjį</w:t>
      </w:r>
      <w:r w:rsidR="00F74803" w:rsidRPr="00F74803">
        <w:rPr>
          <w:sz w:val="24"/>
          <w:szCs w:val="24"/>
        </w:rPr>
        <w:t xml:space="preserve"> ir pagrindin</w:t>
      </w:r>
      <w:r w:rsidR="009C17D6">
        <w:rPr>
          <w:sz w:val="24"/>
          <w:szCs w:val="24"/>
        </w:rPr>
        <w:t>į</w:t>
      </w:r>
      <w:r w:rsidR="00F74803" w:rsidRPr="00F74803">
        <w:rPr>
          <w:sz w:val="24"/>
          <w:szCs w:val="24"/>
        </w:rPr>
        <w:t xml:space="preserve"> etap</w:t>
      </w:r>
      <w:r w:rsidR="009C17D6">
        <w:rPr>
          <w:sz w:val="24"/>
          <w:szCs w:val="24"/>
        </w:rPr>
        <w:t>us</w:t>
      </w:r>
      <w:r w:rsidR="00F74803" w:rsidRPr="00F74803">
        <w:rPr>
          <w:sz w:val="24"/>
          <w:szCs w:val="24"/>
        </w:rPr>
        <w:t>)</w:t>
      </w:r>
      <w:r w:rsidR="00F74803" w:rsidRPr="00F74803">
        <w:rPr>
          <w:i/>
          <w:sz w:val="24"/>
          <w:szCs w:val="24"/>
        </w:rPr>
        <w:t xml:space="preserve"> </w:t>
      </w:r>
      <w:r w:rsidR="00430252" w:rsidRPr="00F74803">
        <w:rPr>
          <w:i/>
          <w:sz w:val="24"/>
          <w:szCs w:val="24"/>
        </w:rPr>
        <w:t xml:space="preserve">rengė ne pats Rangovas, tačiau pastarojo </w:t>
      </w:r>
      <w:r w:rsidR="00F34852" w:rsidRPr="00F74803">
        <w:rPr>
          <w:i/>
          <w:sz w:val="24"/>
          <w:szCs w:val="24"/>
        </w:rPr>
        <w:t xml:space="preserve">užsakymu </w:t>
      </w:r>
      <w:r w:rsidR="00430252" w:rsidRPr="00F74803">
        <w:rPr>
          <w:i/>
          <w:sz w:val="24"/>
          <w:szCs w:val="24"/>
        </w:rPr>
        <w:t>–</w:t>
      </w:r>
      <w:r w:rsidR="00F34852" w:rsidRPr="00F74803">
        <w:rPr>
          <w:i/>
          <w:sz w:val="24"/>
          <w:szCs w:val="24"/>
        </w:rPr>
        <w:t xml:space="preserve"> projektuotojas UAB „Infes“</w:t>
      </w:r>
      <w:r w:rsidR="00F34852" w:rsidRPr="009C0F7D">
        <w:rPr>
          <w:sz w:val="24"/>
          <w:szCs w:val="24"/>
        </w:rPr>
        <w:t xml:space="preserve"> (302947360</w:t>
      </w:r>
      <w:r w:rsidR="00F34852">
        <w:rPr>
          <w:sz w:val="24"/>
          <w:szCs w:val="24"/>
        </w:rPr>
        <w:t xml:space="preserve">, Žirmūnų </w:t>
      </w:r>
      <w:r w:rsidR="003D3B55">
        <w:rPr>
          <w:sz w:val="24"/>
          <w:szCs w:val="24"/>
        </w:rPr>
        <w:t xml:space="preserve">        </w:t>
      </w:r>
      <w:r w:rsidR="00F34852">
        <w:rPr>
          <w:sz w:val="24"/>
          <w:szCs w:val="24"/>
        </w:rPr>
        <w:t>g. 27, 09105 Vilnius</w:t>
      </w:r>
      <w:r w:rsidR="00F34852" w:rsidRPr="009C0F7D">
        <w:rPr>
          <w:sz w:val="24"/>
          <w:szCs w:val="24"/>
        </w:rPr>
        <w:t>).</w:t>
      </w:r>
      <w:r w:rsidR="00F34852" w:rsidRPr="00CE3FD1">
        <w:rPr>
          <w:sz w:val="24"/>
          <w:szCs w:val="24"/>
        </w:rPr>
        <w:t xml:space="preserve"> </w:t>
      </w:r>
      <w:r w:rsidR="009C17D6" w:rsidRPr="009C0F7D">
        <w:rPr>
          <w:sz w:val="24"/>
          <w:szCs w:val="24"/>
        </w:rPr>
        <w:t xml:space="preserve">Tarnyba 2015 m. lapkričio 19 d. raštu Nr. b/n „Dėl informacijos pateikimo – Kėdainių Šviesioji gimnazija“ Perkančiosios organizacijos paprašė paaiškinti, kokiu pagrindu </w:t>
      </w:r>
      <w:r w:rsidR="009C17D6">
        <w:rPr>
          <w:sz w:val="24"/>
          <w:szCs w:val="24"/>
        </w:rPr>
        <w:t xml:space="preserve">projektuotojas </w:t>
      </w:r>
      <w:r w:rsidR="009C17D6" w:rsidRPr="009C0F7D">
        <w:rPr>
          <w:sz w:val="24"/>
          <w:szCs w:val="24"/>
        </w:rPr>
        <w:t xml:space="preserve">UAB „Infes“ </w:t>
      </w:r>
      <w:r w:rsidR="005F6C15">
        <w:rPr>
          <w:sz w:val="24"/>
          <w:szCs w:val="24"/>
        </w:rPr>
        <w:t xml:space="preserve">dalyvavo Sutarties vykdyme, t. y. </w:t>
      </w:r>
      <w:r w:rsidR="009C17D6" w:rsidRPr="009C0F7D">
        <w:rPr>
          <w:sz w:val="24"/>
          <w:szCs w:val="24"/>
        </w:rPr>
        <w:t xml:space="preserve">rengė Techninį projektą. Perkančioji organizacija </w:t>
      </w:r>
      <w:r w:rsidR="009C17D6">
        <w:rPr>
          <w:sz w:val="24"/>
          <w:szCs w:val="24"/>
        </w:rPr>
        <w:t xml:space="preserve">pateikė Rangovo atsakymą: „Pirkimą laimėjęs tiekėjas įsipareigojo pasitelkti priešprojektinių pasiūlymų konkurso laimėtoją, šiuo atveju – R. T., kaip projekto autorių – architektą, o kadangi tarp R. T. ir UAB „Infes“ buvo susiklostę teisiniai santykiai, šalys bendradarbiavo, rangovas UAB „LitCon“, laimėjęsi Pirkimą, pasitelkė UAB „Infes“ kaip R. T. partnerį. Kadangi pirkimo dokumentuose nebuvo imperatyvaus nurodymo pasitelkti R. T. tiesiogiai </w:t>
      </w:r>
      <w:r w:rsidR="009C17D6">
        <w:rPr>
          <w:sz w:val="24"/>
          <w:szCs w:val="24"/>
        </w:rPr>
        <w:lastRenderedPageBreak/>
        <w:t xml:space="preserve">(įsidarbinant ar sudarant paslaugų teikimo sutartį, ar kt.), tai laikoma, kad </w:t>
      </w:r>
      <w:r w:rsidR="00D62A40">
        <w:rPr>
          <w:sz w:val="24"/>
          <w:szCs w:val="24"/>
        </w:rPr>
        <w:t xml:space="preserve">architekto </w:t>
      </w:r>
      <w:r w:rsidR="009C17D6">
        <w:rPr>
          <w:sz w:val="24"/>
          <w:szCs w:val="24"/>
        </w:rPr>
        <w:t>R. T. pasitelkimas per UAB „Infes“ neprieštarauja pirkimo sutarties sąlygoms, t</w:t>
      </w:r>
      <w:r w:rsidR="00D62A40">
        <w:rPr>
          <w:sz w:val="24"/>
          <w:szCs w:val="24"/>
        </w:rPr>
        <w:t>odėl</w:t>
      </w:r>
      <w:r w:rsidR="009C17D6">
        <w:rPr>
          <w:sz w:val="24"/>
          <w:szCs w:val="24"/>
        </w:rPr>
        <w:t xml:space="preserve"> UAB „Infes“ rengė Techninį projektą kaip R. T. partneris“ (</w:t>
      </w:r>
      <w:r w:rsidR="009C17D6" w:rsidRPr="00CE3FD1">
        <w:rPr>
          <w:sz w:val="24"/>
          <w:szCs w:val="24"/>
        </w:rPr>
        <w:t>2015 m. lapkričio 19 d. rašt</w:t>
      </w:r>
      <w:r w:rsidR="009C17D6">
        <w:rPr>
          <w:sz w:val="24"/>
          <w:szCs w:val="24"/>
        </w:rPr>
        <w:t>as</w:t>
      </w:r>
      <w:r w:rsidR="009C17D6" w:rsidRPr="00CE3FD1">
        <w:rPr>
          <w:sz w:val="24"/>
          <w:szCs w:val="24"/>
        </w:rPr>
        <w:t xml:space="preserve"> Nr. b/n „Dėl informacijos pateikimo – Kėdainių Šviesioji gimnazija“</w:t>
      </w:r>
      <w:r w:rsidR="009C17D6">
        <w:rPr>
          <w:sz w:val="24"/>
          <w:szCs w:val="24"/>
        </w:rPr>
        <w:t xml:space="preserve">). Pažymėtina, kad nėra </w:t>
      </w:r>
      <w:r w:rsidR="003D3B55">
        <w:rPr>
          <w:sz w:val="24"/>
          <w:szCs w:val="24"/>
        </w:rPr>
        <w:t xml:space="preserve">jokių teisinius santykius </w:t>
      </w:r>
      <w:r w:rsidR="009C17D6">
        <w:rPr>
          <w:sz w:val="24"/>
          <w:szCs w:val="24"/>
        </w:rPr>
        <w:t>tarp architekto R. T. ir UAB „Infes“</w:t>
      </w:r>
      <w:r w:rsidR="00D62A40">
        <w:rPr>
          <w:sz w:val="24"/>
          <w:szCs w:val="24"/>
        </w:rPr>
        <w:t xml:space="preserve"> pa</w:t>
      </w:r>
      <w:r w:rsidR="009C17D6">
        <w:rPr>
          <w:sz w:val="24"/>
          <w:szCs w:val="24"/>
        </w:rPr>
        <w:t>grindžiančių dokumentų.</w:t>
      </w:r>
    </w:p>
    <w:p w:rsidR="005F6C15" w:rsidRDefault="00F74803" w:rsidP="0053165E">
      <w:pPr>
        <w:tabs>
          <w:tab w:val="left" w:pos="567"/>
          <w:tab w:val="left" w:pos="851"/>
        </w:tabs>
        <w:jc w:val="both"/>
        <w:rPr>
          <w:sz w:val="24"/>
          <w:szCs w:val="24"/>
        </w:rPr>
      </w:pPr>
      <w:r>
        <w:rPr>
          <w:sz w:val="24"/>
          <w:szCs w:val="24"/>
        </w:rPr>
        <w:tab/>
      </w:r>
      <w:r w:rsidRPr="009C0F7D">
        <w:rPr>
          <w:sz w:val="24"/>
          <w:szCs w:val="24"/>
        </w:rPr>
        <w:t xml:space="preserve">Rangovo 2014 m. rugsėjo 11 d. pasiūlyme Nr. 01 nurodyta, kad vykdant Sutartį bus pasitelkiamas subrangovas UAB „ATEA“, kuriam perduodama specialiųjų statybos darbų, medžiagų ir įrengimų tiekimo dalis sudaro 50 proc. </w:t>
      </w:r>
      <w:r w:rsidR="00107F9B" w:rsidRPr="009C0F7D">
        <w:rPr>
          <w:sz w:val="24"/>
          <w:szCs w:val="24"/>
        </w:rPr>
        <w:t>Sutart</w:t>
      </w:r>
      <w:r w:rsidR="00107F9B">
        <w:rPr>
          <w:sz w:val="24"/>
          <w:szCs w:val="24"/>
        </w:rPr>
        <w:t>yje taip pat įtvirtint</w:t>
      </w:r>
      <w:r w:rsidR="00107F9B" w:rsidRPr="009C0F7D">
        <w:rPr>
          <w:sz w:val="24"/>
          <w:szCs w:val="24"/>
        </w:rPr>
        <w:t>a</w:t>
      </w:r>
      <w:r w:rsidR="00107F9B">
        <w:rPr>
          <w:sz w:val="24"/>
          <w:szCs w:val="24"/>
        </w:rPr>
        <w:t>, kad p</w:t>
      </w:r>
      <w:r w:rsidR="00107F9B" w:rsidRPr="009C0F7D">
        <w:rPr>
          <w:sz w:val="24"/>
          <w:szCs w:val="24"/>
        </w:rPr>
        <w:t>asitelkiami subrangovai UAB „ATEA“</w:t>
      </w:r>
      <w:r w:rsidR="00107F9B">
        <w:rPr>
          <w:sz w:val="24"/>
          <w:szCs w:val="24"/>
        </w:rPr>
        <w:t>, kurie gali būti keičiami tik lygiavertės kvalifikacijos subrangovais rašytiniu Sutarties šalių susitarimu (</w:t>
      </w:r>
      <w:r w:rsidR="00107F9B" w:rsidRPr="009C0F7D">
        <w:rPr>
          <w:sz w:val="24"/>
          <w:szCs w:val="24"/>
        </w:rPr>
        <w:t>5.1</w:t>
      </w:r>
      <w:r w:rsidR="00107F9B">
        <w:rPr>
          <w:sz w:val="24"/>
          <w:szCs w:val="24"/>
        </w:rPr>
        <w:t>1</w:t>
      </w:r>
      <w:r w:rsidR="00107F9B" w:rsidRPr="009C0F7D">
        <w:rPr>
          <w:sz w:val="24"/>
          <w:szCs w:val="24"/>
        </w:rPr>
        <w:t xml:space="preserve"> punkt</w:t>
      </w:r>
      <w:r w:rsidR="00107F9B">
        <w:rPr>
          <w:sz w:val="24"/>
          <w:szCs w:val="24"/>
        </w:rPr>
        <w:t>as).</w:t>
      </w:r>
      <w:r w:rsidR="009C17D6">
        <w:rPr>
          <w:sz w:val="24"/>
          <w:szCs w:val="24"/>
        </w:rPr>
        <w:t xml:space="preserve"> </w:t>
      </w:r>
      <w:r w:rsidR="00D62A40">
        <w:rPr>
          <w:sz w:val="24"/>
          <w:szCs w:val="24"/>
        </w:rPr>
        <w:t xml:space="preserve">Kitų subrangovų, nei buvo nurodyti konkursiniame pasiūlyme, Sutarties vykdymui Rangovas nepasitelkė, o </w:t>
      </w:r>
      <w:r w:rsidR="009C17D6">
        <w:rPr>
          <w:sz w:val="24"/>
          <w:szCs w:val="24"/>
        </w:rPr>
        <w:t>naujo subrangovo pasitelkimo galimybė Sutartyje nebuvo nustatyta.</w:t>
      </w:r>
    </w:p>
    <w:p w:rsidR="00E903E1" w:rsidRPr="005F6C15" w:rsidRDefault="005F6C15" w:rsidP="0053165E">
      <w:pPr>
        <w:tabs>
          <w:tab w:val="left" w:pos="567"/>
          <w:tab w:val="left" w:pos="851"/>
        </w:tabs>
        <w:jc w:val="both"/>
        <w:rPr>
          <w:b/>
          <w:sz w:val="24"/>
          <w:szCs w:val="24"/>
        </w:rPr>
      </w:pPr>
      <w:r>
        <w:rPr>
          <w:sz w:val="24"/>
          <w:szCs w:val="24"/>
        </w:rPr>
        <w:tab/>
      </w:r>
      <w:r w:rsidR="00274CDC" w:rsidRPr="005F6C15">
        <w:rPr>
          <w:b/>
          <w:sz w:val="24"/>
          <w:szCs w:val="24"/>
        </w:rPr>
        <w:t xml:space="preserve">Atsižvelgiant į </w:t>
      </w:r>
      <w:r w:rsidR="00E903E1" w:rsidRPr="005F6C15">
        <w:rPr>
          <w:b/>
          <w:sz w:val="24"/>
          <w:szCs w:val="24"/>
        </w:rPr>
        <w:t xml:space="preserve">tai, </w:t>
      </w:r>
      <w:r>
        <w:rPr>
          <w:b/>
          <w:sz w:val="24"/>
          <w:szCs w:val="24"/>
        </w:rPr>
        <w:t xml:space="preserve">Tarnyba konstatuoja, </w:t>
      </w:r>
      <w:r w:rsidR="00E903E1" w:rsidRPr="005F6C15">
        <w:rPr>
          <w:b/>
          <w:sz w:val="24"/>
          <w:szCs w:val="24"/>
        </w:rPr>
        <w:t xml:space="preserve">kad </w:t>
      </w:r>
      <w:r>
        <w:rPr>
          <w:b/>
          <w:sz w:val="24"/>
          <w:szCs w:val="24"/>
        </w:rPr>
        <w:t xml:space="preserve">nebuvo vadovautasi Sutarties </w:t>
      </w:r>
      <w:r w:rsidR="00274CDC" w:rsidRPr="005F6C15">
        <w:rPr>
          <w:b/>
          <w:sz w:val="24"/>
          <w:szCs w:val="24"/>
        </w:rPr>
        <w:t xml:space="preserve">5.1, </w:t>
      </w:r>
      <w:r w:rsidR="007C4535">
        <w:rPr>
          <w:b/>
          <w:sz w:val="24"/>
          <w:szCs w:val="24"/>
        </w:rPr>
        <w:t xml:space="preserve">             </w:t>
      </w:r>
      <w:r w:rsidR="00274CDC" w:rsidRPr="005F6C15">
        <w:rPr>
          <w:b/>
          <w:sz w:val="24"/>
          <w:szCs w:val="24"/>
        </w:rPr>
        <w:t xml:space="preserve">5.3 punktų nuostatomis, </w:t>
      </w:r>
      <w:r>
        <w:rPr>
          <w:b/>
          <w:sz w:val="24"/>
          <w:szCs w:val="24"/>
        </w:rPr>
        <w:t xml:space="preserve">o </w:t>
      </w:r>
      <w:r w:rsidR="00274CDC" w:rsidRPr="005F6C15">
        <w:rPr>
          <w:b/>
          <w:sz w:val="24"/>
          <w:szCs w:val="24"/>
        </w:rPr>
        <w:t>Sutar</w:t>
      </w:r>
      <w:r>
        <w:rPr>
          <w:b/>
          <w:sz w:val="24"/>
          <w:szCs w:val="24"/>
        </w:rPr>
        <w:t>timi nustatytų prievolių įvykdymu</w:t>
      </w:r>
      <w:r w:rsidR="00274CDC" w:rsidRPr="005F6C15">
        <w:rPr>
          <w:b/>
          <w:sz w:val="24"/>
          <w:szCs w:val="24"/>
        </w:rPr>
        <w:t xml:space="preserve">i (Techniniam projektui parengti) </w:t>
      </w:r>
      <w:r w:rsidR="00E903E1" w:rsidRPr="005F6C15">
        <w:rPr>
          <w:b/>
          <w:sz w:val="24"/>
          <w:szCs w:val="24"/>
        </w:rPr>
        <w:t>pasitelk</w:t>
      </w:r>
      <w:r>
        <w:rPr>
          <w:b/>
          <w:sz w:val="24"/>
          <w:szCs w:val="24"/>
        </w:rPr>
        <w:t>u</w:t>
      </w:r>
      <w:r w:rsidR="00E903E1" w:rsidRPr="005F6C15">
        <w:rPr>
          <w:b/>
          <w:sz w:val="24"/>
          <w:szCs w:val="24"/>
        </w:rPr>
        <w:t>s</w:t>
      </w:r>
      <w:r w:rsidR="002B622B" w:rsidRPr="005F6C15">
        <w:rPr>
          <w:b/>
          <w:sz w:val="24"/>
          <w:szCs w:val="24"/>
        </w:rPr>
        <w:t xml:space="preserve"> </w:t>
      </w:r>
      <w:r w:rsidR="00504768" w:rsidRPr="005F6C15">
        <w:rPr>
          <w:b/>
          <w:sz w:val="24"/>
          <w:szCs w:val="24"/>
        </w:rPr>
        <w:t>nauj</w:t>
      </w:r>
      <w:r>
        <w:rPr>
          <w:b/>
          <w:sz w:val="24"/>
          <w:szCs w:val="24"/>
        </w:rPr>
        <w:t>ą</w:t>
      </w:r>
      <w:r w:rsidR="00504768" w:rsidRPr="005F6C15">
        <w:rPr>
          <w:b/>
          <w:sz w:val="24"/>
          <w:szCs w:val="24"/>
        </w:rPr>
        <w:t xml:space="preserve"> </w:t>
      </w:r>
      <w:r w:rsidR="002B622B" w:rsidRPr="005F6C15">
        <w:rPr>
          <w:b/>
          <w:sz w:val="24"/>
          <w:szCs w:val="24"/>
        </w:rPr>
        <w:t>Sutartyje nenumatyt</w:t>
      </w:r>
      <w:r>
        <w:rPr>
          <w:b/>
          <w:sz w:val="24"/>
          <w:szCs w:val="24"/>
        </w:rPr>
        <w:t>ą</w:t>
      </w:r>
      <w:r w:rsidR="002B622B" w:rsidRPr="005F6C15">
        <w:rPr>
          <w:b/>
          <w:sz w:val="24"/>
          <w:szCs w:val="24"/>
        </w:rPr>
        <w:t xml:space="preserve"> subrangov</w:t>
      </w:r>
      <w:r>
        <w:rPr>
          <w:b/>
          <w:sz w:val="24"/>
          <w:szCs w:val="24"/>
        </w:rPr>
        <w:t>ą</w:t>
      </w:r>
      <w:r w:rsidR="002B622B" w:rsidRPr="005F6C15">
        <w:rPr>
          <w:b/>
          <w:sz w:val="24"/>
          <w:szCs w:val="24"/>
        </w:rPr>
        <w:t xml:space="preserve"> – </w:t>
      </w:r>
      <w:r w:rsidR="00E903E1" w:rsidRPr="005F6C15">
        <w:rPr>
          <w:b/>
          <w:sz w:val="24"/>
          <w:szCs w:val="24"/>
        </w:rPr>
        <w:t>Techninio pro</w:t>
      </w:r>
      <w:r>
        <w:rPr>
          <w:b/>
          <w:sz w:val="24"/>
          <w:szCs w:val="24"/>
        </w:rPr>
        <w:t>jekto rengėją</w:t>
      </w:r>
      <w:r w:rsidR="002B622B" w:rsidRPr="005F6C15">
        <w:rPr>
          <w:b/>
          <w:sz w:val="24"/>
          <w:szCs w:val="24"/>
        </w:rPr>
        <w:t xml:space="preserve"> UAB „Infes“, </w:t>
      </w:r>
      <w:r w:rsidR="00274CDC" w:rsidRPr="005F6C15">
        <w:rPr>
          <w:b/>
          <w:sz w:val="24"/>
          <w:szCs w:val="24"/>
        </w:rPr>
        <w:t xml:space="preserve">kai tokia galimybė Sutartyje nebuvo įtvirtinta, </w:t>
      </w:r>
      <w:r>
        <w:rPr>
          <w:b/>
          <w:sz w:val="24"/>
          <w:szCs w:val="24"/>
        </w:rPr>
        <w:t>buvo</w:t>
      </w:r>
      <w:r w:rsidR="00E903E1" w:rsidRPr="005F6C15">
        <w:rPr>
          <w:b/>
          <w:sz w:val="24"/>
          <w:szCs w:val="24"/>
        </w:rPr>
        <w:t xml:space="preserve"> faktiškai pakei</w:t>
      </w:r>
      <w:r>
        <w:rPr>
          <w:b/>
          <w:sz w:val="24"/>
          <w:szCs w:val="24"/>
        </w:rPr>
        <w:t>stos</w:t>
      </w:r>
      <w:r w:rsidR="00E903E1" w:rsidRPr="005F6C15">
        <w:rPr>
          <w:b/>
          <w:sz w:val="24"/>
          <w:szCs w:val="24"/>
        </w:rPr>
        <w:t xml:space="preserve"> Sutart</w:t>
      </w:r>
      <w:r>
        <w:rPr>
          <w:b/>
          <w:sz w:val="24"/>
          <w:szCs w:val="24"/>
        </w:rPr>
        <w:t xml:space="preserve">ies sąlygos, </w:t>
      </w:r>
      <w:r w:rsidR="00687572">
        <w:rPr>
          <w:b/>
          <w:sz w:val="24"/>
          <w:szCs w:val="24"/>
        </w:rPr>
        <w:t xml:space="preserve">tuo </w:t>
      </w:r>
      <w:r>
        <w:rPr>
          <w:b/>
          <w:sz w:val="24"/>
          <w:szCs w:val="24"/>
        </w:rPr>
        <w:t>pažei</w:t>
      </w:r>
      <w:r w:rsidR="00687572">
        <w:rPr>
          <w:b/>
          <w:sz w:val="24"/>
          <w:szCs w:val="24"/>
        </w:rPr>
        <w:t>džiant</w:t>
      </w:r>
      <w:r>
        <w:rPr>
          <w:b/>
          <w:sz w:val="24"/>
          <w:szCs w:val="24"/>
        </w:rPr>
        <w:t xml:space="preserve"> </w:t>
      </w:r>
      <w:r w:rsidR="003064E2" w:rsidRPr="003064E2">
        <w:rPr>
          <w:b/>
          <w:sz w:val="24"/>
          <w:szCs w:val="24"/>
        </w:rPr>
        <w:t xml:space="preserve">Įstatymo </w:t>
      </w:r>
      <w:r w:rsidR="003064E2">
        <w:rPr>
          <w:b/>
          <w:sz w:val="24"/>
          <w:szCs w:val="24"/>
        </w:rPr>
        <w:t>3 straipsnio 1 dalyje įtvirtintą</w:t>
      </w:r>
      <w:r w:rsidR="003064E2" w:rsidRPr="003064E2">
        <w:rPr>
          <w:b/>
          <w:sz w:val="24"/>
          <w:szCs w:val="24"/>
        </w:rPr>
        <w:t xml:space="preserve"> skaidrumo princip</w:t>
      </w:r>
      <w:r w:rsidR="003064E2">
        <w:rPr>
          <w:b/>
          <w:sz w:val="24"/>
          <w:szCs w:val="24"/>
        </w:rPr>
        <w:t>ą</w:t>
      </w:r>
      <w:r>
        <w:rPr>
          <w:b/>
          <w:sz w:val="24"/>
          <w:szCs w:val="24"/>
        </w:rPr>
        <w:t>.</w:t>
      </w:r>
    </w:p>
    <w:p w:rsidR="00E903E1" w:rsidRDefault="00E903E1" w:rsidP="0053165E">
      <w:pPr>
        <w:tabs>
          <w:tab w:val="left" w:pos="567"/>
          <w:tab w:val="left" w:pos="851"/>
        </w:tabs>
        <w:jc w:val="both"/>
        <w:rPr>
          <w:sz w:val="24"/>
          <w:szCs w:val="24"/>
        </w:rPr>
      </w:pPr>
    </w:p>
    <w:p w:rsidR="00F424EE" w:rsidRDefault="00C118EB" w:rsidP="00DC31C2">
      <w:pPr>
        <w:tabs>
          <w:tab w:val="left" w:pos="0"/>
          <w:tab w:val="left" w:pos="567"/>
          <w:tab w:val="left" w:pos="851"/>
          <w:tab w:val="left" w:pos="1985"/>
        </w:tabs>
        <w:jc w:val="both"/>
        <w:rPr>
          <w:sz w:val="24"/>
          <w:szCs w:val="24"/>
        </w:rPr>
      </w:pPr>
      <w:r>
        <w:rPr>
          <w:sz w:val="24"/>
          <w:szCs w:val="24"/>
        </w:rPr>
        <w:tab/>
      </w:r>
      <w:r w:rsidR="00444F29" w:rsidRPr="00444F29">
        <w:rPr>
          <w:sz w:val="24"/>
          <w:szCs w:val="24"/>
        </w:rPr>
        <w:t xml:space="preserve">Pirkimo dokumentų 5 priedo „Rangos sutarties projektas“ ir Sutarties 5.1 punkte nustatyta, kad Rangovas privalo „parengti Techninį darbo projektą, </w:t>
      </w:r>
      <w:r w:rsidR="00444F29" w:rsidRPr="001B0ACA">
        <w:rPr>
          <w:i/>
          <w:sz w:val="24"/>
          <w:szCs w:val="24"/>
        </w:rPr>
        <w:t>vykdyti ir</w:t>
      </w:r>
      <w:r w:rsidR="00444F29" w:rsidRPr="00444F29">
        <w:rPr>
          <w:sz w:val="24"/>
          <w:szCs w:val="24"/>
        </w:rPr>
        <w:t xml:space="preserve"> </w:t>
      </w:r>
      <w:r w:rsidR="00444F29" w:rsidRPr="00F6504D">
        <w:rPr>
          <w:i/>
          <w:sz w:val="24"/>
          <w:szCs w:val="24"/>
        </w:rPr>
        <w:t>užbaigti darbus</w:t>
      </w:r>
      <w:r w:rsidR="00444F29" w:rsidRPr="00444F29">
        <w:rPr>
          <w:sz w:val="24"/>
          <w:szCs w:val="24"/>
        </w:rPr>
        <w:t xml:space="preserve"> bei ištaisyti defektus pagal Sutartį, vadovaudamasis Techniniame darbo projekte numatyta darbų apimtimi, techninėmis specifikacijomis ir brėžiniais, laikydamasis Žiniaraštyje (Įkainuotame Veiklos sąraše) pateikto grafiko &lt;...&gt;“. </w:t>
      </w:r>
      <w:r w:rsidR="005F62A7" w:rsidRPr="00444F29">
        <w:rPr>
          <w:sz w:val="24"/>
          <w:szCs w:val="24"/>
        </w:rPr>
        <w:t xml:space="preserve">Pirkimo dokumentų 5 priedo „Rangos sutarties projektas“ ir Sutarties </w:t>
      </w:r>
      <w:r w:rsidR="005F62A7">
        <w:rPr>
          <w:sz w:val="24"/>
          <w:szCs w:val="24"/>
        </w:rPr>
        <w:t xml:space="preserve">            </w:t>
      </w:r>
      <w:r w:rsidR="00444F29" w:rsidRPr="00444F29">
        <w:rPr>
          <w:sz w:val="24"/>
          <w:szCs w:val="24"/>
        </w:rPr>
        <w:t xml:space="preserve">6.2 punkte įtvirtinta, kad „Rangovas darbus vykdo: 2014 metais – pagal grafiką, nurodytą Žiniaraštyje (įkainuotame Veiklos sąraše), </w:t>
      </w:r>
      <w:r w:rsidR="00444F29" w:rsidRPr="00F6504D">
        <w:rPr>
          <w:i/>
          <w:sz w:val="24"/>
          <w:szCs w:val="24"/>
        </w:rPr>
        <w:t>2015–2016 metais – pagal Žiniaraščio detalizuotus priedus, kuriuose numatytos atitinkamų metų darbų apimtys ir vertės iškleistos mėnesiais, atsižvelgiant į tais metais skirtą finansavimą, pateiktus kartu su einamųjų metų papildomais susitarimais</w:t>
      </w:r>
      <w:r w:rsidR="00F6504D">
        <w:rPr>
          <w:sz w:val="24"/>
          <w:szCs w:val="24"/>
        </w:rPr>
        <w:t>“.</w:t>
      </w:r>
      <w:r w:rsidR="001B0ACA">
        <w:rPr>
          <w:sz w:val="24"/>
          <w:szCs w:val="24"/>
        </w:rPr>
        <w:t xml:space="preserve"> </w:t>
      </w:r>
      <w:r w:rsidR="00E7147E">
        <w:rPr>
          <w:sz w:val="24"/>
          <w:szCs w:val="24"/>
        </w:rPr>
        <w:t xml:space="preserve">Kaip nustatyta aukščiau, </w:t>
      </w:r>
      <w:r w:rsidR="00444F29" w:rsidRPr="00444F29">
        <w:rPr>
          <w:sz w:val="24"/>
          <w:szCs w:val="24"/>
        </w:rPr>
        <w:t>Sutarties šalys, vadovaudamosios Sutarties 6.2 punkto nuostatomis, sudarė Papildomą susitarimą prie Sutarties,</w:t>
      </w:r>
      <w:r w:rsidR="00E7147E" w:rsidRPr="00E7147E">
        <w:t xml:space="preserve"> </w:t>
      </w:r>
      <w:r w:rsidR="00E7147E">
        <w:rPr>
          <w:sz w:val="24"/>
          <w:szCs w:val="24"/>
        </w:rPr>
        <w:t xml:space="preserve">kurio </w:t>
      </w:r>
      <w:r w:rsidR="00E7147E" w:rsidRPr="00E7147E">
        <w:rPr>
          <w:sz w:val="24"/>
          <w:szCs w:val="24"/>
        </w:rPr>
        <w:t>pried</w:t>
      </w:r>
      <w:r w:rsidR="00E7147E">
        <w:rPr>
          <w:sz w:val="24"/>
          <w:szCs w:val="24"/>
        </w:rPr>
        <w:t>e</w:t>
      </w:r>
      <w:r w:rsidR="00E7147E" w:rsidRPr="00E7147E">
        <w:rPr>
          <w:sz w:val="24"/>
          <w:szCs w:val="24"/>
        </w:rPr>
        <w:t xml:space="preserve"> – Veiklos sąraš</w:t>
      </w:r>
      <w:r w:rsidR="00E7147E">
        <w:rPr>
          <w:sz w:val="24"/>
          <w:szCs w:val="24"/>
        </w:rPr>
        <w:t>e darbų vykdymo grafik</w:t>
      </w:r>
      <w:r w:rsidR="002E1541">
        <w:rPr>
          <w:sz w:val="24"/>
          <w:szCs w:val="24"/>
        </w:rPr>
        <w:t xml:space="preserve">e </w:t>
      </w:r>
      <w:r w:rsidR="001B0ACA">
        <w:rPr>
          <w:sz w:val="24"/>
          <w:szCs w:val="24"/>
        </w:rPr>
        <w:t xml:space="preserve">nurodyti </w:t>
      </w:r>
      <w:r w:rsidR="002E1541">
        <w:rPr>
          <w:sz w:val="24"/>
          <w:szCs w:val="24"/>
        </w:rPr>
        <w:t xml:space="preserve">darbai turi būti vykdomi </w:t>
      </w:r>
      <w:r w:rsidR="0003342B">
        <w:rPr>
          <w:sz w:val="24"/>
          <w:szCs w:val="24"/>
        </w:rPr>
        <w:t>iki 2015 m. lapkričio 15 d.</w:t>
      </w:r>
      <w:r w:rsidR="00DC31C2">
        <w:rPr>
          <w:sz w:val="24"/>
          <w:szCs w:val="24"/>
        </w:rPr>
        <w:t xml:space="preserve"> </w:t>
      </w:r>
      <w:r w:rsidR="00142B32" w:rsidRPr="00142B32">
        <w:rPr>
          <w:sz w:val="24"/>
          <w:szCs w:val="24"/>
        </w:rPr>
        <w:t xml:space="preserve">Iš Perkančiosios organizacijos pateiktų atliktų darbų aktų ir </w:t>
      </w:r>
      <w:r w:rsidR="00AD4AD9">
        <w:rPr>
          <w:sz w:val="24"/>
          <w:szCs w:val="24"/>
        </w:rPr>
        <w:t>kitų</w:t>
      </w:r>
      <w:r w:rsidR="00142B32" w:rsidRPr="00142B32">
        <w:rPr>
          <w:sz w:val="24"/>
          <w:szCs w:val="24"/>
        </w:rPr>
        <w:t xml:space="preserve"> lydi</w:t>
      </w:r>
      <w:r w:rsidR="00AD4AD9">
        <w:rPr>
          <w:sz w:val="24"/>
          <w:szCs w:val="24"/>
        </w:rPr>
        <w:t>mųjų</w:t>
      </w:r>
      <w:r w:rsidR="00142B32" w:rsidRPr="00142B32">
        <w:rPr>
          <w:sz w:val="24"/>
          <w:szCs w:val="24"/>
        </w:rPr>
        <w:t xml:space="preserve"> dokumentų </w:t>
      </w:r>
      <w:r w:rsidR="00AD4AD9">
        <w:rPr>
          <w:sz w:val="24"/>
          <w:szCs w:val="24"/>
        </w:rPr>
        <w:t xml:space="preserve">prie Sutarties </w:t>
      </w:r>
      <w:r w:rsidR="00142B32" w:rsidRPr="00142B32">
        <w:rPr>
          <w:sz w:val="24"/>
          <w:szCs w:val="24"/>
        </w:rPr>
        <w:t xml:space="preserve">nustatyta, </w:t>
      </w:r>
      <w:r w:rsidR="002E1F63">
        <w:rPr>
          <w:sz w:val="24"/>
          <w:szCs w:val="24"/>
        </w:rPr>
        <w:t xml:space="preserve">kad </w:t>
      </w:r>
      <w:r w:rsidR="00142B32">
        <w:rPr>
          <w:sz w:val="24"/>
          <w:szCs w:val="24"/>
        </w:rPr>
        <w:t xml:space="preserve">darbai </w:t>
      </w:r>
      <w:r w:rsidR="00142B32" w:rsidRPr="00142B32">
        <w:rPr>
          <w:sz w:val="24"/>
          <w:szCs w:val="24"/>
        </w:rPr>
        <w:t xml:space="preserve">pagal Sutartį </w:t>
      </w:r>
      <w:r w:rsidR="00142B32">
        <w:rPr>
          <w:sz w:val="24"/>
          <w:szCs w:val="24"/>
        </w:rPr>
        <w:t>2</w:t>
      </w:r>
      <w:r w:rsidR="00810AE4">
        <w:rPr>
          <w:sz w:val="24"/>
          <w:szCs w:val="24"/>
        </w:rPr>
        <w:t xml:space="preserve">015 metais vykdomi </w:t>
      </w:r>
      <w:r w:rsidR="00142B32" w:rsidRPr="00142B32">
        <w:rPr>
          <w:sz w:val="24"/>
          <w:szCs w:val="24"/>
        </w:rPr>
        <w:t xml:space="preserve">nesilaikant </w:t>
      </w:r>
      <w:r w:rsidR="00810AE4">
        <w:rPr>
          <w:sz w:val="24"/>
          <w:szCs w:val="24"/>
        </w:rPr>
        <w:t>Papildomo susitarimo priede –Veiklos sąraše nustatyt</w:t>
      </w:r>
      <w:r w:rsidR="00142B32">
        <w:rPr>
          <w:sz w:val="24"/>
          <w:szCs w:val="24"/>
        </w:rPr>
        <w:t>o</w:t>
      </w:r>
      <w:r w:rsidR="00810AE4">
        <w:rPr>
          <w:sz w:val="24"/>
          <w:szCs w:val="24"/>
        </w:rPr>
        <w:t xml:space="preserve"> darbų atlikimo grafik</w:t>
      </w:r>
      <w:r w:rsidR="00142B32">
        <w:rPr>
          <w:sz w:val="24"/>
          <w:szCs w:val="24"/>
        </w:rPr>
        <w:t>o</w:t>
      </w:r>
      <w:r w:rsidR="00810AE4">
        <w:rPr>
          <w:sz w:val="24"/>
          <w:szCs w:val="24"/>
        </w:rPr>
        <w:t xml:space="preserve"> (2015 m. balandžio </w:t>
      </w:r>
      <w:r w:rsidR="00142B32">
        <w:rPr>
          <w:sz w:val="24"/>
          <w:szCs w:val="24"/>
        </w:rPr>
        <w:t xml:space="preserve">mėn. Atliktų darbų aktas Nr. 2; </w:t>
      </w:r>
      <w:r w:rsidR="00810AE4">
        <w:rPr>
          <w:sz w:val="24"/>
          <w:szCs w:val="24"/>
        </w:rPr>
        <w:t xml:space="preserve">2015 m. gegužės mėn. Atliktų darbų aktas Nr. 3). </w:t>
      </w:r>
    </w:p>
    <w:p w:rsidR="008A4A34" w:rsidRDefault="00001CDF" w:rsidP="00001CDF">
      <w:pPr>
        <w:tabs>
          <w:tab w:val="left" w:pos="567"/>
          <w:tab w:val="left" w:pos="851"/>
        </w:tabs>
        <w:jc w:val="both"/>
        <w:rPr>
          <w:sz w:val="24"/>
          <w:szCs w:val="24"/>
        </w:rPr>
      </w:pPr>
      <w:r>
        <w:rPr>
          <w:sz w:val="24"/>
          <w:szCs w:val="24"/>
        </w:rPr>
        <w:tab/>
      </w:r>
      <w:r w:rsidR="00AD4AD9" w:rsidRPr="00640A96">
        <w:rPr>
          <w:sz w:val="24"/>
          <w:szCs w:val="24"/>
        </w:rPr>
        <w:t xml:space="preserve">Perkančiosios organizacijos 2015 m. spalio 13 d. raštu Nr. 4S-3450 paprašius pateikti paaiškinimus, </w:t>
      </w:r>
      <w:r w:rsidR="00AD4AD9" w:rsidRPr="00AD4AD9">
        <w:rPr>
          <w:sz w:val="24"/>
          <w:szCs w:val="24"/>
        </w:rPr>
        <w:t>kodėl 2015 m. rangos darbai nevykdomi taip, kaip nurodyta Papildomo susitarimo prie Sutarties priede – Veiklos sąraše</w:t>
      </w:r>
      <w:r w:rsidR="00AD4AD9">
        <w:rPr>
          <w:sz w:val="24"/>
          <w:szCs w:val="24"/>
        </w:rPr>
        <w:t xml:space="preserve">, </w:t>
      </w:r>
      <w:r w:rsidR="00810AE4">
        <w:rPr>
          <w:sz w:val="24"/>
          <w:szCs w:val="24"/>
        </w:rPr>
        <w:t xml:space="preserve">Perkančioji organizacija </w:t>
      </w:r>
      <w:r w:rsidR="00032BD0">
        <w:rPr>
          <w:sz w:val="24"/>
          <w:szCs w:val="24"/>
        </w:rPr>
        <w:t>patvirtino</w:t>
      </w:r>
      <w:r w:rsidR="00810AE4">
        <w:rPr>
          <w:sz w:val="24"/>
          <w:szCs w:val="24"/>
        </w:rPr>
        <w:t xml:space="preserve"> (2015 m. </w:t>
      </w:r>
      <w:r w:rsidR="00AA43ED">
        <w:rPr>
          <w:sz w:val="24"/>
          <w:szCs w:val="24"/>
        </w:rPr>
        <w:t>spalio 23 d. raštas Nr. AS-4256</w:t>
      </w:r>
      <w:r w:rsidR="00810AE4">
        <w:rPr>
          <w:sz w:val="24"/>
          <w:szCs w:val="24"/>
        </w:rPr>
        <w:t xml:space="preserve">), jog 2015 metais rangos darbų vykdymo laikas neatitinka Papildomo susitarimo </w:t>
      </w:r>
      <w:r w:rsidR="00AA43ED">
        <w:rPr>
          <w:sz w:val="24"/>
          <w:szCs w:val="24"/>
        </w:rPr>
        <w:t xml:space="preserve">prie Sutarties priede – Veiklos sąraše nustatyto </w:t>
      </w:r>
      <w:r w:rsidR="00810AE4">
        <w:rPr>
          <w:sz w:val="24"/>
          <w:szCs w:val="24"/>
        </w:rPr>
        <w:t xml:space="preserve">darbų atlikimo grafiko, </w:t>
      </w:r>
      <w:r w:rsidR="003357AF">
        <w:rPr>
          <w:sz w:val="24"/>
          <w:szCs w:val="24"/>
        </w:rPr>
        <w:t xml:space="preserve">tačiau </w:t>
      </w:r>
      <w:r w:rsidR="00032BD0">
        <w:rPr>
          <w:sz w:val="24"/>
          <w:szCs w:val="24"/>
        </w:rPr>
        <w:t>nenurod</w:t>
      </w:r>
      <w:r w:rsidR="003357AF">
        <w:rPr>
          <w:sz w:val="24"/>
          <w:szCs w:val="24"/>
        </w:rPr>
        <w:t xml:space="preserve">ė </w:t>
      </w:r>
      <w:r w:rsidR="00032BD0">
        <w:rPr>
          <w:sz w:val="24"/>
          <w:szCs w:val="24"/>
        </w:rPr>
        <w:t xml:space="preserve">tai sąlygojusių </w:t>
      </w:r>
      <w:r w:rsidR="003357AF">
        <w:rPr>
          <w:sz w:val="24"/>
          <w:szCs w:val="24"/>
        </w:rPr>
        <w:t>ap</w:t>
      </w:r>
      <w:r w:rsidR="002A452E">
        <w:rPr>
          <w:sz w:val="24"/>
          <w:szCs w:val="24"/>
        </w:rPr>
        <w:t>l</w:t>
      </w:r>
      <w:r w:rsidR="003357AF">
        <w:rPr>
          <w:sz w:val="24"/>
          <w:szCs w:val="24"/>
        </w:rPr>
        <w:t>inkybių,</w:t>
      </w:r>
      <w:r w:rsidR="00032BD0">
        <w:rPr>
          <w:sz w:val="24"/>
          <w:szCs w:val="24"/>
        </w:rPr>
        <w:t xml:space="preserve"> </w:t>
      </w:r>
      <w:r w:rsidR="00AA43ED">
        <w:rPr>
          <w:sz w:val="24"/>
          <w:szCs w:val="24"/>
        </w:rPr>
        <w:t xml:space="preserve">taip pat </w:t>
      </w:r>
      <w:r w:rsidR="00032BD0">
        <w:rPr>
          <w:sz w:val="24"/>
          <w:szCs w:val="24"/>
        </w:rPr>
        <w:t xml:space="preserve">pažymėjo, kad </w:t>
      </w:r>
      <w:r w:rsidR="00810AE4">
        <w:rPr>
          <w:sz w:val="24"/>
          <w:szCs w:val="24"/>
        </w:rPr>
        <w:t>Rangov</w:t>
      </w:r>
      <w:r w:rsidR="00AA43ED">
        <w:rPr>
          <w:sz w:val="24"/>
          <w:szCs w:val="24"/>
        </w:rPr>
        <w:t xml:space="preserve">as buvo įspėtas </w:t>
      </w:r>
      <w:r w:rsidR="00810AE4">
        <w:rPr>
          <w:sz w:val="24"/>
          <w:szCs w:val="24"/>
        </w:rPr>
        <w:t xml:space="preserve">dėl sutartinių įsipareigojimų savalaikio vykdymo </w:t>
      </w:r>
      <w:r w:rsidR="00032BD0">
        <w:rPr>
          <w:sz w:val="24"/>
          <w:szCs w:val="24"/>
        </w:rPr>
        <w:t>bei</w:t>
      </w:r>
      <w:r w:rsidR="00810AE4">
        <w:rPr>
          <w:sz w:val="24"/>
          <w:szCs w:val="24"/>
        </w:rPr>
        <w:t xml:space="preserve"> ragin</w:t>
      </w:r>
      <w:r w:rsidR="00AA43ED">
        <w:rPr>
          <w:sz w:val="24"/>
          <w:szCs w:val="24"/>
        </w:rPr>
        <w:t>amas</w:t>
      </w:r>
      <w:r w:rsidR="00810AE4">
        <w:rPr>
          <w:sz w:val="24"/>
          <w:szCs w:val="24"/>
        </w:rPr>
        <w:t xml:space="preserve"> vykdyti Veiklos sąraše </w:t>
      </w:r>
      <w:r w:rsidR="00AA43ED">
        <w:rPr>
          <w:sz w:val="24"/>
          <w:szCs w:val="24"/>
        </w:rPr>
        <w:t xml:space="preserve">nurodytus darbus </w:t>
      </w:r>
      <w:r w:rsidR="00DE08CF">
        <w:rPr>
          <w:sz w:val="24"/>
          <w:szCs w:val="24"/>
        </w:rPr>
        <w:t>(Perkančiosios organizacijos raštai Rangovui: 2015 m. balandžio 16 d. Nr. AS-1706; 2015</w:t>
      </w:r>
      <w:r w:rsidR="001B0ACA">
        <w:rPr>
          <w:sz w:val="24"/>
          <w:szCs w:val="24"/>
        </w:rPr>
        <w:t xml:space="preserve"> m. birželio 29 d. </w:t>
      </w:r>
      <w:r w:rsidR="00032BD0">
        <w:rPr>
          <w:sz w:val="24"/>
          <w:szCs w:val="24"/>
        </w:rPr>
        <w:t xml:space="preserve">                  </w:t>
      </w:r>
      <w:r w:rsidR="001B0ACA">
        <w:rPr>
          <w:sz w:val="24"/>
          <w:szCs w:val="24"/>
        </w:rPr>
        <w:t>Nr. AS-2615)</w:t>
      </w:r>
      <w:r w:rsidR="00032BD0">
        <w:rPr>
          <w:sz w:val="24"/>
          <w:szCs w:val="24"/>
        </w:rPr>
        <w:t xml:space="preserve">. Be to, </w:t>
      </w:r>
      <w:r w:rsidR="00AA43ED">
        <w:rPr>
          <w:sz w:val="24"/>
          <w:szCs w:val="24"/>
        </w:rPr>
        <w:t>2015 m. lapkričio 5 d. rašt</w:t>
      </w:r>
      <w:r w:rsidR="00032BD0">
        <w:rPr>
          <w:sz w:val="24"/>
          <w:szCs w:val="24"/>
        </w:rPr>
        <w:t>u</w:t>
      </w:r>
      <w:r w:rsidR="00AA43ED">
        <w:rPr>
          <w:sz w:val="24"/>
          <w:szCs w:val="24"/>
        </w:rPr>
        <w:t xml:space="preserve"> Nr. AS-4420 </w:t>
      </w:r>
      <w:r w:rsidR="001B0ACA">
        <w:rPr>
          <w:sz w:val="24"/>
          <w:szCs w:val="24"/>
        </w:rPr>
        <w:t>informavo</w:t>
      </w:r>
      <w:r w:rsidR="00AA43ED">
        <w:rPr>
          <w:sz w:val="24"/>
          <w:szCs w:val="24"/>
        </w:rPr>
        <w:t>, kad vadovaujantis Sutarties 6.3 punkto nuostata</w:t>
      </w:r>
      <w:r w:rsidR="00032BD0">
        <w:rPr>
          <w:sz w:val="24"/>
          <w:szCs w:val="24"/>
        </w:rPr>
        <w:t xml:space="preserve"> </w:t>
      </w:r>
      <w:r w:rsidR="00AA43ED" w:rsidRPr="00AC5833">
        <w:rPr>
          <w:i/>
          <w:sz w:val="24"/>
          <w:szCs w:val="24"/>
        </w:rPr>
        <w:t>„Jeigu Rangovas vėluoja atlikti bet kokį Darbą ar Darbų grupę pagal Žiniaraštyje ir jo prieduose pateiktą vykdymo grafiką ir nepateikia Užsakovui pagrįstų įrodymų, pateisinančių Darbų vėlavimą, Užsakovas gali reikalauti delspinigių, kurių dydis už kiekvieną praleistą dieną yra 0,04 proc. nuo Žiniaraštyje arba einamųjų metų detalizuotuose Žiniar</w:t>
      </w:r>
      <w:r w:rsidR="00BC2E6B">
        <w:rPr>
          <w:i/>
          <w:sz w:val="24"/>
          <w:szCs w:val="24"/>
        </w:rPr>
        <w:t>aščio prieduose nurodytų verčių</w:t>
      </w:r>
      <w:r w:rsidR="00AA43ED" w:rsidRPr="00AC5833">
        <w:rPr>
          <w:i/>
          <w:sz w:val="24"/>
          <w:szCs w:val="24"/>
        </w:rPr>
        <w:t>“</w:t>
      </w:r>
      <w:r w:rsidR="00AA43ED" w:rsidRPr="00142823">
        <w:rPr>
          <w:sz w:val="24"/>
          <w:szCs w:val="24"/>
        </w:rPr>
        <w:t xml:space="preserve"> </w:t>
      </w:r>
      <w:r w:rsidR="00AA43ED">
        <w:rPr>
          <w:sz w:val="24"/>
          <w:szCs w:val="24"/>
        </w:rPr>
        <w:t>atliekant paskutinį aktavimą už šiems metams numatytus darbus,</w:t>
      </w:r>
      <w:r w:rsidR="001B0ACA">
        <w:rPr>
          <w:sz w:val="24"/>
          <w:szCs w:val="24"/>
        </w:rPr>
        <w:t xml:space="preserve"> Rangovui</w:t>
      </w:r>
      <w:r w:rsidR="00AA43ED">
        <w:rPr>
          <w:sz w:val="24"/>
          <w:szCs w:val="24"/>
        </w:rPr>
        <w:t xml:space="preserve"> bus skaičiuojami delspinigiai.</w:t>
      </w:r>
    </w:p>
    <w:p w:rsidR="003B3855" w:rsidRDefault="008A4A34" w:rsidP="00D27DFB">
      <w:pPr>
        <w:tabs>
          <w:tab w:val="left" w:pos="567"/>
          <w:tab w:val="left" w:pos="851"/>
        </w:tabs>
        <w:jc w:val="both"/>
        <w:rPr>
          <w:b/>
          <w:sz w:val="24"/>
          <w:szCs w:val="24"/>
        </w:rPr>
      </w:pPr>
      <w:r>
        <w:rPr>
          <w:sz w:val="24"/>
          <w:szCs w:val="24"/>
        </w:rPr>
        <w:tab/>
      </w:r>
      <w:r w:rsidR="0079290D" w:rsidRPr="008A4A34">
        <w:rPr>
          <w:b/>
          <w:sz w:val="24"/>
          <w:szCs w:val="24"/>
        </w:rPr>
        <w:t xml:space="preserve">Įvertinus aukščiau išdėstytą, </w:t>
      </w:r>
      <w:r>
        <w:rPr>
          <w:b/>
          <w:sz w:val="24"/>
          <w:szCs w:val="24"/>
        </w:rPr>
        <w:t>Tarnyba k</w:t>
      </w:r>
      <w:r w:rsidR="0079290D" w:rsidRPr="008A4A34">
        <w:rPr>
          <w:b/>
          <w:sz w:val="24"/>
          <w:szCs w:val="24"/>
        </w:rPr>
        <w:t>onstatuo</w:t>
      </w:r>
      <w:r>
        <w:rPr>
          <w:b/>
          <w:sz w:val="24"/>
          <w:szCs w:val="24"/>
        </w:rPr>
        <w:t>ja</w:t>
      </w:r>
      <w:r w:rsidR="0079290D" w:rsidRPr="008A4A34">
        <w:rPr>
          <w:b/>
          <w:sz w:val="24"/>
          <w:szCs w:val="24"/>
        </w:rPr>
        <w:t xml:space="preserve">, kad Rangovas darbus vykdė ne pagal Papildomo susitarimo prie Sutarties priede – Veiklos sąraše esantį darbų atlikimo grafiką, o Perkančioji organizacija neužtikrino, kad Rangovas darbus vykdytų nustatytais </w:t>
      </w:r>
      <w:r w:rsidR="0079290D" w:rsidRPr="008A4A34">
        <w:rPr>
          <w:b/>
          <w:sz w:val="24"/>
          <w:szCs w:val="24"/>
        </w:rPr>
        <w:lastRenderedPageBreak/>
        <w:t xml:space="preserve">terminais, t. y. </w:t>
      </w:r>
      <w:r w:rsidR="00001CDF" w:rsidRPr="008A4A34">
        <w:rPr>
          <w:b/>
          <w:sz w:val="24"/>
          <w:szCs w:val="24"/>
        </w:rPr>
        <w:t xml:space="preserve">Sutarties šalys nesivadovavo </w:t>
      </w:r>
      <w:r w:rsidR="0079290D" w:rsidRPr="008A4A34">
        <w:rPr>
          <w:b/>
          <w:sz w:val="24"/>
          <w:szCs w:val="24"/>
        </w:rPr>
        <w:t>Sutarties 5.1 ir 6.2 punkt</w:t>
      </w:r>
      <w:r w:rsidR="006B7D52">
        <w:rPr>
          <w:b/>
          <w:sz w:val="24"/>
          <w:szCs w:val="24"/>
        </w:rPr>
        <w:t>ų</w:t>
      </w:r>
      <w:r w:rsidR="0079290D" w:rsidRPr="008A4A34">
        <w:rPr>
          <w:b/>
          <w:sz w:val="24"/>
          <w:szCs w:val="24"/>
        </w:rPr>
        <w:t xml:space="preserve"> sąlyg</w:t>
      </w:r>
      <w:r w:rsidR="00001CDF" w:rsidRPr="008A4A34">
        <w:rPr>
          <w:b/>
          <w:sz w:val="24"/>
          <w:szCs w:val="24"/>
        </w:rPr>
        <w:t>omis</w:t>
      </w:r>
      <w:r w:rsidR="00697227">
        <w:rPr>
          <w:b/>
          <w:sz w:val="24"/>
          <w:szCs w:val="24"/>
        </w:rPr>
        <w:t xml:space="preserve"> ir tokiu būdu </w:t>
      </w:r>
      <w:r w:rsidR="00001CDF" w:rsidRPr="008A4A34">
        <w:rPr>
          <w:b/>
          <w:sz w:val="24"/>
          <w:szCs w:val="24"/>
        </w:rPr>
        <w:t xml:space="preserve">pažeidė </w:t>
      </w:r>
      <w:r w:rsidR="003064E2" w:rsidRPr="003064E2">
        <w:rPr>
          <w:b/>
          <w:sz w:val="24"/>
          <w:szCs w:val="24"/>
        </w:rPr>
        <w:t>Įstatymo 3 straipsnio 1 dalyje įtvirtint</w:t>
      </w:r>
      <w:r w:rsidR="003064E2">
        <w:rPr>
          <w:b/>
          <w:sz w:val="24"/>
          <w:szCs w:val="24"/>
        </w:rPr>
        <w:t>ą</w:t>
      </w:r>
      <w:r w:rsidR="003064E2" w:rsidRPr="003064E2">
        <w:rPr>
          <w:b/>
          <w:sz w:val="24"/>
          <w:szCs w:val="24"/>
        </w:rPr>
        <w:t xml:space="preserve"> skaidrumo princip</w:t>
      </w:r>
      <w:r w:rsidR="00001CDF" w:rsidRPr="008A4A34">
        <w:rPr>
          <w:b/>
          <w:sz w:val="24"/>
          <w:szCs w:val="24"/>
        </w:rPr>
        <w:t>ą.</w:t>
      </w:r>
    </w:p>
    <w:p w:rsidR="00D27DFB" w:rsidRDefault="0079290D" w:rsidP="00D27DFB">
      <w:pPr>
        <w:tabs>
          <w:tab w:val="left" w:pos="567"/>
          <w:tab w:val="left" w:pos="851"/>
        </w:tabs>
        <w:jc w:val="both"/>
        <w:rPr>
          <w:sz w:val="24"/>
          <w:szCs w:val="24"/>
        </w:rPr>
      </w:pPr>
      <w:r w:rsidRPr="00D27DFB">
        <w:rPr>
          <w:color w:val="FF0000"/>
          <w:sz w:val="24"/>
          <w:szCs w:val="24"/>
        </w:rPr>
        <w:tab/>
      </w:r>
      <w:r w:rsidRPr="00D27DFB">
        <w:rPr>
          <w:sz w:val="24"/>
          <w:szCs w:val="24"/>
        </w:rPr>
        <w:t xml:space="preserve">Perkančioji organizacija </w:t>
      </w:r>
      <w:r w:rsidR="00032BD0" w:rsidRPr="00D27DFB">
        <w:rPr>
          <w:sz w:val="24"/>
          <w:szCs w:val="24"/>
        </w:rPr>
        <w:t>2015 m. spalio 23 d. rašte Nr. AS-4256</w:t>
      </w:r>
      <w:r w:rsidR="00032BD0">
        <w:rPr>
          <w:sz w:val="24"/>
          <w:szCs w:val="24"/>
        </w:rPr>
        <w:t xml:space="preserve"> </w:t>
      </w:r>
      <w:r w:rsidR="00970C41">
        <w:rPr>
          <w:sz w:val="24"/>
          <w:szCs w:val="24"/>
        </w:rPr>
        <w:t xml:space="preserve">Tarnybai </w:t>
      </w:r>
      <w:r w:rsidRPr="00D27DFB">
        <w:rPr>
          <w:sz w:val="24"/>
          <w:szCs w:val="24"/>
        </w:rPr>
        <w:t xml:space="preserve">nurodė, kad </w:t>
      </w:r>
      <w:r w:rsidR="00032BD0">
        <w:rPr>
          <w:sz w:val="24"/>
          <w:szCs w:val="24"/>
        </w:rPr>
        <w:t xml:space="preserve">           2</w:t>
      </w:r>
      <w:r w:rsidR="00CD0B70" w:rsidRPr="00D27DFB">
        <w:rPr>
          <w:sz w:val="24"/>
          <w:szCs w:val="24"/>
        </w:rPr>
        <w:t>015 m. rugsėjo 14 d. gavus statybą leidžiantį dokumentą</w:t>
      </w:r>
      <w:r w:rsidR="00D27DFB" w:rsidRPr="00D27DFB">
        <w:rPr>
          <w:sz w:val="24"/>
          <w:szCs w:val="24"/>
        </w:rPr>
        <w:t xml:space="preserve"> Nr. LNS-27-150914-00138</w:t>
      </w:r>
      <w:r w:rsidR="00CD0B70" w:rsidRPr="00D27DFB">
        <w:rPr>
          <w:sz w:val="24"/>
          <w:szCs w:val="24"/>
        </w:rPr>
        <w:t xml:space="preserve">, </w:t>
      </w:r>
      <w:r w:rsidR="00032BD0" w:rsidRPr="00D27DFB">
        <w:rPr>
          <w:sz w:val="24"/>
          <w:szCs w:val="24"/>
        </w:rPr>
        <w:t xml:space="preserve">darbai </w:t>
      </w:r>
      <w:r w:rsidR="00032BD0">
        <w:rPr>
          <w:sz w:val="24"/>
          <w:szCs w:val="24"/>
        </w:rPr>
        <w:t xml:space="preserve">pagal Sutartį </w:t>
      </w:r>
      <w:r w:rsidR="00CD0B70" w:rsidRPr="00D27DFB">
        <w:rPr>
          <w:sz w:val="24"/>
          <w:szCs w:val="24"/>
        </w:rPr>
        <w:t xml:space="preserve">šiuo metu yra intensyviai vykdomi bei </w:t>
      </w:r>
      <w:r w:rsidR="00032BD0">
        <w:rPr>
          <w:sz w:val="24"/>
          <w:szCs w:val="24"/>
        </w:rPr>
        <w:t xml:space="preserve">planuojama </w:t>
      </w:r>
      <w:r w:rsidR="00CD0B70" w:rsidRPr="00D27DFB">
        <w:rPr>
          <w:sz w:val="24"/>
          <w:szCs w:val="24"/>
        </w:rPr>
        <w:t>juos baigti taip, kaip nurodyta Sutartyje (</w:t>
      </w:r>
      <w:r w:rsidR="00D27DFB" w:rsidRPr="00D27DFB">
        <w:rPr>
          <w:sz w:val="24"/>
          <w:szCs w:val="24"/>
        </w:rPr>
        <w:t>iki</w:t>
      </w:r>
      <w:r w:rsidR="00D27DFB">
        <w:rPr>
          <w:sz w:val="24"/>
          <w:szCs w:val="24"/>
        </w:rPr>
        <w:t xml:space="preserve"> lapkričio 15 d.), tačiau nėra jokių</w:t>
      </w:r>
      <w:r w:rsidR="00970C41">
        <w:rPr>
          <w:sz w:val="24"/>
          <w:szCs w:val="24"/>
        </w:rPr>
        <w:t xml:space="preserve"> </w:t>
      </w:r>
      <w:r w:rsidR="00032BD0">
        <w:rPr>
          <w:sz w:val="24"/>
          <w:szCs w:val="24"/>
        </w:rPr>
        <w:t xml:space="preserve">naujų </w:t>
      </w:r>
      <w:r w:rsidR="00970C41">
        <w:rPr>
          <w:sz w:val="24"/>
          <w:szCs w:val="24"/>
        </w:rPr>
        <w:t>rangos</w:t>
      </w:r>
      <w:r w:rsidR="00D27DFB">
        <w:rPr>
          <w:sz w:val="24"/>
          <w:szCs w:val="24"/>
        </w:rPr>
        <w:t xml:space="preserve"> darbų </w:t>
      </w:r>
      <w:r w:rsidR="00970C41">
        <w:rPr>
          <w:sz w:val="24"/>
          <w:szCs w:val="24"/>
        </w:rPr>
        <w:t xml:space="preserve">pagal Sutartį </w:t>
      </w:r>
      <w:r w:rsidR="00D27DFB">
        <w:rPr>
          <w:sz w:val="24"/>
          <w:szCs w:val="24"/>
        </w:rPr>
        <w:t>atlikimą patvirtinančių dokumentų.</w:t>
      </w:r>
      <w:r w:rsidR="00032BD0" w:rsidRPr="00032BD0">
        <w:rPr>
          <w:sz w:val="24"/>
          <w:szCs w:val="24"/>
        </w:rPr>
        <w:t xml:space="preserve"> </w:t>
      </w:r>
    </w:p>
    <w:p w:rsidR="00481FAD" w:rsidRPr="00481FAD" w:rsidRDefault="00481FAD" w:rsidP="00481FAD">
      <w:pPr>
        <w:tabs>
          <w:tab w:val="left" w:pos="567"/>
          <w:tab w:val="left" w:pos="851"/>
        </w:tabs>
        <w:jc w:val="both"/>
        <w:rPr>
          <w:sz w:val="24"/>
          <w:szCs w:val="24"/>
        </w:rPr>
      </w:pPr>
    </w:p>
    <w:p w:rsidR="003B3855" w:rsidRDefault="0041141F" w:rsidP="008124C5">
      <w:pPr>
        <w:tabs>
          <w:tab w:val="left" w:pos="567"/>
          <w:tab w:val="left" w:pos="851"/>
        </w:tabs>
        <w:jc w:val="both"/>
        <w:rPr>
          <w:sz w:val="24"/>
          <w:szCs w:val="24"/>
        </w:rPr>
      </w:pPr>
      <w:r>
        <w:rPr>
          <w:sz w:val="24"/>
          <w:szCs w:val="24"/>
        </w:rPr>
        <w:tab/>
      </w:r>
      <w:r w:rsidR="000F6EED" w:rsidRPr="000F6EED">
        <w:rPr>
          <w:sz w:val="24"/>
          <w:szCs w:val="24"/>
        </w:rPr>
        <w:t>Pirkimo dokumentų 5 priedo „Statybos darbų rangos sutarties projektas“ ir Su</w:t>
      </w:r>
      <w:r w:rsidR="004F37B6">
        <w:rPr>
          <w:sz w:val="24"/>
          <w:szCs w:val="24"/>
        </w:rPr>
        <w:t>tarties                      9.8</w:t>
      </w:r>
      <w:r w:rsidR="000F6EED" w:rsidRPr="000F6EED">
        <w:rPr>
          <w:sz w:val="24"/>
          <w:szCs w:val="24"/>
        </w:rPr>
        <w:t xml:space="preserve"> punkte numatyta, kad „Už</w:t>
      </w:r>
      <w:r w:rsidR="004F37B6">
        <w:rPr>
          <w:sz w:val="24"/>
          <w:szCs w:val="24"/>
        </w:rPr>
        <w:t>sakovas privalo sumokėti Rangovui sumą, patvirtintą Rangovo pateiktuose</w:t>
      </w:r>
      <w:r w:rsidR="000F6EED" w:rsidRPr="000F6EED">
        <w:rPr>
          <w:sz w:val="24"/>
          <w:szCs w:val="24"/>
        </w:rPr>
        <w:t xml:space="preserve"> </w:t>
      </w:r>
      <w:r w:rsidR="004F37B6">
        <w:rPr>
          <w:sz w:val="24"/>
          <w:szCs w:val="24"/>
        </w:rPr>
        <w:t xml:space="preserve">mokėjimo dokumentuose </w:t>
      </w:r>
      <w:r w:rsidR="000F6EED" w:rsidRPr="000F6EED">
        <w:rPr>
          <w:sz w:val="24"/>
          <w:szCs w:val="24"/>
        </w:rPr>
        <w:t>per 30 dienų</w:t>
      </w:r>
      <w:r w:rsidR="004F37B6">
        <w:rPr>
          <w:sz w:val="24"/>
          <w:szCs w:val="24"/>
        </w:rPr>
        <w:t xml:space="preserve"> nuo Rangovo pateiktų mokėjimo dokumentų patvirtinimo.“ </w:t>
      </w:r>
      <w:r w:rsidR="000F6EED" w:rsidRPr="000F6EED">
        <w:rPr>
          <w:sz w:val="24"/>
          <w:szCs w:val="24"/>
        </w:rPr>
        <w:t>Iš pateikt</w:t>
      </w:r>
      <w:r w:rsidR="00727943">
        <w:rPr>
          <w:sz w:val="24"/>
          <w:szCs w:val="24"/>
        </w:rPr>
        <w:t xml:space="preserve">ų </w:t>
      </w:r>
      <w:r w:rsidR="00727943" w:rsidRPr="00727943">
        <w:rPr>
          <w:sz w:val="24"/>
          <w:szCs w:val="24"/>
        </w:rPr>
        <w:t>PVM sąskait</w:t>
      </w:r>
      <w:r w:rsidR="00727943">
        <w:rPr>
          <w:sz w:val="24"/>
          <w:szCs w:val="24"/>
        </w:rPr>
        <w:t>ų</w:t>
      </w:r>
      <w:r w:rsidR="00727943" w:rsidRPr="00727943">
        <w:rPr>
          <w:sz w:val="24"/>
          <w:szCs w:val="24"/>
        </w:rPr>
        <w:t xml:space="preserve"> faktūr</w:t>
      </w:r>
      <w:r w:rsidR="00727943">
        <w:rPr>
          <w:sz w:val="24"/>
          <w:szCs w:val="24"/>
        </w:rPr>
        <w:t>ų</w:t>
      </w:r>
      <w:r w:rsidR="00D32115">
        <w:rPr>
          <w:sz w:val="24"/>
          <w:szCs w:val="24"/>
        </w:rPr>
        <w:t xml:space="preserve"> </w:t>
      </w:r>
      <w:r w:rsidR="000F6EED" w:rsidRPr="000F6EED">
        <w:rPr>
          <w:sz w:val="24"/>
          <w:szCs w:val="24"/>
        </w:rPr>
        <w:t xml:space="preserve">bei </w:t>
      </w:r>
      <w:r w:rsidR="00727943" w:rsidRPr="00727943">
        <w:rPr>
          <w:sz w:val="24"/>
          <w:szCs w:val="24"/>
          <w:lang w:eastAsia="lt-LT"/>
        </w:rPr>
        <w:t>j</w:t>
      </w:r>
      <w:r w:rsidR="00727943">
        <w:rPr>
          <w:sz w:val="24"/>
          <w:szCs w:val="24"/>
          <w:lang w:eastAsia="lt-LT"/>
        </w:rPr>
        <w:t>ų</w:t>
      </w:r>
      <w:r w:rsidR="00727943" w:rsidRPr="00727943">
        <w:rPr>
          <w:sz w:val="24"/>
          <w:szCs w:val="24"/>
          <w:lang w:eastAsia="lt-LT"/>
        </w:rPr>
        <w:t xml:space="preserve"> sumokėjimą p</w:t>
      </w:r>
      <w:r w:rsidR="00727943">
        <w:rPr>
          <w:sz w:val="24"/>
          <w:szCs w:val="24"/>
          <w:lang w:eastAsia="lt-LT"/>
        </w:rPr>
        <w:t>agrindžiančių dokumentų (išrašas</w:t>
      </w:r>
      <w:r w:rsidR="00727943" w:rsidRPr="00727943">
        <w:rPr>
          <w:sz w:val="24"/>
          <w:szCs w:val="24"/>
          <w:lang w:eastAsia="lt-LT"/>
        </w:rPr>
        <w:t xml:space="preserve"> iš AB SEB banko sąskaitos) nustatyta, </w:t>
      </w:r>
      <w:r w:rsidR="000F6EED" w:rsidRPr="000F6EED">
        <w:rPr>
          <w:sz w:val="24"/>
          <w:szCs w:val="24"/>
        </w:rPr>
        <w:t xml:space="preserve">kad </w:t>
      </w:r>
      <w:r w:rsidR="00727943">
        <w:rPr>
          <w:sz w:val="24"/>
          <w:szCs w:val="24"/>
        </w:rPr>
        <w:t>2015</w:t>
      </w:r>
      <w:r w:rsidR="002322F1">
        <w:rPr>
          <w:sz w:val="24"/>
          <w:szCs w:val="24"/>
        </w:rPr>
        <w:t xml:space="preserve"> m. balandžio </w:t>
      </w:r>
      <w:r w:rsidR="00727943">
        <w:rPr>
          <w:sz w:val="24"/>
          <w:szCs w:val="24"/>
        </w:rPr>
        <w:t>23</w:t>
      </w:r>
      <w:r w:rsidR="002322F1">
        <w:rPr>
          <w:sz w:val="24"/>
          <w:szCs w:val="24"/>
        </w:rPr>
        <w:t xml:space="preserve"> d. </w:t>
      </w:r>
      <w:r w:rsidR="00727943">
        <w:rPr>
          <w:sz w:val="24"/>
          <w:szCs w:val="24"/>
        </w:rPr>
        <w:t>PVM sąskaita</w:t>
      </w:r>
      <w:r w:rsidR="00727943" w:rsidRPr="000F6EED">
        <w:rPr>
          <w:sz w:val="24"/>
          <w:szCs w:val="24"/>
        </w:rPr>
        <w:t xml:space="preserve"> faktūr</w:t>
      </w:r>
      <w:r w:rsidR="00727943">
        <w:rPr>
          <w:sz w:val="24"/>
          <w:szCs w:val="24"/>
        </w:rPr>
        <w:t>a</w:t>
      </w:r>
      <w:r w:rsidR="00727943" w:rsidRPr="000F6EED">
        <w:rPr>
          <w:sz w:val="24"/>
          <w:szCs w:val="24"/>
        </w:rPr>
        <w:t xml:space="preserve"> </w:t>
      </w:r>
      <w:r w:rsidR="00727943">
        <w:rPr>
          <w:sz w:val="24"/>
          <w:szCs w:val="24"/>
        </w:rPr>
        <w:t>Serija LIT Nr. 200106709 a</w:t>
      </w:r>
      <w:r w:rsidR="000F6EED" w:rsidRPr="000F6EED">
        <w:rPr>
          <w:sz w:val="24"/>
          <w:szCs w:val="24"/>
        </w:rPr>
        <w:t xml:space="preserve">pmokėta 2015 m. birželio </w:t>
      </w:r>
      <w:r w:rsidR="004F37B6">
        <w:rPr>
          <w:sz w:val="24"/>
          <w:szCs w:val="24"/>
        </w:rPr>
        <w:t>4</w:t>
      </w:r>
      <w:r w:rsidR="000F6EED" w:rsidRPr="000F6EED">
        <w:rPr>
          <w:sz w:val="24"/>
          <w:szCs w:val="24"/>
        </w:rPr>
        <w:t xml:space="preserve"> d., t. y. </w:t>
      </w:r>
      <w:r w:rsidR="004F37B6">
        <w:rPr>
          <w:sz w:val="24"/>
          <w:szCs w:val="24"/>
        </w:rPr>
        <w:t>12</w:t>
      </w:r>
      <w:r w:rsidR="000F6EED" w:rsidRPr="000F6EED">
        <w:rPr>
          <w:sz w:val="24"/>
          <w:szCs w:val="24"/>
        </w:rPr>
        <w:t xml:space="preserve"> kalendorin</w:t>
      </w:r>
      <w:r w:rsidR="004F37B6">
        <w:rPr>
          <w:sz w:val="24"/>
          <w:szCs w:val="24"/>
        </w:rPr>
        <w:t>ių</w:t>
      </w:r>
      <w:r w:rsidR="000F6EED" w:rsidRPr="000F6EED">
        <w:rPr>
          <w:sz w:val="24"/>
          <w:szCs w:val="24"/>
        </w:rPr>
        <w:t xml:space="preserve"> dien</w:t>
      </w:r>
      <w:r w:rsidR="004F37B6">
        <w:rPr>
          <w:sz w:val="24"/>
          <w:szCs w:val="24"/>
        </w:rPr>
        <w:t>ų</w:t>
      </w:r>
      <w:r w:rsidR="000F6EED" w:rsidRPr="000F6EED">
        <w:rPr>
          <w:sz w:val="24"/>
          <w:szCs w:val="24"/>
        </w:rPr>
        <w:t xml:space="preserve"> vėliau, </w:t>
      </w:r>
      <w:r w:rsidR="004F37B6">
        <w:rPr>
          <w:sz w:val="24"/>
          <w:szCs w:val="24"/>
        </w:rPr>
        <w:t>nei buvo nustatyta Sutarties 9.8 punkte.</w:t>
      </w:r>
    </w:p>
    <w:p w:rsidR="0041141F" w:rsidRPr="003B3855" w:rsidRDefault="003B3855" w:rsidP="008124C5">
      <w:pPr>
        <w:tabs>
          <w:tab w:val="left" w:pos="567"/>
          <w:tab w:val="left" w:pos="851"/>
        </w:tabs>
        <w:jc w:val="both"/>
        <w:rPr>
          <w:b/>
          <w:sz w:val="24"/>
          <w:szCs w:val="24"/>
        </w:rPr>
      </w:pPr>
      <w:r>
        <w:rPr>
          <w:sz w:val="24"/>
          <w:szCs w:val="24"/>
        </w:rPr>
        <w:tab/>
      </w:r>
      <w:r w:rsidR="000F6EED" w:rsidRPr="003B3855">
        <w:rPr>
          <w:b/>
          <w:sz w:val="24"/>
          <w:szCs w:val="24"/>
        </w:rPr>
        <w:t xml:space="preserve">Tokiu būdu </w:t>
      </w:r>
      <w:r w:rsidR="0041141F" w:rsidRPr="003B3855">
        <w:rPr>
          <w:b/>
          <w:sz w:val="24"/>
          <w:szCs w:val="24"/>
        </w:rPr>
        <w:t>Perkančioji organizacija nesivadovavo Sutarties 9.8 punkto sąlygomis, reglamentuojančiomis atsiskaitymo už atliktus darbus terminus,</w:t>
      </w:r>
      <w:r w:rsidR="0041141F" w:rsidRPr="003B3855">
        <w:rPr>
          <w:b/>
        </w:rPr>
        <w:t xml:space="preserve"> </w:t>
      </w:r>
      <w:r w:rsidR="00E31C92" w:rsidRPr="00E31C92">
        <w:rPr>
          <w:b/>
          <w:sz w:val="24"/>
          <w:szCs w:val="24"/>
        </w:rPr>
        <w:t xml:space="preserve">ir </w:t>
      </w:r>
      <w:r w:rsidRPr="003B3855">
        <w:rPr>
          <w:b/>
          <w:sz w:val="24"/>
          <w:szCs w:val="24"/>
        </w:rPr>
        <w:t xml:space="preserve">neužtikrino Įstatymo </w:t>
      </w:r>
      <w:r>
        <w:rPr>
          <w:b/>
          <w:sz w:val="24"/>
          <w:szCs w:val="24"/>
        </w:rPr>
        <w:t xml:space="preserve">                </w:t>
      </w:r>
      <w:r w:rsidR="0041141F" w:rsidRPr="003B3855">
        <w:rPr>
          <w:b/>
          <w:sz w:val="24"/>
          <w:szCs w:val="24"/>
        </w:rPr>
        <w:t>3 straipsnio 1 dalyje įtvirtinto skaidrumo principo laikym</w:t>
      </w:r>
      <w:r w:rsidRPr="003B3855">
        <w:rPr>
          <w:b/>
          <w:sz w:val="24"/>
          <w:szCs w:val="24"/>
        </w:rPr>
        <w:t>osi</w:t>
      </w:r>
      <w:r w:rsidR="0041141F" w:rsidRPr="003B3855">
        <w:rPr>
          <w:b/>
          <w:sz w:val="24"/>
          <w:szCs w:val="24"/>
        </w:rPr>
        <w:t>.</w:t>
      </w:r>
    </w:p>
    <w:p w:rsidR="003B3855" w:rsidRDefault="00727943" w:rsidP="00727943">
      <w:pPr>
        <w:tabs>
          <w:tab w:val="left" w:pos="567"/>
        </w:tabs>
        <w:jc w:val="both"/>
        <w:rPr>
          <w:sz w:val="24"/>
          <w:szCs w:val="24"/>
          <w:lang w:eastAsia="lt-LT"/>
        </w:rPr>
      </w:pPr>
      <w:r w:rsidRPr="00727943">
        <w:rPr>
          <w:sz w:val="24"/>
          <w:szCs w:val="24"/>
          <w:lang w:eastAsia="lt-LT"/>
        </w:rPr>
        <w:tab/>
        <w:t>Pirkimo dokumentų 5 priedo „Rangos sutarties projektas“ ir Sutarties 9.6.2 punkte įtvirtinta, kad „&lt;...&gt; Už projektavimo darbus apmokama tik pateikus visos apimties suderintą techninį darbo projektą.“ Iš Perkančiosios organizacijos pateiktų dokumentų nustatyta, kad Perkančioji organizacija nesivadovavo aukščiau nurodyta nuostata ir už Techninio darbo projekto parengimo paslaugas mokėjo dalimis dar iki visos apimties Techninio darbo projekto parengimo</w:t>
      </w:r>
      <w:r w:rsidR="0041141F">
        <w:rPr>
          <w:sz w:val="24"/>
          <w:szCs w:val="24"/>
          <w:lang w:eastAsia="lt-LT"/>
        </w:rPr>
        <w:t xml:space="preserve"> ir pateikimo</w:t>
      </w:r>
      <w:r w:rsidRPr="00727943">
        <w:rPr>
          <w:sz w:val="24"/>
          <w:szCs w:val="24"/>
          <w:lang w:eastAsia="lt-LT"/>
        </w:rPr>
        <w:t>: 2014 m. lapkričio 27 d. Atliktų darbų aktas Nr. 1 (už 15,93 proc. Techninio darbo projekto parengimo), 2015 m. balandžio mėn. Atliktų darbų aktas Nr. 2 (už 21,21 proc. Techninio darbo projekto parengimo), 2015 m. gegužės mėn. Atliktų darbų aktas Nr. 3 (už 23,71 proc. Techninio darbo projekto parengimo), kai tuo t</w:t>
      </w:r>
      <w:r w:rsidR="002322F1">
        <w:rPr>
          <w:sz w:val="24"/>
          <w:szCs w:val="24"/>
          <w:lang w:eastAsia="lt-LT"/>
        </w:rPr>
        <w:t>arpu, Techninis darbo projektas</w:t>
      </w:r>
      <w:r w:rsidRPr="00727943">
        <w:rPr>
          <w:sz w:val="24"/>
          <w:szCs w:val="24"/>
          <w:lang w:eastAsia="lt-LT"/>
        </w:rPr>
        <w:t xml:space="preserve"> buvo parengtas ir </w:t>
      </w:r>
      <w:r w:rsidR="002322F1" w:rsidRPr="00727943">
        <w:rPr>
          <w:sz w:val="24"/>
          <w:szCs w:val="24"/>
          <w:lang w:eastAsia="lt-LT"/>
        </w:rPr>
        <w:t xml:space="preserve">Perkančiajai organizacijai </w:t>
      </w:r>
      <w:r w:rsidRPr="00727943">
        <w:rPr>
          <w:sz w:val="24"/>
          <w:szCs w:val="24"/>
          <w:lang w:eastAsia="lt-LT"/>
        </w:rPr>
        <w:t xml:space="preserve">pateiktas </w:t>
      </w:r>
      <w:r w:rsidR="0041141F">
        <w:rPr>
          <w:sz w:val="24"/>
          <w:szCs w:val="24"/>
          <w:lang w:eastAsia="lt-LT"/>
        </w:rPr>
        <w:t xml:space="preserve">kartu su </w:t>
      </w:r>
      <w:r w:rsidRPr="002322F1">
        <w:rPr>
          <w:i/>
          <w:sz w:val="24"/>
          <w:szCs w:val="24"/>
          <w:lang w:eastAsia="lt-LT"/>
        </w:rPr>
        <w:t>2015 m. rugpjūčio 20 d.</w:t>
      </w:r>
      <w:r w:rsidR="0041141F" w:rsidRPr="002322F1">
        <w:rPr>
          <w:i/>
          <w:sz w:val="24"/>
          <w:szCs w:val="24"/>
          <w:lang w:eastAsia="lt-LT"/>
        </w:rPr>
        <w:t xml:space="preserve"> </w:t>
      </w:r>
      <w:r w:rsidR="0041141F">
        <w:rPr>
          <w:sz w:val="24"/>
          <w:szCs w:val="24"/>
          <w:lang w:eastAsia="lt-LT"/>
        </w:rPr>
        <w:t xml:space="preserve">lydraščiu Nr. </w:t>
      </w:r>
      <w:r w:rsidR="0041141F" w:rsidRPr="0041141F">
        <w:rPr>
          <w:sz w:val="24"/>
          <w:szCs w:val="24"/>
          <w:lang w:eastAsia="lt-LT"/>
        </w:rPr>
        <w:t>SR-150810-01AG</w:t>
      </w:r>
      <w:r w:rsidR="0041141F">
        <w:rPr>
          <w:sz w:val="24"/>
          <w:szCs w:val="24"/>
          <w:lang w:eastAsia="lt-LT"/>
        </w:rPr>
        <w:t xml:space="preserve">. </w:t>
      </w:r>
      <w:r w:rsidRPr="00727943">
        <w:rPr>
          <w:sz w:val="24"/>
          <w:szCs w:val="24"/>
          <w:lang w:eastAsia="lt-LT"/>
        </w:rPr>
        <w:t xml:space="preserve">2015 m. spalio 23 d. rašte Nr. AS-4256 </w:t>
      </w:r>
      <w:r w:rsidR="002322F1" w:rsidRPr="00727943">
        <w:rPr>
          <w:sz w:val="24"/>
          <w:szCs w:val="24"/>
          <w:lang w:eastAsia="lt-LT"/>
        </w:rPr>
        <w:t xml:space="preserve">Perkančioji organizacija </w:t>
      </w:r>
      <w:r w:rsidRPr="00727943">
        <w:rPr>
          <w:sz w:val="24"/>
          <w:szCs w:val="24"/>
          <w:lang w:eastAsia="lt-LT"/>
        </w:rPr>
        <w:t>nurodė, kad už Techninio darbo projekto parengimą apmokėta 45 proc. projektavimo paslau</w:t>
      </w:r>
      <w:r w:rsidR="002322F1">
        <w:rPr>
          <w:sz w:val="24"/>
          <w:szCs w:val="24"/>
          <w:lang w:eastAsia="lt-LT"/>
        </w:rPr>
        <w:t xml:space="preserve">gų vertės, o 2015 m. lapkričio </w:t>
      </w:r>
      <w:r w:rsidRPr="00727943">
        <w:rPr>
          <w:sz w:val="24"/>
          <w:szCs w:val="24"/>
          <w:lang w:eastAsia="lt-LT"/>
        </w:rPr>
        <w:t xml:space="preserve">5 d. rašte </w:t>
      </w:r>
      <w:r w:rsidR="002322F1">
        <w:rPr>
          <w:sz w:val="24"/>
          <w:szCs w:val="24"/>
          <w:lang w:eastAsia="lt-LT"/>
        </w:rPr>
        <w:t xml:space="preserve">Nr. b/n „Dėl dokumentų pateikimo – Kėdainių Šviesiosios gimnazijos pastatas“ </w:t>
      </w:r>
      <w:r w:rsidRPr="00727943">
        <w:rPr>
          <w:sz w:val="24"/>
          <w:szCs w:val="24"/>
          <w:lang w:eastAsia="lt-LT"/>
        </w:rPr>
        <w:t>– kad už projektavimo paslaugas yra sumokėta 74 pro</w:t>
      </w:r>
      <w:r w:rsidR="002322F1">
        <w:rPr>
          <w:sz w:val="24"/>
          <w:szCs w:val="24"/>
          <w:lang w:eastAsia="lt-LT"/>
        </w:rPr>
        <w:t>c. šiems metams numatytos sumos</w:t>
      </w:r>
      <w:r w:rsidRPr="00727943">
        <w:rPr>
          <w:sz w:val="24"/>
          <w:szCs w:val="24"/>
          <w:lang w:eastAsia="lt-LT"/>
        </w:rPr>
        <w:t>.</w:t>
      </w:r>
    </w:p>
    <w:p w:rsidR="00727943" w:rsidRPr="003B3855" w:rsidRDefault="003B3855" w:rsidP="00727943">
      <w:pPr>
        <w:tabs>
          <w:tab w:val="left" w:pos="567"/>
        </w:tabs>
        <w:jc w:val="both"/>
        <w:rPr>
          <w:b/>
          <w:sz w:val="24"/>
          <w:szCs w:val="24"/>
          <w:lang w:eastAsia="lt-LT"/>
        </w:rPr>
      </w:pPr>
      <w:r>
        <w:rPr>
          <w:sz w:val="24"/>
          <w:szCs w:val="24"/>
          <w:lang w:eastAsia="lt-LT"/>
        </w:rPr>
        <w:tab/>
      </w:r>
      <w:r w:rsidR="0041141F" w:rsidRPr="003B3855">
        <w:rPr>
          <w:b/>
          <w:sz w:val="24"/>
          <w:szCs w:val="24"/>
          <w:lang w:eastAsia="lt-LT"/>
        </w:rPr>
        <w:t xml:space="preserve">Atsižvelgiant į </w:t>
      </w:r>
      <w:r w:rsidR="002322F1" w:rsidRPr="003B3855">
        <w:rPr>
          <w:b/>
          <w:sz w:val="24"/>
          <w:szCs w:val="24"/>
          <w:lang w:eastAsia="lt-LT"/>
        </w:rPr>
        <w:t xml:space="preserve">tai, Tarnyba </w:t>
      </w:r>
      <w:r w:rsidR="0041141F" w:rsidRPr="003B3855">
        <w:rPr>
          <w:b/>
          <w:sz w:val="24"/>
          <w:szCs w:val="24"/>
          <w:lang w:eastAsia="lt-LT"/>
        </w:rPr>
        <w:t>konstatuo</w:t>
      </w:r>
      <w:r w:rsidR="002322F1" w:rsidRPr="003B3855">
        <w:rPr>
          <w:b/>
          <w:sz w:val="24"/>
          <w:szCs w:val="24"/>
          <w:lang w:eastAsia="lt-LT"/>
        </w:rPr>
        <w:t>ja</w:t>
      </w:r>
      <w:r w:rsidR="0041141F" w:rsidRPr="003B3855">
        <w:rPr>
          <w:b/>
          <w:sz w:val="24"/>
          <w:szCs w:val="24"/>
          <w:lang w:eastAsia="lt-LT"/>
        </w:rPr>
        <w:t xml:space="preserve">, kad </w:t>
      </w:r>
      <w:r w:rsidR="00727943" w:rsidRPr="003B3855">
        <w:rPr>
          <w:b/>
          <w:sz w:val="24"/>
          <w:szCs w:val="24"/>
          <w:lang w:eastAsia="lt-LT"/>
        </w:rPr>
        <w:t xml:space="preserve">Perkančioji organizacija nesivadovavo Sutarties 9.6.2 punkto sąlygomis, nustatančiomis atsiskaitymo už Techninio darbo projekto parengimo paslaugas tvarką, ir Rangovui </w:t>
      </w:r>
      <w:r w:rsidR="002322F1" w:rsidRPr="003B3855">
        <w:rPr>
          <w:b/>
          <w:sz w:val="24"/>
          <w:szCs w:val="24"/>
          <w:lang w:eastAsia="lt-LT"/>
        </w:rPr>
        <w:t xml:space="preserve">už projektavimo paslaugas </w:t>
      </w:r>
      <w:r w:rsidR="00727943" w:rsidRPr="003B3855">
        <w:rPr>
          <w:b/>
          <w:sz w:val="24"/>
          <w:szCs w:val="24"/>
          <w:lang w:eastAsia="lt-LT"/>
        </w:rPr>
        <w:t>mokėjo dalimis dar iki visos apimties Techninio darbo projekto parengimo</w:t>
      </w:r>
      <w:r w:rsidR="002322F1" w:rsidRPr="003B3855">
        <w:rPr>
          <w:b/>
          <w:sz w:val="24"/>
          <w:szCs w:val="24"/>
          <w:lang w:eastAsia="lt-LT"/>
        </w:rPr>
        <w:t xml:space="preserve"> ir pateikimo</w:t>
      </w:r>
      <w:r w:rsidR="00727943" w:rsidRPr="003B3855">
        <w:rPr>
          <w:b/>
          <w:sz w:val="24"/>
          <w:szCs w:val="24"/>
          <w:lang w:eastAsia="lt-LT"/>
        </w:rPr>
        <w:t>,</w:t>
      </w:r>
      <w:r w:rsidR="00562158">
        <w:rPr>
          <w:b/>
          <w:bCs/>
          <w:sz w:val="24"/>
          <w:szCs w:val="24"/>
          <w:lang w:eastAsia="lt-LT"/>
        </w:rPr>
        <w:t xml:space="preserve"> </w:t>
      </w:r>
      <w:r w:rsidR="00562158" w:rsidRPr="00562158">
        <w:rPr>
          <w:b/>
          <w:bCs/>
          <w:sz w:val="24"/>
          <w:szCs w:val="24"/>
          <w:lang w:eastAsia="lt-LT"/>
        </w:rPr>
        <w:t xml:space="preserve">tuo pažeisdama Įstatymo </w:t>
      </w:r>
      <w:r w:rsidR="00562158">
        <w:rPr>
          <w:b/>
          <w:bCs/>
          <w:sz w:val="24"/>
          <w:szCs w:val="24"/>
          <w:lang w:eastAsia="lt-LT"/>
        </w:rPr>
        <w:t xml:space="preserve">      </w:t>
      </w:r>
      <w:r w:rsidR="00562158" w:rsidRPr="00562158">
        <w:rPr>
          <w:b/>
          <w:bCs/>
          <w:sz w:val="24"/>
          <w:szCs w:val="24"/>
          <w:lang w:eastAsia="lt-LT"/>
        </w:rPr>
        <w:t>3 straipsnio 1 dalyje įtvirtintą skaidrumo principą</w:t>
      </w:r>
      <w:r w:rsidR="00562158">
        <w:rPr>
          <w:b/>
          <w:bCs/>
          <w:sz w:val="24"/>
          <w:szCs w:val="24"/>
          <w:lang w:eastAsia="lt-LT"/>
        </w:rPr>
        <w:t xml:space="preserve">. </w:t>
      </w:r>
      <w:r w:rsidR="00727943" w:rsidRPr="003B3855">
        <w:rPr>
          <w:b/>
          <w:sz w:val="24"/>
          <w:szCs w:val="24"/>
          <w:lang w:eastAsia="lt-LT"/>
        </w:rPr>
        <w:t>2015 m. rugpjūčio mėn.</w:t>
      </w:r>
      <w:r w:rsidR="002322F1" w:rsidRPr="003B3855">
        <w:rPr>
          <w:b/>
          <w:sz w:val="24"/>
          <w:szCs w:val="24"/>
          <w:lang w:eastAsia="lt-LT"/>
        </w:rPr>
        <w:t xml:space="preserve"> gavus</w:t>
      </w:r>
      <w:r w:rsidR="0041141F" w:rsidRPr="003B3855">
        <w:rPr>
          <w:b/>
          <w:sz w:val="24"/>
          <w:szCs w:val="24"/>
          <w:lang w:eastAsia="lt-LT"/>
        </w:rPr>
        <w:t xml:space="preserve"> </w:t>
      </w:r>
      <w:r w:rsidR="00727943" w:rsidRPr="003B3855">
        <w:rPr>
          <w:b/>
          <w:sz w:val="24"/>
          <w:szCs w:val="24"/>
          <w:lang w:eastAsia="lt-LT"/>
        </w:rPr>
        <w:t>pareng</w:t>
      </w:r>
      <w:r w:rsidR="002322F1" w:rsidRPr="003B3855">
        <w:rPr>
          <w:b/>
          <w:sz w:val="24"/>
          <w:szCs w:val="24"/>
          <w:lang w:eastAsia="lt-LT"/>
        </w:rPr>
        <w:t>tą</w:t>
      </w:r>
      <w:r w:rsidR="00727943" w:rsidRPr="003B3855">
        <w:rPr>
          <w:b/>
          <w:sz w:val="24"/>
          <w:szCs w:val="24"/>
          <w:lang w:eastAsia="lt-LT"/>
        </w:rPr>
        <w:t xml:space="preserve"> Techninį darbo projektą, </w:t>
      </w:r>
      <w:r w:rsidR="00562158">
        <w:rPr>
          <w:b/>
          <w:sz w:val="24"/>
          <w:szCs w:val="24"/>
          <w:lang w:eastAsia="lt-LT"/>
        </w:rPr>
        <w:t xml:space="preserve">Perkančioji organizacija </w:t>
      </w:r>
      <w:r w:rsidR="00727943" w:rsidRPr="003B3855">
        <w:rPr>
          <w:b/>
          <w:sz w:val="24"/>
          <w:szCs w:val="24"/>
          <w:lang w:eastAsia="lt-LT"/>
        </w:rPr>
        <w:t xml:space="preserve">su Rangovu </w:t>
      </w:r>
      <w:r w:rsidR="0041141F" w:rsidRPr="003B3855">
        <w:rPr>
          <w:b/>
          <w:sz w:val="24"/>
          <w:szCs w:val="24"/>
          <w:lang w:eastAsia="lt-LT"/>
        </w:rPr>
        <w:t xml:space="preserve">iki šiol </w:t>
      </w:r>
      <w:r w:rsidR="00727943" w:rsidRPr="003B3855">
        <w:rPr>
          <w:b/>
          <w:sz w:val="24"/>
          <w:szCs w:val="24"/>
          <w:lang w:eastAsia="lt-LT"/>
        </w:rPr>
        <w:t>pilnai neatsiskaitė</w:t>
      </w:r>
      <w:r w:rsidR="0041141F" w:rsidRPr="003B3855">
        <w:rPr>
          <w:b/>
          <w:sz w:val="24"/>
          <w:szCs w:val="24"/>
          <w:lang w:eastAsia="lt-LT"/>
        </w:rPr>
        <w:t>,</w:t>
      </w:r>
      <w:r w:rsidR="00E31C92">
        <w:rPr>
          <w:b/>
          <w:sz w:val="24"/>
          <w:szCs w:val="24"/>
          <w:lang w:eastAsia="lt-LT"/>
        </w:rPr>
        <w:t xml:space="preserve"> </w:t>
      </w:r>
      <w:r w:rsidR="00562158">
        <w:rPr>
          <w:b/>
          <w:sz w:val="24"/>
          <w:szCs w:val="24"/>
          <w:lang w:eastAsia="lt-LT"/>
        </w:rPr>
        <w:t>k</w:t>
      </w:r>
      <w:r w:rsidR="00E31C92">
        <w:rPr>
          <w:b/>
          <w:sz w:val="24"/>
          <w:szCs w:val="24"/>
          <w:lang w:eastAsia="lt-LT"/>
        </w:rPr>
        <w:t>uo</w:t>
      </w:r>
      <w:r w:rsidR="0041141F" w:rsidRPr="003B3855">
        <w:rPr>
          <w:b/>
          <w:sz w:val="24"/>
          <w:szCs w:val="24"/>
          <w:lang w:eastAsia="lt-LT"/>
        </w:rPr>
        <w:t xml:space="preserve"> </w:t>
      </w:r>
      <w:r w:rsidRPr="003B3855">
        <w:rPr>
          <w:b/>
          <w:sz w:val="24"/>
          <w:szCs w:val="24"/>
          <w:lang w:eastAsia="lt-LT"/>
        </w:rPr>
        <w:t>neužtikrino Įstatymo</w:t>
      </w:r>
      <w:r w:rsidR="00727943" w:rsidRPr="003B3855">
        <w:rPr>
          <w:b/>
          <w:sz w:val="24"/>
          <w:szCs w:val="24"/>
          <w:lang w:eastAsia="lt-LT"/>
        </w:rPr>
        <w:t xml:space="preserve"> 3 straipsnio 1 dalyje įtvirtinto skaidrumo principo laikym</w:t>
      </w:r>
      <w:r>
        <w:rPr>
          <w:b/>
          <w:sz w:val="24"/>
          <w:szCs w:val="24"/>
          <w:lang w:eastAsia="lt-LT"/>
        </w:rPr>
        <w:t>osi</w:t>
      </w:r>
      <w:r w:rsidR="00727943" w:rsidRPr="003B3855">
        <w:rPr>
          <w:b/>
          <w:sz w:val="24"/>
          <w:szCs w:val="24"/>
          <w:lang w:eastAsia="lt-LT"/>
        </w:rPr>
        <w:t>.</w:t>
      </w:r>
    </w:p>
    <w:p w:rsidR="00727943" w:rsidRPr="00727943" w:rsidRDefault="00727943" w:rsidP="00727943">
      <w:pPr>
        <w:tabs>
          <w:tab w:val="left" w:pos="567"/>
        </w:tabs>
        <w:jc w:val="both"/>
        <w:rPr>
          <w:sz w:val="24"/>
          <w:szCs w:val="24"/>
          <w:lang w:eastAsia="lt-LT"/>
        </w:rPr>
      </w:pPr>
      <w:r w:rsidRPr="00727943">
        <w:rPr>
          <w:sz w:val="24"/>
          <w:szCs w:val="24"/>
          <w:lang w:eastAsia="lt-LT"/>
        </w:rPr>
        <w:tab/>
        <w:t xml:space="preserve">Atkreipiame dėmesį į tai, kad Tarnyba atliko Vertinimą pagal iki 2015 m. </w:t>
      </w:r>
      <w:r>
        <w:rPr>
          <w:sz w:val="24"/>
          <w:szCs w:val="24"/>
          <w:lang w:eastAsia="lt-LT"/>
        </w:rPr>
        <w:t>lapkričio 23</w:t>
      </w:r>
      <w:r w:rsidRPr="00727943">
        <w:rPr>
          <w:sz w:val="24"/>
          <w:szCs w:val="24"/>
          <w:lang w:eastAsia="lt-LT"/>
        </w:rPr>
        <w:t xml:space="preserve"> d. Perkančiosios organizacijos Tarnybai pateiktą informaciją ir dokumentus, todėl pasisakyti dėl galutinio Sutarties įvykdymo rezultato negali.</w:t>
      </w:r>
    </w:p>
    <w:p w:rsidR="00727943" w:rsidRPr="00727943" w:rsidRDefault="00727943" w:rsidP="00727943">
      <w:pPr>
        <w:tabs>
          <w:tab w:val="left" w:pos="567"/>
        </w:tabs>
        <w:jc w:val="both"/>
        <w:rPr>
          <w:sz w:val="24"/>
          <w:szCs w:val="24"/>
          <w:lang w:eastAsia="lt-LT"/>
        </w:rPr>
      </w:pPr>
      <w:r>
        <w:rPr>
          <w:sz w:val="24"/>
          <w:szCs w:val="24"/>
          <w:lang w:eastAsia="lt-LT"/>
        </w:rPr>
        <w:tab/>
      </w:r>
      <w:r w:rsidRPr="00727943">
        <w:rPr>
          <w:sz w:val="24"/>
          <w:szCs w:val="24"/>
          <w:lang w:eastAsia="lt-LT"/>
        </w:rPr>
        <w:t>Vadovaujantis Lietuvos Respublikos administracinių bylų teisenos įstatymo 5 ir                           15 straipsniais, nesutikę su Vertinimo išvada, galite ją apskųsti teismui šio įstatymo nustatyta tvarka.</w:t>
      </w:r>
    </w:p>
    <w:p w:rsidR="00727943" w:rsidRDefault="00727943" w:rsidP="00727943">
      <w:pPr>
        <w:tabs>
          <w:tab w:val="left" w:pos="567"/>
        </w:tabs>
        <w:jc w:val="both"/>
        <w:rPr>
          <w:sz w:val="24"/>
          <w:szCs w:val="24"/>
          <w:lang w:eastAsia="lt-LT"/>
        </w:rPr>
      </w:pPr>
    </w:p>
    <w:p w:rsidR="003B3855" w:rsidRPr="00727943" w:rsidRDefault="003B3855" w:rsidP="00727943">
      <w:pPr>
        <w:tabs>
          <w:tab w:val="left" w:pos="567"/>
        </w:tabs>
        <w:jc w:val="both"/>
        <w:rPr>
          <w:sz w:val="24"/>
          <w:szCs w:val="24"/>
          <w:lang w:eastAsia="lt-LT"/>
        </w:rPr>
      </w:pPr>
    </w:p>
    <w:p w:rsidR="00B6247C" w:rsidRDefault="00B6247C" w:rsidP="00A31765">
      <w:pPr>
        <w:tabs>
          <w:tab w:val="left" w:pos="567"/>
          <w:tab w:val="left" w:pos="900"/>
        </w:tabs>
        <w:jc w:val="both"/>
        <w:rPr>
          <w:sz w:val="24"/>
          <w:szCs w:val="24"/>
        </w:rPr>
      </w:pPr>
      <w:bookmarkStart w:id="2" w:name="p5"/>
      <w:r>
        <w:rPr>
          <w:sz w:val="24"/>
          <w:szCs w:val="24"/>
        </w:rPr>
        <w:t>Prevencijos ir pirkimo sutarčių priežiūros skyriaus</w:t>
      </w:r>
      <w:r>
        <w:rPr>
          <w:sz w:val="24"/>
          <w:szCs w:val="24"/>
        </w:rPr>
        <w:tab/>
      </w:r>
      <w:r>
        <w:rPr>
          <w:sz w:val="24"/>
          <w:szCs w:val="24"/>
        </w:rPr>
        <w:tab/>
      </w:r>
      <w:r>
        <w:rPr>
          <w:sz w:val="24"/>
          <w:szCs w:val="24"/>
        </w:rPr>
        <w:tab/>
        <w:t xml:space="preserve">     Henrika Šileikė</w:t>
      </w:r>
    </w:p>
    <w:p w:rsidR="00514353" w:rsidRDefault="00B6247C" w:rsidP="00A31765">
      <w:pPr>
        <w:tabs>
          <w:tab w:val="left" w:pos="567"/>
          <w:tab w:val="left" w:pos="900"/>
        </w:tabs>
        <w:jc w:val="both"/>
        <w:rPr>
          <w:sz w:val="24"/>
          <w:szCs w:val="24"/>
        </w:rPr>
      </w:pPr>
      <w:r>
        <w:rPr>
          <w:sz w:val="24"/>
          <w:szCs w:val="24"/>
        </w:rPr>
        <w:t>vyriausioji specialistė</w:t>
      </w:r>
    </w:p>
    <w:p w:rsidR="00BE033D" w:rsidRDefault="00BE033D" w:rsidP="00A31765">
      <w:pPr>
        <w:tabs>
          <w:tab w:val="left" w:pos="567"/>
          <w:tab w:val="left" w:pos="900"/>
        </w:tabs>
        <w:jc w:val="both"/>
        <w:rPr>
          <w:sz w:val="24"/>
          <w:szCs w:val="24"/>
        </w:rPr>
      </w:pPr>
    </w:p>
    <w:p w:rsidR="00BE033D" w:rsidRDefault="00BE033D" w:rsidP="00A31765">
      <w:pPr>
        <w:tabs>
          <w:tab w:val="left" w:pos="567"/>
          <w:tab w:val="left" w:pos="900"/>
        </w:tabs>
        <w:jc w:val="both"/>
        <w:rPr>
          <w:sz w:val="24"/>
          <w:szCs w:val="24"/>
        </w:rPr>
      </w:pPr>
    </w:p>
    <w:p w:rsidR="00DE76A3" w:rsidRDefault="00DE76A3" w:rsidP="00A31765">
      <w:pPr>
        <w:tabs>
          <w:tab w:val="left" w:pos="567"/>
          <w:tab w:val="left" w:pos="900"/>
        </w:tabs>
        <w:jc w:val="both"/>
        <w:rPr>
          <w:sz w:val="24"/>
          <w:szCs w:val="24"/>
        </w:rPr>
      </w:pPr>
    </w:p>
    <w:p w:rsidR="00FC4FF0" w:rsidRPr="003B3855" w:rsidRDefault="00B66EC7" w:rsidP="00FC4FF0">
      <w:pPr>
        <w:jc w:val="both"/>
        <w:rPr>
          <w:sz w:val="24"/>
          <w:szCs w:val="24"/>
        </w:rPr>
      </w:pPr>
      <w:r w:rsidRPr="003B3855">
        <w:rPr>
          <w:sz w:val="24"/>
          <w:szCs w:val="24"/>
        </w:rPr>
        <w:t>H.</w:t>
      </w:r>
      <w:r w:rsidR="00B6247C" w:rsidRPr="003B3855">
        <w:rPr>
          <w:sz w:val="24"/>
          <w:szCs w:val="24"/>
        </w:rPr>
        <w:t xml:space="preserve"> Šileikė, </w:t>
      </w:r>
      <w:r w:rsidR="000F6EED" w:rsidRPr="003B3855">
        <w:rPr>
          <w:sz w:val="24"/>
          <w:szCs w:val="24"/>
        </w:rPr>
        <w:t xml:space="preserve">tel. (8 5) </w:t>
      </w:r>
      <w:r w:rsidR="00FC4FF0" w:rsidRPr="003B3855">
        <w:rPr>
          <w:sz w:val="24"/>
          <w:szCs w:val="24"/>
        </w:rPr>
        <w:t>219 7034, faks. (8 5) 213 6213, el. p. Henrika.Sileike@vpt.lt</w:t>
      </w:r>
    </w:p>
    <w:bookmarkEnd w:id="2"/>
    <w:sectPr w:rsidR="00FC4FF0" w:rsidRPr="003B3855" w:rsidSect="0098008E">
      <w:headerReference w:type="even" r:id="rId11"/>
      <w:headerReference w:type="default" r:id="rId12"/>
      <w:footerReference w:type="default" r:id="rId13"/>
      <w:footerReference w:type="first" r:id="rId14"/>
      <w:pgSz w:w="11907" w:h="16840" w:code="9"/>
      <w:pgMar w:top="567" w:right="567" w:bottom="567"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7A" w:rsidRDefault="009A504B">
      <w:r>
        <w:separator/>
      </w:r>
    </w:p>
  </w:endnote>
  <w:endnote w:type="continuationSeparator" w:id="0">
    <w:p w:rsidR="003E747A" w:rsidRDefault="009A5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E725F3">
    <w:pPr>
      <w:pStyle w:val="Porat"/>
    </w:pPr>
  </w:p>
  <w:p w:rsidR="00B23540" w:rsidRDefault="00E725F3">
    <w:pPr>
      <w:pStyle w:val="Porat"/>
    </w:pPr>
  </w:p>
  <w:p w:rsidR="00B23540" w:rsidRDefault="00E725F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1E49DA" w:rsidP="00225780">
          <w:pPr>
            <w:pStyle w:val="Porat"/>
          </w:pPr>
          <w:r w:rsidRPr="008F10BE">
            <w:t>Biudžetinė įstaiga</w:t>
          </w:r>
        </w:p>
        <w:p w:rsidR="00225780" w:rsidRPr="008F10BE" w:rsidRDefault="001E49DA" w:rsidP="00225780">
          <w:pPr>
            <w:pStyle w:val="Porat"/>
          </w:pPr>
          <w:r w:rsidRPr="008F10BE">
            <w:t>Kareivių g. 1, 08221 Vilnius</w:t>
          </w:r>
        </w:p>
        <w:p w:rsidR="00225780" w:rsidRPr="008F10BE" w:rsidRDefault="001E49DA" w:rsidP="00225780">
          <w:pPr>
            <w:pStyle w:val="Porat"/>
          </w:pPr>
          <w:r w:rsidRPr="008F10BE">
            <w:t>http://www.vpt.lt</w:t>
          </w:r>
        </w:p>
      </w:tc>
      <w:tc>
        <w:tcPr>
          <w:tcW w:w="3225" w:type="dxa"/>
        </w:tcPr>
        <w:p w:rsidR="00396B0F" w:rsidRPr="008F10BE" w:rsidRDefault="001E49DA" w:rsidP="008A5A7B">
          <w:pPr>
            <w:pStyle w:val="Porat"/>
          </w:pPr>
          <w:r w:rsidRPr="008F10BE">
            <w:t>Tel. (8 5) 219 7001</w:t>
          </w:r>
        </w:p>
        <w:p w:rsidR="008A5A7B" w:rsidRPr="008F10BE" w:rsidRDefault="001E49DA" w:rsidP="008A5A7B">
          <w:pPr>
            <w:pStyle w:val="Porat"/>
          </w:pPr>
          <w:r w:rsidRPr="008F10BE">
            <w:t>Faks. (8 5) 213 6213</w:t>
          </w:r>
        </w:p>
        <w:p w:rsidR="008A5A7B" w:rsidRPr="008F10BE" w:rsidRDefault="001E49DA" w:rsidP="008A5A7B">
          <w:pPr>
            <w:pStyle w:val="Porat"/>
          </w:pPr>
          <w:r w:rsidRPr="008F10BE">
            <w:t>El. p. info@vpt.lt</w:t>
          </w:r>
        </w:p>
      </w:tc>
      <w:tc>
        <w:tcPr>
          <w:tcW w:w="3225" w:type="dxa"/>
        </w:tcPr>
        <w:p w:rsidR="008A5A7B" w:rsidRPr="008F10BE" w:rsidRDefault="001E49DA" w:rsidP="008A5A7B">
          <w:pPr>
            <w:pStyle w:val="Porat"/>
          </w:pPr>
          <w:r w:rsidRPr="008F10BE">
            <w:t>Duomenys kaupiami ir saugomi</w:t>
          </w:r>
        </w:p>
        <w:p w:rsidR="00225780" w:rsidRPr="008F10BE" w:rsidRDefault="001E49DA" w:rsidP="00225780">
          <w:pPr>
            <w:pStyle w:val="Porat"/>
          </w:pPr>
          <w:r w:rsidRPr="008F10BE">
            <w:t>Juridinių asmenų registre</w:t>
          </w:r>
        </w:p>
        <w:p w:rsidR="00396B0F" w:rsidRPr="008F10BE" w:rsidRDefault="001E49DA" w:rsidP="00225780">
          <w:pPr>
            <w:pStyle w:val="Porat"/>
          </w:pPr>
          <w:r w:rsidRPr="008F10BE">
            <w:t>Kodas 188656261</w:t>
          </w:r>
        </w:p>
      </w:tc>
    </w:tr>
  </w:tbl>
  <w:p w:rsidR="00B23540" w:rsidRPr="008F10BE" w:rsidRDefault="00E725F3"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7A" w:rsidRDefault="009A504B">
      <w:r>
        <w:separator/>
      </w:r>
    </w:p>
  </w:footnote>
  <w:footnote w:type="continuationSeparator" w:id="0">
    <w:p w:rsidR="003E747A" w:rsidRDefault="009A5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E725F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1E49D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25F3">
      <w:rPr>
        <w:rStyle w:val="Puslapionumeris"/>
        <w:noProof/>
      </w:rPr>
      <w:t>4</w:t>
    </w:r>
    <w:r>
      <w:rPr>
        <w:rStyle w:val="Puslapionumeris"/>
      </w:rPr>
      <w:fldChar w:fldCharType="end"/>
    </w:r>
  </w:p>
  <w:p w:rsidR="00B23540" w:rsidRDefault="00E725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76EC3"/>
    <w:multiLevelType w:val="hybridMultilevel"/>
    <w:tmpl w:val="CD666B7C"/>
    <w:lvl w:ilvl="0" w:tplc="9ECEEF4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294E6048"/>
    <w:multiLevelType w:val="hybridMultilevel"/>
    <w:tmpl w:val="420E6142"/>
    <w:lvl w:ilvl="0" w:tplc="8138BCB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2CCF35B1"/>
    <w:multiLevelType w:val="hybridMultilevel"/>
    <w:tmpl w:val="6C289DA6"/>
    <w:lvl w:ilvl="0" w:tplc="16C0079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502D2425"/>
    <w:multiLevelType w:val="hybridMultilevel"/>
    <w:tmpl w:val="C63C9904"/>
    <w:lvl w:ilvl="0" w:tplc="BC3001DC">
      <w:start w:val="1"/>
      <w:numFmt w:val="decimal"/>
      <w:lvlText w:val="%1."/>
      <w:lvlJc w:val="left"/>
      <w:pPr>
        <w:ind w:left="2595" w:hanging="1305"/>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5BD3032B"/>
    <w:multiLevelType w:val="hybridMultilevel"/>
    <w:tmpl w:val="8660B050"/>
    <w:lvl w:ilvl="0" w:tplc="AACAB776">
      <w:start w:val="1"/>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7700F31"/>
    <w:multiLevelType w:val="hybridMultilevel"/>
    <w:tmpl w:val="04E62F8A"/>
    <w:lvl w:ilvl="0" w:tplc="315ACA50">
      <w:start w:val="1"/>
      <w:numFmt w:val="decimal"/>
      <w:lvlText w:val="%1."/>
      <w:lvlJc w:val="left"/>
      <w:pPr>
        <w:ind w:left="930" w:hanging="360"/>
      </w:pPr>
      <w:rPr>
        <w:rFonts w:hint="default"/>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nsid w:val="690C2EEC"/>
    <w:multiLevelType w:val="hybridMultilevel"/>
    <w:tmpl w:val="BF20D7C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9E"/>
    <w:rsid w:val="00001CDF"/>
    <w:rsid w:val="00022683"/>
    <w:rsid w:val="00024664"/>
    <w:rsid w:val="00032BD0"/>
    <w:rsid w:val="0003342B"/>
    <w:rsid w:val="000402D2"/>
    <w:rsid w:val="0004232E"/>
    <w:rsid w:val="00045257"/>
    <w:rsid w:val="0006005F"/>
    <w:rsid w:val="00060104"/>
    <w:rsid w:val="00064A8B"/>
    <w:rsid w:val="00070911"/>
    <w:rsid w:val="00086AB2"/>
    <w:rsid w:val="00095919"/>
    <w:rsid w:val="000959F8"/>
    <w:rsid w:val="000963D5"/>
    <w:rsid w:val="000A2C04"/>
    <w:rsid w:val="000A4592"/>
    <w:rsid w:val="000B1521"/>
    <w:rsid w:val="000B4853"/>
    <w:rsid w:val="000B70CB"/>
    <w:rsid w:val="000C2919"/>
    <w:rsid w:val="000C3A92"/>
    <w:rsid w:val="000C4FA4"/>
    <w:rsid w:val="000D385B"/>
    <w:rsid w:val="000D7838"/>
    <w:rsid w:val="000E1996"/>
    <w:rsid w:val="000E2BDF"/>
    <w:rsid w:val="000F215C"/>
    <w:rsid w:val="000F440D"/>
    <w:rsid w:val="000F6EED"/>
    <w:rsid w:val="00100C34"/>
    <w:rsid w:val="00107F9B"/>
    <w:rsid w:val="00113A78"/>
    <w:rsid w:val="001141CD"/>
    <w:rsid w:val="00121A16"/>
    <w:rsid w:val="00126E26"/>
    <w:rsid w:val="001369CB"/>
    <w:rsid w:val="00142823"/>
    <w:rsid w:val="00142B32"/>
    <w:rsid w:val="00142E48"/>
    <w:rsid w:val="00143A75"/>
    <w:rsid w:val="00143EBB"/>
    <w:rsid w:val="00147CF8"/>
    <w:rsid w:val="00155D44"/>
    <w:rsid w:val="00161D0C"/>
    <w:rsid w:val="00163CF3"/>
    <w:rsid w:val="00164EF6"/>
    <w:rsid w:val="00165833"/>
    <w:rsid w:val="00167758"/>
    <w:rsid w:val="00167EB6"/>
    <w:rsid w:val="0017055F"/>
    <w:rsid w:val="0017093A"/>
    <w:rsid w:val="0017292B"/>
    <w:rsid w:val="00175627"/>
    <w:rsid w:val="0019126F"/>
    <w:rsid w:val="00197E64"/>
    <w:rsid w:val="001B0ACA"/>
    <w:rsid w:val="001B1774"/>
    <w:rsid w:val="001B2EEE"/>
    <w:rsid w:val="001C75BD"/>
    <w:rsid w:val="001D2EE0"/>
    <w:rsid w:val="001E0C9B"/>
    <w:rsid w:val="001E49DA"/>
    <w:rsid w:val="001E4D44"/>
    <w:rsid w:val="001E76DE"/>
    <w:rsid w:val="001F43FA"/>
    <w:rsid w:val="001F7230"/>
    <w:rsid w:val="00206F47"/>
    <w:rsid w:val="0020792B"/>
    <w:rsid w:val="0021014B"/>
    <w:rsid w:val="00221150"/>
    <w:rsid w:val="002249CD"/>
    <w:rsid w:val="00232277"/>
    <w:rsid w:val="002322F1"/>
    <w:rsid w:val="00233642"/>
    <w:rsid w:val="00235B28"/>
    <w:rsid w:val="002377CD"/>
    <w:rsid w:val="00256C7B"/>
    <w:rsid w:val="00264120"/>
    <w:rsid w:val="002723CD"/>
    <w:rsid w:val="00274CDC"/>
    <w:rsid w:val="002774C4"/>
    <w:rsid w:val="00283BD7"/>
    <w:rsid w:val="00284432"/>
    <w:rsid w:val="00294499"/>
    <w:rsid w:val="002A2012"/>
    <w:rsid w:val="002A452E"/>
    <w:rsid w:val="002A68C5"/>
    <w:rsid w:val="002B2FAE"/>
    <w:rsid w:val="002B2FF4"/>
    <w:rsid w:val="002B622B"/>
    <w:rsid w:val="002B7BFA"/>
    <w:rsid w:val="002C3401"/>
    <w:rsid w:val="002C3ED2"/>
    <w:rsid w:val="002D5D22"/>
    <w:rsid w:val="002E1541"/>
    <w:rsid w:val="002E1F63"/>
    <w:rsid w:val="002E35A3"/>
    <w:rsid w:val="002E519F"/>
    <w:rsid w:val="002F0DDB"/>
    <w:rsid w:val="002F549E"/>
    <w:rsid w:val="003027D6"/>
    <w:rsid w:val="00303373"/>
    <w:rsid w:val="00304085"/>
    <w:rsid w:val="003064E2"/>
    <w:rsid w:val="003075C2"/>
    <w:rsid w:val="003241EE"/>
    <w:rsid w:val="003264F0"/>
    <w:rsid w:val="00333370"/>
    <w:rsid w:val="003357AF"/>
    <w:rsid w:val="00336D15"/>
    <w:rsid w:val="003461DA"/>
    <w:rsid w:val="00352673"/>
    <w:rsid w:val="00352B9E"/>
    <w:rsid w:val="003552A9"/>
    <w:rsid w:val="003564FF"/>
    <w:rsid w:val="00357E21"/>
    <w:rsid w:val="00373423"/>
    <w:rsid w:val="00376483"/>
    <w:rsid w:val="00376D47"/>
    <w:rsid w:val="0039288F"/>
    <w:rsid w:val="003B3855"/>
    <w:rsid w:val="003B647A"/>
    <w:rsid w:val="003B701C"/>
    <w:rsid w:val="003C04E7"/>
    <w:rsid w:val="003C47BC"/>
    <w:rsid w:val="003C4B3D"/>
    <w:rsid w:val="003C51D2"/>
    <w:rsid w:val="003D3B55"/>
    <w:rsid w:val="003E0386"/>
    <w:rsid w:val="003E1A24"/>
    <w:rsid w:val="003E747A"/>
    <w:rsid w:val="003F723A"/>
    <w:rsid w:val="0040454D"/>
    <w:rsid w:val="004050AB"/>
    <w:rsid w:val="004068C5"/>
    <w:rsid w:val="0041141F"/>
    <w:rsid w:val="00413E74"/>
    <w:rsid w:val="00430252"/>
    <w:rsid w:val="00430CF8"/>
    <w:rsid w:val="00435FA1"/>
    <w:rsid w:val="00444F29"/>
    <w:rsid w:val="00447F1E"/>
    <w:rsid w:val="00453C6B"/>
    <w:rsid w:val="0045753F"/>
    <w:rsid w:val="00476E17"/>
    <w:rsid w:val="00477459"/>
    <w:rsid w:val="00477ED0"/>
    <w:rsid w:val="00481DDF"/>
    <w:rsid w:val="00481FAD"/>
    <w:rsid w:val="00485806"/>
    <w:rsid w:val="004938A7"/>
    <w:rsid w:val="004A4364"/>
    <w:rsid w:val="004A48C6"/>
    <w:rsid w:val="004B1134"/>
    <w:rsid w:val="004B19D1"/>
    <w:rsid w:val="004B1F32"/>
    <w:rsid w:val="004B2D99"/>
    <w:rsid w:val="004C64E0"/>
    <w:rsid w:val="004D741A"/>
    <w:rsid w:val="004F37B6"/>
    <w:rsid w:val="004F4EEB"/>
    <w:rsid w:val="0050163C"/>
    <w:rsid w:val="005043B2"/>
    <w:rsid w:val="00504768"/>
    <w:rsid w:val="005054F0"/>
    <w:rsid w:val="00506F92"/>
    <w:rsid w:val="0051075D"/>
    <w:rsid w:val="00514353"/>
    <w:rsid w:val="0052074B"/>
    <w:rsid w:val="00527453"/>
    <w:rsid w:val="0053165E"/>
    <w:rsid w:val="00533A0C"/>
    <w:rsid w:val="00556EB7"/>
    <w:rsid w:val="00562158"/>
    <w:rsid w:val="005654B4"/>
    <w:rsid w:val="005708E6"/>
    <w:rsid w:val="00571730"/>
    <w:rsid w:val="00580A08"/>
    <w:rsid w:val="00583F94"/>
    <w:rsid w:val="005872EF"/>
    <w:rsid w:val="00594991"/>
    <w:rsid w:val="00594FE9"/>
    <w:rsid w:val="005A6484"/>
    <w:rsid w:val="005B6220"/>
    <w:rsid w:val="005B63B3"/>
    <w:rsid w:val="005C2EDF"/>
    <w:rsid w:val="005C4E29"/>
    <w:rsid w:val="005D1FFA"/>
    <w:rsid w:val="005D6852"/>
    <w:rsid w:val="005E6644"/>
    <w:rsid w:val="005F4DF5"/>
    <w:rsid w:val="005F62A7"/>
    <w:rsid w:val="005F6C15"/>
    <w:rsid w:val="00602D61"/>
    <w:rsid w:val="00605383"/>
    <w:rsid w:val="00614903"/>
    <w:rsid w:val="0062246A"/>
    <w:rsid w:val="006254EC"/>
    <w:rsid w:val="00626D6C"/>
    <w:rsid w:val="00627D3F"/>
    <w:rsid w:val="00630C55"/>
    <w:rsid w:val="00632CDC"/>
    <w:rsid w:val="00633B6B"/>
    <w:rsid w:val="00634798"/>
    <w:rsid w:val="00640A96"/>
    <w:rsid w:val="00641CFF"/>
    <w:rsid w:val="00644B90"/>
    <w:rsid w:val="00647CD3"/>
    <w:rsid w:val="00651242"/>
    <w:rsid w:val="00673B2F"/>
    <w:rsid w:val="00682D3B"/>
    <w:rsid w:val="006847A0"/>
    <w:rsid w:val="00687572"/>
    <w:rsid w:val="00687903"/>
    <w:rsid w:val="00692725"/>
    <w:rsid w:val="00693EEB"/>
    <w:rsid w:val="00694DFD"/>
    <w:rsid w:val="00695B42"/>
    <w:rsid w:val="00697227"/>
    <w:rsid w:val="006A62E3"/>
    <w:rsid w:val="006B2C7D"/>
    <w:rsid w:val="006B5299"/>
    <w:rsid w:val="006B7D52"/>
    <w:rsid w:val="006B7FE9"/>
    <w:rsid w:val="006C05A0"/>
    <w:rsid w:val="006C6167"/>
    <w:rsid w:val="006C748F"/>
    <w:rsid w:val="006D0863"/>
    <w:rsid w:val="006D6E28"/>
    <w:rsid w:val="006D6E61"/>
    <w:rsid w:val="006E5404"/>
    <w:rsid w:val="006F1237"/>
    <w:rsid w:val="006F2944"/>
    <w:rsid w:val="006F2DAB"/>
    <w:rsid w:val="007004BE"/>
    <w:rsid w:val="00701FA5"/>
    <w:rsid w:val="00703608"/>
    <w:rsid w:val="00713E46"/>
    <w:rsid w:val="00714AF9"/>
    <w:rsid w:val="00717A2A"/>
    <w:rsid w:val="00717B4E"/>
    <w:rsid w:val="00727943"/>
    <w:rsid w:val="007360FB"/>
    <w:rsid w:val="0073665E"/>
    <w:rsid w:val="00741AEF"/>
    <w:rsid w:val="00750C92"/>
    <w:rsid w:val="00752860"/>
    <w:rsid w:val="007555E9"/>
    <w:rsid w:val="007619F6"/>
    <w:rsid w:val="00771BD1"/>
    <w:rsid w:val="00773CEF"/>
    <w:rsid w:val="007764B6"/>
    <w:rsid w:val="00783822"/>
    <w:rsid w:val="00786A5C"/>
    <w:rsid w:val="0078767A"/>
    <w:rsid w:val="0079290D"/>
    <w:rsid w:val="007A5E2F"/>
    <w:rsid w:val="007A7E16"/>
    <w:rsid w:val="007B172B"/>
    <w:rsid w:val="007B21EE"/>
    <w:rsid w:val="007B4949"/>
    <w:rsid w:val="007B4BA0"/>
    <w:rsid w:val="007C4535"/>
    <w:rsid w:val="007D4CFE"/>
    <w:rsid w:val="007D6D75"/>
    <w:rsid w:val="007F2B5E"/>
    <w:rsid w:val="007F7C65"/>
    <w:rsid w:val="00800233"/>
    <w:rsid w:val="00801341"/>
    <w:rsid w:val="008015D4"/>
    <w:rsid w:val="00803C00"/>
    <w:rsid w:val="00803FE4"/>
    <w:rsid w:val="008067F1"/>
    <w:rsid w:val="00806BD6"/>
    <w:rsid w:val="00807B60"/>
    <w:rsid w:val="0081088B"/>
    <w:rsid w:val="00810AE4"/>
    <w:rsid w:val="00810E04"/>
    <w:rsid w:val="008124C5"/>
    <w:rsid w:val="008148BE"/>
    <w:rsid w:val="008162E2"/>
    <w:rsid w:val="00822E9E"/>
    <w:rsid w:val="00831F51"/>
    <w:rsid w:val="008324F5"/>
    <w:rsid w:val="00837A8D"/>
    <w:rsid w:val="00842F68"/>
    <w:rsid w:val="00847A35"/>
    <w:rsid w:val="00847C24"/>
    <w:rsid w:val="00855D1E"/>
    <w:rsid w:val="0086153F"/>
    <w:rsid w:val="0086697B"/>
    <w:rsid w:val="00867144"/>
    <w:rsid w:val="00871848"/>
    <w:rsid w:val="00897BD6"/>
    <w:rsid w:val="008A4A34"/>
    <w:rsid w:val="008C3BCE"/>
    <w:rsid w:val="008C6EAE"/>
    <w:rsid w:val="008D6119"/>
    <w:rsid w:val="008E024B"/>
    <w:rsid w:val="008E1F0B"/>
    <w:rsid w:val="008E651E"/>
    <w:rsid w:val="008E7BBF"/>
    <w:rsid w:val="008E7E16"/>
    <w:rsid w:val="008F6FDE"/>
    <w:rsid w:val="00900D63"/>
    <w:rsid w:val="009032DE"/>
    <w:rsid w:val="009109E5"/>
    <w:rsid w:val="00911379"/>
    <w:rsid w:val="00914EAF"/>
    <w:rsid w:val="00915FC8"/>
    <w:rsid w:val="00916704"/>
    <w:rsid w:val="00921354"/>
    <w:rsid w:val="00932700"/>
    <w:rsid w:val="00937152"/>
    <w:rsid w:val="00945CA9"/>
    <w:rsid w:val="00950310"/>
    <w:rsid w:val="00953D33"/>
    <w:rsid w:val="0096037B"/>
    <w:rsid w:val="009618CC"/>
    <w:rsid w:val="00970C41"/>
    <w:rsid w:val="00974F94"/>
    <w:rsid w:val="00977CB8"/>
    <w:rsid w:val="0098008E"/>
    <w:rsid w:val="009814FB"/>
    <w:rsid w:val="00992EC3"/>
    <w:rsid w:val="009946B5"/>
    <w:rsid w:val="009A0064"/>
    <w:rsid w:val="009A2F13"/>
    <w:rsid w:val="009A504B"/>
    <w:rsid w:val="009A5E5C"/>
    <w:rsid w:val="009B0267"/>
    <w:rsid w:val="009C0F7D"/>
    <w:rsid w:val="009C17D6"/>
    <w:rsid w:val="009C2E4C"/>
    <w:rsid w:val="009C653E"/>
    <w:rsid w:val="009E074F"/>
    <w:rsid w:val="009E3158"/>
    <w:rsid w:val="009F259B"/>
    <w:rsid w:val="009F4F5F"/>
    <w:rsid w:val="00A02A6A"/>
    <w:rsid w:val="00A25654"/>
    <w:rsid w:val="00A31765"/>
    <w:rsid w:val="00A31AE0"/>
    <w:rsid w:val="00A33012"/>
    <w:rsid w:val="00A425A2"/>
    <w:rsid w:val="00A43669"/>
    <w:rsid w:val="00A452A1"/>
    <w:rsid w:val="00A53FE4"/>
    <w:rsid w:val="00A55BDF"/>
    <w:rsid w:val="00A63E58"/>
    <w:rsid w:val="00A66AB9"/>
    <w:rsid w:val="00A7546E"/>
    <w:rsid w:val="00A75806"/>
    <w:rsid w:val="00A75ED9"/>
    <w:rsid w:val="00A87739"/>
    <w:rsid w:val="00A933E8"/>
    <w:rsid w:val="00A940AA"/>
    <w:rsid w:val="00A97CCE"/>
    <w:rsid w:val="00AA10CC"/>
    <w:rsid w:val="00AA1508"/>
    <w:rsid w:val="00AA43ED"/>
    <w:rsid w:val="00AA4B8C"/>
    <w:rsid w:val="00AC4D29"/>
    <w:rsid w:val="00AC5833"/>
    <w:rsid w:val="00AD4AD9"/>
    <w:rsid w:val="00AE40D8"/>
    <w:rsid w:val="00AE51D5"/>
    <w:rsid w:val="00AF4AD8"/>
    <w:rsid w:val="00B04B7E"/>
    <w:rsid w:val="00B118A7"/>
    <w:rsid w:val="00B15EC8"/>
    <w:rsid w:val="00B23738"/>
    <w:rsid w:val="00B25742"/>
    <w:rsid w:val="00B27A82"/>
    <w:rsid w:val="00B3161E"/>
    <w:rsid w:val="00B365E1"/>
    <w:rsid w:val="00B36D5D"/>
    <w:rsid w:val="00B4082B"/>
    <w:rsid w:val="00B431A4"/>
    <w:rsid w:val="00B51540"/>
    <w:rsid w:val="00B55A7B"/>
    <w:rsid w:val="00B60104"/>
    <w:rsid w:val="00B623AF"/>
    <w:rsid w:val="00B6247C"/>
    <w:rsid w:val="00B659EB"/>
    <w:rsid w:val="00B66EC7"/>
    <w:rsid w:val="00B717D7"/>
    <w:rsid w:val="00B72B9A"/>
    <w:rsid w:val="00B8222C"/>
    <w:rsid w:val="00B93AE2"/>
    <w:rsid w:val="00B93D41"/>
    <w:rsid w:val="00B97EC3"/>
    <w:rsid w:val="00BA0279"/>
    <w:rsid w:val="00BC2E6B"/>
    <w:rsid w:val="00BC3608"/>
    <w:rsid w:val="00BC75F8"/>
    <w:rsid w:val="00BC7953"/>
    <w:rsid w:val="00BD0BF0"/>
    <w:rsid w:val="00BD2A1B"/>
    <w:rsid w:val="00BD5CE6"/>
    <w:rsid w:val="00BE033D"/>
    <w:rsid w:val="00BE70CD"/>
    <w:rsid w:val="00BF478F"/>
    <w:rsid w:val="00BF611E"/>
    <w:rsid w:val="00C0061A"/>
    <w:rsid w:val="00C118EB"/>
    <w:rsid w:val="00C178E8"/>
    <w:rsid w:val="00C20D83"/>
    <w:rsid w:val="00C34379"/>
    <w:rsid w:val="00C47C11"/>
    <w:rsid w:val="00C54C2B"/>
    <w:rsid w:val="00C5561F"/>
    <w:rsid w:val="00C578AF"/>
    <w:rsid w:val="00C66087"/>
    <w:rsid w:val="00C72F26"/>
    <w:rsid w:val="00C77025"/>
    <w:rsid w:val="00C81246"/>
    <w:rsid w:val="00C95CB2"/>
    <w:rsid w:val="00C97DFE"/>
    <w:rsid w:val="00CA61B4"/>
    <w:rsid w:val="00CD0578"/>
    <w:rsid w:val="00CD0B70"/>
    <w:rsid w:val="00CD1406"/>
    <w:rsid w:val="00CD512E"/>
    <w:rsid w:val="00CE0DC9"/>
    <w:rsid w:val="00CE1144"/>
    <w:rsid w:val="00CE1577"/>
    <w:rsid w:val="00CE3FD1"/>
    <w:rsid w:val="00CF0F8F"/>
    <w:rsid w:val="00CF3EDF"/>
    <w:rsid w:val="00CF6416"/>
    <w:rsid w:val="00CF78CD"/>
    <w:rsid w:val="00CF7BD7"/>
    <w:rsid w:val="00D02E89"/>
    <w:rsid w:val="00D05DC8"/>
    <w:rsid w:val="00D1379B"/>
    <w:rsid w:val="00D16808"/>
    <w:rsid w:val="00D20F9E"/>
    <w:rsid w:val="00D27DFB"/>
    <w:rsid w:val="00D32115"/>
    <w:rsid w:val="00D33C36"/>
    <w:rsid w:val="00D33ECA"/>
    <w:rsid w:val="00D4713A"/>
    <w:rsid w:val="00D505C8"/>
    <w:rsid w:val="00D57F35"/>
    <w:rsid w:val="00D60398"/>
    <w:rsid w:val="00D62A40"/>
    <w:rsid w:val="00D63B6F"/>
    <w:rsid w:val="00D71294"/>
    <w:rsid w:val="00D71915"/>
    <w:rsid w:val="00D72CF1"/>
    <w:rsid w:val="00D866B1"/>
    <w:rsid w:val="00D93F4A"/>
    <w:rsid w:val="00DA1540"/>
    <w:rsid w:val="00DB720D"/>
    <w:rsid w:val="00DC0F6E"/>
    <w:rsid w:val="00DC31C2"/>
    <w:rsid w:val="00DC372D"/>
    <w:rsid w:val="00DC4EFA"/>
    <w:rsid w:val="00DC51ED"/>
    <w:rsid w:val="00DD0686"/>
    <w:rsid w:val="00DE0736"/>
    <w:rsid w:val="00DE08CF"/>
    <w:rsid w:val="00DE1A4C"/>
    <w:rsid w:val="00DE1C64"/>
    <w:rsid w:val="00DE76A3"/>
    <w:rsid w:val="00E021E7"/>
    <w:rsid w:val="00E23826"/>
    <w:rsid w:val="00E2671B"/>
    <w:rsid w:val="00E30FBA"/>
    <w:rsid w:val="00E30FE1"/>
    <w:rsid w:val="00E316ED"/>
    <w:rsid w:val="00E31C92"/>
    <w:rsid w:val="00E37EE2"/>
    <w:rsid w:val="00E40AAF"/>
    <w:rsid w:val="00E5084A"/>
    <w:rsid w:val="00E57188"/>
    <w:rsid w:val="00E6169F"/>
    <w:rsid w:val="00E640E5"/>
    <w:rsid w:val="00E70617"/>
    <w:rsid w:val="00E7147E"/>
    <w:rsid w:val="00E725F3"/>
    <w:rsid w:val="00E74D8C"/>
    <w:rsid w:val="00E810BE"/>
    <w:rsid w:val="00E82160"/>
    <w:rsid w:val="00E82FC9"/>
    <w:rsid w:val="00E852CF"/>
    <w:rsid w:val="00E86251"/>
    <w:rsid w:val="00E903E1"/>
    <w:rsid w:val="00EA37C7"/>
    <w:rsid w:val="00EB2879"/>
    <w:rsid w:val="00EB45B1"/>
    <w:rsid w:val="00ED0DD1"/>
    <w:rsid w:val="00ED685D"/>
    <w:rsid w:val="00EE31A3"/>
    <w:rsid w:val="00EE48BF"/>
    <w:rsid w:val="00EF22CF"/>
    <w:rsid w:val="00EF33AE"/>
    <w:rsid w:val="00F041F8"/>
    <w:rsid w:val="00F043BD"/>
    <w:rsid w:val="00F063F6"/>
    <w:rsid w:val="00F13C9A"/>
    <w:rsid w:val="00F16E0D"/>
    <w:rsid w:val="00F30302"/>
    <w:rsid w:val="00F31B37"/>
    <w:rsid w:val="00F34852"/>
    <w:rsid w:val="00F34A82"/>
    <w:rsid w:val="00F35666"/>
    <w:rsid w:val="00F424EE"/>
    <w:rsid w:val="00F43060"/>
    <w:rsid w:val="00F53CAE"/>
    <w:rsid w:val="00F6504D"/>
    <w:rsid w:val="00F66A01"/>
    <w:rsid w:val="00F74803"/>
    <w:rsid w:val="00F7720A"/>
    <w:rsid w:val="00F85CC6"/>
    <w:rsid w:val="00F867B2"/>
    <w:rsid w:val="00F86E28"/>
    <w:rsid w:val="00F86F21"/>
    <w:rsid w:val="00F9273E"/>
    <w:rsid w:val="00F9527C"/>
    <w:rsid w:val="00FA5D18"/>
    <w:rsid w:val="00FA708C"/>
    <w:rsid w:val="00FB2B5D"/>
    <w:rsid w:val="00FB505B"/>
    <w:rsid w:val="00FB557F"/>
    <w:rsid w:val="00FB6C1D"/>
    <w:rsid w:val="00FC0747"/>
    <w:rsid w:val="00FC2DF8"/>
    <w:rsid w:val="00FC4FF0"/>
    <w:rsid w:val="00FC5D9C"/>
    <w:rsid w:val="00FC6EAF"/>
    <w:rsid w:val="00FD2089"/>
    <w:rsid w:val="00FD4D45"/>
    <w:rsid w:val="00FD5C34"/>
    <w:rsid w:val="00FD6D4D"/>
    <w:rsid w:val="00FD72FD"/>
    <w:rsid w:val="00FF2107"/>
    <w:rsid w:val="00FF4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7572"/>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paragraph" w:styleId="Debesliotekstas">
    <w:name w:val="Balloon Text"/>
    <w:basedOn w:val="prastasis"/>
    <w:link w:val="DebesliotekstasDiagrama"/>
    <w:uiPriority w:val="99"/>
    <w:semiHidden/>
    <w:unhideWhenUsed/>
    <w:rsid w:val="00647C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7C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87572"/>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20F9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20F9E"/>
    <w:rPr>
      <w:rFonts w:ascii="Times New Roman" w:eastAsia="Times New Roman" w:hAnsi="Times New Roman" w:cs="Times New Roman"/>
      <w:b/>
      <w:bCs/>
      <w:sz w:val="32"/>
      <w:szCs w:val="32"/>
    </w:rPr>
  </w:style>
  <w:style w:type="paragraph" w:styleId="Antrats">
    <w:name w:val="header"/>
    <w:basedOn w:val="prastasis"/>
    <w:link w:val="AntratsDiagrama"/>
    <w:rsid w:val="00D20F9E"/>
    <w:pPr>
      <w:tabs>
        <w:tab w:val="center" w:pos="4320"/>
        <w:tab w:val="right" w:pos="8640"/>
      </w:tabs>
    </w:pPr>
  </w:style>
  <w:style w:type="character" w:customStyle="1" w:styleId="AntratsDiagrama">
    <w:name w:val="Antraštės Diagrama"/>
    <w:basedOn w:val="Numatytasispastraiposriftas"/>
    <w:link w:val="Antrats"/>
    <w:rsid w:val="00D20F9E"/>
    <w:rPr>
      <w:rFonts w:ascii="Times New Roman" w:eastAsia="Times New Roman" w:hAnsi="Times New Roman" w:cs="Times New Roman"/>
      <w:sz w:val="20"/>
      <w:szCs w:val="20"/>
    </w:rPr>
  </w:style>
  <w:style w:type="paragraph" w:styleId="Porat">
    <w:name w:val="footer"/>
    <w:basedOn w:val="prastasis"/>
    <w:link w:val="PoratDiagrama"/>
    <w:rsid w:val="00D20F9E"/>
    <w:pPr>
      <w:tabs>
        <w:tab w:val="center" w:pos="4320"/>
        <w:tab w:val="right" w:pos="8640"/>
      </w:tabs>
    </w:pPr>
  </w:style>
  <w:style w:type="character" w:customStyle="1" w:styleId="PoratDiagrama">
    <w:name w:val="Poraštė Diagrama"/>
    <w:basedOn w:val="Numatytasispastraiposriftas"/>
    <w:link w:val="Porat"/>
    <w:rsid w:val="00D20F9E"/>
    <w:rPr>
      <w:rFonts w:ascii="Times New Roman" w:eastAsia="Times New Roman" w:hAnsi="Times New Roman" w:cs="Times New Roman"/>
      <w:sz w:val="20"/>
      <w:szCs w:val="20"/>
    </w:rPr>
  </w:style>
  <w:style w:type="character" w:styleId="Puslapionumeris">
    <w:name w:val="page number"/>
    <w:basedOn w:val="Numatytasispastraiposriftas"/>
    <w:rsid w:val="00D20F9E"/>
  </w:style>
  <w:style w:type="character" w:styleId="Hipersaitas">
    <w:name w:val="Hyperlink"/>
    <w:basedOn w:val="Numatytasispastraiposriftas"/>
    <w:unhideWhenUsed/>
    <w:rsid w:val="00D20F9E"/>
    <w:rPr>
      <w:color w:val="0000FF"/>
      <w:u w:val="single"/>
    </w:rPr>
  </w:style>
  <w:style w:type="paragraph" w:styleId="Sraopastraipa">
    <w:name w:val="List Paragraph"/>
    <w:basedOn w:val="prastasis"/>
    <w:uiPriority w:val="34"/>
    <w:qFormat/>
    <w:rsid w:val="00D20F9E"/>
    <w:pPr>
      <w:ind w:left="720"/>
      <w:contextualSpacing/>
    </w:pPr>
  </w:style>
  <w:style w:type="character" w:customStyle="1" w:styleId="BodytextArial">
    <w:name w:val="Body text + Arial"/>
    <w:aliases w:val="Italic"/>
    <w:basedOn w:val="Numatytasispastraiposriftas"/>
    <w:uiPriority w:val="99"/>
    <w:rsid w:val="00692725"/>
    <w:rPr>
      <w:rFonts w:ascii="Arial" w:hAnsi="Arial" w:cs="Arial" w:hint="default"/>
      <w:sz w:val="18"/>
      <w:szCs w:val="18"/>
      <w:shd w:val="clear" w:color="auto" w:fill="FFFFFF"/>
    </w:rPr>
  </w:style>
  <w:style w:type="paragraph" w:styleId="Debesliotekstas">
    <w:name w:val="Balloon Text"/>
    <w:basedOn w:val="prastasis"/>
    <w:link w:val="DebesliotekstasDiagrama"/>
    <w:uiPriority w:val="99"/>
    <w:semiHidden/>
    <w:unhideWhenUsed/>
    <w:rsid w:val="00647C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7C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148">
      <w:bodyDiv w:val="1"/>
      <w:marLeft w:val="0"/>
      <w:marRight w:val="0"/>
      <w:marTop w:val="0"/>
      <w:marBottom w:val="0"/>
      <w:divBdr>
        <w:top w:val="none" w:sz="0" w:space="0" w:color="auto"/>
        <w:left w:val="none" w:sz="0" w:space="0" w:color="auto"/>
        <w:bottom w:val="none" w:sz="0" w:space="0" w:color="auto"/>
        <w:right w:val="none" w:sz="0" w:space="0" w:color="auto"/>
      </w:divBdr>
    </w:div>
    <w:div w:id="789781685">
      <w:bodyDiv w:val="1"/>
      <w:marLeft w:val="0"/>
      <w:marRight w:val="0"/>
      <w:marTop w:val="0"/>
      <w:marBottom w:val="0"/>
      <w:divBdr>
        <w:top w:val="none" w:sz="0" w:space="0" w:color="auto"/>
        <w:left w:val="none" w:sz="0" w:space="0" w:color="auto"/>
        <w:bottom w:val="none" w:sz="0" w:space="0" w:color="auto"/>
        <w:right w:val="none" w:sz="0" w:space="0" w:color="auto"/>
      </w:divBdr>
    </w:div>
    <w:div w:id="103415905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360CA-4785-46D9-AD4C-D5A9EC81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2630</TotalTime>
  <Pages>4</Pages>
  <Words>11020</Words>
  <Characters>6282</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Šileikė</dc:creator>
  <cp:lastModifiedBy>Henrika Šileikė</cp:lastModifiedBy>
  <cp:revision>179</cp:revision>
  <cp:lastPrinted>2015-12-15T09:44:00Z</cp:lastPrinted>
  <dcterms:created xsi:type="dcterms:W3CDTF">2015-11-04T07:14:00Z</dcterms:created>
  <dcterms:modified xsi:type="dcterms:W3CDTF">2015-12-22T12:47:00Z</dcterms:modified>
</cp:coreProperties>
</file>