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521355218" r:id="rId9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111448" w:rsidRDefault="00111448" w:rsidP="00427FA0"/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>
      <w:pPr>
        <w:pStyle w:val="Default"/>
        <w:rPr>
          <w:lang w:val="lt-LT"/>
        </w:rPr>
      </w:pPr>
    </w:p>
    <w:p w:rsidR="0061316E" w:rsidRPr="009D5A6D" w:rsidRDefault="0061316E" w:rsidP="00B93B07">
      <w:pPr>
        <w:pStyle w:val="Default"/>
        <w:rPr>
          <w:lang w:val="lt-LT"/>
        </w:rPr>
      </w:pPr>
    </w:p>
    <w:p w:rsidR="00B93B07" w:rsidRPr="007920ED" w:rsidRDefault="005A6B8B" w:rsidP="00B93B07">
      <w:pPr>
        <w:pStyle w:val="Default"/>
        <w:jc w:val="center"/>
        <w:rPr>
          <w:lang w:val="lt-LT"/>
        </w:rPr>
      </w:pPr>
      <w:r>
        <w:rPr>
          <w:lang w:val="lt-LT"/>
        </w:rPr>
        <w:t>2016</w:t>
      </w:r>
      <w:r w:rsidR="00890AE1">
        <w:rPr>
          <w:lang w:val="lt-LT"/>
        </w:rPr>
        <w:t xml:space="preserve"> m. </w:t>
      </w:r>
      <w:r w:rsidR="008D6C35">
        <w:rPr>
          <w:lang w:val="lt-LT"/>
        </w:rPr>
        <w:t>balandžio</w:t>
      </w:r>
      <w:r w:rsidR="00890AE1">
        <w:rPr>
          <w:lang w:val="lt-LT"/>
        </w:rPr>
        <w:t xml:space="preserve">  </w:t>
      </w:r>
      <w:r w:rsidR="004951EB">
        <w:rPr>
          <w:lang w:val="lt-LT"/>
        </w:rPr>
        <w:t xml:space="preserve"> </w:t>
      </w:r>
      <w:r w:rsidR="00890AE1">
        <w:rPr>
          <w:lang w:val="lt-LT"/>
        </w:rPr>
        <w:t xml:space="preserve">  d.</w:t>
      </w:r>
      <w:r w:rsidR="00B93B07" w:rsidRPr="007920ED">
        <w:rPr>
          <w:lang w:val="lt-LT"/>
        </w:rPr>
        <w:t xml:space="preserve"> Nr. 4S-______</w:t>
      </w:r>
    </w:p>
    <w:p w:rsidR="00890AE1" w:rsidRDefault="00890AE1" w:rsidP="00360DA5">
      <w:pPr>
        <w:pStyle w:val="Default"/>
        <w:ind w:left="709"/>
        <w:jc w:val="center"/>
        <w:rPr>
          <w:lang w:val="lt-LT"/>
        </w:rPr>
      </w:pPr>
    </w:p>
    <w:p w:rsidR="001B3C2E" w:rsidRDefault="00992F8E" w:rsidP="006F55EF">
      <w:pPr>
        <w:pStyle w:val="Default"/>
        <w:jc w:val="center"/>
        <w:rPr>
          <w:lang w:val="lt-LT"/>
        </w:rPr>
      </w:pPr>
      <w:r w:rsidRPr="007920ED">
        <w:rPr>
          <w:lang w:val="lt-LT"/>
        </w:rPr>
        <w:t>Vilnius</w:t>
      </w:r>
    </w:p>
    <w:p w:rsidR="00111448" w:rsidRDefault="00111448" w:rsidP="004A2A8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61316E" w:rsidRDefault="0061316E" w:rsidP="004A2A8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17222" w:rsidRPr="00E817E1" w:rsidRDefault="00517222" w:rsidP="00517222">
      <w:pPr>
        <w:tabs>
          <w:tab w:val="left" w:pos="900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Pr="00F927B1">
        <w:rPr>
          <w:sz w:val="24"/>
          <w:szCs w:val="24"/>
        </w:rPr>
        <w:t>Viešųjų pirkimų tarnyba (toliau – Tarnyba), vadovaudamasi Lietuvos Respublikos viešųjų pirkimų įstatymo</w:t>
      </w:r>
      <w:r>
        <w:rPr>
          <w:sz w:val="24"/>
          <w:szCs w:val="24"/>
        </w:rPr>
        <w:t xml:space="preserve"> 8² straipsnio 1 dalies 2 punkt</w:t>
      </w:r>
      <w:r w:rsidR="004A3387">
        <w:rPr>
          <w:sz w:val="24"/>
          <w:szCs w:val="24"/>
        </w:rPr>
        <w:t xml:space="preserve">u, atliko </w:t>
      </w:r>
      <w:proofErr w:type="spellStart"/>
      <w:r w:rsidR="006B2C48">
        <w:rPr>
          <w:sz w:val="24"/>
          <w:szCs w:val="24"/>
        </w:rPr>
        <w:t>VšĮ</w:t>
      </w:r>
      <w:proofErr w:type="spellEnd"/>
      <w:r w:rsidR="006B2C48">
        <w:rPr>
          <w:sz w:val="24"/>
          <w:szCs w:val="24"/>
        </w:rPr>
        <w:t xml:space="preserve"> Kauno klinikinės ligoninės</w:t>
      </w:r>
      <w:r>
        <w:rPr>
          <w:sz w:val="24"/>
          <w:szCs w:val="24"/>
        </w:rPr>
        <w:t xml:space="preserve"> </w:t>
      </w:r>
      <w:r>
        <w:rPr>
          <w:sz w:val="24"/>
        </w:rPr>
        <w:t>(toliau – Perkančioji organizacija)</w:t>
      </w:r>
      <w:r w:rsidR="00E817E1">
        <w:rPr>
          <w:sz w:val="24"/>
        </w:rPr>
        <w:t xml:space="preserve"> </w:t>
      </w:r>
      <w:r w:rsidR="001E1E28">
        <w:rPr>
          <w:sz w:val="24"/>
          <w:szCs w:val="24"/>
        </w:rPr>
        <w:t>2015-10-08</w:t>
      </w:r>
      <w:r w:rsidR="00E817E1" w:rsidRPr="006973BE">
        <w:rPr>
          <w:sz w:val="24"/>
          <w:szCs w:val="24"/>
        </w:rPr>
        <w:t xml:space="preserve"> </w:t>
      </w:r>
      <w:r w:rsidR="00E817E1">
        <w:rPr>
          <w:sz w:val="24"/>
          <w:szCs w:val="24"/>
        </w:rPr>
        <w:t xml:space="preserve">Centrinėje viešųjų pirkimų informacinėje sistemoje (toliau – CVP IS) skelbto </w:t>
      </w:r>
      <w:r w:rsidR="00B47F52">
        <w:rPr>
          <w:sz w:val="24"/>
          <w:szCs w:val="24"/>
        </w:rPr>
        <w:t xml:space="preserve">supaprastinto </w:t>
      </w:r>
      <w:r w:rsidR="00E817E1">
        <w:rPr>
          <w:sz w:val="24"/>
          <w:szCs w:val="24"/>
        </w:rPr>
        <w:t xml:space="preserve">atviro konkurso </w:t>
      </w:r>
      <w:r w:rsidR="001E1E28">
        <w:rPr>
          <w:sz w:val="24"/>
        </w:rPr>
        <w:t>„Centralizuotos medicininio deguonies gamybos sistemos</w:t>
      </w:r>
      <w:r w:rsidR="00B47F52">
        <w:rPr>
          <w:sz w:val="24"/>
        </w:rPr>
        <w:t xml:space="preserve"> </w:t>
      </w:r>
      <w:r w:rsidR="004A3387">
        <w:rPr>
          <w:sz w:val="24"/>
        </w:rPr>
        <w:t>p</w:t>
      </w:r>
      <w:r w:rsidR="006B2C48">
        <w:rPr>
          <w:sz w:val="24"/>
        </w:rPr>
        <w:t>irkimas</w:t>
      </w:r>
      <w:r w:rsidR="001E1E28">
        <w:rPr>
          <w:sz w:val="24"/>
        </w:rPr>
        <w:t xml:space="preserve"> lizingo būdu“ (pirkimo numeris 168043</w:t>
      </w:r>
      <w:r w:rsidR="00E817E1">
        <w:rPr>
          <w:sz w:val="24"/>
        </w:rPr>
        <w:t>)</w:t>
      </w:r>
      <w:r w:rsidR="00E817E1">
        <w:rPr>
          <w:bCs/>
          <w:color w:val="000000"/>
          <w:sz w:val="24"/>
          <w:szCs w:val="24"/>
          <w:lang w:eastAsia="lt-LT"/>
        </w:rPr>
        <w:t xml:space="preserve"> </w:t>
      </w:r>
      <w:r w:rsidR="00E817E1">
        <w:rPr>
          <w:sz w:val="24"/>
        </w:rPr>
        <w:t>(toliau – Pirkimas) dokumentų ir procedūrų vertinimą.</w:t>
      </w:r>
    </w:p>
    <w:p w:rsidR="0096707F" w:rsidRDefault="00517222" w:rsidP="00F6277C">
      <w:pPr>
        <w:tabs>
          <w:tab w:val="left" w:pos="900"/>
        </w:tabs>
        <w:jc w:val="both"/>
        <w:rPr>
          <w:color w:val="000000"/>
          <w:spacing w:val="-1"/>
          <w:sz w:val="24"/>
          <w:szCs w:val="24"/>
        </w:rPr>
      </w:pPr>
      <w:r>
        <w:rPr>
          <w:sz w:val="24"/>
        </w:rPr>
        <w:tab/>
        <w:t xml:space="preserve">Pirkimas </w:t>
      </w:r>
      <w:r w:rsidR="001E1E28">
        <w:rPr>
          <w:sz w:val="24"/>
          <w:szCs w:val="24"/>
        </w:rPr>
        <w:t>vykdytas</w:t>
      </w:r>
      <w:r>
        <w:rPr>
          <w:sz w:val="24"/>
          <w:szCs w:val="24"/>
        </w:rPr>
        <w:t xml:space="preserve"> CVP IS priemonėmis </w:t>
      </w:r>
      <w:r>
        <w:rPr>
          <w:sz w:val="24"/>
        </w:rPr>
        <w:t xml:space="preserve">pagal </w:t>
      </w:r>
      <w:r w:rsidRPr="0037593D">
        <w:rPr>
          <w:sz w:val="24"/>
          <w:szCs w:val="24"/>
        </w:rPr>
        <w:t>Lietuvos Resp</w:t>
      </w:r>
      <w:r>
        <w:rPr>
          <w:sz w:val="24"/>
          <w:szCs w:val="24"/>
        </w:rPr>
        <w:t>ublikos viešųjų pirkimų įstatymą</w:t>
      </w:r>
      <w:r w:rsidRPr="0037593D">
        <w:rPr>
          <w:sz w:val="24"/>
          <w:szCs w:val="24"/>
        </w:rPr>
        <w:t xml:space="preserve"> (redakcija nuo 20</w:t>
      </w:r>
      <w:r w:rsidR="003D0A2F">
        <w:rPr>
          <w:sz w:val="24"/>
          <w:szCs w:val="24"/>
        </w:rPr>
        <w:t>15</w:t>
      </w:r>
      <w:r w:rsidRPr="0037593D">
        <w:rPr>
          <w:sz w:val="24"/>
          <w:szCs w:val="24"/>
        </w:rPr>
        <w:t>-</w:t>
      </w:r>
      <w:r w:rsidR="00B47F52">
        <w:rPr>
          <w:sz w:val="24"/>
          <w:szCs w:val="24"/>
        </w:rPr>
        <w:t>07</w:t>
      </w:r>
      <w:r w:rsidRPr="0037593D">
        <w:rPr>
          <w:sz w:val="24"/>
          <w:szCs w:val="24"/>
        </w:rPr>
        <w:t>-</w:t>
      </w:r>
      <w:r w:rsidR="00B47F52">
        <w:rPr>
          <w:sz w:val="24"/>
          <w:szCs w:val="24"/>
        </w:rPr>
        <w:t>02</w:t>
      </w:r>
      <w:r w:rsidRPr="0037593D">
        <w:rPr>
          <w:sz w:val="24"/>
          <w:szCs w:val="24"/>
        </w:rPr>
        <w:t xml:space="preserve">) (toliau – Įstatymas) </w:t>
      </w:r>
      <w:r>
        <w:rPr>
          <w:sz w:val="24"/>
          <w:szCs w:val="24"/>
        </w:rPr>
        <w:t>ir</w:t>
      </w:r>
      <w:r w:rsidR="0096707F">
        <w:rPr>
          <w:sz w:val="24"/>
          <w:szCs w:val="24"/>
        </w:rPr>
        <w:t xml:space="preserve"> </w:t>
      </w:r>
      <w:r w:rsidR="00A83676">
        <w:rPr>
          <w:sz w:val="24"/>
          <w:szCs w:val="24"/>
        </w:rPr>
        <w:t xml:space="preserve">Perkančiosios organizacijos </w:t>
      </w:r>
      <w:r w:rsidR="00124AEC">
        <w:rPr>
          <w:sz w:val="24"/>
          <w:szCs w:val="24"/>
        </w:rPr>
        <w:t xml:space="preserve">Pirkimo komisijos (toliau – Komisija) 2015 m. spalio 6 d. posėdžio protokolu Nr. 56 </w:t>
      </w:r>
      <w:r w:rsidR="0096707F">
        <w:rPr>
          <w:color w:val="000000"/>
          <w:spacing w:val="-1"/>
          <w:sz w:val="24"/>
          <w:szCs w:val="24"/>
        </w:rPr>
        <w:t xml:space="preserve">patvirtintas </w:t>
      </w:r>
      <w:r w:rsidR="00124AEC">
        <w:rPr>
          <w:color w:val="000000"/>
          <w:spacing w:val="-1"/>
          <w:sz w:val="24"/>
          <w:szCs w:val="24"/>
        </w:rPr>
        <w:t>Pirkimo sąlygas.</w:t>
      </w:r>
    </w:p>
    <w:p w:rsidR="006040E5" w:rsidRDefault="006040E5" w:rsidP="006040E5">
      <w:pPr>
        <w:tabs>
          <w:tab w:val="left" w:pos="900"/>
        </w:tabs>
        <w:jc w:val="both"/>
        <w:rPr>
          <w:sz w:val="24"/>
        </w:rPr>
      </w:pPr>
      <w:r>
        <w:rPr>
          <w:sz w:val="24"/>
        </w:rPr>
        <w:tab/>
        <w:t>Dėl Pirkimo tiekėjas UAB „ELME MESSER LIT“ 2015 m. lapkričio 24 d. buvo pareiškęs ieškinį Kauno apygardos teismui, prašydamas įpareigoti Perkančiąją organizaciją patikslinti Pirkimo dokumentuose nustatytą deguonies generatoriaus deg</w:t>
      </w:r>
      <w:r w:rsidR="00D76A3E">
        <w:rPr>
          <w:sz w:val="24"/>
        </w:rPr>
        <w:t>uonies koncentracijos parametrą ir atitinkamai kitus techninės specifikacijos parametrus.</w:t>
      </w:r>
      <w:r>
        <w:rPr>
          <w:sz w:val="24"/>
        </w:rPr>
        <w:t xml:space="preserve"> Kauno apygardos teismas 2016 m. sausio </w:t>
      </w:r>
      <w:r w:rsidR="00D76A3E">
        <w:rPr>
          <w:sz w:val="24"/>
        </w:rPr>
        <w:t xml:space="preserve">    </w:t>
      </w:r>
      <w:r>
        <w:rPr>
          <w:sz w:val="24"/>
        </w:rPr>
        <w:t xml:space="preserve">13 d. nutarė bylą nutraukti, </w:t>
      </w:r>
      <w:r w:rsidRPr="00AC0A97">
        <w:rPr>
          <w:i/>
          <w:sz w:val="24"/>
        </w:rPr>
        <w:t>„&lt;...&gt; konstatavus ieškovą nesilaikius tos kategorijos byloms nustatytos ginčo išankstinio sprendimo ne teisme tvarkos, kai šia tvarka pasinaudoti nebegalima“</w:t>
      </w:r>
      <w:r>
        <w:rPr>
          <w:sz w:val="24"/>
        </w:rPr>
        <w:t>.</w:t>
      </w:r>
    </w:p>
    <w:p w:rsidR="006040E5" w:rsidRPr="001F70B8" w:rsidRDefault="006040E5" w:rsidP="00F6277C">
      <w:pPr>
        <w:tabs>
          <w:tab w:val="left" w:pos="900"/>
        </w:tabs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  <w:lang w:eastAsia="lt-LT"/>
        </w:rPr>
        <w:tab/>
      </w:r>
      <w:r w:rsidR="001F70B8">
        <w:rPr>
          <w:sz w:val="24"/>
          <w:szCs w:val="24"/>
        </w:rPr>
        <w:t xml:space="preserve">Pirkimas laikomas baigtu pagal Įstatymo </w:t>
      </w:r>
      <w:r>
        <w:rPr>
          <w:sz w:val="24"/>
          <w:szCs w:val="24"/>
        </w:rPr>
        <w:t>7 straipsnio 4 dalies 6 punkto nuostatas, kadangi</w:t>
      </w:r>
      <w:r w:rsidR="001F70B8">
        <w:rPr>
          <w:sz w:val="24"/>
          <w:szCs w:val="24"/>
        </w:rPr>
        <w:t xml:space="preserve"> jį laimėjęs t</w:t>
      </w:r>
      <w:r>
        <w:rPr>
          <w:sz w:val="24"/>
          <w:szCs w:val="24"/>
        </w:rPr>
        <w:t xml:space="preserve">iekėjas </w:t>
      </w:r>
      <w:r w:rsidR="001F70B8">
        <w:rPr>
          <w:sz w:val="24"/>
          <w:szCs w:val="24"/>
        </w:rPr>
        <w:t xml:space="preserve">atsisakė sudaryti Pirkimo sutartį. </w:t>
      </w:r>
      <w:r>
        <w:rPr>
          <w:sz w:val="24"/>
          <w:szCs w:val="24"/>
        </w:rPr>
        <w:t xml:space="preserve">Tarnybai </w:t>
      </w:r>
      <w:r w:rsidR="001F70B8">
        <w:rPr>
          <w:sz w:val="24"/>
          <w:szCs w:val="24"/>
        </w:rPr>
        <w:t xml:space="preserve">2016-01-11 </w:t>
      </w:r>
      <w:r>
        <w:rPr>
          <w:sz w:val="24"/>
          <w:szCs w:val="24"/>
        </w:rPr>
        <w:t>pateikta Pirkimo procedūrų ataskaita (registracijos Nr. 258).</w:t>
      </w:r>
    </w:p>
    <w:p w:rsidR="00587F9F" w:rsidRDefault="003537AB" w:rsidP="00571FED">
      <w:pPr>
        <w:tabs>
          <w:tab w:val="left" w:pos="900"/>
        </w:tabs>
        <w:jc w:val="both"/>
        <w:rPr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 xml:space="preserve">Įvertinusi Pirkimo dokumentus </w:t>
      </w:r>
      <w:r>
        <w:rPr>
          <w:sz w:val="24"/>
          <w:szCs w:val="24"/>
        </w:rPr>
        <w:t>ir Perkančiosios organizacijos pateiktą, taip pat CVP IS esančią Pirkimo informaciją,</w:t>
      </w:r>
      <w:r>
        <w:rPr>
          <w:rStyle w:val="Strong"/>
          <w:b w:val="0"/>
          <w:sz w:val="24"/>
          <w:szCs w:val="24"/>
        </w:rPr>
        <w:t xml:space="preserve"> </w:t>
      </w:r>
      <w:r>
        <w:rPr>
          <w:sz w:val="24"/>
          <w:szCs w:val="24"/>
        </w:rPr>
        <w:t>Tarnyba</w:t>
      </w:r>
      <w:r w:rsidR="00587F9F">
        <w:rPr>
          <w:sz w:val="24"/>
          <w:szCs w:val="24"/>
        </w:rPr>
        <w:t xml:space="preserve"> nustatė: </w:t>
      </w:r>
    </w:p>
    <w:p w:rsidR="00F53460" w:rsidRDefault="00587F9F" w:rsidP="00571FED">
      <w:pPr>
        <w:tabs>
          <w:tab w:val="left" w:pos="900"/>
        </w:tabs>
        <w:jc w:val="both"/>
        <w:rPr>
          <w:sz w:val="24"/>
        </w:rPr>
      </w:pPr>
      <w:r>
        <w:rPr>
          <w:sz w:val="24"/>
          <w:szCs w:val="24"/>
        </w:rPr>
        <w:tab/>
        <w:t xml:space="preserve">1. </w:t>
      </w:r>
      <w:r w:rsidR="00290613">
        <w:rPr>
          <w:sz w:val="24"/>
        </w:rPr>
        <w:t>Pirkimo sąly</w:t>
      </w:r>
      <w:r w:rsidR="008D3466">
        <w:rPr>
          <w:sz w:val="24"/>
        </w:rPr>
        <w:t xml:space="preserve">gų 2 priedo (Techninė specifikacija) 1 punkte (Deguonies generatorius </w:t>
      </w:r>
      <w:r>
        <w:rPr>
          <w:sz w:val="24"/>
        </w:rPr>
        <w:t xml:space="preserve">      </w:t>
      </w:r>
      <w:r w:rsidR="008D3466">
        <w:rPr>
          <w:sz w:val="24"/>
        </w:rPr>
        <w:t xml:space="preserve">2 vnt.) reikalaujama, jog </w:t>
      </w:r>
      <w:r w:rsidR="008D3466" w:rsidRPr="00587F9F">
        <w:rPr>
          <w:i/>
          <w:sz w:val="24"/>
        </w:rPr>
        <w:t>„Deguonies koncentracijos</w:t>
      </w:r>
      <w:r w:rsidR="004904BC" w:rsidRPr="00587F9F">
        <w:rPr>
          <w:i/>
          <w:sz w:val="24"/>
        </w:rPr>
        <w:t xml:space="preserve"> </w:t>
      </w:r>
      <w:r w:rsidR="002A7B5B">
        <w:rPr>
          <w:i/>
          <w:sz w:val="24"/>
        </w:rPr>
        <w:t xml:space="preserve">ribos nuo </w:t>
      </w:r>
      <w:r w:rsidR="008D3466" w:rsidRPr="00587F9F">
        <w:rPr>
          <w:i/>
          <w:sz w:val="24"/>
        </w:rPr>
        <w:t>96 % iki 99,5 % ± 0,2 % &lt;...&gt; Maksimalus galimas tiekimo (vieno generatoriaus) gaminamas srautas ne mažiau</w:t>
      </w:r>
      <w:r w:rsidR="0008207C">
        <w:rPr>
          <w:i/>
          <w:sz w:val="24"/>
        </w:rPr>
        <w:t>,</w:t>
      </w:r>
      <w:r w:rsidR="008D3466" w:rsidRPr="00587F9F">
        <w:rPr>
          <w:i/>
          <w:sz w:val="24"/>
        </w:rPr>
        <w:t xml:space="preserve"> kaip 10,5 ± 0,2 m³ per val. &lt;...&gt; Maksimalus galimas deguonies slėgis ne mažiau</w:t>
      </w:r>
      <w:r w:rsidR="0008207C">
        <w:rPr>
          <w:i/>
          <w:sz w:val="24"/>
        </w:rPr>
        <w:t>,</w:t>
      </w:r>
      <w:r w:rsidR="008D3466" w:rsidRPr="00587F9F">
        <w:rPr>
          <w:i/>
          <w:sz w:val="24"/>
        </w:rPr>
        <w:t xml:space="preserve"> kaip 10 bar &lt;...&gt; Tiekiamo deguonie</w:t>
      </w:r>
      <w:r w:rsidR="0008207C">
        <w:rPr>
          <w:i/>
          <w:sz w:val="24"/>
        </w:rPr>
        <w:t>s koncentracijos nuokrypis nuo V</w:t>
      </w:r>
      <w:r w:rsidR="008D3466" w:rsidRPr="00587F9F">
        <w:rPr>
          <w:i/>
          <w:sz w:val="24"/>
        </w:rPr>
        <w:t>artotojo pasirinktos reikalingos koncentracijos ne daugiau, kaip ± 0,2 %“</w:t>
      </w:r>
      <w:r w:rsidR="008D3466">
        <w:rPr>
          <w:sz w:val="24"/>
        </w:rPr>
        <w:t>.</w:t>
      </w:r>
    </w:p>
    <w:p w:rsidR="00E55D80" w:rsidRDefault="00587F9F" w:rsidP="00571FED">
      <w:pPr>
        <w:tabs>
          <w:tab w:val="left" w:pos="900"/>
        </w:tabs>
        <w:jc w:val="both"/>
        <w:rPr>
          <w:sz w:val="24"/>
        </w:rPr>
      </w:pPr>
      <w:r>
        <w:rPr>
          <w:sz w:val="24"/>
        </w:rPr>
        <w:tab/>
      </w:r>
      <w:r w:rsidR="00272E3F">
        <w:rPr>
          <w:sz w:val="24"/>
        </w:rPr>
        <w:t xml:space="preserve">2. </w:t>
      </w:r>
      <w:r>
        <w:rPr>
          <w:sz w:val="24"/>
        </w:rPr>
        <w:t>Pasiūlymą</w:t>
      </w:r>
      <w:r w:rsidR="00272E3F">
        <w:rPr>
          <w:sz w:val="24"/>
        </w:rPr>
        <w:t xml:space="preserve"> Pirkimui pateikė vienintelis tiekėjas – UAB „Deguonies sistemos“ </w:t>
      </w:r>
      <w:r w:rsidR="004D4D46">
        <w:rPr>
          <w:sz w:val="24"/>
        </w:rPr>
        <w:t>(K</w:t>
      </w:r>
      <w:r w:rsidR="00272E3F">
        <w:rPr>
          <w:sz w:val="24"/>
        </w:rPr>
        <w:t>omisijos 2015 m. lapkričio 26</w:t>
      </w:r>
      <w:r w:rsidR="00D466C9">
        <w:rPr>
          <w:sz w:val="24"/>
        </w:rPr>
        <w:t xml:space="preserve"> d. posėdžio protokolas Nr. 16), kuris pateikė Prancūzijos gamintojo OXYPL</w:t>
      </w:r>
      <w:r w:rsidR="00195E04">
        <w:rPr>
          <w:sz w:val="24"/>
        </w:rPr>
        <w:t>US Technologies SAS įgaliojimą jam</w:t>
      </w:r>
      <w:r w:rsidR="00D466C9">
        <w:rPr>
          <w:sz w:val="24"/>
        </w:rPr>
        <w:t xml:space="preserve"> teikti šio gamintojo produkcijos komercinius pasiūlymus, pasirašyti sutartis su ligoninėmis ir klinikomis deguonies sistemų tiekimui.</w:t>
      </w:r>
    </w:p>
    <w:p w:rsidR="009F00C7" w:rsidRDefault="00E55D80" w:rsidP="00571FED">
      <w:pPr>
        <w:tabs>
          <w:tab w:val="left" w:pos="900"/>
        </w:tabs>
        <w:jc w:val="both"/>
        <w:rPr>
          <w:sz w:val="24"/>
        </w:rPr>
      </w:pPr>
      <w:r>
        <w:rPr>
          <w:sz w:val="24"/>
        </w:rPr>
        <w:tab/>
        <w:t xml:space="preserve">3. Tiekėjo </w:t>
      </w:r>
      <w:r w:rsidR="00D61689">
        <w:rPr>
          <w:sz w:val="24"/>
        </w:rPr>
        <w:t xml:space="preserve">pasiūlyme pateiktoje techninėje specifikacijoje siūlomas deguonies generatorius Premium </w:t>
      </w:r>
      <w:proofErr w:type="spellStart"/>
      <w:r w:rsidR="00D61689">
        <w:rPr>
          <w:sz w:val="24"/>
        </w:rPr>
        <w:t>Plus</w:t>
      </w:r>
      <w:proofErr w:type="spellEnd"/>
      <w:r w:rsidR="00D61689">
        <w:rPr>
          <w:sz w:val="24"/>
        </w:rPr>
        <w:t xml:space="preserve"> 270, patvirtinama atitiktis </w:t>
      </w:r>
      <w:r w:rsidR="009F00C7">
        <w:rPr>
          <w:sz w:val="24"/>
        </w:rPr>
        <w:t xml:space="preserve">Pirkimo sąlygose </w:t>
      </w:r>
      <w:r w:rsidR="00D61689">
        <w:rPr>
          <w:sz w:val="24"/>
        </w:rPr>
        <w:t xml:space="preserve">reikalaujamiems </w:t>
      </w:r>
      <w:r w:rsidR="005B1658">
        <w:rPr>
          <w:sz w:val="24"/>
        </w:rPr>
        <w:t>deguonies koncentracijos</w:t>
      </w:r>
      <w:r w:rsidR="002119EB">
        <w:rPr>
          <w:sz w:val="24"/>
        </w:rPr>
        <w:t xml:space="preserve"> ribų</w:t>
      </w:r>
      <w:r w:rsidR="005B1658">
        <w:rPr>
          <w:sz w:val="24"/>
        </w:rPr>
        <w:t>, maksimalaus srauto, maksimalaus deguonies slėgio ir t</w:t>
      </w:r>
      <w:r w:rsidR="005B1658" w:rsidRPr="005B1658">
        <w:rPr>
          <w:sz w:val="24"/>
        </w:rPr>
        <w:t>iekiamo de</w:t>
      </w:r>
      <w:r w:rsidR="009F00C7">
        <w:rPr>
          <w:sz w:val="24"/>
        </w:rPr>
        <w:t xml:space="preserve">guonies </w:t>
      </w:r>
      <w:r w:rsidR="009F00C7">
        <w:rPr>
          <w:sz w:val="24"/>
        </w:rPr>
        <w:lastRenderedPageBreak/>
        <w:t>koncentracijos nuokrypio</w:t>
      </w:r>
      <w:r w:rsidR="002119EB">
        <w:rPr>
          <w:sz w:val="24"/>
        </w:rPr>
        <w:t xml:space="preserve"> nuo V</w:t>
      </w:r>
      <w:r w:rsidR="005B1658" w:rsidRPr="005B1658">
        <w:rPr>
          <w:sz w:val="24"/>
        </w:rPr>
        <w:t>artotojo pasirinktos reikalingos koncentracijos</w:t>
      </w:r>
      <w:r w:rsidR="005B1658">
        <w:rPr>
          <w:sz w:val="24"/>
        </w:rPr>
        <w:t xml:space="preserve"> parametrams, pateikiant nuorodą į </w:t>
      </w:r>
      <w:r w:rsidR="009F00C7">
        <w:rPr>
          <w:sz w:val="24"/>
        </w:rPr>
        <w:t xml:space="preserve">prie pasiūlymo pridėtą </w:t>
      </w:r>
      <w:r w:rsidR="005B1658">
        <w:rPr>
          <w:sz w:val="24"/>
        </w:rPr>
        <w:t>OXYPLUS Technologies</w:t>
      </w:r>
      <w:r w:rsidR="009F00C7">
        <w:rPr>
          <w:sz w:val="24"/>
        </w:rPr>
        <w:t xml:space="preserve"> gamintojo bukletą.</w:t>
      </w:r>
    </w:p>
    <w:p w:rsidR="00C31F38" w:rsidRDefault="009F00C7" w:rsidP="00571FED">
      <w:pPr>
        <w:tabs>
          <w:tab w:val="left" w:pos="900"/>
        </w:tabs>
        <w:jc w:val="both"/>
        <w:rPr>
          <w:sz w:val="24"/>
        </w:rPr>
      </w:pPr>
      <w:r>
        <w:rPr>
          <w:sz w:val="24"/>
        </w:rPr>
        <w:tab/>
        <w:t>4.</w:t>
      </w:r>
      <w:r w:rsidR="00FD2344">
        <w:rPr>
          <w:sz w:val="24"/>
        </w:rPr>
        <w:t xml:space="preserve"> Tarnyba</w:t>
      </w:r>
      <w:r>
        <w:rPr>
          <w:sz w:val="24"/>
        </w:rPr>
        <w:t xml:space="preserve"> 2015-1</w:t>
      </w:r>
      <w:r w:rsidR="00FD2344">
        <w:rPr>
          <w:sz w:val="24"/>
        </w:rPr>
        <w:t>1-27 raštu Nr. 4S-3954 paprašė Perkančiosios organizacijos</w:t>
      </w:r>
      <w:r>
        <w:rPr>
          <w:sz w:val="24"/>
        </w:rPr>
        <w:t xml:space="preserve"> </w:t>
      </w:r>
      <w:r w:rsidR="00C3069E">
        <w:rPr>
          <w:sz w:val="24"/>
        </w:rPr>
        <w:t xml:space="preserve">pateikti išsamų ir motyvuotą jos priimtų sprendimų pagrindimą, nurodant </w:t>
      </w:r>
      <w:r w:rsidR="005D7C45">
        <w:rPr>
          <w:sz w:val="24"/>
        </w:rPr>
        <w:t xml:space="preserve">Pirkimo techninės specifikacijos </w:t>
      </w:r>
      <w:r w:rsidR="00C3069E">
        <w:rPr>
          <w:sz w:val="24"/>
        </w:rPr>
        <w:t xml:space="preserve"> </w:t>
      </w:r>
      <w:r w:rsidR="005D7C45">
        <w:rPr>
          <w:sz w:val="24"/>
        </w:rPr>
        <w:t>1 punkte</w:t>
      </w:r>
      <w:r w:rsidR="00C3069E">
        <w:rPr>
          <w:sz w:val="24"/>
        </w:rPr>
        <w:t xml:space="preserve"> nustatytų reikalavimų</w:t>
      </w:r>
      <w:r w:rsidR="00503592">
        <w:rPr>
          <w:sz w:val="24"/>
        </w:rPr>
        <w:t xml:space="preserve"> deguonies generatoriui </w:t>
      </w:r>
      <w:r w:rsidR="00C3069E">
        <w:rPr>
          <w:sz w:val="24"/>
        </w:rPr>
        <w:t xml:space="preserve">tikslus bei </w:t>
      </w:r>
      <w:r w:rsidR="008C7581">
        <w:rPr>
          <w:sz w:val="24"/>
        </w:rPr>
        <w:t>P</w:t>
      </w:r>
      <w:r w:rsidR="00C3069E">
        <w:rPr>
          <w:sz w:val="24"/>
        </w:rPr>
        <w:t>erkančiajai organizacijai</w:t>
      </w:r>
      <w:r w:rsidR="00503592">
        <w:rPr>
          <w:sz w:val="24"/>
        </w:rPr>
        <w:t xml:space="preserve"> žino</w:t>
      </w:r>
      <w:r w:rsidR="00C3069E">
        <w:rPr>
          <w:sz w:val="24"/>
        </w:rPr>
        <w:t>mus tiekėjus</w:t>
      </w:r>
      <w:r w:rsidR="00503592">
        <w:rPr>
          <w:sz w:val="24"/>
        </w:rPr>
        <w:t xml:space="preserve">, kurie </w:t>
      </w:r>
      <w:r w:rsidR="00FD2344">
        <w:rPr>
          <w:sz w:val="24"/>
        </w:rPr>
        <w:t xml:space="preserve">galėtų pateikti jos nustatytus reikalavimus atitinkančius pasiūlymus. </w:t>
      </w:r>
    </w:p>
    <w:p w:rsidR="00DC6B09" w:rsidRDefault="0080187F" w:rsidP="00571FED">
      <w:pPr>
        <w:tabs>
          <w:tab w:val="left" w:pos="900"/>
        </w:tabs>
        <w:jc w:val="both"/>
        <w:rPr>
          <w:sz w:val="24"/>
        </w:rPr>
      </w:pPr>
      <w:r>
        <w:rPr>
          <w:sz w:val="24"/>
        </w:rPr>
        <w:tab/>
      </w:r>
      <w:r w:rsidR="001024B5">
        <w:rPr>
          <w:sz w:val="24"/>
        </w:rPr>
        <w:t xml:space="preserve">5. </w:t>
      </w:r>
      <w:r w:rsidR="00FD2344">
        <w:rPr>
          <w:sz w:val="24"/>
        </w:rPr>
        <w:t xml:space="preserve">Perkančioji organizacija 2015-12-04 rašte Nr. 3V-3180 (8.4) </w:t>
      </w:r>
      <w:r w:rsidR="008C7581">
        <w:rPr>
          <w:sz w:val="24"/>
        </w:rPr>
        <w:t xml:space="preserve">nurodė, kad </w:t>
      </w:r>
      <w:r w:rsidR="00FD2344">
        <w:rPr>
          <w:sz w:val="24"/>
        </w:rPr>
        <w:t xml:space="preserve">jos žiniomis </w:t>
      </w:r>
      <w:r w:rsidR="00FD2344" w:rsidRPr="005D7C45">
        <w:rPr>
          <w:i/>
          <w:sz w:val="24"/>
        </w:rPr>
        <w:t xml:space="preserve">„&lt;...&gt; </w:t>
      </w:r>
      <w:r w:rsidR="008C7581" w:rsidRPr="005D7C45">
        <w:rPr>
          <w:i/>
          <w:sz w:val="24"/>
        </w:rPr>
        <w:t xml:space="preserve">yra </w:t>
      </w:r>
      <w:r w:rsidR="00FD2344" w:rsidRPr="005D7C45">
        <w:rPr>
          <w:i/>
          <w:sz w:val="24"/>
        </w:rPr>
        <w:t>daugiau nei vienas gamintojas, galintis pasiūlyti centralizuotos medicininio deguonies gamybos sistemą, kuri gamintų iki 99,5 proc.</w:t>
      </w:r>
      <w:r w:rsidR="005D7C45" w:rsidRPr="005D7C45">
        <w:rPr>
          <w:i/>
          <w:sz w:val="24"/>
        </w:rPr>
        <w:t xml:space="preserve"> grynumo deguonį“</w:t>
      </w:r>
      <w:r w:rsidR="006914E0">
        <w:rPr>
          <w:sz w:val="24"/>
        </w:rPr>
        <w:t>, tačiau</w:t>
      </w:r>
      <w:r w:rsidR="00ED3EC6">
        <w:rPr>
          <w:sz w:val="24"/>
        </w:rPr>
        <w:t xml:space="preserve"> </w:t>
      </w:r>
      <w:r w:rsidR="00B5000B">
        <w:rPr>
          <w:sz w:val="24"/>
        </w:rPr>
        <w:t>nenurodė konkrečių gamintojų, galinčių užtikrinti visų Pirkimo techninės specifikacijos 1 punkte reikalaujamų techninių para</w:t>
      </w:r>
      <w:r w:rsidR="0023287A">
        <w:rPr>
          <w:sz w:val="24"/>
        </w:rPr>
        <w:t xml:space="preserve">metrų atitiktį, bet pateikė </w:t>
      </w:r>
      <w:r w:rsidR="00B5000B">
        <w:rPr>
          <w:sz w:val="24"/>
        </w:rPr>
        <w:t>nuorodas į interneto puslapius</w:t>
      </w:r>
      <w:r w:rsidR="005E0FA2">
        <w:rPr>
          <w:sz w:val="24"/>
        </w:rPr>
        <w:t xml:space="preserve"> su technine informacija. Tarnyba</w:t>
      </w:r>
      <w:r w:rsidR="00B5000B">
        <w:rPr>
          <w:sz w:val="24"/>
        </w:rPr>
        <w:t>, susipažinusi su pateikta informacija</w:t>
      </w:r>
      <w:r w:rsidR="005E0FA2">
        <w:rPr>
          <w:sz w:val="24"/>
        </w:rPr>
        <w:t xml:space="preserve"> ir i</w:t>
      </w:r>
      <w:r w:rsidR="00ED3EC6">
        <w:rPr>
          <w:sz w:val="24"/>
        </w:rPr>
        <w:t>š viešai skelbiamos informacijos (</w:t>
      </w:r>
      <w:hyperlink r:id="rId10" w:history="1">
        <w:r w:rsidR="00ED3EC6" w:rsidRPr="00FB7E8D">
          <w:rPr>
            <w:rStyle w:val="Hyperlink"/>
            <w:sz w:val="24"/>
          </w:rPr>
          <w:t>www.brotieindustry.com</w:t>
        </w:r>
      </w:hyperlink>
      <w:r w:rsidR="00ED3EC6">
        <w:rPr>
          <w:sz w:val="24"/>
        </w:rPr>
        <w:t xml:space="preserve">, </w:t>
      </w:r>
      <w:hyperlink r:id="rId11" w:history="1">
        <w:r w:rsidR="00ED3EC6" w:rsidRPr="00FB7E8D">
          <w:rPr>
            <w:rStyle w:val="Hyperlink"/>
            <w:sz w:val="24"/>
          </w:rPr>
          <w:t>www.medicalexpo.com</w:t>
        </w:r>
      </w:hyperlink>
      <w:r w:rsidR="00ED3EC6">
        <w:rPr>
          <w:sz w:val="24"/>
        </w:rPr>
        <w:t xml:space="preserve"> ir kt.) </w:t>
      </w:r>
      <w:r w:rsidR="005E0FA2">
        <w:rPr>
          <w:sz w:val="24"/>
        </w:rPr>
        <w:t>nustatė</w:t>
      </w:r>
      <w:r w:rsidR="00ED3EC6">
        <w:rPr>
          <w:sz w:val="24"/>
        </w:rPr>
        <w:t>, kad</w:t>
      </w:r>
      <w:r w:rsidR="00856811">
        <w:rPr>
          <w:sz w:val="24"/>
        </w:rPr>
        <w:t xml:space="preserve"> kitų gamintojų deguonies generatorių parametrai</w:t>
      </w:r>
      <w:r w:rsidR="00A6495B">
        <w:rPr>
          <w:sz w:val="24"/>
        </w:rPr>
        <w:t xml:space="preserve"> neatitinka</w:t>
      </w:r>
      <w:r w:rsidR="006914E0">
        <w:rPr>
          <w:sz w:val="24"/>
        </w:rPr>
        <w:t xml:space="preserve"> Pirkimo techninės specifikacijos 1 punkte reikalaujamų techninių parametrų </w:t>
      </w:r>
      <w:r w:rsidR="00A6495B">
        <w:rPr>
          <w:sz w:val="24"/>
        </w:rPr>
        <w:t>(koncentracijos ribų, maksimalaus srauto, maksimalaus deguonies slėgio ir t</w:t>
      </w:r>
      <w:r w:rsidR="00A6495B" w:rsidRPr="005B1658">
        <w:rPr>
          <w:sz w:val="24"/>
        </w:rPr>
        <w:t>iekiamo de</w:t>
      </w:r>
      <w:r w:rsidR="00A6495B">
        <w:rPr>
          <w:sz w:val="24"/>
        </w:rPr>
        <w:t>guonies koncentracijos nuokrypio nuo V</w:t>
      </w:r>
      <w:r w:rsidR="00A6495B" w:rsidRPr="005B1658">
        <w:rPr>
          <w:sz w:val="24"/>
        </w:rPr>
        <w:t>artotojo pasirinktos reikalingos koncentracijos</w:t>
      </w:r>
      <w:r w:rsidR="00A6495B">
        <w:rPr>
          <w:sz w:val="24"/>
        </w:rPr>
        <w:t xml:space="preserve">) </w:t>
      </w:r>
      <w:r w:rsidR="006914E0">
        <w:rPr>
          <w:sz w:val="24"/>
        </w:rPr>
        <w:t>visumos</w:t>
      </w:r>
      <w:r w:rsidR="00A6495B">
        <w:rPr>
          <w:sz w:val="24"/>
        </w:rPr>
        <w:t xml:space="preserve">. </w:t>
      </w:r>
      <w:r w:rsidR="005E0FA2">
        <w:rPr>
          <w:sz w:val="24"/>
        </w:rPr>
        <w:t xml:space="preserve">Tokiu būdu, </w:t>
      </w:r>
      <w:r w:rsidR="00564146">
        <w:rPr>
          <w:sz w:val="24"/>
        </w:rPr>
        <w:t>Perkančiosios organ</w:t>
      </w:r>
      <w:r w:rsidR="005E0FA2">
        <w:rPr>
          <w:sz w:val="24"/>
        </w:rPr>
        <w:t xml:space="preserve">izacijos </w:t>
      </w:r>
      <w:r w:rsidR="00564146">
        <w:rPr>
          <w:sz w:val="24"/>
        </w:rPr>
        <w:t>pateikti paa</w:t>
      </w:r>
      <w:r w:rsidR="00177B94">
        <w:rPr>
          <w:sz w:val="24"/>
        </w:rPr>
        <w:t>iškinimai neįrodo</w:t>
      </w:r>
      <w:r w:rsidR="00564146">
        <w:rPr>
          <w:sz w:val="24"/>
        </w:rPr>
        <w:t xml:space="preserve">, kad Pirkimo techninė specifikacija užtikrina konkurenciją </w:t>
      </w:r>
      <w:r w:rsidR="00E71602">
        <w:rPr>
          <w:sz w:val="24"/>
        </w:rPr>
        <w:t>ir nediskriminuoja tiekėjų.</w:t>
      </w:r>
      <w:r w:rsidR="00177B94">
        <w:rPr>
          <w:sz w:val="24"/>
        </w:rPr>
        <w:t xml:space="preserve"> Tai patvirtina, kad Pirkime dalyvavo ir pasiūlymą pateikė vienintelis tiekėjas.</w:t>
      </w:r>
    </w:p>
    <w:p w:rsidR="00B10DE0" w:rsidRPr="004B6CDD" w:rsidRDefault="00214F96" w:rsidP="00941FF7">
      <w:pPr>
        <w:tabs>
          <w:tab w:val="left" w:pos="900"/>
        </w:tabs>
        <w:jc w:val="both"/>
        <w:rPr>
          <w:sz w:val="24"/>
        </w:rPr>
      </w:pPr>
      <w:r>
        <w:rPr>
          <w:sz w:val="24"/>
        </w:rPr>
        <w:tab/>
        <w:t xml:space="preserve">Įvertindama </w:t>
      </w:r>
      <w:r w:rsidR="008C7581">
        <w:rPr>
          <w:sz w:val="24"/>
        </w:rPr>
        <w:t>nurodytas aplinkybes, Tarnyba sprendžia,</w:t>
      </w:r>
      <w:r w:rsidR="00856811">
        <w:rPr>
          <w:sz w:val="24"/>
        </w:rPr>
        <w:t xml:space="preserve"> kad </w:t>
      </w:r>
      <w:r w:rsidR="00142C2B">
        <w:rPr>
          <w:sz w:val="24"/>
        </w:rPr>
        <w:t>Pirkimo</w:t>
      </w:r>
      <w:r w:rsidR="00856811">
        <w:rPr>
          <w:sz w:val="24"/>
        </w:rPr>
        <w:t xml:space="preserve"> techninė specifikacija</w:t>
      </w:r>
      <w:r w:rsidR="00A91465">
        <w:rPr>
          <w:sz w:val="24"/>
        </w:rPr>
        <w:t xml:space="preserve"> </w:t>
      </w:r>
      <w:r w:rsidR="00F83BF4">
        <w:rPr>
          <w:sz w:val="24"/>
        </w:rPr>
        <w:t xml:space="preserve">sudaro išskirtines sąlygas vienam </w:t>
      </w:r>
      <w:r w:rsidR="00A91465">
        <w:rPr>
          <w:sz w:val="24"/>
        </w:rPr>
        <w:t xml:space="preserve">gamintojui (tiekėjui), </w:t>
      </w:r>
      <w:r w:rsidR="00CF0EC2">
        <w:rPr>
          <w:sz w:val="24"/>
        </w:rPr>
        <w:t>prieštarauja</w:t>
      </w:r>
      <w:r w:rsidR="00F83BF4">
        <w:rPr>
          <w:sz w:val="24"/>
        </w:rPr>
        <w:t xml:space="preserve"> </w:t>
      </w:r>
      <w:r w:rsidR="00142C2B">
        <w:rPr>
          <w:sz w:val="24"/>
        </w:rPr>
        <w:t xml:space="preserve">Įstatymo </w:t>
      </w:r>
      <w:r w:rsidR="00F83BF4">
        <w:rPr>
          <w:sz w:val="24"/>
        </w:rPr>
        <w:t xml:space="preserve">88 straipsnio ir </w:t>
      </w:r>
      <w:r w:rsidR="00142C2B">
        <w:rPr>
          <w:sz w:val="24"/>
        </w:rPr>
        <w:t xml:space="preserve">25 straipsnio </w:t>
      </w:r>
      <w:r w:rsidR="00F83BF4">
        <w:rPr>
          <w:sz w:val="24"/>
        </w:rPr>
        <w:t>2 dalies nuostat</w:t>
      </w:r>
      <w:r w:rsidR="00CF0EC2">
        <w:rPr>
          <w:sz w:val="24"/>
        </w:rPr>
        <w:t>oms</w:t>
      </w:r>
      <w:r w:rsidR="00A6495B">
        <w:rPr>
          <w:sz w:val="24"/>
        </w:rPr>
        <w:t xml:space="preserve">, </w:t>
      </w:r>
      <w:r w:rsidR="00A6495B">
        <w:rPr>
          <w:sz w:val="24"/>
          <w:szCs w:val="24"/>
        </w:rPr>
        <w:t>neužtikrina</w:t>
      </w:r>
      <w:r w:rsidR="00595AAC">
        <w:rPr>
          <w:sz w:val="24"/>
          <w:szCs w:val="24"/>
        </w:rPr>
        <w:t xml:space="preserve"> Įstatymo </w:t>
      </w:r>
      <w:r w:rsidR="009A3FB2">
        <w:rPr>
          <w:sz w:val="24"/>
          <w:szCs w:val="24"/>
        </w:rPr>
        <w:t>3 straipsnio 1 dalyje įtvirtintų</w:t>
      </w:r>
      <w:r w:rsidR="00595AAC">
        <w:rPr>
          <w:sz w:val="24"/>
          <w:szCs w:val="24"/>
        </w:rPr>
        <w:t xml:space="preserve"> </w:t>
      </w:r>
      <w:r w:rsidR="00C96433">
        <w:rPr>
          <w:sz w:val="24"/>
          <w:szCs w:val="24"/>
        </w:rPr>
        <w:t xml:space="preserve">pirkimų </w:t>
      </w:r>
      <w:r w:rsidR="00A6495B">
        <w:rPr>
          <w:sz w:val="24"/>
          <w:szCs w:val="24"/>
        </w:rPr>
        <w:t xml:space="preserve">skaidrumo </w:t>
      </w:r>
      <w:r w:rsidR="00C14F79">
        <w:rPr>
          <w:sz w:val="24"/>
          <w:szCs w:val="24"/>
        </w:rPr>
        <w:t>ir lygiateisiškumo principų laikymosi bei</w:t>
      </w:r>
      <w:r w:rsidR="00595AAC">
        <w:rPr>
          <w:sz w:val="24"/>
          <w:szCs w:val="24"/>
        </w:rPr>
        <w:t xml:space="preserve"> šio </w:t>
      </w:r>
      <w:r w:rsidR="00007726">
        <w:rPr>
          <w:sz w:val="24"/>
          <w:szCs w:val="24"/>
        </w:rPr>
        <w:t xml:space="preserve">straipsnio </w:t>
      </w:r>
      <w:r w:rsidR="00595AAC">
        <w:rPr>
          <w:sz w:val="24"/>
          <w:szCs w:val="24"/>
        </w:rPr>
        <w:t>2 dalyje ap</w:t>
      </w:r>
      <w:r w:rsidR="004B6CDD">
        <w:rPr>
          <w:sz w:val="24"/>
          <w:szCs w:val="24"/>
        </w:rPr>
        <w:t>ibrėžto pirkimų tikslo siekimo.</w:t>
      </w:r>
    </w:p>
    <w:p w:rsidR="00322C7E" w:rsidRDefault="00322C7E" w:rsidP="00451FFD">
      <w:pPr>
        <w:tabs>
          <w:tab w:val="left" w:pos="0"/>
        </w:tabs>
        <w:jc w:val="both"/>
        <w:rPr>
          <w:bCs/>
          <w:sz w:val="24"/>
          <w:szCs w:val="24"/>
        </w:rPr>
      </w:pPr>
    </w:p>
    <w:p w:rsidR="00322C7E" w:rsidRDefault="00322C7E" w:rsidP="00451FFD">
      <w:pPr>
        <w:tabs>
          <w:tab w:val="left" w:pos="0"/>
        </w:tabs>
        <w:jc w:val="both"/>
        <w:rPr>
          <w:bCs/>
          <w:sz w:val="24"/>
          <w:szCs w:val="24"/>
        </w:rPr>
      </w:pPr>
    </w:p>
    <w:p w:rsidR="0027369F" w:rsidRPr="00451FFD" w:rsidRDefault="00622855" w:rsidP="00451FFD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Kontrolės skyriaus vyriausiasis specialistas</w:t>
      </w:r>
      <w:r>
        <w:rPr>
          <w:bCs/>
          <w:sz w:val="24"/>
          <w:szCs w:val="24"/>
        </w:rPr>
        <w:tab/>
        <w:t xml:space="preserve">                                                    </w:t>
      </w:r>
      <w:r w:rsidR="00255FE6">
        <w:rPr>
          <w:bCs/>
          <w:sz w:val="24"/>
          <w:szCs w:val="24"/>
        </w:rPr>
        <w:t xml:space="preserve">      </w:t>
      </w:r>
      <w:r w:rsidR="009F249B">
        <w:rPr>
          <w:bCs/>
          <w:sz w:val="24"/>
          <w:szCs w:val="24"/>
        </w:rPr>
        <w:t xml:space="preserve">    </w:t>
      </w:r>
      <w:proofErr w:type="spellStart"/>
      <w:r w:rsidR="009F249B">
        <w:rPr>
          <w:bCs/>
          <w:sz w:val="24"/>
          <w:szCs w:val="24"/>
        </w:rPr>
        <w:t>Edvard</w:t>
      </w:r>
      <w:proofErr w:type="spellEnd"/>
      <w:r w:rsidR="009F249B">
        <w:rPr>
          <w:bCs/>
          <w:sz w:val="24"/>
          <w:szCs w:val="24"/>
        </w:rPr>
        <w:t xml:space="preserve"> </w:t>
      </w:r>
      <w:proofErr w:type="spellStart"/>
      <w:r w:rsidR="009F249B">
        <w:rPr>
          <w:bCs/>
          <w:sz w:val="24"/>
          <w:szCs w:val="24"/>
        </w:rPr>
        <w:t>Malyško</w:t>
      </w:r>
      <w:proofErr w:type="spellEnd"/>
    </w:p>
    <w:p w:rsidR="00451FFD" w:rsidRDefault="00451FFD" w:rsidP="004C1D38">
      <w:pPr>
        <w:tabs>
          <w:tab w:val="left" w:pos="900"/>
        </w:tabs>
      </w:pPr>
    </w:p>
    <w:p w:rsidR="005A6B8B" w:rsidRDefault="005A6B8B" w:rsidP="004C1D38">
      <w:pPr>
        <w:tabs>
          <w:tab w:val="left" w:pos="900"/>
        </w:tabs>
      </w:pPr>
    </w:p>
    <w:p w:rsidR="009E1134" w:rsidRDefault="009E1134" w:rsidP="004C1D38">
      <w:pPr>
        <w:tabs>
          <w:tab w:val="left" w:pos="900"/>
        </w:tabs>
      </w:pPr>
    </w:p>
    <w:p w:rsidR="005565F7" w:rsidRDefault="005565F7" w:rsidP="004C1D38">
      <w:pPr>
        <w:tabs>
          <w:tab w:val="left" w:pos="900"/>
        </w:tabs>
      </w:pPr>
    </w:p>
    <w:p w:rsidR="005565F7" w:rsidRDefault="005565F7" w:rsidP="004C1D38">
      <w:pPr>
        <w:tabs>
          <w:tab w:val="left" w:pos="900"/>
        </w:tabs>
      </w:pPr>
    </w:p>
    <w:p w:rsidR="005565F7" w:rsidRDefault="005565F7" w:rsidP="004C1D38">
      <w:pPr>
        <w:tabs>
          <w:tab w:val="left" w:pos="900"/>
        </w:tabs>
      </w:pPr>
    </w:p>
    <w:p w:rsidR="005565F7" w:rsidRDefault="005565F7" w:rsidP="004C1D38">
      <w:pPr>
        <w:tabs>
          <w:tab w:val="left" w:pos="900"/>
        </w:tabs>
      </w:pPr>
    </w:p>
    <w:p w:rsidR="005565F7" w:rsidRDefault="005565F7" w:rsidP="004C1D38">
      <w:pPr>
        <w:tabs>
          <w:tab w:val="left" w:pos="900"/>
        </w:tabs>
      </w:pPr>
    </w:p>
    <w:p w:rsidR="005565F7" w:rsidRDefault="005565F7" w:rsidP="004C1D38">
      <w:pPr>
        <w:tabs>
          <w:tab w:val="left" w:pos="900"/>
        </w:tabs>
      </w:pPr>
    </w:p>
    <w:p w:rsidR="005565F7" w:rsidRDefault="005565F7" w:rsidP="004C1D38">
      <w:pPr>
        <w:tabs>
          <w:tab w:val="left" w:pos="900"/>
        </w:tabs>
      </w:pPr>
    </w:p>
    <w:p w:rsidR="005565F7" w:rsidRDefault="005565F7" w:rsidP="004C1D38">
      <w:pPr>
        <w:tabs>
          <w:tab w:val="left" w:pos="900"/>
        </w:tabs>
      </w:pPr>
    </w:p>
    <w:p w:rsidR="005565F7" w:rsidRDefault="005565F7" w:rsidP="004C1D38">
      <w:pPr>
        <w:tabs>
          <w:tab w:val="left" w:pos="900"/>
        </w:tabs>
      </w:pPr>
    </w:p>
    <w:p w:rsidR="005565F7" w:rsidRDefault="005565F7" w:rsidP="004C1D38">
      <w:pPr>
        <w:tabs>
          <w:tab w:val="left" w:pos="900"/>
        </w:tabs>
      </w:pPr>
    </w:p>
    <w:p w:rsidR="00CC0640" w:rsidRDefault="00CC0640" w:rsidP="004C1D38">
      <w:pPr>
        <w:tabs>
          <w:tab w:val="left" w:pos="900"/>
        </w:tabs>
      </w:pPr>
    </w:p>
    <w:p w:rsidR="00CC0640" w:rsidRDefault="00CC0640" w:rsidP="004C1D38">
      <w:pPr>
        <w:tabs>
          <w:tab w:val="left" w:pos="900"/>
        </w:tabs>
      </w:pPr>
    </w:p>
    <w:p w:rsidR="00CC0640" w:rsidRDefault="00CC0640" w:rsidP="004C1D38">
      <w:pPr>
        <w:tabs>
          <w:tab w:val="left" w:pos="900"/>
        </w:tabs>
      </w:pPr>
    </w:p>
    <w:p w:rsidR="00CC0640" w:rsidRDefault="00CC0640" w:rsidP="004C1D38">
      <w:pPr>
        <w:tabs>
          <w:tab w:val="left" w:pos="900"/>
        </w:tabs>
      </w:pPr>
    </w:p>
    <w:p w:rsidR="005565F7" w:rsidRDefault="005565F7" w:rsidP="004C1D38">
      <w:pPr>
        <w:tabs>
          <w:tab w:val="left" w:pos="900"/>
        </w:tabs>
      </w:pPr>
    </w:p>
    <w:p w:rsidR="00A3041B" w:rsidRDefault="00A3041B" w:rsidP="004C1D38">
      <w:pPr>
        <w:tabs>
          <w:tab w:val="left" w:pos="900"/>
        </w:tabs>
      </w:pPr>
    </w:p>
    <w:p w:rsidR="00C245EC" w:rsidRDefault="00C245EC" w:rsidP="004C1D38">
      <w:pPr>
        <w:tabs>
          <w:tab w:val="left" w:pos="900"/>
        </w:tabs>
      </w:pPr>
    </w:p>
    <w:p w:rsidR="00C245EC" w:rsidRDefault="00C245EC" w:rsidP="004C1D38">
      <w:pPr>
        <w:tabs>
          <w:tab w:val="left" w:pos="900"/>
        </w:tabs>
      </w:pPr>
    </w:p>
    <w:p w:rsidR="00C245EC" w:rsidRDefault="00C245EC" w:rsidP="004C1D38">
      <w:pPr>
        <w:tabs>
          <w:tab w:val="left" w:pos="900"/>
        </w:tabs>
      </w:pPr>
    </w:p>
    <w:p w:rsidR="00C245EC" w:rsidRDefault="00C245EC" w:rsidP="004C1D38">
      <w:pPr>
        <w:tabs>
          <w:tab w:val="left" w:pos="900"/>
        </w:tabs>
      </w:pPr>
    </w:p>
    <w:p w:rsidR="00EF671E" w:rsidRDefault="00EF671E" w:rsidP="004C1D38">
      <w:pPr>
        <w:tabs>
          <w:tab w:val="left" w:pos="900"/>
        </w:tabs>
      </w:pPr>
    </w:p>
    <w:p w:rsidR="00EF671E" w:rsidRDefault="00EF671E" w:rsidP="004C1D38">
      <w:pPr>
        <w:tabs>
          <w:tab w:val="left" w:pos="900"/>
        </w:tabs>
      </w:pPr>
    </w:p>
    <w:p w:rsidR="00C245EC" w:rsidRDefault="00C245EC" w:rsidP="004C1D38">
      <w:pPr>
        <w:tabs>
          <w:tab w:val="left" w:pos="900"/>
        </w:tabs>
      </w:pPr>
    </w:p>
    <w:p w:rsidR="00862D75" w:rsidRDefault="004C1D38" w:rsidP="004C1D38">
      <w:pPr>
        <w:tabs>
          <w:tab w:val="left" w:pos="900"/>
        </w:tabs>
        <w:rPr>
          <w:sz w:val="24"/>
          <w:szCs w:val="24"/>
        </w:rPr>
      </w:pPr>
      <w:proofErr w:type="spellStart"/>
      <w:r w:rsidRPr="00A01612">
        <w:rPr>
          <w:sz w:val="24"/>
          <w:szCs w:val="24"/>
        </w:rPr>
        <w:t>Edvard</w:t>
      </w:r>
      <w:proofErr w:type="spellEnd"/>
      <w:r w:rsidRPr="00A01612">
        <w:rPr>
          <w:sz w:val="24"/>
          <w:szCs w:val="24"/>
        </w:rPr>
        <w:t xml:space="preserve"> </w:t>
      </w:r>
      <w:proofErr w:type="spellStart"/>
      <w:r w:rsidRPr="00A01612">
        <w:rPr>
          <w:sz w:val="24"/>
          <w:szCs w:val="24"/>
        </w:rPr>
        <w:t>Malyško</w:t>
      </w:r>
      <w:proofErr w:type="spellEnd"/>
      <w:r w:rsidRPr="00A01612">
        <w:rPr>
          <w:sz w:val="24"/>
          <w:szCs w:val="24"/>
        </w:rPr>
        <w:t>, (8 5) 216 3449, el. p. Edvard.</w:t>
      </w:r>
      <w:hyperlink r:id="rId12" w:history="1">
        <w:r w:rsidRPr="00A01612">
          <w:rPr>
            <w:sz w:val="24"/>
            <w:szCs w:val="24"/>
          </w:rPr>
          <w:t>Malysko@vpt.lt</w:t>
        </w:r>
      </w:hyperlink>
      <w:r w:rsidRPr="00A01612">
        <w:rPr>
          <w:sz w:val="24"/>
          <w:szCs w:val="24"/>
        </w:rPr>
        <w:t xml:space="preserve"> </w:t>
      </w:r>
    </w:p>
    <w:p w:rsidR="004C1D38" w:rsidRPr="00A01612" w:rsidRDefault="00177B94" w:rsidP="004C1D38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2016-04</w:t>
      </w:r>
      <w:r w:rsidR="004C1D38" w:rsidRPr="00A01612">
        <w:rPr>
          <w:sz w:val="24"/>
          <w:szCs w:val="24"/>
        </w:rPr>
        <w:t>-</w:t>
      </w:r>
      <w:r>
        <w:rPr>
          <w:sz w:val="24"/>
          <w:szCs w:val="24"/>
        </w:rPr>
        <w:t>0</w:t>
      </w:r>
      <w:r w:rsidR="005E0FA2">
        <w:rPr>
          <w:sz w:val="24"/>
          <w:szCs w:val="24"/>
        </w:rPr>
        <w:t>5</w:t>
      </w:r>
    </w:p>
    <w:sectPr w:rsidR="004C1D38" w:rsidRPr="00A01612" w:rsidSect="009F2EFD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00B" w:rsidRDefault="00B5000B">
      <w:r>
        <w:separator/>
      </w:r>
    </w:p>
  </w:endnote>
  <w:endnote w:type="continuationSeparator" w:id="0">
    <w:p w:rsidR="00B5000B" w:rsidRDefault="00B50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00B" w:rsidRDefault="00B5000B">
    <w:pPr>
      <w:pStyle w:val="Footer"/>
    </w:pPr>
  </w:p>
  <w:p w:rsidR="00B5000B" w:rsidRDefault="00B5000B">
    <w:pPr>
      <w:pStyle w:val="Footer"/>
    </w:pPr>
  </w:p>
  <w:p w:rsidR="00B5000B" w:rsidRDefault="00B500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B5000B" w:rsidRPr="008F10BE" w:rsidTr="0048148B">
      <w:tc>
        <w:tcPr>
          <w:tcW w:w="3225" w:type="dxa"/>
        </w:tcPr>
        <w:p w:rsidR="00B5000B" w:rsidRPr="008F10BE" w:rsidRDefault="00B5000B" w:rsidP="00225780">
          <w:pPr>
            <w:pStyle w:val="Footer"/>
          </w:pPr>
          <w:r w:rsidRPr="008F10BE">
            <w:t>Biudžetinė įstaiga</w:t>
          </w:r>
        </w:p>
        <w:p w:rsidR="00B5000B" w:rsidRPr="008F10BE" w:rsidRDefault="00B5000B" w:rsidP="00225780">
          <w:pPr>
            <w:pStyle w:val="Footer"/>
          </w:pPr>
          <w:r w:rsidRPr="008F10BE">
            <w:t>Kareivių g. 1, 08221 Vilnius</w:t>
          </w:r>
        </w:p>
        <w:p w:rsidR="00B5000B" w:rsidRPr="008F10BE" w:rsidRDefault="00B5000B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B5000B" w:rsidRPr="008F10BE" w:rsidRDefault="00B5000B" w:rsidP="008A5A7B">
          <w:pPr>
            <w:pStyle w:val="Footer"/>
          </w:pPr>
          <w:r w:rsidRPr="008F10BE">
            <w:t>Tel. (8 5) 219 7001</w:t>
          </w:r>
        </w:p>
        <w:p w:rsidR="00B5000B" w:rsidRPr="008F10BE" w:rsidRDefault="00B5000B" w:rsidP="008A5A7B">
          <w:pPr>
            <w:pStyle w:val="Footer"/>
          </w:pPr>
          <w:r w:rsidRPr="008F10BE">
            <w:t>Faks. (8 5) 213 6213</w:t>
          </w:r>
        </w:p>
        <w:p w:rsidR="00B5000B" w:rsidRPr="008F10BE" w:rsidRDefault="00B5000B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B5000B" w:rsidRPr="008F10BE" w:rsidRDefault="00B5000B" w:rsidP="008A5A7B">
          <w:pPr>
            <w:pStyle w:val="Footer"/>
          </w:pPr>
          <w:r w:rsidRPr="008F10BE">
            <w:t>Duomenys kaupiami ir saugomi</w:t>
          </w:r>
        </w:p>
        <w:p w:rsidR="00B5000B" w:rsidRPr="008F10BE" w:rsidRDefault="00B5000B" w:rsidP="00225780">
          <w:pPr>
            <w:pStyle w:val="Footer"/>
          </w:pPr>
          <w:r w:rsidRPr="008F10BE">
            <w:t>Juridinių asmenų registre</w:t>
          </w:r>
        </w:p>
        <w:p w:rsidR="00B5000B" w:rsidRPr="008F10BE" w:rsidRDefault="00B5000B" w:rsidP="00225780">
          <w:pPr>
            <w:pStyle w:val="Footer"/>
          </w:pPr>
          <w:r w:rsidRPr="008F10BE">
            <w:t>Kodas 188656261</w:t>
          </w:r>
        </w:p>
      </w:tc>
    </w:tr>
  </w:tbl>
  <w:p w:rsidR="00B5000B" w:rsidRPr="008F10BE" w:rsidRDefault="00B5000B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00B" w:rsidRDefault="00B5000B">
      <w:r>
        <w:separator/>
      </w:r>
    </w:p>
  </w:footnote>
  <w:footnote w:type="continuationSeparator" w:id="0">
    <w:p w:rsidR="00B5000B" w:rsidRDefault="00B500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00B" w:rsidRDefault="00B5000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000B" w:rsidRDefault="00B500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00B" w:rsidRPr="00C46A04" w:rsidRDefault="00B5000B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23287A">
      <w:rPr>
        <w:rStyle w:val="PageNumber"/>
        <w:noProof/>
        <w:sz w:val="24"/>
        <w:szCs w:val="24"/>
      </w:rPr>
      <w:t>2</w:t>
    </w:r>
    <w:r w:rsidRPr="00C46A04">
      <w:rPr>
        <w:rStyle w:val="PageNumber"/>
        <w:sz w:val="24"/>
        <w:szCs w:val="24"/>
      </w:rPr>
      <w:fldChar w:fldCharType="end"/>
    </w:r>
  </w:p>
  <w:p w:rsidR="00B5000B" w:rsidRDefault="00B500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06ED6CCB"/>
    <w:multiLevelType w:val="hybridMultilevel"/>
    <w:tmpl w:val="0C56A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15CED"/>
    <w:multiLevelType w:val="hybridMultilevel"/>
    <w:tmpl w:val="ACE43E6A"/>
    <w:lvl w:ilvl="0" w:tplc="B800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18086A"/>
    <w:multiLevelType w:val="hybridMultilevel"/>
    <w:tmpl w:val="F1468F06"/>
    <w:lvl w:ilvl="0" w:tplc="F3D27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212597"/>
    <w:multiLevelType w:val="hybridMultilevel"/>
    <w:tmpl w:val="4BB600A4"/>
    <w:lvl w:ilvl="0" w:tplc="68A2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ED10E3"/>
    <w:multiLevelType w:val="multilevel"/>
    <w:tmpl w:val="1714D2A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38"/>
        </w:tabs>
        <w:ind w:left="24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76"/>
        </w:tabs>
        <w:ind w:left="3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25"/>
        </w:tabs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3"/>
        </w:tabs>
        <w:ind w:left="4963" w:hanging="1800"/>
      </w:pPr>
      <w:rPr>
        <w:rFonts w:hint="default"/>
      </w:rPr>
    </w:lvl>
  </w:abstractNum>
  <w:abstractNum w:abstractNumId="8">
    <w:nsid w:val="6DEA69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0F77"/>
    <w:rsid w:val="000032A6"/>
    <w:rsid w:val="00003F46"/>
    <w:rsid w:val="00005420"/>
    <w:rsid w:val="00006F30"/>
    <w:rsid w:val="00007372"/>
    <w:rsid w:val="00007726"/>
    <w:rsid w:val="00014D9F"/>
    <w:rsid w:val="00020BB0"/>
    <w:rsid w:val="00021053"/>
    <w:rsid w:val="000239EE"/>
    <w:rsid w:val="00023B43"/>
    <w:rsid w:val="000278D1"/>
    <w:rsid w:val="000327A3"/>
    <w:rsid w:val="0003304A"/>
    <w:rsid w:val="00033CC7"/>
    <w:rsid w:val="00035EB7"/>
    <w:rsid w:val="00037D26"/>
    <w:rsid w:val="00040069"/>
    <w:rsid w:val="00044AFE"/>
    <w:rsid w:val="00046709"/>
    <w:rsid w:val="000506A7"/>
    <w:rsid w:val="00052649"/>
    <w:rsid w:val="000623DA"/>
    <w:rsid w:val="0006346F"/>
    <w:rsid w:val="00065A63"/>
    <w:rsid w:val="000676A3"/>
    <w:rsid w:val="00067F49"/>
    <w:rsid w:val="000710F2"/>
    <w:rsid w:val="0007320E"/>
    <w:rsid w:val="000753C2"/>
    <w:rsid w:val="0007549C"/>
    <w:rsid w:val="000761E8"/>
    <w:rsid w:val="00076D72"/>
    <w:rsid w:val="000804FD"/>
    <w:rsid w:val="0008207C"/>
    <w:rsid w:val="00090BCE"/>
    <w:rsid w:val="0009360B"/>
    <w:rsid w:val="00094314"/>
    <w:rsid w:val="00095D64"/>
    <w:rsid w:val="00097A68"/>
    <w:rsid w:val="000A0338"/>
    <w:rsid w:val="000A3EAE"/>
    <w:rsid w:val="000B3994"/>
    <w:rsid w:val="000B40B7"/>
    <w:rsid w:val="000B6300"/>
    <w:rsid w:val="000C0197"/>
    <w:rsid w:val="000D040C"/>
    <w:rsid w:val="000E3FC7"/>
    <w:rsid w:val="000E4AEF"/>
    <w:rsid w:val="000E5D45"/>
    <w:rsid w:val="000E63B4"/>
    <w:rsid w:val="000F0FA2"/>
    <w:rsid w:val="000F2CA7"/>
    <w:rsid w:val="000F4562"/>
    <w:rsid w:val="000F6506"/>
    <w:rsid w:val="00101905"/>
    <w:rsid w:val="001024B5"/>
    <w:rsid w:val="00103114"/>
    <w:rsid w:val="00103ADD"/>
    <w:rsid w:val="00103DFB"/>
    <w:rsid w:val="00105601"/>
    <w:rsid w:val="001057AE"/>
    <w:rsid w:val="00107E62"/>
    <w:rsid w:val="001101B0"/>
    <w:rsid w:val="00111448"/>
    <w:rsid w:val="0011342D"/>
    <w:rsid w:val="00113870"/>
    <w:rsid w:val="00117AAD"/>
    <w:rsid w:val="00124AEC"/>
    <w:rsid w:val="00125883"/>
    <w:rsid w:val="00133428"/>
    <w:rsid w:val="00140187"/>
    <w:rsid w:val="00141C54"/>
    <w:rsid w:val="00142C2B"/>
    <w:rsid w:val="00143BD7"/>
    <w:rsid w:val="0014766B"/>
    <w:rsid w:val="00153781"/>
    <w:rsid w:val="00157D7B"/>
    <w:rsid w:val="0016182E"/>
    <w:rsid w:val="0016251F"/>
    <w:rsid w:val="00166D96"/>
    <w:rsid w:val="00167036"/>
    <w:rsid w:val="0017077F"/>
    <w:rsid w:val="00172646"/>
    <w:rsid w:val="00172B7A"/>
    <w:rsid w:val="001744A4"/>
    <w:rsid w:val="00176BE4"/>
    <w:rsid w:val="00177B94"/>
    <w:rsid w:val="00181C67"/>
    <w:rsid w:val="00185283"/>
    <w:rsid w:val="00185F06"/>
    <w:rsid w:val="00187A54"/>
    <w:rsid w:val="001904F8"/>
    <w:rsid w:val="001947C6"/>
    <w:rsid w:val="00195E04"/>
    <w:rsid w:val="00197C43"/>
    <w:rsid w:val="001A0CE9"/>
    <w:rsid w:val="001A2A3C"/>
    <w:rsid w:val="001A542B"/>
    <w:rsid w:val="001B02ED"/>
    <w:rsid w:val="001B3C2E"/>
    <w:rsid w:val="001B57FE"/>
    <w:rsid w:val="001B63CF"/>
    <w:rsid w:val="001B6B56"/>
    <w:rsid w:val="001C54C3"/>
    <w:rsid w:val="001C5DD9"/>
    <w:rsid w:val="001C64A9"/>
    <w:rsid w:val="001C73C5"/>
    <w:rsid w:val="001C7DF0"/>
    <w:rsid w:val="001D389B"/>
    <w:rsid w:val="001D3A34"/>
    <w:rsid w:val="001D6591"/>
    <w:rsid w:val="001E0337"/>
    <w:rsid w:val="001E1E28"/>
    <w:rsid w:val="001E4330"/>
    <w:rsid w:val="001F1C2F"/>
    <w:rsid w:val="001F2D30"/>
    <w:rsid w:val="001F70B8"/>
    <w:rsid w:val="00201F07"/>
    <w:rsid w:val="00206918"/>
    <w:rsid w:val="0021022D"/>
    <w:rsid w:val="002113EE"/>
    <w:rsid w:val="002119EB"/>
    <w:rsid w:val="00214F96"/>
    <w:rsid w:val="00216227"/>
    <w:rsid w:val="00216F25"/>
    <w:rsid w:val="002171D6"/>
    <w:rsid w:val="002227DC"/>
    <w:rsid w:val="00223E47"/>
    <w:rsid w:val="00224DBD"/>
    <w:rsid w:val="00225780"/>
    <w:rsid w:val="0023287A"/>
    <w:rsid w:val="0023357D"/>
    <w:rsid w:val="00234DE0"/>
    <w:rsid w:val="00241460"/>
    <w:rsid w:val="00241A28"/>
    <w:rsid w:val="00241C98"/>
    <w:rsid w:val="00243489"/>
    <w:rsid w:val="002478C0"/>
    <w:rsid w:val="00247C32"/>
    <w:rsid w:val="00252399"/>
    <w:rsid w:val="002556A3"/>
    <w:rsid w:val="00255FE6"/>
    <w:rsid w:val="0025694B"/>
    <w:rsid w:val="00256CEF"/>
    <w:rsid w:val="002571B3"/>
    <w:rsid w:val="00260361"/>
    <w:rsid w:val="00262272"/>
    <w:rsid w:val="00264C64"/>
    <w:rsid w:val="00272653"/>
    <w:rsid w:val="00272E3F"/>
    <w:rsid w:val="0027369F"/>
    <w:rsid w:val="00273CAC"/>
    <w:rsid w:val="0027737D"/>
    <w:rsid w:val="002833F6"/>
    <w:rsid w:val="00287365"/>
    <w:rsid w:val="002878B6"/>
    <w:rsid w:val="00290613"/>
    <w:rsid w:val="00291654"/>
    <w:rsid w:val="002917CA"/>
    <w:rsid w:val="0029199F"/>
    <w:rsid w:val="00291B7D"/>
    <w:rsid w:val="00295B93"/>
    <w:rsid w:val="00297410"/>
    <w:rsid w:val="0029789C"/>
    <w:rsid w:val="00297F38"/>
    <w:rsid w:val="002A01EA"/>
    <w:rsid w:val="002A06B0"/>
    <w:rsid w:val="002A7A23"/>
    <w:rsid w:val="002A7B5B"/>
    <w:rsid w:val="002B0D9C"/>
    <w:rsid w:val="002B5FFD"/>
    <w:rsid w:val="002B6A22"/>
    <w:rsid w:val="002C01F1"/>
    <w:rsid w:val="002C2056"/>
    <w:rsid w:val="002C2E09"/>
    <w:rsid w:val="002C42DB"/>
    <w:rsid w:val="002C4A68"/>
    <w:rsid w:val="002D1D4C"/>
    <w:rsid w:val="002D1E17"/>
    <w:rsid w:val="002D1F71"/>
    <w:rsid w:val="002D26F3"/>
    <w:rsid w:val="002D5F05"/>
    <w:rsid w:val="002D78B3"/>
    <w:rsid w:val="002D7E18"/>
    <w:rsid w:val="002E2014"/>
    <w:rsid w:val="002E4258"/>
    <w:rsid w:val="002E4CBB"/>
    <w:rsid w:val="002E78FF"/>
    <w:rsid w:val="002F1065"/>
    <w:rsid w:val="002F166A"/>
    <w:rsid w:val="002F2A82"/>
    <w:rsid w:val="002F6A88"/>
    <w:rsid w:val="0030238E"/>
    <w:rsid w:val="003026F8"/>
    <w:rsid w:val="00302EA7"/>
    <w:rsid w:val="00303C51"/>
    <w:rsid w:val="00307C8D"/>
    <w:rsid w:val="003105D4"/>
    <w:rsid w:val="00313FC6"/>
    <w:rsid w:val="003147D7"/>
    <w:rsid w:val="00320866"/>
    <w:rsid w:val="00322C7E"/>
    <w:rsid w:val="00325784"/>
    <w:rsid w:val="0033199D"/>
    <w:rsid w:val="00332298"/>
    <w:rsid w:val="00333C57"/>
    <w:rsid w:val="0033403B"/>
    <w:rsid w:val="00335BD9"/>
    <w:rsid w:val="00337D7C"/>
    <w:rsid w:val="003418D7"/>
    <w:rsid w:val="00342E0F"/>
    <w:rsid w:val="00344260"/>
    <w:rsid w:val="00344AB1"/>
    <w:rsid w:val="00347029"/>
    <w:rsid w:val="00351DF7"/>
    <w:rsid w:val="00351E8D"/>
    <w:rsid w:val="003537AB"/>
    <w:rsid w:val="00355E24"/>
    <w:rsid w:val="0035640A"/>
    <w:rsid w:val="00357A1F"/>
    <w:rsid w:val="00360DA5"/>
    <w:rsid w:val="00362C3F"/>
    <w:rsid w:val="00363575"/>
    <w:rsid w:val="00364784"/>
    <w:rsid w:val="0036559C"/>
    <w:rsid w:val="00366B83"/>
    <w:rsid w:val="00367380"/>
    <w:rsid w:val="003677FF"/>
    <w:rsid w:val="00367E78"/>
    <w:rsid w:val="00371836"/>
    <w:rsid w:val="00373083"/>
    <w:rsid w:val="00375440"/>
    <w:rsid w:val="00375762"/>
    <w:rsid w:val="00375CEC"/>
    <w:rsid w:val="00380718"/>
    <w:rsid w:val="00383973"/>
    <w:rsid w:val="00385A6C"/>
    <w:rsid w:val="00386941"/>
    <w:rsid w:val="00387FBB"/>
    <w:rsid w:val="003938AB"/>
    <w:rsid w:val="003962DE"/>
    <w:rsid w:val="00396B0F"/>
    <w:rsid w:val="003A13B9"/>
    <w:rsid w:val="003A20D6"/>
    <w:rsid w:val="003A7790"/>
    <w:rsid w:val="003B0B55"/>
    <w:rsid w:val="003B2550"/>
    <w:rsid w:val="003B3873"/>
    <w:rsid w:val="003C1844"/>
    <w:rsid w:val="003C7C68"/>
    <w:rsid w:val="003D0A07"/>
    <w:rsid w:val="003D0A2F"/>
    <w:rsid w:val="003D3D13"/>
    <w:rsid w:val="003D47AB"/>
    <w:rsid w:val="003E2075"/>
    <w:rsid w:val="003E285A"/>
    <w:rsid w:val="003E765D"/>
    <w:rsid w:val="003F0969"/>
    <w:rsid w:val="003F5016"/>
    <w:rsid w:val="003F5351"/>
    <w:rsid w:val="00400A6F"/>
    <w:rsid w:val="0040364E"/>
    <w:rsid w:val="00404CCB"/>
    <w:rsid w:val="00407574"/>
    <w:rsid w:val="00413F00"/>
    <w:rsid w:val="00414FB9"/>
    <w:rsid w:val="004159EC"/>
    <w:rsid w:val="00415F21"/>
    <w:rsid w:val="0042188E"/>
    <w:rsid w:val="00427657"/>
    <w:rsid w:val="00427FA0"/>
    <w:rsid w:val="004361E1"/>
    <w:rsid w:val="00436F2F"/>
    <w:rsid w:val="004371D1"/>
    <w:rsid w:val="004434D2"/>
    <w:rsid w:val="00451E51"/>
    <w:rsid w:val="00451FFD"/>
    <w:rsid w:val="0045221D"/>
    <w:rsid w:val="00454D65"/>
    <w:rsid w:val="00456A49"/>
    <w:rsid w:val="00456F90"/>
    <w:rsid w:val="00457818"/>
    <w:rsid w:val="004618BA"/>
    <w:rsid w:val="00462A10"/>
    <w:rsid w:val="00465C35"/>
    <w:rsid w:val="0046680D"/>
    <w:rsid w:val="0047118E"/>
    <w:rsid w:val="00473366"/>
    <w:rsid w:val="00473BD3"/>
    <w:rsid w:val="004807CC"/>
    <w:rsid w:val="0048148B"/>
    <w:rsid w:val="00483865"/>
    <w:rsid w:val="004854C9"/>
    <w:rsid w:val="004858E9"/>
    <w:rsid w:val="004904BC"/>
    <w:rsid w:val="004951A7"/>
    <w:rsid w:val="004951EB"/>
    <w:rsid w:val="004A2A87"/>
    <w:rsid w:val="004A3387"/>
    <w:rsid w:val="004A3835"/>
    <w:rsid w:val="004A65B1"/>
    <w:rsid w:val="004A78DE"/>
    <w:rsid w:val="004B225E"/>
    <w:rsid w:val="004B431A"/>
    <w:rsid w:val="004B6CDD"/>
    <w:rsid w:val="004C1D38"/>
    <w:rsid w:val="004D03A6"/>
    <w:rsid w:val="004D118D"/>
    <w:rsid w:val="004D1BAD"/>
    <w:rsid w:val="004D3B9D"/>
    <w:rsid w:val="004D4D46"/>
    <w:rsid w:val="004D658A"/>
    <w:rsid w:val="004E4C23"/>
    <w:rsid w:val="004F5430"/>
    <w:rsid w:val="00500DE1"/>
    <w:rsid w:val="00503592"/>
    <w:rsid w:val="00510C55"/>
    <w:rsid w:val="00510E58"/>
    <w:rsid w:val="00513A86"/>
    <w:rsid w:val="00513F61"/>
    <w:rsid w:val="0051626B"/>
    <w:rsid w:val="00517222"/>
    <w:rsid w:val="005174FF"/>
    <w:rsid w:val="00520824"/>
    <w:rsid w:val="00521210"/>
    <w:rsid w:val="005219C3"/>
    <w:rsid w:val="00526EF1"/>
    <w:rsid w:val="00541B44"/>
    <w:rsid w:val="00543669"/>
    <w:rsid w:val="005446C9"/>
    <w:rsid w:val="00544E4C"/>
    <w:rsid w:val="00546869"/>
    <w:rsid w:val="005476CF"/>
    <w:rsid w:val="00547812"/>
    <w:rsid w:val="005565F7"/>
    <w:rsid w:val="00556B20"/>
    <w:rsid w:val="00557B1F"/>
    <w:rsid w:val="00560925"/>
    <w:rsid w:val="00564146"/>
    <w:rsid w:val="00571FED"/>
    <w:rsid w:val="0057551D"/>
    <w:rsid w:val="005761CA"/>
    <w:rsid w:val="0057772D"/>
    <w:rsid w:val="00580664"/>
    <w:rsid w:val="0058250A"/>
    <w:rsid w:val="005833EA"/>
    <w:rsid w:val="005834D2"/>
    <w:rsid w:val="00584CCF"/>
    <w:rsid w:val="00585CBB"/>
    <w:rsid w:val="00585F7F"/>
    <w:rsid w:val="00587F9F"/>
    <w:rsid w:val="005925D8"/>
    <w:rsid w:val="00595AAC"/>
    <w:rsid w:val="0059745C"/>
    <w:rsid w:val="00597552"/>
    <w:rsid w:val="005A398D"/>
    <w:rsid w:val="005A4D4D"/>
    <w:rsid w:val="005A5864"/>
    <w:rsid w:val="005A6B8B"/>
    <w:rsid w:val="005B1658"/>
    <w:rsid w:val="005B52FD"/>
    <w:rsid w:val="005B56DC"/>
    <w:rsid w:val="005B6FCB"/>
    <w:rsid w:val="005C27BA"/>
    <w:rsid w:val="005C458E"/>
    <w:rsid w:val="005C5395"/>
    <w:rsid w:val="005C6879"/>
    <w:rsid w:val="005C68D6"/>
    <w:rsid w:val="005D1A0C"/>
    <w:rsid w:val="005D4161"/>
    <w:rsid w:val="005D5E62"/>
    <w:rsid w:val="005D7C45"/>
    <w:rsid w:val="005E0F3C"/>
    <w:rsid w:val="005E0FA2"/>
    <w:rsid w:val="005E5B43"/>
    <w:rsid w:val="005E7705"/>
    <w:rsid w:val="005E77D7"/>
    <w:rsid w:val="005F46E2"/>
    <w:rsid w:val="005F48FC"/>
    <w:rsid w:val="005F5F70"/>
    <w:rsid w:val="006040E5"/>
    <w:rsid w:val="00604645"/>
    <w:rsid w:val="0061316E"/>
    <w:rsid w:val="00617614"/>
    <w:rsid w:val="00617673"/>
    <w:rsid w:val="00620526"/>
    <w:rsid w:val="006213C8"/>
    <w:rsid w:val="00622855"/>
    <w:rsid w:val="006235F2"/>
    <w:rsid w:val="00626943"/>
    <w:rsid w:val="0063364F"/>
    <w:rsid w:val="006358DF"/>
    <w:rsid w:val="006366E9"/>
    <w:rsid w:val="006378C6"/>
    <w:rsid w:val="00637C5F"/>
    <w:rsid w:val="006416BB"/>
    <w:rsid w:val="0064218C"/>
    <w:rsid w:val="006426B2"/>
    <w:rsid w:val="00644217"/>
    <w:rsid w:val="00644A95"/>
    <w:rsid w:val="00653884"/>
    <w:rsid w:val="00654BAE"/>
    <w:rsid w:val="006621D7"/>
    <w:rsid w:val="00662C75"/>
    <w:rsid w:val="00663222"/>
    <w:rsid w:val="00664877"/>
    <w:rsid w:val="00665232"/>
    <w:rsid w:val="00665405"/>
    <w:rsid w:val="006666E9"/>
    <w:rsid w:val="00671A1D"/>
    <w:rsid w:val="006735CE"/>
    <w:rsid w:val="00674269"/>
    <w:rsid w:val="0068131D"/>
    <w:rsid w:val="00687024"/>
    <w:rsid w:val="00690426"/>
    <w:rsid w:val="00691084"/>
    <w:rsid w:val="006914E0"/>
    <w:rsid w:val="00693D78"/>
    <w:rsid w:val="00693F43"/>
    <w:rsid w:val="006A0ED7"/>
    <w:rsid w:val="006A0F11"/>
    <w:rsid w:val="006A1440"/>
    <w:rsid w:val="006A3591"/>
    <w:rsid w:val="006A775E"/>
    <w:rsid w:val="006B2C48"/>
    <w:rsid w:val="006B3DE0"/>
    <w:rsid w:val="006B4548"/>
    <w:rsid w:val="006B5750"/>
    <w:rsid w:val="006C2E3D"/>
    <w:rsid w:val="006C4B5E"/>
    <w:rsid w:val="006C5D13"/>
    <w:rsid w:val="006D6F78"/>
    <w:rsid w:val="006E2FD3"/>
    <w:rsid w:val="006E3427"/>
    <w:rsid w:val="006E39D4"/>
    <w:rsid w:val="006E4AEC"/>
    <w:rsid w:val="006E5436"/>
    <w:rsid w:val="006E79A4"/>
    <w:rsid w:val="006F0CC0"/>
    <w:rsid w:val="006F3DA6"/>
    <w:rsid w:val="006F55EF"/>
    <w:rsid w:val="006F6505"/>
    <w:rsid w:val="006F7045"/>
    <w:rsid w:val="0070288F"/>
    <w:rsid w:val="007028FD"/>
    <w:rsid w:val="00702B65"/>
    <w:rsid w:val="00702DFF"/>
    <w:rsid w:val="00702FCC"/>
    <w:rsid w:val="007046E1"/>
    <w:rsid w:val="00705618"/>
    <w:rsid w:val="007120B4"/>
    <w:rsid w:val="0071253E"/>
    <w:rsid w:val="00714A1F"/>
    <w:rsid w:val="00715B31"/>
    <w:rsid w:val="0072037A"/>
    <w:rsid w:val="007223D5"/>
    <w:rsid w:val="00722BED"/>
    <w:rsid w:val="00724F1A"/>
    <w:rsid w:val="0072506B"/>
    <w:rsid w:val="00727CA6"/>
    <w:rsid w:val="007319C6"/>
    <w:rsid w:val="007333EE"/>
    <w:rsid w:val="00734C33"/>
    <w:rsid w:val="0073569C"/>
    <w:rsid w:val="0074496B"/>
    <w:rsid w:val="00744E44"/>
    <w:rsid w:val="0074643E"/>
    <w:rsid w:val="007471B9"/>
    <w:rsid w:val="00747AB4"/>
    <w:rsid w:val="00752C1A"/>
    <w:rsid w:val="00754A8A"/>
    <w:rsid w:val="007565ED"/>
    <w:rsid w:val="00764CEE"/>
    <w:rsid w:val="00764DA2"/>
    <w:rsid w:val="00771ACD"/>
    <w:rsid w:val="00777E65"/>
    <w:rsid w:val="00781F57"/>
    <w:rsid w:val="00783FF8"/>
    <w:rsid w:val="0078523E"/>
    <w:rsid w:val="00785B0A"/>
    <w:rsid w:val="00791D47"/>
    <w:rsid w:val="007920ED"/>
    <w:rsid w:val="00792759"/>
    <w:rsid w:val="00793677"/>
    <w:rsid w:val="00795A20"/>
    <w:rsid w:val="00796DA4"/>
    <w:rsid w:val="007A3192"/>
    <w:rsid w:val="007A327D"/>
    <w:rsid w:val="007A7FEC"/>
    <w:rsid w:val="007B7CF8"/>
    <w:rsid w:val="007C1FD5"/>
    <w:rsid w:val="007C2317"/>
    <w:rsid w:val="007C6403"/>
    <w:rsid w:val="007D1768"/>
    <w:rsid w:val="007D1D0A"/>
    <w:rsid w:val="007D6865"/>
    <w:rsid w:val="007D76FE"/>
    <w:rsid w:val="007E5932"/>
    <w:rsid w:val="007F029E"/>
    <w:rsid w:val="007F3849"/>
    <w:rsid w:val="007F62F4"/>
    <w:rsid w:val="007F7F5C"/>
    <w:rsid w:val="00800AB9"/>
    <w:rsid w:val="0080187F"/>
    <w:rsid w:val="00810F2F"/>
    <w:rsid w:val="008127CB"/>
    <w:rsid w:val="00820F7D"/>
    <w:rsid w:val="0082375A"/>
    <w:rsid w:val="0082588A"/>
    <w:rsid w:val="00832DBE"/>
    <w:rsid w:val="00835199"/>
    <w:rsid w:val="008408F8"/>
    <w:rsid w:val="008465EF"/>
    <w:rsid w:val="008522F0"/>
    <w:rsid w:val="008537BB"/>
    <w:rsid w:val="00853E25"/>
    <w:rsid w:val="00854F66"/>
    <w:rsid w:val="00856811"/>
    <w:rsid w:val="00860C99"/>
    <w:rsid w:val="00860FC6"/>
    <w:rsid w:val="00862D75"/>
    <w:rsid w:val="008706C5"/>
    <w:rsid w:val="00871CA9"/>
    <w:rsid w:val="0087677B"/>
    <w:rsid w:val="00876DE2"/>
    <w:rsid w:val="00877384"/>
    <w:rsid w:val="00877BD3"/>
    <w:rsid w:val="00877EB6"/>
    <w:rsid w:val="00884409"/>
    <w:rsid w:val="00890AE1"/>
    <w:rsid w:val="00895D74"/>
    <w:rsid w:val="00896467"/>
    <w:rsid w:val="00897A39"/>
    <w:rsid w:val="008A55BB"/>
    <w:rsid w:val="008A5A7B"/>
    <w:rsid w:val="008A5C4C"/>
    <w:rsid w:val="008A7703"/>
    <w:rsid w:val="008A7C97"/>
    <w:rsid w:val="008B0875"/>
    <w:rsid w:val="008B2B0D"/>
    <w:rsid w:val="008B369B"/>
    <w:rsid w:val="008C08DC"/>
    <w:rsid w:val="008C7581"/>
    <w:rsid w:val="008C7F2B"/>
    <w:rsid w:val="008D00E3"/>
    <w:rsid w:val="008D3466"/>
    <w:rsid w:val="008D4E94"/>
    <w:rsid w:val="008D6C35"/>
    <w:rsid w:val="008E09A0"/>
    <w:rsid w:val="008E4287"/>
    <w:rsid w:val="008E462B"/>
    <w:rsid w:val="008E5202"/>
    <w:rsid w:val="008E5356"/>
    <w:rsid w:val="008F10BE"/>
    <w:rsid w:val="008F7B2C"/>
    <w:rsid w:val="00900135"/>
    <w:rsid w:val="009008CD"/>
    <w:rsid w:val="009032F0"/>
    <w:rsid w:val="0090422A"/>
    <w:rsid w:val="00907C82"/>
    <w:rsid w:val="00915063"/>
    <w:rsid w:val="00916AFC"/>
    <w:rsid w:val="009221CA"/>
    <w:rsid w:val="0092257B"/>
    <w:rsid w:val="00922EFA"/>
    <w:rsid w:val="00925D62"/>
    <w:rsid w:val="00926695"/>
    <w:rsid w:val="009310AB"/>
    <w:rsid w:val="00931A9E"/>
    <w:rsid w:val="00932A29"/>
    <w:rsid w:val="00933407"/>
    <w:rsid w:val="00934544"/>
    <w:rsid w:val="00934612"/>
    <w:rsid w:val="00934AF2"/>
    <w:rsid w:val="0094011E"/>
    <w:rsid w:val="00941FF7"/>
    <w:rsid w:val="00943DBD"/>
    <w:rsid w:val="00946D47"/>
    <w:rsid w:val="009500E6"/>
    <w:rsid w:val="00953DFC"/>
    <w:rsid w:val="009564E6"/>
    <w:rsid w:val="0095689C"/>
    <w:rsid w:val="009607FC"/>
    <w:rsid w:val="009630CB"/>
    <w:rsid w:val="0096675C"/>
    <w:rsid w:val="0096707F"/>
    <w:rsid w:val="0096757E"/>
    <w:rsid w:val="00976E44"/>
    <w:rsid w:val="00981057"/>
    <w:rsid w:val="009831BF"/>
    <w:rsid w:val="0098570E"/>
    <w:rsid w:val="00987111"/>
    <w:rsid w:val="00987DC4"/>
    <w:rsid w:val="00992098"/>
    <w:rsid w:val="00992F8E"/>
    <w:rsid w:val="0099320A"/>
    <w:rsid w:val="009A0348"/>
    <w:rsid w:val="009A1C51"/>
    <w:rsid w:val="009A3FB2"/>
    <w:rsid w:val="009A699A"/>
    <w:rsid w:val="009A7CC2"/>
    <w:rsid w:val="009B2508"/>
    <w:rsid w:val="009C0B9B"/>
    <w:rsid w:val="009C194B"/>
    <w:rsid w:val="009C1EAA"/>
    <w:rsid w:val="009C4415"/>
    <w:rsid w:val="009D517F"/>
    <w:rsid w:val="009D5A6D"/>
    <w:rsid w:val="009E1134"/>
    <w:rsid w:val="009E1931"/>
    <w:rsid w:val="009E35C6"/>
    <w:rsid w:val="009E6949"/>
    <w:rsid w:val="009E6C8F"/>
    <w:rsid w:val="009F00C7"/>
    <w:rsid w:val="009F0603"/>
    <w:rsid w:val="009F1576"/>
    <w:rsid w:val="009F23E8"/>
    <w:rsid w:val="009F249B"/>
    <w:rsid w:val="009F2D06"/>
    <w:rsid w:val="009F2EFD"/>
    <w:rsid w:val="00A012DC"/>
    <w:rsid w:val="00A01612"/>
    <w:rsid w:val="00A0190F"/>
    <w:rsid w:val="00A02B9D"/>
    <w:rsid w:val="00A07134"/>
    <w:rsid w:val="00A104B2"/>
    <w:rsid w:val="00A1122F"/>
    <w:rsid w:val="00A252AC"/>
    <w:rsid w:val="00A26A54"/>
    <w:rsid w:val="00A26FAE"/>
    <w:rsid w:val="00A278B2"/>
    <w:rsid w:val="00A27D33"/>
    <w:rsid w:val="00A3041B"/>
    <w:rsid w:val="00A308E3"/>
    <w:rsid w:val="00A33434"/>
    <w:rsid w:val="00A336FA"/>
    <w:rsid w:val="00A3444A"/>
    <w:rsid w:val="00A41F79"/>
    <w:rsid w:val="00A47D97"/>
    <w:rsid w:val="00A53341"/>
    <w:rsid w:val="00A60126"/>
    <w:rsid w:val="00A6094E"/>
    <w:rsid w:val="00A61294"/>
    <w:rsid w:val="00A62AD1"/>
    <w:rsid w:val="00A630A8"/>
    <w:rsid w:val="00A6495B"/>
    <w:rsid w:val="00A670AD"/>
    <w:rsid w:val="00A7150E"/>
    <w:rsid w:val="00A73724"/>
    <w:rsid w:val="00A7392E"/>
    <w:rsid w:val="00A73B43"/>
    <w:rsid w:val="00A73EAD"/>
    <w:rsid w:val="00A76ECB"/>
    <w:rsid w:val="00A77BDD"/>
    <w:rsid w:val="00A833B6"/>
    <w:rsid w:val="00A83676"/>
    <w:rsid w:val="00A85C27"/>
    <w:rsid w:val="00A860B3"/>
    <w:rsid w:val="00A91465"/>
    <w:rsid w:val="00A92A04"/>
    <w:rsid w:val="00A94C0B"/>
    <w:rsid w:val="00A97E2A"/>
    <w:rsid w:val="00AA0331"/>
    <w:rsid w:val="00AA0C84"/>
    <w:rsid w:val="00AA1E51"/>
    <w:rsid w:val="00AA20D4"/>
    <w:rsid w:val="00AA2C73"/>
    <w:rsid w:val="00AA4D56"/>
    <w:rsid w:val="00AA654F"/>
    <w:rsid w:val="00AA7146"/>
    <w:rsid w:val="00AA7771"/>
    <w:rsid w:val="00AB1AE7"/>
    <w:rsid w:val="00AB7DF3"/>
    <w:rsid w:val="00AC0A97"/>
    <w:rsid w:val="00AC24CC"/>
    <w:rsid w:val="00AC720E"/>
    <w:rsid w:val="00AC73D2"/>
    <w:rsid w:val="00AD4FA4"/>
    <w:rsid w:val="00AD4FCC"/>
    <w:rsid w:val="00AD6B9F"/>
    <w:rsid w:val="00AD7991"/>
    <w:rsid w:val="00AE02F3"/>
    <w:rsid w:val="00AE1A79"/>
    <w:rsid w:val="00AE3ED3"/>
    <w:rsid w:val="00AE49E1"/>
    <w:rsid w:val="00AE4C99"/>
    <w:rsid w:val="00AE7DF4"/>
    <w:rsid w:val="00B007B5"/>
    <w:rsid w:val="00B0113A"/>
    <w:rsid w:val="00B039C0"/>
    <w:rsid w:val="00B050CE"/>
    <w:rsid w:val="00B052EA"/>
    <w:rsid w:val="00B0620F"/>
    <w:rsid w:val="00B1050A"/>
    <w:rsid w:val="00B10DE0"/>
    <w:rsid w:val="00B1182C"/>
    <w:rsid w:val="00B13D09"/>
    <w:rsid w:val="00B23540"/>
    <w:rsid w:val="00B261FC"/>
    <w:rsid w:val="00B27309"/>
    <w:rsid w:val="00B30BBC"/>
    <w:rsid w:val="00B31185"/>
    <w:rsid w:val="00B32A76"/>
    <w:rsid w:val="00B35EFC"/>
    <w:rsid w:val="00B36240"/>
    <w:rsid w:val="00B36DDA"/>
    <w:rsid w:val="00B37E0F"/>
    <w:rsid w:val="00B40AA0"/>
    <w:rsid w:val="00B43F81"/>
    <w:rsid w:val="00B47F52"/>
    <w:rsid w:val="00B5000B"/>
    <w:rsid w:val="00B53C94"/>
    <w:rsid w:val="00B53DC4"/>
    <w:rsid w:val="00B5540B"/>
    <w:rsid w:val="00B57B8F"/>
    <w:rsid w:val="00B6330B"/>
    <w:rsid w:val="00B64871"/>
    <w:rsid w:val="00B67F07"/>
    <w:rsid w:val="00B74576"/>
    <w:rsid w:val="00B75512"/>
    <w:rsid w:val="00B77709"/>
    <w:rsid w:val="00B84AB3"/>
    <w:rsid w:val="00B87705"/>
    <w:rsid w:val="00B90905"/>
    <w:rsid w:val="00B91F59"/>
    <w:rsid w:val="00B93B07"/>
    <w:rsid w:val="00B9723E"/>
    <w:rsid w:val="00BA74FD"/>
    <w:rsid w:val="00BB03F4"/>
    <w:rsid w:val="00BB0636"/>
    <w:rsid w:val="00BB0D53"/>
    <w:rsid w:val="00BB3371"/>
    <w:rsid w:val="00BB6D51"/>
    <w:rsid w:val="00BC0B3A"/>
    <w:rsid w:val="00BC2A65"/>
    <w:rsid w:val="00BC38FE"/>
    <w:rsid w:val="00BC3A7F"/>
    <w:rsid w:val="00BD4074"/>
    <w:rsid w:val="00BD5BA1"/>
    <w:rsid w:val="00BD686A"/>
    <w:rsid w:val="00BD6F08"/>
    <w:rsid w:val="00BE3296"/>
    <w:rsid w:val="00BE34F1"/>
    <w:rsid w:val="00BE5F43"/>
    <w:rsid w:val="00BE6D15"/>
    <w:rsid w:val="00BF1F4E"/>
    <w:rsid w:val="00BF2C45"/>
    <w:rsid w:val="00BF429C"/>
    <w:rsid w:val="00BF57C1"/>
    <w:rsid w:val="00BF61DE"/>
    <w:rsid w:val="00C0207F"/>
    <w:rsid w:val="00C0209D"/>
    <w:rsid w:val="00C04172"/>
    <w:rsid w:val="00C042E6"/>
    <w:rsid w:val="00C11535"/>
    <w:rsid w:val="00C1387A"/>
    <w:rsid w:val="00C13B18"/>
    <w:rsid w:val="00C14F79"/>
    <w:rsid w:val="00C16DD9"/>
    <w:rsid w:val="00C245EC"/>
    <w:rsid w:val="00C267ED"/>
    <w:rsid w:val="00C3069E"/>
    <w:rsid w:val="00C30D1E"/>
    <w:rsid w:val="00C3102D"/>
    <w:rsid w:val="00C31770"/>
    <w:rsid w:val="00C31F38"/>
    <w:rsid w:val="00C335AE"/>
    <w:rsid w:val="00C36545"/>
    <w:rsid w:val="00C436CF"/>
    <w:rsid w:val="00C45546"/>
    <w:rsid w:val="00C46A04"/>
    <w:rsid w:val="00C53183"/>
    <w:rsid w:val="00C5593F"/>
    <w:rsid w:val="00C605AE"/>
    <w:rsid w:val="00C6663D"/>
    <w:rsid w:val="00C71B4A"/>
    <w:rsid w:val="00C72210"/>
    <w:rsid w:val="00C81141"/>
    <w:rsid w:val="00C824B7"/>
    <w:rsid w:val="00C82CAA"/>
    <w:rsid w:val="00C830C6"/>
    <w:rsid w:val="00C8359E"/>
    <w:rsid w:val="00C83F00"/>
    <w:rsid w:val="00C87A41"/>
    <w:rsid w:val="00C90C72"/>
    <w:rsid w:val="00C9438A"/>
    <w:rsid w:val="00C94809"/>
    <w:rsid w:val="00C96433"/>
    <w:rsid w:val="00C96CAB"/>
    <w:rsid w:val="00CA23B3"/>
    <w:rsid w:val="00CA252B"/>
    <w:rsid w:val="00CA4223"/>
    <w:rsid w:val="00CA7603"/>
    <w:rsid w:val="00CB015E"/>
    <w:rsid w:val="00CB1155"/>
    <w:rsid w:val="00CB6033"/>
    <w:rsid w:val="00CB7BB8"/>
    <w:rsid w:val="00CC0640"/>
    <w:rsid w:val="00CC27BB"/>
    <w:rsid w:val="00CC7389"/>
    <w:rsid w:val="00CD0D68"/>
    <w:rsid w:val="00CE00CA"/>
    <w:rsid w:val="00CE4854"/>
    <w:rsid w:val="00CE4C22"/>
    <w:rsid w:val="00CE53EA"/>
    <w:rsid w:val="00CE76EE"/>
    <w:rsid w:val="00CE7DF9"/>
    <w:rsid w:val="00CF037E"/>
    <w:rsid w:val="00CF077D"/>
    <w:rsid w:val="00CF0B4F"/>
    <w:rsid w:val="00CF0EC2"/>
    <w:rsid w:val="00CF56EC"/>
    <w:rsid w:val="00CF6810"/>
    <w:rsid w:val="00CF6DF5"/>
    <w:rsid w:val="00CF733D"/>
    <w:rsid w:val="00D01285"/>
    <w:rsid w:val="00D02D85"/>
    <w:rsid w:val="00D06381"/>
    <w:rsid w:val="00D1083F"/>
    <w:rsid w:val="00D113F1"/>
    <w:rsid w:val="00D11F3E"/>
    <w:rsid w:val="00D215F6"/>
    <w:rsid w:val="00D26C7E"/>
    <w:rsid w:val="00D30739"/>
    <w:rsid w:val="00D32756"/>
    <w:rsid w:val="00D34652"/>
    <w:rsid w:val="00D37AE0"/>
    <w:rsid w:val="00D43D21"/>
    <w:rsid w:val="00D466C9"/>
    <w:rsid w:val="00D469C7"/>
    <w:rsid w:val="00D47C24"/>
    <w:rsid w:val="00D5057E"/>
    <w:rsid w:val="00D509ED"/>
    <w:rsid w:val="00D51D29"/>
    <w:rsid w:val="00D53201"/>
    <w:rsid w:val="00D56584"/>
    <w:rsid w:val="00D57B54"/>
    <w:rsid w:val="00D609EF"/>
    <w:rsid w:val="00D61689"/>
    <w:rsid w:val="00D62C64"/>
    <w:rsid w:val="00D722EE"/>
    <w:rsid w:val="00D73CF3"/>
    <w:rsid w:val="00D743F3"/>
    <w:rsid w:val="00D74661"/>
    <w:rsid w:val="00D76A3E"/>
    <w:rsid w:val="00D805BC"/>
    <w:rsid w:val="00D829DB"/>
    <w:rsid w:val="00D83382"/>
    <w:rsid w:val="00D84464"/>
    <w:rsid w:val="00D87661"/>
    <w:rsid w:val="00D87DA0"/>
    <w:rsid w:val="00D906FE"/>
    <w:rsid w:val="00D90C9E"/>
    <w:rsid w:val="00D917BE"/>
    <w:rsid w:val="00D92847"/>
    <w:rsid w:val="00D936B3"/>
    <w:rsid w:val="00DA07E1"/>
    <w:rsid w:val="00DA12A2"/>
    <w:rsid w:val="00DA4455"/>
    <w:rsid w:val="00DA67C0"/>
    <w:rsid w:val="00DB1AA7"/>
    <w:rsid w:val="00DB3D63"/>
    <w:rsid w:val="00DB4CA0"/>
    <w:rsid w:val="00DB6A4A"/>
    <w:rsid w:val="00DC5CD3"/>
    <w:rsid w:val="00DC6B09"/>
    <w:rsid w:val="00DD058D"/>
    <w:rsid w:val="00DD539B"/>
    <w:rsid w:val="00DE00AE"/>
    <w:rsid w:val="00DE02DE"/>
    <w:rsid w:val="00DE2089"/>
    <w:rsid w:val="00DE7300"/>
    <w:rsid w:val="00DF0C3C"/>
    <w:rsid w:val="00DF0CB9"/>
    <w:rsid w:val="00DF113F"/>
    <w:rsid w:val="00DF74DC"/>
    <w:rsid w:val="00E0093F"/>
    <w:rsid w:val="00E05A32"/>
    <w:rsid w:val="00E0603A"/>
    <w:rsid w:val="00E06B5A"/>
    <w:rsid w:val="00E10488"/>
    <w:rsid w:val="00E13501"/>
    <w:rsid w:val="00E16062"/>
    <w:rsid w:val="00E16DAF"/>
    <w:rsid w:val="00E1788F"/>
    <w:rsid w:val="00E20F2C"/>
    <w:rsid w:val="00E21F16"/>
    <w:rsid w:val="00E2416A"/>
    <w:rsid w:val="00E246EC"/>
    <w:rsid w:val="00E32C1A"/>
    <w:rsid w:val="00E348F0"/>
    <w:rsid w:val="00E350A4"/>
    <w:rsid w:val="00E379C2"/>
    <w:rsid w:val="00E37E5D"/>
    <w:rsid w:val="00E40D1D"/>
    <w:rsid w:val="00E4155E"/>
    <w:rsid w:val="00E4397F"/>
    <w:rsid w:val="00E43F45"/>
    <w:rsid w:val="00E43FBF"/>
    <w:rsid w:val="00E458E9"/>
    <w:rsid w:val="00E4682A"/>
    <w:rsid w:val="00E540C1"/>
    <w:rsid w:val="00E55D80"/>
    <w:rsid w:val="00E60B05"/>
    <w:rsid w:val="00E63C3D"/>
    <w:rsid w:val="00E65987"/>
    <w:rsid w:val="00E67559"/>
    <w:rsid w:val="00E71602"/>
    <w:rsid w:val="00E75AE2"/>
    <w:rsid w:val="00E806A9"/>
    <w:rsid w:val="00E817E1"/>
    <w:rsid w:val="00E84631"/>
    <w:rsid w:val="00E93D66"/>
    <w:rsid w:val="00E9451E"/>
    <w:rsid w:val="00E97740"/>
    <w:rsid w:val="00EA4D48"/>
    <w:rsid w:val="00EA69B9"/>
    <w:rsid w:val="00EB159F"/>
    <w:rsid w:val="00EB6AF5"/>
    <w:rsid w:val="00EB7CBC"/>
    <w:rsid w:val="00EC1185"/>
    <w:rsid w:val="00EC3B31"/>
    <w:rsid w:val="00EC756F"/>
    <w:rsid w:val="00EC772D"/>
    <w:rsid w:val="00ED1FCC"/>
    <w:rsid w:val="00ED3EC6"/>
    <w:rsid w:val="00EE077A"/>
    <w:rsid w:val="00EF03A9"/>
    <w:rsid w:val="00EF2A13"/>
    <w:rsid w:val="00EF5CC8"/>
    <w:rsid w:val="00EF671E"/>
    <w:rsid w:val="00EF7047"/>
    <w:rsid w:val="00EF7867"/>
    <w:rsid w:val="00F000BD"/>
    <w:rsid w:val="00F0326B"/>
    <w:rsid w:val="00F039A0"/>
    <w:rsid w:val="00F04765"/>
    <w:rsid w:val="00F04FE2"/>
    <w:rsid w:val="00F10BE4"/>
    <w:rsid w:val="00F122B7"/>
    <w:rsid w:val="00F24502"/>
    <w:rsid w:val="00F26FC4"/>
    <w:rsid w:val="00F2726B"/>
    <w:rsid w:val="00F30973"/>
    <w:rsid w:val="00F317C9"/>
    <w:rsid w:val="00F32269"/>
    <w:rsid w:val="00F34035"/>
    <w:rsid w:val="00F41839"/>
    <w:rsid w:val="00F43499"/>
    <w:rsid w:val="00F45581"/>
    <w:rsid w:val="00F46CB9"/>
    <w:rsid w:val="00F46DDA"/>
    <w:rsid w:val="00F50B19"/>
    <w:rsid w:val="00F53460"/>
    <w:rsid w:val="00F56377"/>
    <w:rsid w:val="00F57D76"/>
    <w:rsid w:val="00F606A2"/>
    <w:rsid w:val="00F606BC"/>
    <w:rsid w:val="00F6207D"/>
    <w:rsid w:val="00F62779"/>
    <w:rsid w:val="00F6277C"/>
    <w:rsid w:val="00F642EF"/>
    <w:rsid w:val="00F658C6"/>
    <w:rsid w:val="00F66AD3"/>
    <w:rsid w:val="00F677B6"/>
    <w:rsid w:val="00F7202F"/>
    <w:rsid w:val="00F77352"/>
    <w:rsid w:val="00F83BF4"/>
    <w:rsid w:val="00F86C77"/>
    <w:rsid w:val="00F87FB4"/>
    <w:rsid w:val="00F90553"/>
    <w:rsid w:val="00F90D16"/>
    <w:rsid w:val="00F91196"/>
    <w:rsid w:val="00F91D70"/>
    <w:rsid w:val="00F94496"/>
    <w:rsid w:val="00F95A44"/>
    <w:rsid w:val="00F96F99"/>
    <w:rsid w:val="00FA76E1"/>
    <w:rsid w:val="00FB10DF"/>
    <w:rsid w:val="00FB7EBE"/>
    <w:rsid w:val="00FC061F"/>
    <w:rsid w:val="00FC1B94"/>
    <w:rsid w:val="00FC67D6"/>
    <w:rsid w:val="00FC6814"/>
    <w:rsid w:val="00FC69DA"/>
    <w:rsid w:val="00FD1B40"/>
    <w:rsid w:val="00FD1D06"/>
    <w:rsid w:val="00FD2344"/>
    <w:rsid w:val="00FD2F91"/>
    <w:rsid w:val="00FD37AC"/>
    <w:rsid w:val="00FE2A9C"/>
    <w:rsid w:val="00FE6659"/>
    <w:rsid w:val="00FF6392"/>
    <w:rsid w:val="00FF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0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B39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644217"/>
    <w:pPr>
      <w:tabs>
        <w:tab w:val="left" w:pos="737"/>
      </w:tabs>
      <w:ind w:right="-283"/>
      <w:jc w:val="both"/>
    </w:pPr>
    <w:rPr>
      <w:sz w:val="24"/>
      <w:szCs w:val="24"/>
    </w:rPr>
  </w:style>
  <w:style w:type="character" w:customStyle="1" w:styleId="Normal12ptChar">
    <w:name w:val="Normal + 12 pt Char"/>
    <w:basedOn w:val="DefaultParagraphFont"/>
    <w:link w:val="Normal12pt"/>
    <w:rsid w:val="00644217"/>
    <w:rPr>
      <w:sz w:val="24"/>
      <w:szCs w:val="24"/>
      <w:lang w:eastAsia="en-US"/>
    </w:rPr>
  </w:style>
  <w:style w:type="character" w:styleId="Strong">
    <w:name w:val="Strong"/>
    <w:basedOn w:val="DefaultParagraphFont"/>
    <w:qFormat/>
    <w:rsid w:val="00517222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0B3994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lysko@vpt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icalexp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rotieindustry.com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5E028-0897-42DF-8E6B-08AEE6C7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Blankas.dot</Template>
  <TotalTime>450</TotalTime>
  <Pages>2</Pages>
  <Words>612</Words>
  <Characters>4787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EMalysko</cp:lastModifiedBy>
  <cp:revision>65</cp:revision>
  <cp:lastPrinted>2016-03-31T06:14:00Z</cp:lastPrinted>
  <dcterms:created xsi:type="dcterms:W3CDTF">2016-03-17T09:08:00Z</dcterms:created>
  <dcterms:modified xsi:type="dcterms:W3CDTF">2016-04-05T06:54:00Z</dcterms:modified>
</cp:coreProperties>
</file>