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B59A70" w14:textId="77777777" w:rsidR="00787846" w:rsidRDefault="00787846" w:rsidP="00866C04">
      <w:pPr>
        <w:suppressAutoHyphens/>
        <w:ind w:right="424"/>
        <w:textAlignment w:val="center"/>
        <w:rPr>
          <w:rFonts w:eastAsia="Calibri"/>
          <w:b/>
          <w:szCs w:val="24"/>
        </w:rPr>
      </w:pPr>
    </w:p>
    <w:p w14:paraId="7AF28F81" w14:textId="781CB91C" w:rsidR="002A07F4" w:rsidRDefault="002A07F4" w:rsidP="00E7397D">
      <w:pPr>
        <w:suppressAutoHyphens/>
        <w:jc w:val="center"/>
        <w:textAlignment w:val="center"/>
        <w:rPr>
          <w:b/>
          <w:szCs w:val="24"/>
        </w:rPr>
      </w:pPr>
      <w:r>
        <w:rPr>
          <w:rFonts w:eastAsia="Calibri"/>
          <w:noProof/>
          <w:szCs w:val="24"/>
          <w:lang w:eastAsia="lt-LT"/>
        </w:rPr>
        <w:drawing>
          <wp:inline distT="0" distB="0" distL="0" distR="0" wp14:anchorId="7E2EE76F" wp14:editId="6871861B">
            <wp:extent cx="561975" cy="5619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p w14:paraId="467847C4" w14:textId="77777777" w:rsidR="00002C5B" w:rsidRDefault="00002C5B" w:rsidP="002A07F4">
      <w:pPr>
        <w:spacing w:line="254" w:lineRule="auto"/>
        <w:ind w:right="49"/>
        <w:jc w:val="center"/>
        <w:rPr>
          <w:b/>
          <w:szCs w:val="24"/>
        </w:rPr>
      </w:pPr>
    </w:p>
    <w:p w14:paraId="0F660671" w14:textId="77777777" w:rsidR="00002C5B" w:rsidRPr="00F64AD0" w:rsidRDefault="00002C5B" w:rsidP="00002C5B">
      <w:pPr>
        <w:tabs>
          <w:tab w:val="left" w:pos="709"/>
        </w:tabs>
        <w:spacing w:line="259" w:lineRule="auto"/>
        <w:ind w:right="3" w:firstLine="426"/>
        <w:jc w:val="center"/>
        <w:rPr>
          <w:szCs w:val="24"/>
        </w:rPr>
      </w:pPr>
      <w:r w:rsidRPr="00F64AD0">
        <w:rPr>
          <w:b/>
          <w:szCs w:val="24"/>
        </w:rPr>
        <w:t>VIEŠŲJŲ PIRKIMŲ TARNYBA</w:t>
      </w:r>
    </w:p>
    <w:p w14:paraId="5811E787" w14:textId="77777777" w:rsidR="00002C5B" w:rsidRDefault="00002C5B" w:rsidP="002A07F4">
      <w:pPr>
        <w:spacing w:line="254" w:lineRule="auto"/>
        <w:ind w:right="49"/>
        <w:jc w:val="center"/>
        <w:rPr>
          <w:b/>
          <w:szCs w:val="24"/>
        </w:rPr>
      </w:pPr>
    </w:p>
    <w:p w14:paraId="41EC1503" w14:textId="77777777" w:rsidR="002A07F4" w:rsidRDefault="002A07F4" w:rsidP="00EE6033">
      <w:pPr>
        <w:spacing w:line="254" w:lineRule="auto"/>
        <w:ind w:right="49"/>
        <w:rPr>
          <w:b/>
          <w:szCs w:val="24"/>
        </w:rPr>
      </w:pPr>
    </w:p>
    <w:p w14:paraId="18EEEE4E" w14:textId="77777777" w:rsidR="002A07F4" w:rsidRDefault="002A07F4" w:rsidP="002A07F4">
      <w:pPr>
        <w:rPr>
          <w:sz w:val="14"/>
          <w:szCs w:val="14"/>
        </w:rPr>
      </w:pPr>
    </w:p>
    <w:tbl>
      <w:tblPr>
        <w:tblW w:w="9621" w:type="dxa"/>
        <w:tblInd w:w="18" w:type="dxa"/>
        <w:tblLayout w:type="fixed"/>
        <w:tblLook w:val="04A0" w:firstRow="1" w:lastRow="0" w:firstColumn="1" w:lastColumn="0" w:noHBand="0" w:noVBand="1"/>
      </w:tblPr>
      <w:tblGrid>
        <w:gridCol w:w="5085"/>
        <w:gridCol w:w="425"/>
        <w:gridCol w:w="1418"/>
        <w:gridCol w:w="709"/>
        <w:gridCol w:w="1984"/>
      </w:tblGrid>
      <w:tr w:rsidR="002A07F4" w14:paraId="1E57E292" w14:textId="77777777" w:rsidTr="00866C04">
        <w:trPr>
          <w:cantSplit/>
          <w:trHeight w:val="80"/>
        </w:trPr>
        <w:tc>
          <w:tcPr>
            <w:tcW w:w="5085" w:type="dxa"/>
            <w:vMerge w:val="restart"/>
          </w:tcPr>
          <w:p w14:paraId="7A3F2EC0" w14:textId="0FA93C37" w:rsidR="006A3C82" w:rsidRPr="009E7FD6" w:rsidRDefault="006A3C82" w:rsidP="0014200C">
            <w:pPr>
              <w:ind w:left="-108"/>
              <w:rPr>
                <w:szCs w:val="24"/>
              </w:rPr>
            </w:pPr>
            <w:r w:rsidRPr="009E7FD6">
              <w:rPr>
                <w:szCs w:val="24"/>
              </w:rPr>
              <w:t xml:space="preserve">Lietuvos Respublikos </w:t>
            </w:r>
            <w:r w:rsidR="009E7FD6" w:rsidRPr="009E7FD6">
              <w:rPr>
                <w:szCs w:val="24"/>
              </w:rPr>
              <w:t>finansų ministerijai</w:t>
            </w:r>
          </w:p>
          <w:p w14:paraId="64F16A91" w14:textId="21163A78" w:rsidR="006A3C82" w:rsidRPr="009E7FD6" w:rsidRDefault="009E7FD6" w:rsidP="0014200C">
            <w:pPr>
              <w:ind w:left="-108"/>
              <w:rPr>
                <w:szCs w:val="24"/>
              </w:rPr>
            </w:pPr>
            <w:r w:rsidRPr="009E7FD6">
              <w:rPr>
                <w:szCs w:val="24"/>
              </w:rPr>
              <w:t xml:space="preserve">Lukiškių g. 2 </w:t>
            </w:r>
          </w:p>
          <w:p w14:paraId="2F30ECB1" w14:textId="3E3673E4" w:rsidR="006A3C82" w:rsidRPr="009E7FD6" w:rsidRDefault="006A3C82" w:rsidP="0014200C">
            <w:pPr>
              <w:ind w:left="-108"/>
              <w:rPr>
                <w:szCs w:val="24"/>
              </w:rPr>
            </w:pPr>
            <w:r w:rsidRPr="009E7FD6">
              <w:rPr>
                <w:szCs w:val="24"/>
              </w:rPr>
              <w:t>015</w:t>
            </w:r>
            <w:r w:rsidR="009E7FD6" w:rsidRPr="009E7FD6">
              <w:rPr>
                <w:szCs w:val="24"/>
              </w:rPr>
              <w:t>12</w:t>
            </w:r>
            <w:r w:rsidRPr="009E7FD6">
              <w:rPr>
                <w:szCs w:val="24"/>
              </w:rPr>
              <w:t xml:space="preserve"> Vilnius</w:t>
            </w:r>
          </w:p>
          <w:p w14:paraId="02F50238" w14:textId="2745895E" w:rsidR="006A3C82" w:rsidRPr="009E7FD6" w:rsidRDefault="006A3C82" w:rsidP="0014200C">
            <w:pPr>
              <w:ind w:left="-108"/>
              <w:rPr>
                <w:szCs w:val="24"/>
              </w:rPr>
            </w:pPr>
            <w:r w:rsidRPr="009E7FD6">
              <w:rPr>
                <w:szCs w:val="24"/>
              </w:rPr>
              <w:t>Faksas: (</w:t>
            </w:r>
            <w:r w:rsidRPr="009E7FD6">
              <w:rPr>
                <w:rFonts w:cs="Arial"/>
                <w:szCs w:val="24"/>
              </w:rPr>
              <w:t xml:space="preserve">8 5) </w:t>
            </w:r>
            <w:r w:rsidR="009E7FD6" w:rsidRPr="009E7FD6">
              <w:rPr>
                <w:szCs w:val="24"/>
              </w:rPr>
              <w:t>279 1481</w:t>
            </w:r>
          </w:p>
          <w:p w14:paraId="6911BAD2" w14:textId="6723AB3E" w:rsidR="009B5BCD" w:rsidRPr="009E7FD6" w:rsidRDefault="006A3C82" w:rsidP="0014200C">
            <w:pPr>
              <w:ind w:left="-108"/>
              <w:rPr>
                <w:szCs w:val="24"/>
              </w:rPr>
            </w:pPr>
            <w:r w:rsidRPr="009E7FD6">
              <w:rPr>
                <w:szCs w:val="24"/>
              </w:rPr>
              <w:t xml:space="preserve">El. p. </w:t>
            </w:r>
            <w:hyperlink r:id="rId9" w:history="1">
              <w:r w:rsidR="00866C04" w:rsidRPr="002D6916">
                <w:rPr>
                  <w:rStyle w:val="Hyperlink"/>
                  <w:szCs w:val="24"/>
                </w:rPr>
                <w:t>finmin</w:t>
              </w:r>
              <w:r w:rsidR="00866C04" w:rsidRPr="002D6916">
                <w:rPr>
                  <w:rStyle w:val="Hyperlink"/>
                  <w:szCs w:val="24"/>
                  <w:lang w:val="en-US"/>
                </w:rPr>
                <w:t>@finmin.lt</w:t>
              </w:r>
            </w:hyperlink>
            <w:r w:rsidR="00866C04">
              <w:rPr>
                <w:szCs w:val="24"/>
                <w:lang w:val="en-US"/>
              </w:rPr>
              <w:t xml:space="preserve"> </w:t>
            </w:r>
          </w:p>
          <w:p w14:paraId="70DEE9E2" w14:textId="77777777" w:rsidR="004771DB" w:rsidRPr="009E7FD6" w:rsidRDefault="004771DB" w:rsidP="0014200C">
            <w:pPr>
              <w:shd w:val="clear" w:color="auto" w:fill="FFFFFF"/>
              <w:tabs>
                <w:tab w:val="left" w:pos="900"/>
              </w:tabs>
              <w:ind w:left="-108"/>
              <w:rPr>
                <w:szCs w:val="24"/>
                <w:lang w:val="en-US"/>
              </w:rPr>
            </w:pPr>
          </w:p>
          <w:p w14:paraId="3BB3D592" w14:textId="26616ED5" w:rsidR="004E0C13" w:rsidRPr="004E0C13" w:rsidRDefault="001C022B" w:rsidP="0014200C">
            <w:pPr>
              <w:shd w:val="clear" w:color="auto" w:fill="FFFFFF"/>
              <w:tabs>
                <w:tab w:val="left" w:pos="900"/>
              </w:tabs>
              <w:ind w:left="-108"/>
              <w:rPr>
                <w:szCs w:val="24"/>
              </w:rPr>
            </w:pPr>
            <w:r>
              <w:rPr>
                <w:szCs w:val="24"/>
              </w:rPr>
              <w:t xml:space="preserve">VšĮ </w:t>
            </w:r>
            <w:r w:rsidR="0014200C">
              <w:rPr>
                <w:szCs w:val="24"/>
              </w:rPr>
              <w:t>Centrinei</w:t>
            </w:r>
            <w:r w:rsidR="004E0C13" w:rsidRPr="004E0C13">
              <w:rPr>
                <w:szCs w:val="24"/>
              </w:rPr>
              <w:t xml:space="preserve"> projektų valdymo agentūrai</w:t>
            </w:r>
          </w:p>
          <w:p w14:paraId="45B9FD32" w14:textId="5677D75A" w:rsidR="004E0C13" w:rsidRPr="004E0C13" w:rsidRDefault="004E0C13" w:rsidP="0014200C">
            <w:pPr>
              <w:shd w:val="clear" w:color="auto" w:fill="FFFFFF"/>
              <w:tabs>
                <w:tab w:val="left" w:pos="900"/>
              </w:tabs>
              <w:ind w:left="-108"/>
              <w:rPr>
                <w:szCs w:val="24"/>
              </w:rPr>
            </w:pPr>
            <w:r w:rsidRPr="004E0C13">
              <w:rPr>
                <w:szCs w:val="24"/>
              </w:rPr>
              <w:t>S. Konarskio g. 13</w:t>
            </w:r>
          </w:p>
          <w:p w14:paraId="18EB9149" w14:textId="3CD5C265" w:rsidR="004E0C13" w:rsidRPr="004E0C13" w:rsidRDefault="004E0C13" w:rsidP="0014200C">
            <w:pPr>
              <w:shd w:val="clear" w:color="auto" w:fill="FFFFFF"/>
              <w:tabs>
                <w:tab w:val="left" w:pos="900"/>
              </w:tabs>
              <w:ind w:left="-108"/>
              <w:rPr>
                <w:szCs w:val="24"/>
              </w:rPr>
            </w:pPr>
            <w:r w:rsidRPr="004E0C13">
              <w:rPr>
                <w:szCs w:val="24"/>
              </w:rPr>
              <w:t>Faksas: (8 5)</w:t>
            </w:r>
            <w:r w:rsidRPr="004E0C13">
              <w:rPr>
                <w:rStyle w:val="st1"/>
                <w:szCs w:val="24"/>
              </w:rPr>
              <w:t xml:space="preserve"> 251 4401 </w:t>
            </w:r>
          </w:p>
          <w:p w14:paraId="070FCF59" w14:textId="7240FE5E" w:rsidR="00667C50" w:rsidRDefault="00383004" w:rsidP="0014200C">
            <w:pPr>
              <w:shd w:val="clear" w:color="auto" w:fill="FFFFFF"/>
              <w:tabs>
                <w:tab w:val="left" w:pos="900"/>
              </w:tabs>
              <w:ind w:left="-108"/>
              <w:rPr>
                <w:szCs w:val="24"/>
              </w:rPr>
            </w:pPr>
            <w:r w:rsidRPr="004E0C13">
              <w:rPr>
                <w:szCs w:val="24"/>
              </w:rPr>
              <w:t xml:space="preserve">El.p. </w:t>
            </w:r>
            <w:hyperlink r:id="rId10" w:history="1">
              <w:r w:rsidR="00C23085" w:rsidRPr="00055AA4">
                <w:rPr>
                  <w:rStyle w:val="Hyperlink"/>
                  <w:szCs w:val="24"/>
                </w:rPr>
                <w:t>info@cpva.lt</w:t>
              </w:r>
            </w:hyperlink>
          </w:p>
          <w:p w14:paraId="149C8F32" w14:textId="66EA871E" w:rsidR="009E7FD6" w:rsidRDefault="009E7FD6" w:rsidP="0014200C">
            <w:pPr>
              <w:shd w:val="clear" w:color="auto" w:fill="FFFFFF"/>
              <w:tabs>
                <w:tab w:val="left" w:pos="900"/>
              </w:tabs>
              <w:ind w:left="-108"/>
              <w:rPr>
                <w:szCs w:val="24"/>
              </w:rPr>
            </w:pPr>
          </w:p>
          <w:p w14:paraId="33C4B3C2" w14:textId="77777777" w:rsidR="0014200C" w:rsidRDefault="0014200C" w:rsidP="0014200C">
            <w:pPr>
              <w:pStyle w:val="pad-left"/>
              <w:spacing w:before="0" w:beforeAutospacing="0" w:after="0" w:afterAutospacing="0"/>
              <w:ind w:left="-108"/>
            </w:pPr>
            <w:r>
              <w:t>Valstybinei mokesčių inspekcijai</w:t>
            </w:r>
          </w:p>
          <w:p w14:paraId="1C30F7D0" w14:textId="77777777" w:rsidR="0014200C" w:rsidRDefault="0014200C" w:rsidP="0014200C">
            <w:pPr>
              <w:pStyle w:val="pad-left"/>
              <w:spacing w:before="0" w:beforeAutospacing="0" w:after="0" w:afterAutospacing="0"/>
              <w:ind w:left="-108"/>
            </w:pPr>
            <w:r>
              <w:t>prie Lietuvos Respublikos finansų ministerijos</w:t>
            </w:r>
          </w:p>
          <w:p w14:paraId="1D9FB457" w14:textId="77777777" w:rsidR="0014200C" w:rsidRDefault="0014200C" w:rsidP="0014200C">
            <w:pPr>
              <w:pStyle w:val="pad-left"/>
              <w:spacing w:before="0" w:beforeAutospacing="0" w:after="0" w:afterAutospacing="0"/>
              <w:ind w:left="-108"/>
            </w:pPr>
            <w:r>
              <w:t>Vasario 16-osios g. 14</w:t>
            </w:r>
          </w:p>
          <w:p w14:paraId="3EDF1059" w14:textId="0BA3B6D8" w:rsidR="0014200C" w:rsidRPr="001964F4" w:rsidRDefault="0014200C" w:rsidP="0014200C">
            <w:pPr>
              <w:pStyle w:val="pad-left"/>
              <w:spacing w:before="0" w:beforeAutospacing="0" w:after="0" w:afterAutospacing="0"/>
              <w:ind w:left="-108"/>
            </w:pPr>
            <w:r>
              <w:t xml:space="preserve">01514 Vilnius </w:t>
            </w:r>
          </w:p>
          <w:p w14:paraId="0E8304F8" w14:textId="77777777" w:rsidR="0014200C" w:rsidRPr="001F0135" w:rsidRDefault="0014200C" w:rsidP="0014200C">
            <w:pPr>
              <w:keepNext/>
              <w:ind w:left="-108"/>
              <w:rPr>
                <w:szCs w:val="24"/>
                <w:lang w:val="en-US" w:eastAsia="lt-LT"/>
              </w:rPr>
            </w:pPr>
            <w:r w:rsidRPr="001F0135">
              <w:rPr>
                <w:szCs w:val="24"/>
                <w:lang w:eastAsia="lt-LT"/>
              </w:rPr>
              <w:t xml:space="preserve">El. p.: </w:t>
            </w:r>
            <w:hyperlink r:id="rId11" w:history="1">
              <w:r w:rsidRPr="001F0135">
                <w:rPr>
                  <w:rStyle w:val="Hyperlink"/>
                  <w:szCs w:val="24"/>
                  <w:lang w:val="en-US" w:eastAsia="lt-LT"/>
                </w:rPr>
                <w:t>vmi@vmi.lt</w:t>
              </w:r>
            </w:hyperlink>
          </w:p>
          <w:p w14:paraId="53626161" w14:textId="77777777" w:rsidR="0014200C" w:rsidRPr="001F0135" w:rsidRDefault="0014200C" w:rsidP="0014200C">
            <w:pPr>
              <w:keepNext/>
              <w:ind w:left="-108"/>
              <w:rPr>
                <w:szCs w:val="24"/>
                <w:lang w:val="en-US" w:eastAsia="lt-LT"/>
              </w:rPr>
            </w:pPr>
            <w:r>
              <w:rPr>
                <w:szCs w:val="24"/>
                <w:u w:val="single"/>
                <w:lang w:eastAsia="lt-LT"/>
              </w:rPr>
              <w:t>j</w:t>
            </w:r>
            <w:r w:rsidRPr="001F0135">
              <w:rPr>
                <w:szCs w:val="24"/>
                <w:u w:val="single"/>
                <w:lang w:eastAsia="lt-LT"/>
              </w:rPr>
              <w:t>.</w:t>
            </w:r>
            <w:r>
              <w:rPr>
                <w:szCs w:val="24"/>
                <w:u w:val="single"/>
                <w:lang w:eastAsia="lt-LT"/>
              </w:rPr>
              <w:t>t</w:t>
            </w:r>
            <w:r w:rsidRPr="001F0135">
              <w:rPr>
                <w:szCs w:val="24"/>
                <w:u w:val="single"/>
                <w:lang w:eastAsia="lt-LT"/>
              </w:rPr>
              <w:t>auriene</w:t>
            </w:r>
            <w:r w:rsidRPr="001F0135">
              <w:rPr>
                <w:szCs w:val="24"/>
                <w:u w:val="single"/>
                <w:lang w:val="en-US" w:eastAsia="lt-LT"/>
              </w:rPr>
              <w:t>@vmi.lt</w:t>
            </w:r>
          </w:p>
          <w:p w14:paraId="33CBD7C2" w14:textId="02E5B0F5" w:rsidR="004771DB" w:rsidRDefault="004771DB" w:rsidP="0014200C">
            <w:pPr>
              <w:shd w:val="clear" w:color="auto" w:fill="FFFFFF"/>
              <w:tabs>
                <w:tab w:val="left" w:pos="721"/>
              </w:tabs>
              <w:ind w:left="-108"/>
              <w:rPr>
                <w:szCs w:val="24"/>
              </w:rPr>
            </w:pPr>
          </w:p>
        </w:tc>
        <w:tc>
          <w:tcPr>
            <w:tcW w:w="425" w:type="dxa"/>
          </w:tcPr>
          <w:p w14:paraId="2E21012C" w14:textId="77777777" w:rsidR="002A07F4" w:rsidRDefault="002A07F4">
            <w:pPr>
              <w:tabs>
                <w:tab w:val="left" w:pos="900"/>
              </w:tabs>
              <w:ind w:right="49"/>
              <w:jc w:val="center"/>
              <w:rPr>
                <w:szCs w:val="24"/>
              </w:rPr>
            </w:pPr>
          </w:p>
        </w:tc>
        <w:tc>
          <w:tcPr>
            <w:tcW w:w="1418" w:type="dxa"/>
            <w:vAlign w:val="center"/>
            <w:hideMark/>
          </w:tcPr>
          <w:p w14:paraId="4336CAB4" w14:textId="6AE603AC" w:rsidR="002A07F4" w:rsidRDefault="00445498" w:rsidP="00445498">
            <w:pPr>
              <w:ind w:left="-108"/>
              <w:jc w:val="both"/>
              <w:rPr>
                <w:szCs w:val="24"/>
              </w:rPr>
            </w:pPr>
            <w:r>
              <w:rPr>
                <w:szCs w:val="24"/>
              </w:rPr>
              <w:t>2020</w:t>
            </w:r>
            <w:r w:rsidR="0059209E">
              <w:rPr>
                <w:szCs w:val="24"/>
              </w:rPr>
              <w:t>-</w:t>
            </w:r>
            <w:r w:rsidR="005730EF">
              <w:rPr>
                <w:szCs w:val="24"/>
              </w:rPr>
              <w:t>0</w:t>
            </w:r>
            <w:r w:rsidR="009E7FD6">
              <w:rPr>
                <w:szCs w:val="24"/>
              </w:rPr>
              <w:t>4</w:t>
            </w:r>
            <w:r w:rsidR="005730EF">
              <w:rPr>
                <w:szCs w:val="24"/>
              </w:rPr>
              <w:t>-</w:t>
            </w:r>
            <w:r w:rsidR="009730B2">
              <w:rPr>
                <w:szCs w:val="24"/>
              </w:rPr>
              <w:t>20</w:t>
            </w:r>
          </w:p>
        </w:tc>
        <w:tc>
          <w:tcPr>
            <w:tcW w:w="709" w:type="dxa"/>
            <w:hideMark/>
          </w:tcPr>
          <w:p w14:paraId="280B2D70" w14:textId="0F33060C" w:rsidR="002A07F4" w:rsidRDefault="002A07F4">
            <w:pPr>
              <w:tabs>
                <w:tab w:val="left" w:pos="900"/>
              </w:tabs>
              <w:ind w:right="49"/>
              <w:rPr>
                <w:szCs w:val="24"/>
              </w:rPr>
            </w:pPr>
            <w:r>
              <w:rPr>
                <w:szCs w:val="24"/>
              </w:rPr>
              <w:t>Nr.</w:t>
            </w:r>
            <w:r w:rsidR="00C27163">
              <w:rPr>
                <w:szCs w:val="24"/>
              </w:rPr>
              <w:t xml:space="preserve"> </w:t>
            </w:r>
          </w:p>
        </w:tc>
        <w:tc>
          <w:tcPr>
            <w:tcW w:w="1984" w:type="dxa"/>
          </w:tcPr>
          <w:p w14:paraId="4FDAF78E" w14:textId="78EF5F10" w:rsidR="009456F5" w:rsidRPr="00866C04" w:rsidRDefault="00981FC1" w:rsidP="005730EF">
            <w:pPr>
              <w:tabs>
                <w:tab w:val="center" w:pos="451"/>
              </w:tabs>
              <w:ind w:left="354" w:right="49" w:hanging="1171"/>
              <w:rPr>
                <w:szCs w:val="24"/>
              </w:rPr>
            </w:pPr>
            <w:r w:rsidRPr="00866C04">
              <w:rPr>
                <w:szCs w:val="24"/>
              </w:rPr>
              <w:t>4S</w:t>
            </w:r>
            <w:r w:rsidR="00F06BFC" w:rsidRPr="00866C04">
              <w:rPr>
                <w:szCs w:val="24"/>
              </w:rPr>
              <w:t xml:space="preserve">  </w:t>
            </w:r>
            <w:r w:rsidRPr="00866C04">
              <w:rPr>
                <w:szCs w:val="24"/>
              </w:rPr>
              <w:t>-</w:t>
            </w:r>
            <w:r w:rsidR="00C27163" w:rsidRPr="00866C04">
              <w:rPr>
                <w:szCs w:val="24"/>
              </w:rPr>
              <w:t xml:space="preserve">-    </w:t>
            </w:r>
            <w:r w:rsidR="0059209E" w:rsidRPr="00866C04">
              <w:rPr>
                <w:szCs w:val="24"/>
              </w:rPr>
              <w:t>4S-</w:t>
            </w:r>
            <w:r w:rsidR="009730B2">
              <w:rPr>
                <w:szCs w:val="24"/>
              </w:rPr>
              <w:t>358</w:t>
            </w:r>
            <w:r w:rsidR="00C27163" w:rsidRPr="00866C04">
              <w:rPr>
                <w:szCs w:val="24"/>
              </w:rPr>
              <w:t xml:space="preserve"> </w:t>
            </w:r>
            <w:r w:rsidR="009D0FFA" w:rsidRPr="00866C04">
              <w:rPr>
                <w:szCs w:val="24"/>
              </w:rPr>
              <w:t>(7.</w:t>
            </w:r>
            <w:r w:rsidR="009B5BCD" w:rsidRPr="00866C04">
              <w:rPr>
                <w:szCs w:val="24"/>
              </w:rPr>
              <w:t>29</w:t>
            </w:r>
            <w:r w:rsidR="009D0FFA" w:rsidRPr="00866C04">
              <w:rPr>
                <w:szCs w:val="24"/>
              </w:rPr>
              <w:t>)</w:t>
            </w:r>
          </w:p>
        </w:tc>
      </w:tr>
      <w:tr w:rsidR="002A07F4" w14:paraId="2F537F57" w14:textId="77777777" w:rsidTr="00866C04">
        <w:trPr>
          <w:cantSplit/>
          <w:trHeight w:val="380"/>
        </w:trPr>
        <w:tc>
          <w:tcPr>
            <w:tcW w:w="5085" w:type="dxa"/>
            <w:vMerge/>
            <w:vAlign w:val="center"/>
            <w:hideMark/>
          </w:tcPr>
          <w:p w14:paraId="2C9BC8AB" w14:textId="77777777" w:rsidR="002A07F4" w:rsidRDefault="002A07F4">
            <w:pPr>
              <w:rPr>
                <w:szCs w:val="24"/>
              </w:rPr>
            </w:pPr>
          </w:p>
        </w:tc>
        <w:tc>
          <w:tcPr>
            <w:tcW w:w="425" w:type="dxa"/>
          </w:tcPr>
          <w:p w14:paraId="44FF00C7" w14:textId="77777777" w:rsidR="002A07F4" w:rsidRDefault="002A07F4">
            <w:pPr>
              <w:tabs>
                <w:tab w:val="left" w:pos="900"/>
              </w:tabs>
              <w:ind w:right="49"/>
              <w:jc w:val="right"/>
              <w:rPr>
                <w:szCs w:val="24"/>
              </w:rPr>
            </w:pPr>
            <w:r>
              <w:rPr>
                <w:szCs w:val="24"/>
              </w:rPr>
              <w:t xml:space="preserve">Į </w:t>
            </w:r>
          </w:p>
          <w:p w14:paraId="3D93AE8F" w14:textId="77777777" w:rsidR="008143A4" w:rsidRDefault="008143A4">
            <w:pPr>
              <w:tabs>
                <w:tab w:val="left" w:pos="900"/>
              </w:tabs>
              <w:ind w:right="49"/>
              <w:jc w:val="right"/>
              <w:rPr>
                <w:szCs w:val="24"/>
              </w:rPr>
            </w:pPr>
          </w:p>
          <w:p w14:paraId="40057AE2" w14:textId="77777777" w:rsidR="008143A4" w:rsidRDefault="008143A4">
            <w:pPr>
              <w:tabs>
                <w:tab w:val="left" w:pos="900"/>
              </w:tabs>
              <w:ind w:right="49"/>
              <w:jc w:val="right"/>
              <w:rPr>
                <w:szCs w:val="24"/>
              </w:rPr>
            </w:pPr>
          </w:p>
          <w:p w14:paraId="3DEC08A8" w14:textId="77777777" w:rsidR="008143A4" w:rsidRDefault="008143A4">
            <w:pPr>
              <w:tabs>
                <w:tab w:val="left" w:pos="900"/>
              </w:tabs>
              <w:ind w:right="49"/>
              <w:jc w:val="right"/>
              <w:rPr>
                <w:szCs w:val="24"/>
              </w:rPr>
            </w:pPr>
          </w:p>
          <w:p w14:paraId="74E33544" w14:textId="77777777" w:rsidR="008143A4" w:rsidRDefault="008143A4">
            <w:pPr>
              <w:tabs>
                <w:tab w:val="left" w:pos="900"/>
              </w:tabs>
              <w:ind w:right="49"/>
              <w:jc w:val="right"/>
              <w:rPr>
                <w:szCs w:val="24"/>
              </w:rPr>
            </w:pPr>
          </w:p>
          <w:p w14:paraId="740AD9F9" w14:textId="77777777" w:rsidR="008143A4" w:rsidRDefault="008143A4">
            <w:pPr>
              <w:tabs>
                <w:tab w:val="left" w:pos="900"/>
              </w:tabs>
              <w:ind w:right="49"/>
              <w:jc w:val="right"/>
              <w:rPr>
                <w:szCs w:val="24"/>
              </w:rPr>
            </w:pPr>
          </w:p>
          <w:p w14:paraId="78040D36" w14:textId="77777777" w:rsidR="008143A4" w:rsidRDefault="008143A4">
            <w:pPr>
              <w:tabs>
                <w:tab w:val="left" w:pos="900"/>
              </w:tabs>
              <w:ind w:right="49"/>
              <w:jc w:val="right"/>
              <w:rPr>
                <w:szCs w:val="24"/>
              </w:rPr>
            </w:pPr>
          </w:p>
          <w:p w14:paraId="0045EBC3" w14:textId="77777777" w:rsidR="008143A4" w:rsidRDefault="008143A4">
            <w:pPr>
              <w:tabs>
                <w:tab w:val="left" w:pos="900"/>
              </w:tabs>
              <w:ind w:right="49"/>
              <w:jc w:val="right"/>
              <w:rPr>
                <w:szCs w:val="24"/>
              </w:rPr>
            </w:pPr>
          </w:p>
          <w:p w14:paraId="5975F9FE" w14:textId="77777777" w:rsidR="008143A4" w:rsidRDefault="008143A4">
            <w:pPr>
              <w:tabs>
                <w:tab w:val="left" w:pos="900"/>
              </w:tabs>
              <w:ind w:right="49"/>
              <w:jc w:val="right"/>
              <w:rPr>
                <w:szCs w:val="24"/>
              </w:rPr>
            </w:pPr>
          </w:p>
          <w:p w14:paraId="27D25FFE" w14:textId="77777777" w:rsidR="008143A4" w:rsidRDefault="008143A4">
            <w:pPr>
              <w:tabs>
                <w:tab w:val="left" w:pos="900"/>
              </w:tabs>
              <w:ind w:right="49"/>
              <w:jc w:val="right"/>
              <w:rPr>
                <w:szCs w:val="24"/>
              </w:rPr>
            </w:pPr>
          </w:p>
          <w:p w14:paraId="6F6E027D" w14:textId="4CB96C36" w:rsidR="008143A4" w:rsidRDefault="008143A4">
            <w:pPr>
              <w:tabs>
                <w:tab w:val="left" w:pos="900"/>
              </w:tabs>
              <w:ind w:right="49"/>
              <w:jc w:val="right"/>
              <w:rPr>
                <w:szCs w:val="24"/>
              </w:rPr>
            </w:pPr>
            <w:r>
              <w:rPr>
                <w:szCs w:val="24"/>
              </w:rPr>
              <w:t>Į</w:t>
            </w:r>
          </w:p>
        </w:tc>
        <w:tc>
          <w:tcPr>
            <w:tcW w:w="1418" w:type="dxa"/>
          </w:tcPr>
          <w:p w14:paraId="659587EE" w14:textId="77777777" w:rsidR="009456F5" w:rsidRDefault="00BB387C" w:rsidP="00A966F4">
            <w:pPr>
              <w:tabs>
                <w:tab w:val="left" w:pos="900"/>
              </w:tabs>
              <w:ind w:left="-105" w:right="49"/>
              <w:rPr>
                <w:szCs w:val="24"/>
              </w:rPr>
            </w:pPr>
            <w:r>
              <w:rPr>
                <w:szCs w:val="24"/>
              </w:rPr>
              <w:t xml:space="preserve"> </w:t>
            </w:r>
            <w:r w:rsidR="002A07F4" w:rsidRPr="00F35058">
              <w:rPr>
                <w:szCs w:val="24"/>
              </w:rPr>
              <w:t>20</w:t>
            </w:r>
            <w:r w:rsidR="00A966F4">
              <w:rPr>
                <w:szCs w:val="24"/>
              </w:rPr>
              <w:t>20-0</w:t>
            </w:r>
            <w:r w:rsidR="00F37F69">
              <w:rPr>
                <w:szCs w:val="24"/>
              </w:rPr>
              <w:t>4</w:t>
            </w:r>
            <w:r w:rsidR="009E7FD6">
              <w:rPr>
                <w:szCs w:val="24"/>
              </w:rPr>
              <w:t>-</w:t>
            </w:r>
            <w:r w:rsidR="00866C04">
              <w:rPr>
                <w:szCs w:val="24"/>
              </w:rPr>
              <w:t>07</w:t>
            </w:r>
          </w:p>
          <w:p w14:paraId="136A4038" w14:textId="77777777" w:rsidR="008143A4" w:rsidRDefault="008143A4" w:rsidP="00A966F4">
            <w:pPr>
              <w:tabs>
                <w:tab w:val="left" w:pos="900"/>
              </w:tabs>
              <w:ind w:left="-105" w:right="49"/>
              <w:rPr>
                <w:szCs w:val="24"/>
              </w:rPr>
            </w:pPr>
          </w:p>
          <w:p w14:paraId="055BA8E7" w14:textId="77777777" w:rsidR="008143A4" w:rsidRDefault="008143A4" w:rsidP="00A966F4">
            <w:pPr>
              <w:tabs>
                <w:tab w:val="left" w:pos="900"/>
              </w:tabs>
              <w:ind w:left="-105" w:right="49"/>
              <w:rPr>
                <w:szCs w:val="24"/>
              </w:rPr>
            </w:pPr>
          </w:p>
          <w:p w14:paraId="3779DE93" w14:textId="77777777" w:rsidR="008143A4" w:rsidRDefault="008143A4" w:rsidP="00A966F4">
            <w:pPr>
              <w:tabs>
                <w:tab w:val="left" w:pos="900"/>
              </w:tabs>
              <w:ind w:left="-105" w:right="49"/>
              <w:rPr>
                <w:szCs w:val="24"/>
              </w:rPr>
            </w:pPr>
          </w:p>
          <w:p w14:paraId="4B788152" w14:textId="77777777" w:rsidR="008143A4" w:rsidRDefault="008143A4" w:rsidP="00A966F4">
            <w:pPr>
              <w:tabs>
                <w:tab w:val="left" w:pos="900"/>
              </w:tabs>
              <w:ind w:left="-105" w:right="49"/>
              <w:rPr>
                <w:szCs w:val="24"/>
              </w:rPr>
            </w:pPr>
          </w:p>
          <w:p w14:paraId="248706DB" w14:textId="77777777" w:rsidR="008143A4" w:rsidRDefault="008143A4" w:rsidP="00A966F4">
            <w:pPr>
              <w:tabs>
                <w:tab w:val="left" w:pos="900"/>
              </w:tabs>
              <w:ind w:left="-105" w:right="49"/>
              <w:rPr>
                <w:szCs w:val="24"/>
              </w:rPr>
            </w:pPr>
          </w:p>
          <w:p w14:paraId="14C9E64E" w14:textId="77777777" w:rsidR="008143A4" w:rsidRDefault="008143A4" w:rsidP="00A966F4">
            <w:pPr>
              <w:tabs>
                <w:tab w:val="left" w:pos="900"/>
              </w:tabs>
              <w:ind w:left="-105" w:right="49"/>
              <w:rPr>
                <w:szCs w:val="24"/>
              </w:rPr>
            </w:pPr>
          </w:p>
          <w:p w14:paraId="0EE4F507" w14:textId="77777777" w:rsidR="008143A4" w:rsidRDefault="008143A4" w:rsidP="00A966F4">
            <w:pPr>
              <w:tabs>
                <w:tab w:val="left" w:pos="900"/>
              </w:tabs>
              <w:ind w:left="-105" w:right="49"/>
              <w:rPr>
                <w:szCs w:val="24"/>
              </w:rPr>
            </w:pPr>
          </w:p>
          <w:p w14:paraId="0153D5EC" w14:textId="77777777" w:rsidR="008143A4" w:rsidRDefault="008143A4" w:rsidP="00A966F4">
            <w:pPr>
              <w:tabs>
                <w:tab w:val="left" w:pos="900"/>
              </w:tabs>
              <w:ind w:left="-105" w:right="49"/>
              <w:rPr>
                <w:szCs w:val="24"/>
              </w:rPr>
            </w:pPr>
          </w:p>
          <w:p w14:paraId="66985CD3" w14:textId="77777777" w:rsidR="008143A4" w:rsidRDefault="008143A4" w:rsidP="008143A4">
            <w:pPr>
              <w:tabs>
                <w:tab w:val="left" w:pos="900"/>
              </w:tabs>
              <w:ind w:right="49"/>
              <w:rPr>
                <w:szCs w:val="24"/>
              </w:rPr>
            </w:pPr>
          </w:p>
          <w:p w14:paraId="6A62625B" w14:textId="1B1B15A9" w:rsidR="008143A4" w:rsidRDefault="008143A4" w:rsidP="008143A4">
            <w:pPr>
              <w:tabs>
                <w:tab w:val="left" w:pos="900"/>
              </w:tabs>
              <w:ind w:right="49"/>
              <w:rPr>
                <w:szCs w:val="24"/>
              </w:rPr>
            </w:pPr>
            <w:r>
              <w:rPr>
                <w:szCs w:val="24"/>
              </w:rPr>
              <w:t>2020-04-15</w:t>
            </w:r>
          </w:p>
        </w:tc>
        <w:tc>
          <w:tcPr>
            <w:tcW w:w="709" w:type="dxa"/>
          </w:tcPr>
          <w:p w14:paraId="11A66528" w14:textId="77777777" w:rsidR="002A07F4" w:rsidRDefault="002A07F4">
            <w:pPr>
              <w:tabs>
                <w:tab w:val="left" w:pos="900"/>
              </w:tabs>
              <w:ind w:right="49"/>
              <w:rPr>
                <w:szCs w:val="24"/>
              </w:rPr>
            </w:pPr>
            <w:r>
              <w:rPr>
                <w:szCs w:val="24"/>
              </w:rPr>
              <w:t>Nr.</w:t>
            </w:r>
          </w:p>
          <w:p w14:paraId="484040F7" w14:textId="77777777" w:rsidR="008143A4" w:rsidRDefault="008143A4">
            <w:pPr>
              <w:tabs>
                <w:tab w:val="left" w:pos="900"/>
              </w:tabs>
              <w:ind w:right="49"/>
              <w:rPr>
                <w:szCs w:val="24"/>
              </w:rPr>
            </w:pPr>
          </w:p>
          <w:p w14:paraId="4CD73AAD" w14:textId="77777777" w:rsidR="008143A4" w:rsidRDefault="008143A4">
            <w:pPr>
              <w:tabs>
                <w:tab w:val="left" w:pos="900"/>
              </w:tabs>
              <w:ind w:right="49"/>
              <w:rPr>
                <w:szCs w:val="24"/>
              </w:rPr>
            </w:pPr>
          </w:p>
          <w:p w14:paraId="3B2D6113" w14:textId="77777777" w:rsidR="008143A4" w:rsidRDefault="008143A4">
            <w:pPr>
              <w:tabs>
                <w:tab w:val="left" w:pos="900"/>
              </w:tabs>
              <w:ind w:right="49"/>
              <w:rPr>
                <w:szCs w:val="24"/>
              </w:rPr>
            </w:pPr>
          </w:p>
          <w:p w14:paraId="19F1A46C" w14:textId="77777777" w:rsidR="008143A4" w:rsidRDefault="008143A4">
            <w:pPr>
              <w:tabs>
                <w:tab w:val="left" w:pos="900"/>
              </w:tabs>
              <w:ind w:right="49"/>
              <w:rPr>
                <w:szCs w:val="24"/>
              </w:rPr>
            </w:pPr>
          </w:p>
          <w:p w14:paraId="624D0FC4" w14:textId="77777777" w:rsidR="008143A4" w:rsidRDefault="008143A4">
            <w:pPr>
              <w:tabs>
                <w:tab w:val="left" w:pos="900"/>
              </w:tabs>
              <w:ind w:right="49"/>
              <w:rPr>
                <w:szCs w:val="24"/>
              </w:rPr>
            </w:pPr>
          </w:p>
          <w:p w14:paraId="03C4D8C6" w14:textId="77777777" w:rsidR="008143A4" w:rsidRDefault="008143A4">
            <w:pPr>
              <w:tabs>
                <w:tab w:val="left" w:pos="900"/>
              </w:tabs>
              <w:ind w:right="49"/>
              <w:rPr>
                <w:szCs w:val="24"/>
              </w:rPr>
            </w:pPr>
          </w:p>
          <w:p w14:paraId="329559FE" w14:textId="77777777" w:rsidR="008143A4" w:rsidRDefault="008143A4">
            <w:pPr>
              <w:tabs>
                <w:tab w:val="left" w:pos="900"/>
              </w:tabs>
              <w:ind w:right="49"/>
              <w:rPr>
                <w:szCs w:val="24"/>
              </w:rPr>
            </w:pPr>
          </w:p>
          <w:p w14:paraId="699DABBA" w14:textId="77777777" w:rsidR="008143A4" w:rsidRDefault="008143A4">
            <w:pPr>
              <w:tabs>
                <w:tab w:val="left" w:pos="900"/>
              </w:tabs>
              <w:ind w:right="49"/>
              <w:rPr>
                <w:szCs w:val="24"/>
              </w:rPr>
            </w:pPr>
          </w:p>
          <w:p w14:paraId="6F5C2F50" w14:textId="77777777" w:rsidR="008143A4" w:rsidRDefault="008143A4">
            <w:pPr>
              <w:tabs>
                <w:tab w:val="left" w:pos="900"/>
              </w:tabs>
              <w:ind w:right="49"/>
              <w:rPr>
                <w:szCs w:val="24"/>
              </w:rPr>
            </w:pPr>
          </w:p>
          <w:p w14:paraId="5B641B18" w14:textId="34AD7D7F" w:rsidR="008143A4" w:rsidRDefault="008143A4">
            <w:pPr>
              <w:tabs>
                <w:tab w:val="left" w:pos="900"/>
              </w:tabs>
              <w:ind w:right="49"/>
              <w:rPr>
                <w:szCs w:val="24"/>
              </w:rPr>
            </w:pPr>
            <w:r>
              <w:rPr>
                <w:szCs w:val="24"/>
              </w:rPr>
              <w:t>Nr.</w:t>
            </w:r>
          </w:p>
        </w:tc>
        <w:tc>
          <w:tcPr>
            <w:tcW w:w="1984" w:type="dxa"/>
          </w:tcPr>
          <w:p w14:paraId="649B25C9" w14:textId="7A2F156C" w:rsidR="00F06BFC" w:rsidRPr="00866C04" w:rsidRDefault="00866C04" w:rsidP="00F06BFC">
            <w:pPr>
              <w:tabs>
                <w:tab w:val="left" w:pos="900"/>
              </w:tabs>
              <w:ind w:right="-250"/>
              <w:rPr>
                <w:szCs w:val="24"/>
              </w:rPr>
            </w:pPr>
            <w:r w:rsidRPr="00866C04">
              <w:rPr>
                <w:color w:val="333333"/>
                <w:szCs w:val="24"/>
              </w:rPr>
              <w:t>(24.78E-07)-6K-2002077</w:t>
            </w:r>
          </w:p>
          <w:p w14:paraId="2F058535" w14:textId="77777777" w:rsidR="00F06BFC" w:rsidRPr="00866C04" w:rsidRDefault="00F06BFC" w:rsidP="00F06BFC">
            <w:pPr>
              <w:tabs>
                <w:tab w:val="left" w:pos="900"/>
              </w:tabs>
              <w:ind w:right="-250"/>
              <w:rPr>
                <w:szCs w:val="24"/>
              </w:rPr>
            </w:pPr>
          </w:p>
          <w:p w14:paraId="661A6593" w14:textId="77777777" w:rsidR="00F06BFC" w:rsidRDefault="00F06BFC" w:rsidP="00F06BFC">
            <w:pPr>
              <w:tabs>
                <w:tab w:val="left" w:pos="900"/>
              </w:tabs>
              <w:ind w:right="-250"/>
              <w:rPr>
                <w:szCs w:val="24"/>
              </w:rPr>
            </w:pPr>
          </w:p>
          <w:p w14:paraId="2BA7EA31" w14:textId="77777777" w:rsidR="008143A4" w:rsidRDefault="008143A4" w:rsidP="00F06BFC">
            <w:pPr>
              <w:tabs>
                <w:tab w:val="left" w:pos="900"/>
              </w:tabs>
              <w:ind w:right="-250"/>
              <w:rPr>
                <w:szCs w:val="24"/>
              </w:rPr>
            </w:pPr>
          </w:p>
          <w:p w14:paraId="406EE4E5" w14:textId="77777777" w:rsidR="008143A4" w:rsidRDefault="008143A4" w:rsidP="00F06BFC">
            <w:pPr>
              <w:tabs>
                <w:tab w:val="left" w:pos="900"/>
              </w:tabs>
              <w:ind w:right="-250"/>
              <w:rPr>
                <w:szCs w:val="24"/>
              </w:rPr>
            </w:pPr>
          </w:p>
          <w:p w14:paraId="0D3124FF" w14:textId="77777777" w:rsidR="008143A4" w:rsidRDefault="008143A4" w:rsidP="00F06BFC">
            <w:pPr>
              <w:tabs>
                <w:tab w:val="left" w:pos="900"/>
              </w:tabs>
              <w:ind w:right="-250"/>
              <w:rPr>
                <w:szCs w:val="24"/>
              </w:rPr>
            </w:pPr>
          </w:p>
          <w:p w14:paraId="098F7A8F" w14:textId="77777777" w:rsidR="008143A4" w:rsidRDefault="008143A4" w:rsidP="00F06BFC">
            <w:pPr>
              <w:tabs>
                <w:tab w:val="left" w:pos="900"/>
              </w:tabs>
              <w:ind w:right="-250"/>
              <w:rPr>
                <w:szCs w:val="24"/>
              </w:rPr>
            </w:pPr>
          </w:p>
          <w:p w14:paraId="79BAC9F1" w14:textId="77777777" w:rsidR="008143A4" w:rsidRDefault="008143A4" w:rsidP="00F06BFC">
            <w:pPr>
              <w:tabs>
                <w:tab w:val="left" w:pos="900"/>
              </w:tabs>
              <w:ind w:right="-250"/>
              <w:rPr>
                <w:szCs w:val="24"/>
              </w:rPr>
            </w:pPr>
          </w:p>
          <w:p w14:paraId="3739996A" w14:textId="77777777" w:rsidR="008143A4" w:rsidRDefault="008143A4" w:rsidP="00F06BFC">
            <w:pPr>
              <w:tabs>
                <w:tab w:val="left" w:pos="900"/>
              </w:tabs>
              <w:ind w:right="-250"/>
              <w:rPr>
                <w:szCs w:val="24"/>
              </w:rPr>
            </w:pPr>
          </w:p>
          <w:p w14:paraId="2A703FFC" w14:textId="16853F8C" w:rsidR="008143A4" w:rsidRPr="00866C04" w:rsidRDefault="008143A4" w:rsidP="00F06BFC">
            <w:pPr>
              <w:tabs>
                <w:tab w:val="left" w:pos="900"/>
              </w:tabs>
              <w:ind w:right="-250"/>
              <w:rPr>
                <w:szCs w:val="24"/>
              </w:rPr>
            </w:pPr>
            <w:r>
              <w:rPr>
                <w:szCs w:val="24"/>
              </w:rPr>
              <w:t>(322-41E)RV-122</w:t>
            </w:r>
          </w:p>
        </w:tc>
      </w:tr>
    </w:tbl>
    <w:p w14:paraId="3148E973" w14:textId="734BAACE" w:rsidR="002A07F4" w:rsidRDefault="002A07F4" w:rsidP="002A07F4">
      <w:pPr>
        <w:spacing w:line="360" w:lineRule="auto"/>
        <w:ind w:right="49"/>
        <w:jc w:val="center"/>
        <w:rPr>
          <w:color w:val="000000"/>
          <w:szCs w:val="24"/>
          <w:lang w:eastAsia="lt-LT"/>
        </w:rPr>
      </w:pPr>
    </w:p>
    <w:p w14:paraId="5530A722" w14:textId="77777777" w:rsidR="002A07F4" w:rsidRDefault="002A07F4" w:rsidP="002A07F4">
      <w:pPr>
        <w:spacing w:line="360" w:lineRule="auto"/>
        <w:ind w:right="49"/>
        <w:jc w:val="center"/>
        <w:rPr>
          <w:b/>
          <w:color w:val="000000"/>
          <w:szCs w:val="24"/>
          <w:lang w:eastAsia="lt-LT"/>
        </w:rPr>
      </w:pPr>
      <w:r>
        <w:rPr>
          <w:b/>
          <w:color w:val="000000"/>
          <w:szCs w:val="24"/>
          <w:lang w:eastAsia="lt-LT"/>
        </w:rPr>
        <w:t>VERTINIMO IŠVADA</w:t>
      </w:r>
    </w:p>
    <w:p w14:paraId="0D5B3723" w14:textId="77777777" w:rsidR="00DB1DAF" w:rsidRDefault="00DB1DAF" w:rsidP="00410397">
      <w:pPr>
        <w:ind w:right="-1276" w:firstLine="851"/>
        <w:jc w:val="both"/>
        <w:rPr>
          <w:bCs/>
          <w:szCs w:val="24"/>
        </w:rPr>
      </w:pPr>
    </w:p>
    <w:p w14:paraId="053C2D5C" w14:textId="59080CD1" w:rsidR="002A07F4" w:rsidRPr="00F35058" w:rsidRDefault="002A07F4" w:rsidP="009730B2">
      <w:pPr>
        <w:pStyle w:val="pad-left"/>
        <w:spacing w:before="0" w:beforeAutospacing="0" w:after="0" w:afterAutospacing="0"/>
        <w:ind w:left="-108" w:right="-1276" w:firstLine="959"/>
        <w:jc w:val="both"/>
      </w:pPr>
      <w:r w:rsidRPr="00F35058">
        <w:rPr>
          <w:bCs/>
        </w:rPr>
        <w:t>Viešųjų pirkimų tarnyba (toliau – Tarnyba), vadovaudamasi</w:t>
      </w:r>
      <w:r w:rsidRPr="00D47DCF">
        <w:rPr>
          <w:bCs/>
        </w:rPr>
        <w:t xml:space="preserve"> </w:t>
      </w:r>
      <w:r w:rsidRPr="00F35058">
        <w:rPr>
          <w:bCs/>
        </w:rPr>
        <w:t xml:space="preserve">Lietuvos Respublikos </w:t>
      </w:r>
      <w:r w:rsidR="00DB32B8">
        <w:rPr>
          <w:bCs/>
        </w:rPr>
        <w:t xml:space="preserve">viešųjų </w:t>
      </w:r>
      <w:r w:rsidRPr="00F35058">
        <w:rPr>
          <w:bCs/>
        </w:rPr>
        <w:t>pirkimų</w:t>
      </w:r>
      <w:r>
        <w:rPr>
          <w:bCs/>
        </w:rPr>
        <w:t xml:space="preserve"> </w:t>
      </w:r>
      <w:r w:rsidRPr="00F35058">
        <w:rPr>
          <w:bCs/>
        </w:rPr>
        <w:t>įstatym</w:t>
      </w:r>
      <w:r w:rsidR="000D6E31">
        <w:rPr>
          <w:bCs/>
        </w:rPr>
        <w:t xml:space="preserve">o </w:t>
      </w:r>
      <w:r w:rsidR="003C43BD">
        <w:rPr>
          <w:bCs/>
        </w:rPr>
        <w:t>9</w:t>
      </w:r>
      <w:r w:rsidR="003C43BD" w:rsidRPr="008D6FEE">
        <w:rPr>
          <w:bCs/>
        </w:rPr>
        <w:t>5 straipsnio 1 dalies 2 punktu</w:t>
      </w:r>
      <w:r w:rsidRPr="00F35058">
        <w:rPr>
          <w:bCs/>
        </w:rPr>
        <w:t xml:space="preserve">, atliko </w:t>
      </w:r>
      <w:r w:rsidR="00410397">
        <w:t>Valstybin</w:t>
      </w:r>
      <w:r w:rsidR="00BA3EF6">
        <w:t>ės</w:t>
      </w:r>
      <w:r w:rsidR="00410397">
        <w:t xml:space="preserve"> mokesčių inspekcijos prie Lietuvos Respublikos finansų ministerijos</w:t>
      </w:r>
      <w:r w:rsidR="0009028F">
        <w:rPr>
          <w:bCs/>
        </w:rPr>
        <w:t xml:space="preserve"> vykdyto </w:t>
      </w:r>
      <w:r w:rsidR="00D221F6">
        <w:rPr>
          <w:bCs/>
        </w:rPr>
        <w:t xml:space="preserve">viešojo pirkimo </w:t>
      </w:r>
      <w:r w:rsidRPr="00F35058">
        <w:t>vertinimą</w:t>
      </w:r>
      <w:r w:rsidRPr="00F35058">
        <w:rPr>
          <w:bCs/>
        </w:rPr>
        <w:t>.</w:t>
      </w:r>
    </w:p>
    <w:p w14:paraId="70A4DBF7" w14:textId="55D956FA" w:rsidR="002A07F4" w:rsidRPr="001A0F25" w:rsidRDefault="000C4B42" w:rsidP="009730B2">
      <w:pPr>
        <w:tabs>
          <w:tab w:val="left" w:pos="3150"/>
        </w:tabs>
        <w:ind w:right="-1276"/>
        <w:jc w:val="both"/>
        <w:rPr>
          <w:sz w:val="28"/>
          <w:szCs w:val="28"/>
        </w:rPr>
      </w:pPr>
      <w:r>
        <w:rPr>
          <w:sz w:val="14"/>
          <w:szCs w:val="14"/>
        </w:rPr>
        <w:tab/>
      </w:r>
    </w:p>
    <w:p w14:paraId="7F977FBF" w14:textId="77777777" w:rsidR="002A07F4" w:rsidRDefault="002A07F4" w:rsidP="002A07F4">
      <w:pPr>
        <w:spacing w:line="254" w:lineRule="auto"/>
        <w:ind w:right="49"/>
        <w:jc w:val="center"/>
        <w:rPr>
          <w:szCs w:val="24"/>
        </w:rPr>
      </w:pPr>
      <w:r>
        <w:rPr>
          <w:b/>
          <w:szCs w:val="24"/>
        </w:rPr>
        <w:t>I dalis. Bendra informacija</w:t>
      </w:r>
    </w:p>
    <w:p w14:paraId="720CCDAD" w14:textId="77777777" w:rsidR="002A07F4" w:rsidRDefault="002A07F4" w:rsidP="002A07F4">
      <w:pPr>
        <w:rPr>
          <w:sz w:val="14"/>
          <w:szCs w:val="1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5104"/>
      </w:tblGrid>
      <w:tr w:rsidR="002A07F4" w14:paraId="554FA865" w14:textId="77777777" w:rsidTr="002A07F4">
        <w:tc>
          <w:tcPr>
            <w:tcW w:w="4672" w:type="dxa"/>
            <w:tcBorders>
              <w:top w:val="single" w:sz="4" w:space="0" w:color="auto"/>
              <w:left w:val="single" w:sz="4" w:space="0" w:color="auto"/>
              <w:bottom w:val="single" w:sz="4" w:space="0" w:color="auto"/>
              <w:right w:val="single" w:sz="4" w:space="0" w:color="auto"/>
            </w:tcBorders>
            <w:hideMark/>
          </w:tcPr>
          <w:p w14:paraId="703B5976" w14:textId="77777777" w:rsidR="002A07F4" w:rsidRPr="002A07F4" w:rsidRDefault="002A07F4">
            <w:pPr>
              <w:jc w:val="both"/>
              <w:rPr>
                <w:szCs w:val="24"/>
              </w:rPr>
            </w:pPr>
            <w:r w:rsidRPr="002A07F4">
              <w:rPr>
                <w:rFonts w:eastAsia="Calibri"/>
              </w:rPr>
              <w:t>Pirkimo pavadinimas, numeris (jeigu skelbtas), pirkimo paskelbimo (kvietimo pateikti paraišką/pasiūlymą) data/ sutarties pavadinimas, data, numeris</w:t>
            </w:r>
          </w:p>
        </w:tc>
        <w:tc>
          <w:tcPr>
            <w:tcW w:w="5104" w:type="dxa"/>
            <w:tcBorders>
              <w:top w:val="single" w:sz="4" w:space="0" w:color="auto"/>
              <w:left w:val="single" w:sz="4" w:space="0" w:color="auto"/>
              <w:bottom w:val="single" w:sz="4" w:space="0" w:color="auto"/>
              <w:right w:val="single" w:sz="4" w:space="0" w:color="auto"/>
            </w:tcBorders>
          </w:tcPr>
          <w:p w14:paraId="2FF151D2" w14:textId="77777777" w:rsidR="00E30D8C" w:rsidRDefault="00E30D8C" w:rsidP="00E30D8C">
            <w:pPr>
              <w:jc w:val="both"/>
              <w:rPr>
                <w:szCs w:val="24"/>
              </w:rPr>
            </w:pPr>
            <w:r w:rsidRPr="0045472D">
              <w:rPr>
                <w:color w:val="000000"/>
                <w:szCs w:val="24"/>
              </w:rPr>
              <w:t>„Nuotolinių apskaitos paslaugų smulkiajam verslui (i. APS) posistemio sukūrimo ir įdiegimo paslaugų pirkimas“, pirkimo Nr. 358968</w:t>
            </w:r>
            <w:r>
              <w:rPr>
                <w:color w:val="000000"/>
                <w:szCs w:val="24"/>
              </w:rPr>
              <w:t xml:space="preserve">, 2017-12-19 </w:t>
            </w:r>
            <w:r w:rsidRPr="0045472D">
              <w:rPr>
                <w:color w:val="000000"/>
                <w:szCs w:val="24"/>
              </w:rPr>
              <w:t>skelbtas</w:t>
            </w:r>
            <w:r w:rsidRPr="005C3EF3">
              <w:rPr>
                <w:color w:val="000000"/>
                <w:szCs w:val="24"/>
              </w:rPr>
              <w:t xml:space="preserve"> </w:t>
            </w:r>
            <w:r w:rsidRPr="005C3EF3">
              <w:rPr>
                <w:szCs w:val="24"/>
              </w:rPr>
              <w:t xml:space="preserve">Centrinėje viešųjų pirkimų </w:t>
            </w:r>
            <w:r w:rsidRPr="0045472D">
              <w:rPr>
                <w:szCs w:val="24"/>
              </w:rPr>
              <w:t>informacinėje sistemoje toliau – CVP IS</w:t>
            </w:r>
            <w:r>
              <w:rPr>
                <w:szCs w:val="24"/>
              </w:rPr>
              <w:t>) (toliau – Pirkimas).</w:t>
            </w:r>
          </w:p>
          <w:p w14:paraId="2FE3E833" w14:textId="0F028536" w:rsidR="002A07F4" w:rsidRPr="00FC334E" w:rsidRDefault="002A07F4" w:rsidP="00F046E0">
            <w:pPr>
              <w:jc w:val="both"/>
              <w:rPr>
                <w:szCs w:val="24"/>
              </w:rPr>
            </w:pPr>
          </w:p>
        </w:tc>
      </w:tr>
      <w:tr w:rsidR="002A07F4" w14:paraId="13F23A68" w14:textId="77777777" w:rsidTr="002A07F4">
        <w:tc>
          <w:tcPr>
            <w:tcW w:w="4672" w:type="dxa"/>
            <w:tcBorders>
              <w:top w:val="single" w:sz="4" w:space="0" w:color="auto"/>
              <w:left w:val="single" w:sz="4" w:space="0" w:color="auto"/>
              <w:bottom w:val="single" w:sz="4" w:space="0" w:color="auto"/>
              <w:right w:val="single" w:sz="4" w:space="0" w:color="auto"/>
            </w:tcBorders>
            <w:hideMark/>
          </w:tcPr>
          <w:p w14:paraId="6BFC098C" w14:textId="77777777" w:rsidR="002A07F4" w:rsidRPr="002A07F4" w:rsidRDefault="002A07F4">
            <w:pPr>
              <w:jc w:val="both"/>
              <w:rPr>
                <w:szCs w:val="24"/>
              </w:rPr>
            </w:pPr>
            <w:r w:rsidRPr="002A07F4">
              <w:rPr>
                <w:rFonts w:eastAsia="Calibri"/>
              </w:rPr>
              <w:t>Pirkimo vykdymo/sutarties sudarymo teisinis pagrindas</w:t>
            </w:r>
          </w:p>
        </w:tc>
        <w:tc>
          <w:tcPr>
            <w:tcW w:w="5104" w:type="dxa"/>
            <w:tcBorders>
              <w:top w:val="single" w:sz="4" w:space="0" w:color="auto"/>
              <w:left w:val="single" w:sz="4" w:space="0" w:color="auto"/>
              <w:bottom w:val="single" w:sz="4" w:space="0" w:color="auto"/>
              <w:right w:val="single" w:sz="4" w:space="0" w:color="auto"/>
            </w:tcBorders>
          </w:tcPr>
          <w:p w14:paraId="3F073E6A" w14:textId="52E7E9C5" w:rsidR="002A07F4" w:rsidRPr="002A07F4" w:rsidRDefault="002A07F4" w:rsidP="006D281F">
            <w:pPr>
              <w:spacing w:line="254" w:lineRule="auto"/>
              <w:jc w:val="both"/>
              <w:rPr>
                <w:szCs w:val="24"/>
              </w:rPr>
            </w:pPr>
            <w:r w:rsidRPr="00F35058">
              <w:rPr>
                <w:bCs/>
                <w:szCs w:val="24"/>
              </w:rPr>
              <w:t xml:space="preserve">Lietuvos Respublikos </w:t>
            </w:r>
            <w:r w:rsidR="003C43BD">
              <w:rPr>
                <w:bCs/>
                <w:szCs w:val="24"/>
              </w:rPr>
              <w:t xml:space="preserve">viešųjų </w:t>
            </w:r>
            <w:r w:rsidRPr="00F35058">
              <w:rPr>
                <w:bCs/>
                <w:szCs w:val="24"/>
              </w:rPr>
              <w:t>pirkimų</w:t>
            </w:r>
            <w:r w:rsidR="003C43BD">
              <w:rPr>
                <w:bCs/>
                <w:szCs w:val="24"/>
              </w:rPr>
              <w:t xml:space="preserve"> </w:t>
            </w:r>
            <w:r w:rsidRPr="00F35058">
              <w:rPr>
                <w:bCs/>
                <w:szCs w:val="24"/>
              </w:rPr>
              <w:t>įstatym</w:t>
            </w:r>
            <w:r>
              <w:rPr>
                <w:bCs/>
                <w:szCs w:val="24"/>
              </w:rPr>
              <w:t>a</w:t>
            </w:r>
            <w:r w:rsidRPr="00F35058">
              <w:rPr>
                <w:bCs/>
                <w:szCs w:val="24"/>
              </w:rPr>
              <w:t xml:space="preserve">s </w:t>
            </w:r>
            <w:r w:rsidRPr="0022241D">
              <w:rPr>
                <w:bCs/>
                <w:szCs w:val="24"/>
              </w:rPr>
              <w:t>(redakcija nuo 201</w:t>
            </w:r>
            <w:r w:rsidR="00E30D8C">
              <w:rPr>
                <w:bCs/>
                <w:szCs w:val="24"/>
              </w:rPr>
              <w:t>7</w:t>
            </w:r>
            <w:r w:rsidR="00F91CA6">
              <w:rPr>
                <w:bCs/>
                <w:szCs w:val="24"/>
              </w:rPr>
              <w:t>-0</w:t>
            </w:r>
            <w:r w:rsidR="00F046E0">
              <w:rPr>
                <w:bCs/>
                <w:szCs w:val="24"/>
              </w:rPr>
              <w:t>7</w:t>
            </w:r>
            <w:r w:rsidR="00F91CA6">
              <w:rPr>
                <w:bCs/>
                <w:szCs w:val="24"/>
              </w:rPr>
              <w:t>-01</w:t>
            </w:r>
            <w:r w:rsidRPr="0022241D">
              <w:rPr>
                <w:bCs/>
                <w:szCs w:val="24"/>
              </w:rPr>
              <w:t xml:space="preserve">) </w:t>
            </w:r>
            <w:r w:rsidRPr="00F35058">
              <w:rPr>
                <w:bCs/>
                <w:szCs w:val="24"/>
              </w:rPr>
              <w:t xml:space="preserve">(toliau – </w:t>
            </w:r>
            <w:r w:rsidR="003C43BD" w:rsidRPr="00F35058">
              <w:rPr>
                <w:bCs/>
                <w:szCs w:val="24"/>
              </w:rPr>
              <w:t>Įstatymas</w:t>
            </w:r>
            <w:r w:rsidRPr="00F35058">
              <w:rPr>
                <w:bCs/>
                <w:szCs w:val="24"/>
              </w:rPr>
              <w:t>)</w:t>
            </w:r>
            <w:r>
              <w:rPr>
                <w:bCs/>
                <w:szCs w:val="24"/>
              </w:rPr>
              <w:t>.</w:t>
            </w:r>
          </w:p>
        </w:tc>
      </w:tr>
      <w:tr w:rsidR="002A07F4" w14:paraId="7B7FD9D8" w14:textId="77777777" w:rsidTr="00CC1530">
        <w:tc>
          <w:tcPr>
            <w:tcW w:w="4672" w:type="dxa"/>
            <w:tcBorders>
              <w:top w:val="single" w:sz="4" w:space="0" w:color="auto"/>
              <w:left w:val="single" w:sz="4" w:space="0" w:color="auto"/>
              <w:bottom w:val="single" w:sz="4" w:space="0" w:color="auto"/>
              <w:right w:val="single" w:sz="4" w:space="0" w:color="auto"/>
            </w:tcBorders>
            <w:hideMark/>
          </w:tcPr>
          <w:p w14:paraId="4EB76FB6" w14:textId="77777777" w:rsidR="002A07F4" w:rsidRPr="002A07F4" w:rsidRDefault="002A07F4" w:rsidP="002A07F4">
            <w:pPr>
              <w:jc w:val="both"/>
              <w:rPr>
                <w:rFonts w:eastAsia="Calibri"/>
              </w:rPr>
            </w:pPr>
            <w:r w:rsidRPr="002A07F4">
              <w:rPr>
                <w:rFonts w:eastAsia="Calibri"/>
              </w:rPr>
              <w:t>Pirkimo būdas</w:t>
            </w:r>
          </w:p>
        </w:tc>
        <w:tc>
          <w:tcPr>
            <w:tcW w:w="5104" w:type="dxa"/>
            <w:tcBorders>
              <w:top w:val="single" w:sz="4" w:space="0" w:color="auto"/>
              <w:left w:val="single" w:sz="4" w:space="0" w:color="auto"/>
              <w:bottom w:val="single" w:sz="4" w:space="0" w:color="auto"/>
              <w:right w:val="single" w:sz="4" w:space="0" w:color="auto"/>
            </w:tcBorders>
            <w:vAlign w:val="center"/>
          </w:tcPr>
          <w:p w14:paraId="6E458157" w14:textId="6021BE7C" w:rsidR="002A07F4" w:rsidRPr="00F35058" w:rsidRDefault="004A6375" w:rsidP="004A6375">
            <w:pPr>
              <w:spacing w:before="60" w:after="60"/>
              <w:jc w:val="both"/>
              <w:rPr>
                <w:szCs w:val="24"/>
              </w:rPr>
            </w:pPr>
            <w:r>
              <w:rPr>
                <w:szCs w:val="24"/>
              </w:rPr>
              <w:t>Supaprastintas a</w:t>
            </w:r>
            <w:r w:rsidR="009B5BCD" w:rsidRPr="00F35058">
              <w:rPr>
                <w:szCs w:val="24"/>
              </w:rPr>
              <w:t xml:space="preserve">tviras </w:t>
            </w:r>
            <w:r w:rsidR="002A07F4" w:rsidRPr="00F35058">
              <w:rPr>
                <w:szCs w:val="24"/>
              </w:rPr>
              <w:t>konkursas</w:t>
            </w:r>
            <w:r w:rsidR="002A07F4">
              <w:rPr>
                <w:szCs w:val="24"/>
              </w:rPr>
              <w:t>.</w:t>
            </w:r>
          </w:p>
        </w:tc>
      </w:tr>
      <w:tr w:rsidR="002A07F4" w14:paraId="0D2D661A" w14:textId="77777777" w:rsidTr="002A07F4">
        <w:tc>
          <w:tcPr>
            <w:tcW w:w="4672" w:type="dxa"/>
            <w:tcBorders>
              <w:top w:val="single" w:sz="4" w:space="0" w:color="auto"/>
              <w:left w:val="single" w:sz="4" w:space="0" w:color="auto"/>
              <w:bottom w:val="single" w:sz="4" w:space="0" w:color="auto"/>
              <w:right w:val="single" w:sz="4" w:space="0" w:color="auto"/>
            </w:tcBorders>
            <w:hideMark/>
          </w:tcPr>
          <w:p w14:paraId="72D51B64" w14:textId="77777777" w:rsidR="002A07F4" w:rsidRPr="002A07F4" w:rsidRDefault="002A07F4" w:rsidP="002A07F4">
            <w:pPr>
              <w:jc w:val="both"/>
              <w:rPr>
                <w:rFonts w:eastAsia="Calibri"/>
              </w:rPr>
            </w:pPr>
            <w:r w:rsidRPr="002A07F4">
              <w:rPr>
                <w:rFonts w:eastAsia="Calibri"/>
              </w:rPr>
              <w:t>Planuojama (nenurodoma, jeigu pirkimas vertinamas iki vokų su pasiūlymais atplėšimo procedūros), faktinė pirkimo/sutarties vertė Eur be PVM</w:t>
            </w:r>
          </w:p>
        </w:tc>
        <w:tc>
          <w:tcPr>
            <w:tcW w:w="5104" w:type="dxa"/>
            <w:tcBorders>
              <w:top w:val="single" w:sz="4" w:space="0" w:color="auto"/>
              <w:left w:val="single" w:sz="4" w:space="0" w:color="auto"/>
              <w:bottom w:val="single" w:sz="4" w:space="0" w:color="auto"/>
              <w:right w:val="single" w:sz="4" w:space="0" w:color="auto"/>
            </w:tcBorders>
          </w:tcPr>
          <w:p w14:paraId="34166AED" w14:textId="5008EB40" w:rsidR="00F50ACF" w:rsidRDefault="00F50ACF" w:rsidP="00762B8C">
            <w:pPr>
              <w:spacing w:line="254" w:lineRule="auto"/>
              <w:jc w:val="both"/>
              <w:rPr>
                <w:szCs w:val="24"/>
              </w:rPr>
            </w:pPr>
            <w:r>
              <w:rPr>
                <w:szCs w:val="24"/>
              </w:rPr>
              <w:t xml:space="preserve">Pirkimo vertė </w:t>
            </w:r>
            <w:r w:rsidR="00A64774">
              <w:rPr>
                <w:szCs w:val="24"/>
              </w:rPr>
              <w:t>231740,00</w:t>
            </w:r>
            <w:r>
              <w:rPr>
                <w:szCs w:val="24"/>
              </w:rPr>
              <w:t xml:space="preserve"> Eur </w:t>
            </w:r>
            <w:r w:rsidR="00A64774">
              <w:rPr>
                <w:szCs w:val="24"/>
              </w:rPr>
              <w:t>su</w:t>
            </w:r>
            <w:r>
              <w:rPr>
                <w:szCs w:val="24"/>
              </w:rPr>
              <w:t xml:space="preserve"> PVM.</w:t>
            </w:r>
          </w:p>
          <w:p w14:paraId="3E98F64B" w14:textId="36989837" w:rsidR="003C43BD" w:rsidRPr="002A07F4" w:rsidRDefault="00F50ACF" w:rsidP="00762B8C">
            <w:pPr>
              <w:spacing w:line="254" w:lineRule="auto"/>
              <w:jc w:val="both"/>
              <w:rPr>
                <w:szCs w:val="24"/>
              </w:rPr>
            </w:pPr>
            <w:r>
              <w:rPr>
                <w:szCs w:val="24"/>
              </w:rPr>
              <w:t xml:space="preserve">Pirkimo sutarties vertė </w:t>
            </w:r>
            <w:r w:rsidR="00A64774">
              <w:rPr>
                <w:szCs w:val="24"/>
              </w:rPr>
              <w:t>175383,15</w:t>
            </w:r>
            <w:r>
              <w:rPr>
                <w:szCs w:val="24"/>
              </w:rPr>
              <w:t xml:space="preserve"> Eur su PVM.</w:t>
            </w:r>
          </w:p>
        </w:tc>
      </w:tr>
      <w:tr w:rsidR="002A07F4" w14:paraId="110D0C7B" w14:textId="77777777" w:rsidTr="002A07F4">
        <w:tc>
          <w:tcPr>
            <w:tcW w:w="4672" w:type="dxa"/>
            <w:tcBorders>
              <w:top w:val="single" w:sz="4" w:space="0" w:color="auto"/>
              <w:left w:val="single" w:sz="4" w:space="0" w:color="auto"/>
              <w:bottom w:val="single" w:sz="4" w:space="0" w:color="auto"/>
              <w:right w:val="single" w:sz="4" w:space="0" w:color="auto"/>
            </w:tcBorders>
            <w:hideMark/>
          </w:tcPr>
          <w:p w14:paraId="21B2B888" w14:textId="2AFACCC5" w:rsidR="002A07F4" w:rsidRPr="002A07F4" w:rsidRDefault="002A07F4" w:rsidP="002A07F4">
            <w:pPr>
              <w:jc w:val="both"/>
              <w:rPr>
                <w:szCs w:val="24"/>
              </w:rPr>
            </w:pPr>
            <w:r w:rsidRPr="002A07F4">
              <w:rPr>
                <w:rFonts w:eastAsia="Calibri"/>
              </w:rPr>
              <w:lastRenderedPageBreak/>
              <w:t>Tiekėjas / teikėjas / rangovas / koncesininkas, juridinio asmens kodas (su kuriuo sudaryta sutartis)</w:t>
            </w:r>
          </w:p>
        </w:tc>
        <w:tc>
          <w:tcPr>
            <w:tcW w:w="5104" w:type="dxa"/>
            <w:tcBorders>
              <w:top w:val="single" w:sz="4" w:space="0" w:color="auto"/>
              <w:left w:val="single" w:sz="4" w:space="0" w:color="auto"/>
              <w:bottom w:val="single" w:sz="4" w:space="0" w:color="auto"/>
              <w:right w:val="single" w:sz="4" w:space="0" w:color="auto"/>
            </w:tcBorders>
          </w:tcPr>
          <w:p w14:paraId="0DD0C9A0" w14:textId="61CFF0E9" w:rsidR="00F50ACF" w:rsidRDefault="00AA25A1" w:rsidP="002A07F4">
            <w:pPr>
              <w:spacing w:line="254" w:lineRule="auto"/>
              <w:jc w:val="both"/>
              <w:rPr>
                <w:szCs w:val="24"/>
              </w:rPr>
            </w:pPr>
            <w:r w:rsidRPr="00842BFB">
              <w:rPr>
                <w:color w:val="000000"/>
                <w:szCs w:val="24"/>
              </w:rPr>
              <w:t xml:space="preserve">UAB </w:t>
            </w:r>
            <w:r w:rsidRPr="00842BFB">
              <w:rPr>
                <w:szCs w:val="24"/>
              </w:rPr>
              <w:t>„</w:t>
            </w:r>
            <w:r w:rsidR="00F775DA">
              <w:rPr>
                <w:szCs w:val="24"/>
              </w:rPr>
              <w:t>INSOFT</w:t>
            </w:r>
            <w:r w:rsidRPr="00842BFB">
              <w:rPr>
                <w:szCs w:val="24"/>
              </w:rPr>
              <w:t>“</w:t>
            </w:r>
            <w:r w:rsidR="00F50ACF">
              <w:rPr>
                <w:szCs w:val="24"/>
              </w:rPr>
              <w:t xml:space="preserve"> (kodas </w:t>
            </w:r>
            <w:r w:rsidR="002C0038">
              <w:rPr>
                <w:szCs w:val="24"/>
              </w:rPr>
              <w:t>302294870</w:t>
            </w:r>
            <w:r w:rsidR="00F50ACF">
              <w:rPr>
                <w:szCs w:val="24"/>
              </w:rPr>
              <w:t>).</w:t>
            </w:r>
          </w:p>
          <w:p w14:paraId="605DFF03" w14:textId="7A50B129" w:rsidR="002A07F4" w:rsidRPr="002A07F4" w:rsidRDefault="002A07F4" w:rsidP="002A07F4">
            <w:pPr>
              <w:spacing w:line="254" w:lineRule="auto"/>
              <w:jc w:val="both"/>
              <w:rPr>
                <w:szCs w:val="24"/>
              </w:rPr>
            </w:pPr>
          </w:p>
        </w:tc>
      </w:tr>
      <w:tr w:rsidR="002A07F4" w14:paraId="189D3881" w14:textId="77777777" w:rsidTr="002A07F4">
        <w:tc>
          <w:tcPr>
            <w:tcW w:w="4672" w:type="dxa"/>
            <w:tcBorders>
              <w:top w:val="single" w:sz="4" w:space="0" w:color="auto"/>
              <w:left w:val="single" w:sz="4" w:space="0" w:color="auto"/>
              <w:bottom w:val="single" w:sz="4" w:space="0" w:color="auto"/>
              <w:right w:val="single" w:sz="4" w:space="0" w:color="auto"/>
            </w:tcBorders>
            <w:hideMark/>
          </w:tcPr>
          <w:p w14:paraId="3CA47DDC" w14:textId="77777777" w:rsidR="002A07F4" w:rsidRPr="002A07F4" w:rsidRDefault="002A07F4" w:rsidP="002A07F4">
            <w:pPr>
              <w:jc w:val="both"/>
              <w:rPr>
                <w:rFonts w:eastAsia="Calibri"/>
              </w:rPr>
            </w:pPr>
            <w:r w:rsidRPr="002A07F4">
              <w:rPr>
                <w:rFonts w:eastAsia="Calibri"/>
              </w:rPr>
              <w:t>Pirkimo/sutarties vertinimo apimtys/etapas</w:t>
            </w:r>
          </w:p>
        </w:tc>
        <w:tc>
          <w:tcPr>
            <w:tcW w:w="5104" w:type="dxa"/>
            <w:tcBorders>
              <w:top w:val="single" w:sz="4" w:space="0" w:color="auto"/>
              <w:left w:val="single" w:sz="4" w:space="0" w:color="auto"/>
              <w:bottom w:val="single" w:sz="4" w:space="0" w:color="auto"/>
              <w:right w:val="single" w:sz="4" w:space="0" w:color="auto"/>
            </w:tcBorders>
          </w:tcPr>
          <w:p w14:paraId="0D7D3D16" w14:textId="135B39E8" w:rsidR="002A07F4" w:rsidRPr="002A07F4" w:rsidRDefault="008143A4" w:rsidP="00F91CA6">
            <w:pPr>
              <w:jc w:val="both"/>
              <w:rPr>
                <w:szCs w:val="24"/>
              </w:rPr>
            </w:pPr>
            <w:r>
              <w:rPr>
                <w:szCs w:val="24"/>
              </w:rPr>
              <w:t>Pirkimo d</w:t>
            </w:r>
            <w:r w:rsidR="0021427A">
              <w:rPr>
                <w:szCs w:val="24"/>
              </w:rPr>
              <w:t xml:space="preserve">alinis </w:t>
            </w:r>
            <w:r w:rsidR="002A07F4" w:rsidRPr="00F35058">
              <w:rPr>
                <w:szCs w:val="24"/>
              </w:rPr>
              <w:t xml:space="preserve">vertinimas </w:t>
            </w:r>
            <w:r w:rsidR="00F91CA6">
              <w:rPr>
                <w:szCs w:val="24"/>
              </w:rPr>
              <w:t>(</w:t>
            </w:r>
            <w:r w:rsidR="00475027">
              <w:rPr>
                <w:szCs w:val="24"/>
              </w:rPr>
              <w:t>a</w:t>
            </w:r>
            <w:r w:rsidR="00F046E0" w:rsidRPr="0045472D">
              <w:rPr>
                <w:i/>
                <w:iCs/>
                <w:szCs w:val="24"/>
              </w:rPr>
              <w:t>r Perkančioji organizacija tinkamai suformulavo pasiūlymų vertinimo tvarką, ar ekonominio naudingumo vertinimo kriterijai atitinka Įstatymo keliamus reikalavimus</w:t>
            </w:r>
            <w:r w:rsidR="00F046E0">
              <w:rPr>
                <w:color w:val="000000"/>
                <w:szCs w:val="24"/>
              </w:rPr>
              <w:t xml:space="preserve">) </w:t>
            </w:r>
            <w:r w:rsidR="0025094E">
              <w:rPr>
                <w:szCs w:val="24"/>
              </w:rPr>
              <w:t>/</w:t>
            </w:r>
            <w:r w:rsidR="002A07F4" w:rsidRPr="00F35058">
              <w:rPr>
                <w:szCs w:val="24"/>
              </w:rPr>
              <w:t xml:space="preserve"> Pirkimo vertinimas </w:t>
            </w:r>
            <w:r w:rsidR="0021427A">
              <w:rPr>
                <w:szCs w:val="24"/>
              </w:rPr>
              <w:t xml:space="preserve">po </w:t>
            </w:r>
            <w:r w:rsidR="00F91CA6">
              <w:rPr>
                <w:szCs w:val="24"/>
              </w:rPr>
              <w:t>Pirkimo sutarties sudarymo</w:t>
            </w:r>
            <w:r w:rsidR="00020116">
              <w:rPr>
                <w:szCs w:val="24"/>
              </w:rPr>
              <w:t>.</w:t>
            </w:r>
          </w:p>
        </w:tc>
      </w:tr>
      <w:tr w:rsidR="002A07F4" w14:paraId="0F9E7A14" w14:textId="77777777" w:rsidTr="002A07F4">
        <w:tc>
          <w:tcPr>
            <w:tcW w:w="4672" w:type="dxa"/>
            <w:tcBorders>
              <w:top w:val="single" w:sz="4" w:space="0" w:color="auto"/>
              <w:left w:val="single" w:sz="4" w:space="0" w:color="auto"/>
              <w:bottom w:val="single" w:sz="4" w:space="0" w:color="auto"/>
              <w:right w:val="single" w:sz="4" w:space="0" w:color="auto"/>
            </w:tcBorders>
            <w:hideMark/>
          </w:tcPr>
          <w:p w14:paraId="628D7997" w14:textId="77777777" w:rsidR="002A07F4" w:rsidRPr="002A07F4" w:rsidRDefault="002A07F4" w:rsidP="002A07F4">
            <w:pPr>
              <w:jc w:val="both"/>
              <w:rPr>
                <w:b/>
                <w:szCs w:val="24"/>
              </w:rPr>
            </w:pPr>
            <w:r w:rsidRPr="002A07F4">
              <w:rPr>
                <w:szCs w:val="24"/>
              </w:rPr>
              <w:t>Pirkimas finansuojamas ES lėšomis, projekto pavadinimas, Įgyvendinančioji institucija</w:t>
            </w:r>
          </w:p>
        </w:tc>
        <w:tc>
          <w:tcPr>
            <w:tcW w:w="5104" w:type="dxa"/>
            <w:tcBorders>
              <w:top w:val="single" w:sz="4" w:space="0" w:color="auto"/>
              <w:left w:val="single" w:sz="4" w:space="0" w:color="auto"/>
              <w:bottom w:val="single" w:sz="4" w:space="0" w:color="auto"/>
              <w:right w:val="single" w:sz="4" w:space="0" w:color="auto"/>
            </w:tcBorders>
          </w:tcPr>
          <w:p w14:paraId="4A9519AA" w14:textId="55067E66" w:rsidR="00475027" w:rsidRDefault="00475027" w:rsidP="00383004">
            <w:pPr>
              <w:tabs>
                <w:tab w:val="left" w:pos="900"/>
              </w:tabs>
              <w:ind w:left="35" w:right="49"/>
              <w:jc w:val="both"/>
              <w:rPr>
                <w:color w:val="000000"/>
                <w:szCs w:val="24"/>
              </w:rPr>
            </w:pPr>
            <w:r w:rsidRPr="00415B0F">
              <w:rPr>
                <w:szCs w:val="24"/>
              </w:rPr>
              <w:t>Projekt</w:t>
            </w:r>
            <w:r>
              <w:rPr>
                <w:szCs w:val="24"/>
              </w:rPr>
              <w:t>as</w:t>
            </w:r>
            <w:r w:rsidRPr="00415B0F">
              <w:rPr>
                <w:szCs w:val="24"/>
              </w:rPr>
              <w:t xml:space="preserve"> „</w:t>
            </w:r>
            <w:r w:rsidRPr="008321A5">
              <w:t>Nuotolinių apskaitos paslaugų smulkiam verslui (i.APS) sukūrimas ir įdiegimas</w:t>
            </w:r>
            <w:r w:rsidRPr="00415B0F">
              <w:rPr>
                <w:szCs w:val="24"/>
              </w:rPr>
              <w:t>“, projekto</w:t>
            </w:r>
            <w:r w:rsidRPr="00415B0F">
              <w:rPr>
                <w:color w:val="000000"/>
                <w:szCs w:val="24"/>
              </w:rPr>
              <w:t xml:space="preserve"> Nr. 02.3.1-CPVA-V-529-01-0005</w:t>
            </w:r>
            <w:r>
              <w:rPr>
                <w:color w:val="000000"/>
                <w:szCs w:val="24"/>
              </w:rPr>
              <w:t>.</w:t>
            </w:r>
          </w:p>
          <w:p w14:paraId="095EA9A3" w14:textId="2B9CC701" w:rsidR="00EC341A" w:rsidRPr="002A07F4" w:rsidRDefault="008143A4" w:rsidP="00383004">
            <w:pPr>
              <w:tabs>
                <w:tab w:val="left" w:pos="900"/>
              </w:tabs>
              <w:ind w:left="35" w:right="49"/>
              <w:jc w:val="both"/>
              <w:rPr>
                <w:szCs w:val="24"/>
              </w:rPr>
            </w:pPr>
            <w:r>
              <w:rPr>
                <w:szCs w:val="24"/>
              </w:rPr>
              <w:t xml:space="preserve">VšĮ </w:t>
            </w:r>
            <w:r w:rsidR="00383004">
              <w:rPr>
                <w:szCs w:val="24"/>
              </w:rPr>
              <w:t>Centrinė projektų valdymo agentūra</w:t>
            </w:r>
            <w:r w:rsidR="001C46E2" w:rsidRPr="0022241D">
              <w:rPr>
                <w:color w:val="FF0000"/>
                <w:szCs w:val="24"/>
              </w:rPr>
              <w:t>.</w:t>
            </w:r>
          </w:p>
        </w:tc>
      </w:tr>
      <w:tr w:rsidR="002A07F4" w14:paraId="4BC74502" w14:textId="77777777" w:rsidTr="002A07F4">
        <w:tc>
          <w:tcPr>
            <w:tcW w:w="9776" w:type="dxa"/>
            <w:gridSpan w:val="2"/>
            <w:tcBorders>
              <w:top w:val="single" w:sz="4" w:space="0" w:color="auto"/>
              <w:left w:val="single" w:sz="4" w:space="0" w:color="auto"/>
              <w:bottom w:val="single" w:sz="4" w:space="0" w:color="auto"/>
              <w:right w:val="single" w:sz="4" w:space="0" w:color="auto"/>
            </w:tcBorders>
            <w:hideMark/>
          </w:tcPr>
          <w:p w14:paraId="4DBE1D05" w14:textId="77777777" w:rsidR="001419D9" w:rsidRDefault="001419D9" w:rsidP="001419D9">
            <w:pPr>
              <w:jc w:val="both"/>
              <w:rPr>
                <w:rFonts w:eastAsia="Calibri"/>
                <w:i/>
              </w:rPr>
            </w:pPr>
            <w:r w:rsidRPr="001419D9">
              <w:rPr>
                <w:rFonts w:eastAsia="Calibri"/>
                <w:i/>
              </w:rPr>
              <w:t>Jei dėl pirkimo/sutarties vyksta teismo procesas, nurodyti ieškinio (skundo) dalykus, bylos šalių pavadinimus, ar taikomos laikinosios apsaugos priemonės, teisminio nagrinėjimo stadija, pvz., apygardos, apeliacinis teismas.</w:t>
            </w:r>
          </w:p>
          <w:p w14:paraId="7A6690A0" w14:textId="388B3D91" w:rsidR="002A07F4" w:rsidRPr="003454A0" w:rsidRDefault="008143A4" w:rsidP="0008725E">
            <w:pPr>
              <w:ind w:firstLine="880"/>
              <w:jc w:val="both"/>
              <w:rPr>
                <w:szCs w:val="24"/>
              </w:rPr>
            </w:pPr>
            <w:r>
              <w:rPr>
                <w:szCs w:val="24"/>
              </w:rPr>
              <w:t>-</w:t>
            </w:r>
          </w:p>
        </w:tc>
      </w:tr>
    </w:tbl>
    <w:p w14:paraId="36AF335F" w14:textId="77777777" w:rsidR="002A07F4" w:rsidRPr="002A07F4" w:rsidRDefault="002A07F4" w:rsidP="003454A0">
      <w:pPr>
        <w:rPr>
          <w:b/>
          <w:szCs w:val="24"/>
        </w:rPr>
      </w:pPr>
    </w:p>
    <w:p w14:paraId="7A528E96" w14:textId="77777777" w:rsidR="002A07F4" w:rsidRPr="002A07F4" w:rsidRDefault="002A07F4" w:rsidP="002A07F4">
      <w:pPr>
        <w:jc w:val="center"/>
        <w:rPr>
          <w:b/>
          <w:szCs w:val="24"/>
        </w:rPr>
      </w:pPr>
      <w:r w:rsidRPr="002A07F4">
        <w:rPr>
          <w:b/>
          <w:szCs w:val="24"/>
        </w:rPr>
        <w:t>II dalis. Vertinimo apimtyje nustatyti pažeidimai</w:t>
      </w:r>
    </w:p>
    <w:p w14:paraId="4C3510D8" w14:textId="77777777" w:rsidR="00607032" w:rsidRDefault="00607032" w:rsidP="0037739F">
      <w:pPr>
        <w:rPr>
          <w:b/>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8443"/>
      </w:tblGrid>
      <w:tr w:rsidR="00607032" w:rsidRPr="002A07F4" w14:paraId="612C8CF5" w14:textId="77777777" w:rsidTr="00F50ACF">
        <w:tc>
          <w:tcPr>
            <w:tcW w:w="1333" w:type="dxa"/>
            <w:tcBorders>
              <w:top w:val="single" w:sz="4" w:space="0" w:color="auto"/>
              <w:left w:val="single" w:sz="4" w:space="0" w:color="auto"/>
              <w:bottom w:val="single" w:sz="4" w:space="0" w:color="auto"/>
              <w:right w:val="single" w:sz="4" w:space="0" w:color="auto"/>
            </w:tcBorders>
          </w:tcPr>
          <w:p w14:paraId="2AD40E27" w14:textId="322C888E" w:rsidR="00607032" w:rsidRPr="002A07F4" w:rsidRDefault="00607032" w:rsidP="00CC1530">
            <w:pPr>
              <w:jc w:val="center"/>
              <w:rPr>
                <w:szCs w:val="24"/>
              </w:rPr>
            </w:pPr>
          </w:p>
        </w:tc>
        <w:tc>
          <w:tcPr>
            <w:tcW w:w="8443" w:type="dxa"/>
            <w:tcBorders>
              <w:top w:val="single" w:sz="4" w:space="0" w:color="auto"/>
              <w:left w:val="single" w:sz="4" w:space="0" w:color="auto"/>
              <w:bottom w:val="single" w:sz="4" w:space="0" w:color="auto"/>
              <w:right w:val="single" w:sz="4" w:space="0" w:color="auto"/>
            </w:tcBorders>
          </w:tcPr>
          <w:p w14:paraId="57D6A95F" w14:textId="1736F39D" w:rsidR="00012B6C" w:rsidRPr="00B942CE" w:rsidRDefault="00012B6C" w:rsidP="00BF2348">
            <w:pPr>
              <w:jc w:val="both"/>
              <w:rPr>
                <w:szCs w:val="24"/>
              </w:rPr>
            </w:pPr>
          </w:p>
        </w:tc>
      </w:tr>
      <w:tr w:rsidR="00245BA6" w:rsidRPr="00245BA6" w14:paraId="05790260" w14:textId="77777777" w:rsidTr="00F50ACF">
        <w:tc>
          <w:tcPr>
            <w:tcW w:w="9776" w:type="dxa"/>
            <w:gridSpan w:val="2"/>
            <w:tcBorders>
              <w:top w:val="single" w:sz="4" w:space="0" w:color="auto"/>
              <w:left w:val="single" w:sz="4" w:space="0" w:color="auto"/>
              <w:bottom w:val="single" w:sz="4" w:space="0" w:color="auto"/>
              <w:right w:val="single" w:sz="4" w:space="0" w:color="auto"/>
            </w:tcBorders>
          </w:tcPr>
          <w:p w14:paraId="252E8A36" w14:textId="50C5B319" w:rsidR="00411672" w:rsidRPr="0066162F" w:rsidRDefault="008143A4" w:rsidP="00E967EA">
            <w:pPr>
              <w:tabs>
                <w:tab w:val="left" w:pos="993"/>
              </w:tabs>
              <w:ind w:right="49" w:firstLine="880"/>
              <w:jc w:val="both"/>
              <w:rPr>
                <w:szCs w:val="24"/>
              </w:rPr>
            </w:pPr>
            <w:r>
              <w:rPr>
                <w:szCs w:val="24"/>
              </w:rPr>
              <w:t>-</w:t>
            </w:r>
          </w:p>
        </w:tc>
      </w:tr>
    </w:tbl>
    <w:p w14:paraId="705B5BBA" w14:textId="77777777" w:rsidR="006109A4" w:rsidRDefault="006109A4" w:rsidP="002A07F4">
      <w:pPr>
        <w:ind w:left="-113"/>
        <w:jc w:val="center"/>
        <w:rPr>
          <w:b/>
          <w:szCs w:val="24"/>
        </w:rPr>
      </w:pPr>
    </w:p>
    <w:p w14:paraId="617AB81D" w14:textId="77777777" w:rsidR="002A07F4" w:rsidRPr="002A07F4" w:rsidRDefault="002A07F4" w:rsidP="002A07F4">
      <w:pPr>
        <w:ind w:left="-113"/>
        <w:jc w:val="center"/>
        <w:rPr>
          <w:b/>
          <w:color w:val="000000"/>
          <w:szCs w:val="24"/>
          <w:lang w:eastAsia="lt-LT"/>
        </w:rPr>
      </w:pPr>
      <w:r w:rsidRPr="002A07F4">
        <w:rPr>
          <w:b/>
          <w:szCs w:val="24"/>
        </w:rPr>
        <w:t xml:space="preserve">III dalis. </w:t>
      </w:r>
      <w:r w:rsidRPr="002A07F4">
        <w:rPr>
          <w:b/>
          <w:color w:val="000000"/>
          <w:szCs w:val="24"/>
          <w:lang w:eastAsia="lt-LT"/>
        </w:rPr>
        <w:t>Kiti nustatyti pažeidimai</w:t>
      </w:r>
    </w:p>
    <w:p w14:paraId="3BF61BAF" w14:textId="77777777" w:rsidR="002A07F4" w:rsidRPr="002A07F4" w:rsidRDefault="002A07F4" w:rsidP="002A07F4">
      <w:pPr>
        <w:ind w:left="-113"/>
        <w:jc w:val="center"/>
        <w:rPr>
          <w:b/>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8443"/>
      </w:tblGrid>
      <w:tr w:rsidR="002A07F4" w:rsidRPr="002A07F4" w14:paraId="02208C35" w14:textId="77777777" w:rsidTr="001A204A">
        <w:tc>
          <w:tcPr>
            <w:tcW w:w="1333" w:type="dxa"/>
            <w:tcBorders>
              <w:top w:val="single" w:sz="4" w:space="0" w:color="auto"/>
              <w:left w:val="single" w:sz="4" w:space="0" w:color="auto"/>
              <w:bottom w:val="single" w:sz="4" w:space="0" w:color="auto"/>
              <w:right w:val="single" w:sz="4" w:space="0" w:color="auto"/>
            </w:tcBorders>
            <w:hideMark/>
          </w:tcPr>
          <w:p w14:paraId="6B90E422" w14:textId="77777777" w:rsidR="002A07F4" w:rsidRPr="002A07F4" w:rsidRDefault="002A07F4">
            <w:pPr>
              <w:jc w:val="center"/>
              <w:rPr>
                <w:szCs w:val="24"/>
              </w:rPr>
            </w:pPr>
          </w:p>
        </w:tc>
        <w:tc>
          <w:tcPr>
            <w:tcW w:w="8443" w:type="dxa"/>
            <w:tcBorders>
              <w:top w:val="single" w:sz="4" w:space="0" w:color="auto"/>
              <w:left w:val="single" w:sz="4" w:space="0" w:color="auto"/>
              <w:bottom w:val="single" w:sz="4" w:space="0" w:color="auto"/>
              <w:right w:val="single" w:sz="4" w:space="0" w:color="auto"/>
            </w:tcBorders>
            <w:hideMark/>
          </w:tcPr>
          <w:p w14:paraId="292817AA" w14:textId="77777777" w:rsidR="00941B4B" w:rsidRPr="002A07F4" w:rsidRDefault="00941B4B" w:rsidP="00704B10">
            <w:pPr>
              <w:jc w:val="both"/>
              <w:rPr>
                <w:i/>
                <w:szCs w:val="24"/>
              </w:rPr>
            </w:pPr>
          </w:p>
        </w:tc>
      </w:tr>
      <w:tr w:rsidR="002A07F4" w:rsidRPr="002A07F4" w14:paraId="2B4BBC31" w14:textId="77777777" w:rsidTr="002A07F4">
        <w:tc>
          <w:tcPr>
            <w:tcW w:w="9776" w:type="dxa"/>
            <w:gridSpan w:val="2"/>
            <w:tcBorders>
              <w:top w:val="single" w:sz="4" w:space="0" w:color="auto"/>
              <w:left w:val="single" w:sz="4" w:space="0" w:color="auto"/>
              <w:bottom w:val="single" w:sz="4" w:space="0" w:color="auto"/>
              <w:right w:val="single" w:sz="4" w:space="0" w:color="auto"/>
            </w:tcBorders>
            <w:hideMark/>
          </w:tcPr>
          <w:p w14:paraId="35AF909E" w14:textId="77777777" w:rsidR="002A07F4" w:rsidRPr="002A07F4" w:rsidRDefault="001A204A">
            <w:pPr>
              <w:tabs>
                <w:tab w:val="left" w:pos="993"/>
              </w:tabs>
              <w:ind w:right="49"/>
              <w:jc w:val="both"/>
              <w:rPr>
                <w:i/>
                <w:szCs w:val="24"/>
              </w:rPr>
            </w:pPr>
            <w:r>
              <w:rPr>
                <w:i/>
                <w:szCs w:val="24"/>
              </w:rPr>
              <w:t>-</w:t>
            </w:r>
          </w:p>
        </w:tc>
      </w:tr>
    </w:tbl>
    <w:p w14:paraId="56AD0C8A" w14:textId="77777777" w:rsidR="009D370E" w:rsidRPr="002A07F4" w:rsidRDefault="009D370E" w:rsidP="00962D41">
      <w:pPr>
        <w:rPr>
          <w:b/>
          <w:szCs w:val="24"/>
        </w:rPr>
      </w:pPr>
    </w:p>
    <w:p w14:paraId="47C6F189" w14:textId="77777777" w:rsidR="002A07F4" w:rsidRPr="004D04C1" w:rsidRDefault="002A07F4" w:rsidP="002A07F4">
      <w:pPr>
        <w:jc w:val="center"/>
        <w:rPr>
          <w:b/>
          <w:szCs w:val="24"/>
        </w:rPr>
      </w:pPr>
      <w:r w:rsidRPr="004D04C1">
        <w:rPr>
          <w:b/>
          <w:szCs w:val="24"/>
        </w:rPr>
        <w:t>IV dalis. Sprendimas</w:t>
      </w:r>
    </w:p>
    <w:p w14:paraId="362CE1B9" w14:textId="77777777" w:rsidR="002A07F4" w:rsidRPr="004D04C1" w:rsidRDefault="002A07F4" w:rsidP="002A07F4">
      <w:pPr>
        <w:jc w:val="center"/>
        <w:rPr>
          <w:b/>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4D04C1" w:rsidRPr="004D04C1" w14:paraId="107C4B1F" w14:textId="77777777" w:rsidTr="002A07F4">
        <w:tc>
          <w:tcPr>
            <w:tcW w:w="9776" w:type="dxa"/>
            <w:tcBorders>
              <w:top w:val="single" w:sz="4" w:space="0" w:color="auto"/>
              <w:left w:val="single" w:sz="4" w:space="0" w:color="auto"/>
              <w:bottom w:val="single" w:sz="4" w:space="0" w:color="auto"/>
              <w:right w:val="single" w:sz="4" w:space="0" w:color="auto"/>
            </w:tcBorders>
            <w:hideMark/>
          </w:tcPr>
          <w:p w14:paraId="5B7742D0" w14:textId="77777777" w:rsidR="00D84247" w:rsidRDefault="008143A4" w:rsidP="00E82DF2">
            <w:pPr>
              <w:ind w:firstLine="880"/>
              <w:jc w:val="both"/>
              <w:rPr>
                <w:bCs/>
                <w:szCs w:val="24"/>
                <w:lang w:eastAsia="lt-LT"/>
              </w:rPr>
            </w:pPr>
            <w:r>
              <w:rPr>
                <w:bCs/>
                <w:szCs w:val="24"/>
                <w:lang w:eastAsia="lt-LT"/>
              </w:rPr>
              <w:t xml:space="preserve">Tarnyba, įvertinusi Pirkimo sąlygose nustatytą pasiūlymų vertinimo tvarką ir ekonominio naudingumo vertinimo kriterijus, nenustatė Įstatymo nuostatų pažeidimų. </w:t>
            </w:r>
          </w:p>
          <w:p w14:paraId="57414EB6" w14:textId="4EDBA5DF" w:rsidR="008143A4" w:rsidRDefault="00AA40D6" w:rsidP="00E82DF2">
            <w:pPr>
              <w:ind w:firstLine="880"/>
              <w:jc w:val="both"/>
              <w:rPr>
                <w:bCs/>
                <w:szCs w:val="24"/>
                <w:lang w:eastAsia="lt-LT"/>
              </w:rPr>
            </w:pPr>
            <w:r>
              <w:rPr>
                <w:bCs/>
                <w:szCs w:val="24"/>
                <w:lang w:eastAsia="lt-LT"/>
              </w:rPr>
              <w:t xml:space="preserve">Teikiame </w:t>
            </w:r>
            <w:r w:rsidR="00DA12E7">
              <w:rPr>
                <w:bCs/>
                <w:szCs w:val="24"/>
                <w:lang w:eastAsia="lt-LT"/>
              </w:rPr>
              <w:t xml:space="preserve">paaiškinimus bei </w:t>
            </w:r>
            <w:r>
              <w:rPr>
                <w:bCs/>
                <w:szCs w:val="24"/>
                <w:lang w:eastAsia="lt-LT"/>
              </w:rPr>
              <w:t>pagrindžiančius argumentus</w:t>
            </w:r>
            <w:r w:rsidR="00DA12E7">
              <w:rPr>
                <w:bCs/>
                <w:szCs w:val="24"/>
                <w:lang w:eastAsia="lt-LT"/>
              </w:rPr>
              <w:t>, į ką buvo atsižvelgta atliekant Pirkimo dalinį vertinimą</w:t>
            </w:r>
            <w:r>
              <w:rPr>
                <w:bCs/>
                <w:szCs w:val="24"/>
                <w:lang w:eastAsia="lt-LT"/>
              </w:rPr>
              <w:t>:</w:t>
            </w:r>
          </w:p>
          <w:p w14:paraId="5A2F332C" w14:textId="558F0576" w:rsidR="008143A4" w:rsidRDefault="00AA40D6" w:rsidP="000C11CF">
            <w:pPr>
              <w:pStyle w:val="ListParagraph"/>
              <w:numPr>
                <w:ilvl w:val="0"/>
                <w:numId w:val="32"/>
              </w:numPr>
              <w:ind w:left="0" w:firstLine="883"/>
              <w:jc w:val="both"/>
              <w:rPr>
                <w:bCs/>
                <w:szCs w:val="24"/>
                <w:lang w:eastAsia="lt-LT"/>
              </w:rPr>
            </w:pPr>
            <w:r>
              <w:rPr>
                <w:bCs/>
                <w:szCs w:val="24"/>
                <w:lang w:eastAsia="lt-LT"/>
              </w:rPr>
              <w:t xml:space="preserve">Pasiūlymų ekonominiam naudingumui įvertinti pasirinkti trys kriterijai: </w:t>
            </w:r>
            <w:r w:rsidR="00715F6D">
              <w:rPr>
                <w:bCs/>
                <w:szCs w:val="24"/>
                <w:lang w:eastAsia="lt-LT"/>
              </w:rPr>
              <w:t xml:space="preserve">(1) </w:t>
            </w:r>
            <w:r w:rsidR="000C11CF">
              <w:rPr>
                <w:bCs/>
                <w:szCs w:val="24"/>
                <w:lang w:eastAsia="lt-LT"/>
              </w:rPr>
              <w:t>„</w:t>
            </w:r>
            <w:r>
              <w:rPr>
                <w:bCs/>
                <w:szCs w:val="24"/>
                <w:lang w:eastAsia="lt-LT"/>
              </w:rPr>
              <w:t>kaina</w:t>
            </w:r>
            <w:r w:rsidR="000C11CF">
              <w:rPr>
                <w:bCs/>
                <w:szCs w:val="24"/>
                <w:lang w:eastAsia="lt-LT"/>
              </w:rPr>
              <w:t>“</w:t>
            </w:r>
            <w:r>
              <w:rPr>
                <w:bCs/>
                <w:szCs w:val="24"/>
                <w:lang w:eastAsia="lt-LT"/>
              </w:rPr>
              <w:t xml:space="preserve"> – lyg</w:t>
            </w:r>
            <w:r w:rsidR="000C11CF">
              <w:rPr>
                <w:bCs/>
                <w:szCs w:val="24"/>
                <w:lang w:eastAsia="lt-LT"/>
              </w:rPr>
              <w:t>inamasis</w:t>
            </w:r>
            <w:r>
              <w:rPr>
                <w:bCs/>
                <w:szCs w:val="24"/>
                <w:lang w:eastAsia="lt-LT"/>
              </w:rPr>
              <w:t xml:space="preserve"> svoris 40,</w:t>
            </w:r>
            <w:r w:rsidR="00B67D11">
              <w:rPr>
                <w:bCs/>
                <w:szCs w:val="24"/>
                <w:lang w:eastAsia="lt-LT"/>
              </w:rPr>
              <w:t xml:space="preserve"> (2)</w:t>
            </w:r>
            <w:r>
              <w:rPr>
                <w:bCs/>
                <w:szCs w:val="24"/>
                <w:lang w:eastAsia="lt-LT"/>
              </w:rPr>
              <w:t xml:space="preserve"> </w:t>
            </w:r>
            <w:r w:rsidR="000C11CF">
              <w:rPr>
                <w:bCs/>
                <w:szCs w:val="24"/>
                <w:lang w:eastAsia="lt-LT"/>
              </w:rPr>
              <w:t>„</w:t>
            </w:r>
            <w:r>
              <w:rPr>
                <w:bCs/>
                <w:szCs w:val="24"/>
                <w:lang w:eastAsia="lt-LT"/>
              </w:rPr>
              <w:t>kokybė</w:t>
            </w:r>
            <w:r w:rsidR="000C11CF">
              <w:rPr>
                <w:bCs/>
                <w:szCs w:val="24"/>
                <w:lang w:eastAsia="lt-LT"/>
              </w:rPr>
              <w:t>“</w:t>
            </w:r>
            <w:r>
              <w:rPr>
                <w:bCs/>
                <w:szCs w:val="24"/>
                <w:lang w:eastAsia="lt-LT"/>
              </w:rPr>
              <w:t xml:space="preserve"> – </w:t>
            </w:r>
            <w:r w:rsidR="000C11CF">
              <w:rPr>
                <w:bCs/>
                <w:szCs w:val="24"/>
                <w:lang w:eastAsia="lt-LT"/>
              </w:rPr>
              <w:t>lyginamasis</w:t>
            </w:r>
            <w:r>
              <w:rPr>
                <w:bCs/>
                <w:szCs w:val="24"/>
                <w:lang w:eastAsia="lt-LT"/>
              </w:rPr>
              <w:t xml:space="preserve"> svoris 50 ir </w:t>
            </w:r>
            <w:r w:rsidR="00B67D11">
              <w:rPr>
                <w:bCs/>
                <w:szCs w:val="24"/>
                <w:lang w:eastAsia="lt-LT"/>
              </w:rPr>
              <w:t xml:space="preserve">(3) </w:t>
            </w:r>
            <w:r w:rsidR="000C11CF">
              <w:rPr>
                <w:bCs/>
                <w:szCs w:val="24"/>
                <w:lang w:eastAsia="lt-LT"/>
              </w:rPr>
              <w:t>„</w:t>
            </w:r>
            <w:r>
              <w:rPr>
                <w:bCs/>
                <w:szCs w:val="24"/>
                <w:lang w:eastAsia="lt-LT"/>
              </w:rPr>
              <w:t>pasiūlymo pristatymas ir demonstracija</w:t>
            </w:r>
            <w:r w:rsidR="000C11CF">
              <w:rPr>
                <w:bCs/>
                <w:szCs w:val="24"/>
                <w:lang w:eastAsia="lt-LT"/>
              </w:rPr>
              <w:t>“</w:t>
            </w:r>
            <w:r>
              <w:rPr>
                <w:bCs/>
                <w:szCs w:val="24"/>
                <w:lang w:eastAsia="lt-LT"/>
              </w:rPr>
              <w:t xml:space="preserve"> – </w:t>
            </w:r>
            <w:r w:rsidR="00520AE9">
              <w:rPr>
                <w:bCs/>
                <w:szCs w:val="24"/>
                <w:lang w:eastAsia="lt-LT"/>
              </w:rPr>
              <w:t xml:space="preserve">lyginamasis </w:t>
            </w:r>
            <w:r>
              <w:rPr>
                <w:bCs/>
                <w:szCs w:val="24"/>
                <w:lang w:eastAsia="lt-LT"/>
              </w:rPr>
              <w:t>svoris 10.</w:t>
            </w:r>
            <w:r w:rsidR="000C11CF">
              <w:rPr>
                <w:bCs/>
                <w:szCs w:val="24"/>
                <w:lang w:eastAsia="lt-LT"/>
              </w:rPr>
              <w:t xml:space="preserve"> Atsižvelgiant į Pirkimo objektą (</w:t>
            </w:r>
            <w:r w:rsidR="000C11CF" w:rsidRPr="000C11CF">
              <w:rPr>
                <w:bCs/>
                <w:i/>
                <w:iCs/>
                <w:szCs w:val="24"/>
                <w:lang w:eastAsia="lt-LT"/>
              </w:rPr>
              <w:t xml:space="preserve">įsigyjamos </w:t>
            </w:r>
            <w:r w:rsidR="000C11CF" w:rsidRPr="000C11CF">
              <w:rPr>
                <w:bCs/>
                <w:i/>
                <w:iCs/>
                <w:szCs w:val="24"/>
                <w:u w:val="single"/>
                <w:lang w:eastAsia="lt-LT"/>
              </w:rPr>
              <w:t xml:space="preserve">sukūrimo </w:t>
            </w:r>
            <w:r w:rsidR="000C11CF" w:rsidRPr="000C11CF">
              <w:rPr>
                <w:bCs/>
                <w:i/>
                <w:iCs/>
                <w:szCs w:val="24"/>
                <w:lang w:eastAsia="lt-LT"/>
              </w:rPr>
              <w:t>ir įdiegimo paslaugos</w:t>
            </w:r>
            <w:r w:rsidR="000C11CF">
              <w:rPr>
                <w:bCs/>
                <w:szCs w:val="24"/>
                <w:lang w:eastAsia="lt-LT"/>
              </w:rPr>
              <w:t xml:space="preserve">) kriterijui „kaina“ </w:t>
            </w:r>
            <w:r w:rsidR="00EB437D">
              <w:rPr>
                <w:bCs/>
                <w:szCs w:val="24"/>
                <w:lang w:eastAsia="lt-LT"/>
              </w:rPr>
              <w:t xml:space="preserve">pagrįstai </w:t>
            </w:r>
            <w:r w:rsidR="000C11CF">
              <w:rPr>
                <w:bCs/>
                <w:szCs w:val="24"/>
                <w:lang w:eastAsia="lt-LT"/>
              </w:rPr>
              <w:t>nustatytas lyginamasis svoris 40</w:t>
            </w:r>
            <w:r w:rsidR="00EB437D">
              <w:rPr>
                <w:bCs/>
                <w:szCs w:val="24"/>
                <w:lang w:eastAsia="lt-LT"/>
              </w:rPr>
              <w:t>;</w:t>
            </w:r>
          </w:p>
          <w:p w14:paraId="36C18E8B" w14:textId="3641B6DA" w:rsidR="008143A4" w:rsidRPr="00D84247" w:rsidRDefault="000C11CF" w:rsidP="00C82107">
            <w:pPr>
              <w:pStyle w:val="ListParagraph"/>
              <w:numPr>
                <w:ilvl w:val="0"/>
                <w:numId w:val="32"/>
              </w:numPr>
              <w:ind w:left="0" w:firstLine="880"/>
              <w:jc w:val="both"/>
              <w:rPr>
                <w:bCs/>
                <w:szCs w:val="24"/>
                <w:u w:val="single"/>
                <w:lang w:eastAsia="lt-LT"/>
              </w:rPr>
            </w:pPr>
            <w:r w:rsidRPr="00306420">
              <w:rPr>
                <w:bCs/>
                <w:szCs w:val="24"/>
                <w:lang w:eastAsia="lt-LT"/>
              </w:rPr>
              <w:t>Kriterijui „kokybė“ nustatyti penki parametrai (P</w:t>
            </w:r>
            <w:r w:rsidRPr="00306420">
              <w:rPr>
                <w:bCs/>
                <w:szCs w:val="24"/>
                <w:vertAlign w:val="subscript"/>
                <w:lang w:eastAsia="lt-LT"/>
              </w:rPr>
              <w:t>11</w:t>
            </w:r>
            <w:r w:rsidRPr="00306420">
              <w:rPr>
                <w:bCs/>
                <w:szCs w:val="24"/>
                <w:lang w:eastAsia="lt-LT"/>
              </w:rPr>
              <w:t>–P</w:t>
            </w:r>
            <w:r w:rsidRPr="00306420">
              <w:rPr>
                <w:bCs/>
                <w:szCs w:val="24"/>
                <w:vertAlign w:val="subscript"/>
                <w:lang w:eastAsia="lt-LT"/>
              </w:rPr>
              <w:t>15</w:t>
            </w:r>
            <w:r w:rsidRPr="00306420">
              <w:rPr>
                <w:bCs/>
                <w:szCs w:val="24"/>
                <w:lang w:eastAsia="lt-LT"/>
              </w:rPr>
              <w:t>)</w:t>
            </w:r>
            <w:r w:rsidR="00AB4973" w:rsidRPr="00306420">
              <w:rPr>
                <w:bCs/>
                <w:szCs w:val="24"/>
                <w:lang w:eastAsia="lt-LT"/>
              </w:rPr>
              <w:t>, susiję su</w:t>
            </w:r>
            <w:r w:rsidR="00EB437D" w:rsidRPr="00306420">
              <w:rPr>
                <w:bCs/>
                <w:szCs w:val="24"/>
                <w:lang w:eastAsia="lt-LT"/>
              </w:rPr>
              <w:t>:</w:t>
            </w:r>
            <w:r w:rsidR="00AB4973" w:rsidRPr="00306420">
              <w:rPr>
                <w:bCs/>
                <w:szCs w:val="24"/>
                <w:lang w:eastAsia="lt-LT"/>
              </w:rPr>
              <w:t xml:space="preserve"> </w:t>
            </w:r>
            <w:r w:rsidR="00AB4973" w:rsidRPr="00306420">
              <w:rPr>
                <w:bCs/>
                <w:i/>
                <w:iCs/>
                <w:szCs w:val="24"/>
                <w:lang w:eastAsia="lt-LT"/>
              </w:rPr>
              <w:t>(i)</w:t>
            </w:r>
            <w:r w:rsidR="00AB4973" w:rsidRPr="00306420">
              <w:rPr>
                <w:bCs/>
                <w:szCs w:val="24"/>
                <w:lang w:eastAsia="lt-LT"/>
              </w:rPr>
              <w:t xml:space="preserve"> siūlomo sprendimo atitikimu funkciniams reikalavimams, </w:t>
            </w:r>
            <w:r w:rsidR="00AB4973" w:rsidRPr="00306420">
              <w:rPr>
                <w:bCs/>
                <w:i/>
                <w:iCs/>
                <w:szCs w:val="24"/>
                <w:lang w:eastAsia="lt-LT"/>
              </w:rPr>
              <w:t>(ii)</w:t>
            </w:r>
            <w:r w:rsidR="00AB4973" w:rsidRPr="00306420">
              <w:rPr>
                <w:bCs/>
                <w:szCs w:val="24"/>
                <w:lang w:eastAsia="lt-LT"/>
              </w:rPr>
              <w:t xml:space="preserve"> siūlomo sprendimo atitikimu Perkančiosios organizacijos poreikiams, </w:t>
            </w:r>
            <w:r w:rsidR="00AB4973" w:rsidRPr="00306420">
              <w:rPr>
                <w:bCs/>
                <w:i/>
                <w:iCs/>
                <w:szCs w:val="24"/>
                <w:lang w:eastAsia="lt-LT"/>
              </w:rPr>
              <w:t>(iii)</w:t>
            </w:r>
            <w:r w:rsidR="00AB4973" w:rsidRPr="00306420">
              <w:rPr>
                <w:bCs/>
                <w:szCs w:val="24"/>
                <w:lang w:eastAsia="lt-LT"/>
              </w:rPr>
              <w:t xml:space="preserve"> naudotojo sąsajos patogumu, </w:t>
            </w:r>
            <w:r w:rsidR="00AB4973" w:rsidRPr="00306420">
              <w:rPr>
                <w:bCs/>
                <w:i/>
                <w:iCs/>
                <w:szCs w:val="24"/>
                <w:lang w:eastAsia="lt-LT"/>
              </w:rPr>
              <w:t>(iv)</w:t>
            </w:r>
            <w:r w:rsidR="00EB437D" w:rsidRPr="00306420">
              <w:rPr>
                <w:bCs/>
                <w:i/>
                <w:iCs/>
                <w:szCs w:val="24"/>
                <w:lang w:eastAsia="lt-LT"/>
              </w:rPr>
              <w:t xml:space="preserve"> </w:t>
            </w:r>
            <w:r w:rsidR="00EB437D" w:rsidRPr="00306420">
              <w:rPr>
                <w:bCs/>
                <w:szCs w:val="24"/>
                <w:lang w:eastAsia="lt-LT"/>
              </w:rPr>
              <w:t>sprendinio kūrimo metodologija bei</w:t>
            </w:r>
            <w:r w:rsidR="00EB437D" w:rsidRPr="00306420">
              <w:rPr>
                <w:bCs/>
                <w:i/>
                <w:iCs/>
                <w:szCs w:val="24"/>
                <w:lang w:eastAsia="lt-LT"/>
              </w:rPr>
              <w:t xml:space="preserve"> </w:t>
            </w:r>
            <w:r w:rsidR="00EB437D" w:rsidRPr="00306420">
              <w:rPr>
                <w:bCs/>
                <w:szCs w:val="24"/>
                <w:lang w:eastAsia="lt-LT"/>
              </w:rPr>
              <w:t>projekto darbų vykdymo planu</w:t>
            </w:r>
            <w:r w:rsidR="00EB437D" w:rsidRPr="00306420">
              <w:rPr>
                <w:bCs/>
                <w:i/>
                <w:iCs/>
                <w:szCs w:val="24"/>
                <w:lang w:eastAsia="lt-LT"/>
              </w:rPr>
              <w:t xml:space="preserve">, (v) </w:t>
            </w:r>
            <w:r w:rsidR="00EB437D" w:rsidRPr="00306420">
              <w:rPr>
                <w:bCs/>
                <w:szCs w:val="24"/>
                <w:lang w:eastAsia="lt-LT"/>
              </w:rPr>
              <w:t>paslaugų teikimo rizikos analize.</w:t>
            </w:r>
            <w:r w:rsidR="003A3390" w:rsidRPr="00306420">
              <w:rPr>
                <w:bCs/>
                <w:szCs w:val="24"/>
                <w:lang w:eastAsia="lt-LT"/>
              </w:rPr>
              <w:t xml:space="preserve"> Tarnyba, susipažinusi su </w:t>
            </w:r>
            <w:r w:rsidR="00D221F6" w:rsidRPr="00306420">
              <w:rPr>
                <w:bCs/>
                <w:szCs w:val="24"/>
                <w:lang w:eastAsia="lt-LT"/>
              </w:rPr>
              <w:t>Perkančiosios organizacijos pateikt</w:t>
            </w:r>
            <w:r w:rsidR="00D221F6">
              <w:rPr>
                <w:bCs/>
                <w:szCs w:val="24"/>
                <w:lang w:eastAsia="lt-LT"/>
              </w:rPr>
              <w:t>u</w:t>
            </w:r>
            <w:r w:rsidR="00D221F6" w:rsidRPr="00306420">
              <w:rPr>
                <w:bCs/>
                <w:szCs w:val="24"/>
                <w:lang w:eastAsia="lt-LT"/>
              </w:rPr>
              <w:t xml:space="preserve"> paaiškinim</w:t>
            </w:r>
            <w:r w:rsidR="00D221F6">
              <w:rPr>
                <w:bCs/>
                <w:szCs w:val="24"/>
                <w:lang w:eastAsia="lt-LT"/>
              </w:rPr>
              <w:t>u</w:t>
            </w:r>
            <w:r w:rsidR="00D221F6">
              <w:rPr>
                <w:rStyle w:val="FootnoteReference"/>
                <w:bCs/>
                <w:szCs w:val="24"/>
                <w:lang w:eastAsia="lt-LT"/>
              </w:rPr>
              <w:footnoteReference w:id="1"/>
            </w:r>
            <w:r w:rsidR="00D221F6" w:rsidRPr="00306420">
              <w:rPr>
                <w:bCs/>
                <w:szCs w:val="24"/>
                <w:lang w:eastAsia="lt-LT"/>
              </w:rPr>
              <w:t>,</w:t>
            </w:r>
            <w:r w:rsidR="00D221F6">
              <w:rPr>
                <w:bCs/>
                <w:szCs w:val="24"/>
                <w:lang w:eastAsia="lt-LT"/>
              </w:rPr>
              <w:t xml:space="preserve"> (</w:t>
            </w:r>
            <w:r w:rsidR="00D221F6" w:rsidRPr="00D221F6">
              <w:rPr>
                <w:bCs/>
                <w:i/>
                <w:iCs/>
                <w:szCs w:val="24"/>
                <w:lang w:eastAsia="lt-LT"/>
              </w:rPr>
              <w:t xml:space="preserve">pateikė kriterijaus „kokybė“ parametrų atitinkamus reikalavimus nustatytus Techninėje specifikacijoje </w:t>
            </w:r>
            <w:r w:rsidR="003A3390" w:rsidRPr="00D221F6">
              <w:rPr>
                <w:bCs/>
                <w:i/>
                <w:iCs/>
                <w:szCs w:val="24"/>
                <w:lang w:eastAsia="lt-LT"/>
              </w:rPr>
              <w:t xml:space="preserve">(Pirkimo sąlygų </w:t>
            </w:r>
            <w:r w:rsidR="00D50719" w:rsidRPr="00D221F6">
              <w:rPr>
                <w:bCs/>
                <w:i/>
                <w:iCs/>
                <w:szCs w:val="24"/>
                <w:lang w:eastAsia="lt-LT"/>
              </w:rPr>
              <w:t>2 priedas</w:t>
            </w:r>
            <w:r w:rsidR="00D221F6" w:rsidRPr="00D221F6">
              <w:rPr>
                <w:bCs/>
                <w:i/>
                <w:iCs/>
                <w:szCs w:val="24"/>
                <w:lang w:eastAsia="lt-LT"/>
              </w:rPr>
              <w:t>) ir Pirkimo sutarties projekte (Pirkimo sąlygų 4 priedas</w:t>
            </w:r>
            <w:r w:rsidR="00D221F6">
              <w:rPr>
                <w:bCs/>
                <w:szCs w:val="24"/>
                <w:lang w:eastAsia="lt-LT"/>
              </w:rPr>
              <w:t xml:space="preserve">) </w:t>
            </w:r>
            <w:r w:rsidR="00306420" w:rsidRPr="00306420">
              <w:rPr>
                <w:bCs/>
                <w:szCs w:val="24"/>
                <w:lang w:eastAsia="lt-LT"/>
              </w:rPr>
              <w:t>ir</w:t>
            </w:r>
            <w:r w:rsidR="00D50719" w:rsidRPr="00306420">
              <w:rPr>
                <w:bCs/>
                <w:szCs w:val="24"/>
                <w:lang w:eastAsia="lt-LT"/>
              </w:rPr>
              <w:t xml:space="preserve"> </w:t>
            </w:r>
            <w:r w:rsidR="00306420" w:rsidRPr="00306420">
              <w:rPr>
                <w:bCs/>
                <w:szCs w:val="24"/>
                <w:lang w:eastAsia="lt-LT"/>
              </w:rPr>
              <w:t>su</w:t>
            </w:r>
            <w:r w:rsidR="00D50719" w:rsidRPr="00306420">
              <w:rPr>
                <w:bCs/>
                <w:szCs w:val="24"/>
                <w:lang w:eastAsia="lt-LT"/>
              </w:rPr>
              <w:t xml:space="preserve"> </w:t>
            </w:r>
            <w:r w:rsidR="00D221F6">
              <w:rPr>
                <w:bCs/>
                <w:szCs w:val="24"/>
                <w:lang w:eastAsia="lt-LT"/>
              </w:rPr>
              <w:t xml:space="preserve">Pirkimo dokumentuose nustatytais reikalavimais, </w:t>
            </w:r>
            <w:r w:rsidR="00306420" w:rsidRPr="00306420">
              <w:rPr>
                <w:bCs/>
                <w:szCs w:val="24"/>
                <w:lang w:eastAsia="lt-LT"/>
              </w:rPr>
              <w:t xml:space="preserve">nustatė, kad </w:t>
            </w:r>
            <w:r w:rsidR="00D84247">
              <w:rPr>
                <w:bCs/>
                <w:szCs w:val="24"/>
                <w:lang w:eastAsia="lt-LT"/>
              </w:rPr>
              <w:t xml:space="preserve">pagal kriterijaus „kokybė“ keturis parametrus </w:t>
            </w:r>
            <w:r w:rsidR="00D84247" w:rsidRPr="00306420">
              <w:rPr>
                <w:bCs/>
                <w:szCs w:val="24"/>
                <w:lang w:eastAsia="lt-LT"/>
              </w:rPr>
              <w:t>(P</w:t>
            </w:r>
            <w:r w:rsidR="00D84247" w:rsidRPr="00306420">
              <w:rPr>
                <w:bCs/>
                <w:szCs w:val="24"/>
                <w:vertAlign w:val="subscript"/>
                <w:lang w:eastAsia="lt-LT"/>
              </w:rPr>
              <w:t>11</w:t>
            </w:r>
            <w:r w:rsidR="00D84247" w:rsidRPr="00306420">
              <w:rPr>
                <w:bCs/>
                <w:szCs w:val="24"/>
                <w:lang w:eastAsia="lt-LT"/>
              </w:rPr>
              <w:t>–P</w:t>
            </w:r>
            <w:r w:rsidR="00D84247" w:rsidRPr="00306420">
              <w:rPr>
                <w:bCs/>
                <w:szCs w:val="24"/>
                <w:vertAlign w:val="subscript"/>
                <w:lang w:eastAsia="lt-LT"/>
              </w:rPr>
              <w:t>1</w:t>
            </w:r>
            <w:r w:rsidR="00D84247">
              <w:rPr>
                <w:bCs/>
                <w:szCs w:val="24"/>
                <w:vertAlign w:val="subscript"/>
                <w:lang w:eastAsia="lt-LT"/>
              </w:rPr>
              <w:t>4</w:t>
            </w:r>
            <w:r w:rsidR="00D84247" w:rsidRPr="00306420">
              <w:rPr>
                <w:bCs/>
                <w:szCs w:val="24"/>
                <w:lang w:eastAsia="lt-LT"/>
              </w:rPr>
              <w:t>)</w:t>
            </w:r>
            <w:r w:rsidR="00D84247">
              <w:rPr>
                <w:bCs/>
                <w:szCs w:val="24"/>
                <w:lang w:eastAsia="lt-LT"/>
              </w:rPr>
              <w:t xml:space="preserve"> </w:t>
            </w:r>
            <w:r w:rsidR="00D221F6">
              <w:rPr>
                <w:bCs/>
                <w:szCs w:val="24"/>
                <w:lang w:eastAsia="lt-LT"/>
              </w:rPr>
              <w:t>Pirkimo dokumentuose</w:t>
            </w:r>
            <w:r w:rsidR="00D84247">
              <w:rPr>
                <w:bCs/>
                <w:szCs w:val="24"/>
                <w:lang w:eastAsia="lt-LT"/>
              </w:rPr>
              <w:t xml:space="preserve"> nustatyti reikalavimai</w:t>
            </w:r>
            <w:r w:rsidR="00306420" w:rsidRPr="00306420">
              <w:rPr>
                <w:bCs/>
                <w:szCs w:val="24"/>
                <w:lang w:eastAsia="lt-LT"/>
              </w:rPr>
              <w:t>. Dėl penkto parametro, susijusio su „paslaugų teikimo rizikos analize“</w:t>
            </w:r>
            <w:r w:rsidR="00D84247">
              <w:rPr>
                <w:bCs/>
                <w:szCs w:val="24"/>
                <w:lang w:eastAsia="lt-LT"/>
              </w:rPr>
              <w:t xml:space="preserve">, </w:t>
            </w:r>
            <w:r w:rsidR="00207F7E">
              <w:rPr>
                <w:bCs/>
                <w:szCs w:val="24"/>
                <w:lang w:eastAsia="lt-LT"/>
              </w:rPr>
              <w:t xml:space="preserve">Perkančioji organizacija nurodė, kad „&lt;..&gt; </w:t>
            </w:r>
            <w:r w:rsidR="00207F7E" w:rsidRPr="00207F7E">
              <w:rPr>
                <w:i/>
                <w:szCs w:val="24"/>
              </w:rPr>
              <w:t>teikėjas</w:t>
            </w:r>
            <w:r w:rsidR="00207F7E">
              <w:rPr>
                <w:i/>
                <w:szCs w:val="24"/>
              </w:rPr>
              <w:t>,</w:t>
            </w:r>
            <w:r w:rsidR="00207F7E" w:rsidRPr="00207F7E">
              <w:rPr>
                <w:i/>
                <w:szCs w:val="24"/>
              </w:rPr>
              <w:t xml:space="preserve"> įvertinęs Techninėje specifikacijoje pateiktus reikalavimus paslaugai bei jos realizavimo terminus, remdamasis savo patirtimi gali nustatyti rizikas ir pasiūlyti </w:t>
            </w:r>
            <w:r w:rsidR="00207F7E" w:rsidRPr="00207F7E">
              <w:rPr>
                <w:i/>
                <w:szCs w:val="24"/>
              </w:rPr>
              <w:lastRenderedPageBreak/>
              <w:t>jų valdymo priemones bei būdus jų išvengti</w:t>
            </w:r>
            <w:r w:rsidR="00207F7E">
              <w:rPr>
                <w:i/>
                <w:szCs w:val="24"/>
              </w:rPr>
              <w:t>“.</w:t>
            </w:r>
            <w:r w:rsidR="00207F7E" w:rsidRPr="00306420">
              <w:rPr>
                <w:bCs/>
                <w:szCs w:val="24"/>
                <w:lang w:eastAsia="lt-LT"/>
              </w:rPr>
              <w:t xml:space="preserve"> </w:t>
            </w:r>
            <w:r w:rsidR="00D84247" w:rsidRPr="00D84247">
              <w:rPr>
                <w:bCs/>
                <w:szCs w:val="24"/>
                <w:u w:val="single"/>
                <w:lang w:eastAsia="lt-LT"/>
              </w:rPr>
              <w:t xml:space="preserve">Atsižvelgdama į išdėstytą (pagal </w:t>
            </w:r>
            <w:r w:rsidR="00207F7E" w:rsidRPr="00D84247">
              <w:rPr>
                <w:bCs/>
                <w:szCs w:val="24"/>
                <w:u w:val="single"/>
                <w:lang w:eastAsia="lt-LT"/>
              </w:rPr>
              <w:t>nustatytus parametrus</w:t>
            </w:r>
            <w:r w:rsidR="00D84247" w:rsidRPr="00D84247">
              <w:rPr>
                <w:bCs/>
                <w:szCs w:val="24"/>
                <w:u w:val="single"/>
                <w:lang w:eastAsia="lt-LT"/>
              </w:rPr>
              <w:t>),</w:t>
            </w:r>
            <w:r w:rsidR="00207F7E" w:rsidRPr="00D84247">
              <w:rPr>
                <w:bCs/>
                <w:szCs w:val="24"/>
                <w:u w:val="single"/>
                <w:lang w:eastAsia="lt-LT"/>
              </w:rPr>
              <w:t xml:space="preserve"> Tarnyba sprendžia, kad tai yra „kokybės“ kompleksinis vertinimas;</w:t>
            </w:r>
          </w:p>
          <w:p w14:paraId="7FF723CB" w14:textId="7B499958" w:rsidR="00682181" w:rsidRPr="00682181" w:rsidRDefault="00207F7E" w:rsidP="00682181">
            <w:pPr>
              <w:pStyle w:val="ListParagraph"/>
              <w:numPr>
                <w:ilvl w:val="0"/>
                <w:numId w:val="32"/>
              </w:numPr>
              <w:ind w:left="0" w:firstLine="880"/>
              <w:jc w:val="both"/>
              <w:rPr>
                <w:szCs w:val="24"/>
              </w:rPr>
            </w:pPr>
            <w:r>
              <w:rPr>
                <w:bCs/>
                <w:szCs w:val="24"/>
                <w:lang w:eastAsia="lt-LT"/>
              </w:rPr>
              <w:t>Pirkimo sąlygų 3 priedo (Pasiūlymų vertinimas) 7 punkte pateiktas vertinimo kriterijų</w:t>
            </w:r>
            <w:r w:rsidR="00CB5965">
              <w:rPr>
                <w:bCs/>
                <w:szCs w:val="24"/>
                <w:lang w:eastAsia="lt-LT"/>
              </w:rPr>
              <w:t>/parametrų</w:t>
            </w:r>
            <w:r>
              <w:rPr>
                <w:bCs/>
                <w:szCs w:val="24"/>
                <w:lang w:eastAsia="lt-LT"/>
              </w:rPr>
              <w:t xml:space="preserve"> aprašymas</w:t>
            </w:r>
            <w:r w:rsidR="00CB5965">
              <w:rPr>
                <w:bCs/>
                <w:szCs w:val="24"/>
                <w:lang w:eastAsia="lt-LT"/>
              </w:rPr>
              <w:t xml:space="preserve">, taip pat </w:t>
            </w:r>
            <w:r>
              <w:rPr>
                <w:bCs/>
                <w:szCs w:val="24"/>
                <w:lang w:eastAsia="lt-LT"/>
              </w:rPr>
              <w:t xml:space="preserve">kiekvieno parametro </w:t>
            </w:r>
            <w:r w:rsidR="00132FA9">
              <w:rPr>
                <w:bCs/>
                <w:szCs w:val="24"/>
                <w:lang w:eastAsia="lt-LT"/>
              </w:rPr>
              <w:t>(</w:t>
            </w:r>
            <w:r w:rsidR="00132FA9" w:rsidRPr="00306420">
              <w:rPr>
                <w:bCs/>
                <w:szCs w:val="24"/>
                <w:lang w:eastAsia="lt-LT"/>
              </w:rPr>
              <w:t>P</w:t>
            </w:r>
            <w:r w:rsidR="00132FA9" w:rsidRPr="00306420">
              <w:rPr>
                <w:bCs/>
                <w:szCs w:val="24"/>
                <w:vertAlign w:val="subscript"/>
                <w:lang w:eastAsia="lt-LT"/>
              </w:rPr>
              <w:t>11</w:t>
            </w:r>
            <w:r w:rsidR="00132FA9" w:rsidRPr="00306420">
              <w:rPr>
                <w:bCs/>
                <w:szCs w:val="24"/>
                <w:lang w:eastAsia="lt-LT"/>
              </w:rPr>
              <w:t>–P</w:t>
            </w:r>
            <w:r w:rsidR="00132FA9" w:rsidRPr="00306420">
              <w:rPr>
                <w:bCs/>
                <w:szCs w:val="24"/>
                <w:vertAlign w:val="subscript"/>
                <w:lang w:eastAsia="lt-LT"/>
              </w:rPr>
              <w:t>1</w:t>
            </w:r>
            <w:r w:rsidR="002A6E95">
              <w:rPr>
                <w:bCs/>
                <w:szCs w:val="24"/>
                <w:vertAlign w:val="subscript"/>
                <w:lang w:eastAsia="lt-LT"/>
              </w:rPr>
              <w:t>5</w:t>
            </w:r>
            <w:r w:rsidR="000750CF">
              <w:rPr>
                <w:bCs/>
                <w:szCs w:val="24"/>
                <w:vertAlign w:val="subscript"/>
                <w:lang w:eastAsia="lt-LT"/>
              </w:rPr>
              <w:t xml:space="preserve">, </w:t>
            </w:r>
            <w:r w:rsidR="000750CF">
              <w:rPr>
                <w:bCs/>
                <w:szCs w:val="24"/>
                <w:lang w:eastAsia="lt-LT"/>
              </w:rPr>
              <w:t>P</w:t>
            </w:r>
            <w:r w:rsidR="000750CF">
              <w:rPr>
                <w:bCs/>
                <w:szCs w:val="24"/>
                <w:vertAlign w:val="subscript"/>
                <w:lang w:eastAsia="lt-LT"/>
              </w:rPr>
              <w:t>21</w:t>
            </w:r>
            <w:r w:rsidR="002A6E95" w:rsidRPr="002A6E95">
              <w:rPr>
                <w:bCs/>
                <w:szCs w:val="24"/>
                <w:lang w:eastAsia="lt-LT"/>
              </w:rPr>
              <w:t>)</w:t>
            </w:r>
            <w:r w:rsidR="002A6E95">
              <w:rPr>
                <w:bCs/>
                <w:szCs w:val="24"/>
                <w:lang w:eastAsia="lt-LT"/>
              </w:rPr>
              <w:t xml:space="preserve"> </w:t>
            </w:r>
            <w:r>
              <w:rPr>
                <w:bCs/>
                <w:szCs w:val="24"/>
                <w:lang w:eastAsia="lt-LT"/>
              </w:rPr>
              <w:t>vertinimo skalė padalinta į vertinimus: patenkinamai</w:t>
            </w:r>
            <w:r w:rsidR="00CB5965">
              <w:rPr>
                <w:bCs/>
                <w:szCs w:val="24"/>
                <w:lang w:eastAsia="lt-LT"/>
              </w:rPr>
              <w:t xml:space="preserve"> (0-40)</w:t>
            </w:r>
            <w:r>
              <w:rPr>
                <w:bCs/>
                <w:szCs w:val="24"/>
                <w:lang w:eastAsia="lt-LT"/>
              </w:rPr>
              <w:t>, vidutiniškai</w:t>
            </w:r>
            <w:r w:rsidR="00CB5965">
              <w:rPr>
                <w:bCs/>
                <w:szCs w:val="24"/>
                <w:lang w:eastAsia="lt-LT"/>
              </w:rPr>
              <w:t xml:space="preserve"> (41-59)</w:t>
            </w:r>
            <w:r>
              <w:rPr>
                <w:bCs/>
                <w:szCs w:val="24"/>
                <w:lang w:eastAsia="lt-LT"/>
              </w:rPr>
              <w:t>, gerai</w:t>
            </w:r>
            <w:r w:rsidR="00CB5965">
              <w:rPr>
                <w:bCs/>
                <w:szCs w:val="24"/>
                <w:lang w:eastAsia="lt-LT"/>
              </w:rPr>
              <w:t xml:space="preserve"> (60-79)</w:t>
            </w:r>
            <w:r>
              <w:rPr>
                <w:bCs/>
                <w:szCs w:val="24"/>
                <w:lang w:eastAsia="lt-LT"/>
              </w:rPr>
              <w:t xml:space="preserve"> ir puikiai</w:t>
            </w:r>
            <w:r w:rsidR="00CB5965">
              <w:rPr>
                <w:bCs/>
                <w:szCs w:val="24"/>
                <w:lang w:eastAsia="lt-LT"/>
              </w:rPr>
              <w:t xml:space="preserve"> (80-100) (toliau – Aprašymas). Ekspertinio vertinimo metu sudaryta galimybė tiekėjo pasiūlymą įvertinti atsižvelgiant į konkrečiam </w:t>
            </w:r>
            <w:r w:rsidR="000750CF">
              <w:rPr>
                <w:bCs/>
                <w:szCs w:val="24"/>
                <w:lang w:eastAsia="lt-LT"/>
              </w:rPr>
              <w:t>kriterijui/</w:t>
            </w:r>
            <w:r w:rsidR="00CB5965">
              <w:rPr>
                <w:bCs/>
                <w:szCs w:val="24"/>
                <w:lang w:eastAsia="lt-LT"/>
              </w:rPr>
              <w:t>parametrui nustatytus reikalavimus Techninėje specifikacijoje, vadovaujantis Aprašymu. Pvz., vertinant tiekėjo pasiūlymą pagal parametrą P</w:t>
            </w:r>
            <w:r w:rsidR="00CB5965" w:rsidRPr="00CB5965">
              <w:rPr>
                <w:bCs/>
                <w:szCs w:val="24"/>
                <w:vertAlign w:val="subscript"/>
                <w:lang w:eastAsia="lt-LT"/>
              </w:rPr>
              <w:t>12</w:t>
            </w:r>
            <w:r w:rsidR="00CB5965">
              <w:rPr>
                <w:bCs/>
                <w:szCs w:val="24"/>
                <w:lang w:eastAsia="lt-LT"/>
              </w:rPr>
              <w:t xml:space="preserve">, nustatoma, kad jis </w:t>
            </w:r>
            <w:r w:rsidR="00682181">
              <w:rPr>
                <w:bCs/>
              </w:rPr>
              <w:t xml:space="preserve">(pagal Techninę specifikaciją) </w:t>
            </w:r>
            <w:r w:rsidR="00CB5965">
              <w:rPr>
                <w:bCs/>
                <w:szCs w:val="24"/>
                <w:lang w:eastAsia="lt-LT"/>
              </w:rPr>
              <w:t xml:space="preserve">atitinka Aprašymo </w:t>
            </w:r>
            <w:r w:rsidR="00CB5965" w:rsidRPr="00CB5965">
              <w:rPr>
                <w:bCs/>
                <w:szCs w:val="24"/>
                <w:lang w:eastAsia="lt-LT"/>
              </w:rPr>
              <w:t>„</w:t>
            </w:r>
            <w:r w:rsidR="00CB5965" w:rsidRPr="00CB5965">
              <w:rPr>
                <w:bCs/>
              </w:rPr>
              <w:t>Gerai (60-79)“</w:t>
            </w:r>
            <w:r w:rsidR="007D558F">
              <w:rPr>
                <w:rStyle w:val="FootnoteReference"/>
                <w:bCs/>
              </w:rPr>
              <w:footnoteReference w:id="2"/>
            </w:r>
            <w:r w:rsidR="00CB5965">
              <w:rPr>
                <w:bCs/>
              </w:rPr>
              <w:t xml:space="preserve"> </w:t>
            </w:r>
            <w:r w:rsidR="007D558F">
              <w:rPr>
                <w:bCs/>
              </w:rPr>
              <w:t>reikalavimus</w:t>
            </w:r>
            <w:r w:rsidR="00682181">
              <w:rPr>
                <w:bCs/>
              </w:rPr>
              <w:t>. „</w:t>
            </w:r>
            <w:r w:rsidR="00682181" w:rsidRPr="007D558F">
              <w:t>Nedideli</w:t>
            </w:r>
            <w:r w:rsidR="00682181">
              <w:t>ems</w:t>
            </w:r>
            <w:r w:rsidR="00682181" w:rsidRPr="007D558F">
              <w:t xml:space="preserve"> netikslum</w:t>
            </w:r>
            <w:r w:rsidR="00682181">
              <w:t xml:space="preserve">ams </w:t>
            </w:r>
            <w:r w:rsidR="00682181" w:rsidRPr="007D558F">
              <w:t>ar prieštaravim</w:t>
            </w:r>
            <w:r w:rsidR="00682181">
              <w:t>ams“ (</w:t>
            </w:r>
            <w:r w:rsidR="00682181" w:rsidRPr="00682181">
              <w:rPr>
                <w:i/>
                <w:iCs/>
              </w:rPr>
              <w:t>kaip nurodyta Aprašyme</w:t>
            </w:r>
            <w:r w:rsidR="00682181">
              <w:t>) įvertinti pagal Techninės specifikacijos reikalavimus (proporcingai, galima įvertinti procentai</w:t>
            </w:r>
            <w:r w:rsidR="00132FA9">
              <w:t>s</w:t>
            </w:r>
            <w:r w:rsidR="00682181">
              <w:t xml:space="preserve"> ar kt. būdais), ekspertas turi 20 balų skalę.</w:t>
            </w:r>
          </w:p>
          <w:p w14:paraId="769DD750" w14:textId="7FBDCA8C" w:rsidR="00682181" w:rsidRPr="00E07586" w:rsidRDefault="002A6E95" w:rsidP="00682181">
            <w:pPr>
              <w:pStyle w:val="ListParagraph"/>
              <w:numPr>
                <w:ilvl w:val="0"/>
                <w:numId w:val="32"/>
              </w:numPr>
              <w:ind w:left="0" w:firstLine="880"/>
              <w:jc w:val="both"/>
              <w:rPr>
                <w:bCs/>
                <w:szCs w:val="24"/>
              </w:rPr>
            </w:pPr>
            <w:r>
              <w:rPr>
                <w:szCs w:val="24"/>
              </w:rPr>
              <w:t xml:space="preserve">Pasiūlymų įvertinimui pagal parametrą </w:t>
            </w:r>
            <w:r w:rsidR="00132FA9">
              <w:rPr>
                <w:bCs/>
                <w:szCs w:val="24"/>
                <w:lang w:eastAsia="lt-LT"/>
              </w:rPr>
              <w:t>(</w:t>
            </w:r>
            <w:r w:rsidR="00132FA9" w:rsidRPr="00306420">
              <w:rPr>
                <w:bCs/>
                <w:szCs w:val="24"/>
                <w:lang w:eastAsia="lt-LT"/>
              </w:rPr>
              <w:t>P</w:t>
            </w:r>
            <w:r w:rsidR="00132FA9" w:rsidRPr="00306420">
              <w:rPr>
                <w:bCs/>
                <w:szCs w:val="24"/>
                <w:vertAlign w:val="subscript"/>
                <w:lang w:eastAsia="lt-LT"/>
              </w:rPr>
              <w:t>1</w:t>
            </w:r>
            <w:r w:rsidR="00132FA9">
              <w:rPr>
                <w:bCs/>
                <w:szCs w:val="24"/>
                <w:vertAlign w:val="subscript"/>
                <w:lang w:eastAsia="lt-LT"/>
              </w:rPr>
              <w:t>5</w:t>
            </w:r>
            <w:r w:rsidR="00132FA9">
              <w:rPr>
                <w:bCs/>
                <w:szCs w:val="24"/>
                <w:lang w:eastAsia="lt-LT"/>
              </w:rPr>
              <w:t>), susijus</w:t>
            </w:r>
            <w:r>
              <w:rPr>
                <w:bCs/>
                <w:szCs w:val="24"/>
                <w:lang w:eastAsia="lt-LT"/>
              </w:rPr>
              <w:t xml:space="preserve">į su </w:t>
            </w:r>
            <w:r w:rsidRPr="002A6E95">
              <w:rPr>
                <w:bCs/>
              </w:rPr>
              <w:t>paslaugų teikimo rizikos analiz</w:t>
            </w:r>
            <w:r>
              <w:rPr>
                <w:bCs/>
              </w:rPr>
              <w:t xml:space="preserve">e, reikalavimai nustatyti Aprašyme. </w:t>
            </w:r>
            <w:r w:rsidR="00E07586">
              <w:rPr>
                <w:bCs/>
              </w:rPr>
              <w:t>Nuostatos, kad yra „</w:t>
            </w:r>
            <w:r w:rsidR="00E07586" w:rsidRPr="00E07586">
              <w:rPr>
                <w:i/>
                <w:iCs/>
              </w:rPr>
              <w:t>trūkumų, prieštaravimų ar neatitikimų projekto veikloms ir tikslams</w:t>
            </w:r>
            <w:r w:rsidR="00E07586" w:rsidRPr="00E07586">
              <w:t>“</w:t>
            </w:r>
            <w:r w:rsidR="00E07586">
              <w:t xml:space="preserve"> nurodytos tik įvertinime „vidutiniškai (41-59)“, kurioms įvertinti (</w:t>
            </w:r>
            <w:r w:rsidR="000750CF">
              <w:t xml:space="preserve">proporcingai </w:t>
            </w:r>
            <w:r w:rsidR="00E07586">
              <w:t>atsižvelgiant į reikalavimus) ekspertai turi 20 balų skalę</w:t>
            </w:r>
            <w:r w:rsidR="00703C8F">
              <w:t>;</w:t>
            </w:r>
          </w:p>
          <w:p w14:paraId="2E2031A6" w14:textId="0FAB99E9" w:rsidR="00E07586" w:rsidRPr="002A6E95" w:rsidRDefault="000C52FB" w:rsidP="00682181">
            <w:pPr>
              <w:pStyle w:val="ListParagraph"/>
              <w:numPr>
                <w:ilvl w:val="0"/>
                <w:numId w:val="32"/>
              </w:numPr>
              <w:ind w:left="0" w:firstLine="880"/>
              <w:jc w:val="both"/>
              <w:rPr>
                <w:bCs/>
                <w:szCs w:val="24"/>
              </w:rPr>
            </w:pPr>
            <w:r>
              <w:rPr>
                <w:bCs/>
                <w:szCs w:val="24"/>
              </w:rPr>
              <w:t xml:space="preserve">Pasiūlymų įvertinimui pagal kriterijų </w:t>
            </w:r>
            <w:r>
              <w:rPr>
                <w:bCs/>
                <w:szCs w:val="24"/>
                <w:lang w:eastAsia="lt-LT"/>
              </w:rPr>
              <w:t>„pasiūlymo pristatymas ir demonstracija“ reikalavimai išdėstyti Aprašyme, atsižvelgiant į Techninę specifikaciją.</w:t>
            </w:r>
            <w:r w:rsidR="00113BB8">
              <w:rPr>
                <w:bCs/>
                <w:szCs w:val="24"/>
                <w:lang w:eastAsia="lt-LT"/>
              </w:rPr>
              <w:t xml:space="preserve"> Vartojamos sąvokos kaip, pvz., „</w:t>
            </w:r>
            <w:r w:rsidR="00113BB8" w:rsidRPr="00113BB8">
              <w:rPr>
                <w:i/>
                <w:iCs/>
                <w:szCs w:val="24"/>
              </w:rPr>
              <w:t>iš dalies neatitinka ar prieštarauja pateiktam pasiūlymui</w:t>
            </w:r>
            <w:r w:rsidR="00113BB8">
              <w:rPr>
                <w:szCs w:val="24"/>
              </w:rPr>
              <w:t>“, yra taikomos konkrečiam vertinimui (šiuo atveju vertinimui „vidutiniškai (41-59). Todėl ekspertams sudarytos galimybės (</w:t>
            </w:r>
            <w:r w:rsidR="00113BB8" w:rsidRPr="00113BB8">
              <w:rPr>
                <w:i/>
                <w:iCs/>
                <w:szCs w:val="24"/>
              </w:rPr>
              <w:t>turint 20 balų skalę</w:t>
            </w:r>
            <w:r w:rsidR="00113BB8">
              <w:rPr>
                <w:szCs w:val="24"/>
              </w:rPr>
              <w:t>) proporcingai įvertinti pasiūlymo pristatymą (tuo pačiu neatitikimus ir trūkumus) „vidutiniškai“, skiriant konkretų balų skaičių;</w:t>
            </w:r>
          </w:p>
          <w:p w14:paraId="2733FE47" w14:textId="4A301D49" w:rsidR="00682181" w:rsidRDefault="00113BB8" w:rsidP="000F20BC">
            <w:pPr>
              <w:pStyle w:val="ListParagraph"/>
              <w:numPr>
                <w:ilvl w:val="0"/>
                <w:numId w:val="32"/>
              </w:numPr>
              <w:ind w:left="0" w:firstLine="880"/>
              <w:jc w:val="both"/>
              <w:rPr>
                <w:szCs w:val="24"/>
              </w:rPr>
            </w:pPr>
            <w:r w:rsidRPr="00B67D11">
              <w:rPr>
                <w:szCs w:val="24"/>
              </w:rPr>
              <w:t>Tarnyba, susipažinusi su dviejų tiekėjų pasiūlymų vertinimo rezultatais ir ekspertų vertinimo pažymomis</w:t>
            </w:r>
            <w:r w:rsidR="00DF2E67" w:rsidRPr="00B67D11">
              <w:rPr>
                <w:szCs w:val="24"/>
              </w:rPr>
              <w:t xml:space="preserve">, sprendžia, kad Pirkimo dokumentuose nustatyta pasiūlymų vertinimo tvarka ir ekonominio naudingumo vertinimo kriterijai </w:t>
            </w:r>
            <w:r w:rsidR="00DF2E67" w:rsidRPr="00DA12E7">
              <w:rPr>
                <w:szCs w:val="24"/>
                <w:u w:val="single"/>
              </w:rPr>
              <w:t>tiekėjams ir ekspertams buvo aiškūs, vienodai suprantami.</w:t>
            </w:r>
            <w:r w:rsidR="00DF2E67" w:rsidRPr="00B67D11">
              <w:rPr>
                <w:szCs w:val="24"/>
              </w:rPr>
              <w:t xml:space="preserve"> Tarnyba tai grindžia tuo</w:t>
            </w:r>
            <w:r w:rsidR="00715F6D" w:rsidRPr="00B67D11">
              <w:rPr>
                <w:szCs w:val="24"/>
              </w:rPr>
              <w:t>, kad pagal</w:t>
            </w:r>
            <w:r w:rsidR="00B67D11" w:rsidRPr="00B67D11">
              <w:rPr>
                <w:szCs w:val="24"/>
              </w:rPr>
              <w:t xml:space="preserve"> kriterijus:</w:t>
            </w:r>
            <w:r w:rsidR="00715F6D" w:rsidRPr="00B67D11">
              <w:rPr>
                <w:szCs w:val="24"/>
              </w:rPr>
              <w:t xml:space="preserve"> </w:t>
            </w:r>
            <w:r w:rsidR="00B67D11" w:rsidRPr="00B67D11">
              <w:rPr>
                <w:bCs/>
                <w:szCs w:val="24"/>
                <w:lang w:eastAsia="lt-LT"/>
              </w:rPr>
              <w:t>(2) „kokybė“ – lyginamasis svoris 50 ir (3) „pasiūlymo pristatymas ir demonstracija“ – lyginamasis svoris 10</w:t>
            </w:r>
            <w:r w:rsidR="00745907">
              <w:rPr>
                <w:bCs/>
                <w:szCs w:val="24"/>
                <w:lang w:eastAsia="lt-LT"/>
              </w:rPr>
              <w:t>,</w:t>
            </w:r>
            <w:r w:rsidR="00B67D11" w:rsidRPr="00B67D11">
              <w:rPr>
                <w:szCs w:val="24"/>
              </w:rPr>
              <w:t xml:space="preserve"> </w:t>
            </w:r>
            <w:r w:rsidR="00B67D11">
              <w:rPr>
                <w:szCs w:val="24"/>
              </w:rPr>
              <w:t>tiekėjų pasiūlymai įvertinti</w:t>
            </w:r>
            <w:r w:rsidR="00745907">
              <w:rPr>
                <w:szCs w:val="24"/>
              </w:rPr>
              <w:t xml:space="preserve"> panašiai (UAB „INSOFT“ – 60 balų, UAB „Algoritmų sistemos“ – 52,90 balų), ekspertų pažymose pateikti išsamūs paaiškinimai dėl tr</w:t>
            </w:r>
            <w:r w:rsidR="00813724">
              <w:rPr>
                <w:szCs w:val="24"/>
              </w:rPr>
              <w:t>ū</w:t>
            </w:r>
            <w:r w:rsidR="00745907">
              <w:rPr>
                <w:szCs w:val="24"/>
              </w:rPr>
              <w:t>kumų, neatitikimų ir kt., Pirkimo laimėtojo pasiūlymo ekspertiniame vertinime, atskirų ekspertų skiriamų balų skirtumas</w:t>
            </w:r>
            <w:r w:rsidR="002E7937">
              <w:rPr>
                <w:szCs w:val="24"/>
              </w:rPr>
              <w:t xml:space="preserve"> (</w:t>
            </w:r>
            <w:r w:rsidR="00745907">
              <w:rPr>
                <w:szCs w:val="24"/>
              </w:rPr>
              <w:t xml:space="preserve">nuo </w:t>
            </w:r>
            <w:r w:rsidR="002E7937">
              <w:rPr>
                <w:szCs w:val="24"/>
              </w:rPr>
              <w:t xml:space="preserve">visų ekspertų </w:t>
            </w:r>
            <w:r w:rsidR="00745907">
              <w:rPr>
                <w:szCs w:val="24"/>
              </w:rPr>
              <w:t>vidurkio</w:t>
            </w:r>
            <w:r w:rsidR="002E7937">
              <w:rPr>
                <w:szCs w:val="24"/>
              </w:rPr>
              <w:t>)</w:t>
            </w:r>
            <w:r w:rsidR="00745907">
              <w:rPr>
                <w:szCs w:val="24"/>
              </w:rPr>
              <w:t xml:space="preserve"> yra </w:t>
            </w:r>
            <w:r w:rsidR="00DA12E7">
              <w:rPr>
                <w:szCs w:val="24"/>
              </w:rPr>
              <w:t>mažas.</w:t>
            </w:r>
          </w:p>
          <w:p w14:paraId="4AD65DC5" w14:textId="0F1B8A5F" w:rsidR="00D032C5" w:rsidRPr="001A0F25" w:rsidRDefault="003A3C4C" w:rsidP="001A0F25">
            <w:pPr>
              <w:autoSpaceDE w:val="0"/>
              <w:autoSpaceDN w:val="0"/>
              <w:adjustRightInd w:val="0"/>
              <w:ind w:firstLine="883"/>
              <w:jc w:val="both"/>
              <w:rPr>
                <w:szCs w:val="24"/>
              </w:rPr>
            </w:pPr>
            <w:r>
              <w:rPr>
                <w:szCs w:val="24"/>
              </w:rPr>
              <w:t>Taip pat Tarnyba atkreipia dėmesį, kad</w:t>
            </w:r>
            <w:r w:rsidR="007E33C1">
              <w:rPr>
                <w:szCs w:val="24"/>
              </w:rPr>
              <w:t xml:space="preserve"> </w:t>
            </w:r>
            <w:r w:rsidR="00D032C5" w:rsidRPr="00D032C5">
              <w:rPr>
                <w:rFonts w:eastAsiaTheme="minorHAnsi"/>
                <w:szCs w:val="24"/>
              </w:rPr>
              <w:t>L</w:t>
            </w:r>
            <w:r w:rsidR="00D032C5">
              <w:rPr>
                <w:rFonts w:eastAsiaTheme="minorHAnsi"/>
                <w:szCs w:val="24"/>
              </w:rPr>
              <w:t xml:space="preserve">ietuvos </w:t>
            </w:r>
            <w:r w:rsidR="00D032C5" w:rsidRPr="00D032C5">
              <w:rPr>
                <w:rFonts w:eastAsiaTheme="minorHAnsi"/>
                <w:szCs w:val="24"/>
              </w:rPr>
              <w:t>A</w:t>
            </w:r>
            <w:r w:rsidR="00D032C5">
              <w:rPr>
                <w:rFonts w:eastAsiaTheme="minorHAnsi"/>
                <w:szCs w:val="24"/>
              </w:rPr>
              <w:t>ukščiausi</w:t>
            </w:r>
            <w:r w:rsidR="007E33C1">
              <w:rPr>
                <w:rFonts w:eastAsiaTheme="minorHAnsi"/>
                <w:szCs w:val="24"/>
              </w:rPr>
              <w:t>as</w:t>
            </w:r>
            <w:r w:rsidR="00D032C5">
              <w:rPr>
                <w:rFonts w:eastAsiaTheme="minorHAnsi"/>
                <w:szCs w:val="24"/>
              </w:rPr>
              <w:t xml:space="preserve"> </w:t>
            </w:r>
            <w:r w:rsidR="00D032C5" w:rsidRPr="00D032C5">
              <w:rPr>
                <w:rFonts w:eastAsiaTheme="minorHAnsi"/>
                <w:szCs w:val="24"/>
              </w:rPr>
              <w:t>T</w:t>
            </w:r>
            <w:r w:rsidR="00D032C5">
              <w:rPr>
                <w:rFonts w:eastAsiaTheme="minorHAnsi"/>
                <w:szCs w:val="24"/>
              </w:rPr>
              <w:t>eism</w:t>
            </w:r>
            <w:r w:rsidR="007E33C1">
              <w:rPr>
                <w:rFonts w:eastAsiaTheme="minorHAnsi"/>
                <w:szCs w:val="24"/>
              </w:rPr>
              <w:t>as</w:t>
            </w:r>
            <w:r w:rsidR="00D032C5" w:rsidRPr="00D032C5">
              <w:rPr>
                <w:rFonts w:eastAsiaTheme="minorHAnsi"/>
                <w:szCs w:val="24"/>
              </w:rPr>
              <w:t xml:space="preserve"> 2018 m. gegužės 3 d. nutartyje civilinėje byloje Nr. e3K-3-178-378/2018 suformavo naują</w:t>
            </w:r>
            <w:r w:rsidR="00D032C5">
              <w:rPr>
                <w:rFonts w:eastAsiaTheme="minorHAnsi"/>
                <w:szCs w:val="24"/>
              </w:rPr>
              <w:t xml:space="preserve"> </w:t>
            </w:r>
            <w:r w:rsidR="00D032C5" w:rsidRPr="00D032C5">
              <w:rPr>
                <w:rFonts w:eastAsiaTheme="minorHAnsi"/>
                <w:szCs w:val="24"/>
              </w:rPr>
              <w:t>teisės aiškinimo taisyklę ir sukūrė naują teisinį precedentą, kuris, vadovaujantis Lietuvos</w:t>
            </w:r>
            <w:r w:rsidR="00D032C5">
              <w:rPr>
                <w:rFonts w:eastAsiaTheme="minorHAnsi"/>
                <w:szCs w:val="24"/>
              </w:rPr>
              <w:t xml:space="preserve"> </w:t>
            </w:r>
            <w:r w:rsidR="00D032C5" w:rsidRPr="00D032C5">
              <w:rPr>
                <w:rFonts w:eastAsiaTheme="minorHAnsi"/>
                <w:szCs w:val="24"/>
              </w:rPr>
              <w:t>Respublikos teismų įstatymo 23 str., tapo privalomas. Todėl pažymėtina, kad tik 2018 m.</w:t>
            </w:r>
            <w:r w:rsidR="00D032C5">
              <w:rPr>
                <w:rFonts w:eastAsiaTheme="minorHAnsi"/>
                <w:szCs w:val="24"/>
              </w:rPr>
              <w:t xml:space="preserve"> </w:t>
            </w:r>
            <w:r w:rsidR="00D032C5" w:rsidRPr="00D032C5">
              <w:rPr>
                <w:rFonts w:eastAsiaTheme="minorHAnsi"/>
                <w:szCs w:val="24"/>
              </w:rPr>
              <w:t>gegužės 3 d. nutartyje civilinėje byloje Nr. e3K-3-178-378/2018 buvo suformuluotos teisės</w:t>
            </w:r>
            <w:r w:rsidR="00D032C5">
              <w:rPr>
                <w:rFonts w:eastAsiaTheme="minorHAnsi"/>
                <w:szCs w:val="24"/>
              </w:rPr>
              <w:t xml:space="preserve"> </w:t>
            </w:r>
            <w:r w:rsidR="00D032C5" w:rsidRPr="00D032C5">
              <w:rPr>
                <w:rFonts w:eastAsiaTheme="minorHAnsi"/>
                <w:szCs w:val="24"/>
              </w:rPr>
              <w:t xml:space="preserve">aiškinimo taisyklės aiškinančios </w:t>
            </w:r>
            <w:r w:rsidR="00D032C5">
              <w:rPr>
                <w:rFonts w:eastAsiaTheme="minorHAnsi"/>
                <w:szCs w:val="24"/>
              </w:rPr>
              <w:t>Lietuvos Respublikos viešųjų pirkimų įstatymo</w:t>
            </w:r>
            <w:r w:rsidR="00D032C5" w:rsidRPr="00D032C5">
              <w:rPr>
                <w:rFonts w:eastAsiaTheme="minorHAnsi"/>
                <w:szCs w:val="24"/>
              </w:rPr>
              <w:t xml:space="preserve"> nustatytus ekonominio naudingumo kriterijų nustatymo ir</w:t>
            </w:r>
            <w:r w:rsidR="00D032C5">
              <w:rPr>
                <w:rFonts w:eastAsiaTheme="minorHAnsi"/>
                <w:szCs w:val="24"/>
              </w:rPr>
              <w:t xml:space="preserve"> </w:t>
            </w:r>
            <w:r w:rsidR="00D032C5" w:rsidRPr="00D032C5">
              <w:rPr>
                <w:rFonts w:eastAsiaTheme="minorHAnsi"/>
                <w:szCs w:val="24"/>
              </w:rPr>
              <w:t>vertinimo tvarkos reikalavimus. Negalima sutikti, kad 2018 m. gegužės 3 d. nutartyje civilinėje</w:t>
            </w:r>
            <w:r w:rsidR="00D032C5">
              <w:rPr>
                <w:rFonts w:eastAsiaTheme="minorHAnsi"/>
                <w:szCs w:val="24"/>
              </w:rPr>
              <w:t xml:space="preserve"> </w:t>
            </w:r>
            <w:r w:rsidR="00D032C5" w:rsidRPr="00D032C5">
              <w:rPr>
                <w:rFonts w:eastAsiaTheme="minorHAnsi"/>
                <w:szCs w:val="24"/>
              </w:rPr>
              <w:t>byloje Nr. e3K-3-178-378/2018 suformuluotos teisės aiškinimo taisyklės gali būti taikomos</w:t>
            </w:r>
            <w:r w:rsidR="00D032C5">
              <w:rPr>
                <w:rFonts w:eastAsiaTheme="minorHAnsi"/>
                <w:szCs w:val="24"/>
              </w:rPr>
              <w:t xml:space="preserve"> </w:t>
            </w:r>
            <w:r w:rsidR="00D032C5" w:rsidRPr="00D032C5">
              <w:rPr>
                <w:rFonts w:eastAsiaTheme="minorHAnsi"/>
                <w:szCs w:val="24"/>
              </w:rPr>
              <w:t>atgal, t.y. įvykdytiems viešiesiems pirkimams iki šios LAT nutarties priėmimo</w:t>
            </w:r>
            <w:r w:rsidR="00D032C5">
              <w:rPr>
                <w:rFonts w:eastAsiaTheme="minorHAnsi"/>
                <w:szCs w:val="24"/>
              </w:rPr>
              <w:t xml:space="preserve"> (Pirkimas skelbtas </w:t>
            </w:r>
            <w:r w:rsidR="00D032C5">
              <w:rPr>
                <w:szCs w:val="24"/>
              </w:rPr>
              <w:t xml:space="preserve">2017-12-19). </w:t>
            </w:r>
            <w:r w:rsidR="001A0F25" w:rsidRPr="001A0F25">
              <w:rPr>
                <w:rFonts w:eastAsiaTheme="minorHAnsi"/>
                <w:szCs w:val="24"/>
              </w:rPr>
              <w:t xml:space="preserve">Kitaip būtų pažeistas teisinio tikrumo principas ir bendrasis Konstitucinis teisės principas – </w:t>
            </w:r>
            <w:r w:rsidR="001A0F25" w:rsidRPr="001A0F25">
              <w:rPr>
                <w:rFonts w:eastAsia="CIDFont+F5"/>
                <w:szCs w:val="24"/>
              </w:rPr>
              <w:t>lex retro non</w:t>
            </w:r>
            <w:r w:rsidR="001A0F25">
              <w:rPr>
                <w:rFonts w:eastAsia="CIDFont+F5"/>
                <w:szCs w:val="24"/>
              </w:rPr>
              <w:t xml:space="preserve"> </w:t>
            </w:r>
            <w:r w:rsidR="001A0F25" w:rsidRPr="001A0F25">
              <w:rPr>
                <w:rFonts w:eastAsia="CIDFont+F5"/>
                <w:szCs w:val="24"/>
              </w:rPr>
              <w:t xml:space="preserve">agit </w:t>
            </w:r>
            <w:r w:rsidR="001A0F25" w:rsidRPr="001A0F25">
              <w:rPr>
                <w:rFonts w:eastAsiaTheme="minorHAnsi"/>
                <w:szCs w:val="24"/>
              </w:rPr>
              <w:t xml:space="preserve">(įstatymas negalioja atgal, </w:t>
            </w:r>
            <w:r w:rsidR="001A0F25" w:rsidRPr="001A0F25">
              <w:rPr>
                <w:rFonts w:eastAsia="CIDFont+F5"/>
                <w:szCs w:val="24"/>
              </w:rPr>
              <w:t xml:space="preserve">mutatis mutandis </w:t>
            </w:r>
            <w:r w:rsidR="001A0F25" w:rsidRPr="001A0F25">
              <w:rPr>
                <w:rFonts w:eastAsiaTheme="minorHAnsi"/>
                <w:szCs w:val="24"/>
              </w:rPr>
              <w:t>ir teismo sprendimas).</w:t>
            </w:r>
          </w:p>
          <w:p w14:paraId="17C8E16A" w14:textId="1CD81C58" w:rsidR="002A07F4" w:rsidRPr="004D04C1" w:rsidRDefault="00D032C5" w:rsidP="001A0F25">
            <w:pPr>
              <w:pStyle w:val="ListParagraph"/>
              <w:ind w:left="32" w:firstLine="848"/>
              <w:jc w:val="both"/>
              <w:rPr>
                <w:szCs w:val="24"/>
              </w:rPr>
            </w:pPr>
            <w:r>
              <w:rPr>
                <w:bCs/>
                <w:szCs w:val="24"/>
                <w:lang w:eastAsia="lt-LT"/>
              </w:rPr>
              <w:t>V</w:t>
            </w:r>
            <w:r w:rsidR="000D6E31" w:rsidRPr="007F0C16">
              <w:rPr>
                <w:bCs/>
                <w:szCs w:val="24"/>
                <w:lang w:eastAsia="lt-LT"/>
              </w:rPr>
              <w:t>adovaujantis Lietuvos Respublikos administracinių bylų teisenos įstatymo 5 ir 17 straipsniais, nesutikę su Tarnybos sprendimu, Jūs galite jį apskųsti teismui šio įstatymo nustatyta tvarka.</w:t>
            </w:r>
          </w:p>
        </w:tc>
      </w:tr>
    </w:tbl>
    <w:p w14:paraId="64D1C22C" w14:textId="70CE344C" w:rsidR="00BB474D" w:rsidRDefault="00BB474D" w:rsidP="00492B0D">
      <w:pPr>
        <w:jc w:val="center"/>
        <w:rPr>
          <w:b/>
          <w:szCs w:val="24"/>
        </w:rPr>
      </w:pPr>
    </w:p>
    <w:p w14:paraId="31B93229" w14:textId="28C60DC3" w:rsidR="001A0F25" w:rsidRDefault="001A0F25" w:rsidP="00492B0D">
      <w:pPr>
        <w:jc w:val="center"/>
        <w:rPr>
          <w:b/>
          <w:szCs w:val="24"/>
        </w:rPr>
      </w:pPr>
    </w:p>
    <w:p w14:paraId="510AB486" w14:textId="22BC6BD9" w:rsidR="001A0F25" w:rsidRDefault="001A0F25" w:rsidP="00492B0D">
      <w:pPr>
        <w:jc w:val="center"/>
        <w:rPr>
          <w:b/>
          <w:szCs w:val="24"/>
        </w:rPr>
      </w:pPr>
    </w:p>
    <w:p w14:paraId="31821E47" w14:textId="121ED9BC" w:rsidR="001A0F25" w:rsidRDefault="001A0F25" w:rsidP="00492B0D">
      <w:pPr>
        <w:jc w:val="center"/>
        <w:rPr>
          <w:b/>
          <w:szCs w:val="24"/>
        </w:rPr>
      </w:pPr>
    </w:p>
    <w:p w14:paraId="4493AA95" w14:textId="77777777" w:rsidR="009730B2" w:rsidRDefault="009730B2" w:rsidP="00492B0D">
      <w:pPr>
        <w:jc w:val="center"/>
        <w:rPr>
          <w:b/>
          <w:szCs w:val="24"/>
        </w:rPr>
      </w:pPr>
    </w:p>
    <w:p w14:paraId="2BD85237" w14:textId="77777777" w:rsidR="002A07F4" w:rsidRPr="004D04C1" w:rsidRDefault="002A07F4" w:rsidP="00492B0D">
      <w:pPr>
        <w:jc w:val="center"/>
        <w:rPr>
          <w:b/>
          <w:szCs w:val="24"/>
        </w:rPr>
      </w:pPr>
      <w:r w:rsidRPr="004D04C1">
        <w:rPr>
          <w:b/>
          <w:szCs w:val="24"/>
        </w:rPr>
        <w:lastRenderedPageBreak/>
        <w:t>Pastabos</w:t>
      </w:r>
    </w:p>
    <w:p w14:paraId="24D6D53C" w14:textId="77777777" w:rsidR="002A07F4" w:rsidRPr="004D04C1" w:rsidRDefault="002A07F4" w:rsidP="002A07F4">
      <w:pPr>
        <w:jc w:val="center"/>
        <w:rPr>
          <w:b/>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4D04C1" w:rsidRPr="004D04C1" w14:paraId="3CCD12A3" w14:textId="77777777" w:rsidTr="002A07F4">
        <w:tc>
          <w:tcPr>
            <w:tcW w:w="9776" w:type="dxa"/>
            <w:tcBorders>
              <w:top w:val="single" w:sz="4" w:space="0" w:color="auto"/>
              <w:left w:val="single" w:sz="4" w:space="0" w:color="auto"/>
              <w:bottom w:val="single" w:sz="4" w:space="0" w:color="auto"/>
              <w:right w:val="single" w:sz="4" w:space="0" w:color="auto"/>
            </w:tcBorders>
            <w:hideMark/>
          </w:tcPr>
          <w:p w14:paraId="1EBC6721" w14:textId="455B2207" w:rsidR="006B4DD7" w:rsidRPr="007F65A7" w:rsidRDefault="006B4DD7" w:rsidP="00F50ACF">
            <w:pPr>
              <w:ind w:firstLine="880"/>
              <w:jc w:val="both"/>
              <w:rPr>
                <w:szCs w:val="24"/>
              </w:rPr>
            </w:pPr>
          </w:p>
        </w:tc>
      </w:tr>
    </w:tbl>
    <w:p w14:paraId="2250D327" w14:textId="77777777" w:rsidR="002A07F4" w:rsidRPr="004D04C1" w:rsidRDefault="002A07F4" w:rsidP="002A07F4">
      <w:pPr>
        <w:jc w:val="both"/>
        <w:rPr>
          <w:b/>
          <w:szCs w:val="24"/>
        </w:rPr>
      </w:pPr>
    </w:p>
    <w:p w14:paraId="11C15424" w14:textId="77777777" w:rsidR="002A07F4" w:rsidRPr="004D04C1" w:rsidRDefault="002A07F4" w:rsidP="002A07F4">
      <w:pPr>
        <w:rPr>
          <w:sz w:val="14"/>
          <w:szCs w:val="14"/>
        </w:rPr>
      </w:pPr>
    </w:p>
    <w:p w14:paraId="04F4160F" w14:textId="77777777" w:rsidR="00881889" w:rsidRPr="002A07F4" w:rsidRDefault="00881889" w:rsidP="002A07F4">
      <w:pPr>
        <w:rPr>
          <w:sz w:val="14"/>
          <w:szCs w:val="14"/>
        </w:rPr>
      </w:pPr>
    </w:p>
    <w:p w14:paraId="20CCFD73" w14:textId="77777777" w:rsidR="00470B38" w:rsidRDefault="00470B38" w:rsidP="00470B38">
      <w:pPr>
        <w:rPr>
          <w:szCs w:val="24"/>
        </w:rPr>
      </w:pPr>
    </w:p>
    <w:p w14:paraId="7323E8BC" w14:textId="77777777" w:rsidR="00470B38" w:rsidRPr="002A4741" w:rsidRDefault="00470B38" w:rsidP="00470B38">
      <w:pPr>
        <w:rPr>
          <w:szCs w:val="24"/>
        </w:rPr>
      </w:pPr>
      <w:r w:rsidRPr="002A4741">
        <w:rPr>
          <w:szCs w:val="24"/>
        </w:rPr>
        <w:t>Direktoriaus pavaduotoja,</w:t>
      </w:r>
    </w:p>
    <w:p w14:paraId="15A35502" w14:textId="5902AD53" w:rsidR="00470B38" w:rsidRPr="002A4741" w:rsidRDefault="00470B38" w:rsidP="000B01B7">
      <w:pPr>
        <w:ind w:right="-1559"/>
        <w:rPr>
          <w:bCs/>
          <w:szCs w:val="24"/>
        </w:rPr>
      </w:pPr>
      <w:r w:rsidRPr="002A4741">
        <w:rPr>
          <w:szCs w:val="24"/>
        </w:rPr>
        <w:t>laikinai atliekanti direktoriaus</w:t>
      </w:r>
      <w:r w:rsidR="000B01B7">
        <w:rPr>
          <w:szCs w:val="24"/>
        </w:rPr>
        <w:t xml:space="preserve"> funkcijas                                                                     Jovita Petkuvienė</w:t>
      </w:r>
    </w:p>
    <w:p w14:paraId="3600E938" w14:textId="77777777" w:rsidR="00470B38" w:rsidRDefault="00470B38" w:rsidP="00470B38">
      <w:pPr>
        <w:jc w:val="both"/>
        <w:rPr>
          <w:szCs w:val="24"/>
        </w:rPr>
      </w:pPr>
    </w:p>
    <w:p w14:paraId="4D9504C3" w14:textId="77777777" w:rsidR="00A15D26" w:rsidRDefault="00A15D26" w:rsidP="00B903C8">
      <w:pPr>
        <w:tabs>
          <w:tab w:val="left" w:pos="900"/>
        </w:tabs>
        <w:jc w:val="both"/>
        <w:rPr>
          <w:sz w:val="20"/>
        </w:rPr>
      </w:pPr>
    </w:p>
    <w:p w14:paraId="68E48C85" w14:textId="77777777" w:rsidR="00A15D26" w:rsidRDefault="00A15D26" w:rsidP="00B903C8">
      <w:pPr>
        <w:tabs>
          <w:tab w:val="left" w:pos="900"/>
        </w:tabs>
        <w:jc w:val="both"/>
        <w:rPr>
          <w:sz w:val="20"/>
        </w:rPr>
      </w:pPr>
    </w:p>
    <w:p w14:paraId="22EFC8CC" w14:textId="77777777" w:rsidR="00A15D26" w:rsidRDefault="00A15D26" w:rsidP="00B903C8">
      <w:pPr>
        <w:tabs>
          <w:tab w:val="left" w:pos="900"/>
        </w:tabs>
        <w:jc w:val="both"/>
        <w:rPr>
          <w:sz w:val="20"/>
        </w:rPr>
      </w:pPr>
    </w:p>
    <w:p w14:paraId="1A949B40" w14:textId="3DF4DFD1" w:rsidR="00A15D26" w:rsidRDefault="00A15D26" w:rsidP="00B903C8">
      <w:pPr>
        <w:tabs>
          <w:tab w:val="left" w:pos="900"/>
        </w:tabs>
        <w:jc w:val="both"/>
        <w:rPr>
          <w:sz w:val="20"/>
        </w:rPr>
      </w:pPr>
    </w:p>
    <w:p w14:paraId="3B9F1692" w14:textId="67D05757" w:rsidR="00A15D26" w:rsidRDefault="00A15D26" w:rsidP="00B903C8">
      <w:pPr>
        <w:tabs>
          <w:tab w:val="left" w:pos="900"/>
        </w:tabs>
        <w:jc w:val="both"/>
        <w:rPr>
          <w:sz w:val="20"/>
        </w:rPr>
      </w:pPr>
    </w:p>
    <w:p w14:paraId="3EB3A4BC" w14:textId="0CC38B01" w:rsidR="001A0F25" w:rsidRDefault="001A0F25" w:rsidP="00B903C8">
      <w:pPr>
        <w:tabs>
          <w:tab w:val="left" w:pos="900"/>
        </w:tabs>
        <w:jc w:val="both"/>
        <w:rPr>
          <w:sz w:val="20"/>
        </w:rPr>
      </w:pPr>
    </w:p>
    <w:p w14:paraId="44B85C83" w14:textId="6FC1DB70" w:rsidR="001A0F25" w:rsidRDefault="001A0F25" w:rsidP="00B903C8">
      <w:pPr>
        <w:tabs>
          <w:tab w:val="left" w:pos="900"/>
        </w:tabs>
        <w:jc w:val="both"/>
        <w:rPr>
          <w:sz w:val="20"/>
        </w:rPr>
      </w:pPr>
    </w:p>
    <w:p w14:paraId="7B0C4D52" w14:textId="21FF49E3" w:rsidR="001A0F25" w:rsidRDefault="001A0F25" w:rsidP="00B903C8">
      <w:pPr>
        <w:tabs>
          <w:tab w:val="left" w:pos="900"/>
        </w:tabs>
        <w:jc w:val="both"/>
        <w:rPr>
          <w:sz w:val="20"/>
        </w:rPr>
      </w:pPr>
    </w:p>
    <w:p w14:paraId="59C2501F" w14:textId="0E889A1E" w:rsidR="001A0F25" w:rsidRDefault="001A0F25" w:rsidP="00B903C8">
      <w:pPr>
        <w:tabs>
          <w:tab w:val="left" w:pos="900"/>
        </w:tabs>
        <w:jc w:val="both"/>
        <w:rPr>
          <w:sz w:val="20"/>
        </w:rPr>
      </w:pPr>
    </w:p>
    <w:p w14:paraId="298D371C" w14:textId="2987E838" w:rsidR="001A0F25" w:rsidRDefault="001A0F25" w:rsidP="00B903C8">
      <w:pPr>
        <w:tabs>
          <w:tab w:val="left" w:pos="900"/>
        </w:tabs>
        <w:jc w:val="both"/>
        <w:rPr>
          <w:sz w:val="20"/>
        </w:rPr>
      </w:pPr>
    </w:p>
    <w:p w14:paraId="5DE464EA" w14:textId="1E00442B" w:rsidR="001A0F25" w:rsidRDefault="001A0F25" w:rsidP="00B903C8">
      <w:pPr>
        <w:tabs>
          <w:tab w:val="left" w:pos="900"/>
        </w:tabs>
        <w:jc w:val="both"/>
        <w:rPr>
          <w:sz w:val="20"/>
        </w:rPr>
      </w:pPr>
    </w:p>
    <w:p w14:paraId="0B43F353" w14:textId="48DA787D" w:rsidR="001A0F25" w:rsidRDefault="001A0F25" w:rsidP="00B903C8">
      <w:pPr>
        <w:tabs>
          <w:tab w:val="left" w:pos="900"/>
        </w:tabs>
        <w:jc w:val="both"/>
        <w:rPr>
          <w:sz w:val="20"/>
        </w:rPr>
      </w:pPr>
    </w:p>
    <w:p w14:paraId="004D3C3D" w14:textId="2E0CA80F" w:rsidR="001A0F25" w:rsidRDefault="001A0F25" w:rsidP="00B903C8">
      <w:pPr>
        <w:tabs>
          <w:tab w:val="left" w:pos="900"/>
        </w:tabs>
        <w:jc w:val="both"/>
        <w:rPr>
          <w:sz w:val="20"/>
        </w:rPr>
      </w:pPr>
    </w:p>
    <w:p w14:paraId="36980E42" w14:textId="0267D4CB" w:rsidR="001A0F25" w:rsidRDefault="001A0F25" w:rsidP="00B903C8">
      <w:pPr>
        <w:tabs>
          <w:tab w:val="left" w:pos="900"/>
        </w:tabs>
        <w:jc w:val="both"/>
        <w:rPr>
          <w:sz w:val="20"/>
        </w:rPr>
      </w:pPr>
    </w:p>
    <w:p w14:paraId="645B28EA" w14:textId="183D898E" w:rsidR="001A0F25" w:rsidRDefault="001A0F25" w:rsidP="00B903C8">
      <w:pPr>
        <w:tabs>
          <w:tab w:val="left" w:pos="900"/>
        </w:tabs>
        <w:jc w:val="both"/>
        <w:rPr>
          <w:sz w:val="20"/>
        </w:rPr>
      </w:pPr>
    </w:p>
    <w:p w14:paraId="0BD2D053" w14:textId="318EBB6C" w:rsidR="001A0F25" w:rsidRDefault="001A0F25" w:rsidP="00B903C8">
      <w:pPr>
        <w:tabs>
          <w:tab w:val="left" w:pos="900"/>
        </w:tabs>
        <w:jc w:val="both"/>
        <w:rPr>
          <w:sz w:val="20"/>
        </w:rPr>
      </w:pPr>
    </w:p>
    <w:p w14:paraId="4BB8EBB6" w14:textId="103777EB" w:rsidR="001A0F25" w:rsidRDefault="001A0F25" w:rsidP="00B903C8">
      <w:pPr>
        <w:tabs>
          <w:tab w:val="left" w:pos="900"/>
        </w:tabs>
        <w:jc w:val="both"/>
        <w:rPr>
          <w:sz w:val="20"/>
        </w:rPr>
      </w:pPr>
    </w:p>
    <w:p w14:paraId="3B001AD5" w14:textId="0E123A85" w:rsidR="001A0F25" w:rsidRDefault="001A0F25" w:rsidP="00B903C8">
      <w:pPr>
        <w:tabs>
          <w:tab w:val="left" w:pos="900"/>
        </w:tabs>
        <w:jc w:val="both"/>
        <w:rPr>
          <w:sz w:val="20"/>
        </w:rPr>
      </w:pPr>
    </w:p>
    <w:p w14:paraId="6C5BAB53" w14:textId="13C87309" w:rsidR="001A0F25" w:rsidRDefault="001A0F25" w:rsidP="00B903C8">
      <w:pPr>
        <w:tabs>
          <w:tab w:val="left" w:pos="900"/>
        </w:tabs>
        <w:jc w:val="both"/>
        <w:rPr>
          <w:sz w:val="20"/>
        </w:rPr>
      </w:pPr>
    </w:p>
    <w:p w14:paraId="0BF1D8B2" w14:textId="5812CF86" w:rsidR="001A0F25" w:rsidRDefault="001A0F25" w:rsidP="00B903C8">
      <w:pPr>
        <w:tabs>
          <w:tab w:val="left" w:pos="900"/>
        </w:tabs>
        <w:jc w:val="both"/>
        <w:rPr>
          <w:sz w:val="20"/>
        </w:rPr>
      </w:pPr>
    </w:p>
    <w:p w14:paraId="64B01D9F" w14:textId="536D43B6" w:rsidR="001A0F25" w:rsidRDefault="001A0F25" w:rsidP="00B903C8">
      <w:pPr>
        <w:tabs>
          <w:tab w:val="left" w:pos="900"/>
        </w:tabs>
        <w:jc w:val="both"/>
        <w:rPr>
          <w:sz w:val="20"/>
        </w:rPr>
      </w:pPr>
    </w:p>
    <w:p w14:paraId="21CB8CFD" w14:textId="18EC80A8" w:rsidR="001A0F25" w:rsidRDefault="001A0F25" w:rsidP="00B903C8">
      <w:pPr>
        <w:tabs>
          <w:tab w:val="left" w:pos="900"/>
        </w:tabs>
        <w:jc w:val="both"/>
        <w:rPr>
          <w:sz w:val="20"/>
        </w:rPr>
      </w:pPr>
    </w:p>
    <w:p w14:paraId="44107018" w14:textId="45A91200" w:rsidR="001A0F25" w:rsidRDefault="001A0F25" w:rsidP="00B903C8">
      <w:pPr>
        <w:tabs>
          <w:tab w:val="left" w:pos="900"/>
        </w:tabs>
        <w:jc w:val="both"/>
        <w:rPr>
          <w:sz w:val="20"/>
        </w:rPr>
      </w:pPr>
    </w:p>
    <w:p w14:paraId="02245635" w14:textId="470BD851" w:rsidR="001A0F25" w:rsidRDefault="001A0F25" w:rsidP="00B903C8">
      <w:pPr>
        <w:tabs>
          <w:tab w:val="left" w:pos="900"/>
        </w:tabs>
        <w:jc w:val="both"/>
        <w:rPr>
          <w:sz w:val="20"/>
        </w:rPr>
      </w:pPr>
    </w:p>
    <w:p w14:paraId="2C766396" w14:textId="54D738E6" w:rsidR="001A0F25" w:rsidRDefault="001A0F25" w:rsidP="00B903C8">
      <w:pPr>
        <w:tabs>
          <w:tab w:val="left" w:pos="900"/>
        </w:tabs>
        <w:jc w:val="both"/>
        <w:rPr>
          <w:sz w:val="20"/>
        </w:rPr>
      </w:pPr>
    </w:p>
    <w:p w14:paraId="5FAEAD5D" w14:textId="4B3DB282" w:rsidR="001A0F25" w:rsidRDefault="001A0F25" w:rsidP="00B903C8">
      <w:pPr>
        <w:tabs>
          <w:tab w:val="left" w:pos="900"/>
        </w:tabs>
        <w:jc w:val="both"/>
        <w:rPr>
          <w:sz w:val="20"/>
        </w:rPr>
      </w:pPr>
    </w:p>
    <w:p w14:paraId="18F60A62" w14:textId="31F90D52" w:rsidR="001A0F25" w:rsidRDefault="001A0F25" w:rsidP="00B903C8">
      <w:pPr>
        <w:tabs>
          <w:tab w:val="left" w:pos="900"/>
        </w:tabs>
        <w:jc w:val="both"/>
        <w:rPr>
          <w:sz w:val="20"/>
        </w:rPr>
      </w:pPr>
    </w:p>
    <w:p w14:paraId="3A80D3B6" w14:textId="7B46CD8C" w:rsidR="001A0F25" w:rsidRDefault="001A0F25" w:rsidP="00B903C8">
      <w:pPr>
        <w:tabs>
          <w:tab w:val="left" w:pos="900"/>
        </w:tabs>
        <w:jc w:val="both"/>
        <w:rPr>
          <w:sz w:val="20"/>
        </w:rPr>
      </w:pPr>
    </w:p>
    <w:p w14:paraId="66486B4B" w14:textId="03490AC5" w:rsidR="001A0F25" w:rsidRDefault="001A0F25" w:rsidP="00B903C8">
      <w:pPr>
        <w:tabs>
          <w:tab w:val="left" w:pos="900"/>
        </w:tabs>
        <w:jc w:val="both"/>
        <w:rPr>
          <w:sz w:val="20"/>
        </w:rPr>
      </w:pPr>
    </w:p>
    <w:p w14:paraId="242ED7F9" w14:textId="34202BF9" w:rsidR="001A0F25" w:rsidRDefault="001A0F25" w:rsidP="00B903C8">
      <w:pPr>
        <w:tabs>
          <w:tab w:val="left" w:pos="900"/>
        </w:tabs>
        <w:jc w:val="both"/>
        <w:rPr>
          <w:sz w:val="20"/>
        </w:rPr>
      </w:pPr>
    </w:p>
    <w:p w14:paraId="5143C8FF" w14:textId="3082BACD" w:rsidR="001A0F25" w:rsidRDefault="001A0F25" w:rsidP="00B903C8">
      <w:pPr>
        <w:tabs>
          <w:tab w:val="left" w:pos="900"/>
        </w:tabs>
        <w:jc w:val="both"/>
        <w:rPr>
          <w:sz w:val="20"/>
        </w:rPr>
      </w:pPr>
    </w:p>
    <w:p w14:paraId="22450DFC" w14:textId="4E364946" w:rsidR="001A0F25" w:rsidRDefault="001A0F25" w:rsidP="00B903C8">
      <w:pPr>
        <w:tabs>
          <w:tab w:val="left" w:pos="900"/>
        </w:tabs>
        <w:jc w:val="both"/>
        <w:rPr>
          <w:sz w:val="20"/>
        </w:rPr>
      </w:pPr>
    </w:p>
    <w:p w14:paraId="13A5DC46" w14:textId="5D0014BD" w:rsidR="001A0F25" w:rsidRDefault="001A0F25" w:rsidP="00B903C8">
      <w:pPr>
        <w:tabs>
          <w:tab w:val="left" w:pos="900"/>
        </w:tabs>
        <w:jc w:val="both"/>
        <w:rPr>
          <w:sz w:val="20"/>
        </w:rPr>
      </w:pPr>
    </w:p>
    <w:p w14:paraId="6728700C" w14:textId="7003F330" w:rsidR="001A0F25" w:rsidRDefault="001A0F25" w:rsidP="00B903C8">
      <w:pPr>
        <w:tabs>
          <w:tab w:val="left" w:pos="900"/>
        </w:tabs>
        <w:jc w:val="both"/>
        <w:rPr>
          <w:sz w:val="20"/>
        </w:rPr>
      </w:pPr>
    </w:p>
    <w:p w14:paraId="62956934" w14:textId="18F1D7F8" w:rsidR="009730B2" w:rsidRDefault="009730B2" w:rsidP="00B903C8">
      <w:pPr>
        <w:tabs>
          <w:tab w:val="left" w:pos="900"/>
        </w:tabs>
        <w:jc w:val="both"/>
        <w:rPr>
          <w:sz w:val="20"/>
        </w:rPr>
      </w:pPr>
    </w:p>
    <w:p w14:paraId="10F70409" w14:textId="6F6296EC" w:rsidR="009730B2" w:rsidRDefault="009730B2" w:rsidP="00B903C8">
      <w:pPr>
        <w:tabs>
          <w:tab w:val="left" w:pos="900"/>
        </w:tabs>
        <w:jc w:val="both"/>
        <w:rPr>
          <w:sz w:val="20"/>
        </w:rPr>
      </w:pPr>
    </w:p>
    <w:p w14:paraId="3444CAC7" w14:textId="4E2415A0" w:rsidR="009730B2" w:rsidRDefault="009730B2" w:rsidP="00B903C8">
      <w:pPr>
        <w:tabs>
          <w:tab w:val="left" w:pos="900"/>
        </w:tabs>
        <w:jc w:val="both"/>
        <w:rPr>
          <w:sz w:val="20"/>
        </w:rPr>
      </w:pPr>
    </w:p>
    <w:p w14:paraId="595E7317" w14:textId="17721CA3" w:rsidR="009730B2" w:rsidRDefault="009730B2" w:rsidP="00B903C8">
      <w:pPr>
        <w:tabs>
          <w:tab w:val="left" w:pos="900"/>
        </w:tabs>
        <w:jc w:val="both"/>
        <w:rPr>
          <w:sz w:val="20"/>
        </w:rPr>
      </w:pPr>
    </w:p>
    <w:p w14:paraId="0FC1668B" w14:textId="0987A75C" w:rsidR="009730B2" w:rsidRDefault="009730B2" w:rsidP="00B903C8">
      <w:pPr>
        <w:tabs>
          <w:tab w:val="left" w:pos="900"/>
        </w:tabs>
        <w:jc w:val="both"/>
        <w:rPr>
          <w:sz w:val="20"/>
        </w:rPr>
      </w:pPr>
    </w:p>
    <w:p w14:paraId="342C2520" w14:textId="1C991904" w:rsidR="009730B2" w:rsidRDefault="009730B2" w:rsidP="00B903C8">
      <w:pPr>
        <w:tabs>
          <w:tab w:val="left" w:pos="900"/>
        </w:tabs>
        <w:jc w:val="both"/>
        <w:rPr>
          <w:sz w:val="20"/>
        </w:rPr>
      </w:pPr>
    </w:p>
    <w:p w14:paraId="38616082" w14:textId="0AC01B98" w:rsidR="009730B2" w:rsidRDefault="009730B2" w:rsidP="00B903C8">
      <w:pPr>
        <w:tabs>
          <w:tab w:val="left" w:pos="900"/>
        </w:tabs>
        <w:jc w:val="both"/>
        <w:rPr>
          <w:sz w:val="20"/>
        </w:rPr>
      </w:pPr>
    </w:p>
    <w:p w14:paraId="06EF4AD2" w14:textId="25162166" w:rsidR="009730B2" w:rsidRDefault="009730B2" w:rsidP="00B903C8">
      <w:pPr>
        <w:tabs>
          <w:tab w:val="left" w:pos="900"/>
        </w:tabs>
        <w:jc w:val="both"/>
        <w:rPr>
          <w:sz w:val="20"/>
        </w:rPr>
      </w:pPr>
    </w:p>
    <w:p w14:paraId="5D0C07FD" w14:textId="319B6F1F" w:rsidR="009730B2" w:rsidRDefault="009730B2" w:rsidP="00B903C8">
      <w:pPr>
        <w:tabs>
          <w:tab w:val="left" w:pos="900"/>
        </w:tabs>
        <w:jc w:val="both"/>
        <w:rPr>
          <w:sz w:val="20"/>
        </w:rPr>
      </w:pPr>
    </w:p>
    <w:p w14:paraId="3302B58E" w14:textId="09FBD265" w:rsidR="009730B2" w:rsidRDefault="009730B2" w:rsidP="00B903C8">
      <w:pPr>
        <w:tabs>
          <w:tab w:val="left" w:pos="900"/>
        </w:tabs>
        <w:jc w:val="both"/>
        <w:rPr>
          <w:sz w:val="20"/>
        </w:rPr>
      </w:pPr>
    </w:p>
    <w:p w14:paraId="1CC31CF3" w14:textId="043A48DC" w:rsidR="009730B2" w:rsidRDefault="009730B2" w:rsidP="00B903C8">
      <w:pPr>
        <w:tabs>
          <w:tab w:val="left" w:pos="900"/>
        </w:tabs>
        <w:jc w:val="both"/>
        <w:rPr>
          <w:sz w:val="20"/>
        </w:rPr>
      </w:pPr>
    </w:p>
    <w:p w14:paraId="4B09C456" w14:textId="50BDFBB8" w:rsidR="009730B2" w:rsidRDefault="009730B2" w:rsidP="00B903C8">
      <w:pPr>
        <w:tabs>
          <w:tab w:val="left" w:pos="900"/>
        </w:tabs>
        <w:jc w:val="both"/>
        <w:rPr>
          <w:sz w:val="20"/>
        </w:rPr>
      </w:pPr>
    </w:p>
    <w:p w14:paraId="236EB1F0" w14:textId="68AD13D6" w:rsidR="009730B2" w:rsidRDefault="009730B2" w:rsidP="00B903C8">
      <w:pPr>
        <w:tabs>
          <w:tab w:val="left" w:pos="900"/>
        </w:tabs>
        <w:jc w:val="both"/>
        <w:rPr>
          <w:sz w:val="20"/>
        </w:rPr>
      </w:pPr>
    </w:p>
    <w:p w14:paraId="52DED5CD" w14:textId="77777777" w:rsidR="009730B2" w:rsidRDefault="009730B2" w:rsidP="00B903C8">
      <w:pPr>
        <w:tabs>
          <w:tab w:val="left" w:pos="900"/>
        </w:tabs>
        <w:jc w:val="both"/>
        <w:rPr>
          <w:sz w:val="20"/>
        </w:rPr>
      </w:pPr>
    </w:p>
    <w:p w14:paraId="318C3BCF" w14:textId="77777777" w:rsidR="001E5F65" w:rsidRDefault="001E5F65" w:rsidP="00B903C8">
      <w:pPr>
        <w:tabs>
          <w:tab w:val="left" w:pos="900"/>
        </w:tabs>
        <w:jc w:val="both"/>
        <w:rPr>
          <w:sz w:val="20"/>
        </w:rPr>
      </w:pPr>
    </w:p>
    <w:p w14:paraId="337081C3" w14:textId="77777777" w:rsidR="004C2177" w:rsidRPr="00C52E4D" w:rsidRDefault="000F1A98" w:rsidP="00B903C8">
      <w:pPr>
        <w:tabs>
          <w:tab w:val="left" w:pos="900"/>
        </w:tabs>
        <w:jc w:val="both"/>
        <w:rPr>
          <w:sz w:val="22"/>
        </w:rPr>
      </w:pPr>
      <w:r w:rsidRPr="00C52E4D">
        <w:rPr>
          <w:sz w:val="22"/>
        </w:rPr>
        <w:t xml:space="preserve">Gema Petronytė, tel. (8 5) 219 7047, faks. (8 5) 213 6213, el. p. </w:t>
      </w:r>
      <w:r w:rsidRPr="00C52E4D">
        <w:rPr>
          <w:rStyle w:val="Hyperlink"/>
          <w:sz w:val="22"/>
        </w:rPr>
        <w:t>Gema.Petronyte@vpt.lt</w:t>
      </w:r>
    </w:p>
    <w:sectPr w:rsidR="004C2177" w:rsidRPr="00C52E4D" w:rsidSect="009730B2">
      <w:headerReference w:type="even" r:id="rId12"/>
      <w:headerReference w:type="default" r:id="rId13"/>
      <w:footerReference w:type="even" r:id="rId14"/>
      <w:footerReference w:type="default" r:id="rId15"/>
      <w:headerReference w:type="first" r:id="rId16"/>
      <w:footerReference w:type="first" r:id="rId17"/>
      <w:pgSz w:w="11906" w:h="16838"/>
      <w:pgMar w:top="425" w:right="1700"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410FA5" w14:textId="77777777" w:rsidR="00CC1530" w:rsidRDefault="00CC1530" w:rsidP="00B60E72">
      <w:r>
        <w:separator/>
      </w:r>
    </w:p>
  </w:endnote>
  <w:endnote w:type="continuationSeparator" w:id="0">
    <w:p w14:paraId="7EC43399" w14:textId="77777777" w:rsidR="00CC1530" w:rsidRDefault="00CC1530" w:rsidP="00B60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IDFont+F5">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2B3545" w14:textId="77777777" w:rsidR="007C2522" w:rsidRDefault="007C25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1A1F55" w14:textId="77777777" w:rsidR="007C2522" w:rsidRDefault="007C25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578057" w14:textId="77777777" w:rsidR="007C2522" w:rsidRPr="00BB2F72" w:rsidRDefault="007C2522" w:rsidP="007C2522">
    <w:pPr>
      <w:pBdr>
        <w:top w:val="single" w:sz="4" w:space="1" w:color="auto"/>
      </w:pBdr>
      <w:rPr>
        <w:sz w:val="18"/>
      </w:rPr>
    </w:pPr>
    <w:r>
      <w:rPr>
        <w:noProof/>
        <w:lang w:eastAsia="lt-LT"/>
      </w:rPr>
      <w:drawing>
        <wp:anchor distT="0" distB="0" distL="114300" distR="114300" simplePos="0" relativeHeight="251659264" behindDoc="0" locked="0" layoutInCell="1" allowOverlap="1" wp14:anchorId="7F70C73B" wp14:editId="249820B1">
          <wp:simplePos x="0" y="0"/>
          <wp:positionH relativeFrom="margin">
            <wp:posOffset>5238750</wp:posOffset>
          </wp:positionH>
          <wp:positionV relativeFrom="paragraph">
            <wp:posOffset>95250</wp:posOffset>
          </wp:positionV>
          <wp:extent cx="990600" cy="742950"/>
          <wp:effectExtent l="0" t="0" r="0" b="0"/>
          <wp:wrapNone/>
          <wp:docPr id="6" name="Paveikslėlis 5" descr="cid:image001.jpg@01D5DB6C.BCAEF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descr="cid:image001.jpg@01D5DB6C.BCAEF07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90600" cy="742950"/>
                  </a:xfrm>
                  <a:prstGeom prst="rect">
                    <a:avLst/>
                  </a:prstGeom>
                  <a:noFill/>
                  <a:ln>
                    <a:noFill/>
                  </a:ln>
                </pic:spPr>
              </pic:pic>
            </a:graphicData>
          </a:graphic>
        </wp:anchor>
      </w:drawing>
    </w:r>
    <w:r>
      <w:rPr>
        <w:sz w:val="18"/>
      </w:rPr>
      <w:t xml:space="preserve">Biudžetinė įstaiga                                        Tel.  (8 5) 219 7001                          </w:t>
    </w:r>
    <w:r w:rsidRPr="00E9516F">
      <w:rPr>
        <w:sz w:val="18"/>
      </w:rPr>
      <w:t>Duomenys kaupiami ir saugomi</w:t>
    </w:r>
    <w:r w:rsidRPr="00BB2F72">
      <w:rPr>
        <w:sz w:val="18"/>
      </w:rPr>
      <w:t> </w:t>
    </w:r>
  </w:p>
  <w:p w14:paraId="20E3871D" w14:textId="77777777" w:rsidR="007C2522" w:rsidRPr="00BB2F72" w:rsidRDefault="007C2522" w:rsidP="007C2522">
    <w:pPr>
      <w:pBdr>
        <w:top w:val="single" w:sz="4" w:space="1" w:color="auto"/>
      </w:pBdr>
      <w:jc w:val="both"/>
      <w:rPr>
        <w:sz w:val="18"/>
      </w:rPr>
    </w:pPr>
    <w:r>
      <w:rPr>
        <w:sz w:val="18"/>
      </w:rPr>
      <w:t xml:space="preserve">Kareivių g. 1, LT-08351 Vilnius                 Faks. (8 5) 213 6213                         </w:t>
    </w:r>
    <w:r w:rsidRPr="00BB2F72">
      <w:rPr>
        <w:sz w:val="18"/>
      </w:rPr>
      <w:t xml:space="preserve">Juridinių asmenų registre </w:t>
    </w:r>
  </w:p>
  <w:p w14:paraId="53C3209A" w14:textId="77777777" w:rsidR="007C2522" w:rsidRPr="00BB2F72" w:rsidRDefault="007C2522" w:rsidP="007C2522">
    <w:pPr>
      <w:pBdr>
        <w:top w:val="single" w:sz="4" w:space="1" w:color="auto"/>
      </w:pBdr>
      <w:jc w:val="both"/>
      <w:rPr>
        <w:sz w:val="18"/>
      </w:rPr>
    </w:pPr>
    <w:r w:rsidRPr="00FD7CCD">
      <w:rPr>
        <w:sz w:val="18"/>
      </w:rPr>
      <w:t>http://www.vpt.l</w:t>
    </w:r>
    <w:r>
      <w:rPr>
        <w:sz w:val="18"/>
      </w:rPr>
      <w:t xml:space="preserve">t                                         El.p. info@vpt.lt       </w:t>
    </w:r>
    <w:r w:rsidRPr="00BB2F72">
      <w:rPr>
        <w:sz w:val="18"/>
      </w:rPr>
      <w:t xml:space="preserve">     </w:t>
    </w:r>
    <w:r>
      <w:rPr>
        <w:sz w:val="18"/>
      </w:rPr>
      <w:t xml:space="preserve">               </w:t>
    </w:r>
    <w:r w:rsidRPr="00BB2F72">
      <w:rPr>
        <w:sz w:val="18"/>
      </w:rPr>
      <w:t xml:space="preserve">     </w:t>
    </w:r>
    <w:r>
      <w:rPr>
        <w:sz w:val="18"/>
      </w:rPr>
      <w:t>Kodas 188656261</w:t>
    </w:r>
  </w:p>
  <w:p w14:paraId="7FC68F34" w14:textId="77777777" w:rsidR="007C2522" w:rsidRPr="008F10BE" w:rsidRDefault="007C2522" w:rsidP="007C2522">
    <w:pPr>
      <w:pStyle w:val="Footer"/>
    </w:pPr>
  </w:p>
  <w:p w14:paraId="65881AD5" w14:textId="77777777" w:rsidR="00CC1530" w:rsidRPr="007C2522" w:rsidRDefault="00CC1530" w:rsidP="007C25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1EA586" w14:textId="77777777" w:rsidR="00CC1530" w:rsidRDefault="00CC1530" w:rsidP="00B60E72">
      <w:r>
        <w:separator/>
      </w:r>
    </w:p>
  </w:footnote>
  <w:footnote w:type="continuationSeparator" w:id="0">
    <w:p w14:paraId="25020B6A" w14:textId="77777777" w:rsidR="00CC1530" w:rsidRDefault="00CC1530" w:rsidP="00B60E72">
      <w:r>
        <w:continuationSeparator/>
      </w:r>
    </w:p>
  </w:footnote>
  <w:footnote w:id="1">
    <w:p w14:paraId="25BAB7C9" w14:textId="77777777" w:rsidR="00D221F6" w:rsidRDefault="00D221F6" w:rsidP="00D221F6">
      <w:pPr>
        <w:pStyle w:val="pad-left"/>
        <w:spacing w:before="0" w:beforeAutospacing="0" w:after="0" w:afterAutospacing="0"/>
        <w:ind w:left="-108" w:right="-1417"/>
        <w:jc w:val="both"/>
      </w:pPr>
      <w:r>
        <w:rPr>
          <w:rStyle w:val="FootnoteReference"/>
        </w:rPr>
        <w:footnoteRef/>
      </w:r>
      <w:r>
        <w:t xml:space="preserve"> </w:t>
      </w:r>
      <w:r w:rsidRPr="00D50719">
        <w:rPr>
          <w:sz w:val="20"/>
          <w:szCs w:val="20"/>
        </w:rPr>
        <w:t>Valstybinei mokesčių inspekcijos prie Lietuvos Respublikos finansų ministerijos 2020-04-15 raštas Nr. (322-41E)RV-122.</w:t>
      </w:r>
    </w:p>
    <w:p w14:paraId="072964CD" w14:textId="77777777" w:rsidR="00D221F6" w:rsidRDefault="00D221F6" w:rsidP="00D221F6">
      <w:pPr>
        <w:pStyle w:val="FootnoteText"/>
      </w:pPr>
    </w:p>
  </w:footnote>
  <w:footnote w:id="2">
    <w:p w14:paraId="533C4FDB" w14:textId="3724A723" w:rsidR="007D558F" w:rsidRPr="007D558F" w:rsidRDefault="007D558F" w:rsidP="007D558F">
      <w:pPr>
        <w:pStyle w:val="FootnoteText"/>
        <w:ind w:right="-1276"/>
        <w:jc w:val="both"/>
      </w:pPr>
      <w:r>
        <w:rPr>
          <w:rStyle w:val="FootnoteReference"/>
        </w:rPr>
        <w:footnoteRef/>
      </w:r>
      <w:r>
        <w:t xml:space="preserve"> „</w:t>
      </w:r>
      <w:r w:rsidRPr="007D558F">
        <w:t>Siūlomas konkretus techninio sprendimo aprašymas, aprašytos naudojamos programinės priemonės, technologiškai pagrįstas programinių priemonių tarpusavio integravimas. Aprašytos i.APS posistemio patikimumą, prieinamumą, saugumą, naudojimo patogumą užtikrinančios priemonės, tačiau yra nedidelių netikslumų ar prieštaravimų“.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9ED342" w14:textId="77777777" w:rsidR="007C2522" w:rsidRDefault="007C25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46917304"/>
      <w:docPartObj>
        <w:docPartGallery w:val="Page Numbers (Top of Page)"/>
        <w:docPartUnique/>
      </w:docPartObj>
    </w:sdtPr>
    <w:sdtEndPr/>
    <w:sdtContent>
      <w:p w14:paraId="0B78B9DE" w14:textId="7A0F3278" w:rsidR="00D710EE" w:rsidRDefault="00D710EE">
        <w:pPr>
          <w:pStyle w:val="Header"/>
          <w:jc w:val="center"/>
        </w:pPr>
        <w:r>
          <w:fldChar w:fldCharType="begin"/>
        </w:r>
        <w:r>
          <w:instrText>PAGE   \* MERGEFORMAT</w:instrText>
        </w:r>
        <w:r>
          <w:fldChar w:fldCharType="separate"/>
        </w:r>
        <w:r w:rsidR="00471575">
          <w:rPr>
            <w:noProof/>
          </w:rPr>
          <w:t>6</w:t>
        </w:r>
        <w:r>
          <w:fldChar w:fldCharType="end"/>
        </w:r>
      </w:p>
    </w:sdtContent>
  </w:sdt>
  <w:p w14:paraId="588496A0" w14:textId="59A01AA8" w:rsidR="00CC1530" w:rsidRDefault="00CC1530" w:rsidP="00FE6439">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4408E1" w14:textId="6C5E1313" w:rsidR="00CC1530" w:rsidRPr="00B859EE" w:rsidRDefault="007C42F1" w:rsidP="00657F31">
    <w:pPr>
      <w:pStyle w:val="Header"/>
      <w:jc w:val="center"/>
      <w:rPr>
        <w:b/>
      </w:rPr>
    </w:pP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05E7F"/>
    <w:multiLevelType w:val="hybridMultilevel"/>
    <w:tmpl w:val="0C4E69BC"/>
    <w:lvl w:ilvl="0" w:tplc="DFD82154">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1" w15:restartNumberingAfterBreak="0">
    <w:nsid w:val="0A09389A"/>
    <w:multiLevelType w:val="multilevel"/>
    <w:tmpl w:val="6CEAA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FA696F"/>
    <w:multiLevelType w:val="hybridMultilevel"/>
    <w:tmpl w:val="AE928A74"/>
    <w:lvl w:ilvl="0" w:tplc="53E00D82">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3" w15:restartNumberingAfterBreak="0">
    <w:nsid w:val="120919CE"/>
    <w:multiLevelType w:val="hybridMultilevel"/>
    <w:tmpl w:val="618803C2"/>
    <w:lvl w:ilvl="0" w:tplc="F8E2AD06">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4" w15:restartNumberingAfterBreak="0">
    <w:nsid w:val="12236954"/>
    <w:multiLevelType w:val="multilevel"/>
    <w:tmpl w:val="BC8E0BDE"/>
    <w:lvl w:ilvl="0">
      <w:start w:val="1"/>
      <w:numFmt w:val="decimal"/>
      <w:lvlText w:val="%1."/>
      <w:lvlJc w:val="left"/>
      <w:pPr>
        <w:ind w:left="360" w:hanging="360"/>
      </w:pPr>
      <w:rPr>
        <w:i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DA74210"/>
    <w:multiLevelType w:val="hybridMultilevel"/>
    <w:tmpl w:val="C3982314"/>
    <w:lvl w:ilvl="0" w:tplc="EEB89B62">
      <w:start w:val="1"/>
      <w:numFmt w:val="decimal"/>
      <w:lvlText w:val="(%1)"/>
      <w:lvlJc w:val="left"/>
      <w:pPr>
        <w:ind w:left="1240" w:hanging="360"/>
      </w:pPr>
      <w:rPr>
        <w:rFonts w:hint="default"/>
        <w:u w:val="none"/>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6" w15:restartNumberingAfterBreak="0">
    <w:nsid w:val="1F1356BD"/>
    <w:multiLevelType w:val="hybridMultilevel"/>
    <w:tmpl w:val="0F4407A0"/>
    <w:lvl w:ilvl="0" w:tplc="04A6B0A8">
      <w:start w:val="1"/>
      <w:numFmt w:val="decimal"/>
      <w:lvlText w:val="%1."/>
      <w:lvlJc w:val="left"/>
      <w:pPr>
        <w:ind w:left="720" w:hanging="360"/>
      </w:pPr>
      <w:rPr>
        <w:rFonts w:hint="default"/>
        <w:b/>
        <w:i w:val="0"/>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3E71D55"/>
    <w:multiLevelType w:val="hybridMultilevel"/>
    <w:tmpl w:val="9F446FCA"/>
    <w:lvl w:ilvl="0" w:tplc="F2E841EE">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8" w15:restartNumberingAfterBreak="0">
    <w:nsid w:val="255271FC"/>
    <w:multiLevelType w:val="hybridMultilevel"/>
    <w:tmpl w:val="1C60102E"/>
    <w:lvl w:ilvl="0" w:tplc="14C06188">
      <w:start w:val="1"/>
      <w:numFmt w:val="bullet"/>
      <w:lvlText w:val="-"/>
      <w:lvlJc w:val="left"/>
      <w:pPr>
        <w:ind w:left="1240" w:hanging="360"/>
      </w:pPr>
      <w:rPr>
        <w:rFonts w:ascii="Times New Roman" w:eastAsia="Times New Roman" w:hAnsi="Times New Roman" w:cs="Times New Roman" w:hint="default"/>
      </w:rPr>
    </w:lvl>
    <w:lvl w:ilvl="1" w:tplc="04270003" w:tentative="1">
      <w:start w:val="1"/>
      <w:numFmt w:val="bullet"/>
      <w:lvlText w:val="o"/>
      <w:lvlJc w:val="left"/>
      <w:pPr>
        <w:ind w:left="1960" w:hanging="360"/>
      </w:pPr>
      <w:rPr>
        <w:rFonts w:ascii="Courier New" w:hAnsi="Courier New" w:cs="Courier New" w:hint="default"/>
      </w:rPr>
    </w:lvl>
    <w:lvl w:ilvl="2" w:tplc="04270005" w:tentative="1">
      <w:start w:val="1"/>
      <w:numFmt w:val="bullet"/>
      <w:lvlText w:val=""/>
      <w:lvlJc w:val="left"/>
      <w:pPr>
        <w:ind w:left="2680" w:hanging="360"/>
      </w:pPr>
      <w:rPr>
        <w:rFonts w:ascii="Wingdings" w:hAnsi="Wingdings" w:hint="default"/>
      </w:rPr>
    </w:lvl>
    <w:lvl w:ilvl="3" w:tplc="04270001" w:tentative="1">
      <w:start w:val="1"/>
      <w:numFmt w:val="bullet"/>
      <w:lvlText w:val=""/>
      <w:lvlJc w:val="left"/>
      <w:pPr>
        <w:ind w:left="3400" w:hanging="360"/>
      </w:pPr>
      <w:rPr>
        <w:rFonts w:ascii="Symbol" w:hAnsi="Symbol" w:hint="default"/>
      </w:rPr>
    </w:lvl>
    <w:lvl w:ilvl="4" w:tplc="04270003" w:tentative="1">
      <w:start w:val="1"/>
      <w:numFmt w:val="bullet"/>
      <w:lvlText w:val="o"/>
      <w:lvlJc w:val="left"/>
      <w:pPr>
        <w:ind w:left="4120" w:hanging="360"/>
      </w:pPr>
      <w:rPr>
        <w:rFonts w:ascii="Courier New" w:hAnsi="Courier New" w:cs="Courier New" w:hint="default"/>
      </w:rPr>
    </w:lvl>
    <w:lvl w:ilvl="5" w:tplc="04270005" w:tentative="1">
      <w:start w:val="1"/>
      <w:numFmt w:val="bullet"/>
      <w:lvlText w:val=""/>
      <w:lvlJc w:val="left"/>
      <w:pPr>
        <w:ind w:left="4840" w:hanging="360"/>
      </w:pPr>
      <w:rPr>
        <w:rFonts w:ascii="Wingdings" w:hAnsi="Wingdings" w:hint="default"/>
      </w:rPr>
    </w:lvl>
    <w:lvl w:ilvl="6" w:tplc="04270001" w:tentative="1">
      <w:start w:val="1"/>
      <w:numFmt w:val="bullet"/>
      <w:lvlText w:val=""/>
      <w:lvlJc w:val="left"/>
      <w:pPr>
        <w:ind w:left="5560" w:hanging="360"/>
      </w:pPr>
      <w:rPr>
        <w:rFonts w:ascii="Symbol" w:hAnsi="Symbol" w:hint="default"/>
      </w:rPr>
    </w:lvl>
    <w:lvl w:ilvl="7" w:tplc="04270003" w:tentative="1">
      <w:start w:val="1"/>
      <w:numFmt w:val="bullet"/>
      <w:lvlText w:val="o"/>
      <w:lvlJc w:val="left"/>
      <w:pPr>
        <w:ind w:left="6280" w:hanging="360"/>
      </w:pPr>
      <w:rPr>
        <w:rFonts w:ascii="Courier New" w:hAnsi="Courier New" w:cs="Courier New" w:hint="default"/>
      </w:rPr>
    </w:lvl>
    <w:lvl w:ilvl="8" w:tplc="04270005" w:tentative="1">
      <w:start w:val="1"/>
      <w:numFmt w:val="bullet"/>
      <w:lvlText w:val=""/>
      <w:lvlJc w:val="left"/>
      <w:pPr>
        <w:ind w:left="7000" w:hanging="360"/>
      </w:pPr>
      <w:rPr>
        <w:rFonts w:ascii="Wingdings" w:hAnsi="Wingdings" w:hint="default"/>
      </w:rPr>
    </w:lvl>
  </w:abstractNum>
  <w:abstractNum w:abstractNumId="9" w15:restartNumberingAfterBreak="0">
    <w:nsid w:val="25892FEA"/>
    <w:multiLevelType w:val="hybridMultilevel"/>
    <w:tmpl w:val="088E76EC"/>
    <w:lvl w:ilvl="0" w:tplc="17F6A67A">
      <w:start w:val="1"/>
      <w:numFmt w:val="lowerRoman"/>
      <w:lvlText w:val="%1)"/>
      <w:lvlJc w:val="left"/>
      <w:pPr>
        <w:ind w:left="1600" w:hanging="72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10" w15:restartNumberingAfterBreak="0">
    <w:nsid w:val="261D54ED"/>
    <w:multiLevelType w:val="hybridMultilevel"/>
    <w:tmpl w:val="EE5A72F8"/>
    <w:lvl w:ilvl="0" w:tplc="9D1CA95E">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11" w15:restartNumberingAfterBreak="0">
    <w:nsid w:val="28F3296B"/>
    <w:multiLevelType w:val="hybridMultilevel"/>
    <w:tmpl w:val="F6EEA140"/>
    <w:lvl w:ilvl="0" w:tplc="73C0F782">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12" w15:restartNumberingAfterBreak="0">
    <w:nsid w:val="2E08242C"/>
    <w:multiLevelType w:val="hybridMultilevel"/>
    <w:tmpl w:val="5F0244A4"/>
    <w:lvl w:ilvl="0" w:tplc="7CA07894">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13" w15:restartNumberingAfterBreak="0">
    <w:nsid w:val="38F25B85"/>
    <w:multiLevelType w:val="hybridMultilevel"/>
    <w:tmpl w:val="3FFE7E04"/>
    <w:lvl w:ilvl="0" w:tplc="095A1620">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14" w15:restartNumberingAfterBreak="0">
    <w:nsid w:val="3A1A3AE3"/>
    <w:multiLevelType w:val="hybridMultilevel"/>
    <w:tmpl w:val="6E24E862"/>
    <w:lvl w:ilvl="0" w:tplc="64CC3EE0">
      <w:start w:val="1"/>
      <w:numFmt w:val="bullet"/>
      <w:lvlText w:val="-"/>
      <w:lvlJc w:val="left"/>
      <w:pPr>
        <w:ind w:left="1240" w:hanging="360"/>
      </w:pPr>
      <w:rPr>
        <w:rFonts w:ascii="Times New Roman" w:eastAsia="Times New Roman" w:hAnsi="Times New Roman" w:cs="Times New Roman" w:hint="default"/>
      </w:rPr>
    </w:lvl>
    <w:lvl w:ilvl="1" w:tplc="04270003">
      <w:start w:val="1"/>
      <w:numFmt w:val="bullet"/>
      <w:lvlText w:val="o"/>
      <w:lvlJc w:val="left"/>
      <w:pPr>
        <w:ind w:left="1960" w:hanging="360"/>
      </w:pPr>
      <w:rPr>
        <w:rFonts w:ascii="Courier New" w:hAnsi="Courier New" w:cs="Courier New" w:hint="default"/>
      </w:rPr>
    </w:lvl>
    <w:lvl w:ilvl="2" w:tplc="04270005" w:tentative="1">
      <w:start w:val="1"/>
      <w:numFmt w:val="bullet"/>
      <w:lvlText w:val=""/>
      <w:lvlJc w:val="left"/>
      <w:pPr>
        <w:ind w:left="2680" w:hanging="360"/>
      </w:pPr>
      <w:rPr>
        <w:rFonts w:ascii="Wingdings" w:hAnsi="Wingdings" w:hint="default"/>
      </w:rPr>
    </w:lvl>
    <w:lvl w:ilvl="3" w:tplc="04270001" w:tentative="1">
      <w:start w:val="1"/>
      <w:numFmt w:val="bullet"/>
      <w:lvlText w:val=""/>
      <w:lvlJc w:val="left"/>
      <w:pPr>
        <w:ind w:left="3400" w:hanging="360"/>
      </w:pPr>
      <w:rPr>
        <w:rFonts w:ascii="Symbol" w:hAnsi="Symbol" w:hint="default"/>
      </w:rPr>
    </w:lvl>
    <w:lvl w:ilvl="4" w:tplc="04270003" w:tentative="1">
      <w:start w:val="1"/>
      <w:numFmt w:val="bullet"/>
      <w:lvlText w:val="o"/>
      <w:lvlJc w:val="left"/>
      <w:pPr>
        <w:ind w:left="4120" w:hanging="360"/>
      </w:pPr>
      <w:rPr>
        <w:rFonts w:ascii="Courier New" w:hAnsi="Courier New" w:cs="Courier New" w:hint="default"/>
      </w:rPr>
    </w:lvl>
    <w:lvl w:ilvl="5" w:tplc="04270005" w:tentative="1">
      <w:start w:val="1"/>
      <w:numFmt w:val="bullet"/>
      <w:lvlText w:val=""/>
      <w:lvlJc w:val="left"/>
      <w:pPr>
        <w:ind w:left="4840" w:hanging="360"/>
      </w:pPr>
      <w:rPr>
        <w:rFonts w:ascii="Wingdings" w:hAnsi="Wingdings" w:hint="default"/>
      </w:rPr>
    </w:lvl>
    <w:lvl w:ilvl="6" w:tplc="04270001" w:tentative="1">
      <w:start w:val="1"/>
      <w:numFmt w:val="bullet"/>
      <w:lvlText w:val=""/>
      <w:lvlJc w:val="left"/>
      <w:pPr>
        <w:ind w:left="5560" w:hanging="360"/>
      </w:pPr>
      <w:rPr>
        <w:rFonts w:ascii="Symbol" w:hAnsi="Symbol" w:hint="default"/>
      </w:rPr>
    </w:lvl>
    <w:lvl w:ilvl="7" w:tplc="04270003" w:tentative="1">
      <w:start w:val="1"/>
      <w:numFmt w:val="bullet"/>
      <w:lvlText w:val="o"/>
      <w:lvlJc w:val="left"/>
      <w:pPr>
        <w:ind w:left="6280" w:hanging="360"/>
      </w:pPr>
      <w:rPr>
        <w:rFonts w:ascii="Courier New" w:hAnsi="Courier New" w:cs="Courier New" w:hint="default"/>
      </w:rPr>
    </w:lvl>
    <w:lvl w:ilvl="8" w:tplc="04270005" w:tentative="1">
      <w:start w:val="1"/>
      <w:numFmt w:val="bullet"/>
      <w:lvlText w:val=""/>
      <w:lvlJc w:val="left"/>
      <w:pPr>
        <w:ind w:left="7000" w:hanging="360"/>
      </w:pPr>
      <w:rPr>
        <w:rFonts w:ascii="Wingdings" w:hAnsi="Wingdings" w:hint="default"/>
      </w:rPr>
    </w:lvl>
  </w:abstractNum>
  <w:abstractNum w:abstractNumId="15" w15:restartNumberingAfterBreak="0">
    <w:nsid w:val="3FEC1448"/>
    <w:multiLevelType w:val="hybridMultilevel"/>
    <w:tmpl w:val="47D8B342"/>
    <w:lvl w:ilvl="0" w:tplc="9E221D88">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16" w15:restartNumberingAfterBreak="0">
    <w:nsid w:val="43B11CD8"/>
    <w:multiLevelType w:val="hybridMultilevel"/>
    <w:tmpl w:val="EC4CADBC"/>
    <w:lvl w:ilvl="0" w:tplc="148C8D4C">
      <w:start w:val="1"/>
      <w:numFmt w:val="decimal"/>
      <w:lvlText w:val="(%1)"/>
      <w:lvlJc w:val="left"/>
      <w:pPr>
        <w:ind w:left="1240" w:hanging="360"/>
      </w:pPr>
      <w:rPr>
        <w:rFonts w:ascii="Times New Roman" w:eastAsia="Times New Roman" w:hAnsi="Times New Roman" w:cs="Times New Roman"/>
      </w:rPr>
    </w:lvl>
    <w:lvl w:ilvl="1" w:tplc="04270003" w:tentative="1">
      <w:start w:val="1"/>
      <w:numFmt w:val="bullet"/>
      <w:lvlText w:val="o"/>
      <w:lvlJc w:val="left"/>
      <w:pPr>
        <w:ind w:left="1960" w:hanging="360"/>
      </w:pPr>
      <w:rPr>
        <w:rFonts w:ascii="Courier New" w:hAnsi="Courier New" w:cs="Courier New" w:hint="default"/>
      </w:rPr>
    </w:lvl>
    <w:lvl w:ilvl="2" w:tplc="04270005" w:tentative="1">
      <w:start w:val="1"/>
      <w:numFmt w:val="bullet"/>
      <w:lvlText w:val=""/>
      <w:lvlJc w:val="left"/>
      <w:pPr>
        <w:ind w:left="2680" w:hanging="360"/>
      </w:pPr>
      <w:rPr>
        <w:rFonts w:ascii="Wingdings" w:hAnsi="Wingdings" w:hint="default"/>
      </w:rPr>
    </w:lvl>
    <w:lvl w:ilvl="3" w:tplc="04270001" w:tentative="1">
      <w:start w:val="1"/>
      <w:numFmt w:val="bullet"/>
      <w:lvlText w:val=""/>
      <w:lvlJc w:val="left"/>
      <w:pPr>
        <w:ind w:left="3400" w:hanging="360"/>
      </w:pPr>
      <w:rPr>
        <w:rFonts w:ascii="Symbol" w:hAnsi="Symbol" w:hint="default"/>
      </w:rPr>
    </w:lvl>
    <w:lvl w:ilvl="4" w:tplc="04270003" w:tentative="1">
      <w:start w:val="1"/>
      <w:numFmt w:val="bullet"/>
      <w:lvlText w:val="o"/>
      <w:lvlJc w:val="left"/>
      <w:pPr>
        <w:ind w:left="4120" w:hanging="360"/>
      </w:pPr>
      <w:rPr>
        <w:rFonts w:ascii="Courier New" w:hAnsi="Courier New" w:cs="Courier New" w:hint="default"/>
      </w:rPr>
    </w:lvl>
    <w:lvl w:ilvl="5" w:tplc="04270005" w:tentative="1">
      <w:start w:val="1"/>
      <w:numFmt w:val="bullet"/>
      <w:lvlText w:val=""/>
      <w:lvlJc w:val="left"/>
      <w:pPr>
        <w:ind w:left="4840" w:hanging="360"/>
      </w:pPr>
      <w:rPr>
        <w:rFonts w:ascii="Wingdings" w:hAnsi="Wingdings" w:hint="default"/>
      </w:rPr>
    </w:lvl>
    <w:lvl w:ilvl="6" w:tplc="04270001" w:tentative="1">
      <w:start w:val="1"/>
      <w:numFmt w:val="bullet"/>
      <w:lvlText w:val=""/>
      <w:lvlJc w:val="left"/>
      <w:pPr>
        <w:ind w:left="5560" w:hanging="360"/>
      </w:pPr>
      <w:rPr>
        <w:rFonts w:ascii="Symbol" w:hAnsi="Symbol" w:hint="default"/>
      </w:rPr>
    </w:lvl>
    <w:lvl w:ilvl="7" w:tplc="04270003" w:tentative="1">
      <w:start w:val="1"/>
      <w:numFmt w:val="bullet"/>
      <w:lvlText w:val="o"/>
      <w:lvlJc w:val="left"/>
      <w:pPr>
        <w:ind w:left="6280" w:hanging="360"/>
      </w:pPr>
      <w:rPr>
        <w:rFonts w:ascii="Courier New" w:hAnsi="Courier New" w:cs="Courier New" w:hint="default"/>
      </w:rPr>
    </w:lvl>
    <w:lvl w:ilvl="8" w:tplc="04270005" w:tentative="1">
      <w:start w:val="1"/>
      <w:numFmt w:val="bullet"/>
      <w:lvlText w:val=""/>
      <w:lvlJc w:val="left"/>
      <w:pPr>
        <w:ind w:left="7000" w:hanging="360"/>
      </w:pPr>
      <w:rPr>
        <w:rFonts w:ascii="Wingdings" w:hAnsi="Wingdings" w:hint="default"/>
      </w:rPr>
    </w:lvl>
  </w:abstractNum>
  <w:abstractNum w:abstractNumId="17" w15:restartNumberingAfterBreak="0">
    <w:nsid w:val="496B5984"/>
    <w:multiLevelType w:val="multilevel"/>
    <w:tmpl w:val="CF848DB0"/>
    <w:lvl w:ilvl="0">
      <w:start w:val="1"/>
      <w:numFmt w:val="decimal"/>
      <w:lvlText w:val="%1."/>
      <w:lvlJc w:val="left"/>
      <w:pPr>
        <w:ind w:left="360" w:hanging="360"/>
      </w:pPr>
      <w:rPr>
        <w:rFonts w:hint="default"/>
      </w:rPr>
    </w:lvl>
    <w:lvl w:ilvl="1">
      <w:start w:val="1"/>
      <w:numFmt w:val="decimal"/>
      <w:lvlText w:val="%1.%2."/>
      <w:lvlJc w:val="left"/>
      <w:pPr>
        <w:ind w:left="1240" w:hanging="360"/>
      </w:pPr>
      <w:rPr>
        <w:rFonts w:hint="default"/>
      </w:rPr>
    </w:lvl>
    <w:lvl w:ilvl="2">
      <w:start w:val="1"/>
      <w:numFmt w:val="decimal"/>
      <w:lvlText w:val="%1.%2.%3."/>
      <w:lvlJc w:val="left"/>
      <w:pPr>
        <w:ind w:left="2480" w:hanging="720"/>
      </w:pPr>
      <w:rPr>
        <w:rFonts w:hint="default"/>
      </w:rPr>
    </w:lvl>
    <w:lvl w:ilvl="3">
      <w:start w:val="1"/>
      <w:numFmt w:val="decimal"/>
      <w:lvlText w:val="%1.%2.%3.%4."/>
      <w:lvlJc w:val="left"/>
      <w:pPr>
        <w:ind w:left="3360" w:hanging="720"/>
      </w:pPr>
      <w:rPr>
        <w:rFonts w:hint="default"/>
      </w:rPr>
    </w:lvl>
    <w:lvl w:ilvl="4">
      <w:start w:val="1"/>
      <w:numFmt w:val="decimal"/>
      <w:lvlText w:val="%1.%2.%3.%4.%5."/>
      <w:lvlJc w:val="left"/>
      <w:pPr>
        <w:ind w:left="4600" w:hanging="1080"/>
      </w:pPr>
      <w:rPr>
        <w:rFonts w:hint="default"/>
      </w:rPr>
    </w:lvl>
    <w:lvl w:ilvl="5">
      <w:start w:val="1"/>
      <w:numFmt w:val="decimal"/>
      <w:lvlText w:val="%1.%2.%3.%4.%5.%6."/>
      <w:lvlJc w:val="left"/>
      <w:pPr>
        <w:ind w:left="5480" w:hanging="1080"/>
      </w:pPr>
      <w:rPr>
        <w:rFonts w:hint="default"/>
      </w:rPr>
    </w:lvl>
    <w:lvl w:ilvl="6">
      <w:start w:val="1"/>
      <w:numFmt w:val="decimal"/>
      <w:lvlText w:val="%1.%2.%3.%4.%5.%6.%7."/>
      <w:lvlJc w:val="left"/>
      <w:pPr>
        <w:ind w:left="6720" w:hanging="1440"/>
      </w:pPr>
      <w:rPr>
        <w:rFonts w:hint="default"/>
      </w:rPr>
    </w:lvl>
    <w:lvl w:ilvl="7">
      <w:start w:val="1"/>
      <w:numFmt w:val="decimal"/>
      <w:lvlText w:val="%1.%2.%3.%4.%5.%6.%7.%8."/>
      <w:lvlJc w:val="left"/>
      <w:pPr>
        <w:ind w:left="7600" w:hanging="1440"/>
      </w:pPr>
      <w:rPr>
        <w:rFonts w:hint="default"/>
      </w:rPr>
    </w:lvl>
    <w:lvl w:ilvl="8">
      <w:start w:val="1"/>
      <w:numFmt w:val="decimal"/>
      <w:lvlText w:val="%1.%2.%3.%4.%5.%6.%7.%8.%9."/>
      <w:lvlJc w:val="left"/>
      <w:pPr>
        <w:ind w:left="8840" w:hanging="1800"/>
      </w:pPr>
      <w:rPr>
        <w:rFonts w:hint="default"/>
      </w:rPr>
    </w:lvl>
  </w:abstractNum>
  <w:abstractNum w:abstractNumId="18" w15:restartNumberingAfterBreak="0">
    <w:nsid w:val="4DA87636"/>
    <w:multiLevelType w:val="hybridMultilevel"/>
    <w:tmpl w:val="E1B6C192"/>
    <w:lvl w:ilvl="0" w:tplc="0D327E46">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19" w15:restartNumberingAfterBreak="0">
    <w:nsid w:val="54CF4786"/>
    <w:multiLevelType w:val="hybridMultilevel"/>
    <w:tmpl w:val="C4C665A6"/>
    <w:lvl w:ilvl="0" w:tplc="B1BC2500">
      <w:start w:val="1"/>
      <w:numFmt w:val="decimal"/>
      <w:lvlText w:val="%1."/>
      <w:lvlJc w:val="left"/>
      <w:pPr>
        <w:ind w:left="1240" w:hanging="360"/>
      </w:pPr>
      <w:rPr>
        <w:rFonts w:hint="default"/>
        <w:color w:val="auto"/>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20" w15:restartNumberingAfterBreak="0">
    <w:nsid w:val="56CD3ED1"/>
    <w:multiLevelType w:val="multilevel"/>
    <w:tmpl w:val="3DAEA03C"/>
    <w:lvl w:ilvl="0">
      <w:start w:val="1"/>
      <w:numFmt w:val="decimal"/>
      <w:lvlText w:val="%1."/>
      <w:lvlJc w:val="left"/>
      <w:pPr>
        <w:ind w:left="360" w:hanging="360"/>
      </w:pPr>
      <w:rPr>
        <w:rFonts w:hint="default"/>
      </w:rPr>
    </w:lvl>
    <w:lvl w:ilvl="1">
      <w:start w:val="1"/>
      <w:numFmt w:val="decimal"/>
      <w:lvlText w:val="%1.%2."/>
      <w:lvlJc w:val="left"/>
      <w:pPr>
        <w:ind w:left="1240" w:hanging="360"/>
      </w:pPr>
      <w:rPr>
        <w:rFonts w:hint="default"/>
      </w:rPr>
    </w:lvl>
    <w:lvl w:ilvl="2">
      <w:start w:val="1"/>
      <w:numFmt w:val="decimal"/>
      <w:lvlText w:val="%1.%2.%3."/>
      <w:lvlJc w:val="left"/>
      <w:pPr>
        <w:ind w:left="2480" w:hanging="720"/>
      </w:pPr>
      <w:rPr>
        <w:rFonts w:hint="default"/>
      </w:rPr>
    </w:lvl>
    <w:lvl w:ilvl="3">
      <w:start w:val="1"/>
      <w:numFmt w:val="decimal"/>
      <w:lvlText w:val="%1.%2.%3.%4."/>
      <w:lvlJc w:val="left"/>
      <w:pPr>
        <w:ind w:left="3360" w:hanging="720"/>
      </w:pPr>
      <w:rPr>
        <w:rFonts w:hint="default"/>
      </w:rPr>
    </w:lvl>
    <w:lvl w:ilvl="4">
      <w:start w:val="1"/>
      <w:numFmt w:val="decimal"/>
      <w:lvlText w:val="%1.%2.%3.%4.%5."/>
      <w:lvlJc w:val="left"/>
      <w:pPr>
        <w:ind w:left="4600" w:hanging="1080"/>
      </w:pPr>
      <w:rPr>
        <w:rFonts w:hint="default"/>
      </w:rPr>
    </w:lvl>
    <w:lvl w:ilvl="5">
      <w:start w:val="1"/>
      <w:numFmt w:val="decimal"/>
      <w:lvlText w:val="%1.%2.%3.%4.%5.%6."/>
      <w:lvlJc w:val="left"/>
      <w:pPr>
        <w:ind w:left="5480" w:hanging="1080"/>
      </w:pPr>
      <w:rPr>
        <w:rFonts w:hint="default"/>
      </w:rPr>
    </w:lvl>
    <w:lvl w:ilvl="6">
      <w:start w:val="1"/>
      <w:numFmt w:val="decimal"/>
      <w:lvlText w:val="%1.%2.%3.%4.%5.%6.%7."/>
      <w:lvlJc w:val="left"/>
      <w:pPr>
        <w:ind w:left="6720" w:hanging="1440"/>
      </w:pPr>
      <w:rPr>
        <w:rFonts w:hint="default"/>
      </w:rPr>
    </w:lvl>
    <w:lvl w:ilvl="7">
      <w:start w:val="1"/>
      <w:numFmt w:val="decimal"/>
      <w:lvlText w:val="%1.%2.%3.%4.%5.%6.%7.%8."/>
      <w:lvlJc w:val="left"/>
      <w:pPr>
        <w:ind w:left="7600" w:hanging="1440"/>
      </w:pPr>
      <w:rPr>
        <w:rFonts w:hint="default"/>
      </w:rPr>
    </w:lvl>
    <w:lvl w:ilvl="8">
      <w:start w:val="1"/>
      <w:numFmt w:val="decimal"/>
      <w:lvlText w:val="%1.%2.%3.%4.%5.%6.%7.%8.%9."/>
      <w:lvlJc w:val="left"/>
      <w:pPr>
        <w:ind w:left="8840" w:hanging="1800"/>
      </w:pPr>
      <w:rPr>
        <w:rFonts w:hint="default"/>
      </w:rPr>
    </w:lvl>
  </w:abstractNum>
  <w:abstractNum w:abstractNumId="21" w15:restartNumberingAfterBreak="0">
    <w:nsid w:val="58725C42"/>
    <w:multiLevelType w:val="hybridMultilevel"/>
    <w:tmpl w:val="6EE82764"/>
    <w:lvl w:ilvl="0" w:tplc="09323E32">
      <w:start w:val="1"/>
      <w:numFmt w:val="decimal"/>
      <w:lvlText w:val="(%1)"/>
      <w:lvlJc w:val="left"/>
      <w:pPr>
        <w:ind w:left="1240" w:hanging="360"/>
      </w:pPr>
      <w:rPr>
        <w:rFonts w:hint="default"/>
      </w:rPr>
    </w:lvl>
    <w:lvl w:ilvl="1" w:tplc="04270019">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22" w15:restartNumberingAfterBreak="0">
    <w:nsid w:val="5FE634B0"/>
    <w:multiLevelType w:val="hybridMultilevel"/>
    <w:tmpl w:val="5756E4AE"/>
    <w:lvl w:ilvl="0" w:tplc="93DCDDD2">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23" w15:restartNumberingAfterBreak="0">
    <w:nsid w:val="62E12DC6"/>
    <w:multiLevelType w:val="hybridMultilevel"/>
    <w:tmpl w:val="A8BA93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4636335"/>
    <w:multiLevelType w:val="multilevel"/>
    <w:tmpl w:val="1D883CD4"/>
    <w:lvl w:ilvl="0">
      <w:start w:val="1"/>
      <w:numFmt w:val="decimal"/>
      <w:lvlText w:val="%1."/>
      <w:lvlJc w:val="left"/>
      <w:pPr>
        <w:ind w:left="1240" w:hanging="360"/>
      </w:pPr>
      <w:rPr>
        <w:rFonts w:hint="default"/>
      </w:rPr>
    </w:lvl>
    <w:lvl w:ilvl="1">
      <w:start w:val="2"/>
      <w:numFmt w:val="decimal"/>
      <w:isLgl/>
      <w:lvlText w:val="%1.%2."/>
      <w:lvlJc w:val="left"/>
      <w:pPr>
        <w:ind w:left="1240" w:hanging="360"/>
      </w:pPr>
      <w:rPr>
        <w:rFonts w:hint="default"/>
      </w:rPr>
    </w:lvl>
    <w:lvl w:ilvl="2">
      <w:start w:val="1"/>
      <w:numFmt w:val="decimal"/>
      <w:isLgl/>
      <w:lvlText w:val="%1.%2.%3."/>
      <w:lvlJc w:val="left"/>
      <w:pPr>
        <w:ind w:left="1600" w:hanging="720"/>
      </w:pPr>
      <w:rPr>
        <w:rFonts w:hint="default"/>
      </w:rPr>
    </w:lvl>
    <w:lvl w:ilvl="3">
      <w:start w:val="1"/>
      <w:numFmt w:val="decimal"/>
      <w:isLgl/>
      <w:lvlText w:val="%1.%2.%3.%4."/>
      <w:lvlJc w:val="left"/>
      <w:pPr>
        <w:ind w:left="1600" w:hanging="720"/>
      </w:pPr>
      <w:rPr>
        <w:rFonts w:hint="default"/>
      </w:rPr>
    </w:lvl>
    <w:lvl w:ilvl="4">
      <w:start w:val="1"/>
      <w:numFmt w:val="decimal"/>
      <w:isLgl/>
      <w:lvlText w:val="%1.%2.%3.%4.%5."/>
      <w:lvlJc w:val="left"/>
      <w:pPr>
        <w:ind w:left="1960" w:hanging="1080"/>
      </w:pPr>
      <w:rPr>
        <w:rFonts w:hint="default"/>
      </w:rPr>
    </w:lvl>
    <w:lvl w:ilvl="5">
      <w:start w:val="1"/>
      <w:numFmt w:val="decimal"/>
      <w:isLgl/>
      <w:lvlText w:val="%1.%2.%3.%4.%5.%6."/>
      <w:lvlJc w:val="left"/>
      <w:pPr>
        <w:ind w:left="1960" w:hanging="1080"/>
      </w:pPr>
      <w:rPr>
        <w:rFonts w:hint="default"/>
      </w:rPr>
    </w:lvl>
    <w:lvl w:ilvl="6">
      <w:start w:val="1"/>
      <w:numFmt w:val="decimal"/>
      <w:isLgl/>
      <w:lvlText w:val="%1.%2.%3.%4.%5.%6.%7."/>
      <w:lvlJc w:val="left"/>
      <w:pPr>
        <w:ind w:left="2320" w:hanging="1440"/>
      </w:pPr>
      <w:rPr>
        <w:rFonts w:hint="default"/>
      </w:rPr>
    </w:lvl>
    <w:lvl w:ilvl="7">
      <w:start w:val="1"/>
      <w:numFmt w:val="decimal"/>
      <w:isLgl/>
      <w:lvlText w:val="%1.%2.%3.%4.%5.%6.%7.%8."/>
      <w:lvlJc w:val="left"/>
      <w:pPr>
        <w:ind w:left="2320" w:hanging="1440"/>
      </w:pPr>
      <w:rPr>
        <w:rFonts w:hint="default"/>
      </w:rPr>
    </w:lvl>
    <w:lvl w:ilvl="8">
      <w:start w:val="1"/>
      <w:numFmt w:val="decimal"/>
      <w:isLgl/>
      <w:lvlText w:val="%1.%2.%3.%4.%5.%6.%7.%8.%9."/>
      <w:lvlJc w:val="left"/>
      <w:pPr>
        <w:ind w:left="2680" w:hanging="1800"/>
      </w:pPr>
      <w:rPr>
        <w:rFonts w:hint="default"/>
      </w:rPr>
    </w:lvl>
  </w:abstractNum>
  <w:abstractNum w:abstractNumId="25" w15:restartNumberingAfterBreak="0">
    <w:nsid w:val="652A5724"/>
    <w:multiLevelType w:val="hybridMultilevel"/>
    <w:tmpl w:val="BAEA1364"/>
    <w:lvl w:ilvl="0" w:tplc="04270001">
      <w:start w:val="1"/>
      <w:numFmt w:val="bullet"/>
      <w:lvlText w:val=""/>
      <w:lvlJc w:val="left"/>
      <w:pPr>
        <w:ind w:left="1600" w:hanging="360"/>
      </w:pPr>
      <w:rPr>
        <w:rFonts w:ascii="Symbol" w:hAnsi="Symbol" w:hint="default"/>
      </w:rPr>
    </w:lvl>
    <w:lvl w:ilvl="1" w:tplc="04270003" w:tentative="1">
      <w:start w:val="1"/>
      <w:numFmt w:val="bullet"/>
      <w:lvlText w:val="o"/>
      <w:lvlJc w:val="left"/>
      <w:pPr>
        <w:ind w:left="2320" w:hanging="360"/>
      </w:pPr>
      <w:rPr>
        <w:rFonts w:ascii="Courier New" w:hAnsi="Courier New" w:cs="Courier New" w:hint="default"/>
      </w:rPr>
    </w:lvl>
    <w:lvl w:ilvl="2" w:tplc="04270005" w:tentative="1">
      <w:start w:val="1"/>
      <w:numFmt w:val="bullet"/>
      <w:lvlText w:val=""/>
      <w:lvlJc w:val="left"/>
      <w:pPr>
        <w:ind w:left="3040" w:hanging="360"/>
      </w:pPr>
      <w:rPr>
        <w:rFonts w:ascii="Wingdings" w:hAnsi="Wingdings" w:hint="default"/>
      </w:rPr>
    </w:lvl>
    <w:lvl w:ilvl="3" w:tplc="04270001" w:tentative="1">
      <w:start w:val="1"/>
      <w:numFmt w:val="bullet"/>
      <w:lvlText w:val=""/>
      <w:lvlJc w:val="left"/>
      <w:pPr>
        <w:ind w:left="3760" w:hanging="360"/>
      </w:pPr>
      <w:rPr>
        <w:rFonts w:ascii="Symbol" w:hAnsi="Symbol" w:hint="default"/>
      </w:rPr>
    </w:lvl>
    <w:lvl w:ilvl="4" w:tplc="04270003" w:tentative="1">
      <w:start w:val="1"/>
      <w:numFmt w:val="bullet"/>
      <w:lvlText w:val="o"/>
      <w:lvlJc w:val="left"/>
      <w:pPr>
        <w:ind w:left="4480" w:hanging="360"/>
      </w:pPr>
      <w:rPr>
        <w:rFonts w:ascii="Courier New" w:hAnsi="Courier New" w:cs="Courier New" w:hint="default"/>
      </w:rPr>
    </w:lvl>
    <w:lvl w:ilvl="5" w:tplc="04270005" w:tentative="1">
      <w:start w:val="1"/>
      <w:numFmt w:val="bullet"/>
      <w:lvlText w:val=""/>
      <w:lvlJc w:val="left"/>
      <w:pPr>
        <w:ind w:left="5200" w:hanging="360"/>
      </w:pPr>
      <w:rPr>
        <w:rFonts w:ascii="Wingdings" w:hAnsi="Wingdings" w:hint="default"/>
      </w:rPr>
    </w:lvl>
    <w:lvl w:ilvl="6" w:tplc="04270001" w:tentative="1">
      <w:start w:val="1"/>
      <w:numFmt w:val="bullet"/>
      <w:lvlText w:val=""/>
      <w:lvlJc w:val="left"/>
      <w:pPr>
        <w:ind w:left="5920" w:hanging="360"/>
      </w:pPr>
      <w:rPr>
        <w:rFonts w:ascii="Symbol" w:hAnsi="Symbol" w:hint="default"/>
      </w:rPr>
    </w:lvl>
    <w:lvl w:ilvl="7" w:tplc="04270003" w:tentative="1">
      <w:start w:val="1"/>
      <w:numFmt w:val="bullet"/>
      <w:lvlText w:val="o"/>
      <w:lvlJc w:val="left"/>
      <w:pPr>
        <w:ind w:left="6640" w:hanging="360"/>
      </w:pPr>
      <w:rPr>
        <w:rFonts w:ascii="Courier New" w:hAnsi="Courier New" w:cs="Courier New" w:hint="default"/>
      </w:rPr>
    </w:lvl>
    <w:lvl w:ilvl="8" w:tplc="04270005" w:tentative="1">
      <w:start w:val="1"/>
      <w:numFmt w:val="bullet"/>
      <w:lvlText w:val=""/>
      <w:lvlJc w:val="left"/>
      <w:pPr>
        <w:ind w:left="7360" w:hanging="360"/>
      </w:pPr>
      <w:rPr>
        <w:rFonts w:ascii="Wingdings" w:hAnsi="Wingdings" w:hint="default"/>
      </w:rPr>
    </w:lvl>
  </w:abstractNum>
  <w:abstractNum w:abstractNumId="26" w15:restartNumberingAfterBreak="0">
    <w:nsid w:val="67377D8D"/>
    <w:multiLevelType w:val="hybridMultilevel"/>
    <w:tmpl w:val="C1A43586"/>
    <w:lvl w:ilvl="0" w:tplc="A0405956">
      <w:start w:val="1"/>
      <w:numFmt w:val="bullet"/>
      <w:lvlText w:val=""/>
      <w:lvlJc w:val="left"/>
      <w:pPr>
        <w:tabs>
          <w:tab w:val="num" w:pos="720"/>
        </w:tabs>
        <w:ind w:left="720" w:hanging="360"/>
      </w:pPr>
      <w:rPr>
        <w:rFonts w:ascii="Wingdings" w:hAnsi="Wingdings" w:hint="default"/>
      </w:rPr>
    </w:lvl>
    <w:lvl w:ilvl="1" w:tplc="A41C6B34" w:tentative="1">
      <w:start w:val="1"/>
      <w:numFmt w:val="bullet"/>
      <w:lvlText w:val=""/>
      <w:lvlJc w:val="left"/>
      <w:pPr>
        <w:tabs>
          <w:tab w:val="num" w:pos="1440"/>
        </w:tabs>
        <w:ind w:left="1440" w:hanging="360"/>
      </w:pPr>
      <w:rPr>
        <w:rFonts w:ascii="Wingdings" w:hAnsi="Wingdings" w:hint="default"/>
      </w:rPr>
    </w:lvl>
    <w:lvl w:ilvl="2" w:tplc="3B7C6BCC" w:tentative="1">
      <w:start w:val="1"/>
      <w:numFmt w:val="bullet"/>
      <w:lvlText w:val=""/>
      <w:lvlJc w:val="left"/>
      <w:pPr>
        <w:tabs>
          <w:tab w:val="num" w:pos="2160"/>
        </w:tabs>
        <w:ind w:left="2160" w:hanging="360"/>
      </w:pPr>
      <w:rPr>
        <w:rFonts w:ascii="Wingdings" w:hAnsi="Wingdings" w:hint="default"/>
      </w:rPr>
    </w:lvl>
    <w:lvl w:ilvl="3" w:tplc="CCC8AFD2" w:tentative="1">
      <w:start w:val="1"/>
      <w:numFmt w:val="bullet"/>
      <w:lvlText w:val=""/>
      <w:lvlJc w:val="left"/>
      <w:pPr>
        <w:tabs>
          <w:tab w:val="num" w:pos="2880"/>
        </w:tabs>
        <w:ind w:left="2880" w:hanging="360"/>
      </w:pPr>
      <w:rPr>
        <w:rFonts w:ascii="Wingdings" w:hAnsi="Wingdings" w:hint="default"/>
      </w:rPr>
    </w:lvl>
    <w:lvl w:ilvl="4" w:tplc="86A83D92" w:tentative="1">
      <w:start w:val="1"/>
      <w:numFmt w:val="bullet"/>
      <w:lvlText w:val=""/>
      <w:lvlJc w:val="left"/>
      <w:pPr>
        <w:tabs>
          <w:tab w:val="num" w:pos="3600"/>
        </w:tabs>
        <w:ind w:left="3600" w:hanging="360"/>
      </w:pPr>
      <w:rPr>
        <w:rFonts w:ascii="Wingdings" w:hAnsi="Wingdings" w:hint="default"/>
      </w:rPr>
    </w:lvl>
    <w:lvl w:ilvl="5" w:tplc="6B620BF2" w:tentative="1">
      <w:start w:val="1"/>
      <w:numFmt w:val="bullet"/>
      <w:lvlText w:val=""/>
      <w:lvlJc w:val="left"/>
      <w:pPr>
        <w:tabs>
          <w:tab w:val="num" w:pos="4320"/>
        </w:tabs>
        <w:ind w:left="4320" w:hanging="360"/>
      </w:pPr>
      <w:rPr>
        <w:rFonts w:ascii="Wingdings" w:hAnsi="Wingdings" w:hint="default"/>
      </w:rPr>
    </w:lvl>
    <w:lvl w:ilvl="6" w:tplc="C5D041FC" w:tentative="1">
      <w:start w:val="1"/>
      <w:numFmt w:val="bullet"/>
      <w:lvlText w:val=""/>
      <w:lvlJc w:val="left"/>
      <w:pPr>
        <w:tabs>
          <w:tab w:val="num" w:pos="5040"/>
        </w:tabs>
        <w:ind w:left="5040" w:hanging="360"/>
      </w:pPr>
      <w:rPr>
        <w:rFonts w:ascii="Wingdings" w:hAnsi="Wingdings" w:hint="default"/>
      </w:rPr>
    </w:lvl>
    <w:lvl w:ilvl="7" w:tplc="B6D46E26" w:tentative="1">
      <w:start w:val="1"/>
      <w:numFmt w:val="bullet"/>
      <w:lvlText w:val=""/>
      <w:lvlJc w:val="left"/>
      <w:pPr>
        <w:tabs>
          <w:tab w:val="num" w:pos="5760"/>
        </w:tabs>
        <w:ind w:left="5760" w:hanging="360"/>
      </w:pPr>
      <w:rPr>
        <w:rFonts w:ascii="Wingdings" w:hAnsi="Wingdings" w:hint="default"/>
      </w:rPr>
    </w:lvl>
    <w:lvl w:ilvl="8" w:tplc="39FCECAA"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D616266"/>
    <w:multiLevelType w:val="multilevel"/>
    <w:tmpl w:val="6DC20640"/>
    <w:lvl w:ilvl="0">
      <w:start w:val="1"/>
      <w:numFmt w:val="decimal"/>
      <w:lvlText w:val="%1."/>
      <w:lvlJc w:val="left"/>
      <w:pPr>
        <w:ind w:left="360" w:hanging="360"/>
      </w:pPr>
      <w:rPr>
        <w:rFonts w:hint="default"/>
        <w:color w:val="FF0000"/>
      </w:rPr>
    </w:lvl>
    <w:lvl w:ilvl="1">
      <w:start w:val="1"/>
      <w:numFmt w:val="decimal"/>
      <w:lvlText w:val="%1.%2."/>
      <w:lvlJc w:val="left"/>
      <w:pPr>
        <w:ind w:left="1240" w:hanging="360"/>
      </w:pPr>
      <w:rPr>
        <w:rFonts w:hint="default"/>
        <w:color w:val="FF0000"/>
      </w:rPr>
    </w:lvl>
    <w:lvl w:ilvl="2">
      <w:start w:val="1"/>
      <w:numFmt w:val="decimal"/>
      <w:lvlText w:val="%1.%2.%3."/>
      <w:lvlJc w:val="left"/>
      <w:pPr>
        <w:ind w:left="2480" w:hanging="720"/>
      </w:pPr>
      <w:rPr>
        <w:rFonts w:hint="default"/>
        <w:color w:val="FF0000"/>
      </w:rPr>
    </w:lvl>
    <w:lvl w:ilvl="3">
      <w:start w:val="1"/>
      <w:numFmt w:val="decimal"/>
      <w:lvlText w:val="%1.%2.%3.%4."/>
      <w:lvlJc w:val="left"/>
      <w:pPr>
        <w:ind w:left="3360" w:hanging="720"/>
      </w:pPr>
      <w:rPr>
        <w:rFonts w:hint="default"/>
        <w:color w:val="FF0000"/>
      </w:rPr>
    </w:lvl>
    <w:lvl w:ilvl="4">
      <w:start w:val="1"/>
      <w:numFmt w:val="decimal"/>
      <w:lvlText w:val="%1.%2.%3.%4.%5."/>
      <w:lvlJc w:val="left"/>
      <w:pPr>
        <w:ind w:left="4600" w:hanging="1080"/>
      </w:pPr>
      <w:rPr>
        <w:rFonts w:hint="default"/>
        <w:color w:val="FF0000"/>
      </w:rPr>
    </w:lvl>
    <w:lvl w:ilvl="5">
      <w:start w:val="1"/>
      <w:numFmt w:val="decimal"/>
      <w:lvlText w:val="%1.%2.%3.%4.%5.%6."/>
      <w:lvlJc w:val="left"/>
      <w:pPr>
        <w:ind w:left="5480" w:hanging="1080"/>
      </w:pPr>
      <w:rPr>
        <w:rFonts w:hint="default"/>
        <w:color w:val="FF0000"/>
      </w:rPr>
    </w:lvl>
    <w:lvl w:ilvl="6">
      <w:start w:val="1"/>
      <w:numFmt w:val="decimal"/>
      <w:lvlText w:val="%1.%2.%3.%4.%5.%6.%7."/>
      <w:lvlJc w:val="left"/>
      <w:pPr>
        <w:ind w:left="6720" w:hanging="1440"/>
      </w:pPr>
      <w:rPr>
        <w:rFonts w:hint="default"/>
        <w:color w:val="FF0000"/>
      </w:rPr>
    </w:lvl>
    <w:lvl w:ilvl="7">
      <w:start w:val="1"/>
      <w:numFmt w:val="decimal"/>
      <w:lvlText w:val="%1.%2.%3.%4.%5.%6.%7.%8."/>
      <w:lvlJc w:val="left"/>
      <w:pPr>
        <w:ind w:left="7600" w:hanging="1440"/>
      </w:pPr>
      <w:rPr>
        <w:rFonts w:hint="default"/>
        <w:color w:val="FF0000"/>
      </w:rPr>
    </w:lvl>
    <w:lvl w:ilvl="8">
      <w:start w:val="1"/>
      <w:numFmt w:val="decimal"/>
      <w:lvlText w:val="%1.%2.%3.%4.%5.%6.%7.%8.%9."/>
      <w:lvlJc w:val="left"/>
      <w:pPr>
        <w:ind w:left="8840" w:hanging="1800"/>
      </w:pPr>
      <w:rPr>
        <w:rFonts w:hint="default"/>
        <w:color w:val="FF0000"/>
      </w:rPr>
    </w:lvl>
  </w:abstractNum>
  <w:abstractNum w:abstractNumId="28" w15:restartNumberingAfterBreak="0">
    <w:nsid w:val="6DC855B2"/>
    <w:multiLevelType w:val="hybridMultilevel"/>
    <w:tmpl w:val="977A9B76"/>
    <w:lvl w:ilvl="0" w:tplc="F0A6B776">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29" w15:restartNumberingAfterBreak="0">
    <w:nsid w:val="6E2E2537"/>
    <w:multiLevelType w:val="multilevel"/>
    <w:tmpl w:val="EDE4060E"/>
    <w:lvl w:ilvl="0">
      <w:start w:val="1"/>
      <w:numFmt w:val="decimal"/>
      <w:lvlText w:val="%1."/>
      <w:lvlJc w:val="left"/>
      <w:pPr>
        <w:ind w:left="360" w:hanging="360"/>
      </w:pPr>
      <w:rPr>
        <w:rFonts w:hint="default"/>
      </w:rPr>
    </w:lvl>
    <w:lvl w:ilvl="1">
      <w:start w:val="1"/>
      <w:numFmt w:val="decimal"/>
      <w:lvlText w:val="%1.%2."/>
      <w:lvlJc w:val="left"/>
      <w:pPr>
        <w:ind w:left="1240" w:hanging="360"/>
      </w:pPr>
      <w:rPr>
        <w:rFonts w:hint="default"/>
      </w:rPr>
    </w:lvl>
    <w:lvl w:ilvl="2">
      <w:start w:val="1"/>
      <w:numFmt w:val="decimal"/>
      <w:lvlText w:val="%1.%2.%3."/>
      <w:lvlJc w:val="left"/>
      <w:pPr>
        <w:ind w:left="2480" w:hanging="720"/>
      </w:pPr>
      <w:rPr>
        <w:rFonts w:hint="default"/>
      </w:rPr>
    </w:lvl>
    <w:lvl w:ilvl="3">
      <w:start w:val="1"/>
      <w:numFmt w:val="decimal"/>
      <w:lvlText w:val="%1.%2.%3.%4."/>
      <w:lvlJc w:val="left"/>
      <w:pPr>
        <w:ind w:left="3360" w:hanging="720"/>
      </w:pPr>
      <w:rPr>
        <w:rFonts w:hint="default"/>
      </w:rPr>
    </w:lvl>
    <w:lvl w:ilvl="4">
      <w:start w:val="1"/>
      <w:numFmt w:val="decimal"/>
      <w:lvlText w:val="%1.%2.%3.%4.%5."/>
      <w:lvlJc w:val="left"/>
      <w:pPr>
        <w:ind w:left="4600" w:hanging="1080"/>
      </w:pPr>
      <w:rPr>
        <w:rFonts w:hint="default"/>
      </w:rPr>
    </w:lvl>
    <w:lvl w:ilvl="5">
      <w:start w:val="1"/>
      <w:numFmt w:val="decimal"/>
      <w:lvlText w:val="%1.%2.%3.%4.%5.%6."/>
      <w:lvlJc w:val="left"/>
      <w:pPr>
        <w:ind w:left="5480" w:hanging="1080"/>
      </w:pPr>
      <w:rPr>
        <w:rFonts w:hint="default"/>
      </w:rPr>
    </w:lvl>
    <w:lvl w:ilvl="6">
      <w:start w:val="1"/>
      <w:numFmt w:val="decimal"/>
      <w:lvlText w:val="%1.%2.%3.%4.%5.%6.%7."/>
      <w:lvlJc w:val="left"/>
      <w:pPr>
        <w:ind w:left="6720" w:hanging="1440"/>
      </w:pPr>
      <w:rPr>
        <w:rFonts w:hint="default"/>
      </w:rPr>
    </w:lvl>
    <w:lvl w:ilvl="7">
      <w:start w:val="1"/>
      <w:numFmt w:val="decimal"/>
      <w:lvlText w:val="%1.%2.%3.%4.%5.%6.%7.%8."/>
      <w:lvlJc w:val="left"/>
      <w:pPr>
        <w:ind w:left="7600" w:hanging="1440"/>
      </w:pPr>
      <w:rPr>
        <w:rFonts w:hint="default"/>
      </w:rPr>
    </w:lvl>
    <w:lvl w:ilvl="8">
      <w:start w:val="1"/>
      <w:numFmt w:val="decimal"/>
      <w:lvlText w:val="%1.%2.%3.%4.%5.%6.%7.%8.%9."/>
      <w:lvlJc w:val="left"/>
      <w:pPr>
        <w:ind w:left="8840" w:hanging="1800"/>
      </w:pPr>
      <w:rPr>
        <w:rFonts w:hint="default"/>
      </w:rPr>
    </w:lvl>
  </w:abstractNum>
  <w:abstractNum w:abstractNumId="30" w15:restartNumberingAfterBreak="0">
    <w:nsid w:val="71A16FCA"/>
    <w:multiLevelType w:val="hybridMultilevel"/>
    <w:tmpl w:val="8F2C2F7C"/>
    <w:lvl w:ilvl="0" w:tplc="7A487BD8">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31" w15:restartNumberingAfterBreak="0">
    <w:nsid w:val="7A1268C2"/>
    <w:multiLevelType w:val="multilevel"/>
    <w:tmpl w:val="DCEE52A2"/>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6"/>
  </w:num>
  <w:num w:numId="3">
    <w:abstractNumId w:val="24"/>
  </w:num>
  <w:num w:numId="4">
    <w:abstractNumId w:val="16"/>
  </w:num>
  <w:num w:numId="5">
    <w:abstractNumId w:val="29"/>
  </w:num>
  <w:num w:numId="6">
    <w:abstractNumId w:val="4"/>
  </w:num>
  <w:num w:numId="7">
    <w:abstractNumId w:val="21"/>
  </w:num>
  <w:num w:numId="8">
    <w:abstractNumId w:val="18"/>
  </w:num>
  <w:num w:numId="9">
    <w:abstractNumId w:val="28"/>
  </w:num>
  <w:num w:numId="10">
    <w:abstractNumId w:val="19"/>
  </w:num>
  <w:num w:numId="11">
    <w:abstractNumId w:val="2"/>
  </w:num>
  <w:num w:numId="12">
    <w:abstractNumId w:val="22"/>
  </w:num>
  <w:num w:numId="13">
    <w:abstractNumId w:val="12"/>
  </w:num>
  <w:num w:numId="14">
    <w:abstractNumId w:val="0"/>
  </w:num>
  <w:num w:numId="15">
    <w:abstractNumId w:val="8"/>
  </w:num>
  <w:num w:numId="16">
    <w:abstractNumId w:val="5"/>
  </w:num>
  <w:num w:numId="17">
    <w:abstractNumId w:val="20"/>
  </w:num>
  <w:num w:numId="18">
    <w:abstractNumId w:val="13"/>
  </w:num>
  <w:num w:numId="19">
    <w:abstractNumId w:val="30"/>
  </w:num>
  <w:num w:numId="20">
    <w:abstractNumId w:val="3"/>
  </w:num>
  <w:num w:numId="21">
    <w:abstractNumId w:val="25"/>
  </w:num>
  <w:num w:numId="22">
    <w:abstractNumId w:val="9"/>
  </w:num>
  <w:num w:numId="23">
    <w:abstractNumId w:val="23"/>
  </w:num>
  <w:num w:numId="24">
    <w:abstractNumId w:val="10"/>
  </w:num>
  <w:num w:numId="25">
    <w:abstractNumId w:val="7"/>
  </w:num>
  <w:num w:numId="26">
    <w:abstractNumId w:val="11"/>
  </w:num>
  <w:num w:numId="27">
    <w:abstractNumId w:val="26"/>
  </w:num>
  <w:num w:numId="28">
    <w:abstractNumId w:val="27"/>
  </w:num>
  <w:num w:numId="29">
    <w:abstractNumId w:val="14"/>
  </w:num>
  <w:num w:numId="30">
    <w:abstractNumId w:val="31"/>
  </w:num>
  <w:num w:numId="31">
    <w:abstractNumId w:val="17"/>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defaultTabStop w:val="1296"/>
  <w:hyphenationZone w:val="396"/>
  <w:characterSpacingControl w:val="doNotCompress"/>
  <w:hdrShapeDefaults>
    <o:shapedefaults v:ext="edit" spidmax="135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2CB"/>
    <w:rsid w:val="000004C8"/>
    <w:rsid w:val="00002C5B"/>
    <w:rsid w:val="0000375F"/>
    <w:rsid w:val="0000592D"/>
    <w:rsid w:val="00006320"/>
    <w:rsid w:val="00010F78"/>
    <w:rsid w:val="0001104A"/>
    <w:rsid w:val="00011494"/>
    <w:rsid w:val="00012B6C"/>
    <w:rsid w:val="00012ECA"/>
    <w:rsid w:val="00012FA6"/>
    <w:rsid w:val="00013728"/>
    <w:rsid w:val="00017EC1"/>
    <w:rsid w:val="00020116"/>
    <w:rsid w:val="00023284"/>
    <w:rsid w:val="00026023"/>
    <w:rsid w:val="00026219"/>
    <w:rsid w:val="00026830"/>
    <w:rsid w:val="00031B0D"/>
    <w:rsid w:val="00031CEB"/>
    <w:rsid w:val="00033350"/>
    <w:rsid w:val="000361FD"/>
    <w:rsid w:val="00042B81"/>
    <w:rsid w:val="00043859"/>
    <w:rsid w:val="00047316"/>
    <w:rsid w:val="00047BFD"/>
    <w:rsid w:val="000538CE"/>
    <w:rsid w:val="000545F1"/>
    <w:rsid w:val="0005505C"/>
    <w:rsid w:val="00056EEC"/>
    <w:rsid w:val="00065205"/>
    <w:rsid w:val="00066179"/>
    <w:rsid w:val="00066EEE"/>
    <w:rsid w:val="00067132"/>
    <w:rsid w:val="000750CF"/>
    <w:rsid w:val="00076843"/>
    <w:rsid w:val="00077557"/>
    <w:rsid w:val="000776AC"/>
    <w:rsid w:val="000803A3"/>
    <w:rsid w:val="00082E44"/>
    <w:rsid w:val="0008323A"/>
    <w:rsid w:val="0008725E"/>
    <w:rsid w:val="00087775"/>
    <w:rsid w:val="00087B20"/>
    <w:rsid w:val="00087F21"/>
    <w:rsid w:val="0009028F"/>
    <w:rsid w:val="000918E2"/>
    <w:rsid w:val="00091C45"/>
    <w:rsid w:val="000924AE"/>
    <w:rsid w:val="00092EA3"/>
    <w:rsid w:val="00095E2D"/>
    <w:rsid w:val="00096AC6"/>
    <w:rsid w:val="000A17FE"/>
    <w:rsid w:val="000A4CE7"/>
    <w:rsid w:val="000B01B7"/>
    <w:rsid w:val="000B11AB"/>
    <w:rsid w:val="000B13B9"/>
    <w:rsid w:val="000B41EB"/>
    <w:rsid w:val="000B587D"/>
    <w:rsid w:val="000B6799"/>
    <w:rsid w:val="000B7B46"/>
    <w:rsid w:val="000C11CF"/>
    <w:rsid w:val="000C387E"/>
    <w:rsid w:val="000C4B42"/>
    <w:rsid w:val="000C52FB"/>
    <w:rsid w:val="000C7E15"/>
    <w:rsid w:val="000D3A5E"/>
    <w:rsid w:val="000D57B6"/>
    <w:rsid w:val="000D645F"/>
    <w:rsid w:val="000D6E31"/>
    <w:rsid w:val="000D792E"/>
    <w:rsid w:val="000D7E98"/>
    <w:rsid w:val="000E008F"/>
    <w:rsid w:val="000E11B4"/>
    <w:rsid w:val="000E1354"/>
    <w:rsid w:val="000E13DA"/>
    <w:rsid w:val="000E37D7"/>
    <w:rsid w:val="000E651D"/>
    <w:rsid w:val="000F0A4C"/>
    <w:rsid w:val="000F0D11"/>
    <w:rsid w:val="000F0DC2"/>
    <w:rsid w:val="000F1A98"/>
    <w:rsid w:val="000F1BA4"/>
    <w:rsid w:val="000F29FF"/>
    <w:rsid w:val="000F2F06"/>
    <w:rsid w:val="000F412C"/>
    <w:rsid w:val="000F5336"/>
    <w:rsid w:val="000F653B"/>
    <w:rsid w:val="000F6B4A"/>
    <w:rsid w:val="00103CB1"/>
    <w:rsid w:val="00105A12"/>
    <w:rsid w:val="00106705"/>
    <w:rsid w:val="00106E17"/>
    <w:rsid w:val="0011395D"/>
    <w:rsid w:val="00113BB8"/>
    <w:rsid w:val="00115950"/>
    <w:rsid w:val="00120FD2"/>
    <w:rsid w:val="00122A2B"/>
    <w:rsid w:val="00124369"/>
    <w:rsid w:val="0013114F"/>
    <w:rsid w:val="00131B42"/>
    <w:rsid w:val="00131B8A"/>
    <w:rsid w:val="00132A2C"/>
    <w:rsid w:val="00132FA9"/>
    <w:rsid w:val="00132FD4"/>
    <w:rsid w:val="001343C8"/>
    <w:rsid w:val="00141373"/>
    <w:rsid w:val="001419D9"/>
    <w:rsid w:val="00141EE6"/>
    <w:rsid w:val="0014200C"/>
    <w:rsid w:val="00142F7D"/>
    <w:rsid w:val="0014345B"/>
    <w:rsid w:val="00146995"/>
    <w:rsid w:val="00146A60"/>
    <w:rsid w:val="001475C5"/>
    <w:rsid w:val="001556FB"/>
    <w:rsid w:val="00156945"/>
    <w:rsid w:val="00157DC7"/>
    <w:rsid w:val="0016028F"/>
    <w:rsid w:val="001647E0"/>
    <w:rsid w:val="00164CA6"/>
    <w:rsid w:val="001654B7"/>
    <w:rsid w:val="0016764C"/>
    <w:rsid w:val="00167D58"/>
    <w:rsid w:val="00170308"/>
    <w:rsid w:val="0017228E"/>
    <w:rsid w:val="001726BB"/>
    <w:rsid w:val="00172F43"/>
    <w:rsid w:val="00174D9A"/>
    <w:rsid w:val="0017501A"/>
    <w:rsid w:val="00175431"/>
    <w:rsid w:val="0017545C"/>
    <w:rsid w:val="001836A5"/>
    <w:rsid w:val="001837E3"/>
    <w:rsid w:val="0018559C"/>
    <w:rsid w:val="00186293"/>
    <w:rsid w:val="00191D8D"/>
    <w:rsid w:val="00192A89"/>
    <w:rsid w:val="00192CD2"/>
    <w:rsid w:val="00192E42"/>
    <w:rsid w:val="0019391C"/>
    <w:rsid w:val="0019736E"/>
    <w:rsid w:val="001A0300"/>
    <w:rsid w:val="001A0F25"/>
    <w:rsid w:val="001A189E"/>
    <w:rsid w:val="001A204A"/>
    <w:rsid w:val="001A4941"/>
    <w:rsid w:val="001A7EB4"/>
    <w:rsid w:val="001B1E35"/>
    <w:rsid w:val="001B1F27"/>
    <w:rsid w:val="001B4DB0"/>
    <w:rsid w:val="001B7E45"/>
    <w:rsid w:val="001C022B"/>
    <w:rsid w:val="001C1ED8"/>
    <w:rsid w:val="001C217E"/>
    <w:rsid w:val="001C46E2"/>
    <w:rsid w:val="001C47D8"/>
    <w:rsid w:val="001C5F99"/>
    <w:rsid w:val="001D019D"/>
    <w:rsid w:val="001D071D"/>
    <w:rsid w:val="001D3917"/>
    <w:rsid w:val="001D6D9C"/>
    <w:rsid w:val="001D7589"/>
    <w:rsid w:val="001E0862"/>
    <w:rsid w:val="001E2D81"/>
    <w:rsid w:val="001E4541"/>
    <w:rsid w:val="001E5F65"/>
    <w:rsid w:val="001F43A0"/>
    <w:rsid w:val="001F563C"/>
    <w:rsid w:val="00200CF5"/>
    <w:rsid w:val="002038BD"/>
    <w:rsid w:val="00204515"/>
    <w:rsid w:val="00204C36"/>
    <w:rsid w:val="00206844"/>
    <w:rsid w:val="00207EB5"/>
    <w:rsid w:val="00207F7E"/>
    <w:rsid w:val="002137A5"/>
    <w:rsid w:val="0021427A"/>
    <w:rsid w:val="0021451F"/>
    <w:rsid w:val="00214BFD"/>
    <w:rsid w:val="00217FA2"/>
    <w:rsid w:val="002214A4"/>
    <w:rsid w:val="0022241D"/>
    <w:rsid w:val="0022436C"/>
    <w:rsid w:val="00230BD5"/>
    <w:rsid w:val="0024039D"/>
    <w:rsid w:val="0024320D"/>
    <w:rsid w:val="00243372"/>
    <w:rsid w:val="002453FC"/>
    <w:rsid w:val="00245BA6"/>
    <w:rsid w:val="00245F1C"/>
    <w:rsid w:val="0025094E"/>
    <w:rsid w:val="00251147"/>
    <w:rsid w:val="00254585"/>
    <w:rsid w:val="0025570A"/>
    <w:rsid w:val="00256A80"/>
    <w:rsid w:val="00260B4A"/>
    <w:rsid w:val="00261BF8"/>
    <w:rsid w:val="00264C69"/>
    <w:rsid w:val="00266287"/>
    <w:rsid w:val="0026771D"/>
    <w:rsid w:val="00270889"/>
    <w:rsid w:val="0027186C"/>
    <w:rsid w:val="002724CA"/>
    <w:rsid w:val="00274357"/>
    <w:rsid w:val="00276A5A"/>
    <w:rsid w:val="002848CD"/>
    <w:rsid w:val="002866A6"/>
    <w:rsid w:val="00296787"/>
    <w:rsid w:val="002A07F4"/>
    <w:rsid w:val="002A53F3"/>
    <w:rsid w:val="002A6E95"/>
    <w:rsid w:val="002A7987"/>
    <w:rsid w:val="002B0551"/>
    <w:rsid w:val="002B604B"/>
    <w:rsid w:val="002B7D72"/>
    <w:rsid w:val="002B7E5B"/>
    <w:rsid w:val="002C0038"/>
    <w:rsid w:val="002C0529"/>
    <w:rsid w:val="002C0E0D"/>
    <w:rsid w:val="002C288F"/>
    <w:rsid w:val="002C7E7C"/>
    <w:rsid w:val="002D12DD"/>
    <w:rsid w:val="002D16C1"/>
    <w:rsid w:val="002D32D8"/>
    <w:rsid w:val="002D45FA"/>
    <w:rsid w:val="002D50DD"/>
    <w:rsid w:val="002E08E4"/>
    <w:rsid w:val="002E1FBE"/>
    <w:rsid w:val="002E6980"/>
    <w:rsid w:val="002E7937"/>
    <w:rsid w:val="002F054F"/>
    <w:rsid w:val="002F1193"/>
    <w:rsid w:val="002F14E1"/>
    <w:rsid w:val="002F6D25"/>
    <w:rsid w:val="00303C51"/>
    <w:rsid w:val="00306420"/>
    <w:rsid w:val="0030644F"/>
    <w:rsid w:val="003064F2"/>
    <w:rsid w:val="003101C0"/>
    <w:rsid w:val="00310B20"/>
    <w:rsid w:val="003112C9"/>
    <w:rsid w:val="00313F62"/>
    <w:rsid w:val="003144BF"/>
    <w:rsid w:val="0031765A"/>
    <w:rsid w:val="00323101"/>
    <w:rsid w:val="003249F6"/>
    <w:rsid w:val="00325A3B"/>
    <w:rsid w:val="003328C2"/>
    <w:rsid w:val="00335F5D"/>
    <w:rsid w:val="00337AD0"/>
    <w:rsid w:val="0034180F"/>
    <w:rsid w:val="003424EF"/>
    <w:rsid w:val="003426F9"/>
    <w:rsid w:val="00342F5B"/>
    <w:rsid w:val="00343024"/>
    <w:rsid w:val="003454A0"/>
    <w:rsid w:val="003455A9"/>
    <w:rsid w:val="003462CA"/>
    <w:rsid w:val="003501C0"/>
    <w:rsid w:val="00350F87"/>
    <w:rsid w:val="00353E5C"/>
    <w:rsid w:val="00354234"/>
    <w:rsid w:val="00357039"/>
    <w:rsid w:val="00360C76"/>
    <w:rsid w:val="003625BC"/>
    <w:rsid w:val="00362C59"/>
    <w:rsid w:val="00365AA8"/>
    <w:rsid w:val="00370348"/>
    <w:rsid w:val="00370428"/>
    <w:rsid w:val="0037169E"/>
    <w:rsid w:val="003722FF"/>
    <w:rsid w:val="0037339F"/>
    <w:rsid w:val="003746EA"/>
    <w:rsid w:val="0037739F"/>
    <w:rsid w:val="0038087D"/>
    <w:rsid w:val="003819F4"/>
    <w:rsid w:val="00383004"/>
    <w:rsid w:val="00385D6B"/>
    <w:rsid w:val="00386708"/>
    <w:rsid w:val="00390F32"/>
    <w:rsid w:val="003951A3"/>
    <w:rsid w:val="0039770C"/>
    <w:rsid w:val="00397A2B"/>
    <w:rsid w:val="00397F1E"/>
    <w:rsid w:val="003A0209"/>
    <w:rsid w:val="003A3390"/>
    <w:rsid w:val="003A3C4C"/>
    <w:rsid w:val="003A6DE2"/>
    <w:rsid w:val="003A72B6"/>
    <w:rsid w:val="003A74C7"/>
    <w:rsid w:val="003B02EB"/>
    <w:rsid w:val="003B1011"/>
    <w:rsid w:val="003B1D0F"/>
    <w:rsid w:val="003B42DC"/>
    <w:rsid w:val="003B4D24"/>
    <w:rsid w:val="003B5670"/>
    <w:rsid w:val="003C20C0"/>
    <w:rsid w:val="003C3A36"/>
    <w:rsid w:val="003C43BD"/>
    <w:rsid w:val="003C4844"/>
    <w:rsid w:val="003C6685"/>
    <w:rsid w:val="003D1AEF"/>
    <w:rsid w:val="003D3ED5"/>
    <w:rsid w:val="003D4CC6"/>
    <w:rsid w:val="003E0232"/>
    <w:rsid w:val="003E024B"/>
    <w:rsid w:val="003E0574"/>
    <w:rsid w:val="003E5321"/>
    <w:rsid w:val="003F1D11"/>
    <w:rsid w:val="003F2389"/>
    <w:rsid w:val="003F6133"/>
    <w:rsid w:val="003F6D75"/>
    <w:rsid w:val="003F6EDB"/>
    <w:rsid w:val="00400D59"/>
    <w:rsid w:val="00402A4B"/>
    <w:rsid w:val="004049FC"/>
    <w:rsid w:val="00410397"/>
    <w:rsid w:val="00411672"/>
    <w:rsid w:val="00416565"/>
    <w:rsid w:val="00417795"/>
    <w:rsid w:val="00417C03"/>
    <w:rsid w:val="004216C7"/>
    <w:rsid w:val="00423B8F"/>
    <w:rsid w:val="00424C31"/>
    <w:rsid w:val="004259A0"/>
    <w:rsid w:val="004265D7"/>
    <w:rsid w:val="00427654"/>
    <w:rsid w:val="00427941"/>
    <w:rsid w:val="0043044F"/>
    <w:rsid w:val="00430646"/>
    <w:rsid w:val="00431317"/>
    <w:rsid w:val="00433415"/>
    <w:rsid w:val="00436D41"/>
    <w:rsid w:val="00437843"/>
    <w:rsid w:val="00440673"/>
    <w:rsid w:val="00445498"/>
    <w:rsid w:val="004564A8"/>
    <w:rsid w:val="004567B1"/>
    <w:rsid w:val="00456AA7"/>
    <w:rsid w:val="00457411"/>
    <w:rsid w:val="004601DF"/>
    <w:rsid w:val="0046060D"/>
    <w:rsid w:val="00461C7F"/>
    <w:rsid w:val="00461D77"/>
    <w:rsid w:val="004666A2"/>
    <w:rsid w:val="00470A0E"/>
    <w:rsid w:val="00470B38"/>
    <w:rsid w:val="00471575"/>
    <w:rsid w:val="00473DD8"/>
    <w:rsid w:val="00473F2C"/>
    <w:rsid w:val="00475027"/>
    <w:rsid w:val="00476E92"/>
    <w:rsid w:val="004771DB"/>
    <w:rsid w:val="00483832"/>
    <w:rsid w:val="004865C5"/>
    <w:rsid w:val="0048710F"/>
    <w:rsid w:val="00492B0D"/>
    <w:rsid w:val="0049670B"/>
    <w:rsid w:val="00497CCA"/>
    <w:rsid w:val="004A114B"/>
    <w:rsid w:val="004A2BE6"/>
    <w:rsid w:val="004A3DF1"/>
    <w:rsid w:val="004A4221"/>
    <w:rsid w:val="004A4238"/>
    <w:rsid w:val="004A6375"/>
    <w:rsid w:val="004B0790"/>
    <w:rsid w:val="004B1D01"/>
    <w:rsid w:val="004B2199"/>
    <w:rsid w:val="004B69F9"/>
    <w:rsid w:val="004B7D0A"/>
    <w:rsid w:val="004C211E"/>
    <w:rsid w:val="004C2177"/>
    <w:rsid w:val="004C276D"/>
    <w:rsid w:val="004C7868"/>
    <w:rsid w:val="004D04C1"/>
    <w:rsid w:val="004D0DEB"/>
    <w:rsid w:val="004D5D23"/>
    <w:rsid w:val="004D60B3"/>
    <w:rsid w:val="004D67E6"/>
    <w:rsid w:val="004D7927"/>
    <w:rsid w:val="004E0C13"/>
    <w:rsid w:val="004E2493"/>
    <w:rsid w:val="004E519C"/>
    <w:rsid w:val="004E590F"/>
    <w:rsid w:val="004E5FFE"/>
    <w:rsid w:val="004E6529"/>
    <w:rsid w:val="00501DB5"/>
    <w:rsid w:val="00501FFF"/>
    <w:rsid w:val="00502110"/>
    <w:rsid w:val="005022D7"/>
    <w:rsid w:val="005106F5"/>
    <w:rsid w:val="00511373"/>
    <w:rsid w:val="0051531D"/>
    <w:rsid w:val="00516D17"/>
    <w:rsid w:val="00517FD0"/>
    <w:rsid w:val="00520AE9"/>
    <w:rsid w:val="00520ECE"/>
    <w:rsid w:val="005228AE"/>
    <w:rsid w:val="00523FC5"/>
    <w:rsid w:val="005245DA"/>
    <w:rsid w:val="00524CAA"/>
    <w:rsid w:val="00526B7B"/>
    <w:rsid w:val="0053273F"/>
    <w:rsid w:val="005348B1"/>
    <w:rsid w:val="0054354A"/>
    <w:rsid w:val="00543A03"/>
    <w:rsid w:val="00544934"/>
    <w:rsid w:val="00545AB0"/>
    <w:rsid w:val="00547DE3"/>
    <w:rsid w:val="00547E0B"/>
    <w:rsid w:val="00547FD2"/>
    <w:rsid w:val="00550872"/>
    <w:rsid w:val="00554F21"/>
    <w:rsid w:val="005603BC"/>
    <w:rsid w:val="00560A4F"/>
    <w:rsid w:val="00562938"/>
    <w:rsid w:val="00562D2E"/>
    <w:rsid w:val="00563511"/>
    <w:rsid w:val="00564972"/>
    <w:rsid w:val="005675BE"/>
    <w:rsid w:val="005677A9"/>
    <w:rsid w:val="005730EF"/>
    <w:rsid w:val="005764E0"/>
    <w:rsid w:val="00577E17"/>
    <w:rsid w:val="005807A8"/>
    <w:rsid w:val="00580BD2"/>
    <w:rsid w:val="00581126"/>
    <w:rsid w:val="00581EC8"/>
    <w:rsid w:val="00582D45"/>
    <w:rsid w:val="00584DFB"/>
    <w:rsid w:val="00590913"/>
    <w:rsid w:val="0059194E"/>
    <w:rsid w:val="0059209E"/>
    <w:rsid w:val="00595791"/>
    <w:rsid w:val="00597800"/>
    <w:rsid w:val="00597D4E"/>
    <w:rsid w:val="00597F8E"/>
    <w:rsid w:val="005A0044"/>
    <w:rsid w:val="005A1190"/>
    <w:rsid w:val="005A32A7"/>
    <w:rsid w:val="005A34DD"/>
    <w:rsid w:val="005B1FB3"/>
    <w:rsid w:val="005B42E6"/>
    <w:rsid w:val="005B53A4"/>
    <w:rsid w:val="005B7683"/>
    <w:rsid w:val="005B777C"/>
    <w:rsid w:val="005B7BF1"/>
    <w:rsid w:val="005C366F"/>
    <w:rsid w:val="005C4948"/>
    <w:rsid w:val="005C5908"/>
    <w:rsid w:val="005C6C3B"/>
    <w:rsid w:val="005D17BD"/>
    <w:rsid w:val="005D2733"/>
    <w:rsid w:val="005D542A"/>
    <w:rsid w:val="005E3D38"/>
    <w:rsid w:val="005E5B36"/>
    <w:rsid w:val="005F362B"/>
    <w:rsid w:val="005F5140"/>
    <w:rsid w:val="005F5481"/>
    <w:rsid w:val="005F7C7D"/>
    <w:rsid w:val="00600402"/>
    <w:rsid w:val="00601595"/>
    <w:rsid w:val="00602BE0"/>
    <w:rsid w:val="00603EDA"/>
    <w:rsid w:val="006051D1"/>
    <w:rsid w:val="0060568E"/>
    <w:rsid w:val="00606603"/>
    <w:rsid w:val="00606763"/>
    <w:rsid w:val="00606FB0"/>
    <w:rsid w:val="00607032"/>
    <w:rsid w:val="00607FF3"/>
    <w:rsid w:val="006109A4"/>
    <w:rsid w:val="006113E0"/>
    <w:rsid w:val="0061609B"/>
    <w:rsid w:val="006205F2"/>
    <w:rsid w:val="00620763"/>
    <w:rsid w:val="006255D1"/>
    <w:rsid w:val="00630088"/>
    <w:rsid w:val="00631072"/>
    <w:rsid w:val="00632698"/>
    <w:rsid w:val="006334FC"/>
    <w:rsid w:val="00633D25"/>
    <w:rsid w:val="006340A9"/>
    <w:rsid w:val="00637237"/>
    <w:rsid w:val="00637A07"/>
    <w:rsid w:val="006419F1"/>
    <w:rsid w:val="00641F52"/>
    <w:rsid w:val="006453B6"/>
    <w:rsid w:val="00645B28"/>
    <w:rsid w:val="0064672C"/>
    <w:rsid w:val="00650CA0"/>
    <w:rsid w:val="006544B7"/>
    <w:rsid w:val="00654CC2"/>
    <w:rsid w:val="00657F31"/>
    <w:rsid w:val="0066162F"/>
    <w:rsid w:val="00661ADB"/>
    <w:rsid w:val="006644C3"/>
    <w:rsid w:val="006667F9"/>
    <w:rsid w:val="00667511"/>
    <w:rsid w:val="00667C50"/>
    <w:rsid w:val="00670D5B"/>
    <w:rsid w:val="00674390"/>
    <w:rsid w:val="00675CA9"/>
    <w:rsid w:val="006763B0"/>
    <w:rsid w:val="00680208"/>
    <w:rsid w:val="00682181"/>
    <w:rsid w:val="00685AB4"/>
    <w:rsid w:val="00686115"/>
    <w:rsid w:val="00690AF2"/>
    <w:rsid w:val="006940D3"/>
    <w:rsid w:val="00695D67"/>
    <w:rsid w:val="00696212"/>
    <w:rsid w:val="00696265"/>
    <w:rsid w:val="006A039B"/>
    <w:rsid w:val="006A27D7"/>
    <w:rsid w:val="006A3C82"/>
    <w:rsid w:val="006A4DDE"/>
    <w:rsid w:val="006A7B20"/>
    <w:rsid w:val="006B0059"/>
    <w:rsid w:val="006B02E9"/>
    <w:rsid w:val="006B2881"/>
    <w:rsid w:val="006B2AED"/>
    <w:rsid w:val="006B42B9"/>
    <w:rsid w:val="006B4DD7"/>
    <w:rsid w:val="006B5536"/>
    <w:rsid w:val="006C1FA2"/>
    <w:rsid w:val="006C516E"/>
    <w:rsid w:val="006C70C6"/>
    <w:rsid w:val="006D14D2"/>
    <w:rsid w:val="006D2539"/>
    <w:rsid w:val="006D281F"/>
    <w:rsid w:val="006D5064"/>
    <w:rsid w:val="006D63ED"/>
    <w:rsid w:val="006E0212"/>
    <w:rsid w:val="006E0A61"/>
    <w:rsid w:val="006E1126"/>
    <w:rsid w:val="006E33CD"/>
    <w:rsid w:val="006E4E89"/>
    <w:rsid w:val="006E5EBD"/>
    <w:rsid w:val="006F039D"/>
    <w:rsid w:val="006F03B2"/>
    <w:rsid w:val="006F1B97"/>
    <w:rsid w:val="006F2333"/>
    <w:rsid w:val="006F24F5"/>
    <w:rsid w:val="006F26D9"/>
    <w:rsid w:val="006F2DED"/>
    <w:rsid w:val="006F3125"/>
    <w:rsid w:val="006F3843"/>
    <w:rsid w:val="006F40BB"/>
    <w:rsid w:val="007010E2"/>
    <w:rsid w:val="007025FE"/>
    <w:rsid w:val="0070302E"/>
    <w:rsid w:val="00703C8F"/>
    <w:rsid w:val="00704B10"/>
    <w:rsid w:val="00704B17"/>
    <w:rsid w:val="0070527A"/>
    <w:rsid w:val="00706DCC"/>
    <w:rsid w:val="00707387"/>
    <w:rsid w:val="00711B60"/>
    <w:rsid w:val="00714EA2"/>
    <w:rsid w:val="00715F6D"/>
    <w:rsid w:val="007167C5"/>
    <w:rsid w:val="00720D01"/>
    <w:rsid w:val="007218A5"/>
    <w:rsid w:val="00721E1D"/>
    <w:rsid w:val="00722E91"/>
    <w:rsid w:val="00724135"/>
    <w:rsid w:val="00726558"/>
    <w:rsid w:val="00727BF7"/>
    <w:rsid w:val="00730150"/>
    <w:rsid w:val="00732144"/>
    <w:rsid w:val="0073691F"/>
    <w:rsid w:val="00737E28"/>
    <w:rsid w:val="007413DA"/>
    <w:rsid w:val="007437F3"/>
    <w:rsid w:val="007440FB"/>
    <w:rsid w:val="00744F15"/>
    <w:rsid w:val="00745907"/>
    <w:rsid w:val="00746480"/>
    <w:rsid w:val="00746921"/>
    <w:rsid w:val="00750F91"/>
    <w:rsid w:val="00753A32"/>
    <w:rsid w:val="00757590"/>
    <w:rsid w:val="00760712"/>
    <w:rsid w:val="007612AC"/>
    <w:rsid w:val="00761461"/>
    <w:rsid w:val="00762B8C"/>
    <w:rsid w:val="00764E2E"/>
    <w:rsid w:val="007659DF"/>
    <w:rsid w:val="00770623"/>
    <w:rsid w:val="007715C2"/>
    <w:rsid w:val="007732B0"/>
    <w:rsid w:val="007763DA"/>
    <w:rsid w:val="00781B4E"/>
    <w:rsid w:val="007821C5"/>
    <w:rsid w:val="00784092"/>
    <w:rsid w:val="00786364"/>
    <w:rsid w:val="0078683D"/>
    <w:rsid w:val="00786BAF"/>
    <w:rsid w:val="00786E56"/>
    <w:rsid w:val="00787846"/>
    <w:rsid w:val="00790437"/>
    <w:rsid w:val="007924B3"/>
    <w:rsid w:val="007A79CD"/>
    <w:rsid w:val="007A7A06"/>
    <w:rsid w:val="007B17AF"/>
    <w:rsid w:val="007B206C"/>
    <w:rsid w:val="007B4522"/>
    <w:rsid w:val="007B5343"/>
    <w:rsid w:val="007B607F"/>
    <w:rsid w:val="007B77F7"/>
    <w:rsid w:val="007B7C80"/>
    <w:rsid w:val="007C017C"/>
    <w:rsid w:val="007C2522"/>
    <w:rsid w:val="007C2AFE"/>
    <w:rsid w:val="007C42F1"/>
    <w:rsid w:val="007C651E"/>
    <w:rsid w:val="007D220A"/>
    <w:rsid w:val="007D277E"/>
    <w:rsid w:val="007D38B9"/>
    <w:rsid w:val="007D4921"/>
    <w:rsid w:val="007D558F"/>
    <w:rsid w:val="007D5B6F"/>
    <w:rsid w:val="007E33C1"/>
    <w:rsid w:val="007E61C7"/>
    <w:rsid w:val="007E6D35"/>
    <w:rsid w:val="007F0C16"/>
    <w:rsid w:val="007F2011"/>
    <w:rsid w:val="007F2103"/>
    <w:rsid w:val="007F2D0A"/>
    <w:rsid w:val="007F3ED0"/>
    <w:rsid w:val="007F496A"/>
    <w:rsid w:val="007F4A70"/>
    <w:rsid w:val="007F578C"/>
    <w:rsid w:val="007F5D3E"/>
    <w:rsid w:val="007F65A7"/>
    <w:rsid w:val="00800497"/>
    <w:rsid w:val="008006B5"/>
    <w:rsid w:val="00801D00"/>
    <w:rsid w:val="00805BD6"/>
    <w:rsid w:val="00807C9C"/>
    <w:rsid w:val="00810306"/>
    <w:rsid w:val="00811EB7"/>
    <w:rsid w:val="00812622"/>
    <w:rsid w:val="0081312B"/>
    <w:rsid w:val="00813724"/>
    <w:rsid w:val="008143A4"/>
    <w:rsid w:val="00815E25"/>
    <w:rsid w:val="00816E7F"/>
    <w:rsid w:val="008173BB"/>
    <w:rsid w:val="0082038D"/>
    <w:rsid w:val="00821BC2"/>
    <w:rsid w:val="0082477D"/>
    <w:rsid w:val="008247A2"/>
    <w:rsid w:val="00830963"/>
    <w:rsid w:val="008355E0"/>
    <w:rsid w:val="008355EE"/>
    <w:rsid w:val="00835F53"/>
    <w:rsid w:val="008464C3"/>
    <w:rsid w:val="00846643"/>
    <w:rsid w:val="00852979"/>
    <w:rsid w:val="008634FD"/>
    <w:rsid w:val="00865B3A"/>
    <w:rsid w:val="00866C04"/>
    <w:rsid w:val="00866E5E"/>
    <w:rsid w:val="008703EB"/>
    <w:rsid w:val="008725BC"/>
    <w:rsid w:val="008726D2"/>
    <w:rsid w:val="00875F0F"/>
    <w:rsid w:val="00880952"/>
    <w:rsid w:val="00881889"/>
    <w:rsid w:val="00882BF8"/>
    <w:rsid w:val="00883014"/>
    <w:rsid w:val="00883AF8"/>
    <w:rsid w:val="00884729"/>
    <w:rsid w:val="00886486"/>
    <w:rsid w:val="00886B81"/>
    <w:rsid w:val="00887576"/>
    <w:rsid w:val="0089077B"/>
    <w:rsid w:val="008908C6"/>
    <w:rsid w:val="00891410"/>
    <w:rsid w:val="008916A9"/>
    <w:rsid w:val="0089173D"/>
    <w:rsid w:val="0089361D"/>
    <w:rsid w:val="008943AD"/>
    <w:rsid w:val="0089534E"/>
    <w:rsid w:val="00896544"/>
    <w:rsid w:val="00896BFA"/>
    <w:rsid w:val="008A387C"/>
    <w:rsid w:val="008A4E32"/>
    <w:rsid w:val="008A6FA4"/>
    <w:rsid w:val="008A7ED5"/>
    <w:rsid w:val="008B358A"/>
    <w:rsid w:val="008B3A75"/>
    <w:rsid w:val="008B62CB"/>
    <w:rsid w:val="008C3801"/>
    <w:rsid w:val="008C3B87"/>
    <w:rsid w:val="008C48E1"/>
    <w:rsid w:val="008C67FB"/>
    <w:rsid w:val="008C6BC8"/>
    <w:rsid w:val="008D05FA"/>
    <w:rsid w:val="008D1198"/>
    <w:rsid w:val="008D15E0"/>
    <w:rsid w:val="008D1B53"/>
    <w:rsid w:val="008D1F48"/>
    <w:rsid w:val="008E307C"/>
    <w:rsid w:val="008E36E2"/>
    <w:rsid w:val="008E6938"/>
    <w:rsid w:val="008F0DD1"/>
    <w:rsid w:val="008F1601"/>
    <w:rsid w:val="008F44E5"/>
    <w:rsid w:val="008F7482"/>
    <w:rsid w:val="00906B82"/>
    <w:rsid w:val="0091062E"/>
    <w:rsid w:val="00910B0D"/>
    <w:rsid w:val="00912430"/>
    <w:rsid w:val="00917AEE"/>
    <w:rsid w:val="009204C3"/>
    <w:rsid w:val="009205F7"/>
    <w:rsid w:val="00920D30"/>
    <w:rsid w:val="009214BF"/>
    <w:rsid w:val="00921679"/>
    <w:rsid w:val="0092289F"/>
    <w:rsid w:val="00923665"/>
    <w:rsid w:val="00923A49"/>
    <w:rsid w:val="00923EEA"/>
    <w:rsid w:val="0092417B"/>
    <w:rsid w:val="009244F8"/>
    <w:rsid w:val="00925135"/>
    <w:rsid w:val="00930304"/>
    <w:rsid w:val="00931301"/>
    <w:rsid w:val="0093280C"/>
    <w:rsid w:val="00935AA7"/>
    <w:rsid w:val="00935C92"/>
    <w:rsid w:val="009400F2"/>
    <w:rsid w:val="00940A57"/>
    <w:rsid w:val="00941B4B"/>
    <w:rsid w:val="00942C69"/>
    <w:rsid w:val="0094316C"/>
    <w:rsid w:val="009456E2"/>
    <w:rsid w:val="009456F5"/>
    <w:rsid w:val="0094592F"/>
    <w:rsid w:val="0095177F"/>
    <w:rsid w:val="00951F7A"/>
    <w:rsid w:val="00955309"/>
    <w:rsid w:val="0095541C"/>
    <w:rsid w:val="00955748"/>
    <w:rsid w:val="00957F65"/>
    <w:rsid w:val="0096263E"/>
    <w:rsid w:val="00962D41"/>
    <w:rsid w:val="00964DE4"/>
    <w:rsid w:val="009658AD"/>
    <w:rsid w:val="00966273"/>
    <w:rsid w:val="00966B74"/>
    <w:rsid w:val="009679D1"/>
    <w:rsid w:val="00971589"/>
    <w:rsid w:val="009730B2"/>
    <w:rsid w:val="009771DE"/>
    <w:rsid w:val="00977D56"/>
    <w:rsid w:val="00980792"/>
    <w:rsid w:val="00980884"/>
    <w:rsid w:val="00980F3F"/>
    <w:rsid w:val="00981FC1"/>
    <w:rsid w:val="00982686"/>
    <w:rsid w:val="00983E1A"/>
    <w:rsid w:val="0099094E"/>
    <w:rsid w:val="00990C66"/>
    <w:rsid w:val="00990E42"/>
    <w:rsid w:val="009914BB"/>
    <w:rsid w:val="00991FE0"/>
    <w:rsid w:val="00992E21"/>
    <w:rsid w:val="009955C5"/>
    <w:rsid w:val="00996DFF"/>
    <w:rsid w:val="009A08AE"/>
    <w:rsid w:val="009A2150"/>
    <w:rsid w:val="009A34A8"/>
    <w:rsid w:val="009A5570"/>
    <w:rsid w:val="009B49D0"/>
    <w:rsid w:val="009B4CDD"/>
    <w:rsid w:val="009B57D7"/>
    <w:rsid w:val="009B5BCD"/>
    <w:rsid w:val="009B666E"/>
    <w:rsid w:val="009B749E"/>
    <w:rsid w:val="009C1AC7"/>
    <w:rsid w:val="009C2971"/>
    <w:rsid w:val="009C6025"/>
    <w:rsid w:val="009C6A45"/>
    <w:rsid w:val="009C7C91"/>
    <w:rsid w:val="009D0606"/>
    <w:rsid w:val="009D0FFA"/>
    <w:rsid w:val="009D20A5"/>
    <w:rsid w:val="009D370E"/>
    <w:rsid w:val="009D6688"/>
    <w:rsid w:val="009E2FD5"/>
    <w:rsid w:val="009E47D5"/>
    <w:rsid w:val="009E77BF"/>
    <w:rsid w:val="009E7FD6"/>
    <w:rsid w:val="009F01E3"/>
    <w:rsid w:val="009F2F6B"/>
    <w:rsid w:val="009F6DBB"/>
    <w:rsid w:val="00A005F6"/>
    <w:rsid w:val="00A01F1D"/>
    <w:rsid w:val="00A02F8F"/>
    <w:rsid w:val="00A031F2"/>
    <w:rsid w:val="00A065BB"/>
    <w:rsid w:val="00A07806"/>
    <w:rsid w:val="00A10380"/>
    <w:rsid w:val="00A10F5D"/>
    <w:rsid w:val="00A13521"/>
    <w:rsid w:val="00A15D26"/>
    <w:rsid w:val="00A20662"/>
    <w:rsid w:val="00A224FC"/>
    <w:rsid w:val="00A22CAF"/>
    <w:rsid w:val="00A27119"/>
    <w:rsid w:val="00A331A8"/>
    <w:rsid w:val="00A333EE"/>
    <w:rsid w:val="00A34B5F"/>
    <w:rsid w:val="00A36516"/>
    <w:rsid w:val="00A36AC1"/>
    <w:rsid w:val="00A36E00"/>
    <w:rsid w:val="00A40B74"/>
    <w:rsid w:val="00A4194C"/>
    <w:rsid w:val="00A42445"/>
    <w:rsid w:val="00A427CB"/>
    <w:rsid w:val="00A427FB"/>
    <w:rsid w:val="00A43D1C"/>
    <w:rsid w:val="00A44D2A"/>
    <w:rsid w:val="00A4608E"/>
    <w:rsid w:val="00A461A8"/>
    <w:rsid w:val="00A472FA"/>
    <w:rsid w:val="00A52C17"/>
    <w:rsid w:val="00A52C47"/>
    <w:rsid w:val="00A5407E"/>
    <w:rsid w:val="00A56C30"/>
    <w:rsid w:val="00A57D51"/>
    <w:rsid w:val="00A60C51"/>
    <w:rsid w:val="00A64774"/>
    <w:rsid w:val="00A6623F"/>
    <w:rsid w:val="00A67835"/>
    <w:rsid w:val="00A70F76"/>
    <w:rsid w:val="00A714E3"/>
    <w:rsid w:val="00A72CED"/>
    <w:rsid w:val="00A74137"/>
    <w:rsid w:val="00A7644C"/>
    <w:rsid w:val="00A772FB"/>
    <w:rsid w:val="00A77651"/>
    <w:rsid w:val="00A80508"/>
    <w:rsid w:val="00A82621"/>
    <w:rsid w:val="00A82994"/>
    <w:rsid w:val="00A82A49"/>
    <w:rsid w:val="00A83677"/>
    <w:rsid w:val="00A85C28"/>
    <w:rsid w:val="00A85D17"/>
    <w:rsid w:val="00A862D0"/>
    <w:rsid w:val="00A86683"/>
    <w:rsid w:val="00A87622"/>
    <w:rsid w:val="00A90367"/>
    <w:rsid w:val="00A91652"/>
    <w:rsid w:val="00A9239E"/>
    <w:rsid w:val="00A92747"/>
    <w:rsid w:val="00A93E6E"/>
    <w:rsid w:val="00A966F4"/>
    <w:rsid w:val="00AA1C3F"/>
    <w:rsid w:val="00AA25A1"/>
    <w:rsid w:val="00AA2D33"/>
    <w:rsid w:val="00AA327D"/>
    <w:rsid w:val="00AA3475"/>
    <w:rsid w:val="00AA40D6"/>
    <w:rsid w:val="00AA6AE3"/>
    <w:rsid w:val="00AA7C5C"/>
    <w:rsid w:val="00AB2066"/>
    <w:rsid w:val="00AB306E"/>
    <w:rsid w:val="00AB363F"/>
    <w:rsid w:val="00AB3AD0"/>
    <w:rsid w:val="00AB3BB0"/>
    <w:rsid w:val="00AB4973"/>
    <w:rsid w:val="00AB50DA"/>
    <w:rsid w:val="00AC0584"/>
    <w:rsid w:val="00AC36CB"/>
    <w:rsid w:val="00AC466D"/>
    <w:rsid w:val="00AC47AE"/>
    <w:rsid w:val="00AC6D7A"/>
    <w:rsid w:val="00AD14AF"/>
    <w:rsid w:val="00AD44EE"/>
    <w:rsid w:val="00AD64A3"/>
    <w:rsid w:val="00AE3D8A"/>
    <w:rsid w:val="00AE5080"/>
    <w:rsid w:val="00AE531C"/>
    <w:rsid w:val="00AE57A9"/>
    <w:rsid w:val="00AE5FAA"/>
    <w:rsid w:val="00AE6D3D"/>
    <w:rsid w:val="00AF3E7F"/>
    <w:rsid w:val="00AF4193"/>
    <w:rsid w:val="00AF44A6"/>
    <w:rsid w:val="00AF652F"/>
    <w:rsid w:val="00B02340"/>
    <w:rsid w:val="00B0539F"/>
    <w:rsid w:val="00B05BF6"/>
    <w:rsid w:val="00B06302"/>
    <w:rsid w:val="00B064D6"/>
    <w:rsid w:val="00B07EF0"/>
    <w:rsid w:val="00B1130C"/>
    <w:rsid w:val="00B13DB3"/>
    <w:rsid w:val="00B1500D"/>
    <w:rsid w:val="00B15AE8"/>
    <w:rsid w:val="00B2134A"/>
    <w:rsid w:val="00B21BA7"/>
    <w:rsid w:val="00B220D5"/>
    <w:rsid w:val="00B222B0"/>
    <w:rsid w:val="00B24911"/>
    <w:rsid w:val="00B24B43"/>
    <w:rsid w:val="00B2583D"/>
    <w:rsid w:val="00B31434"/>
    <w:rsid w:val="00B33653"/>
    <w:rsid w:val="00B34374"/>
    <w:rsid w:val="00B34467"/>
    <w:rsid w:val="00B375E7"/>
    <w:rsid w:val="00B41B31"/>
    <w:rsid w:val="00B4388D"/>
    <w:rsid w:val="00B46CC5"/>
    <w:rsid w:val="00B47514"/>
    <w:rsid w:val="00B50273"/>
    <w:rsid w:val="00B53246"/>
    <w:rsid w:val="00B60E72"/>
    <w:rsid w:val="00B6609C"/>
    <w:rsid w:val="00B66D1F"/>
    <w:rsid w:val="00B67AEB"/>
    <w:rsid w:val="00B67D11"/>
    <w:rsid w:val="00B70CC0"/>
    <w:rsid w:val="00B71442"/>
    <w:rsid w:val="00B722E2"/>
    <w:rsid w:val="00B72F7D"/>
    <w:rsid w:val="00B7562F"/>
    <w:rsid w:val="00B757CC"/>
    <w:rsid w:val="00B7759E"/>
    <w:rsid w:val="00B80B99"/>
    <w:rsid w:val="00B81CA9"/>
    <w:rsid w:val="00B85700"/>
    <w:rsid w:val="00B859EE"/>
    <w:rsid w:val="00B903C8"/>
    <w:rsid w:val="00B90D40"/>
    <w:rsid w:val="00B91216"/>
    <w:rsid w:val="00B92A37"/>
    <w:rsid w:val="00B92EE2"/>
    <w:rsid w:val="00B942CE"/>
    <w:rsid w:val="00B944FC"/>
    <w:rsid w:val="00B96008"/>
    <w:rsid w:val="00BA0FA2"/>
    <w:rsid w:val="00BA18A1"/>
    <w:rsid w:val="00BA36A3"/>
    <w:rsid w:val="00BA3EF6"/>
    <w:rsid w:val="00BA73B7"/>
    <w:rsid w:val="00BA7A59"/>
    <w:rsid w:val="00BB2D12"/>
    <w:rsid w:val="00BB387C"/>
    <w:rsid w:val="00BB3C63"/>
    <w:rsid w:val="00BB474D"/>
    <w:rsid w:val="00BB68AB"/>
    <w:rsid w:val="00BB7BFE"/>
    <w:rsid w:val="00BC0D3C"/>
    <w:rsid w:val="00BC13D2"/>
    <w:rsid w:val="00BC2332"/>
    <w:rsid w:val="00BC4C87"/>
    <w:rsid w:val="00BC726B"/>
    <w:rsid w:val="00BC7943"/>
    <w:rsid w:val="00BD0C5F"/>
    <w:rsid w:val="00BD73C5"/>
    <w:rsid w:val="00BE072D"/>
    <w:rsid w:val="00BE13ED"/>
    <w:rsid w:val="00BE5E58"/>
    <w:rsid w:val="00BF1F51"/>
    <w:rsid w:val="00BF2348"/>
    <w:rsid w:val="00BF4053"/>
    <w:rsid w:val="00BF489F"/>
    <w:rsid w:val="00C0112C"/>
    <w:rsid w:val="00C02C19"/>
    <w:rsid w:val="00C03122"/>
    <w:rsid w:val="00C04D2B"/>
    <w:rsid w:val="00C050CC"/>
    <w:rsid w:val="00C06A94"/>
    <w:rsid w:val="00C1085A"/>
    <w:rsid w:val="00C126D2"/>
    <w:rsid w:val="00C12AA8"/>
    <w:rsid w:val="00C13368"/>
    <w:rsid w:val="00C1445A"/>
    <w:rsid w:val="00C22385"/>
    <w:rsid w:val="00C23085"/>
    <w:rsid w:val="00C24B07"/>
    <w:rsid w:val="00C260C8"/>
    <w:rsid w:val="00C27163"/>
    <w:rsid w:val="00C30C5C"/>
    <w:rsid w:val="00C30E2B"/>
    <w:rsid w:val="00C312A5"/>
    <w:rsid w:val="00C333A1"/>
    <w:rsid w:val="00C33C76"/>
    <w:rsid w:val="00C34266"/>
    <w:rsid w:val="00C3575A"/>
    <w:rsid w:val="00C37035"/>
    <w:rsid w:val="00C40060"/>
    <w:rsid w:val="00C413E7"/>
    <w:rsid w:val="00C43B77"/>
    <w:rsid w:val="00C44217"/>
    <w:rsid w:val="00C44B90"/>
    <w:rsid w:val="00C4550E"/>
    <w:rsid w:val="00C45CC1"/>
    <w:rsid w:val="00C46B4F"/>
    <w:rsid w:val="00C50702"/>
    <w:rsid w:val="00C525BE"/>
    <w:rsid w:val="00C52E4D"/>
    <w:rsid w:val="00C53AC2"/>
    <w:rsid w:val="00C54F4E"/>
    <w:rsid w:val="00C562BC"/>
    <w:rsid w:val="00C57F9E"/>
    <w:rsid w:val="00C609CF"/>
    <w:rsid w:val="00C623CE"/>
    <w:rsid w:val="00C632EA"/>
    <w:rsid w:val="00C666E4"/>
    <w:rsid w:val="00C66A5E"/>
    <w:rsid w:val="00C66CB0"/>
    <w:rsid w:val="00C67077"/>
    <w:rsid w:val="00C728AA"/>
    <w:rsid w:val="00C72C09"/>
    <w:rsid w:val="00C74753"/>
    <w:rsid w:val="00C76433"/>
    <w:rsid w:val="00C80213"/>
    <w:rsid w:val="00C8101A"/>
    <w:rsid w:val="00C810C7"/>
    <w:rsid w:val="00C8137F"/>
    <w:rsid w:val="00C81E3C"/>
    <w:rsid w:val="00C831AB"/>
    <w:rsid w:val="00C84501"/>
    <w:rsid w:val="00C84815"/>
    <w:rsid w:val="00C86239"/>
    <w:rsid w:val="00C86FB7"/>
    <w:rsid w:val="00C92E3D"/>
    <w:rsid w:val="00C93534"/>
    <w:rsid w:val="00C93C5A"/>
    <w:rsid w:val="00C945A8"/>
    <w:rsid w:val="00C94880"/>
    <w:rsid w:val="00C94C92"/>
    <w:rsid w:val="00C94DB7"/>
    <w:rsid w:val="00C94E26"/>
    <w:rsid w:val="00C958D8"/>
    <w:rsid w:val="00C965A5"/>
    <w:rsid w:val="00C96B67"/>
    <w:rsid w:val="00C97835"/>
    <w:rsid w:val="00CA1439"/>
    <w:rsid w:val="00CA5061"/>
    <w:rsid w:val="00CA55A5"/>
    <w:rsid w:val="00CA6419"/>
    <w:rsid w:val="00CA6B05"/>
    <w:rsid w:val="00CB0905"/>
    <w:rsid w:val="00CB1A6E"/>
    <w:rsid w:val="00CB39E5"/>
    <w:rsid w:val="00CB5965"/>
    <w:rsid w:val="00CB66A1"/>
    <w:rsid w:val="00CC0DA6"/>
    <w:rsid w:val="00CC1530"/>
    <w:rsid w:val="00CC1C8B"/>
    <w:rsid w:val="00CC424D"/>
    <w:rsid w:val="00CC4E54"/>
    <w:rsid w:val="00CC52C7"/>
    <w:rsid w:val="00CC5F76"/>
    <w:rsid w:val="00CD0B4B"/>
    <w:rsid w:val="00CE0117"/>
    <w:rsid w:val="00CE0F83"/>
    <w:rsid w:val="00CE1157"/>
    <w:rsid w:val="00CE18D7"/>
    <w:rsid w:val="00CE4DFC"/>
    <w:rsid w:val="00CF1FCD"/>
    <w:rsid w:val="00CF2425"/>
    <w:rsid w:val="00CF3D1E"/>
    <w:rsid w:val="00CF54D5"/>
    <w:rsid w:val="00D003C8"/>
    <w:rsid w:val="00D02AD0"/>
    <w:rsid w:val="00D032C5"/>
    <w:rsid w:val="00D0350A"/>
    <w:rsid w:val="00D0374B"/>
    <w:rsid w:val="00D03B71"/>
    <w:rsid w:val="00D05DB6"/>
    <w:rsid w:val="00D06F6F"/>
    <w:rsid w:val="00D07D10"/>
    <w:rsid w:val="00D10E3F"/>
    <w:rsid w:val="00D1154F"/>
    <w:rsid w:val="00D123DA"/>
    <w:rsid w:val="00D12866"/>
    <w:rsid w:val="00D140FF"/>
    <w:rsid w:val="00D1618B"/>
    <w:rsid w:val="00D17C6D"/>
    <w:rsid w:val="00D20F01"/>
    <w:rsid w:val="00D2199E"/>
    <w:rsid w:val="00D221F6"/>
    <w:rsid w:val="00D22AB2"/>
    <w:rsid w:val="00D24E4F"/>
    <w:rsid w:val="00D24F1F"/>
    <w:rsid w:val="00D25CAA"/>
    <w:rsid w:val="00D25D2A"/>
    <w:rsid w:val="00D26698"/>
    <w:rsid w:val="00D31D3C"/>
    <w:rsid w:val="00D33096"/>
    <w:rsid w:val="00D34934"/>
    <w:rsid w:val="00D36E5F"/>
    <w:rsid w:val="00D41372"/>
    <w:rsid w:val="00D41AE3"/>
    <w:rsid w:val="00D42165"/>
    <w:rsid w:val="00D446A4"/>
    <w:rsid w:val="00D45DBA"/>
    <w:rsid w:val="00D46F11"/>
    <w:rsid w:val="00D46FBC"/>
    <w:rsid w:val="00D506F4"/>
    <w:rsid w:val="00D50719"/>
    <w:rsid w:val="00D50A64"/>
    <w:rsid w:val="00D538B1"/>
    <w:rsid w:val="00D5577B"/>
    <w:rsid w:val="00D56EFA"/>
    <w:rsid w:val="00D62663"/>
    <w:rsid w:val="00D63ED5"/>
    <w:rsid w:val="00D64ED0"/>
    <w:rsid w:val="00D6506F"/>
    <w:rsid w:val="00D65F20"/>
    <w:rsid w:val="00D66769"/>
    <w:rsid w:val="00D66820"/>
    <w:rsid w:val="00D70F34"/>
    <w:rsid w:val="00D710EE"/>
    <w:rsid w:val="00D73EED"/>
    <w:rsid w:val="00D750B2"/>
    <w:rsid w:val="00D758E8"/>
    <w:rsid w:val="00D771FA"/>
    <w:rsid w:val="00D802D2"/>
    <w:rsid w:val="00D812C3"/>
    <w:rsid w:val="00D81487"/>
    <w:rsid w:val="00D8174E"/>
    <w:rsid w:val="00D84247"/>
    <w:rsid w:val="00D85159"/>
    <w:rsid w:val="00D85255"/>
    <w:rsid w:val="00D87150"/>
    <w:rsid w:val="00D92B70"/>
    <w:rsid w:val="00D93F3E"/>
    <w:rsid w:val="00D96CED"/>
    <w:rsid w:val="00DA12E7"/>
    <w:rsid w:val="00DA3118"/>
    <w:rsid w:val="00DB1DAF"/>
    <w:rsid w:val="00DB2CE4"/>
    <w:rsid w:val="00DB32B8"/>
    <w:rsid w:val="00DB4A8D"/>
    <w:rsid w:val="00DB65FB"/>
    <w:rsid w:val="00DC14D2"/>
    <w:rsid w:val="00DC168C"/>
    <w:rsid w:val="00DC201F"/>
    <w:rsid w:val="00DC5967"/>
    <w:rsid w:val="00DC5FD8"/>
    <w:rsid w:val="00DC745C"/>
    <w:rsid w:val="00DD3C24"/>
    <w:rsid w:val="00DD67A4"/>
    <w:rsid w:val="00DD6BB3"/>
    <w:rsid w:val="00DD72BB"/>
    <w:rsid w:val="00DD75D9"/>
    <w:rsid w:val="00DE36AD"/>
    <w:rsid w:val="00DF1238"/>
    <w:rsid w:val="00DF148C"/>
    <w:rsid w:val="00DF2E67"/>
    <w:rsid w:val="00DF3E6F"/>
    <w:rsid w:val="00DF45B1"/>
    <w:rsid w:val="00DF4E36"/>
    <w:rsid w:val="00DF6D18"/>
    <w:rsid w:val="00E06528"/>
    <w:rsid w:val="00E0747F"/>
    <w:rsid w:val="00E07586"/>
    <w:rsid w:val="00E11682"/>
    <w:rsid w:val="00E13C42"/>
    <w:rsid w:val="00E20B2F"/>
    <w:rsid w:val="00E21D83"/>
    <w:rsid w:val="00E2276D"/>
    <w:rsid w:val="00E24658"/>
    <w:rsid w:val="00E26759"/>
    <w:rsid w:val="00E26BC5"/>
    <w:rsid w:val="00E30D8C"/>
    <w:rsid w:val="00E32FF8"/>
    <w:rsid w:val="00E33530"/>
    <w:rsid w:val="00E347E5"/>
    <w:rsid w:val="00E35725"/>
    <w:rsid w:val="00E35859"/>
    <w:rsid w:val="00E3586D"/>
    <w:rsid w:val="00E36566"/>
    <w:rsid w:val="00E37826"/>
    <w:rsid w:val="00E42410"/>
    <w:rsid w:val="00E4376D"/>
    <w:rsid w:val="00E4418C"/>
    <w:rsid w:val="00E45527"/>
    <w:rsid w:val="00E46595"/>
    <w:rsid w:val="00E46A33"/>
    <w:rsid w:val="00E46AE4"/>
    <w:rsid w:val="00E47178"/>
    <w:rsid w:val="00E5577D"/>
    <w:rsid w:val="00E6473A"/>
    <w:rsid w:val="00E708E7"/>
    <w:rsid w:val="00E7397D"/>
    <w:rsid w:val="00E753E8"/>
    <w:rsid w:val="00E76FB1"/>
    <w:rsid w:val="00E81B59"/>
    <w:rsid w:val="00E82DF2"/>
    <w:rsid w:val="00E85BAC"/>
    <w:rsid w:val="00E901FF"/>
    <w:rsid w:val="00E90235"/>
    <w:rsid w:val="00E91C87"/>
    <w:rsid w:val="00E967EA"/>
    <w:rsid w:val="00EA0924"/>
    <w:rsid w:val="00EA0F27"/>
    <w:rsid w:val="00EA2915"/>
    <w:rsid w:val="00EA4E48"/>
    <w:rsid w:val="00EA515B"/>
    <w:rsid w:val="00EA575C"/>
    <w:rsid w:val="00EB06A6"/>
    <w:rsid w:val="00EB3AD7"/>
    <w:rsid w:val="00EB437D"/>
    <w:rsid w:val="00EB6588"/>
    <w:rsid w:val="00EC132C"/>
    <w:rsid w:val="00EC1D3F"/>
    <w:rsid w:val="00EC3122"/>
    <w:rsid w:val="00EC341A"/>
    <w:rsid w:val="00EC4288"/>
    <w:rsid w:val="00EC6C87"/>
    <w:rsid w:val="00EC72B5"/>
    <w:rsid w:val="00ED1D78"/>
    <w:rsid w:val="00ED2E51"/>
    <w:rsid w:val="00ED425F"/>
    <w:rsid w:val="00ED49A2"/>
    <w:rsid w:val="00EE4E35"/>
    <w:rsid w:val="00EE549F"/>
    <w:rsid w:val="00EE6033"/>
    <w:rsid w:val="00EE6984"/>
    <w:rsid w:val="00EE7335"/>
    <w:rsid w:val="00EF10CC"/>
    <w:rsid w:val="00EF1AF2"/>
    <w:rsid w:val="00EF1EBC"/>
    <w:rsid w:val="00EF2887"/>
    <w:rsid w:val="00EF3C21"/>
    <w:rsid w:val="00EF6BED"/>
    <w:rsid w:val="00EF78E1"/>
    <w:rsid w:val="00F046E0"/>
    <w:rsid w:val="00F06BFC"/>
    <w:rsid w:val="00F104F2"/>
    <w:rsid w:val="00F202D1"/>
    <w:rsid w:val="00F21C9A"/>
    <w:rsid w:val="00F27605"/>
    <w:rsid w:val="00F315D4"/>
    <w:rsid w:val="00F33A01"/>
    <w:rsid w:val="00F33BFC"/>
    <w:rsid w:val="00F35DE7"/>
    <w:rsid w:val="00F36803"/>
    <w:rsid w:val="00F369BD"/>
    <w:rsid w:val="00F36C44"/>
    <w:rsid w:val="00F37151"/>
    <w:rsid w:val="00F37F69"/>
    <w:rsid w:val="00F45147"/>
    <w:rsid w:val="00F45C0F"/>
    <w:rsid w:val="00F50218"/>
    <w:rsid w:val="00F503D6"/>
    <w:rsid w:val="00F50ACF"/>
    <w:rsid w:val="00F51227"/>
    <w:rsid w:val="00F516F2"/>
    <w:rsid w:val="00F5227F"/>
    <w:rsid w:val="00F53DFC"/>
    <w:rsid w:val="00F543E8"/>
    <w:rsid w:val="00F55BD8"/>
    <w:rsid w:val="00F56A7E"/>
    <w:rsid w:val="00F61F10"/>
    <w:rsid w:val="00F646D0"/>
    <w:rsid w:val="00F65DDF"/>
    <w:rsid w:val="00F665DA"/>
    <w:rsid w:val="00F7098C"/>
    <w:rsid w:val="00F72A20"/>
    <w:rsid w:val="00F752C5"/>
    <w:rsid w:val="00F76996"/>
    <w:rsid w:val="00F774EB"/>
    <w:rsid w:val="00F775DA"/>
    <w:rsid w:val="00F847DE"/>
    <w:rsid w:val="00F84F0D"/>
    <w:rsid w:val="00F86705"/>
    <w:rsid w:val="00F91CA6"/>
    <w:rsid w:val="00F91F0F"/>
    <w:rsid w:val="00F91F54"/>
    <w:rsid w:val="00F934C2"/>
    <w:rsid w:val="00F93CEF"/>
    <w:rsid w:val="00F945A6"/>
    <w:rsid w:val="00F96A99"/>
    <w:rsid w:val="00F96F09"/>
    <w:rsid w:val="00F97E2E"/>
    <w:rsid w:val="00F97FF0"/>
    <w:rsid w:val="00FA01A7"/>
    <w:rsid w:val="00FA02CD"/>
    <w:rsid w:val="00FA370D"/>
    <w:rsid w:val="00FB0730"/>
    <w:rsid w:val="00FB13E1"/>
    <w:rsid w:val="00FB1506"/>
    <w:rsid w:val="00FB283B"/>
    <w:rsid w:val="00FB29F8"/>
    <w:rsid w:val="00FB2B1A"/>
    <w:rsid w:val="00FB4414"/>
    <w:rsid w:val="00FB58E0"/>
    <w:rsid w:val="00FC334E"/>
    <w:rsid w:val="00FC761D"/>
    <w:rsid w:val="00FD3040"/>
    <w:rsid w:val="00FD5BCF"/>
    <w:rsid w:val="00FE0041"/>
    <w:rsid w:val="00FE6439"/>
    <w:rsid w:val="00FE78D9"/>
    <w:rsid w:val="00FE7A31"/>
    <w:rsid w:val="00FF1B79"/>
    <w:rsid w:val="00FF2B03"/>
    <w:rsid w:val="00FF69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35169"/>
    <o:shapelayout v:ext="edit">
      <o:idmap v:ext="edit" data="1"/>
    </o:shapelayout>
  </w:shapeDefaults>
  <w:decimalSymbol w:val=","/>
  <w:listSeparator w:val=";"/>
  <w14:docId w14:val="4C1F6FC6"/>
  <w15:chartTrackingRefBased/>
  <w15:docId w15:val="{70391074-68E9-4BD4-80DE-B38AFD2BA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7F4"/>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B60E72"/>
    <w:rPr>
      <w:sz w:val="20"/>
    </w:rPr>
  </w:style>
  <w:style w:type="character" w:customStyle="1" w:styleId="FootnoteTextChar">
    <w:name w:val="Footnote Text Char"/>
    <w:basedOn w:val="DefaultParagraphFont"/>
    <w:link w:val="FootnoteText"/>
    <w:semiHidden/>
    <w:rsid w:val="00B60E72"/>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B60E72"/>
    <w:rPr>
      <w:vertAlign w:val="superscript"/>
    </w:rPr>
  </w:style>
  <w:style w:type="character" w:styleId="Hyperlink">
    <w:name w:val="Hyperlink"/>
    <w:basedOn w:val="DefaultParagraphFont"/>
    <w:rsid w:val="000F1A98"/>
    <w:rPr>
      <w:color w:val="0000FF"/>
      <w:u w:val="single"/>
    </w:rPr>
  </w:style>
  <w:style w:type="paragraph" w:styleId="NoSpacing">
    <w:name w:val="No Spacing"/>
    <w:basedOn w:val="Normal"/>
    <w:uiPriority w:val="1"/>
    <w:qFormat/>
    <w:rsid w:val="00B903C8"/>
    <w:rPr>
      <w:rFonts w:ascii="Calibri" w:eastAsia="Calibri" w:hAnsi="Calibri"/>
      <w:sz w:val="22"/>
      <w:szCs w:val="22"/>
      <w:lang w:eastAsia="lt-LT"/>
    </w:rPr>
  </w:style>
  <w:style w:type="paragraph" w:styleId="BalloonText">
    <w:name w:val="Balloon Text"/>
    <w:basedOn w:val="Normal"/>
    <w:link w:val="BalloonTextChar"/>
    <w:uiPriority w:val="99"/>
    <w:semiHidden/>
    <w:unhideWhenUsed/>
    <w:rsid w:val="008D15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15E0"/>
    <w:rPr>
      <w:rFonts w:ascii="Segoe UI" w:eastAsia="Times New Roman" w:hAnsi="Segoe UI" w:cs="Segoe UI"/>
      <w:sz w:val="18"/>
      <w:szCs w:val="18"/>
    </w:rPr>
  </w:style>
  <w:style w:type="paragraph" w:styleId="Header">
    <w:name w:val="header"/>
    <w:basedOn w:val="Normal"/>
    <w:link w:val="HeaderChar"/>
    <w:uiPriority w:val="99"/>
    <w:unhideWhenUsed/>
    <w:rsid w:val="00EF1EBC"/>
    <w:pPr>
      <w:tabs>
        <w:tab w:val="center" w:pos="4819"/>
        <w:tab w:val="right" w:pos="9638"/>
      </w:tabs>
    </w:pPr>
  </w:style>
  <w:style w:type="character" w:customStyle="1" w:styleId="HeaderChar">
    <w:name w:val="Header Char"/>
    <w:basedOn w:val="DefaultParagraphFont"/>
    <w:link w:val="Header"/>
    <w:uiPriority w:val="99"/>
    <w:rsid w:val="00EF1EBC"/>
    <w:rPr>
      <w:rFonts w:ascii="Times New Roman" w:eastAsia="Times New Roman" w:hAnsi="Times New Roman" w:cs="Times New Roman"/>
      <w:sz w:val="24"/>
      <w:szCs w:val="20"/>
    </w:rPr>
  </w:style>
  <w:style w:type="paragraph" w:styleId="Footer">
    <w:name w:val="footer"/>
    <w:basedOn w:val="Normal"/>
    <w:link w:val="FooterChar"/>
    <w:unhideWhenUsed/>
    <w:rsid w:val="00EF1EBC"/>
    <w:pPr>
      <w:tabs>
        <w:tab w:val="center" w:pos="4819"/>
        <w:tab w:val="right" w:pos="9638"/>
      </w:tabs>
    </w:pPr>
  </w:style>
  <w:style w:type="character" w:customStyle="1" w:styleId="FooterChar">
    <w:name w:val="Footer Char"/>
    <w:basedOn w:val="DefaultParagraphFont"/>
    <w:link w:val="Footer"/>
    <w:uiPriority w:val="99"/>
    <w:rsid w:val="00EF1EBC"/>
    <w:rPr>
      <w:rFonts w:ascii="Times New Roman" w:eastAsia="Times New Roman" w:hAnsi="Times New Roman" w:cs="Times New Roman"/>
      <w:sz w:val="24"/>
      <w:szCs w:val="20"/>
    </w:rPr>
  </w:style>
  <w:style w:type="paragraph" w:styleId="ListParagraph">
    <w:name w:val="List Paragraph"/>
    <w:aliases w:val="ERP-List Paragraph,List Paragraph1,List Paragraph11,Numbering,List Paragraph Red,Bullet EY,List Paragraph2,Buletai,List Paragraph21,lp1,Bullet 1,Use Case List Paragraph,List Paragraph111,Paragraph,lp11,Bullet Number"/>
    <w:basedOn w:val="Normal"/>
    <w:link w:val="ListParagraphChar"/>
    <w:uiPriority w:val="34"/>
    <w:qFormat/>
    <w:rsid w:val="00A42445"/>
    <w:pPr>
      <w:ind w:left="720"/>
      <w:contextualSpacing/>
    </w:pPr>
  </w:style>
  <w:style w:type="paragraph" w:styleId="BodyTextIndent3">
    <w:name w:val="Body Text Indent 3"/>
    <w:basedOn w:val="Normal"/>
    <w:link w:val="BodyTextIndent3Char"/>
    <w:uiPriority w:val="99"/>
    <w:unhideWhenUsed/>
    <w:rsid w:val="00805BD6"/>
    <w:pPr>
      <w:spacing w:after="120"/>
      <w:ind w:left="283"/>
    </w:pPr>
    <w:rPr>
      <w:rFonts w:eastAsia="Calibri"/>
      <w:sz w:val="16"/>
      <w:szCs w:val="16"/>
    </w:rPr>
  </w:style>
  <w:style w:type="character" w:customStyle="1" w:styleId="BodyTextIndent3Char">
    <w:name w:val="Body Text Indent 3 Char"/>
    <w:basedOn w:val="DefaultParagraphFont"/>
    <w:link w:val="BodyTextIndent3"/>
    <w:uiPriority w:val="99"/>
    <w:rsid w:val="00805BD6"/>
    <w:rPr>
      <w:rFonts w:ascii="Times New Roman" w:eastAsia="Calibri" w:hAnsi="Times New Roman" w:cs="Times New Roman"/>
      <w:sz w:val="16"/>
      <w:szCs w:val="16"/>
    </w:rPr>
  </w:style>
  <w:style w:type="character" w:styleId="CommentReference">
    <w:name w:val="annotation reference"/>
    <w:basedOn w:val="DefaultParagraphFont"/>
    <w:uiPriority w:val="99"/>
    <w:semiHidden/>
    <w:unhideWhenUsed/>
    <w:rsid w:val="003112C9"/>
    <w:rPr>
      <w:sz w:val="16"/>
      <w:szCs w:val="16"/>
    </w:rPr>
  </w:style>
  <w:style w:type="paragraph" w:styleId="CommentText">
    <w:name w:val="annotation text"/>
    <w:basedOn w:val="Normal"/>
    <w:link w:val="CommentTextChar"/>
    <w:uiPriority w:val="99"/>
    <w:semiHidden/>
    <w:unhideWhenUsed/>
    <w:rsid w:val="003112C9"/>
    <w:rPr>
      <w:sz w:val="20"/>
    </w:rPr>
  </w:style>
  <w:style w:type="character" w:customStyle="1" w:styleId="CommentTextChar">
    <w:name w:val="Comment Text Char"/>
    <w:basedOn w:val="DefaultParagraphFont"/>
    <w:link w:val="CommentText"/>
    <w:uiPriority w:val="99"/>
    <w:semiHidden/>
    <w:rsid w:val="003112C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112C9"/>
    <w:rPr>
      <w:b/>
      <w:bCs/>
    </w:rPr>
  </w:style>
  <w:style w:type="character" w:customStyle="1" w:styleId="CommentSubjectChar">
    <w:name w:val="Comment Subject Char"/>
    <w:basedOn w:val="CommentTextChar"/>
    <w:link w:val="CommentSubject"/>
    <w:uiPriority w:val="99"/>
    <w:semiHidden/>
    <w:rsid w:val="003112C9"/>
    <w:rPr>
      <w:rFonts w:ascii="Times New Roman" w:eastAsia="Times New Roman" w:hAnsi="Times New Roman" w:cs="Times New Roman"/>
      <w:b/>
      <w:bCs/>
      <w:sz w:val="20"/>
      <w:szCs w:val="20"/>
    </w:rPr>
  </w:style>
  <w:style w:type="paragraph" w:styleId="NormalWeb">
    <w:name w:val="Normal (Web)"/>
    <w:basedOn w:val="Normal"/>
    <w:uiPriority w:val="99"/>
    <w:unhideWhenUsed/>
    <w:rsid w:val="00A70F76"/>
    <w:pPr>
      <w:spacing w:before="100" w:beforeAutospacing="1" w:after="100" w:afterAutospacing="1"/>
    </w:pPr>
    <w:rPr>
      <w:szCs w:val="24"/>
      <w:lang w:val="en-US"/>
    </w:rPr>
  </w:style>
  <w:style w:type="paragraph" w:customStyle="1" w:styleId="Normal12pt">
    <w:name w:val="Normal + 12 pt"/>
    <w:basedOn w:val="Normal"/>
    <w:link w:val="Normal12ptChar"/>
    <w:rsid w:val="00115950"/>
    <w:pPr>
      <w:tabs>
        <w:tab w:val="left" w:pos="737"/>
      </w:tabs>
      <w:ind w:right="-283"/>
      <w:jc w:val="both"/>
    </w:pPr>
    <w:rPr>
      <w:szCs w:val="24"/>
    </w:rPr>
  </w:style>
  <w:style w:type="character" w:customStyle="1" w:styleId="Normal12ptChar">
    <w:name w:val="Normal + 12 pt Char"/>
    <w:link w:val="Normal12pt"/>
    <w:rsid w:val="00115950"/>
    <w:rPr>
      <w:rFonts w:ascii="Times New Roman" w:eastAsia="Times New Roman" w:hAnsi="Times New Roman" w:cs="Times New Roman"/>
      <w:sz w:val="24"/>
      <w:szCs w:val="24"/>
    </w:rPr>
  </w:style>
  <w:style w:type="character" w:customStyle="1" w:styleId="ListParagraphChar">
    <w:name w:val="List Paragraph Char"/>
    <w:aliases w:val="ERP-List Paragraph Char,List Paragraph1 Char,List Paragraph11 Char,Numbering Char,List Paragraph Red Char,Bullet EY Char,List Paragraph2 Char,Buletai Char,List Paragraph21 Char,lp1 Char,Bullet 1 Char,Use Case List Paragraph Char"/>
    <w:link w:val="ListParagraph"/>
    <w:uiPriority w:val="34"/>
    <w:qFormat/>
    <w:locked/>
    <w:rsid w:val="00517FD0"/>
    <w:rPr>
      <w:rFonts w:ascii="Times New Roman" w:eastAsia="Times New Roman" w:hAnsi="Times New Roman" w:cs="Times New Roman"/>
      <w:sz w:val="24"/>
      <w:szCs w:val="20"/>
    </w:rPr>
  </w:style>
  <w:style w:type="character" w:styleId="Emphasis">
    <w:name w:val="Emphasis"/>
    <w:basedOn w:val="DefaultParagraphFont"/>
    <w:uiPriority w:val="20"/>
    <w:qFormat/>
    <w:rsid w:val="004E0C13"/>
    <w:rPr>
      <w:b/>
      <w:bCs/>
      <w:i w:val="0"/>
      <w:iCs w:val="0"/>
    </w:rPr>
  </w:style>
  <w:style w:type="character" w:customStyle="1" w:styleId="st1">
    <w:name w:val="st1"/>
    <w:basedOn w:val="DefaultParagraphFont"/>
    <w:rsid w:val="004E0C13"/>
  </w:style>
  <w:style w:type="character" w:styleId="UnresolvedMention">
    <w:name w:val="Unresolved Mention"/>
    <w:basedOn w:val="DefaultParagraphFont"/>
    <w:uiPriority w:val="99"/>
    <w:semiHidden/>
    <w:unhideWhenUsed/>
    <w:rsid w:val="009E7FD6"/>
    <w:rPr>
      <w:color w:val="605E5C"/>
      <w:shd w:val="clear" w:color="auto" w:fill="E1DFDD"/>
    </w:rPr>
  </w:style>
  <w:style w:type="paragraph" w:customStyle="1" w:styleId="pad-left">
    <w:name w:val="pad-left"/>
    <w:basedOn w:val="Normal"/>
    <w:rsid w:val="0014200C"/>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9762183">
      <w:bodyDiv w:val="1"/>
      <w:marLeft w:val="0"/>
      <w:marRight w:val="0"/>
      <w:marTop w:val="0"/>
      <w:marBottom w:val="0"/>
      <w:divBdr>
        <w:top w:val="none" w:sz="0" w:space="0" w:color="auto"/>
        <w:left w:val="none" w:sz="0" w:space="0" w:color="auto"/>
        <w:bottom w:val="none" w:sz="0" w:space="0" w:color="auto"/>
        <w:right w:val="none" w:sz="0" w:space="0" w:color="auto"/>
      </w:divBdr>
      <w:divsChild>
        <w:div w:id="995499251">
          <w:marLeft w:val="0"/>
          <w:marRight w:val="0"/>
          <w:marTop w:val="0"/>
          <w:marBottom w:val="0"/>
          <w:divBdr>
            <w:top w:val="none" w:sz="0" w:space="0" w:color="auto"/>
            <w:left w:val="none" w:sz="0" w:space="0" w:color="auto"/>
            <w:bottom w:val="none" w:sz="0" w:space="0" w:color="auto"/>
            <w:right w:val="none" w:sz="0" w:space="0" w:color="auto"/>
          </w:divBdr>
          <w:divsChild>
            <w:div w:id="508446079">
              <w:marLeft w:val="0"/>
              <w:marRight w:val="0"/>
              <w:marTop w:val="0"/>
              <w:marBottom w:val="0"/>
              <w:divBdr>
                <w:top w:val="none" w:sz="0" w:space="0" w:color="auto"/>
                <w:left w:val="none" w:sz="0" w:space="0" w:color="auto"/>
                <w:bottom w:val="none" w:sz="0" w:space="0" w:color="auto"/>
                <w:right w:val="none" w:sz="0" w:space="0" w:color="auto"/>
              </w:divBdr>
              <w:divsChild>
                <w:div w:id="1971931068">
                  <w:marLeft w:val="0"/>
                  <w:marRight w:val="0"/>
                  <w:marTop w:val="0"/>
                  <w:marBottom w:val="0"/>
                  <w:divBdr>
                    <w:top w:val="none" w:sz="0" w:space="0" w:color="auto"/>
                    <w:left w:val="none" w:sz="0" w:space="0" w:color="auto"/>
                    <w:bottom w:val="none" w:sz="0" w:space="0" w:color="auto"/>
                    <w:right w:val="none" w:sz="0" w:space="0" w:color="auto"/>
                  </w:divBdr>
                  <w:divsChild>
                    <w:div w:id="132480312">
                      <w:marLeft w:val="0"/>
                      <w:marRight w:val="0"/>
                      <w:marTop w:val="0"/>
                      <w:marBottom w:val="0"/>
                      <w:divBdr>
                        <w:top w:val="none" w:sz="0" w:space="0" w:color="auto"/>
                        <w:left w:val="none" w:sz="0" w:space="0" w:color="auto"/>
                        <w:bottom w:val="none" w:sz="0" w:space="0" w:color="auto"/>
                        <w:right w:val="none" w:sz="0" w:space="0" w:color="auto"/>
                      </w:divBdr>
                      <w:divsChild>
                        <w:div w:id="765729470">
                          <w:marLeft w:val="0"/>
                          <w:marRight w:val="0"/>
                          <w:marTop w:val="0"/>
                          <w:marBottom w:val="0"/>
                          <w:divBdr>
                            <w:top w:val="none" w:sz="0" w:space="0" w:color="auto"/>
                            <w:left w:val="none" w:sz="0" w:space="0" w:color="auto"/>
                            <w:bottom w:val="none" w:sz="0" w:space="0" w:color="auto"/>
                            <w:right w:val="none" w:sz="0" w:space="0" w:color="auto"/>
                          </w:divBdr>
                          <w:divsChild>
                            <w:div w:id="142449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3029055">
      <w:bodyDiv w:val="1"/>
      <w:marLeft w:val="0"/>
      <w:marRight w:val="0"/>
      <w:marTop w:val="0"/>
      <w:marBottom w:val="0"/>
      <w:divBdr>
        <w:top w:val="none" w:sz="0" w:space="0" w:color="auto"/>
        <w:left w:val="none" w:sz="0" w:space="0" w:color="auto"/>
        <w:bottom w:val="none" w:sz="0" w:space="0" w:color="auto"/>
        <w:right w:val="none" w:sz="0" w:space="0" w:color="auto"/>
      </w:divBdr>
    </w:div>
    <w:div w:id="720129934">
      <w:bodyDiv w:val="1"/>
      <w:marLeft w:val="0"/>
      <w:marRight w:val="0"/>
      <w:marTop w:val="0"/>
      <w:marBottom w:val="0"/>
      <w:divBdr>
        <w:top w:val="none" w:sz="0" w:space="0" w:color="auto"/>
        <w:left w:val="none" w:sz="0" w:space="0" w:color="auto"/>
        <w:bottom w:val="none" w:sz="0" w:space="0" w:color="auto"/>
        <w:right w:val="none" w:sz="0" w:space="0" w:color="auto"/>
      </w:divBdr>
    </w:div>
    <w:div w:id="783303469">
      <w:bodyDiv w:val="1"/>
      <w:marLeft w:val="0"/>
      <w:marRight w:val="0"/>
      <w:marTop w:val="0"/>
      <w:marBottom w:val="0"/>
      <w:divBdr>
        <w:top w:val="none" w:sz="0" w:space="0" w:color="auto"/>
        <w:left w:val="none" w:sz="0" w:space="0" w:color="auto"/>
        <w:bottom w:val="none" w:sz="0" w:space="0" w:color="auto"/>
        <w:right w:val="none" w:sz="0" w:space="0" w:color="auto"/>
      </w:divBdr>
    </w:div>
    <w:div w:id="845022072">
      <w:bodyDiv w:val="1"/>
      <w:marLeft w:val="0"/>
      <w:marRight w:val="0"/>
      <w:marTop w:val="0"/>
      <w:marBottom w:val="0"/>
      <w:divBdr>
        <w:top w:val="none" w:sz="0" w:space="0" w:color="auto"/>
        <w:left w:val="none" w:sz="0" w:space="0" w:color="auto"/>
        <w:bottom w:val="none" w:sz="0" w:space="0" w:color="auto"/>
        <w:right w:val="none" w:sz="0" w:space="0" w:color="auto"/>
      </w:divBdr>
      <w:divsChild>
        <w:div w:id="1847862055">
          <w:marLeft w:val="0"/>
          <w:marRight w:val="0"/>
          <w:marTop w:val="0"/>
          <w:marBottom w:val="0"/>
          <w:divBdr>
            <w:top w:val="none" w:sz="0" w:space="0" w:color="auto"/>
            <w:left w:val="none" w:sz="0" w:space="0" w:color="auto"/>
            <w:bottom w:val="none" w:sz="0" w:space="0" w:color="auto"/>
            <w:right w:val="none" w:sz="0" w:space="0" w:color="auto"/>
          </w:divBdr>
          <w:divsChild>
            <w:div w:id="1448812289">
              <w:marLeft w:val="0"/>
              <w:marRight w:val="0"/>
              <w:marTop w:val="0"/>
              <w:marBottom w:val="0"/>
              <w:divBdr>
                <w:top w:val="none" w:sz="0" w:space="0" w:color="auto"/>
                <w:left w:val="none" w:sz="0" w:space="0" w:color="auto"/>
                <w:bottom w:val="none" w:sz="0" w:space="0" w:color="auto"/>
                <w:right w:val="none" w:sz="0" w:space="0" w:color="auto"/>
              </w:divBdr>
              <w:divsChild>
                <w:div w:id="1471753124">
                  <w:marLeft w:val="0"/>
                  <w:marRight w:val="0"/>
                  <w:marTop w:val="0"/>
                  <w:marBottom w:val="0"/>
                  <w:divBdr>
                    <w:top w:val="none" w:sz="0" w:space="0" w:color="auto"/>
                    <w:left w:val="none" w:sz="0" w:space="0" w:color="auto"/>
                    <w:bottom w:val="none" w:sz="0" w:space="0" w:color="auto"/>
                    <w:right w:val="none" w:sz="0" w:space="0" w:color="auto"/>
                  </w:divBdr>
                  <w:divsChild>
                    <w:div w:id="1534616348">
                      <w:marLeft w:val="0"/>
                      <w:marRight w:val="0"/>
                      <w:marTop w:val="0"/>
                      <w:marBottom w:val="0"/>
                      <w:divBdr>
                        <w:top w:val="none" w:sz="0" w:space="0" w:color="auto"/>
                        <w:left w:val="none" w:sz="0" w:space="0" w:color="auto"/>
                        <w:bottom w:val="none" w:sz="0" w:space="0" w:color="auto"/>
                        <w:right w:val="none" w:sz="0" w:space="0" w:color="auto"/>
                      </w:divBdr>
                      <w:divsChild>
                        <w:div w:id="448937480">
                          <w:marLeft w:val="0"/>
                          <w:marRight w:val="0"/>
                          <w:marTop w:val="0"/>
                          <w:marBottom w:val="0"/>
                          <w:divBdr>
                            <w:top w:val="none" w:sz="0" w:space="0" w:color="auto"/>
                            <w:left w:val="none" w:sz="0" w:space="0" w:color="auto"/>
                            <w:bottom w:val="none" w:sz="0" w:space="0" w:color="auto"/>
                            <w:right w:val="none" w:sz="0" w:space="0" w:color="auto"/>
                          </w:divBdr>
                          <w:divsChild>
                            <w:div w:id="113136549">
                              <w:marLeft w:val="0"/>
                              <w:marRight w:val="0"/>
                              <w:marTop w:val="0"/>
                              <w:marBottom w:val="0"/>
                              <w:divBdr>
                                <w:top w:val="none" w:sz="0" w:space="0" w:color="auto"/>
                                <w:left w:val="none" w:sz="0" w:space="0" w:color="auto"/>
                                <w:bottom w:val="none" w:sz="0" w:space="0" w:color="auto"/>
                                <w:right w:val="none" w:sz="0" w:space="0" w:color="auto"/>
                              </w:divBdr>
                            </w:div>
                            <w:div w:id="17789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0582394">
      <w:bodyDiv w:val="1"/>
      <w:marLeft w:val="0"/>
      <w:marRight w:val="0"/>
      <w:marTop w:val="0"/>
      <w:marBottom w:val="0"/>
      <w:divBdr>
        <w:top w:val="none" w:sz="0" w:space="0" w:color="auto"/>
        <w:left w:val="none" w:sz="0" w:space="0" w:color="auto"/>
        <w:bottom w:val="none" w:sz="0" w:space="0" w:color="auto"/>
        <w:right w:val="none" w:sz="0" w:space="0" w:color="auto"/>
      </w:divBdr>
      <w:divsChild>
        <w:div w:id="1955556668">
          <w:marLeft w:val="0"/>
          <w:marRight w:val="0"/>
          <w:marTop w:val="0"/>
          <w:marBottom w:val="0"/>
          <w:divBdr>
            <w:top w:val="none" w:sz="0" w:space="0" w:color="auto"/>
            <w:left w:val="none" w:sz="0" w:space="0" w:color="auto"/>
            <w:bottom w:val="none" w:sz="0" w:space="0" w:color="auto"/>
            <w:right w:val="none" w:sz="0" w:space="0" w:color="auto"/>
          </w:divBdr>
          <w:divsChild>
            <w:div w:id="487213107">
              <w:marLeft w:val="0"/>
              <w:marRight w:val="0"/>
              <w:marTop w:val="0"/>
              <w:marBottom w:val="0"/>
              <w:divBdr>
                <w:top w:val="none" w:sz="0" w:space="0" w:color="auto"/>
                <w:left w:val="none" w:sz="0" w:space="0" w:color="auto"/>
                <w:bottom w:val="none" w:sz="0" w:space="0" w:color="auto"/>
                <w:right w:val="none" w:sz="0" w:space="0" w:color="auto"/>
              </w:divBdr>
              <w:divsChild>
                <w:div w:id="710417921">
                  <w:marLeft w:val="0"/>
                  <w:marRight w:val="0"/>
                  <w:marTop w:val="0"/>
                  <w:marBottom w:val="0"/>
                  <w:divBdr>
                    <w:top w:val="none" w:sz="0" w:space="0" w:color="auto"/>
                    <w:left w:val="none" w:sz="0" w:space="0" w:color="auto"/>
                    <w:bottom w:val="none" w:sz="0" w:space="0" w:color="auto"/>
                    <w:right w:val="none" w:sz="0" w:space="0" w:color="auto"/>
                  </w:divBdr>
                  <w:divsChild>
                    <w:div w:id="1273048111">
                      <w:marLeft w:val="0"/>
                      <w:marRight w:val="0"/>
                      <w:marTop w:val="0"/>
                      <w:marBottom w:val="0"/>
                      <w:divBdr>
                        <w:top w:val="none" w:sz="0" w:space="0" w:color="auto"/>
                        <w:left w:val="none" w:sz="0" w:space="0" w:color="auto"/>
                        <w:bottom w:val="none" w:sz="0" w:space="0" w:color="auto"/>
                        <w:right w:val="none" w:sz="0" w:space="0" w:color="auto"/>
                      </w:divBdr>
                      <w:divsChild>
                        <w:div w:id="1042364028">
                          <w:marLeft w:val="0"/>
                          <w:marRight w:val="0"/>
                          <w:marTop w:val="0"/>
                          <w:marBottom w:val="0"/>
                          <w:divBdr>
                            <w:top w:val="none" w:sz="0" w:space="0" w:color="auto"/>
                            <w:left w:val="none" w:sz="0" w:space="0" w:color="auto"/>
                            <w:bottom w:val="none" w:sz="0" w:space="0" w:color="auto"/>
                            <w:right w:val="none" w:sz="0" w:space="0" w:color="auto"/>
                          </w:divBdr>
                        </w:div>
                        <w:div w:id="1146513117">
                          <w:marLeft w:val="0"/>
                          <w:marRight w:val="0"/>
                          <w:marTop w:val="0"/>
                          <w:marBottom w:val="0"/>
                          <w:divBdr>
                            <w:top w:val="none" w:sz="0" w:space="0" w:color="auto"/>
                            <w:left w:val="none" w:sz="0" w:space="0" w:color="auto"/>
                            <w:bottom w:val="none" w:sz="0" w:space="0" w:color="auto"/>
                            <w:right w:val="none" w:sz="0" w:space="0" w:color="auto"/>
                          </w:divBdr>
                        </w:div>
                        <w:div w:id="1283683050">
                          <w:marLeft w:val="0"/>
                          <w:marRight w:val="0"/>
                          <w:marTop w:val="0"/>
                          <w:marBottom w:val="0"/>
                          <w:divBdr>
                            <w:top w:val="none" w:sz="0" w:space="0" w:color="auto"/>
                            <w:left w:val="none" w:sz="0" w:space="0" w:color="auto"/>
                            <w:bottom w:val="none" w:sz="0" w:space="0" w:color="auto"/>
                            <w:right w:val="none" w:sz="0" w:space="0" w:color="auto"/>
                          </w:divBdr>
                        </w:div>
                        <w:div w:id="92479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4175395">
      <w:bodyDiv w:val="1"/>
      <w:marLeft w:val="0"/>
      <w:marRight w:val="0"/>
      <w:marTop w:val="0"/>
      <w:marBottom w:val="0"/>
      <w:divBdr>
        <w:top w:val="none" w:sz="0" w:space="0" w:color="auto"/>
        <w:left w:val="none" w:sz="0" w:space="0" w:color="auto"/>
        <w:bottom w:val="none" w:sz="0" w:space="0" w:color="auto"/>
        <w:right w:val="none" w:sz="0" w:space="0" w:color="auto"/>
      </w:divBdr>
      <w:divsChild>
        <w:div w:id="2010020027">
          <w:marLeft w:val="0"/>
          <w:marRight w:val="0"/>
          <w:marTop w:val="0"/>
          <w:marBottom w:val="0"/>
          <w:divBdr>
            <w:top w:val="none" w:sz="0" w:space="0" w:color="auto"/>
            <w:left w:val="none" w:sz="0" w:space="0" w:color="auto"/>
            <w:bottom w:val="none" w:sz="0" w:space="0" w:color="auto"/>
            <w:right w:val="none" w:sz="0" w:space="0" w:color="auto"/>
          </w:divBdr>
          <w:divsChild>
            <w:div w:id="1307971661">
              <w:marLeft w:val="0"/>
              <w:marRight w:val="0"/>
              <w:marTop w:val="0"/>
              <w:marBottom w:val="0"/>
              <w:divBdr>
                <w:top w:val="none" w:sz="0" w:space="0" w:color="auto"/>
                <w:left w:val="none" w:sz="0" w:space="0" w:color="auto"/>
                <w:bottom w:val="none" w:sz="0" w:space="0" w:color="auto"/>
                <w:right w:val="none" w:sz="0" w:space="0" w:color="auto"/>
              </w:divBdr>
              <w:divsChild>
                <w:div w:id="810026186">
                  <w:marLeft w:val="0"/>
                  <w:marRight w:val="0"/>
                  <w:marTop w:val="0"/>
                  <w:marBottom w:val="0"/>
                  <w:divBdr>
                    <w:top w:val="none" w:sz="0" w:space="0" w:color="auto"/>
                    <w:left w:val="none" w:sz="0" w:space="0" w:color="auto"/>
                    <w:bottom w:val="none" w:sz="0" w:space="0" w:color="auto"/>
                    <w:right w:val="none" w:sz="0" w:space="0" w:color="auto"/>
                  </w:divBdr>
                  <w:divsChild>
                    <w:div w:id="1225263029">
                      <w:marLeft w:val="0"/>
                      <w:marRight w:val="0"/>
                      <w:marTop w:val="0"/>
                      <w:marBottom w:val="0"/>
                      <w:divBdr>
                        <w:top w:val="none" w:sz="0" w:space="0" w:color="auto"/>
                        <w:left w:val="none" w:sz="0" w:space="0" w:color="auto"/>
                        <w:bottom w:val="none" w:sz="0" w:space="0" w:color="auto"/>
                        <w:right w:val="none" w:sz="0" w:space="0" w:color="auto"/>
                      </w:divBdr>
                      <w:divsChild>
                        <w:div w:id="118505079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460223873">
      <w:bodyDiv w:val="1"/>
      <w:marLeft w:val="0"/>
      <w:marRight w:val="0"/>
      <w:marTop w:val="0"/>
      <w:marBottom w:val="0"/>
      <w:divBdr>
        <w:top w:val="none" w:sz="0" w:space="0" w:color="auto"/>
        <w:left w:val="none" w:sz="0" w:space="0" w:color="auto"/>
        <w:bottom w:val="none" w:sz="0" w:space="0" w:color="auto"/>
        <w:right w:val="none" w:sz="0" w:space="0" w:color="auto"/>
      </w:divBdr>
    </w:div>
    <w:div w:id="1565607172">
      <w:bodyDiv w:val="1"/>
      <w:marLeft w:val="0"/>
      <w:marRight w:val="0"/>
      <w:marTop w:val="0"/>
      <w:marBottom w:val="0"/>
      <w:divBdr>
        <w:top w:val="none" w:sz="0" w:space="0" w:color="auto"/>
        <w:left w:val="none" w:sz="0" w:space="0" w:color="auto"/>
        <w:bottom w:val="none" w:sz="0" w:space="0" w:color="auto"/>
        <w:right w:val="none" w:sz="0" w:space="0" w:color="auto"/>
      </w:divBdr>
    </w:div>
    <w:div w:id="1673333864">
      <w:bodyDiv w:val="1"/>
      <w:marLeft w:val="0"/>
      <w:marRight w:val="0"/>
      <w:marTop w:val="0"/>
      <w:marBottom w:val="0"/>
      <w:divBdr>
        <w:top w:val="none" w:sz="0" w:space="0" w:color="auto"/>
        <w:left w:val="none" w:sz="0" w:space="0" w:color="auto"/>
        <w:bottom w:val="none" w:sz="0" w:space="0" w:color="auto"/>
        <w:right w:val="none" w:sz="0" w:space="0" w:color="auto"/>
      </w:divBdr>
      <w:divsChild>
        <w:div w:id="2035227893">
          <w:marLeft w:val="0"/>
          <w:marRight w:val="0"/>
          <w:marTop w:val="0"/>
          <w:marBottom w:val="0"/>
          <w:divBdr>
            <w:top w:val="none" w:sz="0" w:space="0" w:color="auto"/>
            <w:left w:val="none" w:sz="0" w:space="0" w:color="auto"/>
            <w:bottom w:val="none" w:sz="0" w:space="0" w:color="auto"/>
            <w:right w:val="none" w:sz="0" w:space="0" w:color="auto"/>
          </w:divBdr>
          <w:divsChild>
            <w:div w:id="19088055">
              <w:marLeft w:val="0"/>
              <w:marRight w:val="0"/>
              <w:marTop w:val="0"/>
              <w:marBottom w:val="0"/>
              <w:divBdr>
                <w:top w:val="none" w:sz="0" w:space="0" w:color="auto"/>
                <w:left w:val="none" w:sz="0" w:space="0" w:color="auto"/>
                <w:bottom w:val="none" w:sz="0" w:space="0" w:color="auto"/>
                <w:right w:val="none" w:sz="0" w:space="0" w:color="auto"/>
              </w:divBdr>
              <w:divsChild>
                <w:div w:id="162746997">
                  <w:marLeft w:val="0"/>
                  <w:marRight w:val="0"/>
                  <w:marTop w:val="0"/>
                  <w:marBottom w:val="0"/>
                  <w:divBdr>
                    <w:top w:val="none" w:sz="0" w:space="0" w:color="auto"/>
                    <w:left w:val="none" w:sz="0" w:space="0" w:color="auto"/>
                    <w:bottom w:val="none" w:sz="0" w:space="0" w:color="auto"/>
                    <w:right w:val="none" w:sz="0" w:space="0" w:color="auto"/>
                  </w:divBdr>
                  <w:divsChild>
                    <w:div w:id="794256138">
                      <w:marLeft w:val="0"/>
                      <w:marRight w:val="0"/>
                      <w:marTop w:val="0"/>
                      <w:marBottom w:val="0"/>
                      <w:divBdr>
                        <w:top w:val="none" w:sz="0" w:space="0" w:color="auto"/>
                        <w:left w:val="none" w:sz="0" w:space="0" w:color="auto"/>
                        <w:bottom w:val="none" w:sz="0" w:space="0" w:color="auto"/>
                        <w:right w:val="none" w:sz="0" w:space="0" w:color="auto"/>
                      </w:divBdr>
                      <w:divsChild>
                        <w:div w:id="1418673711">
                          <w:marLeft w:val="0"/>
                          <w:marRight w:val="0"/>
                          <w:marTop w:val="0"/>
                          <w:marBottom w:val="0"/>
                          <w:divBdr>
                            <w:top w:val="none" w:sz="0" w:space="0" w:color="auto"/>
                            <w:left w:val="none" w:sz="0" w:space="0" w:color="auto"/>
                            <w:bottom w:val="none" w:sz="0" w:space="0" w:color="auto"/>
                            <w:right w:val="none" w:sz="0" w:space="0" w:color="auto"/>
                          </w:divBdr>
                          <w:divsChild>
                            <w:div w:id="1823080637">
                              <w:marLeft w:val="0"/>
                              <w:marRight w:val="0"/>
                              <w:marTop w:val="0"/>
                              <w:marBottom w:val="0"/>
                              <w:divBdr>
                                <w:top w:val="none" w:sz="0" w:space="0" w:color="auto"/>
                                <w:left w:val="none" w:sz="0" w:space="0" w:color="auto"/>
                                <w:bottom w:val="none" w:sz="0" w:space="0" w:color="auto"/>
                                <w:right w:val="none" w:sz="0" w:space="0" w:color="auto"/>
                              </w:divBdr>
                              <w:divsChild>
                                <w:div w:id="115595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0625828">
      <w:bodyDiv w:val="1"/>
      <w:marLeft w:val="0"/>
      <w:marRight w:val="0"/>
      <w:marTop w:val="0"/>
      <w:marBottom w:val="0"/>
      <w:divBdr>
        <w:top w:val="none" w:sz="0" w:space="0" w:color="auto"/>
        <w:left w:val="none" w:sz="0" w:space="0" w:color="auto"/>
        <w:bottom w:val="none" w:sz="0" w:space="0" w:color="auto"/>
        <w:right w:val="none" w:sz="0" w:space="0" w:color="auto"/>
      </w:divBdr>
    </w:div>
    <w:div w:id="1963684234">
      <w:bodyDiv w:val="1"/>
      <w:marLeft w:val="0"/>
      <w:marRight w:val="0"/>
      <w:marTop w:val="0"/>
      <w:marBottom w:val="0"/>
      <w:divBdr>
        <w:top w:val="none" w:sz="0" w:space="0" w:color="auto"/>
        <w:left w:val="none" w:sz="0" w:space="0" w:color="auto"/>
        <w:bottom w:val="none" w:sz="0" w:space="0" w:color="auto"/>
        <w:right w:val="none" w:sz="0" w:space="0" w:color="auto"/>
      </w:divBdr>
      <w:divsChild>
        <w:div w:id="1029526827">
          <w:marLeft w:val="0"/>
          <w:marRight w:val="0"/>
          <w:marTop w:val="0"/>
          <w:marBottom w:val="0"/>
          <w:divBdr>
            <w:top w:val="none" w:sz="0" w:space="0" w:color="auto"/>
            <w:left w:val="none" w:sz="0" w:space="0" w:color="auto"/>
            <w:bottom w:val="none" w:sz="0" w:space="0" w:color="auto"/>
            <w:right w:val="none" w:sz="0" w:space="0" w:color="auto"/>
          </w:divBdr>
          <w:divsChild>
            <w:div w:id="1661808355">
              <w:marLeft w:val="0"/>
              <w:marRight w:val="0"/>
              <w:marTop w:val="0"/>
              <w:marBottom w:val="0"/>
              <w:divBdr>
                <w:top w:val="none" w:sz="0" w:space="0" w:color="auto"/>
                <w:left w:val="none" w:sz="0" w:space="0" w:color="auto"/>
                <w:bottom w:val="none" w:sz="0" w:space="0" w:color="auto"/>
                <w:right w:val="none" w:sz="0" w:space="0" w:color="auto"/>
              </w:divBdr>
              <w:divsChild>
                <w:div w:id="440802699">
                  <w:marLeft w:val="0"/>
                  <w:marRight w:val="0"/>
                  <w:marTop w:val="0"/>
                  <w:marBottom w:val="0"/>
                  <w:divBdr>
                    <w:top w:val="none" w:sz="0" w:space="0" w:color="auto"/>
                    <w:left w:val="none" w:sz="0" w:space="0" w:color="auto"/>
                    <w:bottom w:val="none" w:sz="0" w:space="0" w:color="auto"/>
                    <w:right w:val="none" w:sz="0" w:space="0" w:color="auto"/>
                  </w:divBdr>
                  <w:divsChild>
                    <w:div w:id="1170947324">
                      <w:marLeft w:val="0"/>
                      <w:marRight w:val="0"/>
                      <w:marTop w:val="0"/>
                      <w:marBottom w:val="0"/>
                      <w:divBdr>
                        <w:top w:val="none" w:sz="0" w:space="0" w:color="auto"/>
                        <w:left w:val="none" w:sz="0" w:space="0" w:color="auto"/>
                        <w:bottom w:val="none" w:sz="0" w:space="0" w:color="auto"/>
                        <w:right w:val="none" w:sz="0" w:space="0" w:color="auto"/>
                      </w:divBdr>
                      <w:divsChild>
                        <w:div w:id="13888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1996527">
      <w:bodyDiv w:val="1"/>
      <w:marLeft w:val="0"/>
      <w:marRight w:val="0"/>
      <w:marTop w:val="0"/>
      <w:marBottom w:val="0"/>
      <w:divBdr>
        <w:top w:val="none" w:sz="0" w:space="0" w:color="auto"/>
        <w:left w:val="none" w:sz="0" w:space="0" w:color="auto"/>
        <w:bottom w:val="none" w:sz="0" w:space="0" w:color="auto"/>
        <w:right w:val="none" w:sz="0" w:space="0" w:color="auto"/>
      </w:divBdr>
      <w:divsChild>
        <w:div w:id="48579862">
          <w:marLeft w:val="0"/>
          <w:marRight w:val="0"/>
          <w:marTop w:val="0"/>
          <w:marBottom w:val="0"/>
          <w:divBdr>
            <w:top w:val="none" w:sz="0" w:space="0" w:color="auto"/>
            <w:left w:val="none" w:sz="0" w:space="0" w:color="auto"/>
            <w:bottom w:val="none" w:sz="0" w:space="0" w:color="auto"/>
            <w:right w:val="none" w:sz="0" w:space="0" w:color="auto"/>
          </w:divBdr>
          <w:divsChild>
            <w:div w:id="1244872408">
              <w:marLeft w:val="0"/>
              <w:marRight w:val="0"/>
              <w:marTop w:val="0"/>
              <w:marBottom w:val="0"/>
              <w:divBdr>
                <w:top w:val="none" w:sz="0" w:space="0" w:color="auto"/>
                <w:left w:val="none" w:sz="0" w:space="0" w:color="auto"/>
                <w:bottom w:val="none" w:sz="0" w:space="0" w:color="auto"/>
                <w:right w:val="none" w:sz="0" w:space="0" w:color="auto"/>
              </w:divBdr>
              <w:divsChild>
                <w:div w:id="827205647">
                  <w:marLeft w:val="0"/>
                  <w:marRight w:val="0"/>
                  <w:marTop w:val="0"/>
                  <w:marBottom w:val="0"/>
                  <w:divBdr>
                    <w:top w:val="none" w:sz="0" w:space="0" w:color="auto"/>
                    <w:left w:val="none" w:sz="0" w:space="0" w:color="auto"/>
                    <w:bottom w:val="none" w:sz="0" w:space="0" w:color="auto"/>
                    <w:right w:val="none" w:sz="0" w:space="0" w:color="auto"/>
                  </w:divBdr>
                  <w:divsChild>
                    <w:div w:id="1560048402">
                      <w:marLeft w:val="0"/>
                      <w:marRight w:val="0"/>
                      <w:marTop w:val="0"/>
                      <w:marBottom w:val="0"/>
                      <w:divBdr>
                        <w:top w:val="none" w:sz="0" w:space="0" w:color="auto"/>
                        <w:left w:val="none" w:sz="0" w:space="0" w:color="auto"/>
                        <w:bottom w:val="none" w:sz="0" w:space="0" w:color="auto"/>
                        <w:right w:val="none" w:sz="0" w:space="0" w:color="auto"/>
                      </w:divBdr>
                      <w:divsChild>
                        <w:div w:id="722364005">
                          <w:marLeft w:val="0"/>
                          <w:marRight w:val="0"/>
                          <w:marTop w:val="0"/>
                          <w:marBottom w:val="0"/>
                          <w:divBdr>
                            <w:top w:val="none" w:sz="0" w:space="0" w:color="auto"/>
                            <w:left w:val="none" w:sz="0" w:space="0" w:color="auto"/>
                            <w:bottom w:val="none" w:sz="0" w:space="0" w:color="auto"/>
                            <w:right w:val="none" w:sz="0" w:space="0" w:color="auto"/>
                          </w:divBdr>
                          <w:divsChild>
                            <w:div w:id="185711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451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mi@vmi.l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nfo@cpva.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finmin@finmin.lt" TargetMode="Externa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2" Type="http://schemas.openxmlformats.org/officeDocument/2006/relationships/image" Target="cid:image001.jpg@01D5DB6C.BCAEF070" TargetMode="External"/><Relationship Id="rId1" Type="http://schemas.openxmlformats.org/officeDocument/2006/relationships/image" Target="media/image2.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321EA1-7D9F-4E57-9938-BE0EE14D5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4</Pages>
  <Words>5552</Words>
  <Characters>3166</Characters>
  <Application>Microsoft Office Word</Application>
  <DocSecurity>0</DocSecurity>
  <Lines>26</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Gema Petronytė</dc:creator>
  <cp:keywords/>
  <dc:description/>
  <cp:lastModifiedBy>Gema Petronytė</cp:lastModifiedBy>
  <cp:revision>77</cp:revision>
  <cp:lastPrinted>2020-01-29T07:54:00Z</cp:lastPrinted>
  <dcterms:created xsi:type="dcterms:W3CDTF">2020-01-28T12:49:00Z</dcterms:created>
  <dcterms:modified xsi:type="dcterms:W3CDTF">2020-04-21T09:41:00Z</dcterms:modified>
</cp:coreProperties>
</file>