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3F2" w:rsidRPr="00AC5CF9" w:rsidRDefault="001253F2" w:rsidP="001253F2">
      <w:pPr>
        <w:spacing w:after="160" w:line="259" w:lineRule="auto"/>
        <w:jc w:val="center"/>
        <w:rPr>
          <w:rFonts w:ascii="Times New Roman" w:hAnsi="Times New Roman" w:cs="Times New Roman"/>
          <w:b/>
          <w:sz w:val="23"/>
          <w:szCs w:val="23"/>
        </w:rPr>
      </w:pPr>
      <w:r w:rsidRPr="00AC5CF9">
        <w:rPr>
          <w:rFonts w:ascii="Times New Roman" w:eastAsia="Calibri" w:hAnsi="Times New Roman" w:cs="Times New Roman"/>
          <w:noProof/>
          <w:sz w:val="23"/>
          <w:szCs w:val="23"/>
          <w:lang w:eastAsia="lt-LT"/>
        </w:rPr>
        <w:drawing>
          <wp:inline distT="0" distB="0" distL="0" distR="0" wp14:anchorId="25FF4693" wp14:editId="4D434D84">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2E1B1A" w:rsidRDefault="001253F2" w:rsidP="001253F2">
      <w:pPr>
        <w:spacing w:after="0"/>
        <w:jc w:val="center"/>
        <w:rPr>
          <w:rFonts w:ascii="Times New Roman" w:hAnsi="Times New Roman" w:cs="Times New Roman"/>
          <w:b/>
          <w:bCs/>
          <w:sz w:val="24"/>
          <w:szCs w:val="24"/>
        </w:rPr>
      </w:pPr>
      <w:r w:rsidRPr="002E1B1A">
        <w:rPr>
          <w:rFonts w:ascii="Times New Roman" w:hAnsi="Times New Roman" w:cs="Times New Roman"/>
          <w:b/>
          <w:bCs/>
          <w:sz w:val="24"/>
          <w:szCs w:val="24"/>
        </w:rPr>
        <w:t>VIEŠŲJŲ PIRKIMŲ TARNYB</w:t>
      </w:r>
      <w:r w:rsidR="008A47D8" w:rsidRPr="002E1B1A">
        <w:rPr>
          <w:rFonts w:ascii="Times New Roman" w:hAnsi="Times New Roman" w:cs="Times New Roman"/>
          <w:b/>
          <w:bCs/>
          <w:sz w:val="24"/>
          <w:szCs w:val="24"/>
        </w:rPr>
        <w:t>A</w:t>
      </w:r>
    </w:p>
    <w:p w:rsidR="001253F2" w:rsidRPr="002E1B1A" w:rsidRDefault="001253F2" w:rsidP="001253F2">
      <w:pPr>
        <w:spacing w:after="0"/>
        <w:jc w:val="center"/>
        <w:rPr>
          <w:rFonts w:ascii="Times New Roman" w:hAnsi="Times New Roman" w:cs="Times New Roman"/>
          <w:b/>
          <w:bCs/>
          <w:sz w:val="24"/>
          <w:szCs w:val="24"/>
        </w:rPr>
      </w:pPr>
    </w:p>
    <w:p w:rsidR="009C43B2" w:rsidRPr="002E1B1A" w:rsidRDefault="009C43B2" w:rsidP="001253F2">
      <w:pPr>
        <w:spacing w:after="0"/>
        <w:jc w:val="center"/>
        <w:rPr>
          <w:rFonts w:ascii="Times New Roman" w:hAnsi="Times New Roman" w:cs="Times New Roman"/>
          <w:b/>
          <w:bCs/>
          <w:sz w:val="24"/>
          <w:szCs w:val="24"/>
        </w:rPr>
      </w:pPr>
    </w:p>
    <w:p w:rsidR="001253F2" w:rsidRPr="002E1B1A" w:rsidRDefault="001253F2" w:rsidP="001253F2">
      <w:pPr>
        <w:spacing w:after="0"/>
        <w:jc w:val="center"/>
        <w:rPr>
          <w:rFonts w:ascii="Times New Roman" w:hAnsi="Times New Roman" w:cs="Times New Roman"/>
          <w:b/>
          <w:bCs/>
          <w:sz w:val="24"/>
          <w:szCs w:val="24"/>
        </w:rPr>
      </w:pPr>
      <w:r w:rsidRPr="002E1B1A">
        <w:rPr>
          <w:rFonts w:ascii="Times New Roman" w:hAnsi="Times New Roman" w:cs="Times New Roman"/>
          <w:b/>
          <w:bCs/>
          <w:sz w:val="24"/>
          <w:szCs w:val="24"/>
        </w:rPr>
        <w:t xml:space="preserve">VIEŠOJO PIRKIMO-PARDAVIMO SUTARTIES NEPLANINIO VERTINIMO </w:t>
      </w:r>
    </w:p>
    <w:p w:rsidR="001253F2" w:rsidRPr="002E1B1A" w:rsidRDefault="001253F2" w:rsidP="001253F2">
      <w:pPr>
        <w:spacing w:after="0"/>
        <w:jc w:val="center"/>
        <w:rPr>
          <w:rFonts w:ascii="Times New Roman" w:hAnsi="Times New Roman" w:cs="Times New Roman"/>
          <w:b/>
          <w:bCs/>
          <w:sz w:val="24"/>
          <w:szCs w:val="24"/>
        </w:rPr>
      </w:pPr>
      <w:r w:rsidRPr="002E1B1A">
        <w:rPr>
          <w:rFonts w:ascii="Times New Roman" w:hAnsi="Times New Roman" w:cs="Times New Roman"/>
          <w:b/>
          <w:bCs/>
          <w:sz w:val="24"/>
          <w:szCs w:val="24"/>
        </w:rPr>
        <w:t>IŠVADA</w:t>
      </w:r>
    </w:p>
    <w:p w:rsidR="001253F2" w:rsidRPr="002E1B1A" w:rsidRDefault="001253F2" w:rsidP="001253F2">
      <w:pPr>
        <w:spacing w:after="0"/>
        <w:jc w:val="center"/>
        <w:rPr>
          <w:rFonts w:ascii="Times New Roman" w:hAnsi="Times New Roman" w:cs="Times New Roman"/>
          <w:b/>
          <w:bCs/>
          <w:sz w:val="24"/>
          <w:szCs w:val="24"/>
        </w:rPr>
      </w:pPr>
    </w:p>
    <w:p w:rsidR="001253F2" w:rsidRPr="002E1B1A" w:rsidRDefault="00252193" w:rsidP="001253F2">
      <w:pPr>
        <w:spacing w:after="0" w:line="240" w:lineRule="auto"/>
        <w:jc w:val="center"/>
        <w:rPr>
          <w:rFonts w:ascii="Times New Roman" w:hAnsi="Times New Roman" w:cs="Times New Roman"/>
          <w:sz w:val="24"/>
          <w:szCs w:val="24"/>
        </w:rPr>
      </w:pPr>
      <w:r w:rsidRPr="002E1B1A">
        <w:rPr>
          <w:rFonts w:ascii="Times New Roman" w:hAnsi="Times New Roman" w:cs="Times New Roman"/>
          <w:sz w:val="24"/>
          <w:szCs w:val="24"/>
        </w:rPr>
        <w:t>201</w:t>
      </w:r>
      <w:r w:rsidR="007D33D6" w:rsidRPr="002E1B1A">
        <w:rPr>
          <w:rFonts w:ascii="Times New Roman" w:hAnsi="Times New Roman" w:cs="Times New Roman"/>
          <w:sz w:val="24"/>
          <w:szCs w:val="24"/>
        </w:rPr>
        <w:t>8</w:t>
      </w:r>
      <w:r w:rsidRPr="002E1B1A">
        <w:rPr>
          <w:rFonts w:ascii="Times New Roman" w:hAnsi="Times New Roman" w:cs="Times New Roman"/>
          <w:sz w:val="24"/>
          <w:szCs w:val="24"/>
        </w:rPr>
        <w:t xml:space="preserve"> m. </w:t>
      </w:r>
      <w:r w:rsidR="00621865">
        <w:rPr>
          <w:rFonts w:ascii="Times New Roman" w:hAnsi="Times New Roman" w:cs="Times New Roman"/>
          <w:sz w:val="24"/>
          <w:szCs w:val="24"/>
        </w:rPr>
        <w:t>gegužės 4</w:t>
      </w:r>
      <w:r w:rsidR="00D90241">
        <w:rPr>
          <w:rFonts w:ascii="Times New Roman" w:hAnsi="Times New Roman" w:cs="Times New Roman"/>
          <w:sz w:val="24"/>
          <w:szCs w:val="24"/>
        </w:rPr>
        <w:t xml:space="preserve"> </w:t>
      </w:r>
      <w:r w:rsidRPr="002E1B1A">
        <w:rPr>
          <w:rFonts w:ascii="Times New Roman" w:hAnsi="Times New Roman" w:cs="Times New Roman"/>
          <w:sz w:val="24"/>
          <w:szCs w:val="24"/>
        </w:rPr>
        <w:t xml:space="preserve">d. </w:t>
      </w:r>
      <w:r w:rsidR="001253F2" w:rsidRPr="002E1B1A">
        <w:rPr>
          <w:rFonts w:ascii="Times New Roman" w:hAnsi="Times New Roman" w:cs="Times New Roman"/>
          <w:sz w:val="24"/>
          <w:szCs w:val="24"/>
        </w:rPr>
        <w:t xml:space="preserve">Nr. </w:t>
      </w:r>
      <w:r w:rsidR="006715CE" w:rsidRPr="002E1B1A">
        <w:rPr>
          <w:rFonts w:ascii="Times New Roman" w:hAnsi="Times New Roman" w:cs="Times New Roman"/>
          <w:sz w:val="24"/>
          <w:szCs w:val="24"/>
        </w:rPr>
        <w:t>4S-</w:t>
      </w:r>
      <w:r w:rsidR="00621865">
        <w:rPr>
          <w:rFonts w:ascii="Times New Roman" w:hAnsi="Times New Roman" w:cs="Times New Roman"/>
          <w:sz w:val="24"/>
          <w:szCs w:val="24"/>
        </w:rPr>
        <w:t>647</w:t>
      </w:r>
    </w:p>
    <w:p w:rsidR="001253F2" w:rsidRPr="002E1B1A" w:rsidRDefault="001253F2" w:rsidP="001253F2">
      <w:pPr>
        <w:spacing w:after="160" w:line="259" w:lineRule="auto"/>
        <w:jc w:val="center"/>
        <w:rPr>
          <w:rFonts w:ascii="Times New Roman" w:hAnsi="Times New Roman" w:cs="Times New Roman"/>
          <w:sz w:val="24"/>
          <w:szCs w:val="24"/>
        </w:rPr>
      </w:pPr>
      <w:r w:rsidRPr="002E1B1A">
        <w:rPr>
          <w:rFonts w:ascii="Times New Roman" w:hAnsi="Times New Roman" w:cs="Times New Roman"/>
          <w:sz w:val="24"/>
          <w:szCs w:val="24"/>
        </w:rPr>
        <w:t>Vilnius</w:t>
      </w:r>
    </w:p>
    <w:p w:rsidR="001253F2" w:rsidRPr="002E1B1A" w:rsidRDefault="001253F2" w:rsidP="009C43B2">
      <w:pPr>
        <w:spacing w:after="160" w:line="259" w:lineRule="auto"/>
        <w:jc w:val="center"/>
        <w:rPr>
          <w:rFonts w:ascii="Times New Roman" w:hAnsi="Times New Roman" w:cs="Times New Roman"/>
          <w:sz w:val="24"/>
          <w:szCs w:val="24"/>
        </w:rPr>
      </w:pPr>
      <w:r w:rsidRPr="002E1B1A">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219"/>
        <w:gridCol w:w="5387"/>
      </w:tblGrid>
      <w:tr w:rsidR="00C5245D" w:rsidRPr="002E1B1A" w:rsidTr="00F36B84">
        <w:tc>
          <w:tcPr>
            <w:tcW w:w="4219" w:type="dxa"/>
          </w:tcPr>
          <w:p w:rsidR="00C5245D" w:rsidRPr="002E1B1A" w:rsidRDefault="00C5245D"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Sutarties pavadinimas, data, numeris</w:t>
            </w:r>
          </w:p>
        </w:tc>
        <w:tc>
          <w:tcPr>
            <w:tcW w:w="5387" w:type="dxa"/>
          </w:tcPr>
          <w:p w:rsidR="00DA74BE" w:rsidRPr="002E1B1A" w:rsidRDefault="00DA74BE" w:rsidP="007C6F67">
            <w:pPr>
              <w:pStyle w:val="Pagrindinistekstas2"/>
              <w:spacing w:line="240" w:lineRule="auto"/>
              <w:ind w:firstLine="0"/>
              <w:rPr>
                <w:color w:val="auto"/>
                <w:sz w:val="24"/>
                <w:szCs w:val="24"/>
                <w:lang w:val="lt-LT"/>
              </w:rPr>
            </w:pPr>
            <w:r w:rsidRPr="002E1B1A">
              <w:rPr>
                <w:color w:val="auto"/>
                <w:sz w:val="24"/>
                <w:szCs w:val="24"/>
                <w:lang w:val="lt-LT"/>
              </w:rPr>
              <w:t>I</w:t>
            </w:r>
            <w:r w:rsidRPr="002E1B1A">
              <w:rPr>
                <w:sz w:val="24"/>
                <w:szCs w:val="24"/>
              </w:rPr>
              <w:t xml:space="preserve"> </w:t>
            </w:r>
            <w:r w:rsidRPr="002E1B1A">
              <w:rPr>
                <w:sz w:val="24"/>
                <w:szCs w:val="24"/>
                <w:lang w:val="lt-LT"/>
              </w:rPr>
              <w:t xml:space="preserve">Sutartis </w:t>
            </w:r>
            <w:r w:rsidR="00E62055" w:rsidRPr="002E1B1A">
              <w:rPr>
                <w:sz w:val="24"/>
                <w:szCs w:val="24"/>
                <w:lang w:val="lt-LT"/>
              </w:rPr>
              <w:t>–</w:t>
            </w:r>
            <w:r w:rsidRPr="002E1B1A">
              <w:rPr>
                <w:sz w:val="24"/>
                <w:szCs w:val="24"/>
                <w:lang w:val="lt-LT"/>
              </w:rPr>
              <w:t xml:space="preserve"> </w:t>
            </w:r>
            <w:r w:rsidR="009F73B2" w:rsidRPr="002E1B1A">
              <w:rPr>
                <w:sz w:val="24"/>
                <w:szCs w:val="24"/>
                <w:lang w:val="lt-LT"/>
              </w:rPr>
              <w:t xml:space="preserve">2013 m. spalio 1 d. </w:t>
            </w:r>
            <w:r w:rsidR="00E62055" w:rsidRPr="002E1B1A">
              <w:rPr>
                <w:sz w:val="24"/>
                <w:szCs w:val="24"/>
                <w:lang w:val="lt-LT"/>
              </w:rPr>
              <w:t>Paslaugų viešojo pirkimo-pardavimo sutartis Nr. VPS-100</w:t>
            </w:r>
            <w:r w:rsidR="009F73B2" w:rsidRPr="002E1B1A">
              <w:rPr>
                <w:sz w:val="24"/>
                <w:szCs w:val="24"/>
                <w:lang w:val="lt-LT"/>
              </w:rPr>
              <w:t>.</w:t>
            </w:r>
          </w:p>
        </w:tc>
      </w:tr>
      <w:tr w:rsidR="00C5245D" w:rsidRPr="002E1B1A" w:rsidTr="00F36B84">
        <w:tc>
          <w:tcPr>
            <w:tcW w:w="4219" w:type="dxa"/>
          </w:tcPr>
          <w:p w:rsidR="00C5245D" w:rsidRPr="002E1B1A" w:rsidRDefault="00C5245D"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Sutarties pakeitimai (jei tokių buvo): data, Nr.</w:t>
            </w:r>
            <w:r w:rsidR="00D401C8" w:rsidRPr="002E1B1A">
              <w:rPr>
                <w:rFonts w:ascii="Times New Roman" w:hAnsi="Times New Roman" w:cs="Times New Roman"/>
                <w:sz w:val="24"/>
                <w:szCs w:val="24"/>
                <w:lang w:val="lt-LT"/>
              </w:rPr>
              <w:t xml:space="preserve"> </w:t>
            </w:r>
          </w:p>
        </w:tc>
        <w:tc>
          <w:tcPr>
            <w:tcW w:w="5387" w:type="dxa"/>
          </w:tcPr>
          <w:p w:rsidR="00F76121" w:rsidRPr="002E1B1A" w:rsidRDefault="00B3756B" w:rsidP="007C6F67">
            <w:pPr>
              <w:pStyle w:val="Sraopastraipa"/>
              <w:numPr>
                <w:ilvl w:val="0"/>
                <w:numId w:val="9"/>
              </w:numPr>
              <w:tabs>
                <w:tab w:val="left" w:pos="344"/>
                <w:tab w:val="left" w:pos="486"/>
              </w:tabs>
              <w:autoSpaceDE w:val="0"/>
              <w:autoSpaceDN w:val="0"/>
              <w:adjustRightInd w:val="0"/>
              <w:ind w:left="0" w:firstLine="0"/>
              <w:rPr>
                <w:rFonts w:ascii="Times New Roman" w:hAnsi="Times New Roman" w:cs="Times New Roman"/>
                <w:sz w:val="24"/>
                <w:szCs w:val="24"/>
                <w:lang w:val="lt-LT"/>
              </w:rPr>
            </w:pPr>
            <w:r w:rsidRPr="002E1B1A">
              <w:rPr>
                <w:rFonts w:ascii="Times New Roman" w:hAnsi="Times New Roman" w:cs="Times New Roman"/>
                <w:sz w:val="24"/>
                <w:szCs w:val="24"/>
                <w:lang w:val="lt-LT"/>
              </w:rPr>
              <w:t>2014 m. birželio 26 d. susitarimas dėl viešojo pirkimo pardavimo sutarties Nr. VPS-100 pakeitimo, Nr. VPS-102;</w:t>
            </w:r>
          </w:p>
          <w:p w:rsidR="00F771ED" w:rsidRPr="002E1B1A" w:rsidRDefault="00B3756B" w:rsidP="007C6F67">
            <w:pPr>
              <w:pStyle w:val="Sraopastraipa"/>
              <w:numPr>
                <w:ilvl w:val="0"/>
                <w:numId w:val="9"/>
              </w:numPr>
              <w:tabs>
                <w:tab w:val="left" w:pos="344"/>
                <w:tab w:val="left" w:pos="486"/>
              </w:tabs>
              <w:autoSpaceDE w:val="0"/>
              <w:autoSpaceDN w:val="0"/>
              <w:adjustRightInd w:val="0"/>
              <w:ind w:left="0" w:firstLine="0"/>
              <w:rPr>
                <w:rFonts w:ascii="Times New Roman" w:hAnsi="Times New Roman" w:cs="Times New Roman"/>
                <w:sz w:val="24"/>
                <w:szCs w:val="24"/>
                <w:lang w:val="lt-LT"/>
              </w:rPr>
            </w:pPr>
            <w:r w:rsidRPr="002E1B1A">
              <w:rPr>
                <w:rFonts w:ascii="Times New Roman" w:hAnsi="Times New Roman" w:cs="Times New Roman"/>
                <w:bCs/>
                <w:sz w:val="24"/>
                <w:szCs w:val="24"/>
                <w:lang w:val="lt-LT"/>
              </w:rPr>
              <w:t xml:space="preserve">2014 m. lapkričio 25 d. </w:t>
            </w:r>
            <w:r w:rsidRPr="002E1B1A">
              <w:rPr>
                <w:rFonts w:ascii="Times New Roman" w:hAnsi="Times New Roman" w:cs="Times New Roman"/>
                <w:sz w:val="24"/>
                <w:szCs w:val="24"/>
                <w:lang w:val="lt-LT"/>
              </w:rPr>
              <w:t>susitarimas Nr. 2 dėl viešojo pirkimo pardavimo sutarties Nr. VPS-100 pakeitimo, Nr. VPS-189</w:t>
            </w:r>
          </w:p>
        </w:tc>
      </w:tr>
      <w:tr w:rsidR="00504FF1" w:rsidRPr="002E1B1A" w:rsidTr="00F36B84">
        <w:tc>
          <w:tcPr>
            <w:tcW w:w="4219" w:type="dxa"/>
          </w:tcPr>
          <w:p w:rsidR="00504FF1" w:rsidRPr="002E1B1A" w:rsidRDefault="00504FF1"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5387" w:type="dxa"/>
          </w:tcPr>
          <w:p w:rsidR="004D2C05" w:rsidRPr="002E1B1A" w:rsidRDefault="00AB331F"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 xml:space="preserve">„E. sveikatos paslaugų ir bendradarbiavimo infrastruktūros informacinės sistemos (ESPBI IS) ir posistemių E. receptas ir </w:t>
            </w:r>
            <w:proofErr w:type="spellStart"/>
            <w:r w:rsidRPr="002E1B1A">
              <w:rPr>
                <w:rFonts w:ascii="Times New Roman" w:hAnsi="Times New Roman" w:cs="Times New Roman"/>
                <w:sz w:val="24"/>
                <w:szCs w:val="24"/>
                <w:lang w:val="lt-LT"/>
              </w:rPr>
              <w:t>MedVAIS</w:t>
            </w:r>
            <w:proofErr w:type="spellEnd"/>
            <w:r w:rsidRPr="002E1B1A">
              <w:rPr>
                <w:rFonts w:ascii="Times New Roman" w:hAnsi="Times New Roman" w:cs="Times New Roman"/>
                <w:sz w:val="24"/>
                <w:szCs w:val="24"/>
                <w:lang w:val="lt-LT"/>
              </w:rPr>
              <w:t xml:space="preserve"> techninių projektų parengimo ir IS sukūrimo ir įdiegimo paslaugos“, Centrinėje viešųjų pirkimų informacinėje sistemoje </w:t>
            </w:r>
            <w:r w:rsidR="00E9506C" w:rsidRPr="002E1B1A">
              <w:rPr>
                <w:rFonts w:ascii="Times New Roman" w:hAnsi="Times New Roman" w:cs="Times New Roman"/>
                <w:sz w:val="24"/>
                <w:szCs w:val="24"/>
                <w:lang w:val="lt-LT"/>
              </w:rPr>
              <w:t xml:space="preserve">(toliau – CVP IS) </w:t>
            </w:r>
            <w:r w:rsidRPr="002E1B1A">
              <w:rPr>
                <w:rFonts w:ascii="Times New Roman" w:hAnsi="Times New Roman" w:cs="Times New Roman"/>
                <w:sz w:val="24"/>
                <w:szCs w:val="24"/>
                <w:lang w:val="lt-LT"/>
              </w:rPr>
              <w:t>skelbtas 2013 m. birželio 4 d., Pirkimo Nr. 138108</w:t>
            </w:r>
            <w:r w:rsidR="00D81A49" w:rsidRPr="002E1B1A">
              <w:rPr>
                <w:rFonts w:ascii="Times New Roman" w:hAnsi="Times New Roman" w:cs="Times New Roman"/>
                <w:sz w:val="24"/>
                <w:szCs w:val="24"/>
                <w:lang w:val="lt-LT"/>
              </w:rPr>
              <w:t>, I pirkimo objekto dalis.</w:t>
            </w:r>
          </w:p>
        </w:tc>
      </w:tr>
      <w:tr w:rsidR="00504FF1" w:rsidRPr="002E1B1A" w:rsidTr="00F36B84">
        <w:tc>
          <w:tcPr>
            <w:tcW w:w="4219" w:type="dxa"/>
          </w:tcPr>
          <w:p w:rsidR="00504FF1" w:rsidRPr="002E1B1A" w:rsidRDefault="000353F8"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Pirkimo vykdytojas</w:t>
            </w:r>
          </w:p>
        </w:tc>
        <w:tc>
          <w:tcPr>
            <w:tcW w:w="5387" w:type="dxa"/>
          </w:tcPr>
          <w:p w:rsidR="00504FF1" w:rsidRPr="002E1B1A" w:rsidRDefault="00B3756B"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VĮ „Registrų centras“, įmonės kodas 124110246</w:t>
            </w:r>
          </w:p>
        </w:tc>
      </w:tr>
      <w:tr w:rsidR="00504FF1" w:rsidRPr="002E1B1A" w:rsidTr="00F36B84">
        <w:tc>
          <w:tcPr>
            <w:tcW w:w="4219" w:type="dxa"/>
          </w:tcPr>
          <w:p w:rsidR="00504FF1" w:rsidRPr="002E1B1A" w:rsidRDefault="00504FF1"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Tiekėjas / teikėjas / rangovas</w:t>
            </w:r>
          </w:p>
        </w:tc>
        <w:tc>
          <w:tcPr>
            <w:tcW w:w="5387" w:type="dxa"/>
          </w:tcPr>
          <w:p w:rsidR="00F76121" w:rsidRPr="002E1B1A" w:rsidRDefault="00E60FDB" w:rsidP="007C6F67">
            <w:pPr>
              <w:pStyle w:val="Pagrindinistekstas2"/>
              <w:spacing w:line="240" w:lineRule="auto"/>
              <w:ind w:firstLine="0"/>
              <w:rPr>
                <w:sz w:val="24"/>
                <w:szCs w:val="24"/>
                <w:lang w:val="lt-LT"/>
              </w:rPr>
            </w:pPr>
            <w:r w:rsidRPr="002E1B1A">
              <w:rPr>
                <w:sz w:val="24"/>
                <w:szCs w:val="24"/>
                <w:lang w:val="lt-LT"/>
              </w:rPr>
              <w:t>N</w:t>
            </w:r>
            <w:r w:rsidRPr="002E1B1A">
              <w:rPr>
                <w:sz w:val="24"/>
                <w:szCs w:val="24"/>
              </w:rPr>
              <w:t>O</w:t>
            </w:r>
            <w:r w:rsidRPr="002E1B1A">
              <w:rPr>
                <w:sz w:val="24"/>
                <w:szCs w:val="24"/>
                <w:lang w:val="lt-LT"/>
              </w:rPr>
              <w:t>R</w:t>
            </w:r>
            <w:r w:rsidRPr="002E1B1A">
              <w:rPr>
                <w:sz w:val="24"/>
                <w:szCs w:val="24"/>
              </w:rPr>
              <w:t>T</w:t>
            </w:r>
            <w:r w:rsidRPr="002E1B1A">
              <w:rPr>
                <w:sz w:val="24"/>
                <w:szCs w:val="24"/>
                <w:lang w:val="lt-LT"/>
              </w:rPr>
              <w:t>A</w:t>
            </w:r>
            <w:r w:rsidRPr="002E1B1A">
              <w:rPr>
                <w:sz w:val="24"/>
                <w:szCs w:val="24"/>
              </w:rPr>
              <w:t>L</w:t>
            </w:r>
            <w:r w:rsidRPr="002E1B1A">
              <w:rPr>
                <w:sz w:val="24"/>
                <w:szCs w:val="24"/>
                <w:lang w:val="lt-LT"/>
              </w:rPr>
              <w:t xml:space="preserve"> </w:t>
            </w:r>
            <w:r w:rsidRPr="002E1B1A">
              <w:rPr>
                <w:sz w:val="24"/>
                <w:szCs w:val="24"/>
              </w:rPr>
              <w:t>U</w:t>
            </w:r>
            <w:r w:rsidRPr="002E1B1A">
              <w:rPr>
                <w:sz w:val="24"/>
                <w:szCs w:val="24"/>
                <w:lang w:val="lt-LT"/>
              </w:rPr>
              <w:t>A</w:t>
            </w:r>
            <w:r w:rsidRPr="002E1B1A">
              <w:rPr>
                <w:sz w:val="24"/>
                <w:szCs w:val="24"/>
              </w:rPr>
              <w:t>B</w:t>
            </w:r>
            <w:r w:rsidR="00382ED0" w:rsidRPr="002E1B1A">
              <w:rPr>
                <w:sz w:val="24"/>
                <w:szCs w:val="24"/>
                <w:lang w:val="lt-LT"/>
              </w:rPr>
              <w:t>, įmonės kodas 300118279</w:t>
            </w:r>
            <w:r w:rsidR="00D7357D" w:rsidRPr="002E1B1A">
              <w:rPr>
                <w:sz w:val="24"/>
                <w:szCs w:val="24"/>
                <w:lang w:val="lt-LT"/>
              </w:rPr>
              <w:t xml:space="preserve"> </w:t>
            </w:r>
            <w:r w:rsidR="00D7357D" w:rsidRPr="002E1B1A">
              <w:rPr>
                <w:sz w:val="24"/>
                <w:szCs w:val="24"/>
              </w:rPr>
              <w:t>i</w:t>
            </w:r>
            <w:r w:rsidR="00D7357D" w:rsidRPr="002E1B1A">
              <w:rPr>
                <w:sz w:val="24"/>
                <w:szCs w:val="24"/>
                <w:lang w:val="lt-LT"/>
              </w:rPr>
              <w:t>r</w:t>
            </w:r>
            <w:r w:rsidR="00D7357D" w:rsidRPr="002E1B1A">
              <w:rPr>
                <w:sz w:val="24"/>
                <w:szCs w:val="24"/>
              </w:rPr>
              <w:t xml:space="preserve"> </w:t>
            </w:r>
            <w:r w:rsidR="00D7357D" w:rsidRPr="002E1B1A">
              <w:rPr>
                <w:sz w:val="24"/>
                <w:szCs w:val="24"/>
                <w:lang w:val="lt-LT"/>
              </w:rPr>
              <w:t>N</w:t>
            </w:r>
            <w:r w:rsidR="00D7357D" w:rsidRPr="002E1B1A">
              <w:rPr>
                <w:sz w:val="24"/>
                <w:szCs w:val="24"/>
              </w:rPr>
              <w:t>O</w:t>
            </w:r>
            <w:r w:rsidR="00D7357D" w:rsidRPr="002E1B1A">
              <w:rPr>
                <w:sz w:val="24"/>
                <w:szCs w:val="24"/>
                <w:lang w:val="lt-LT"/>
              </w:rPr>
              <w:t>R</w:t>
            </w:r>
            <w:r w:rsidR="00D7357D" w:rsidRPr="002E1B1A">
              <w:rPr>
                <w:sz w:val="24"/>
                <w:szCs w:val="24"/>
              </w:rPr>
              <w:t>T</w:t>
            </w:r>
            <w:r w:rsidR="00D7357D" w:rsidRPr="002E1B1A">
              <w:rPr>
                <w:sz w:val="24"/>
                <w:szCs w:val="24"/>
                <w:lang w:val="lt-LT"/>
              </w:rPr>
              <w:t>A</w:t>
            </w:r>
            <w:r w:rsidRPr="002E1B1A">
              <w:rPr>
                <w:sz w:val="24"/>
                <w:szCs w:val="24"/>
                <w:lang w:val="lt-LT"/>
              </w:rPr>
              <w:t>L</w:t>
            </w:r>
            <w:r w:rsidR="00D7357D" w:rsidRPr="002E1B1A">
              <w:rPr>
                <w:sz w:val="24"/>
                <w:szCs w:val="24"/>
                <w:lang w:val="lt-LT"/>
              </w:rPr>
              <w:t xml:space="preserve"> </w:t>
            </w:r>
            <w:r w:rsidR="00D7357D" w:rsidRPr="002E1B1A">
              <w:rPr>
                <w:sz w:val="24"/>
                <w:szCs w:val="24"/>
              </w:rPr>
              <w:t>A</w:t>
            </w:r>
            <w:r w:rsidR="00D7357D" w:rsidRPr="002E1B1A">
              <w:rPr>
                <w:sz w:val="24"/>
                <w:szCs w:val="24"/>
                <w:lang w:val="lt-LT"/>
              </w:rPr>
              <w:t>S</w:t>
            </w:r>
            <w:r w:rsidR="00D7357D" w:rsidRPr="002E1B1A">
              <w:rPr>
                <w:sz w:val="24"/>
                <w:szCs w:val="24"/>
              </w:rPr>
              <w:t>,</w:t>
            </w:r>
            <w:r w:rsidR="00D7357D" w:rsidRPr="002E1B1A">
              <w:rPr>
                <w:sz w:val="24"/>
                <w:szCs w:val="24"/>
                <w:lang w:val="lt-LT"/>
              </w:rPr>
              <w:t xml:space="preserve"> </w:t>
            </w:r>
            <w:r w:rsidR="00D7357D" w:rsidRPr="002E1B1A">
              <w:rPr>
                <w:sz w:val="24"/>
                <w:szCs w:val="24"/>
              </w:rPr>
              <w:t>v</w:t>
            </w:r>
            <w:r w:rsidR="00D7357D" w:rsidRPr="002E1B1A">
              <w:rPr>
                <w:sz w:val="24"/>
                <w:szCs w:val="24"/>
                <w:lang w:val="lt-LT"/>
              </w:rPr>
              <w:t>e</w:t>
            </w:r>
            <w:r w:rsidR="00D7357D" w:rsidRPr="002E1B1A">
              <w:rPr>
                <w:sz w:val="24"/>
                <w:szCs w:val="24"/>
              </w:rPr>
              <w:t>i</w:t>
            </w:r>
            <w:r w:rsidR="00D7357D" w:rsidRPr="002E1B1A">
              <w:rPr>
                <w:sz w:val="24"/>
                <w:szCs w:val="24"/>
                <w:lang w:val="lt-LT"/>
              </w:rPr>
              <w:t>k</w:t>
            </w:r>
            <w:r w:rsidR="00D7357D" w:rsidRPr="002E1B1A">
              <w:rPr>
                <w:sz w:val="24"/>
                <w:szCs w:val="24"/>
              </w:rPr>
              <w:t>i</w:t>
            </w:r>
            <w:r w:rsidR="00D7357D" w:rsidRPr="002E1B1A">
              <w:rPr>
                <w:sz w:val="24"/>
                <w:szCs w:val="24"/>
                <w:lang w:val="lt-LT"/>
              </w:rPr>
              <w:t>a</w:t>
            </w:r>
            <w:r w:rsidR="00D7357D" w:rsidRPr="002E1B1A">
              <w:rPr>
                <w:sz w:val="24"/>
                <w:szCs w:val="24"/>
              </w:rPr>
              <w:t>n</w:t>
            </w:r>
            <w:r w:rsidR="00D7357D" w:rsidRPr="002E1B1A">
              <w:rPr>
                <w:sz w:val="24"/>
                <w:szCs w:val="24"/>
                <w:lang w:val="lt-LT"/>
              </w:rPr>
              <w:t>č</w:t>
            </w:r>
            <w:r w:rsidR="00D7357D" w:rsidRPr="002E1B1A">
              <w:rPr>
                <w:sz w:val="24"/>
                <w:szCs w:val="24"/>
              </w:rPr>
              <w:t>i</w:t>
            </w:r>
            <w:r w:rsidR="00D7357D" w:rsidRPr="002E1B1A">
              <w:rPr>
                <w:sz w:val="24"/>
                <w:szCs w:val="24"/>
                <w:lang w:val="lt-LT"/>
              </w:rPr>
              <w:t>o</w:t>
            </w:r>
            <w:r w:rsidR="00D7357D" w:rsidRPr="002E1B1A">
              <w:rPr>
                <w:sz w:val="24"/>
                <w:szCs w:val="24"/>
              </w:rPr>
              <w:t>s</w:t>
            </w:r>
            <w:r w:rsidR="00D7357D" w:rsidRPr="002E1B1A">
              <w:rPr>
                <w:sz w:val="24"/>
                <w:szCs w:val="24"/>
                <w:lang w:val="lt-LT"/>
              </w:rPr>
              <w:t xml:space="preserve"> </w:t>
            </w:r>
            <w:r w:rsidR="00D7357D" w:rsidRPr="002E1B1A">
              <w:rPr>
                <w:sz w:val="24"/>
                <w:szCs w:val="24"/>
              </w:rPr>
              <w:t>j</w:t>
            </w:r>
            <w:r w:rsidR="00D7357D" w:rsidRPr="002E1B1A">
              <w:rPr>
                <w:sz w:val="24"/>
                <w:szCs w:val="24"/>
                <w:lang w:val="lt-LT"/>
              </w:rPr>
              <w:t>u</w:t>
            </w:r>
            <w:r w:rsidR="00D7357D" w:rsidRPr="002E1B1A">
              <w:rPr>
                <w:sz w:val="24"/>
                <w:szCs w:val="24"/>
              </w:rPr>
              <w:t>n</w:t>
            </w:r>
            <w:r w:rsidR="00D7357D" w:rsidRPr="002E1B1A">
              <w:rPr>
                <w:sz w:val="24"/>
                <w:szCs w:val="24"/>
                <w:lang w:val="lt-LT"/>
              </w:rPr>
              <w:t>g</w:t>
            </w:r>
            <w:r w:rsidR="00D7357D" w:rsidRPr="002E1B1A">
              <w:rPr>
                <w:sz w:val="24"/>
                <w:szCs w:val="24"/>
              </w:rPr>
              <w:t>t</w:t>
            </w:r>
            <w:r w:rsidR="00D7357D" w:rsidRPr="002E1B1A">
              <w:rPr>
                <w:sz w:val="24"/>
                <w:szCs w:val="24"/>
                <w:lang w:val="lt-LT"/>
              </w:rPr>
              <w:t>i</w:t>
            </w:r>
            <w:r w:rsidR="00D7357D" w:rsidRPr="002E1B1A">
              <w:rPr>
                <w:sz w:val="24"/>
                <w:szCs w:val="24"/>
              </w:rPr>
              <w:t>n</w:t>
            </w:r>
            <w:r w:rsidR="00D7357D" w:rsidRPr="002E1B1A">
              <w:rPr>
                <w:sz w:val="24"/>
                <w:szCs w:val="24"/>
                <w:lang w:val="lt-LT"/>
              </w:rPr>
              <w:t>ė</w:t>
            </w:r>
            <w:r w:rsidR="00D7357D" w:rsidRPr="002E1B1A">
              <w:rPr>
                <w:sz w:val="24"/>
                <w:szCs w:val="24"/>
              </w:rPr>
              <w:t>s</w:t>
            </w:r>
            <w:r w:rsidR="00D7357D" w:rsidRPr="002E1B1A">
              <w:rPr>
                <w:sz w:val="24"/>
                <w:szCs w:val="24"/>
                <w:lang w:val="lt-LT"/>
              </w:rPr>
              <w:t xml:space="preserve"> </w:t>
            </w:r>
            <w:r w:rsidR="00D7357D" w:rsidRPr="002E1B1A">
              <w:rPr>
                <w:sz w:val="24"/>
                <w:szCs w:val="24"/>
              </w:rPr>
              <w:t>v</w:t>
            </w:r>
            <w:r w:rsidR="00D7357D" w:rsidRPr="002E1B1A">
              <w:rPr>
                <w:sz w:val="24"/>
                <w:szCs w:val="24"/>
                <w:lang w:val="lt-LT"/>
              </w:rPr>
              <w:t>e</w:t>
            </w:r>
            <w:r w:rsidR="00D7357D" w:rsidRPr="002E1B1A">
              <w:rPr>
                <w:sz w:val="24"/>
                <w:szCs w:val="24"/>
              </w:rPr>
              <w:t>i</w:t>
            </w:r>
            <w:r w:rsidR="00D7357D" w:rsidRPr="002E1B1A">
              <w:rPr>
                <w:sz w:val="24"/>
                <w:szCs w:val="24"/>
                <w:lang w:val="lt-LT"/>
              </w:rPr>
              <w:t>k</w:t>
            </w:r>
            <w:r w:rsidR="00D7357D" w:rsidRPr="002E1B1A">
              <w:rPr>
                <w:sz w:val="24"/>
                <w:szCs w:val="24"/>
              </w:rPr>
              <w:t>l</w:t>
            </w:r>
            <w:r w:rsidR="00D7357D" w:rsidRPr="002E1B1A">
              <w:rPr>
                <w:sz w:val="24"/>
                <w:szCs w:val="24"/>
                <w:lang w:val="lt-LT"/>
              </w:rPr>
              <w:t>o</w:t>
            </w:r>
            <w:r w:rsidR="00D7357D" w:rsidRPr="002E1B1A">
              <w:rPr>
                <w:sz w:val="24"/>
                <w:szCs w:val="24"/>
              </w:rPr>
              <w:t>s</w:t>
            </w:r>
            <w:r w:rsidR="00D7357D" w:rsidRPr="002E1B1A">
              <w:rPr>
                <w:sz w:val="24"/>
                <w:szCs w:val="24"/>
                <w:lang w:val="lt-LT"/>
              </w:rPr>
              <w:t xml:space="preserve"> </w:t>
            </w:r>
            <w:r w:rsidR="00D7357D" w:rsidRPr="002E1B1A">
              <w:rPr>
                <w:sz w:val="24"/>
                <w:szCs w:val="24"/>
              </w:rPr>
              <w:t>p</w:t>
            </w:r>
            <w:r w:rsidR="00D7357D" w:rsidRPr="002E1B1A">
              <w:rPr>
                <w:sz w:val="24"/>
                <w:szCs w:val="24"/>
                <w:lang w:val="lt-LT"/>
              </w:rPr>
              <w:t>a</w:t>
            </w:r>
            <w:r w:rsidR="00D7357D" w:rsidRPr="002E1B1A">
              <w:rPr>
                <w:sz w:val="24"/>
                <w:szCs w:val="24"/>
              </w:rPr>
              <w:t>g</w:t>
            </w:r>
            <w:r w:rsidR="00D7357D" w:rsidRPr="002E1B1A">
              <w:rPr>
                <w:sz w:val="24"/>
                <w:szCs w:val="24"/>
                <w:lang w:val="lt-LT"/>
              </w:rPr>
              <w:t>r</w:t>
            </w:r>
            <w:r w:rsidR="00D7357D" w:rsidRPr="002E1B1A">
              <w:rPr>
                <w:sz w:val="24"/>
                <w:szCs w:val="24"/>
              </w:rPr>
              <w:t>i</w:t>
            </w:r>
            <w:r w:rsidR="00D7357D" w:rsidRPr="002E1B1A">
              <w:rPr>
                <w:sz w:val="24"/>
                <w:szCs w:val="24"/>
                <w:lang w:val="lt-LT"/>
              </w:rPr>
              <w:t>n</w:t>
            </w:r>
            <w:r w:rsidR="00D7357D" w:rsidRPr="002E1B1A">
              <w:rPr>
                <w:sz w:val="24"/>
                <w:szCs w:val="24"/>
              </w:rPr>
              <w:t>d</w:t>
            </w:r>
            <w:r w:rsidR="00D7357D" w:rsidRPr="002E1B1A">
              <w:rPr>
                <w:sz w:val="24"/>
                <w:szCs w:val="24"/>
                <w:lang w:val="lt-LT"/>
              </w:rPr>
              <w:t xml:space="preserve">u </w:t>
            </w:r>
          </w:p>
        </w:tc>
      </w:tr>
      <w:tr w:rsidR="00504FF1" w:rsidRPr="002E1B1A" w:rsidTr="00F36B84">
        <w:tc>
          <w:tcPr>
            <w:tcW w:w="4219" w:type="dxa"/>
          </w:tcPr>
          <w:p w:rsidR="00504FF1" w:rsidRPr="002E1B1A" w:rsidRDefault="00504FF1" w:rsidP="007C6F67">
            <w:pPr>
              <w:rPr>
                <w:rFonts w:ascii="Times New Roman" w:hAnsi="Times New Roman" w:cs="Times New Roman"/>
                <w:b/>
                <w:sz w:val="24"/>
                <w:szCs w:val="24"/>
                <w:lang w:val="lt-LT"/>
              </w:rPr>
            </w:pPr>
            <w:r w:rsidRPr="002E1B1A">
              <w:rPr>
                <w:rFonts w:ascii="Times New Roman" w:hAnsi="Times New Roman" w:cs="Times New Roman"/>
                <w:sz w:val="24"/>
                <w:szCs w:val="24"/>
                <w:lang w:val="lt-LT"/>
              </w:rPr>
              <w:t>Subrangovai</w:t>
            </w:r>
            <w:r w:rsidR="00663CD9" w:rsidRPr="002E1B1A">
              <w:rPr>
                <w:rFonts w:ascii="Times New Roman" w:hAnsi="Times New Roman" w:cs="Times New Roman"/>
                <w:sz w:val="24"/>
                <w:szCs w:val="24"/>
                <w:lang w:val="lt-LT"/>
              </w:rPr>
              <w:t xml:space="preserve"> </w:t>
            </w:r>
            <w:r w:rsidRPr="002E1B1A">
              <w:rPr>
                <w:rFonts w:ascii="Times New Roman" w:hAnsi="Times New Roman" w:cs="Times New Roman"/>
                <w:sz w:val="24"/>
                <w:szCs w:val="24"/>
                <w:lang w:val="lt-LT"/>
              </w:rPr>
              <w:t>/</w:t>
            </w:r>
            <w:r w:rsidR="00663CD9" w:rsidRPr="002E1B1A">
              <w:rPr>
                <w:rFonts w:ascii="Times New Roman" w:hAnsi="Times New Roman" w:cs="Times New Roman"/>
                <w:sz w:val="24"/>
                <w:szCs w:val="24"/>
                <w:lang w:val="lt-LT"/>
              </w:rPr>
              <w:t xml:space="preserve"> </w:t>
            </w:r>
            <w:r w:rsidRPr="002E1B1A">
              <w:rPr>
                <w:rFonts w:ascii="Times New Roman" w:hAnsi="Times New Roman" w:cs="Times New Roman"/>
                <w:sz w:val="24"/>
                <w:szCs w:val="24"/>
                <w:lang w:val="lt-LT"/>
              </w:rPr>
              <w:t>subtiekėjai</w:t>
            </w:r>
            <w:r w:rsidR="00663CD9" w:rsidRPr="002E1B1A">
              <w:rPr>
                <w:rFonts w:ascii="Times New Roman" w:hAnsi="Times New Roman" w:cs="Times New Roman"/>
                <w:sz w:val="24"/>
                <w:szCs w:val="24"/>
                <w:lang w:val="lt-LT"/>
              </w:rPr>
              <w:t xml:space="preserve"> </w:t>
            </w:r>
            <w:r w:rsidRPr="002E1B1A">
              <w:rPr>
                <w:rFonts w:ascii="Times New Roman" w:hAnsi="Times New Roman" w:cs="Times New Roman"/>
                <w:sz w:val="24"/>
                <w:szCs w:val="24"/>
                <w:lang w:val="lt-LT"/>
              </w:rPr>
              <w:t>/</w:t>
            </w:r>
            <w:r w:rsidR="00663CD9" w:rsidRPr="002E1B1A">
              <w:rPr>
                <w:rFonts w:ascii="Times New Roman" w:hAnsi="Times New Roman" w:cs="Times New Roman"/>
                <w:sz w:val="24"/>
                <w:szCs w:val="24"/>
                <w:lang w:val="lt-LT"/>
              </w:rPr>
              <w:t xml:space="preserve"> </w:t>
            </w:r>
            <w:proofErr w:type="spellStart"/>
            <w:r w:rsidRPr="002E1B1A">
              <w:rPr>
                <w:rFonts w:ascii="Times New Roman" w:hAnsi="Times New Roman" w:cs="Times New Roman"/>
                <w:sz w:val="24"/>
                <w:szCs w:val="24"/>
                <w:lang w:val="lt-LT"/>
              </w:rPr>
              <w:t>subteikėjai</w:t>
            </w:r>
            <w:proofErr w:type="spellEnd"/>
          </w:p>
        </w:tc>
        <w:tc>
          <w:tcPr>
            <w:tcW w:w="5387" w:type="dxa"/>
          </w:tcPr>
          <w:p w:rsidR="00504FF1" w:rsidRPr="002E1B1A" w:rsidRDefault="00792251"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w:t>
            </w:r>
          </w:p>
        </w:tc>
      </w:tr>
      <w:tr w:rsidR="00504FF1" w:rsidRPr="002E1B1A" w:rsidTr="00F36B84">
        <w:tc>
          <w:tcPr>
            <w:tcW w:w="4219" w:type="dxa"/>
          </w:tcPr>
          <w:p w:rsidR="00504FF1" w:rsidRPr="002E1B1A" w:rsidRDefault="00504FF1"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Jei pirkimas finansuojamas ES lėšomis, projekto pavadinimas, Įgyvendinančioji institucija</w:t>
            </w:r>
          </w:p>
        </w:tc>
        <w:tc>
          <w:tcPr>
            <w:tcW w:w="5387" w:type="dxa"/>
          </w:tcPr>
          <w:p w:rsidR="008F2105" w:rsidRPr="002E1B1A" w:rsidRDefault="00816BC9"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Europos Sąjungos fondų lėšos. Įgyvendinančioji institucija Centrinė projektų valdymo agentūra</w:t>
            </w:r>
          </w:p>
        </w:tc>
      </w:tr>
      <w:tr w:rsidR="00504FF1" w:rsidRPr="002E1B1A" w:rsidTr="00F36B84">
        <w:trPr>
          <w:trHeight w:val="864"/>
        </w:trPr>
        <w:tc>
          <w:tcPr>
            <w:tcW w:w="4219" w:type="dxa"/>
          </w:tcPr>
          <w:p w:rsidR="00504FF1" w:rsidRPr="002E1B1A" w:rsidRDefault="000353F8"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 xml:space="preserve">Pirkimo, kurį įvykdžius sudaryta sutartis, vykdymo teisinis pagrindas (Lietuvos Respublikos viešųjų pirkimų įstatymas, Lietuvos Respublikos pirkimų, atliekamų </w:t>
            </w:r>
            <w:proofErr w:type="spellStart"/>
            <w:r w:rsidRPr="002E1B1A">
              <w:rPr>
                <w:rFonts w:ascii="Times New Roman" w:hAnsi="Times New Roman" w:cs="Times New Roman"/>
                <w:sz w:val="24"/>
                <w:szCs w:val="24"/>
                <w:lang w:val="lt-LT"/>
              </w:rPr>
              <w:t>vandentvarkos</w:t>
            </w:r>
            <w:proofErr w:type="spellEnd"/>
            <w:r w:rsidRPr="002E1B1A">
              <w:rPr>
                <w:rFonts w:ascii="Times New Roman" w:hAnsi="Times New Roman" w:cs="Times New Roman"/>
                <w:sz w:val="24"/>
                <w:szCs w:val="24"/>
                <w:lang w:val="lt-LT"/>
              </w:rPr>
              <w:t>, energetikos, transporto ar pašto paslaugų srities perkančiųjų subjektų, įstatymas, supaprastintų pirkimų taisyklių redakcija)</w:t>
            </w:r>
          </w:p>
        </w:tc>
        <w:tc>
          <w:tcPr>
            <w:tcW w:w="5387" w:type="dxa"/>
          </w:tcPr>
          <w:p w:rsidR="00504FF1" w:rsidRPr="002E1B1A" w:rsidRDefault="00792251" w:rsidP="007C6F67">
            <w:pPr>
              <w:rPr>
                <w:rFonts w:ascii="Times New Roman" w:hAnsi="Times New Roman" w:cs="Times New Roman"/>
                <w:color w:val="FF0000"/>
                <w:sz w:val="24"/>
                <w:szCs w:val="24"/>
                <w:lang w:val="lt-LT"/>
              </w:rPr>
            </w:pPr>
            <w:r w:rsidRPr="002E1B1A">
              <w:rPr>
                <w:rFonts w:ascii="Times New Roman" w:hAnsi="Times New Roman" w:cs="Times New Roman"/>
                <w:sz w:val="24"/>
                <w:szCs w:val="24"/>
                <w:lang w:val="lt-LT"/>
              </w:rPr>
              <w:t xml:space="preserve">Lietuvos Respublikos viešųjų pirkimų įstatymas, redakcija nuo </w:t>
            </w:r>
            <w:r w:rsidR="00AB331F" w:rsidRPr="002E1B1A">
              <w:rPr>
                <w:rFonts w:ascii="Times New Roman" w:hAnsi="Times New Roman" w:cs="Times New Roman"/>
                <w:sz w:val="24"/>
                <w:szCs w:val="24"/>
                <w:lang w:val="lt-LT"/>
              </w:rPr>
              <w:t xml:space="preserve">2013 m. sausio 30 d. </w:t>
            </w:r>
            <w:r w:rsidR="009C2B08" w:rsidRPr="002E1B1A">
              <w:rPr>
                <w:rFonts w:ascii="Times New Roman" w:hAnsi="Times New Roman" w:cs="Times New Roman"/>
                <w:sz w:val="24"/>
                <w:szCs w:val="24"/>
                <w:lang w:val="lt-LT"/>
              </w:rPr>
              <w:t>(</w:t>
            </w:r>
            <w:r w:rsidR="00D90241">
              <w:rPr>
                <w:rFonts w:ascii="Times New Roman" w:hAnsi="Times New Roman" w:cs="Times New Roman"/>
                <w:sz w:val="24"/>
                <w:szCs w:val="24"/>
                <w:lang w:val="lt-LT"/>
              </w:rPr>
              <w:t xml:space="preserve">toliau – </w:t>
            </w:r>
            <w:r w:rsidR="009C2B08" w:rsidRPr="002E1B1A">
              <w:rPr>
                <w:rFonts w:ascii="Times New Roman" w:hAnsi="Times New Roman" w:cs="Times New Roman"/>
                <w:sz w:val="24"/>
                <w:szCs w:val="24"/>
                <w:lang w:val="lt-LT"/>
              </w:rPr>
              <w:t>Įstatymas)</w:t>
            </w:r>
          </w:p>
        </w:tc>
      </w:tr>
      <w:tr w:rsidR="00504FF1" w:rsidRPr="002E1B1A" w:rsidTr="00F36B84">
        <w:tc>
          <w:tcPr>
            <w:tcW w:w="4219" w:type="dxa"/>
          </w:tcPr>
          <w:p w:rsidR="00504FF1" w:rsidRPr="002E1B1A" w:rsidRDefault="00504FF1"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Vertinimo apimtis</w:t>
            </w:r>
            <w:r w:rsidR="00B6633A" w:rsidRPr="002E1B1A">
              <w:rPr>
                <w:rFonts w:ascii="Times New Roman" w:hAnsi="Times New Roman" w:cs="Times New Roman"/>
                <w:sz w:val="24"/>
                <w:szCs w:val="24"/>
                <w:lang w:val="lt-LT"/>
              </w:rPr>
              <w:t xml:space="preserve"> </w:t>
            </w:r>
            <w:r w:rsidRPr="002E1B1A">
              <w:rPr>
                <w:rFonts w:ascii="Times New Roman" w:hAnsi="Times New Roman" w:cs="Times New Roman"/>
                <w:sz w:val="24"/>
                <w:szCs w:val="24"/>
                <w:lang w:val="lt-LT"/>
              </w:rPr>
              <w:t>/ sutarties vykdymo etapas</w:t>
            </w:r>
          </w:p>
        </w:tc>
        <w:tc>
          <w:tcPr>
            <w:tcW w:w="5387" w:type="dxa"/>
          </w:tcPr>
          <w:p w:rsidR="00504FF1" w:rsidRPr="002E1B1A" w:rsidRDefault="00792251"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Pilnas / Sutart</w:t>
            </w:r>
            <w:r w:rsidR="004D2C05" w:rsidRPr="002E1B1A">
              <w:rPr>
                <w:rFonts w:ascii="Times New Roman" w:hAnsi="Times New Roman" w:cs="Times New Roman"/>
                <w:sz w:val="24"/>
                <w:szCs w:val="24"/>
                <w:lang w:val="lt-LT"/>
              </w:rPr>
              <w:t>ys</w:t>
            </w:r>
            <w:r w:rsidRPr="002E1B1A">
              <w:rPr>
                <w:rFonts w:ascii="Times New Roman" w:hAnsi="Times New Roman" w:cs="Times New Roman"/>
                <w:sz w:val="24"/>
                <w:szCs w:val="24"/>
                <w:lang w:val="lt-LT"/>
              </w:rPr>
              <w:t xml:space="preserve"> įvykdyt</w:t>
            </w:r>
            <w:r w:rsidR="004D2C05" w:rsidRPr="002E1B1A">
              <w:rPr>
                <w:rFonts w:ascii="Times New Roman" w:hAnsi="Times New Roman" w:cs="Times New Roman"/>
                <w:sz w:val="24"/>
                <w:szCs w:val="24"/>
                <w:lang w:val="lt-LT"/>
              </w:rPr>
              <w:t>os</w:t>
            </w:r>
          </w:p>
        </w:tc>
      </w:tr>
      <w:tr w:rsidR="00504FF1" w:rsidRPr="002E1B1A" w:rsidTr="00F36B84">
        <w:tc>
          <w:tcPr>
            <w:tcW w:w="4219" w:type="dxa"/>
          </w:tcPr>
          <w:p w:rsidR="00504FF1" w:rsidRPr="002E1B1A" w:rsidRDefault="00504FF1"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Ar dėl sutarties vyksta teismo procesas?</w:t>
            </w:r>
          </w:p>
          <w:p w:rsidR="00504FF1" w:rsidRPr="002E1B1A" w:rsidRDefault="00504FF1"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Jei taip, nurodyti:</w:t>
            </w:r>
          </w:p>
          <w:p w:rsidR="00504FF1" w:rsidRPr="002E1B1A" w:rsidRDefault="00504FF1"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 xml:space="preserve">ieškinio (skundo) dalyką, </w:t>
            </w:r>
          </w:p>
          <w:p w:rsidR="00504FF1" w:rsidRPr="002E1B1A" w:rsidRDefault="00504FF1"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 xml:space="preserve">bylos šalių pavadinimus, </w:t>
            </w:r>
          </w:p>
          <w:p w:rsidR="00504FF1" w:rsidRPr="002E1B1A" w:rsidRDefault="00504FF1"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lastRenderedPageBreak/>
              <w:t>ar taikomos laikinosios apsaugos priemonės, teismą (pvz., apygardos, apeliacinis teismas)</w:t>
            </w:r>
          </w:p>
        </w:tc>
        <w:tc>
          <w:tcPr>
            <w:tcW w:w="5387" w:type="dxa"/>
          </w:tcPr>
          <w:p w:rsidR="00504FF1" w:rsidRPr="002E1B1A" w:rsidRDefault="00792251"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lastRenderedPageBreak/>
              <w:t>Ne</w:t>
            </w:r>
          </w:p>
        </w:tc>
      </w:tr>
      <w:tr w:rsidR="00504FF1" w:rsidRPr="002E1B1A" w:rsidTr="00F36B84">
        <w:tc>
          <w:tcPr>
            <w:tcW w:w="4219" w:type="dxa"/>
          </w:tcPr>
          <w:p w:rsidR="00504FF1" w:rsidRPr="002E1B1A" w:rsidRDefault="000353F8"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Už sutarties vykdymą atsakingas darbuotojas (-ai) ar kiti asmenys</w:t>
            </w:r>
          </w:p>
        </w:tc>
        <w:tc>
          <w:tcPr>
            <w:tcW w:w="5387" w:type="dxa"/>
          </w:tcPr>
          <w:p w:rsidR="00B20E6E" w:rsidRPr="002E1B1A" w:rsidRDefault="0012446A" w:rsidP="00621865">
            <w:pPr>
              <w:pStyle w:val="Sraopastraipa"/>
              <w:tabs>
                <w:tab w:val="left" w:pos="459"/>
              </w:tabs>
              <w:ind w:left="0"/>
              <w:rPr>
                <w:rFonts w:ascii="Times New Roman" w:hAnsi="Times New Roman" w:cs="Times New Roman"/>
                <w:sz w:val="24"/>
                <w:szCs w:val="24"/>
                <w:lang w:val="lt-LT"/>
              </w:rPr>
            </w:pPr>
            <w:r w:rsidRPr="002E1B1A">
              <w:rPr>
                <w:rFonts w:ascii="Times New Roman" w:hAnsi="Times New Roman" w:cs="Times New Roman"/>
                <w:sz w:val="24"/>
                <w:szCs w:val="24"/>
                <w:lang w:val="lt-LT"/>
              </w:rPr>
              <w:t>I</w:t>
            </w:r>
            <w:r w:rsidR="00B20E6E" w:rsidRPr="002E1B1A">
              <w:rPr>
                <w:rFonts w:ascii="Times New Roman" w:hAnsi="Times New Roman" w:cs="Times New Roman"/>
                <w:sz w:val="24"/>
                <w:szCs w:val="24"/>
                <w:lang w:val="lt-LT"/>
              </w:rPr>
              <w:t xml:space="preserve"> Sutartyje atsakingas asmuo nurodytas O</w:t>
            </w:r>
            <w:r w:rsidR="00621865">
              <w:rPr>
                <w:rFonts w:ascii="Times New Roman" w:hAnsi="Times New Roman" w:cs="Times New Roman"/>
                <w:sz w:val="24"/>
                <w:szCs w:val="24"/>
                <w:lang w:val="lt-LT"/>
              </w:rPr>
              <w:t xml:space="preserve">. </w:t>
            </w:r>
            <w:r w:rsidR="00B20E6E" w:rsidRPr="002E1B1A">
              <w:rPr>
                <w:rFonts w:ascii="Times New Roman" w:hAnsi="Times New Roman" w:cs="Times New Roman"/>
                <w:sz w:val="24"/>
                <w:szCs w:val="24"/>
                <w:lang w:val="lt-LT"/>
              </w:rPr>
              <w:t>B</w:t>
            </w:r>
            <w:r w:rsidR="00621865">
              <w:rPr>
                <w:rFonts w:ascii="Times New Roman" w:hAnsi="Times New Roman" w:cs="Times New Roman"/>
                <w:sz w:val="24"/>
                <w:szCs w:val="24"/>
                <w:lang w:val="lt-LT"/>
              </w:rPr>
              <w:t>.,</w:t>
            </w:r>
            <w:r w:rsidR="00B20E6E" w:rsidRPr="002E1B1A">
              <w:rPr>
                <w:rFonts w:ascii="Times New Roman" w:hAnsi="Times New Roman" w:cs="Times New Roman"/>
                <w:sz w:val="24"/>
                <w:szCs w:val="24"/>
                <w:lang w:val="lt-LT"/>
              </w:rPr>
              <w:t xml:space="preserve"> p</w:t>
            </w:r>
            <w:r w:rsidR="00073B08" w:rsidRPr="002E1B1A">
              <w:rPr>
                <w:rFonts w:ascii="Times New Roman" w:hAnsi="Times New Roman" w:cs="Times New Roman"/>
                <w:sz w:val="24"/>
                <w:szCs w:val="24"/>
                <w:lang w:val="lt-LT"/>
              </w:rPr>
              <w:t>erdavimo</w:t>
            </w:r>
            <w:r w:rsidR="00B20E6E" w:rsidRPr="002E1B1A">
              <w:rPr>
                <w:rFonts w:ascii="Times New Roman" w:hAnsi="Times New Roman" w:cs="Times New Roman"/>
                <w:sz w:val="24"/>
                <w:szCs w:val="24"/>
                <w:lang w:val="lt-LT"/>
              </w:rPr>
              <w:t xml:space="preserve">-priėmimo </w:t>
            </w:r>
            <w:r w:rsidR="00073B08" w:rsidRPr="002E1B1A">
              <w:rPr>
                <w:rFonts w:ascii="Times New Roman" w:hAnsi="Times New Roman" w:cs="Times New Roman"/>
                <w:sz w:val="24"/>
                <w:szCs w:val="24"/>
                <w:lang w:val="lt-LT"/>
              </w:rPr>
              <w:t xml:space="preserve">aktus pasirašė </w:t>
            </w:r>
            <w:r w:rsidR="00B20E6E" w:rsidRPr="002E1B1A">
              <w:rPr>
                <w:rFonts w:ascii="Times New Roman" w:hAnsi="Times New Roman" w:cs="Times New Roman"/>
                <w:sz w:val="24"/>
                <w:szCs w:val="24"/>
                <w:lang w:val="lt-LT"/>
              </w:rPr>
              <w:t>A</w:t>
            </w:r>
            <w:r w:rsidR="00621865">
              <w:rPr>
                <w:rFonts w:ascii="Times New Roman" w:hAnsi="Times New Roman" w:cs="Times New Roman"/>
                <w:sz w:val="24"/>
                <w:szCs w:val="24"/>
                <w:lang w:val="lt-LT"/>
              </w:rPr>
              <w:t xml:space="preserve">. </w:t>
            </w:r>
            <w:r w:rsidR="00B20E6E" w:rsidRPr="002E1B1A">
              <w:rPr>
                <w:rFonts w:ascii="Times New Roman" w:hAnsi="Times New Roman" w:cs="Times New Roman"/>
                <w:sz w:val="24"/>
                <w:szCs w:val="24"/>
                <w:lang w:val="lt-LT"/>
              </w:rPr>
              <w:t>B</w:t>
            </w:r>
            <w:r w:rsidR="00621865">
              <w:rPr>
                <w:rFonts w:ascii="Times New Roman" w:hAnsi="Times New Roman" w:cs="Times New Roman"/>
                <w:sz w:val="24"/>
                <w:szCs w:val="24"/>
                <w:lang w:val="lt-LT"/>
              </w:rPr>
              <w:t>.</w:t>
            </w:r>
          </w:p>
        </w:tc>
      </w:tr>
    </w:tbl>
    <w:p w:rsidR="001253F2" w:rsidRPr="002E1B1A" w:rsidRDefault="001253F2" w:rsidP="001253F2">
      <w:pPr>
        <w:spacing w:after="160" w:line="259" w:lineRule="auto"/>
        <w:jc w:val="center"/>
        <w:rPr>
          <w:rFonts w:ascii="Times New Roman" w:hAnsi="Times New Roman" w:cs="Times New Roman"/>
          <w:sz w:val="24"/>
          <w:szCs w:val="24"/>
        </w:rPr>
      </w:pPr>
    </w:p>
    <w:p w:rsidR="001253F2" w:rsidRPr="002E1B1A" w:rsidRDefault="001253F2" w:rsidP="001253F2">
      <w:pPr>
        <w:spacing w:after="160" w:line="259" w:lineRule="auto"/>
        <w:jc w:val="center"/>
        <w:rPr>
          <w:rFonts w:ascii="Times New Roman" w:hAnsi="Times New Roman" w:cs="Times New Roman"/>
          <w:b/>
          <w:sz w:val="24"/>
          <w:szCs w:val="24"/>
        </w:rPr>
      </w:pPr>
      <w:r w:rsidRPr="002E1B1A">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781"/>
        <w:gridCol w:w="8825"/>
      </w:tblGrid>
      <w:tr w:rsidR="005C01AD" w:rsidRPr="002E1B1A" w:rsidTr="00511597">
        <w:trPr>
          <w:trHeight w:val="409"/>
        </w:trPr>
        <w:tc>
          <w:tcPr>
            <w:tcW w:w="781" w:type="dxa"/>
          </w:tcPr>
          <w:p w:rsidR="005C01AD" w:rsidRPr="002E1B1A" w:rsidRDefault="005C01AD" w:rsidP="007C6F67">
            <w:pPr>
              <w:numPr>
                <w:ilvl w:val="0"/>
                <w:numId w:val="1"/>
              </w:numPr>
              <w:spacing w:line="22" w:lineRule="atLeast"/>
              <w:ind w:left="360"/>
              <w:contextualSpacing/>
              <w:jc w:val="both"/>
              <w:rPr>
                <w:rFonts w:ascii="Times New Roman" w:hAnsi="Times New Roman" w:cs="Times New Roman"/>
                <w:sz w:val="24"/>
                <w:szCs w:val="24"/>
                <w:lang w:val="lt-LT"/>
              </w:rPr>
            </w:pPr>
          </w:p>
        </w:tc>
        <w:tc>
          <w:tcPr>
            <w:tcW w:w="8825" w:type="dxa"/>
          </w:tcPr>
          <w:p w:rsidR="005C01AD" w:rsidRPr="002E1B1A" w:rsidRDefault="00504158" w:rsidP="007C6F67">
            <w:pPr>
              <w:spacing w:after="160" w:line="22" w:lineRule="atLeast"/>
              <w:jc w:val="both"/>
              <w:rPr>
                <w:rFonts w:ascii="Times New Roman" w:hAnsi="Times New Roman" w:cs="Times New Roman"/>
                <w:sz w:val="24"/>
                <w:szCs w:val="24"/>
                <w:lang w:val="lt-LT"/>
              </w:rPr>
            </w:pPr>
            <w:r w:rsidRPr="002E1B1A">
              <w:rPr>
                <w:rFonts w:ascii="Times New Roman" w:hAnsi="Times New Roman" w:cs="Times New Roman"/>
                <w:b/>
                <w:bCs/>
                <w:sz w:val="24"/>
                <w:szCs w:val="24"/>
                <w:lang w:val="lt-LT"/>
              </w:rPr>
              <w:t>Įstatymo 18 straipsnio 8 dalis</w:t>
            </w:r>
            <w:r w:rsidR="005C3B9C" w:rsidRPr="002E1B1A">
              <w:rPr>
                <w:rStyle w:val="Puslapioinaosnuoroda"/>
                <w:rFonts w:ascii="Times New Roman" w:hAnsi="Times New Roman" w:cs="Times New Roman"/>
                <w:b/>
                <w:bCs/>
                <w:sz w:val="24"/>
                <w:szCs w:val="24"/>
                <w:lang w:val="lt-LT"/>
              </w:rPr>
              <w:footnoteReference w:id="1"/>
            </w:r>
            <w:r w:rsidRPr="002E1B1A">
              <w:rPr>
                <w:rFonts w:ascii="Times New Roman" w:hAnsi="Times New Roman" w:cs="Times New Roman"/>
                <w:b/>
                <w:bCs/>
                <w:sz w:val="24"/>
                <w:szCs w:val="24"/>
                <w:lang w:val="lt-LT"/>
              </w:rPr>
              <w:t xml:space="preserve">, </w:t>
            </w:r>
            <w:r w:rsidR="005C3B9C" w:rsidRPr="002E1B1A">
              <w:rPr>
                <w:rFonts w:ascii="Times New Roman" w:hAnsi="Times New Roman" w:cs="Times New Roman"/>
                <w:b/>
                <w:bCs/>
                <w:sz w:val="24"/>
                <w:szCs w:val="24"/>
                <w:lang w:val="lt-LT"/>
              </w:rPr>
              <w:t>18 straipsnio 11 dalis</w:t>
            </w:r>
            <w:r w:rsidR="005C3B9C" w:rsidRPr="002E1B1A">
              <w:rPr>
                <w:rStyle w:val="Puslapioinaosnuoroda"/>
                <w:rFonts w:ascii="Times New Roman" w:hAnsi="Times New Roman" w:cs="Times New Roman"/>
                <w:b/>
                <w:bCs/>
                <w:sz w:val="24"/>
                <w:szCs w:val="24"/>
                <w:lang w:val="lt-LT"/>
              </w:rPr>
              <w:footnoteReference w:id="2"/>
            </w:r>
            <w:r w:rsidR="005C3B9C" w:rsidRPr="002E1B1A">
              <w:rPr>
                <w:rFonts w:ascii="Times New Roman" w:hAnsi="Times New Roman" w:cs="Times New Roman"/>
                <w:b/>
                <w:bCs/>
                <w:sz w:val="24"/>
                <w:szCs w:val="24"/>
                <w:lang w:val="lt-LT"/>
              </w:rPr>
              <w:t xml:space="preserve">, </w:t>
            </w:r>
            <w:r w:rsidRPr="002E1B1A">
              <w:rPr>
                <w:rFonts w:ascii="Times New Roman" w:hAnsi="Times New Roman" w:cs="Times New Roman"/>
                <w:b/>
                <w:bCs/>
                <w:sz w:val="24"/>
                <w:szCs w:val="24"/>
                <w:lang w:val="lt-LT"/>
              </w:rPr>
              <w:t>Įstatymo 3 straipsnio 2 dalyje įtvirtintas skaidrumo principas</w:t>
            </w:r>
          </w:p>
        </w:tc>
      </w:tr>
      <w:tr w:rsidR="005C01AD" w:rsidRPr="002E1B1A" w:rsidTr="009B6569">
        <w:tc>
          <w:tcPr>
            <w:tcW w:w="9606" w:type="dxa"/>
            <w:gridSpan w:val="2"/>
          </w:tcPr>
          <w:p w:rsidR="0034129E" w:rsidRPr="002E1B1A" w:rsidRDefault="0034129E" w:rsidP="007C6F67">
            <w:pPr>
              <w:spacing w:line="22" w:lineRule="atLeast"/>
              <w:ind w:firstLine="709"/>
              <w:jc w:val="both"/>
              <w:rPr>
                <w:rFonts w:ascii="Times New Roman" w:hAnsi="Times New Roman" w:cs="Times New Roman"/>
                <w:sz w:val="24"/>
                <w:szCs w:val="24"/>
                <w:lang w:val="lt-LT"/>
              </w:rPr>
            </w:pPr>
            <w:r w:rsidRPr="002E1B1A">
              <w:rPr>
                <w:rFonts w:ascii="Times New Roman" w:hAnsi="Times New Roman" w:cs="Times New Roman"/>
                <w:sz w:val="24"/>
                <w:szCs w:val="24"/>
                <w:lang w:val="lt-LT"/>
              </w:rPr>
              <w:t xml:space="preserve">2015 m. rugsėjo 15 d. </w:t>
            </w:r>
            <w:r w:rsidR="00202E4D" w:rsidRPr="002E1B1A">
              <w:rPr>
                <w:rFonts w:ascii="Times New Roman" w:hAnsi="Times New Roman" w:cs="Times New Roman"/>
                <w:sz w:val="24"/>
                <w:szCs w:val="24"/>
                <w:lang w:val="lt-LT"/>
              </w:rPr>
              <w:t xml:space="preserve">darbo grupės posėdžio metu </w:t>
            </w:r>
            <w:r w:rsidR="009A01E5" w:rsidRPr="002E1B1A">
              <w:rPr>
                <w:rFonts w:ascii="Times New Roman" w:hAnsi="Times New Roman" w:cs="Times New Roman"/>
                <w:sz w:val="24"/>
                <w:szCs w:val="24"/>
                <w:lang w:val="lt-LT"/>
              </w:rPr>
              <w:t>šalys susitarė</w:t>
            </w:r>
            <w:r w:rsidR="00903242" w:rsidRPr="002E1B1A">
              <w:rPr>
                <w:rStyle w:val="Puslapioinaosnuoroda"/>
                <w:rFonts w:ascii="Times New Roman" w:hAnsi="Times New Roman" w:cs="Times New Roman"/>
                <w:sz w:val="24"/>
                <w:szCs w:val="24"/>
                <w:lang w:val="lt-LT"/>
              </w:rPr>
              <w:footnoteReference w:id="3"/>
            </w:r>
            <w:r w:rsidR="004B2423" w:rsidRPr="002E1B1A">
              <w:rPr>
                <w:rFonts w:ascii="Times New Roman" w:hAnsi="Times New Roman" w:cs="Times New Roman"/>
                <w:sz w:val="24"/>
                <w:szCs w:val="24"/>
                <w:lang w:val="lt-LT"/>
              </w:rPr>
              <w:t xml:space="preserve">, </w:t>
            </w:r>
            <w:r w:rsidR="009A01E5" w:rsidRPr="002E1B1A">
              <w:rPr>
                <w:rFonts w:ascii="Times New Roman" w:hAnsi="Times New Roman" w:cs="Times New Roman"/>
                <w:sz w:val="24"/>
                <w:szCs w:val="24"/>
                <w:lang w:val="lt-LT"/>
              </w:rPr>
              <w:t>ats</w:t>
            </w:r>
            <w:r w:rsidR="001412BF" w:rsidRPr="002E1B1A">
              <w:rPr>
                <w:rFonts w:ascii="Times New Roman" w:hAnsi="Times New Roman" w:cs="Times New Roman"/>
                <w:sz w:val="24"/>
                <w:szCs w:val="24"/>
                <w:lang w:val="lt-LT"/>
              </w:rPr>
              <w:t xml:space="preserve">isakyti dalies </w:t>
            </w:r>
            <w:r w:rsidR="00021F4A" w:rsidRPr="002E1B1A">
              <w:rPr>
                <w:rFonts w:ascii="Times New Roman" w:hAnsi="Times New Roman" w:cs="Times New Roman"/>
                <w:sz w:val="24"/>
                <w:szCs w:val="24"/>
                <w:lang w:val="lt-LT"/>
              </w:rPr>
              <w:t xml:space="preserve">I Sutartyje numatytų </w:t>
            </w:r>
            <w:r w:rsidR="001412BF" w:rsidRPr="002E1B1A">
              <w:rPr>
                <w:rFonts w:ascii="Times New Roman" w:hAnsi="Times New Roman" w:cs="Times New Roman"/>
                <w:sz w:val="24"/>
                <w:szCs w:val="24"/>
                <w:lang w:val="lt-LT"/>
              </w:rPr>
              <w:t>paslaugų</w:t>
            </w:r>
            <w:r w:rsidR="00202E4D" w:rsidRPr="002E1B1A">
              <w:rPr>
                <w:rFonts w:ascii="Times New Roman" w:hAnsi="Times New Roman" w:cs="Times New Roman"/>
                <w:sz w:val="24"/>
                <w:szCs w:val="24"/>
                <w:lang w:val="lt-LT"/>
              </w:rPr>
              <w:t xml:space="preserve"> suteikimo</w:t>
            </w:r>
            <w:r w:rsidR="001412BF" w:rsidRPr="002E1B1A">
              <w:rPr>
                <w:rFonts w:ascii="Times New Roman" w:hAnsi="Times New Roman" w:cs="Times New Roman"/>
                <w:sz w:val="24"/>
                <w:szCs w:val="24"/>
                <w:lang w:val="lt-LT"/>
              </w:rPr>
              <w:t>,</w:t>
            </w:r>
            <w:r w:rsidRPr="002E1B1A">
              <w:rPr>
                <w:rFonts w:ascii="Times New Roman" w:hAnsi="Times New Roman" w:cs="Times New Roman"/>
                <w:sz w:val="24"/>
                <w:szCs w:val="24"/>
                <w:lang w:val="lt-LT"/>
              </w:rPr>
              <w:t xml:space="preserve"> </w:t>
            </w:r>
            <w:r w:rsidR="001412BF" w:rsidRPr="002E1B1A">
              <w:rPr>
                <w:rFonts w:ascii="Times New Roman" w:hAnsi="Times New Roman" w:cs="Times New Roman"/>
                <w:sz w:val="24"/>
                <w:szCs w:val="24"/>
                <w:lang w:val="lt-LT"/>
              </w:rPr>
              <w:t xml:space="preserve">o būtent </w:t>
            </w:r>
            <w:r w:rsidR="000A6C8B" w:rsidRPr="002E1B1A">
              <w:rPr>
                <w:rFonts w:ascii="Times New Roman" w:hAnsi="Times New Roman" w:cs="Times New Roman"/>
                <w:sz w:val="24"/>
                <w:szCs w:val="24"/>
                <w:lang w:val="lt-LT"/>
              </w:rPr>
              <w:t>T</w:t>
            </w:r>
            <w:r w:rsidR="001412BF" w:rsidRPr="002E1B1A">
              <w:rPr>
                <w:rFonts w:ascii="Times New Roman" w:hAnsi="Times New Roman" w:cs="Times New Roman"/>
                <w:sz w:val="24"/>
                <w:szCs w:val="24"/>
                <w:lang w:val="lt-LT"/>
              </w:rPr>
              <w:t>echninės specifikacijos reikalavimų Reik_101, Reik_104, Reik_106,</w:t>
            </w:r>
            <w:r w:rsidR="00202E4D" w:rsidRPr="002E1B1A">
              <w:rPr>
                <w:rFonts w:ascii="Times New Roman" w:hAnsi="Times New Roman" w:cs="Times New Roman"/>
                <w:sz w:val="24"/>
                <w:szCs w:val="24"/>
                <w:lang w:val="lt-LT"/>
              </w:rPr>
              <w:t xml:space="preserve"> Reik_109,</w:t>
            </w:r>
            <w:r w:rsidR="001412BF" w:rsidRPr="002E1B1A">
              <w:rPr>
                <w:rFonts w:ascii="Times New Roman" w:hAnsi="Times New Roman" w:cs="Times New Roman"/>
                <w:sz w:val="24"/>
                <w:szCs w:val="24"/>
                <w:lang w:val="lt-LT"/>
              </w:rPr>
              <w:t xml:space="preserve"> Reik_111</w:t>
            </w:r>
            <w:r w:rsidR="00202E4D" w:rsidRPr="002E1B1A">
              <w:rPr>
                <w:rFonts w:ascii="Times New Roman" w:hAnsi="Times New Roman" w:cs="Times New Roman"/>
                <w:sz w:val="24"/>
                <w:szCs w:val="24"/>
                <w:lang w:val="lt-LT"/>
              </w:rPr>
              <w:t xml:space="preserve"> ir</w:t>
            </w:r>
            <w:r w:rsidR="001412BF" w:rsidRPr="002E1B1A">
              <w:rPr>
                <w:rFonts w:ascii="Times New Roman" w:hAnsi="Times New Roman" w:cs="Times New Roman"/>
                <w:sz w:val="24"/>
                <w:szCs w:val="24"/>
                <w:lang w:val="lt-LT"/>
              </w:rPr>
              <w:t xml:space="preserve"> Reik_116 bei sumažinti Sutarties kainą 6 311,11 </w:t>
            </w:r>
            <w:proofErr w:type="spellStart"/>
            <w:r w:rsidR="001412BF" w:rsidRPr="002E1B1A">
              <w:rPr>
                <w:rFonts w:ascii="Times New Roman" w:hAnsi="Times New Roman" w:cs="Times New Roman"/>
                <w:sz w:val="24"/>
                <w:szCs w:val="24"/>
                <w:lang w:val="lt-LT"/>
              </w:rPr>
              <w:t>Eur</w:t>
            </w:r>
            <w:proofErr w:type="spellEnd"/>
            <w:r w:rsidR="001301C5" w:rsidRPr="002E1B1A">
              <w:rPr>
                <w:rFonts w:ascii="Times New Roman" w:hAnsi="Times New Roman" w:cs="Times New Roman"/>
                <w:sz w:val="24"/>
                <w:szCs w:val="24"/>
                <w:lang w:val="lt-LT"/>
              </w:rPr>
              <w:t xml:space="preserve"> be PVM</w:t>
            </w:r>
            <w:r w:rsidR="001301C5" w:rsidRPr="002E1B1A">
              <w:rPr>
                <w:rStyle w:val="Puslapioinaosnuoroda"/>
                <w:rFonts w:ascii="Times New Roman" w:hAnsi="Times New Roman" w:cs="Times New Roman"/>
                <w:sz w:val="24"/>
                <w:szCs w:val="24"/>
                <w:lang w:val="lt-LT"/>
              </w:rPr>
              <w:footnoteReference w:id="4"/>
            </w:r>
            <w:r w:rsidR="001412BF" w:rsidRPr="002E1B1A">
              <w:rPr>
                <w:rFonts w:ascii="Times New Roman" w:hAnsi="Times New Roman" w:cs="Times New Roman"/>
                <w:sz w:val="24"/>
                <w:szCs w:val="24"/>
                <w:lang w:val="lt-LT"/>
              </w:rPr>
              <w:t xml:space="preserve">. </w:t>
            </w:r>
            <w:r w:rsidR="00202E4D" w:rsidRPr="002E1B1A">
              <w:rPr>
                <w:rFonts w:ascii="Times New Roman" w:hAnsi="Times New Roman" w:cs="Times New Roman"/>
                <w:sz w:val="24"/>
                <w:szCs w:val="24"/>
                <w:lang w:val="lt-LT"/>
              </w:rPr>
              <w:t xml:space="preserve">Pažymėtina, </w:t>
            </w:r>
            <w:r w:rsidR="00B20E6E" w:rsidRPr="00023AC5">
              <w:rPr>
                <w:rFonts w:ascii="Times New Roman" w:hAnsi="Times New Roman" w:cs="Times New Roman"/>
                <w:sz w:val="24"/>
                <w:szCs w:val="24"/>
                <w:lang w:val="lt-LT"/>
              </w:rPr>
              <w:t xml:space="preserve">kad </w:t>
            </w:r>
            <w:r w:rsidR="001301C5" w:rsidRPr="00023AC5">
              <w:rPr>
                <w:rFonts w:ascii="Times New Roman" w:hAnsi="Times New Roman" w:cs="Times New Roman"/>
                <w:sz w:val="24"/>
                <w:szCs w:val="24"/>
                <w:lang w:val="lt-LT"/>
              </w:rPr>
              <w:t xml:space="preserve">I </w:t>
            </w:r>
            <w:r w:rsidR="00B20E6E" w:rsidRPr="00023AC5">
              <w:rPr>
                <w:rFonts w:ascii="Times New Roman" w:hAnsi="Times New Roman" w:cs="Times New Roman"/>
                <w:sz w:val="24"/>
                <w:szCs w:val="24"/>
                <w:lang w:val="lt-LT"/>
              </w:rPr>
              <w:t xml:space="preserve">Sutartyje nebuvo numatyta </w:t>
            </w:r>
            <w:r w:rsidR="001301C5" w:rsidRPr="00023AC5">
              <w:rPr>
                <w:rFonts w:ascii="Times New Roman" w:hAnsi="Times New Roman" w:cs="Times New Roman"/>
                <w:sz w:val="24"/>
                <w:szCs w:val="24"/>
                <w:lang w:val="lt-LT"/>
              </w:rPr>
              <w:t xml:space="preserve">galimybė atsisakyti dalies </w:t>
            </w:r>
            <w:r w:rsidR="00155C7E" w:rsidRPr="00023AC5">
              <w:rPr>
                <w:rFonts w:ascii="Times New Roman" w:hAnsi="Times New Roman" w:cs="Times New Roman"/>
                <w:sz w:val="24"/>
                <w:szCs w:val="24"/>
                <w:lang w:val="lt-LT"/>
              </w:rPr>
              <w:t>s</w:t>
            </w:r>
            <w:r w:rsidR="001301C5" w:rsidRPr="00023AC5">
              <w:rPr>
                <w:rFonts w:ascii="Times New Roman" w:hAnsi="Times New Roman" w:cs="Times New Roman"/>
                <w:sz w:val="24"/>
                <w:szCs w:val="24"/>
                <w:lang w:val="lt-LT"/>
              </w:rPr>
              <w:t>utartyje numatytų paslaugų suteikimo</w:t>
            </w:r>
            <w:r w:rsidR="0003183C" w:rsidRPr="00023AC5">
              <w:rPr>
                <w:rFonts w:ascii="Times New Roman" w:hAnsi="Times New Roman" w:cs="Times New Roman"/>
                <w:sz w:val="24"/>
                <w:szCs w:val="24"/>
                <w:lang w:val="lt-LT"/>
              </w:rPr>
              <w:t>, nebuvo nurodytos aplinkybės</w:t>
            </w:r>
            <w:r w:rsidR="00B20E6E" w:rsidRPr="00023AC5">
              <w:rPr>
                <w:rFonts w:ascii="Times New Roman" w:hAnsi="Times New Roman" w:cs="Times New Roman"/>
                <w:sz w:val="24"/>
                <w:szCs w:val="24"/>
                <w:lang w:val="lt-LT"/>
              </w:rPr>
              <w:t>, kurioms esant galimi tokie atsisakymai</w:t>
            </w:r>
            <w:r w:rsidR="00023AC5" w:rsidRPr="00023AC5">
              <w:rPr>
                <w:rFonts w:ascii="Times New Roman" w:hAnsi="Times New Roman" w:cs="Times New Roman"/>
                <w:sz w:val="24"/>
                <w:szCs w:val="24"/>
                <w:lang w:val="lt-LT"/>
              </w:rPr>
              <w:t>.</w:t>
            </w:r>
            <w:r w:rsidR="00B20E6E" w:rsidRPr="00023AC5">
              <w:rPr>
                <w:rFonts w:ascii="Times New Roman" w:hAnsi="Times New Roman" w:cs="Times New Roman"/>
                <w:sz w:val="24"/>
                <w:szCs w:val="24"/>
                <w:lang w:val="lt-LT"/>
              </w:rPr>
              <w:t xml:space="preserve"> </w:t>
            </w:r>
            <w:r w:rsidR="00023AC5" w:rsidRPr="00023AC5">
              <w:rPr>
                <w:rFonts w:ascii="Times New Roman" w:hAnsi="Times New Roman" w:cs="Times New Roman"/>
                <w:sz w:val="24"/>
                <w:szCs w:val="24"/>
                <w:lang w:val="lt-LT"/>
              </w:rPr>
              <w:t>Be to, I Sutartyje</w:t>
            </w:r>
            <w:r w:rsidR="00023AC5">
              <w:rPr>
                <w:rFonts w:ascii="Times New Roman" w:hAnsi="Times New Roman" w:cs="Times New Roman"/>
                <w:sz w:val="24"/>
                <w:szCs w:val="24"/>
                <w:lang w:val="lt-LT"/>
              </w:rPr>
              <w:t xml:space="preserve"> </w:t>
            </w:r>
            <w:r w:rsidR="00B20E6E" w:rsidRPr="002E1B1A">
              <w:rPr>
                <w:rFonts w:ascii="Times New Roman" w:hAnsi="Times New Roman" w:cs="Times New Roman"/>
                <w:sz w:val="24"/>
                <w:szCs w:val="24"/>
                <w:lang w:val="lt-LT"/>
              </w:rPr>
              <w:t>nebuvo nustatyta paslaugų atsisakymo atveju taikytina kainodara, todėl neaišku</w:t>
            </w:r>
            <w:r w:rsidR="004D2C05" w:rsidRPr="002E1B1A">
              <w:rPr>
                <w:rFonts w:ascii="Times New Roman" w:hAnsi="Times New Roman" w:cs="Times New Roman"/>
                <w:sz w:val="24"/>
                <w:szCs w:val="24"/>
                <w:lang w:val="lt-LT"/>
              </w:rPr>
              <w:t>,</w:t>
            </w:r>
            <w:r w:rsidR="00B20E6E" w:rsidRPr="002E1B1A">
              <w:rPr>
                <w:rFonts w:ascii="Times New Roman" w:hAnsi="Times New Roman" w:cs="Times New Roman"/>
                <w:sz w:val="24"/>
                <w:szCs w:val="24"/>
                <w:lang w:val="lt-LT"/>
              </w:rPr>
              <w:t xml:space="preserve"> kokiais objektyviai</w:t>
            </w:r>
            <w:r w:rsidR="001301C5" w:rsidRPr="002E1B1A">
              <w:rPr>
                <w:rFonts w:ascii="Times New Roman" w:hAnsi="Times New Roman" w:cs="Times New Roman"/>
                <w:sz w:val="24"/>
                <w:szCs w:val="24"/>
                <w:lang w:val="lt-LT"/>
              </w:rPr>
              <w:t>s</w:t>
            </w:r>
            <w:r w:rsidR="00B20E6E" w:rsidRPr="002E1B1A">
              <w:rPr>
                <w:rFonts w:ascii="Times New Roman" w:hAnsi="Times New Roman" w:cs="Times New Roman"/>
                <w:sz w:val="24"/>
                <w:szCs w:val="24"/>
                <w:lang w:val="lt-LT"/>
              </w:rPr>
              <w:t xml:space="preserve"> kriterijais remdamasi Perkančioji organizacija įvertino, jog atsisakomų paslaugų vertė yra proporcinga </w:t>
            </w:r>
            <w:r w:rsidR="001301C5" w:rsidRPr="002E1B1A">
              <w:rPr>
                <w:rFonts w:ascii="Times New Roman" w:hAnsi="Times New Roman" w:cs="Times New Roman"/>
                <w:sz w:val="24"/>
                <w:szCs w:val="24"/>
                <w:lang w:val="lt-LT"/>
              </w:rPr>
              <w:t>I</w:t>
            </w:r>
            <w:r w:rsidR="00B20E6E" w:rsidRPr="002E1B1A">
              <w:rPr>
                <w:rFonts w:ascii="Times New Roman" w:hAnsi="Times New Roman" w:cs="Times New Roman"/>
                <w:sz w:val="24"/>
                <w:szCs w:val="24"/>
                <w:lang w:val="lt-LT"/>
              </w:rPr>
              <w:t xml:space="preserve"> Sutarties vertei. Tarnyba taip pat pažymi, kad vadovaujantis šio pakeitimo metu galiojusio </w:t>
            </w:r>
            <w:r w:rsidR="00D90241">
              <w:rPr>
                <w:rFonts w:ascii="Times New Roman" w:hAnsi="Times New Roman" w:cs="Times New Roman"/>
                <w:sz w:val="24"/>
                <w:szCs w:val="24"/>
                <w:lang w:val="lt-LT"/>
              </w:rPr>
              <w:t>Viešųjų pirkimų į</w:t>
            </w:r>
            <w:r w:rsidR="00B20E6E" w:rsidRPr="002E1B1A">
              <w:rPr>
                <w:rFonts w:ascii="Times New Roman" w:hAnsi="Times New Roman" w:cs="Times New Roman"/>
                <w:sz w:val="24"/>
                <w:szCs w:val="24"/>
                <w:lang w:val="lt-LT"/>
              </w:rPr>
              <w:t xml:space="preserve">statymo nuostatomis, </w:t>
            </w:r>
            <w:r w:rsidR="00AE6A5C" w:rsidRPr="002E1B1A">
              <w:rPr>
                <w:rFonts w:ascii="Times New Roman" w:hAnsi="Times New Roman" w:cs="Times New Roman"/>
                <w:sz w:val="24"/>
                <w:szCs w:val="24"/>
                <w:lang w:val="lt-LT"/>
              </w:rPr>
              <w:t xml:space="preserve">galėjo būti keičiamos tik tokios pirkimo sutarties sąlygos, kurias pakeitus nebūtų pažeisti šio įstatymo 3 straipsnyje nustatyti principai bei tikslai, ir </w:t>
            </w:r>
            <w:r w:rsidR="00B20E6E" w:rsidRPr="002E1B1A">
              <w:rPr>
                <w:rFonts w:ascii="Times New Roman" w:hAnsi="Times New Roman" w:cs="Times New Roman"/>
                <w:sz w:val="24"/>
                <w:szCs w:val="24"/>
                <w:lang w:val="lt-LT"/>
              </w:rPr>
              <w:t>tokiam sutarties pakeitimui buvo būtinas Tarnybos sutikimas, kuris šiuo atveju gautas</w:t>
            </w:r>
            <w:r w:rsidR="00155C7E" w:rsidRPr="002E1B1A">
              <w:rPr>
                <w:rFonts w:ascii="Times New Roman" w:hAnsi="Times New Roman" w:cs="Times New Roman"/>
                <w:sz w:val="24"/>
                <w:szCs w:val="24"/>
                <w:lang w:val="lt-LT"/>
              </w:rPr>
              <w:t xml:space="preserve"> nebuvo (Perkančioji organizacija nesikreipė į Tarnybą dėl I Sutarties sąlygų keitimo)</w:t>
            </w:r>
            <w:r w:rsidR="00B20E6E" w:rsidRPr="002E1B1A">
              <w:rPr>
                <w:rFonts w:ascii="Times New Roman" w:hAnsi="Times New Roman" w:cs="Times New Roman"/>
                <w:sz w:val="24"/>
                <w:szCs w:val="24"/>
                <w:lang w:val="lt-LT"/>
              </w:rPr>
              <w:t xml:space="preserve">. </w:t>
            </w:r>
            <w:r w:rsidR="00CB5B7B" w:rsidRPr="002E1B1A">
              <w:rPr>
                <w:rFonts w:ascii="Times New Roman" w:hAnsi="Times New Roman" w:cs="Times New Roman"/>
                <w:sz w:val="24"/>
                <w:szCs w:val="24"/>
                <w:lang w:val="lt-LT"/>
              </w:rPr>
              <w:t xml:space="preserve">Tarnyba taip pat pažymi, kad </w:t>
            </w:r>
            <w:r w:rsidR="005C3B9C" w:rsidRPr="002E1B1A">
              <w:rPr>
                <w:rFonts w:ascii="Times New Roman" w:hAnsi="Times New Roman" w:cs="Times New Roman"/>
                <w:sz w:val="24"/>
                <w:szCs w:val="24"/>
                <w:lang w:val="lt-LT"/>
              </w:rPr>
              <w:t xml:space="preserve">2015 m. rugsėjo 15 d. šalių susitarimas nebuvo įformintas rašytinių šalių susitarimu bei nebuvo paviešintas </w:t>
            </w:r>
            <w:r w:rsidR="00D90241" w:rsidRPr="002E1B1A">
              <w:rPr>
                <w:rFonts w:ascii="Times New Roman" w:hAnsi="Times New Roman" w:cs="Times New Roman"/>
                <w:sz w:val="24"/>
                <w:szCs w:val="24"/>
                <w:lang w:val="lt-LT"/>
              </w:rPr>
              <w:t xml:space="preserve">šio pakeitimo metu galiojusio </w:t>
            </w:r>
            <w:r w:rsidR="00D90241">
              <w:rPr>
                <w:rFonts w:ascii="Times New Roman" w:hAnsi="Times New Roman" w:cs="Times New Roman"/>
                <w:sz w:val="24"/>
                <w:szCs w:val="24"/>
                <w:lang w:val="lt-LT"/>
              </w:rPr>
              <w:t>Viešųjų pirkimų į</w:t>
            </w:r>
            <w:r w:rsidR="00D90241" w:rsidRPr="002E1B1A">
              <w:rPr>
                <w:rFonts w:ascii="Times New Roman" w:hAnsi="Times New Roman" w:cs="Times New Roman"/>
                <w:sz w:val="24"/>
                <w:szCs w:val="24"/>
                <w:lang w:val="lt-LT"/>
              </w:rPr>
              <w:t>statymo</w:t>
            </w:r>
            <w:r w:rsidR="005C3B9C" w:rsidRPr="002E1B1A">
              <w:rPr>
                <w:rFonts w:ascii="Times New Roman" w:hAnsi="Times New Roman" w:cs="Times New Roman"/>
                <w:sz w:val="24"/>
                <w:szCs w:val="24"/>
                <w:lang w:val="lt-LT"/>
              </w:rPr>
              <w:t xml:space="preserve"> nustatyta tvarka</w:t>
            </w:r>
            <w:r w:rsidR="000474BB" w:rsidRPr="002E1B1A">
              <w:rPr>
                <w:rFonts w:ascii="Times New Roman" w:hAnsi="Times New Roman" w:cs="Times New Roman"/>
                <w:sz w:val="24"/>
                <w:szCs w:val="24"/>
                <w:lang w:val="lt-LT"/>
              </w:rPr>
              <w:t>.</w:t>
            </w:r>
          </w:p>
          <w:p w:rsidR="00202E4D" w:rsidRPr="002E1B1A" w:rsidRDefault="00202E4D" w:rsidP="007C6F67">
            <w:pPr>
              <w:spacing w:line="22" w:lineRule="atLeast"/>
              <w:ind w:firstLine="709"/>
              <w:jc w:val="both"/>
              <w:rPr>
                <w:rFonts w:ascii="Times New Roman" w:hAnsi="Times New Roman" w:cs="Times New Roman"/>
                <w:b/>
                <w:bCs/>
                <w:sz w:val="24"/>
                <w:szCs w:val="24"/>
                <w:lang w:val="lt-LT"/>
              </w:rPr>
            </w:pPr>
            <w:r w:rsidRPr="002E1B1A">
              <w:rPr>
                <w:rFonts w:ascii="Times New Roman" w:hAnsi="Times New Roman" w:cs="Times New Roman"/>
                <w:b/>
                <w:sz w:val="24"/>
                <w:szCs w:val="24"/>
                <w:lang w:val="lt-LT"/>
              </w:rPr>
              <w:t xml:space="preserve">Apibendrindama tai, kas pasakyta, Tarnyba </w:t>
            </w:r>
            <w:r w:rsidR="00155C7E" w:rsidRPr="002E1B1A">
              <w:rPr>
                <w:rFonts w:ascii="Times New Roman" w:hAnsi="Times New Roman" w:cs="Times New Roman"/>
                <w:b/>
                <w:sz w:val="24"/>
                <w:szCs w:val="24"/>
                <w:lang w:val="lt-LT"/>
              </w:rPr>
              <w:t>konstatuoja</w:t>
            </w:r>
            <w:r w:rsidRPr="002E1B1A">
              <w:rPr>
                <w:rFonts w:ascii="Times New Roman" w:hAnsi="Times New Roman" w:cs="Times New Roman"/>
                <w:b/>
                <w:sz w:val="24"/>
                <w:szCs w:val="24"/>
                <w:lang w:val="lt-LT"/>
              </w:rPr>
              <w:t>, kad Perkančioji organizacija be Tarnybos sutikimo pakeit</w:t>
            </w:r>
            <w:r w:rsidR="00AE6A5C" w:rsidRPr="002E1B1A">
              <w:rPr>
                <w:rFonts w:ascii="Times New Roman" w:hAnsi="Times New Roman" w:cs="Times New Roman"/>
                <w:b/>
                <w:sz w:val="24"/>
                <w:szCs w:val="24"/>
                <w:lang w:val="lt-LT"/>
              </w:rPr>
              <w:t>usi</w:t>
            </w:r>
            <w:r w:rsidRPr="002E1B1A">
              <w:rPr>
                <w:rFonts w:ascii="Times New Roman" w:hAnsi="Times New Roman" w:cs="Times New Roman"/>
                <w:b/>
                <w:sz w:val="24"/>
                <w:szCs w:val="24"/>
                <w:lang w:val="lt-LT"/>
              </w:rPr>
              <w:t xml:space="preserve"> </w:t>
            </w:r>
            <w:r w:rsidR="00F75E3D" w:rsidRPr="002E1B1A">
              <w:rPr>
                <w:rFonts w:ascii="Times New Roman" w:hAnsi="Times New Roman" w:cs="Times New Roman"/>
                <w:b/>
                <w:sz w:val="24"/>
                <w:szCs w:val="24"/>
                <w:lang w:val="lt-LT"/>
              </w:rPr>
              <w:t>I</w:t>
            </w:r>
            <w:r w:rsidR="00656069" w:rsidRPr="002E1B1A">
              <w:rPr>
                <w:rFonts w:ascii="Times New Roman" w:hAnsi="Times New Roman" w:cs="Times New Roman"/>
                <w:b/>
                <w:sz w:val="24"/>
                <w:szCs w:val="24"/>
                <w:lang w:val="lt-LT"/>
              </w:rPr>
              <w:t xml:space="preserve"> </w:t>
            </w:r>
            <w:r w:rsidRPr="002E1B1A">
              <w:rPr>
                <w:rFonts w:ascii="Times New Roman" w:hAnsi="Times New Roman" w:cs="Times New Roman"/>
                <w:b/>
                <w:sz w:val="24"/>
                <w:szCs w:val="24"/>
                <w:lang w:val="lt-LT"/>
              </w:rPr>
              <w:t xml:space="preserve">Sutarties </w:t>
            </w:r>
            <w:r w:rsidR="00F75E3D" w:rsidRPr="002E1B1A">
              <w:rPr>
                <w:rFonts w:ascii="Times New Roman" w:hAnsi="Times New Roman" w:cs="Times New Roman"/>
                <w:b/>
                <w:sz w:val="24"/>
                <w:szCs w:val="24"/>
                <w:lang w:val="lt-LT"/>
              </w:rPr>
              <w:t>sąlygas</w:t>
            </w:r>
            <w:r w:rsidR="005C3B9C" w:rsidRPr="002E1B1A">
              <w:rPr>
                <w:rFonts w:ascii="Times New Roman" w:hAnsi="Times New Roman" w:cs="Times New Roman"/>
                <w:b/>
                <w:sz w:val="24"/>
                <w:szCs w:val="24"/>
                <w:lang w:val="lt-LT"/>
              </w:rPr>
              <w:t xml:space="preserve"> ir šio pakeitimo neįformindama bei jo nepaskelbdama</w:t>
            </w:r>
            <w:r w:rsidR="00807207" w:rsidRPr="002E1B1A">
              <w:rPr>
                <w:rFonts w:ascii="Times New Roman" w:hAnsi="Times New Roman" w:cs="Times New Roman"/>
                <w:b/>
                <w:sz w:val="24"/>
                <w:szCs w:val="24"/>
                <w:lang w:val="lt-LT"/>
              </w:rPr>
              <w:t xml:space="preserve"> CVP IS</w:t>
            </w:r>
            <w:r w:rsidR="00AE6A5C" w:rsidRPr="002E1B1A">
              <w:rPr>
                <w:rFonts w:ascii="Times New Roman" w:hAnsi="Times New Roman" w:cs="Times New Roman"/>
                <w:b/>
                <w:sz w:val="24"/>
                <w:szCs w:val="24"/>
                <w:lang w:val="lt-LT"/>
              </w:rPr>
              <w:t xml:space="preserve">, </w:t>
            </w:r>
            <w:r w:rsidRPr="002E1B1A">
              <w:rPr>
                <w:rFonts w:ascii="Times New Roman" w:hAnsi="Times New Roman" w:cs="Times New Roman"/>
                <w:b/>
                <w:sz w:val="24"/>
                <w:szCs w:val="24"/>
                <w:lang w:val="lt-LT"/>
              </w:rPr>
              <w:t xml:space="preserve">pažeidė </w:t>
            </w:r>
            <w:r w:rsidRPr="002E1B1A">
              <w:rPr>
                <w:rFonts w:ascii="Times New Roman" w:hAnsi="Times New Roman" w:cs="Times New Roman"/>
                <w:b/>
                <w:bCs/>
                <w:sz w:val="24"/>
                <w:szCs w:val="24"/>
                <w:lang w:val="lt-LT"/>
              </w:rPr>
              <w:t xml:space="preserve">Įstatymo 18 straipsnio 8 </w:t>
            </w:r>
            <w:r w:rsidR="005C3B9C" w:rsidRPr="002E1B1A">
              <w:rPr>
                <w:rFonts w:ascii="Times New Roman" w:hAnsi="Times New Roman" w:cs="Times New Roman"/>
                <w:b/>
                <w:bCs/>
                <w:sz w:val="24"/>
                <w:szCs w:val="24"/>
                <w:lang w:val="lt-LT"/>
              </w:rPr>
              <w:t>ir 11 dalių</w:t>
            </w:r>
            <w:r w:rsidRPr="002E1B1A">
              <w:rPr>
                <w:rFonts w:ascii="Times New Roman" w:hAnsi="Times New Roman" w:cs="Times New Roman"/>
                <w:b/>
                <w:bCs/>
                <w:sz w:val="24"/>
                <w:szCs w:val="24"/>
                <w:lang w:val="lt-LT"/>
              </w:rPr>
              <w:t xml:space="preserve"> nuostatas bei Įstatymo 3 straipsnio 2 dalyje įtvirtintą skaidrumo principą</w:t>
            </w:r>
            <w:r w:rsidR="007C2C35" w:rsidRPr="002E1B1A">
              <w:rPr>
                <w:rFonts w:ascii="Times New Roman" w:hAnsi="Times New Roman" w:cs="Times New Roman"/>
                <w:b/>
                <w:bCs/>
                <w:sz w:val="24"/>
                <w:szCs w:val="24"/>
                <w:lang w:val="lt-LT"/>
              </w:rPr>
              <w:t>.</w:t>
            </w:r>
          </w:p>
          <w:p w:rsidR="00204F0A" w:rsidRPr="002E1B1A" w:rsidRDefault="00204F0A" w:rsidP="007C6F67">
            <w:pPr>
              <w:spacing w:line="22" w:lineRule="atLeast"/>
              <w:jc w:val="both"/>
              <w:rPr>
                <w:rFonts w:ascii="Times New Roman" w:hAnsi="Times New Roman" w:cs="Times New Roman"/>
                <w:sz w:val="24"/>
                <w:szCs w:val="24"/>
                <w:lang w:val="lt-LT"/>
              </w:rPr>
            </w:pPr>
          </w:p>
        </w:tc>
      </w:tr>
      <w:tr w:rsidR="00B20E6E" w:rsidRPr="002E1B1A" w:rsidTr="00A578F4">
        <w:trPr>
          <w:trHeight w:val="409"/>
        </w:trPr>
        <w:tc>
          <w:tcPr>
            <w:tcW w:w="781" w:type="dxa"/>
          </w:tcPr>
          <w:p w:rsidR="00B20E6E" w:rsidRPr="002E1B1A" w:rsidRDefault="00B20E6E" w:rsidP="007C6F67">
            <w:pPr>
              <w:numPr>
                <w:ilvl w:val="0"/>
                <w:numId w:val="1"/>
              </w:numPr>
              <w:spacing w:line="22" w:lineRule="atLeast"/>
              <w:ind w:left="360"/>
              <w:contextualSpacing/>
              <w:jc w:val="both"/>
              <w:rPr>
                <w:rFonts w:ascii="Times New Roman" w:hAnsi="Times New Roman" w:cs="Times New Roman"/>
                <w:sz w:val="24"/>
                <w:szCs w:val="24"/>
                <w:lang w:val="lt-LT"/>
              </w:rPr>
            </w:pPr>
          </w:p>
        </w:tc>
        <w:tc>
          <w:tcPr>
            <w:tcW w:w="8825" w:type="dxa"/>
          </w:tcPr>
          <w:p w:rsidR="00B20E6E" w:rsidRPr="002E1B1A" w:rsidRDefault="0031615A" w:rsidP="007C6F67">
            <w:pPr>
              <w:spacing w:after="160" w:line="22" w:lineRule="atLeast"/>
              <w:jc w:val="both"/>
              <w:rPr>
                <w:rFonts w:ascii="Times New Roman" w:hAnsi="Times New Roman" w:cs="Times New Roman"/>
                <w:sz w:val="24"/>
                <w:szCs w:val="24"/>
                <w:lang w:val="lt-LT"/>
              </w:rPr>
            </w:pPr>
            <w:r w:rsidRPr="002E1B1A">
              <w:rPr>
                <w:rFonts w:ascii="Times New Roman" w:hAnsi="Times New Roman" w:cs="Times New Roman"/>
                <w:b/>
                <w:bCs/>
                <w:sz w:val="24"/>
                <w:szCs w:val="24"/>
                <w:lang w:val="lt-LT"/>
              </w:rPr>
              <w:t>Įstatymo 18 straipsnio 8 dalis, Įstatymo 3 straipsnio 2 dalyje įtvirtintas skaidrumo principas</w:t>
            </w:r>
          </w:p>
        </w:tc>
      </w:tr>
      <w:tr w:rsidR="00B20E6E" w:rsidRPr="002E1B1A" w:rsidTr="005C3B9C">
        <w:trPr>
          <w:trHeight w:val="870"/>
        </w:trPr>
        <w:tc>
          <w:tcPr>
            <w:tcW w:w="9606" w:type="dxa"/>
            <w:gridSpan w:val="2"/>
          </w:tcPr>
          <w:p w:rsidR="0031615A" w:rsidRPr="002E1B1A" w:rsidRDefault="0031615A" w:rsidP="007C6F67">
            <w:pPr>
              <w:spacing w:line="22" w:lineRule="atLeast"/>
              <w:ind w:firstLine="731"/>
              <w:jc w:val="both"/>
              <w:rPr>
                <w:rFonts w:ascii="Times New Roman" w:hAnsi="Times New Roman" w:cs="Times New Roman"/>
                <w:bCs/>
                <w:sz w:val="24"/>
                <w:szCs w:val="24"/>
                <w:lang w:val="lt-LT"/>
              </w:rPr>
            </w:pPr>
            <w:r w:rsidRPr="002E1B1A">
              <w:rPr>
                <w:rFonts w:ascii="Times New Roman" w:hAnsi="Times New Roman" w:cs="Times New Roman"/>
                <w:bCs/>
                <w:sz w:val="24"/>
                <w:szCs w:val="24"/>
                <w:lang w:val="lt-LT"/>
              </w:rPr>
              <w:t xml:space="preserve">Perkančioji organizacija 2014 m. lapkričio 25 d. su </w:t>
            </w:r>
            <w:r w:rsidR="003E2506" w:rsidRPr="002E1B1A">
              <w:rPr>
                <w:rFonts w:ascii="Times New Roman" w:hAnsi="Times New Roman" w:cs="Times New Roman"/>
                <w:bCs/>
                <w:sz w:val="24"/>
                <w:szCs w:val="24"/>
                <w:lang w:val="lt-LT"/>
              </w:rPr>
              <w:t xml:space="preserve">NORTAL </w:t>
            </w:r>
            <w:r w:rsidR="002607D6" w:rsidRPr="002E1B1A">
              <w:rPr>
                <w:rFonts w:ascii="Times New Roman" w:hAnsi="Times New Roman" w:cs="Times New Roman"/>
                <w:sz w:val="24"/>
                <w:szCs w:val="24"/>
                <w:lang w:val="lt-LT"/>
              </w:rPr>
              <w:t xml:space="preserve">UAB </w:t>
            </w:r>
            <w:r w:rsidR="003E2506" w:rsidRPr="002E1B1A">
              <w:rPr>
                <w:rFonts w:ascii="Times New Roman" w:hAnsi="Times New Roman" w:cs="Times New Roman"/>
                <w:bCs/>
                <w:sz w:val="24"/>
                <w:szCs w:val="24"/>
                <w:lang w:val="lt-LT"/>
              </w:rPr>
              <w:t>s</w:t>
            </w:r>
            <w:r w:rsidRPr="002E1B1A">
              <w:rPr>
                <w:rFonts w:ascii="Times New Roman" w:hAnsi="Times New Roman" w:cs="Times New Roman"/>
                <w:bCs/>
                <w:sz w:val="24"/>
                <w:szCs w:val="24"/>
                <w:lang w:val="lt-LT"/>
              </w:rPr>
              <w:t xml:space="preserve">udarė susitarimą Nr. 2 (VPS-189), kuriuo </w:t>
            </w:r>
            <w:r w:rsidR="00A05C3B" w:rsidRPr="002E1B1A">
              <w:rPr>
                <w:rFonts w:ascii="Times New Roman" w:hAnsi="Times New Roman" w:cs="Times New Roman"/>
                <w:bCs/>
                <w:sz w:val="24"/>
                <w:szCs w:val="24"/>
                <w:lang w:val="lt-LT"/>
              </w:rPr>
              <w:t xml:space="preserve">šalys </w:t>
            </w:r>
            <w:r w:rsidRPr="002E1B1A">
              <w:rPr>
                <w:rFonts w:ascii="Times New Roman" w:hAnsi="Times New Roman" w:cs="Times New Roman"/>
                <w:bCs/>
                <w:sz w:val="24"/>
                <w:szCs w:val="24"/>
                <w:lang w:val="lt-LT"/>
              </w:rPr>
              <w:t xml:space="preserve">susitarė pratęsti </w:t>
            </w:r>
            <w:r w:rsidR="003D1377" w:rsidRPr="002E1B1A">
              <w:rPr>
                <w:rFonts w:ascii="Times New Roman" w:hAnsi="Times New Roman" w:cs="Times New Roman"/>
                <w:bCs/>
                <w:sz w:val="24"/>
                <w:szCs w:val="24"/>
                <w:lang w:val="lt-LT"/>
              </w:rPr>
              <w:t>I</w:t>
            </w:r>
            <w:r w:rsidRPr="002E1B1A">
              <w:rPr>
                <w:rFonts w:ascii="Times New Roman" w:hAnsi="Times New Roman" w:cs="Times New Roman"/>
                <w:bCs/>
                <w:sz w:val="24"/>
                <w:szCs w:val="24"/>
                <w:lang w:val="lt-LT"/>
              </w:rPr>
              <w:t xml:space="preserve"> Sutarties įgyvendinimo terminą iki 2015 m. gegužės 31 d. Tarnyb</w:t>
            </w:r>
            <w:r w:rsidR="00FD1E63" w:rsidRPr="002E1B1A">
              <w:rPr>
                <w:rFonts w:ascii="Times New Roman" w:hAnsi="Times New Roman" w:cs="Times New Roman"/>
                <w:bCs/>
                <w:sz w:val="24"/>
                <w:szCs w:val="24"/>
                <w:lang w:val="lt-LT"/>
              </w:rPr>
              <w:t>a pažymi</w:t>
            </w:r>
            <w:r w:rsidRPr="002E1B1A">
              <w:rPr>
                <w:rFonts w:ascii="Times New Roman" w:hAnsi="Times New Roman" w:cs="Times New Roman"/>
                <w:bCs/>
                <w:sz w:val="24"/>
                <w:szCs w:val="24"/>
                <w:lang w:val="lt-LT"/>
              </w:rPr>
              <w:t>,</w:t>
            </w:r>
            <w:r w:rsidR="00FD1E63" w:rsidRPr="002E1B1A">
              <w:rPr>
                <w:rFonts w:ascii="Times New Roman" w:hAnsi="Times New Roman" w:cs="Times New Roman"/>
                <w:bCs/>
                <w:sz w:val="24"/>
                <w:szCs w:val="24"/>
                <w:lang w:val="lt-LT"/>
              </w:rPr>
              <w:t xml:space="preserve"> kad</w:t>
            </w:r>
            <w:r w:rsidRPr="002E1B1A">
              <w:rPr>
                <w:rFonts w:ascii="Times New Roman" w:hAnsi="Times New Roman" w:cs="Times New Roman"/>
                <w:bCs/>
                <w:sz w:val="24"/>
                <w:szCs w:val="24"/>
                <w:lang w:val="lt-LT"/>
              </w:rPr>
              <w:t xml:space="preserve"> </w:t>
            </w:r>
            <w:r w:rsidR="003D1377" w:rsidRPr="002E1B1A">
              <w:rPr>
                <w:rFonts w:ascii="Times New Roman" w:hAnsi="Times New Roman" w:cs="Times New Roman"/>
                <w:bCs/>
                <w:sz w:val="24"/>
                <w:szCs w:val="24"/>
                <w:lang w:val="lt-LT"/>
              </w:rPr>
              <w:t>I</w:t>
            </w:r>
            <w:r w:rsidRPr="002E1B1A">
              <w:rPr>
                <w:rFonts w:ascii="Times New Roman" w:hAnsi="Times New Roman" w:cs="Times New Roman"/>
                <w:bCs/>
                <w:sz w:val="24"/>
                <w:szCs w:val="24"/>
                <w:lang w:val="lt-LT"/>
              </w:rPr>
              <w:t xml:space="preserve"> Sutarties 2.4</w:t>
            </w:r>
            <w:r w:rsidR="00522D1C" w:rsidRPr="002E1B1A">
              <w:rPr>
                <w:rStyle w:val="Puslapioinaosnuoroda"/>
                <w:rFonts w:ascii="Times New Roman" w:hAnsi="Times New Roman" w:cs="Times New Roman"/>
                <w:bCs/>
                <w:sz w:val="24"/>
                <w:szCs w:val="24"/>
                <w:lang w:val="lt-LT"/>
              </w:rPr>
              <w:footnoteReference w:id="5"/>
            </w:r>
            <w:r w:rsidRPr="002E1B1A">
              <w:rPr>
                <w:rFonts w:ascii="Times New Roman" w:hAnsi="Times New Roman" w:cs="Times New Roman"/>
                <w:bCs/>
                <w:sz w:val="24"/>
                <w:szCs w:val="24"/>
                <w:lang w:val="lt-LT"/>
              </w:rPr>
              <w:t xml:space="preserve"> ir 7.5</w:t>
            </w:r>
            <w:r w:rsidR="00AF760C" w:rsidRPr="002E1B1A">
              <w:rPr>
                <w:rStyle w:val="Puslapioinaosnuoroda"/>
                <w:rFonts w:ascii="Times New Roman" w:hAnsi="Times New Roman" w:cs="Times New Roman"/>
                <w:bCs/>
                <w:sz w:val="24"/>
                <w:szCs w:val="24"/>
                <w:lang w:val="lt-LT"/>
              </w:rPr>
              <w:footnoteReference w:id="6"/>
            </w:r>
            <w:r w:rsidRPr="002E1B1A">
              <w:rPr>
                <w:rFonts w:ascii="Times New Roman" w:hAnsi="Times New Roman" w:cs="Times New Roman"/>
                <w:bCs/>
                <w:sz w:val="24"/>
                <w:szCs w:val="24"/>
                <w:lang w:val="lt-LT"/>
              </w:rPr>
              <w:t xml:space="preserve"> punktų nuostatos, kuriomis Perkančioji organizacija vadovavosi pakeisdama </w:t>
            </w:r>
            <w:r w:rsidR="00A05C3B" w:rsidRPr="002E1B1A">
              <w:rPr>
                <w:rFonts w:ascii="Times New Roman" w:hAnsi="Times New Roman" w:cs="Times New Roman"/>
                <w:bCs/>
                <w:sz w:val="24"/>
                <w:szCs w:val="24"/>
                <w:lang w:val="lt-LT"/>
              </w:rPr>
              <w:t>I S</w:t>
            </w:r>
            <w:r w:rsidRPr="002E1B1A">
              <w:rPr>
                <w:rFonts w:ascii="Times New Roman" w:hAnsi="Times New Roman" w:cs="Times New Roman"/>
                <w:bCs/>
                <w:sz w:val="24"/>
                <w:szCs w:val="24"/>
                <w:lang w:val="lt-LT"/>
              </w:rPr>
              <w:t>utartį, buvo nepakankamos tam, kad šis pakeitimas būtų atliktas be Tarnybos sutikimo</w:t>
            </w:r>
            <w:r w:rsidR="00AF065C" w:rsidRPr="002E1B1A">
              <w:rPr>
                <w:rFonts w:ascii="Times New Roman" w:hAnsi="Times New Roman" w:cs="Times New Roman"/>
                <w:sz w:val="24"/>
                <w:szCs w:val="24"/>
                <w:lang w:val="lt-LT"/>
              </w:rPr>
              <w:t xml:space="preserve"> (Perkančioji organizacija nesikreipė į Tarnybą dėl I Sutarties sąlygų </w:t>
            </w:r>
            <w:r w:rsidR="00AF065C" w:rsidRPr="002E1B1A">
              <w:rPr>
                <w:rFonts w:ascii="Times New Roman" w:hAnsi="Times New Roman" w:cs="Times New Roman"/>
                <w:sz w:val="24"/>
                <w:szCs w:val="24"/>
                <w:lang w:val="lt-LT"/>
              </w:rPr>
              <w:lastRenderedPageBreak/>
              <w:t>keitimo),</w:t>
            </w:r>
            <w:r w:rsidR="00AF065C" w:rsidRPr="002E1B1A">
              <w:rPr>
                <w:rFonts w:ascii="Times New Roman" w:hAnsi="Times New Roman" w:cs="Times New Roman"/>
                <w:bCs/>
                <w:sz w:val="24"/>
                <w:szCs w:val="24"/>
                <w:lang w:val="lt-LT"/>
              </w:rPr>
              <w:t xml:space="preserve"> t. y. I Sutartyje nebuvo nurodytos konkrečios aplinkybės, kurioms esant sutartinių įsipareigojimų įvykdymo terminas galėjo būti pratęstas.</w:t>
            </w:r>
            <w:r w:rsidRPr="002E1B1A">
              <w:rPr>
                <w:rFonts w:ascii="Times New Roman" w:hAnsi="Times New Roman" w:cs="Times New Roman"/>
                <w:bCs/>
                <w:sz w:val="24"/>
                <w:szCs w:val="24"/>
                <w:lang w:val="lt-LT"/>
              </w:rPr>
              <w:t xml:space="preserve"> </w:t>
            </w:r>
          </w:p>
          <w:p w:rsidR="00B20E6E" w:rsidRPr="002E1B1A" w:rsidRDefault="0031615A" w:rsidP="007C6F67">
            <w:pPr>
              <w:spacing w:line="22" w:lineRule="atLeast"/>
              <w:ind w:firstLine="731"/>
              <w:jc w:val="both"/>
              <w:rPr>
                <w:rFonts w:ascii="Times New Roman" w:hAnsi="Times New Roman" w:cs="Times New Roman"/>
                <w:sz w:val="24"/>
                <w:szCs w:val="24"/>
                <w:lang w:val="lt-LT"/>
              </w:rPr>
            </w:pPr>
            <w:r w:rsidRPr="002E1B1A">
              <w:rPr>
                <w:rFonts w:ascii="Times New Roman" w:hAnsi="Times New Roman" w:cs="Times New Roman"/>
                <w:bCs/>
                <w:sz w:val="24"/>
                <w:szCs w:val="24"/>
                <w:lang w:val="lt-LT"/>
              </w:rPr>
              <w:t xml:space="preserve">Atsižvelgdama į tai, Tarnyba </w:t>
            </w:r>
            <w:r w:rsidR="003D1377" w:rsidRPr="002E1B1A">
              <w:rPr>
                <w:rFonts w:ascii="Times New Roman" w:hAnsi="Times New Roman" w:cs="Times New Roman"/>
                <w:bCs/>
                <w:sz w:val="24"/>
                <w:szCs w:val="24"/>
                <w:lang w:val="lt-LT"/>
              </w:rPr>
              <w:t>konstatuoja</w:t>
            </w:r>
            <w:r w:rsidRPr="002E1B1A">
              <w:rPr>
                <w:rFonts w:ascii="Times New Roman" w:hAnsi="Times New Roman" w:cs="Times New Roman"/>
                <w:bCs/>
                <w:sz w:val="24"/>
                <w:szCs w:val="24"/>
                <w:lang w:val="lt-LT"/>
              </w:rPr>
              <w:t xml:space="preserve">, kad Perkančioji organizacija pratęsdama </w:t>
            </w:r>
            <w:r w:rsidR="003D1377" w:rsidRPr="002E1B1A">
              <w:rPr>
                <w:rFonts w:ascii="Times New Roman" w:hAnsi="Times New Roman" w:cs="Times New Roman"/>
                <w:bCs/>
                <w:sz w:val="24"/>
                <w:szCs w:val="24"/>
                <w:lang w:val="lt-LT"/>
              </w:rPr>
              <w:t>I</w:t>
            </w:r>
            <w:r w:rsidRPr="002E1B1A">
              <w:rPr>
                <w:rFonts w:ascii="Times New Roman" w:hAnsi="Times New Roman" w:cs="Times New Roman"/>
                <w:bCs/>
                <w:sz w:val="24"/>
                <w:szCs w:val="24"/>
                <w:lang w:val="lt-LT"/>
              </w:rPr>
              <w:t xml:space="preserve"> Sutart</w:t>
            </w:r>
            <w:r w:rsidR="007A758E" w:rsidRPr="002E1B1A">
              <w:rPr>
                <w:rFonts w:ascii="Times New Roman" w:hAnsi="Times New Roman" w:cs="Times New Roman"/>
                <w:bCs/>
                <w:sz w:val="24"/>
                <w:szCs w:val="24"/>
                <w:lang w:val="lt-LT"/>
              </w:rPr>
              <w:t>yje</w:t>
            </w:r>
            <w:r w:rsidR="003D1377" w:rsidRPr="002E1B1A">
              <w:rPr>
                <w:rFonts w:ascii="Times New Roman" w:hAnsi="Times New Roman" w:cs="Times New Roman"/>
                <w:bCs/>
                <w:sz w:val="24"/>
                <w:szCs w:val="24"/>
                <w:lang w:val="lt-LT"/>
              </w:rPr>
              <w:t xml:space="preserve"> </w:t>
            </w:r>
            <w:r w:rsidR="007A758E" w:rsidRPr="002E1B1A">
              <w:rPr>
                <w:rFonts w:ascii="Times New Roman" w:hAnsi="Times New Roman" w:cs="Times New Roman"/>
                <w:bCs/>
                <w:sz w:val="24"/>
                <w:szCs w:val="24"/>
                <w:lang w:val="lt-LT"/>
              </w:rPr>
              <w:t>nurodytą sutartinių įsipareigojimų įvykdymo</w:t>
            </w:r>
            <w:r w:rsidR="003D1377" w:rsidRPr="002E1B1A">
              <w:rPr>
                <w:rFonts w:ascii="Times New Roman" w:hAnsi="Times New Roman" w:cs="Times New Roman"/>
                <w:bCs/>
                <w:sz w:val="24"/>
                <w:szCs w:val="24"/>
                <w:lang w:val="lt-LT"/>
              </w:rPr>
              <w:t xml:space="preserve"> terminą</w:t>
            </w:r>
            <w:r w:rsidRPr="002E1B1A">
              <w:rPr>
                <w:rFonts w:ascii="Times New Roman" w:hAnsi="Times New Roman" w:cs="Times New Roman"/>
                <w:bCs/>
                <w:sz w:val="24"/>
                <w:szCs w:val="24"/>
                <w:lang w:val="lt-LT"/>
              </w:rPr>
              <w:t xml:space="preserve"> be Tarnybos sutikimo, pažeidė </w:t>
            </w:r>
            <w:r w:rsidRPr="002E1B1A">
              <w:rPr>
                <w:rFonts w:ascii="Times New Roman" w:hAnsi="Times New Roman" w:cs="Times New Roman"/>
                <w:b/>
                <w:bCs/>
                <w:sz w:val="24"/>
                <w:szCs w:val="24"/>
                <w:lang w:val="lt-LT"/>
              </w:rPr>
              <w:t>Įstatymo 18 straipsnio 8 dalies nuostatas bei Įstatymo 3 straipsnio 2 dalyje įtvirtintą skaidrumo principą</w:t>
            </w:r>
            <w:r w:rsidRPr="002E1B1A">
              <w:rPr>
                <w:rFonts w:ascii="Times New Roman" w:hAnsi="Times New Roman" w:cs="Times New Roman"/>
                <w:bCs/>
                <w:sz w:val="24"/>
                <w:szCs w:val="24"/>
                <w:lang w:val="lt-LT"/>
              </w:rPr>
              <w:t>.</w:t>
            </w:r>
          </w:p>
        </w:tc>
      </w:tr>
    </w:tbl>
    <w:p w:rsidR="00114BB8" w:rsidRPr="002E1B1A" w:rsidRDefault="001253F2" w:rsidP="00114BB8">
      <w:pPr>
        <w:spacing w:after="160" w:line="259" w:lineRule="auto"/>
        <w:rPr>
          <w:rFonts w:ascii="Times New Roman" w:hAnsi="Times New Roman" w:cs="Times New Roman"/>
          <w:b/>
          <w:sz w:val="24"/>
          <w:szCs w:val="24"/>
        </w:rPr>
      </w:pPr>
      <w:r w:rsidRPr="002E1B1A">
        <w:rPr>
          <w:rFonts w:ascii="Times New Roman" w:hAnsi="Times New Roman" w:cs="Times New Roman"/>
          <w:b/>
          <w:sz w:val="24"/>
          <w:szCs w:val="24"/>
        </w:rPr>
        <w:lastRenderedPageBreak/>
        <w:t>*kiekvienos sutarties vertinimas aprašomas atskirai</w:t>
      </w:r>
      <w:r w:rsidR="007C2427" w:rsidRPr="002E1B1A">
        <w:rPr>
          <w:rFonts w:ascii="Times New Roman" w:hAnsi="Times New Roman" w:cs="Times New Roman"/>
          <w:b/>
          <w:sz w:val="24"/>
          <w:szCs w:val="24"/>
        </w:rPr>
        <w:t>.</w:t>
      </w:r>
    </w:p>
    <w:p w:rsidR="001253F2" w:rsidRPr="002E1B1A" w:rsidRDefault="001253F2" w:rsidP="007C6F67">
      <w:pPr>
        <w:spacing w:after="160" w:line="22" w:lineRule="atLeast"/>
        <w:rPr>
          <w:rFonts w:ascii="Times New Roman" w:hAnsi="Times New Roman" w:cs="Times New Roman"/>
          <w:b/>
          <w:sz w:val="24"/>
          <w:szCs w:val="24"/>
        </w:rPr>
      </w:pPr>
      <w:r w:rsidRPr="002E1B1A">
        <w:rPr>
          <w:rFonts w:ascii="Times New Roman" w:hAnsi="Times New Roman" w:cs="Times New Roman"/>
          <w:b/>
          <w:sz w:val="24"/>
          <w:szCs w:val="24"/>
        </w:rPr>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675"/>
        <w:gridCol w:w="8931"/>
      </w:tblGrid>
      <w:tr w:rsidR="001253F2" w:rsidRPr="002E1B1A" w:rsidTr="00807C08">
        <w:tc>
          <w:tcPr>
            <w:tcW w:w="675" w:type="dxa"/>
          </w:tcPr>
          <w:p w:rsidR="001253F2" w:rsidRPr="002E1B1A" w:rsidRDefault="001253F2" w:rsidP="007C6F67">
            <w:pPr>
              <w:numPr>
                <w:ilvl w:val="0"/>
                <w:numId w:val="2"/>
              </w:numPr>
              <w:spacing w:line="22" w:lineRule="atLeast"/>
              <w:contextualSpacing/>
              <w:jc w:val="center"/>
              <w:rPr>
                <w:rFonts w:ascii="Times New Roman" w:hAnsi="Times New Roman" w:cs="Times New Roman"/>
                <w:sz w:val="24"/>
                <w:szCs w:val="24"/>
                <w:lang w:val="lt-LT"/>
              </w:rPr>
            </w:pPr>
          </w:p>
        </w:tc>
        <w:tc>
          <w:tcPr>
            <w:tcW w:w="8931" w:type="dxa"/>
          </w:tcPr>
          <w:p w:rsidR="001253F2" w:rsidRPr="002E1B1A" w:rsidRDefault="001253F2" w:rsidP="007C6F67">
            <w:pPr>
              <w:tabs>
                <w:tab w:val="left" w:pos="993"/>
              </w:tabs>
              <w:spacing w:line="22" w:lineRule="atLeast"/>
              <w:jc w:val="both"/>
              <w:rPr>
                <w:rFonts w:ascii="Times New Roman" w:eastAsia="Times New Roman" w:hAnsi="Times New Roman" w:cs="Times New Roman"/>
                <w:b/>
                <w:bCs/>
                <w:sz w:val="24"/>
                <w:szCs w:val="24"/>
                <w:lang w:val="lt-LT"/>
              </w:rPr>
            </w:pPr>
          </w:p>
        </w:tc>
      </w:tr>
      <w:tr w:rsidR="00A05C3B" w:rsidRPr="002E1B1A" w:rsidTr="009B6569">
        <w:tc>
          <w:tcPr>
            <w:tcW w:w="9606" w:type="dxa"/>
            <w:gridSpan w:val="2"/>
          </w:tcPr>
          <w:p w:rsidR="00A05C3B" w:rsidRPr="002E1B1A" w:rsidRDefault="00A05C3B" w:rsidP="007C6F67">
            <w:pPr>
              <w:spacing w:line="22" w:lineRule="atLeast"/>
              <w:ind w:firstLine="709"/>
              <w:jc w:val="both"/>
              <w:rPr>
                <w:rFonts w:ascii="Times New Roman" w:hAnsi="Times New Roman" w:cs="Times New Roman"/>
                <w:sz w:val="24"/>
                <w:szCs w:val="24"/>
                <w:lang w:val="en-US"/>
              </w:rPr>
            </w:pPr>
            <w:r w:rsidRPr="002E1B1A">
              <w:rPr>
                <w:rFonts w:ascii="Times New Roman" w:hAnsi="Times New Roman" w:cs="Times New Roman"/>
                <w:sz w:val="24"/>
                <w:szCs w:val="24"/>
                <w:lang w:val="lt-LT"/>
              </w:rPr>
              <w:t>I Sutarties Techninės specifikacijos 41 lentelės 7 eilutėje buvo nustatytas reikalavimas, kad „</w:t>
            </w:r>
            <w:r w:rsidRPr="002E1B1A">
              <w:rPr>
                <w:rFonts w:ascii="Times New Roman" w:hAnsi="Times New Roman" w:cs="Times New Roman"/>
                <w:i/>
                <w:sz w:val="24"/>
                <w:szCs w:val="24"/>
                <w:lang w:val="lt-LT"/>
              </w:rPr>
              <w:t>ESPBI IS turi būti suderinta su kvalifikuotais skaitmeniniais sertifikatais, kuriuos išduoda patvirtinti tiekėjai ir jų paslaugų veikimui/ naudojimui, pavyzdžiui elektroniniam pasirašymui</w:t>
            </w:r>
            <w:r w:rsidRPr="002E1B1A">
              <w:rPr>
                <w:rFonts w:ascii="Times New Roman" w:hAnsi="Times New Roman" w:cs="Times New Roman"/>
                <w:sz w:val="24"/>
                <w:szCs w:val="24"/>
                <w:lang w:val="lt-LT"/>
              </w:rPr>
              <w:t>“ (Reik_366). Tarnybos duomenimis</w:t>
            </w:r>
            <w:r w:rsidRPr="002E1B1A">
              <w:rPr>
                <w:rStyle w:val="Puslapioinaosnuoroda"/>
                <w:rFonts w:ascii="Times New Roman" w:hAnsi="Times New Roman" w:cs="Times New Roman"/>
                <w:sz w:val="24"/>
                <w:szCs w:val="24"/>
                <w:lang w:val="lt-LT"/>
              </w:rPr>
              <w:footnoteReference w:id="7"/>
            </w:r>
            <w:r w:rsidRPr="002E1B1A">
              <w:rPr>
                <w:rFonts w:ascii="Times New Roman" w:hAnsi="Times New Roman" w:cs="Times New Roman"/>
                <w:sz w:val="24"/>
                <w:szCs w:val="24"/>
                <w:lang w:val="lt-LT"/>
              </w:rPr>
              <w:t>, Sutarties vykdymo metu nebuvo realizuotas taip, kaip numatyta I Sutartyje. Pažymėtina, kad minėta Techninės specifikacijos nuostata, įrašyta Lietuvos Respublikos sveikatos apsaugos ministro 2013 m. balandžio 3 d. patvirtintoje Elektroninės sveikatos paslaugų ir bendradarbiavimo infrastruktūros sistemos specifikacijoje, buvo pakeista Lietuvos Respublikos sveikatos apsaugos ministro 2016 m. sausio 18 d. patvirtintoje Elektroninės sveikatos paslaugų ir bendradarbiavimo infrastruktūros informacinės sistemos techniniame aprašyme (specifikacijoje) V1.1, Nr. 22-1</w:t>
            </w:r>
            <w:r w:rsidRPr="002E1B1A">
              <w:rPr>
                <w:rStyle w:val="Puslapioinaosnuoroda"/>
                <w:rFonts w:ascii="Times New Roman" w:hAnsi="Times New Roman" w:cs="Times New Roman"/>
                <w:sz w:val="24"/>
                <w:szCs w:val="24"/>
                <w:lang w:val="lt-LT"/>
              </w:rPr>
              <w:footnoteReference w:id="8"/>
            </w:r>
            <w:r w:rsidRPr="002E1B1A">
              <w:rPr>
                <w:rFonts w:ascii="Times New Roman" w:hAnsi="Times New Roman" w:cs="Times New Roman"/>
                <w:sz w:val="24"/>
                <w:szCs w:val="24"/>
                <w:lang w:val="lt-LT"/>
              </w:rPr>
              <w:t xml:space="preserve">. </w:t>
            </w:r>
            <w:r w:rsidRPr="002E1B1A">
              <w:rPr>
                <w:rFonts w:ascii="Times New Roman" w:hAnsi="Times New Roman" w:cs="Times New Roman"/>
                <w:b/>
                <w:sz w:val="24"/>
                <w:szCs w:val="24"/>
                <w:lang w:val="lt-LT"/>
              </w:rPr>
              <w:t>Atkreiptinas dėmesys, kad šie pakeitimai buvo atlikti jau priėmus pagal I Sutartį atliktas paslaugas bei už jas atsiskaičius. Be to, iš nustatytų aplinkybių visumos daryti</w:t>
            </w:r>
            <w:r w:rsidR="00AF065C" w:rsidRPr="002E1B1A">
              <w:rPr>
                <w:rFonts w:ascii="Times New Roman" w:hAnsi="Times New Roman" w:cs="Times New Roman"/>
                <w:b/>
                <w:sz w:val="24"/>
                <w:szCs w:val="24"/>
                <w:lang w:val="lt-LT"/>
              </w:rPr>
              <w:t>na</w:t>
            </w:r>
            <w:r w:rsidRPr="002E1B1A">
              <w:rPr>
                <w:rFonts w:ascii="Times New Roman" w:hAnsi="Times New Roman" w:cs="Times New Roman"/>
                <w:b/>
                <w:sz w:val="24"/>
                <w:szCs w:val="24"/>
                <w:lang w:val="lt-LT"/>
              </w:rPr>
              <w:t xml:space="preserve"> išvad</w:t>
            </w:r>
            <w:r w:rsidR="00AF065C" w:rsidRPr="002E1B1A">
              <w:rPr>
                <w:rFonts w:ascii="Times New Roman" w:hAnsi="Times New Roman" w:cs="Times New Roman"/>
                <w:b/>
                <w:sz w:val="24"/>
                <w:szCs w:val="24"/>
                <w:lang w:val="lt-LT"/>
              </w:rPr>
              <w:t>a</w:t>
            </w:r>
            <w:r w:rsidRPr="002E1B1A">
              <w:rPr>
                <w:rFonts w:ascii="Times New Roman" w:hAnsi="Times New Roman" w:cs="Times New Roman"/>
                <w:b/>
                <w:sz w:val="24"/>
                <w:szCs w:val="24"/>
                <w:lang w:val="lt-LT"/>
              </w:rPr>
              <w:t xml:space="preserve">, kad 2016 m. sausio 18 d. Elektroninės sveikatos paslaugų ir bendradarbiavimo infrastruktūros informacinės sistemos techninės specifikacijos pakeitimai galimai buvo pritaikyti prie faktiškai realizuotų, vykdant I Sutartį, sprendinių. </w:t>
            </w:r>
          </w:p>
          <w:p w:rsidR="00A05C3B" w:rsidRPr="002E1B1A" w:rsidRDefault="00A05C3B" w:rsidP="007C6F67">
            <w:pPr>
              <w:spacing w:line="22" w:lineRule="atLeast"/>
              <w:ind w:firstLine="851"/>
              <w:jc w:val="both"/>
              <w:rPr>
                <w:rFonts w:ascii="Times New Roman" w:hAnsi="Times New Roman" w:cs="Times New Roman"/>
                <w:bCs/>
                <w:sz w:val="24"/>
                <w:szCs w:val="24"/>
                <w:lang w:val="lt-LT"/>
              </w:rPr>
            </w:pPr>
          </w:p>
        </w:tc>
      </w:tr>
    </w:tbl>
    <w:p w:rsidR="00CB4D90" w:rsidRPr="002E1B1A" w:rsidRDefault="00CB4D90" w:rsidP="001253F2">
      <w:pPr>
        <w:spacing w:after="160" w:line="259" w:lineRule="auto"/>
        <w:jc w:val="center"/>
        <w:rPr>
          <w:rFonts w:ascii="Times New Roman" w:hAnsi="Times New Roman" w:cs="Times New Roman"/>
          <w:b/>
          <w:sz w:val="24"/>
          <w:szCs w:val="24"/>
        </w:rPr>
      </w:pPr>
    </w:p>
    <w:p w:rsidR="001253F2" w:rsidRPr="002E1B1A" w:rsidRDefault="001253F2" w:rsidP="001253F2">
      <w:pPr>
        <w:spacing w:after="160" w:line="259" w:lineRule="auto"/>
        <w:jc w:val="center"/>
        <w:rPr>
          <w:rFonts w:ascii="Times New Roman" w:hAnsi="Times New Roman" w:cs="Times New Roman"/>
          <w:b/>
          <w:sz w:val="24"/>
          <w:szCs w:val="24"/>
        </w:rPr>
      </w:pPr>
      <w:r w:rsidRPr="002E1B1A">
        <w:rPr>
          <w:rFonts w:ascii="Times New Roman" w:hAnsi="Times New Roman" w:cs="Times New Roman"/>
          <w:b/>
          <w:sz w:val="24"/>
          <w:szCs w:val="24"/>
        </w:rPr>
        <w:t>IV dalis. Sprendimas</w:t>
      </w:r>
    </w:p>
    <w:tbl>
      <w:tblPr>
        <w:tblStyle w:val="Lentelstinklelis"/>
        <w:tblW w:w="9634" w:type="dxa"/>
        <w:tblLook w:val="04A0" w:firstRow="1" w:lastRow="0" w:firstColumn="1" w:lastColumn="0" w:noHBand="0" w:noVBand="1"/>
      </w:tblPr>
      <w:tblGrid>
        <w:gridCol w:w="9634"/>
      </w:tblGrid>
      <w:tr w:rsidR="00336C87" w:rsidRPr="002E1B1A" w:rsidTr="007C6F67">
        <w:tc>
          <w:tcPr>
            <w:tcW w:w="9634" w:type="dxa"/>
          </w:tcPr>
          <w:p w:rsidR="00504158" w:rsidRPr="002E1B1A" w:rsidRDefault="00621BBC" w:rsidP="007C6F67">
            <w:pPr>
              <w:pStyle w:val="Stilius3"/>
              <w:spacing w:before="0" w:line="259" w:lineRule="auto"/>
              <w:ind w:firstLine="567"/>
              <w:rPr>
                <w:b/>
                <w:bCs/>
                <w:sz w:val="24"/>
                <w:szCs w:val="24"/>
                <w:lang w:val="lt-LT"/>
              </w:rPr>
            </w:pPr>
            <w:r w:rsidRPr="002E1B1A">
              <w:rPr>
                <w:sz w:val="24"/>
                <w:szCs w:val="24"/>
                <w:lang w:val="lt-LT"/>
              </w:rPr>
              <w:t xml:space="preserve">Vykdydama </w:t>
            </w:r>
            <w:r w:rsidR="00E61135" w:rsidRPr="002E1B1A">
              <w:rPr>
                <w:sz w:val="24"/>
                <w:szCs w:val="24"/>
                <w:lang w:val="lt-LT"/>
              </w:rPr>
              <w:t>I</w:t>
            </w:r>
            <w:r w:rsidR="00504158" w:rsidRPr="002E1B1A">
              <w:rPr>
                <w:sz w:val="24"/>
                <w:szCs w:val="24"/>
                <w:lang w:val="lt-LT"/>
              </w:rPr>
              <w:t xml:space="preserve"> </w:t>
            </w:r>
            <w:r w:rsidRPr="002E1B1A">
              <w:rPr>
                <w:sz w:val="24"/>
                <w:szCs w:val="24"/>
                <w:lang w:val="lt-LT"/>
              </w:rPr>
              <w:t xml:space="preserve">Sutartį </w:t>
            </w:r>
            <w:r w:rsidR="00D97D7A" w:rsidRPr="002E1B1A">
              <w:rPr>
                <w:sz w:val="24"/>
                <w:szCs w:val="24"/>
                <w:lang w:val="lt-LT"/>
              </w:rPr>
              <w:t>Perkančioji organizacija</w:t>
            </w:r>
            <w:r w:rsidRPr="002E1B1A">
              <w:rPr>
                <w:sz w:val="24"/>
                <w:szCs w:val="24"/>
                <w:lang w:val="lt-LT"/>
              </w:rPr>
              <w:t xml:space="preserve"> pažeidė </w:t>
            </w:r>
            <w:r w:rsidR="00504158" w:rsidRPr="002E1B1A">
              <w:rPr>
                <w:b/>
                <w:bCs/>
                <w:sz w:val="24"/>
                <w:szCs w:val="24"/>
                <w:lang w:val="lt-LT"/>
              </w:rPr>
              <w:t>Įstatymo 18 straipsnio 8</w:t>
            </w:r>
            <w:r w:rsidR="00020244" w:rsidRPr="002E1B1A">
              <w:rPr>
                <w:b/>
                <w:bCs/>
                <w:sz w:val="24"/>
                <w:szCs w:val="24"/>
                <w:lang w:val="lt-LT"/>
              </w:rPr>
              <w:t xml:space="preserve"> ir 11</w:t>
            </w:r>
            <w:r w:rsidR="00504158" w:rsidRPr="002E1B1A">
              <w:rPr>
                <w:b/>
                <w:bCs/>
                <w:sz w:val="24"/>
                <w:szCs w:val="24"/>
                <w:lang w:val="lt-LT"/>
              </w:rPr>
              <w:t xml:space="preserve"> dali</w:t>
            </w:r>
            <w:r w:rsidR="00020244" w:rsidRPr="002E1B1A">
              <w:rPr>
                <w:b/>
                <w:bCs/>
                <w:sz w:val="24"/>
                <w:szCs w:val="24"/>
                <w:lang w:val="lt-LT"/>
              </w:rPr>
              <w:t xml:space="preserve">ų </w:t>
            </w:r>
            <w:r w:rsidR="00504158" w:rsidRPr="002E1B1A">
              <w:rPr>
                <w:b/>
                <w:bCs/>
                <w:sz w:val="24"/>
                <w:szCs w:val="24"/>
                <w:lang w:val="lt-LT"/>
              </w:rPr>
              <w:t xml:space="preserve">nuostatas </w:t>
            </w:r>
            <w:r w:rsidR="00020244" w:rsidRPr="002E1B1A">
              <w:rPr>
                <w:b/>
                <w:bCs/>
                <w:sz w:val="24"/>
                <w:szCs w:val="24"/>
                <w:lang w:val="lt-LT"/>
              </w:rPr>
              <w:t xml:space="preserve">bei </w:t>
            </w:r>
            <w:r w:rsidR="00504158" w:rsidRPr="002E1B1A">
              <w:rPr>
                <w:b/>
                <w:bCs/>
                <w:sz w:val="24"/>
                <w:szCs w:val="24"/>
                <w:lang w:val="lt-LT"/>
              </w:rPr>
              <w:t>Įstatymo 3 straipsnio 2 dalyje įtvirtintą skaidrumo principą</w:t>
            </w:r>
            <w:r w:rsidR="00473367" w:rsidRPr="002E1B1A">
              <w:rPr>
                <w:b/>
                <w:bCs/>
                <w:sz w:val="24"/>
                <w:szCs w:val="24"/>
                <w:lang w:val="lt-LT"/>
              </w:rPr>
              <w:t>.</w:t>
            </w:r>
          </w:p>
          <w:p w:rsidR="001253F2" w:rsidRPr="002E1B1A" w:rsidRDefault="00504158" w:rsidP="007C6F67">
            <w:pPr>
              <w:pStyle w:val="Stilius3"/>
              <w:spacing w:before="0" w:line="259" w:lineRule="auto"/>
              <w:ind w:firstLine="567"/>
              <w:rPr>
                <w:b/>
                <w:sz w:val="24"/>
                <w:szCs w:val="24"/>
                <w:lang w:val="lt-LT"/>
              </w:rPr>
            </w:pPr>
            <w:r w:rsidRPr="002E1B1A">
              <w:rPr>
                <w:sz w:val="24"/>
                <w:szCs w:val="24"/>
                <w:lang w:val="lt-LT"/>
              </w:rPr>
              <w:t xml:space="preserve"> </w:t>
            </w:r>
            <w:r w:rsidR="00C93D3B" w:rsidRPr="002E1B1A">
              <w:rPr>
                <w:sz w:val="24"/>
                <w:szCs w:val="24"/>
                <w:lang w:val="lt-LT"/>
              </w:rPr>
              <w:t xml:space="preserve">Vadovaujantis Lietuvos Respublikos administracinių bylų teisenos įstatymo 5 ir </w:t>
            </w:r>
            <w:r w:rsidR="00FB6840" w:rsidRPr="002E1B1A">
              <w:rPr>
                <w:sz w:val="24"/>
                <w:szCs w:val="24"/>
                <w:lang w:val="lt-LT"/>
              </w:rPr>
              <w:t xml:space="preserve">17 </w:t>
            </w:r>
            <w:r w:rsidR="00C93D3B" w:rsidRPr="002E1B1A">
              <w:rPr>
                <w:sz w:val="24"/>
                <w:szCs w:val="24"/>
                <w:lang w:val="lt-LT"/>
              </w:rPr>
              <w:t>straipsniais, nesutikę su Vertinimo išvada, galite ją apskųsti teismui šio įstatymo nustatyta tvarka.</w:t>
            </w:r>
          </w:p>
        </w:tc>
      </w:tr>
    </w:tbl>
    <w:p w:rsidR="009C43B2" w:rsidRPr="002E1B1A" w:rsidRDefault="009C43B2" w:rsidP="001253F2">
      <w:pPr>
        <w:spacing w:after="160" w:line="259" w:lineRule="auto"/>
        <w:jc w:val="both"/>
        <w:rPr>
          <w:rFonts w:ascii="Times New Roman" w:hAnsi="Times New Roman" w:cs="Times New Roman"/>
          <w:b/>
          <w:sz w:val="24"/>
          <w:szCs w:val="24"/>
        </w:rPr>
      </w:pPr>
    </w:p>
    <w:p w:rsidR="00880446" w:rsidRPr="002E1B1A" w:rsidRDefault="00880446" w:rsidP="00880446">
      <w:pPr>
        <w:spacing w:after="160" w:line="259" w:lineRule="auto"/>
        <w:jc w:val="center"/>
        <w:rPr>
          <w:rFonts w:ascii="Times New Roman" w:hAnsi="Times New Roman" w:cs="Times New Roman"/>
          <w:sz w:val="24"/>
          <w:szCs w:val="24"/>
        </w:rPr>
      </w:pPr>
      <w:r w:rsidRPr="002E1B1A">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219"/>
        <w:gridCol w:w="5387"/>
      </w:tblGrid>
      <w:tr w:rsidR="00880446" w:rsidRPr="002E1B1A" w:rsidTr="00046C70">
        <w:tc>
          <w:tcPr>
            <w:tcW w:w="4219"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Sutarties pavadinimas, data, numeris</w:t>
            </w:r>
          </w:p>
        </w:tc>
        <w:tc>
          <w:tcPr>
            <w:tcW w:w="5387" w:type="dxa"/>
          </w:tcPr>
          <w:p w:rsidR="00880446" w:rsidRPr="002E1B1A" w:rsidRDefault="00880446" w:rsidP="007C6F67">
            <w:pPr>
              <w:pStyle w:val="Pagrindinistekstas2"/>
              <w:spacing w:line="240" w:lineRule="auto"/>
              <w:ind w:firstLine="0"/>
              <w:rPr>
                <w:color w:val="auto"/>
                <w:sz w:val="24"/>
                <w:szCs w:val="24"/>
                <w:lang w:val="lt-LT"/>
              </w:rPr>
            </w:pPr>
            <w:r w:rsidRPr="002E1B1A">
              <w:rPr>
                <w:color w:val="auto"/>
                <w:sz w:val="24"/>
                <w:szCs w:val="24"/>
                <w:lang w:val="lt-LT"/>
              </w:rPr>
              <w:t xml:space="preserve">II Sutartis </w:t>
            </w:r>
            <w:r w:rsidRPr="002E1B1A">
              <w:rPr>
                <w:sz w:val="24"/>
                <w:szCs w:val="24"/>
                <w:lang w:val="lt-LT"/>
              </w:rPr>
              <w:t xml:space="preserve">– 2014 m. sausio 31 d. Paslaugų viešojo pirkimo-pardavimo sutartis Nr. VPS-15 </w:t>
            </w:r>
          </w:p>
        </w:tc>
      </w:tr>
      <w:tr w:rsidR="00880446" w:rsidRPr="002E1B1A" w:rsidTr="00046C70">
        <w:tc>
          <w:tcPr>
            <w:tcW w:w="4219"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 xml:space="preserve">Sutarties pakeitimai (jei tokių buvo): data, Nr. </w:t>
            </w:r>
          </w:p>
        </w:tc>
        <w:tc>
          <w:tcPr>
            <w:tcW w:w="5387" w:type="dxa"/>
          </w:tcPr>
          <w:p w:rsidR="00880446" w:rsidRPr="002E1B1A" w:rsidRDefault="00880446" w:rsidP="007C6F67">
            <w:pPr>
              <w:pStyle w:val="Sraopastraipa"/>
              <w:numPr>
                <w:ilvl w:val="0"/>
                <w:numId w:val="10"/>
              </w:numPr>
              <w:tabs>
                <w:tab w:val="left" w:pos="344"/>
                <w:tab w:val="left" w:pos="486"/>
              </w:tabs>
              <w:autoSpaceDE w:val="0"/>
              <w:autoSpaceDN w:val="0"/>
              <w:adjustRightInd w:val="0"/>
              <w:ind w:left="0" w:firstLine="0"/>
              <w:rPr>
                <w:rFonts w:ascii="Times New Roman" w:hAnsi="Times New Roman" w:cs="Times New Roman"/>
                <w:sz w:val="24"/>
                <w:szCs w:val="24"/>
                <w:lang w:val="lt-LT"/>
              </w:rPr>
            </w:pPr>
            <w:r w:rsidRPr="002E1B1A">
              <w:rPr>
                <w:rFonts w:ascii="Times New Roman" w:hAnsi="Times New Roman" w:cs="Times New Roman"/>
                <w:sz w:val="24"/>
                <w:szCs w:val="24"/>
                <w:lang w:val="lt-LT"/>
              </w:rPr>
              <w:t>2014 m. birželio 26 d. Susitarimas Nr. 1/VPS-100 Dėl viešojo pirkim pardavimo sutarties Nr. VPS-15 pakeitimo.</w:t>
            </w:r>
          </w:p>
          <w:p w:rsidR="00880446" w:rsidRPr="002E1B1A" w:rsidRDefault="00880446" w:rsidP="007C6F67">
            <w:pPr>
              <w:pStyle w:val="Sraopastraipa"/>
              <w:numPr>
                <w:ilvl w:val="0"/>
                <w:numId w:val="10"/>
              </w:numPr>
              <w:tabs>
                <w:tab w:val="left" w:pos="344"/>
                <w:tab w:val="left" w:pos="486"/>
              </w:tabs>
              <w:autoSpaceDE w:val="0"/>
              <w:autoSpaceDN w:val="0"/>
              <w:adjustRightInd w:val="0"/>
              <w:ind w:left="0" w:firstLine="0"/>
              <w:rPr>
                <w:rFonts w:ascii="Times New Roman" w:hAnsi="Times New Roman" w:cs="Times New Roman"/>
                <w:sz w:val="24"/>
                <w:szCs w:val="24"/>
                <w:lang w:val="lt-LT"/>
              </w:rPr>
            </w:pPr>
            <w:r w:rsidRPr="002E1B1A">
              <w:rPr>
                <w:rFonts w:ascii="Times New Roman" w:hAnsi="Times New Roman" w:cs="Times New Roman"/>
                <w:sz w:val="24"/>
                <w:szCs w:val="24"/>
                <w:lang w:val="lt-LT"/>
              </w:rPr>
              <w:t>2014 m. lapkričio 28 d. Susitarimas Nr. 2/VPS-188 Dėl viešojo pirkim pardavimo sutarties Nr. VPS-15 pakeitimo.</w:t>
            </w:r>
          </w:p>
        </w:tc>
      </w:tr>
      <w:tr w:rsidR="00880446" w:rsidRPr="002E1B1A" w:rsidTr="00046C70">
        <w:tc>
          <w:tcPr>
            <w:tcW w:w="4219"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 xml:space="preserve">Pirkimo, kurį įvykdžius sudaryta sutartis, pavadinimas, numeris (jeigu skelbtas), </w:t>
            </w:r>
            <w:r w:rsidRPr="002E1B1A">
              <w:rPr>
                <w:rFonts w:ascii="Times New Roman" w:hAnsi="Times New Roman" w:cs="Times New Roman"/>
                <w:sz w:val="24"/>
                <w:szCs w:val="24"/>
                <w:lang w:val="lt-LT"/>
              </w:rPr>
              <w:lastRenderedPageBreak/>
              <w:t>pirkimo paskelbimo (kvietimo pateikti pasiūlymą) data</w:t>
            </w:r>
          </w:p>
        </w:tc>
        <w:tc>
          <w:tcPr>
            <w:tcW w:w="5387"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lastRenderedPageBreak/>
              <w:t xml:space="preserve">„E. sveikatos paslaugų ir bendradarbiavimo infrastruktūros informacinės sistemos (ESPBI IS) ir posistemių E. receptas ir </w:t>
            </w:r>
            <w:proofErr w:type="spellStart"/>
            <w:r w:rsidRPr="002E1B1A">
              <w:rPr>
                <w:rFonts w:ascii="Times New Roman" w:hAnsi="Times New Roman" w:cs="Times New Roman"/>
                <w:sz w:val="24"/>
                <w:szCs w:val="24"/>
                <w:lang w:val="lt-LT"/>
              </w:rPr>
              <w:t>MedVAIS</w:t>
            </w:r>
            <w:proofErr w:type="spellEnd"/>
            <w:r w:rsidRPr="002E1B1A">
              <w:rPr>
                <w:rFonts w:ascii="Times New Roman" w:hAnsi="Times New Roman" w:cs="Times New Roman"/>
                <w:sz w:val="24"/>
                <w:szCs w:val="24"/>
                <w:lang w:val="lt-LT"/>
              </w:rPr>
              <w:t xml:space="preserve"> techninių </w:t>
            </w:r>
            <w:r w:rsidRPr="002E1B1A">
              <w:rPr>
                <w:rFonts w:ascii="Times New Roman" w:hAnsi="Times New Roman" w:cs="Times New Roman"/>
                <w:sz w:val="24"/>
                <w:szCs w:val="24"/>
                <w:lang w:val="lt-LT"/>
              </w:rPr>
              <w:lastRenderedPageBreak/>
              <w:t xml:space="preserve">projektų parengimo ir IS sukūrimo ir įdiegimo paslaugos“, </w:t>
            </w:r>
            <w:r w:rsidR="00E9506C" w:rsidRPr="002E1B1A">
              <w:rPr>
                <w:rFonts w:ascii="Times New Roman" w:hAnsi="Times New Roman" w:cs="Times New Roman"/>
                <w:sz w:val="24"/>
                <w:szCs w:val="24"/>
                <w:lang w:val="lt-LT"/>
              </w:rPr>
              <w:t>CVP IS</w:t>
            </w:r>
            <w:r w:rsidRPr="002E1B1A">
              <w:rPr>
                <w:rFonts w:ascii="Times New Roman" w:hAnsi="Times New Roman" w:cs="Times New Roman"/>
                <w:sz w:val="24"/>
                <w:szCs w:val="24"/>
                <w:lang w:val="lt-LT"/>
              </w:rPr>
              <w:t xml:space="preserve"> skelbtas 2013 m. birželio 4 d., Pirkimo Nr. 138108</w:t>
            </w:r>
            <w:r w:rsidR="00D81A49" w:rsidRPr="002E1B1A">
              <w:rPr>
                <w:rFonts w:ascii="Times New Roman" w:hAnsi="Times New Roman" w:cs="Times New Roman"/>
                <w:sz w:val="24"/>
                <w:szCs w:val="24"/>
                <w:lang w:val="lt-LT"/>
              </w:rPr>
              <w:t>, II pirkimo objekto dalis.</w:t>
            </w:r>
          </w:p>
        </w:tc>
      </w:tr>
      <w:tr w:rsidR="00880446" w:rsidRPr="002E1B1A" w:rsidTr="00046C70">
        <w:tc>
          <w:tcPr>
            <w:tcW w:w="4219"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lastRenderedPageBreak/>
              <w:t>Pirkimo vykdytojas</w:t>
            </w:r>
          </w:p>
        </w:tc>
        <w:tc>
          <w:tcPr>
            <w:tcW w:w="5387"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VĮ „Registrų centras“, įmonės kodas 124110246</w:t>
            </w:r>
          </w:p>
        </w:tc>
      </w:tr>
      <w:tr w:rsidR="00880446" w:rsidRPr="002E1B1A" w:rsidTr="00046C70">
        <w:tc>
          <w:tcPr>
            <w:tcW w:w="4219"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Tiekėjas / teikėjas / rangovas</w:t>
            </w:r>
          </w:p>
        </w:tc>
        <w:tc>
          <w:tcPr>
            <w:tcW w:w="5387"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UAB „Algoritmų sistemos“, įmonės kodas 125774645</w:t>
            </w:r>
          </w:p>
        </w:tc>
      </w:tr>
      <w:tr w:rsidR="00880446" w:rsidRPr="002E1B1A" w:rsidTr="00046C70">
        <w:tc>
          <w:tcPr>
            <w:tcW w:w="4219" w:type="dxa"/>
          </w:tcPr>
          <w:p w:rsidR="00880446" w:rsidRPr="002E1B1A" w:rsidRDefault="00880446" w:rsidP="007C6F67">
            <w:pPr>
              <w:rPr>
                <w:rFonts w:ascii="Times New Roman" w:hAnsi="Times New Roman" w:cs="Times New Roman"/>
                <w:b/>
                <w:sz w:val="24"/>
                <w:szCs w:val="24"/>
                <w:lang w:val="lt-LT"/>
              </w:rPr>
            </w:pPr>
            <w:r w:rsidRPr="002E1B1A">
              <w:rPr>
                <w:rFonts w:ascii="Times New Roman" w:hAnsi="Times New Roman" w:cs="Times New Roman"/>
                <w:sz w:val="24"/>
                <w:szCs w:val="24"/>
                <w:lang w:val="lt-LT"/>
              </w:rPr>
              <w:t xml:space="preserve">Subrangovai / subtiekėjai / </w:t>
            </w:r>
            <w:proofErr w:type="spellStart"/>
            <w:r w:rsidRPr="002E1B1A">
              <w:rPr>
                <w:rFonts w:ascii="Times New Roman" w:hAnsi="Times New Roman" w:cs="Times New Roman"/>
                <w:sz w:val="24"/>
                <w:szCs w:val="24"/>
                <w:lang w:val="lt-LT"/>
              </w:rPr>
              <w:t>subteikėjai</w:t>
            </w:r>
            <w:proofErr w:type="spellEnd"/>
          </w:p>
        </w:tc>
        <w:tc>
          <w:tcPr>
            <w:tcW w:w="5387"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w:t>
            </w:r>
          </w:p>
        </w:tc>
      </w:tr>
      <w:tr w:rsidR="00880446" w:rsidRPr="002E1B1A" w:rsidTr="00046C70">
        <w:tc>
          <w:tcPr>
            <w:tcW w:w="4219"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Jei pirkimas finansuojamas ES lėšomis, projekto pavadinimas, Įgyvendinančioji institucija</w:t>
            </w:r>
          </w:p>
        </w:tc>
        <w:tc>
          <w:tcPr>
            <w:tcW w:w="5387"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Europos Sąjungos fondų lėšos. Įgyvendinančioji institucija Centrinė projektų valdymo agentūra</w:t>
            </w:r>
          </w:p>
        </w:tc>
      </w:tr>
      <w:tr w:rsidR="00880446" w:rsidRPr="002E1B1A" w:rsidTr="00046C70">
        <w:trPr>
          <w:trHeight w:val="864"/>
        </w:trPr>
        <w:tc>
          <w:tcPr>
            <w:tcW w:w="4219"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 xml:space="preserve">Pirkimo, kurį įvykdžius sudaryta sutartis, vykdymo teisinis pagrindas (Lietuvos Respublikos viešųjų pirkimų įstatymas, Lietuvos Respublikos pirkimų, atliekamų </w:t>
            </w:r>
            <w:proofErr w:type="spellStart"/>
            <w:r w:rsidRPr="002E1B1A">
              <w:rPr>
                <w:rFonts w:ascii="Times New Roman" w:hAnsi="Times New Roman" w:cs="Times New Roman"/>
                <w:sz w:val="24"/>
                <w:szCs w:val="24"/>
                <w:lang w:val="lt-LT"/>
              </w:rPr>
              <w:t>vandentvarkos</w:t>
            </w:r>
            <w:proofErr w:type="spellEnd"/>
            <w:r w:rsidRPr="002E1B1A">
              <w:rPr>
                <w:rFonts w:ascii="Times New Roman" w:hAnsi="Times New Roman" w:cs="Times New Roman"/>
                <w:sz w:val="24"/>
                <w:szCs w:val="24"/>
                <w:lang w:val="lt-LT"/>
              </w:rPr>
              <w:t>, energetikos, transporto ar pašto paslaugų srities perkančiųjų subjektų, įstatymas, supaprastintų pirkimų taisyklių redakcija)</w:t>
            </w:r>
          </w:p>
        </w:tc>
        <w:tc>
          <w:tcPr>
            <w:tcW w:w="5387" w:type="dxa"/>
          </w:tcPr>
          <w:p w:rsidR="00880446" w:rsidRPr="002E1B1A" w:rsidRDefault="00880446" w:rsidP="007C6F67">
            <w:pPr>
              <w:rPr>
                <w:rFonts w:ascii="Times New Roman" w:hAnsi="Times New Roman" w:cs="Times New Roman"/>
                <w:color w:val="FF0000"/>
                <w:sz w:val="24"/>
                <w:szCs w:val="24"/>
                <w:lang w:val="lt-LT"/>
              </w:rPr>
            </w:pPr>
            <w:r w:rsidRPr="002E1B1A">
              <w:rPr>
                <w:rFonts w:ascii="Times New Roman" w:hAnsi="Times New Roman" w:cs="Times New Roman"/>
                <w:sz w:val="24"/>
                <w:szCs w:val="24"/>
                <w:lang w:val="lt-LT"/>
              </w:rPr>
              <w:t xml:space="preserve">Lietuvos Respublikos viešųjų pirkimų įstatymas, redakcija nuo 2013 m. sausio 30 d. </w:t>
            </w:r>
            <w:r w:rsidR="003B4E74" w:rsidRPr="002E1B1A">
              <w:rPr>
                <w:rFonts w:ascii="Times New Roman" w:hAnsi="Times New Roman" w:cs="Times New Roman"/>
                <w:sz w:val="24"/>
                <w:szCs w:val="24"/>
                <w:lang w:val="lt-LT"/>
              </w:rPr>
              <w:t>(Įstatymas)</w:t>
            </w:r>
          </w:p>
        </w:tc>
      </w:tr>
      <w:tr w:rsidR="00880446" w:rsidRPr="002E1B1A" w:rsidTr="00046C70">
        <w:tc>
          <w:tcPr>
            <w:tcW w:w="4219"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Vertinimo apimtis / sutarties vykdymo etapas</w:t>
            </w:r>
          </w:p>
        </w:tc>
        <w:tc>
          <w:tcPr>
            <w:tcW w:w="5387"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Pilnas / Sutartys įvykdytos</w:t>
            </w:r>
          </w:p>
        </w:tc>
      </w:tr>
      <w:tr w:rsidR="00880446" w:rsidRPr="002E1B1A" w:rsidTr="00046C70">
        <w:tc>
          <w:tcPr>
            <w:tcW w:w="4219"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Ar dėl sutarties vyksta teismo procesas?</w:t>
            </w:r>
          </w:p>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Jei taip, nurodyti:</w:t>
            </w:r>
          </w:p>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 xml:space="preserve">ieškinio (skundo) dalyką, </w:t>
            </w:r>
          </w:p>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 xml:space="preserve">bylos šalių pavadinimus, </w:t>
            </w:r>
          </w:p>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ar taikomos laikinosios apsaugos priemonės, teismą (pvz., apygardos, apeliacinis teismas)</w:t>
            </w:r>
          </w:p>
        </w:tc>
        <w:tc>
          <w:tcPr>
            <w:tcW w:w="5387"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Ne</w:t>
            </w:r>
          </w:p>
        </w:tc>
      </w:tr>
      <w:tr w:rsidR="00880446" w:rsidRPr="002E1B1A" w:rsidTr="00046C70">
        <w:tc>
          <w:tcPr>
            <w:tcW w:w="4219" w:type="dxa"/>
          </w:tcPr>
          <w:p w:rsidR="00880446" w:rsidRPr="002E1B1A" w:rsidRDefault="00880446" w:rsidP="007C6F67">
            <w:pPr>
              <w:rPr>
                <w:rFonts w:ascii="Times New Roman" w:hAnsi="Times New Roman" w:cs="Times New Roman"/>
                <w:sz w:val="24"/>
                <w:szCs w:val="24"/>
                <w:lang w:val="lt-LT"/>
              </w:rPr>
            </w:pPr>
            <w:r w:rsidRPr="002E1B1A">
              <w:rPr>
                <w:rFonts w:ascii="Times New Roman" w:hAnsi="Times New Roman" w:cs="Times New Roman"/>
                <w:sz w:val="24"/>
                <w:szCs w:val="24"/>
                <w:lang w:val="lt-LT"/>
              </w:rPr>
              <w:t>Už sutarties vykdymą atsakingas darbuotojas (-ai) ar kiti asmenys</w:t>
            </w:r>
          </w:p>
        </w:tc>
        <w:tc>
          <w:tcPr>
            <w:tcW w:w="5387" w:type="dxa"/>
          </w:tcPr>
          <w:p w:rsidR="00880446" w:rsidRPr="002E1B1A" w:rsidRDefault="00AF760C" w:rsidP="00E102DF">
            <w:pPr>
              <w:pStyle w:val="Sraopastraipa"/>
              <w:tabs>
                <w:tab w:val="left" w:pos="459"/>
              </w:tabs>
              <w:ind w:left="0"/>
              <w:rPr>
                <w:rFonts w:ascii="Times New Roman" w:hAnsi="Times New Roman" w:cs="Times New Roman"/>
                <w:sz w:val="24"/>
                <w:szCs w:val="24"/>
                <w:lang w:val="lt-LT"/>
              </w:rPr>
            </w:pPr>
            <w:r w:rsidRPr="002E1B1A">
              <w:rPr>
                <w:rFonts w:ascii="Times New Roman" w:hAnsi="Times New Roman" w:cs="Times New Roman"/>
                <w:sz w:val="24"/>
                <w:szCs w:val="24"/>
                <w:lang w:val="lt-LT"/>
              </w:rPr>
              <w:t>II</w:t>
            </w:r>
            <w:r w:rsidR="00880446" w:rsidRPr="002E1B1A">
              <w:rPr>
                <w:rFonts w:ascii="Times New Roman" w:hAnsi="Times New Roman" w:cs="Times New Roman"/>
                <w:sz w:val="24"/>
                <w:szCs w:val="24"/>
                <w:lang w:val="lt-LT"/>
              </w:rPr>
              <w:t xml:space="preserve"> Sutartyje atsakingas asmuo nurodytas A</w:t>
            </w:r>
            <w:r w:rsidR="00E102DF">
              <w:rPr>
                <w:rFonts w:ascii="Times New Roman" w:hAnsi="Times New Roman" w:cs="Times New Roman"/>
                <w:sz w:val="24"/>
                <w:szCs w:val="24"/>
                <w:lang w:val="lt-LT"/>
              </w:rPr>
              <w:t>. C</w:t>
            </w:r>
            <w:r w:rsidR="00880446" w:rsidRPr="002E1B1A">
              <w:rPr>
                <w:rFonts w:ascii="Times New Roman" w:hAnsi="Times New Roman" w:cs="Times New Roman"/>
                <w:sz w:val="24"/>
                <w:szCs w:val="24"/>
                <w:lang w:val="lt-LT"/>
              </w:rPr>
              <w:t>, perdavimo-priėmimo aktus pasirašė A</w:t>
            </w:r>
            <w:r w:rsidR="00E102DF">
              <w:rPr>
                <w:rFonts w:ascii="Times New Roman" w:hAnsi="Times New Roman" w:cs="Times New Roman"/>
                <w:sz w:val="24"/>
                <w:szCs w:val="24"/>
                <w:lang w:val="lt-LT"/>
              </w:rPr>
              <w:t xml:space="preserve">. </w:t>
            </w:r>
            <w:r w:rsidR="00880446" w:rsidRPr="002E1B1A">
              <w:rPr>
                <w:rFonts w:ascii="Times New Roman" w:hAnsi="Times New Roman" w:cs="Times New Roman"/>
                <w:sz w:val="24"/>
                <w:szCs w:val="24"/>
                <w:lang w:val="lt-LT"/>
              </w:rPr>
              <w:t>B</w:t>
            </w:r>
            <w:bookmarkStart w:id="0" w:name="_GoBack"/>
            <w:bookmarkEnd w:id="0"/>
            <w:r w:rsidR="00880446" w:rsidRPr="002E1B1A">
              <w:rPr>
                <w:rFonts w:ascii="Times New Roman" w:hAnsi="Times New Roman" w:cs="Times New Roman"/>
                <w:sz w:val="24"/>
                <w:szCs w:val="24"/>
                <w:lang w:val="lt-LT"/>
              </w:rPr>
              <w:t xml:space="preserve">. </w:t>
            </w:r>
          </w:p>
        </w:tc>
      </w:tr>
    </w:tbl>
    <w:p w:rsidR="00880446" w:rsidRPr="002E1B1A" w:rsidRDefault="00880446" w:rsidP="00880446">
      <w:pPr>
        <w:spacing w:after="160" w:line="259" w:lineRule="auto"/>
        <w:jc w:val="center"/>
        <w:rPr>
          <w:rFonts w:ascii="Times New Roman" w:hAnsi="Times New Roman" w:cs="Times New Roman"/>
          <w:sz w:val="24"/>
          <w:szCs w:val="24"/>
        </w:rPr>
      </w:pPr>
    </w:p>
    <w:p w:rsidR="00880446" w:rsidRPr="002E1B1A" w:rsidRDefault="00880446" w:rsidP="007C6F67">
      <w:pPr>
        <w:spacing w:after="160" w:line="22" w:lineRule="atLeast"/>
        <w:jc w:val="center"/>
        <w:rPr>
          <w:rFonts w:ascii="Times New Roman" w:hAnsi="Times New Roman" w:cs="Times New Roman"/>
          <w:b/>
          <w:sz w:val="24"/>
          <w:szCs w:val="24"/>
        </w:rPr>
      </w:pPr>
      <w:r w:rsidRPr="002E1B1A">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781"/>
        <w:gridCol w:w="8825"/>
      </w:tblGrid>
      <w:tr w:rsidR="00880446" w:rsidRPr="002E1B1A" w:rsidTr="00046C70">
        <w:trPr>
          <w:trHeight w:val="409"/>
        </w:trPr>
        <w:tc>
          <w:tcPr>
            <w:tcW w:w="781" w:type="dxa"/>
          </w:tcPr>
          <w:p w:rsidR="00880446" w:rsidRPr="002E1B1A" w:rsidRDefault="00B516A1" w:rsidP="007C6F67">
            <w:pPr>
              <w:spacing w:line="22" w:lineRule="atLeast"/>
              <w:ind w:left="142"/>
              <w:contextualSpacing/>
              <w:jc w:val="both"/>
              <w:rPr>
                <w:rFonts w:ascii="Times New Roman" w:hAnsi="Times New Roman" w:cs="Times New Roman"/>
                <w:sz w:val="24"/>
                <w:szCs w:val="24"/>
                <w:lang w:val="lt-LT"/>
              </w:rPr>
            </w:pPr>
            <w:r w:rsidRPr="002E1B1A">
              <w:rPr>
                <w:rFonts w:ascii="Times New Roman" w:hAnsi="Times New Roman" w:cs="Times New Roman"/>
                <w:sz w:val="24"/>
                <w:szCs w:val="24"/>
                <w:lang w:val="lt-LT"/>
              </w:rPr>
              <w:t xml:space="preserve">1. </w:t>
            </w:r>
          </w:p>
        </w:tc>
        <w:tc>
          <w:tcPr>
            <w:tcW w:w="8825" w:type="dxa"/>
          </w:tcPr>
          <w:p w:rsidR="00880446" w:rsidRPr="002E1B1A" w:rsidRDefault="00880446" w:rsidP="007C6F67">
            <w:pPr>
              <w:spacing w:after="160" w:line="22" w:lineRule="atLeast"/>
              <w:jc w:val="both"/>
              <w:rPr>
                <w:rFonts w:ascii="Times New Roman" w:hAnsi="Times New Roman" w:cs="Times New Roman"/>
                <w:sz w:val="24"/>
                <w:szCs w:val="24"/>
                <w:lang w:val="lt-LT"/>
              </w:rPr>
            </w:pPr>
            <w:r w:rsidRPr="002E1B1A">
              <w:rPr>
                <w:rFonts w:ascii="Times New Roman" w:hAnsi="Times New Roman" w:cs="Times New Roman"/>
                <w:b/>
                <w:bCs/>
                <w:sz w:val="24"/>
                <w:szCs w:val="24"/>
                <w:lang w:val="lt-LT"/>
              </w:rPr>
              <w:t xml:space="preserve">Įstatymo 18 straipsnio </w:t>
            </w:r>
            <w:r w:rsidR="00060991" w:rsidRPr="002E1B1A">
              <w:rPr>
                <w:rFonts w:ascii="Times New Roman" w:hAnsi="Times New Roman" w:cs="Times New Roman"/>
                <w:b/>
                <w:bCs/>
                <w:sz w:val="24"/>
                <w:szCs w:val="24"/>
                <w:lang w:val="lt-LT"/>
              </w:rPr>
              <w:t>3</w:t>
            </w:r>
            <w:r w:rsidRPr="002E1B1A">
              <w:rPr>
                <w:rFonts w:ascii="Times New Roman" w:hAnsi="Times New Roman" w:cs="Times New Roman"/>
                <w:b/>
                <w:bCs/>
                <w:sz w:val="24"/>
                <w:szCs w:val="24"/>
                <w:lang w:val="lt-LT"/>
              </w:rPr>
              <w:t xml:space="preserve"> dalis</w:t>
            </w:r>
            <w:r w:rsidR="00060991" w:rsidRPr="002E1B1A">
              <w:rPr>
                <w:rFonts w:ascii="Times New Roman" w:hAnsi="Times New Roman" w:cs="Times New Roman"/>
                <w:b/>
                <w:bCs/>
                <w:sz w:val="24"/>
                <w:szCs w:val="24"/>
                <w:lang w:val="lt-LT"/>
              </w:rPr>
              <w:t xml:space="preserve"> </w:t>
            </w:r>
          </w:p>
        </w:tc>
      </w:tr>
      <w:tr w:rsidR="00880446" w:rsidRPr="002E1B1A" w:rsidTr="00B516A1">
        <w:trPr>
          <w:trHeight w:val="1153"/>
        </w:trPr>
        <w:tc>
          <w:tcPr>
            <w:tcW w:w="9606" w:type="dxa"/>
            <w:gridSpan w:val="2"/>
          </w:tcPr>
          <w:p w:rsidR="00216064" w:rsidRPr="002E1B1A" w:rsidRDefault="00A731C7" w:rsidP="007C6F67">
            <w:pPr>
              <w:spacing w:line="22" w:lineRule="atLeast"/>
              <w:ind w:firstLine="731"/>
              <w:jc w:val="both"/>
              <w:rPr>
                <w:rFonts w:ascii="Times New Roman" w:hAnsi="Times New Roman" w:cs="Times New Roman"/>
                <w:bCs/>
                <w:sz w:val="24"/>
                <w:szCs w:val="24"/>
                <w:lang w:val="lt-LT"/>
              </w:rPr>
            </w:pPr>
            <w:r w:rsidRPr="002E1B1A">
              <w:rPr>
                <w:rFonts w:ascii="Times New Roman" w:hAnsi="Times New Roman" w:cs="Times New Roman"/>
                <w:bCs/>
                <w:sz w:val="24"/>
                <w:szCs w:val="24"/>
                <w:lang w:val="lt-LT"/>
              </w:rPr>
              <w:t>Iš pateiktų dokumentų n</w:t>
            </w:r>
            <w:r w:rsidR="00AF760C" w:rsidRPr="002E1B1A">
              <w:rPr>
                <w:rFonts w:ascii="Times New Roman" w:hAnsi="Times New Roman" w:cs="Times New Roman"/>
                <w:bCs/>
                <w:sz w:val="24"/>
                <w:szCs w:val="24"/>
                <w:lang w:val="lt-LT"/>
              </w:rPr>
              <w:t xml:space="preserve">ustatyta, kad </w:t>
            </w:r>
            <w:r w:rsidRPr="002E1B1A">
              <w:rPr>
                <w:rFonts w:ascii="Times New Roman" w:hAnsi="Times New Roman" w:cs="Times New Roman"/>
                <w:bCs/>
                <w:sz w:val="24"/>
                <w:szCs w:val="24"/>
                <w:lang w:val="lt-LT"/>
              </w:rPr>
              <w:t xml:space="preserve">II Pirkimo sąlygų 4 priede „Sutarties projektas“ </w:t>
            </w:r>
            <w:r w:rsidR="00804964" w:rsidRPr="002E1B1A">
              <w:rPr>
                <w:rFonts w:ascii="Times New Roman" w:hAnsi="Times New Roman" w:cs="Times New Roman"/>
                <w:bCs/>
                <w:sz w:val="24"/>
                <w:szCs w:val="24"/>
                <w:lang w:val="lt-LT"/>
              </w:rPr>
              <w:t xml:space="preserve">(toliau – Sutarties projektas) </w:t>
            </w:r>
            <w:r w:rsidRPr="002E1B1A">
              <w:rPr>
                <w:rFonts w:ascii="Times New Roman" w:hAnsi="Times New Roman" w:cs="Times New Roman"/>
                <w:bCs/>
                <w:sz w:val="24"/>
                <w:szCs w:val="24"/>
                <w:lang w:val="lt-LT"/>
              </w:rPr>
              <w:t>buvo numatyta galimybė pratęsti sutartinių įsipareigojimų įvykdymo terminą ne daugiau kaip 6 mėnesiams dėl nenumatytų aplinkybių (2.5. punktas</w:t>
            </w:r>
            <w:r w:rsidRPr="002E1B1A">
              <w:rPr>
                <w:rStyle w:val="Puslapioinaosnuoroda"/>
                <w:rFonts w:ascii="Times New Roman" w:hAnsi="Times New Roman" w:cs="Times New Roman"/>
                <w:bCs/>
                <w:sz w:val="24"/>
                <w:szCs w:val="24"/>
                <w:lang w:val="lt-LT"/>
              </w:rPr>
              <w:footnoteReference w:id="9"/>
            </w:r>
            <w:r w:rsidRPr="002E1B1A">
              <w:rPr>
                <w:rFonts w:ascii="Times New Roman" w:hAnsi="Times New Roman" w:cs="Times New Roman"/>
                <w:bCs/>
                <w:sz w:val="24"/>
                <w:szCs w:val="24"/>
                <w:lang w:val="lt-LT"/>
              </w:rPr>
              <w:t xml:space="preserve">). Atkreiptinas dėmesys, kad  </w:t>
            </w:r>
            <w:r w:rsidR="00804964" w:rsidRPr="002E1B1A">
              <w:rPr>
                <w:rFonts w:ascii="Times New Roman" w:hAnsi="Times New Roman" w:cs="Times New Roman"/>
                <w:bCs/>
                <w:sz w:val="24"/>
                <w:szCs w:val="24"/>
                <w:lang w:val="lt-LT"/>
              </w:rPr>
              <w:t xml:space="preserve">sudarytoje </w:t>
            </w:r>
            <w:r w:rsidR="00216064" w:rsidRPr="002E1B1A">
              <w:rPr>
                <w:rFonts w:ascii="Times New Roman" w:hAnsi="Times New Roman" w:cs="Times New Roman"/>
                <w:bCs/>
                <w:sz w:val="24"/>
                <w:szCs w:val="24"/>
                <w:lang w:val="lt-LT"/>
              </w:rPr>
              <w:t xml:space="preserve">II Sutartyje numatyta galimybė pratęsti </w:t>
            </w:r>
            <w:r w:rsidR="00804964" w:rsidRPr="002E1B1A">
              <w:rPr>
                <w:rFonts w:ascii="Times New Roman" w:hAnsi="Times New Roman" w:cs="Times New Roman"/>
                <w:bCs/>
                <w:sz w:val="24"/>
                <w:szCs w:val="24"/>
                <w:lang w:val="lt-LT"/>
              </w:rPr>
              <w:t>s</w:t>
            </w:r>
            <w:r w:rsidR="00216064" w:rsidRPr="002E1B1A">
              <w:rPr>
                <w:rFonts w:ascii="Times New Roman" w:hAnsi="Times New Roman" w:cs="Times New Roman"/>
                <w:bCs/>
                <w:sz w:val="24"/>
                <w:szCs w:val="24"/>
                <w:lang w:val="lt-LT"/>
              </w:rPr>
              <w:t xml:space="preserve">utarties vykdymo terminą iki 6 kalendorinių mėnesių, jeigu atitinkamam laikotarpiui bus pratęsta Projekto finansavimo ir administravimo sutartis (2.5. punktas) bei numatyta galimybė pratęsti sutartinių įsipareigojimų įvykdymo terminą ne daugiau kaip 6 mėnesiams </w:t>
            </w:r>
            <w:r w:rsidR="00804964" w:rsidRPr="002E1B1A">
              <w:rPr>
                <w:rFonts w:ascii="Times New Roman" w:hAnsi="Times New Roman" w:cs="Times New Roman"/>
                <w:bCs/>
                <w:sz w:val="24"/>
                <w:szCs w:val="24"/>
                <w:lang w:val="lt-LT"/>
              </w:rPr>
              <w:t xml:space="preserve">ne </w:t>
            </w:r>
            <w:r w:rsidRPr="002E1B1A">
              <w:rPr>
                <w:rFonts w:ascii="Times New Roman" w:hAnsi="Times New Roman" w:cs="Times New Roman"/>
                <w:bCs/>
                <w:sz w:val="24"/>
                <w:szCs w:val="24"/>
                <w:lang w:val="lt-LT"/>
              </w:rPr>
              <w:t xml:space="preserve">tik dėl nenumatytų aplinkybių, bet ir </w:t>
            </w:r>
            <w:r w:rsidR="00216064" w:rsidRPr="002E1B1A">
              <w:rPr>
                <w:rFonts w:ascii="Times New Roman" w:hAnsi="Times New Roman" w:cs="Times New Roman"/>
                <w:bCs/>
                <w:sz w:val="24"/>
                <w:szCs w:val="24"/>
                <w:lang w:val="lt-LT"/>
              </w:rPr>
              <w:t>dėl teisės aktų nebuvimo ar pasikeitimo (2.4. punktas)</w:t>
            </w:r>
            <w:r w:rsidR="00725510" w:rsidRPr="002E1B1A">
              <w:rPr>
                <w:rFonts w:ascii="Times New Roman" w:hAnsi="Times New Roman" w:cs="Times New Roman"/>
                <w:bCs/>
                <w:sz w:val="24"/>
                <w:szCs w:val="24"/>
                <w:lang w:val="lt-LT"/>
              </w:rPr>
              <w:t xml:space="preserve">, t. y. </w:t>
            </w:r>
            <w:r w:rsidR="00804964" w:rsidRPr="002E1B1A">
              <w:rPr>
                <w:rFonts w:ascii="Times New Roman" w:hAnsi="Times New Roman" w:cs="Times New Roman"/>
                <w:bCs/>
                <w:sz w:val="24"/>
                <w:szCs w:val="24"/>
                <w:lang w:val="lt-LT"/>
              </w:rPr>
              <w:t xml:space="preserve">II Sutartyje buvo nurodytos sutarties pratęsimo aplinkybės, kurių nebuvo Sutarties projekte, o nurodytas bendras II Sutarties pratęsimo terminas (12 mėn.)  yra dvigubai ilgesnis, </w:t>
            </w:r>
            <w:r w:rsidR="00B516A1" w:rsidRPr="002E1B1A">
              <w:rPr>
                <w:rFonts w:ascii="Times New Roman" w:hAnsi="Times New Roman" w:cs="Times New Roman"/>
                <w:bCs/>
                <w:sz w:val="24"/>
                <w:szCs w:val="24"/>
                <w:lang w:val="lt-LT"/>
              </w:rPr>
              <w:t xml:space="preserve">nei </w:t>
            </w:r>
            <w:r w:rsidR="00804964" w:rsidRPr="002E1B1A">
              <w:rPr>
                <w:rFonts w:ascii="Times New Roman" w:hAnsi="Times New Roman" w:cs="Times New Roman"/>
                <w:bCs/>
                <w:sz w:val="24"/>
                <w:szCs w:val="24"/>
                <w:lang w:val="lt-LT"/>
              </w:rPr>
              <w:t xml:space="preserve">Sutarties projekte. </w:t>
            </w:r>
          </w:p>
          <w:p w:rsidR="00804964" w:rsidRPr="002E1B1A" w:rsidRDefault="00A731C7" w:rsidP="007C6F67">
            <w:pPr>
              <w:spacing w:line="22" w:lineRule="atLeast"/>
              <w:ind w:firstLine="731"/>
              <w:jc w:val="both"/>
              <w:rPr>
                <w:rFonts w:ascii="Times New Roman" w:hAnsi="Times New Roman" w:cs="Times New Roman"/>
                <w:sz w:val="24"/>
                <w:szCs w:val="24"/>
                <w:lang w:val="lt-LT"/>
              </w:rPr>
            </w:pPr>
            <w:r w:rsidRPr="002E1B1A">
              <w:rPr>
                <w:rFonts w:ascii="Times New Roman" w:hAnsi="Times New Roman" w:cs="Times New Roman"/>
                <w:bCs/>
                <w:sz w:val="24"/>
                <w:szCs w:val="24"/>
                <w:lang w:val="lt-LT"/>
              </w:rPr>
              <w:t>Pažymėtina, kad vadovaujantis Įstatymo 18 straipsnio 3 dalies nuostata, s</w:t>
            </w:r>
            <w:r w:rsidRPr="002E1B1A">
              <w:rPr>
                <w:rFonts w:ascii="Times New Roman" w:hAnsi="Times New Roman" w:cs="Times New Roman"/>
                <w:sz w:val="24"/>
                <w:szCs w:val="24"/>
                <w:lang w:val="lt-LT"/>
              </w:rPr>
              <w:t xml:space="preserve">udarant pirkimo sutartį, joje negali būti keičiama laimėjusio tiekėjo pasiūlymo kaina, derybų protokole ar po derybų </w:t>
            </w:r>
            <w:r w:rsidRPr="002E1B1A">
              <w:rPr>
                <w:rFonts w:ascii="Times New Roman" w:hAnsi="Times New Roman" w:cs="Times New Roman"/>
                <w:sz w:val="24"/>
                <w:szCs w:val="24"/>
                <w:lang w:val="lt-LT"/>
              </w:rPr>
              <w:lastRenderedPageBreak/>
              <w:t xml:space="preserve">pateiktame galutiniame pasiūlyme užfiksuota galutinė derybų kaina ir </w:t>
            </w:r>
            <w:r w:rsidRPr="002E1B1A">
              <w:rPr>
                <w:rFonts w:ascii="Times New Roman" w:hAnsi="Times New Roman" w:cs="Times New Roman"/>
                <w:sz w:val="24"/>
                <w:szCs w:val="24"/>
                <w:u w:val="single"/>
                <w:lang w:val="lt-LT"/>
              </w:rPr>
              <w:t>pirkimo dokumentuose</w:t>
            </w:r>
            <w:r w:rsidRPr="002E1B1A">
              <w:rPr>
                <w:rFonts w:ascii="Times New Roman" w:hAnsi="Times New Roman" w:cs="Times New Roman"/>
                <w:sz w:val="24"/>
                <w:szCs w:val="24"/>
                <w:lang w:val="lt-LT"/>
              </w:rPr>
              <w:t xml:space="preserve"> bei pasiūlyme nustatytos pirkimo sąlygos.</w:t>
            </w:r>
          </w:p>
          <w:p w:rsidR="00880446" w:rsidRPr="002E1B1A" w:rsidRDefault="00A731C7" w:rsidP="007C6F67">
            <w:pPr>
              <w:spacing w:line="22" w:lineRule="atLeast"/>
              <w:ind w:firstLine="731"/>
              <w:jc w:val="both"/>
              <w:rPr>
                <w:rFonts w:ascii="Times New Roman" w:hAnsi="Times New Roman" w:cs="Times New Roman"/>
                <w:bCs/>
                <w:sz w:val="24"/>
                <w:szCs w:val="24"/>
                <w:lang w:val="lt-LT"/>
              </w:rPr>
            </w:pPr>
            <w:r w:rsidRPr="002E1B1A">
              <w:rPr>
                <w:rFonts w:ascii="Times New Roman" w:hAnsi="Times New Roman" w:cs="Times New Roman"/>
                <w:bCs/>
                <w:sz w:val="24"/>
                <w:szCs w:val="24"/>
                <w:lang w:val="lt-LT"/>
              </w:rPr>
              <w:t xml:space="preserve">Atsižvelgdama į tai, Tarnyba konstatuoja, kad Perkančioji organizacija sudarydama II Sutartį pakeitė </w:t>
            </w:r>
            <w:r w:rsidR="00023AC5">
              <w:rPr>
                <w:rFonts w:ascii="Times New Roman" w:hAnsi="Times New Roman" w:cs="Times New Roman"/>
                <w:bCs/>
                <w:sz w:val="24"/>
                <w:szCs w:val="24"/>
                <w:lang w:val="lt-LT"/>
              </w:rPr>
              <w:t>p</w:t>
            </w:r>
            <w:r w:rsidRPr="002E1B1A">
              <w:rPr>
                <w:rFonts w:ascii="Times New Roman" w:hAnsi="Times New Roman" w:cs="Times New Roman"/>
                <w:bCs/>
                <w:sz w:val="24"/>
                <w:szCs w:val="24"/>
                <w:lang w:val="lt-LT"/>
              </w:rPr>
              <w:t xml:space="preserve">irkimo dokumentuose nustatytas sąlygas ir tuo pažeidė </w:t>
            </w:r>
            <w:r w:rsidRPr="002E1B1A">
              <w:rPr>
                <w:rFonts w:ascii="Times New Roman" w:hAnsi="Times New Roman" w:cs="Times New Roman"/>
                <w:b/>
                <w:bCs/>
                <w:sz w:val="24"/>
                <w:szCs w:val="24"/>
                <w:lang w:val="lt-LT"/>
              </w:rPr>
              <w:t>Įstatymo 18 straipsnio 3 dalies nuostatą</w:t>
            </w:r>
            <w:r w:rsidR="000474BB" w:rsidRPr="002E1B1A">
              <w:rPr>
                <w:rFonts w:ascii="Times New Roman" w:hAnsi="Times New Roman" w:cs="Times New Roman"/>
                <w:b/>
                <w:bCs/>
                <w:sz w:val="24"/>
                <w:szCs w:val="24"/>
                <w:lang w:val="lt-LT"/>
              </w:rPr>
              <w:t xml:space="preserve"> bei Įstatymo 3 straipsnio 2 dalyje įtvirtint</w:t>
            </w:r>
            <w:r w:rsidR="002E1B1A" w:rsidRPr="002E1B1A">
              <w:rPr>
                <w:rFonts w:ascii="Times New Roman" w:hAnsi="Times New Roman" w:cs="Times New Roman"/>
                <w:b/>
                <w:bCs/>
                <w:sz w:val="24"/>
                <w:szCs w:val="24"/>
                <w:lang w:val="lt-LT"/>
              </w:rPr>
              <w:t>us</w:t>
            </w:r>
            <w:r w:rsidR="000474BB" w:rsidRPr="002E1B1A">
              <w:rPr>
                <w:rFonts w:ascii="Times New Roman" w:hAnsi="Times New Roman" w:cs="Times New Roman"/>
                <w:b/>
                <w:bCs/>
                <w:sz w:val="24"/>
                <w:szCs w:val="24"/>
                <w:lang w:val="lt-LT"/>
              </w:rPr>
              <w:t xml:space="preserve"> skaidrumo </w:t>
            </w:r>
            <w:r w:rsidR="002E1B1A" w:rsidRPr="002E1B1A">
              <w:rPr>
                <w:rFonts w:ascii="Times New Roman" w:hAnsi="Times New Roman" w:cs="Times New Roman"/>
                <w:b/>
                <w:bCs/>
                <w:sz w:val="24"/>
                <w:szCs w:val="24"/>
                <w:lang w:val="lt-LT"/>
              </w:rPr>
              <w:t xml:space="preserve">ir lygiateisiškumo </w:t>
            </w:r>
            <w:r w:rsidR="000474BB" w:rsidRPr="002E1B1A">
              <w:rPr>
                <w:rFonts w:ascii="Times New Roman" w:hAnsi="Times New Roman" w:cs="Times New Roman"/>
                <w:b/>
                <w:bCs/>
                <w:sz w:val="24"/>
                <w:szCs w:val="24"/>
                <w:lang w:val="lt-LT"/>
              </w:rPr>
              <w:t>princip</w:t>
            </w:r>
            <w:r w:rsidR="002E1B1A" w:rsidRPr="002E1B1A">
              <w:rPr>
                <w:rFonts w:ascii="Times New Roman" w:hAnsi="Times New Roman" w:cs="Times New Roman"/>
                <w:b/>
                <w:bCs/>
                <w:sz w:val="24"/>
                <w:szCs w:val="24"/>
                <w:lang w:val="lt-LT"/>
              </w:rPr>
              <w:t>us</w:t>
            </w:r>
            <w:r w:rsidRPr="002E1B1A">
              <w:rPr>
                <w:rFonts w:ascii="Times New Roman" w:hAnsi="Times New Roman" w:cs="Times New Roman"/>
                <w:bCs/>
                <w:sz w:val="24"/>
                <w:szCs w:val="24"/>
                <w:lang w:val="lt-LT"/>
              </w:rPr>
              <w:t>.</w:t>
            </w:r>
          </w:p>
        </w:tc>
      </w:tr>
    </w:tbl>
    <w:p w:rsidR="00880446" w:rsidRPr="002E1B1A" w:rsidRDefault="00880446" w:rsidP="00880446">
      <w:pPr>
        <w:spacing w:after="160" w:line="259" w:lineRule="auto"/>
        <w:rPr>
          <w:rFonts w:ascii="Times New Roman" w:hAnsi="Times New Roman" w:cs="Times New Roman"/>
          <w:b/>
          <w:sz w:val="24"/>
          <w:szCs w:val="24"/>
        </w:rPr>
      </w:pPr>
      <w:r w:rsidRPr="002E1B1A">
        <w:rPr>
          <w:rFonts w:ascii="Times New Roman" w:hAnsi="Times New Roman" w:cs="Times New Roman"/>
          <w:b/>
          <w:sz w:val="24"/>
          <w:szCs w:val="24"/>
        </w:rPr>
        <w:lastRenderedPageBreak/>
        <w:t>*kiekvienos sutarties vertinimas aprašomas atskirai.</w:t>
      </w:r>
    </w:p>
    <w:p w:rsidR="00880446" w:rsidRPr="002E1B1A" w:rsidRDefault="00880446" w:rsidP="00880446">
      <w:pPr>
        <w:spacing w:after="160" w:line="259" w:lineRule="auto"/>
        <w:rPr>
          <w:rFonts w:ascii="Times New Roman" w:hAnsi="Times New Roman" w:cs="Times New Roman"/>
          <w:b/>
          <w:sz w:val="24"/>
          <w:szCs w:val="24"/>
        </w:rPr>
      </w:pPr>
      <w:r w:rsidRPr="002E1B1A">
        <w:rPr>
          <w:rFonts w:ascii="Times New Roman" w:hAnsi="Times New Roman" w:cs="Times New Roman"/>
          <w:b/>
          <w:sz w:val="24"/>
          <w:szCs w:val="24"/>
        </w:rPr>
        <w:t>III dalis. Pastabos, į kurias perkančioji organizacija turėtų atsižvelgti rengdama, sudarydama ir vykdydama kitas sutartis</w:t>
      </w:r>
    </w:p>
    <w:tbl>
      <w:tblPr>
        <w:tblStyle w:val="Lentelstinklelis"/>
        <w:tblW w:w="9634" w:type="dxa"/>
        <w:tblLook w:val="04A0" w:firstRow="1" w:lastRow="0" w:firstColumn="1" w:lastColumn="0" w:noHBand="0" w:noVBand="1"/>
      </w:tblPr>
      <w:tblGrid>
        <w:gridCol w:w="756"/>
        <w:gridCol w:w="8878"/>
      </w:tblGrid>
      <w:tr w:rsidR="00880446" w:rsidRPr="002E1B1A" w:rsidTr="00F66183">
        <w:tc>
          <w:tcPr>
            <w:tcW w:w="749" w:type="dxa"/>
          </w:tcPr>
          <w:p w:rsidR="00880446" w:rsidRPr="002E1B1A" w:rsidRDefault="00280F2B" w:rsidP="00280F2B">
            <w:pPr>
              <w:ind w:left="360"/>
              <w:contextualSpacing/>
              <w:jc w:val="center"/>
              <w:rPr>
                <w:rFonts w:ascii="Times New Roman" w:hAnsi="Times New Roman" w:cs="Times New Roman"/>
                <w:sz w:val="24"/>
                <w:szCs w:val="24"/>
                <w:lang w:val="lt-LT"/>
              </w:rPr>
            </w:pPr>
            <w:r w:rsidRPr="002E1B1A">
              <w:rPr>
                <w:rFonts w:ascii="Times New Roman" w:hAnsi="Times New Roman" w:cs="Times New Roman"/>
                <w:sz w:val="24"/>
                <w:szCs w:val="24"/>
                <w:lang w:val="lt-LT"/>
              </w:rPr>
              <w:t>1.</w:t>
            </w:r>
          </w:p>
        </w:tc>
        <w:tc>
          <w:tcPr>
            <w:tcW w:w="8885" w:type="dxa"/>
          </w:tcPr>
          <w:p w:rsidR="00880446" w:rsidRPr="002E1B1A" w:rsidRDefault="00880446" w:rsidP="00046C70">
            <w:pPr>
              <w:tabs>
                <w:tab w:val="left" w:pos="993"/>
              </w:tabs>
              <w:jc w:val="both"/>
              <w:rPr>
                <w:rFonts w:ascii="Times New Roman" w:eastAsia="Times New Roman" w:hAnsi="Times New Roman" w:cs="Times New Roman"/>
                <w:b/>
                <w:bCs/>
                <w:sz w:val="24"/>
                <w:szCs w:val="24"/>
                <w:lang w:val="lt-LT"/>
              </w:rPr>
            </w:pPr>
          </w:p>
        </w:tc>
      </w:tr>
      <w:tr w:rsidR="00880446" w:rsidRPr="002E1B1A" w:rsidTr="00F66183">
        <w:tc>
          <w:tcPr>
            <w:tcW w:w="9634" w:type="dxa"/>
            <w:gridSpan w:val="2"/>
          </w:tcPr>
          <w:p w:rsidR="00880446" w:rsidRPr="002E1B1A" w:rsidRDefault="00880446" w:rsidP="00046C70">
            <w:pPr>
              <w:spacing w:line="259" w:lineRule="auto"/>
              <w:ind w:firstLine="851"/>
              <w:jc w:val="both"/>
              <w:rPr>
                <w:rFonts w:ascii="Times New Roman" w:hAnsi="Times New Roman" w:cs="Times New Roman"/>
                <w:bCs/>
                <w:sz w:val="24"/>
                <w:szCs w:val="24"/>
                <w:lang w:val="lt-LT"/>
              </w:rPr>
            </w:pPr>
          </w:p>
        </w:tc>
      </w:tr>
    </w:tbl>
    <w:p w:rsidR="00880446" w:rsidRPr="002E1B1A" w:rsidRDefault="00880446" w:rsidP="00880446">
      <w:pPr>
        <w:spacing w:after="160" w:line="259" w:lineRule="auto"/>
        <w:jc w:val="center"/>
        <w:rPr>
          <w:rFonts w:ascii="Times New Roman" w:hAnsi="Times New Roman" w:cs="Times New Roman"/>
          <w:b/>
          <w:sz w:val="24"/>
          <w:szCs w:val="24"/>
        </w:rPr>
      </w:pPr>
    </w:p>
    <w:p w:rsidR="00880446" w:rsidRPr="002E1B1A" w:rsidRDefault="00880446" w:rsidP="00880446">
      <w:pPr>
        <w:spacing w:after="160" w:line="259" w:lineRule="auto"/>
        <w:jc w:val="center"/>
        <w:rPr>
          <w:rFonts w:ascii="Times New Roman" w:hAnsi="Times New Roman" w:cs="Times New Roman"/>
          <w:b/>
          <w:sz w:val="24"/>
          <w:szCs w:val="24"/>
        </w:rPr>
      </w:pPr>
      <w:r w:rsidRPr="002E1B1A">
        <w:rPr>
          <w:rFonts w:ascii="Times New Roman" w:hAnsi="Times New Roman" w:cs="Times New Roman"/>
          <w:b/>
          <w:sz w:val="24"/>
          <w:szCs w:val="24"/>
        </w:rPr>
        <w:t>IV dalis. Sprendimas</w:t>
      </w:r>
    </w:p>
    <w:tbl>
      <w:tblPr>
        <w:tblStyle w:val="Lentelstinklelis"/>
        <w:tblW w:w="9634" w:type="dxa"/>
        <w:tblLook w:val="04A0" w:firstRow="1" w:lastRow="0" w:firstColumn="1" w:lastColumn="0" w:noHBand="0" w:noVBand="1"/>
      </w:tblPr>
      <w:tblGrid>
        <w:gridCol w:w="9634"/>
      </w:tblGrid>
      <w:tr w:rsidR="00880446" w:rsidRPr="002E1B1A" w:rsidTr="00F66183">
        <w:tc>
          <w:tcPr>
            <w:tcW w:w="9634" w:type="dxa"/>
          </w:tcPr>
          <w:p w:rsidR="00280F2B" w:rsidRPr="002E1B1A" w:rsidRDefault="00880446" w:rsidP="007C6F67">
            <w:pPr>
              <w:pStyle w:val="Stilius3"/>
              <w:spacing w:before="0" w:line="259" w:lineRule="auto"/>
              <w:ind w:firstLine="567"/>
              <w:rPr>
                <w:b/>
                <w:bCs/>
                <w:sz w:val="24"/>
                <w:szCs w:val="24"/>
                <w:lang w:val="lt-LT"/>
              </w:rPr>
            </w:pPr>
            <w:r w:rsidRPr="002E1B1A">
              <w:rPr>
                <w:sz w:val="24"/>
                <w:szCs w:val="24"/>
                <w:lang w:val="lt-LT"/>
              </w:rPr>
              <w:t xml:space="preserve">Vykdydama </w:t>
            </w:r>
            <w:r w:rsidR="006F35FF" w:rsidRPr="002E1B1A">
              <w:rPr>
                <w:sz w:val="24"/>
                <w:szCs w:val="24"/>
                <w:lang w:val="lt-LT"/>
              </w:rPr>
              <w:t>II</w:t>
            </w:r>
            <w:r w:rsidRPr="002E1B1A">
              <w:rPr>
                <w:sz w:val="24"/>
                <w:szCs w:val="24"/>
                <w:lang w:val="lt-LT"/>
              </w:rPr>
              <w:t xml:space="preserve"> Sutartį Perkančioji organizacija pažeidė </w:t>
            </w:r>
            <w:r w:rsidRPr="002E1B1A">
              <w:rPr>
                <w:b/>
                <w:bCs/>
                <w:sz w:val="24"/>
                <w:szCs w:val="24"/>
                <w:lang w:val="lt-LT"/>
              </w:rPr>
              <w:t xml:space="preserve">Įstatymo 18 straipsnio </w:t>
            </w:r>
            <w:r w:rsidR="00280F2B" w:rsidRPr="002E1B1A">
              <w:rPr>
                <w:b/>
                <w:bCs/>
                <w:sz w:val="24"/>
                <w:szCs w:val="24"/>
                <w:lang w:val="lt-LT"/>
              </w:rPr>
              <w:t>3</w:t>
            </w:r>
            <w:r w:rsidRPr="002E1B1A">
              <w:rPr>
                <w:b/>
                <w:bCs/>
                <w:sz w:val="24"/>
                <w:szCs w:val="24"/>
                <w:lang w:val="lt-LT"/>
              </w:rPr>
              <w:t xml:space="preserve"> dalies nuostatas</w:t>
            </w:r>
            <w:r w:rsidR="000474BB" w:rsidRPr="002E1B1A">
              <w:rPr>
                <w:b/>
                <w:bCs/>
                <w:sz w:val="24"/>
                <w:szCs w:val="24"/>
                <w:lang w:val="lt-LT"/>
              </w:rPr>
              <w:t xml:space="preserve"> bei Įstatymo 3 straipsnio </w:t>
            </w:r>
            <w:r w:rsidR="00FA4DF9" w:rsidRPr="002E1B1A">
              <w:rPr>
                <w:b/>
                <w:bCs/>
                <w:sz w:val="24"/>
                <w:szCs w:val="24"/>
                <w:lang w:val="lt-LT"/>
              </w:rPr>
              <w:t>2 dalyje įtvirtintus skaidrumo ir lygiateisiškumo principus</w:t>
            </w:r>
            <w:r w:rsidR="00FA4DF9" w:rsidRPr="002E1B1A">
              <w:rPr>
                <w:bCs/>
                <w:sz w:val="24"/>
                <w:szCs w:val="24"/>
                <w:lang w:val="lt-LT"/>
              </w:rPr>
              <w:t>.</w:t>
            </w:r>
          </w:p>
          <w:p w:rsidR="00880446" w:rsidRPr="002E1B1A" w:rsidRDefault="00880446" w:rsidP="007C6F67">
            <w:pPr>
              <w:pStyle w:val="Stilius3"/>
              <w:spacing w:before="0" w:line="259" w:lineRule="auto"/>
              <w:ind w:firstLine="567"/>
              <w:rPr>
                <w:b/>
                <w:sz w:val="24"/>
                <w:szCs w:val="24"/>
                <w:lang w:val="lt-LT"/>
              </w:rPr>
            </w:pPr>
            <w:r w:rsidRPr="002E1B1A">
              <w:rPr>
                <w:sz w:val="24"/>
                <w:szCs w:val="24"/>
                <w:lang w:val="lt-LT"/>
              </w:rPr>
              <w:t>Vadovaujantis Lietuvos Respublikos administracinių bylų teisenos įstatymo 5 ir 17 straipsniais, nesutikę su Vertinimo išvada, galite ją apskųsti teismui šio įstatymo nustatyta tvarka.</w:t>
            </w:r>
          </w:p>
        </w:tc>
      </w:tr>
    </w:tbl>
    <w:p w:rsidR="00880446" w:rsidRPr="002E1B1A" w:rsidRDefault="00880446" w:rsidP="00880446">
      <w:pPr>
        <w:spacing w:after="160" w:line="259" w:lineRule="auto"/>
        <w:jc w:val="both"/>
        <w:rPr>
          <w:rFonts w:ascii="Times New Roman" w:hAnsi="Times New Roman" w:cs="Times New Roman"/>
          <w:b/>
          <w:sz w:val="24"/>
          <w:szCs w:val="24"/>
        </w:rPr>
      </w:pPr>
    </w:p>
    <w:p w:rsidR="0087426A" w:rsidRPr="002E1B1A" w:rsidRDefault="0087426A" w:rsidP="0087426A">
      <w:pPr>
        <w:spacing w:after="0" w:line="240" w:lineRule="auto"/>
        <w:rPr>
          <w:rFonts w:ascii="Times New Roman" w:hAnsi="Times New Roman" w:cs="Times New Roman"/>
          <w:color w:val="000000" w:themeColor="text1"/>
          <w:sz w:val="24"/>
          <w:szCs w:val="24"/>
        </w:rPr>
      </w:pPr>
    </w:p>
    <w:p w:rsidR="00F66183" w:rsidRPr="002E1B1A" w:rsidRDefault="00F66183" w:rsidP="0087426A">
      <w:pPr>
        <w:spacing w:after="0" w:line="240" w:lineRule="auto"/>
        <w:rPr>
          <w:rFonts w:ascii="Times New Roman" w:hAnsi="Times New Roman" w:cs="Times New Roman"/>
          <w:color w:val="000000" w:themeColor="text1"/>
          <w:sz w:val="24"/>
          <w:szCs w:val="24"/>
        </w:rPr>
      </w:pPr>
    </w:p>
    <w:p w:rsidR="005B49DD" w:rsidRPr="002E1B1A" w:rsidRDefault="0087426A" w:rsidP="00F66183">
      <w:pPr>
        <w:spacing w:after="0" w:line="240" w:lineRule="auto"/>
        <w:jc w:val="both"/>
        <w:rPr>
          <w:rFonts w:ascii="Times New Roman" w:eastAsia="Times New Roman" w:hAnsi="Times New Roman" w:cs="Times New Roman"/>
          <w:sz w:val="24"/>
          <w:szCs w:val="24"/>
        </w:rPr>
      </w:pPr>
      <w:r w:rsidRPr="002E1B1A">
        <w:rPr>
          <w:rFonts w:ascii="Times New Roman" w:hAnsi="Times New Roman" w:cs="Times New Roman"/>
          <w:color w:val="000000" w:themeColor="text1"/>
          <w:sz w:val="24"/>
          <w:szCs w:val="24"/>
        </w:rPr>
        <w:t>Priežiūros skyriaus vedėja</w:t>
      </w:r>
      <w:r w:rsidR="00F66183" w:rsidRPr="002E1B1A">
        <w:rPr>
          <w:rFonts w:ascii="Times New Roman" w:hAnsi="Times New Roman" w:cs="Times New Roman"/>
          <w:color w:val="000000" w:themeColor="text1"/>
          <w:sz w:val="24"/>
          <w:szCs w:val="24"/>
        </w:rPr>
        <w:tab/>
      </w:r>
      <w:r w:rsidR="00F66183" w:rsidRPr="002E1B1A">
        <w:rPr>
          <w:rFonts w:ascii="Times New Roman" w:hAnsi="Times New Roman" w:cs="Times New Roman"/>
          <w:color w:val="000000" w:themeColor="text1"/>
          <w:sz w:val="24"/>
          <w:szCs w:val="24"/>
        </w:rPr>
        <w:tab/>
      </w:r>
      <w:r w:rsidR="002E1B1A">
        <w:rPr>
          <w:rFonts w:ascii="Times New Roman" w:hAnsi="Times New Roman" w:cs="Times New Roman"/>
          <w:color w:val="000000" w:themeColor="text1"/>
          <w:sz w:val="24"/>
          <w:szCs w:val="24"/>
        </w:rPr>
        <w:t xml:space="preserve">   </w:t>
      </w:r>
      <w:r w:rsidR="00F66183" w:rsidRPr="002E1B1A">
        <w:rPr>
          <w:rFonts w:ascii="Times New Roman" w:hAnsi="Times New Roman" w:cs="Times New Roman"/>
          <w:color w:val="000000" w:themeColor="text1"/>
          <w:sz w:val="24"/>
          <w:szCs w:val="24"/>
        </w:rPr>
        <w:tab/>
        <w:t xml:space="preserve">                 </w:t>
      </w:r>
      <w:r w:rsidR="002E1B1A">
        <w:rPr>
          <w:rFonts w:ascii="Times New Roman" w:hAnsi="Times New Roman" w:cs="Times New Roman"/>
          <w:color w:val="000000" w:themeColor="text1"/>
          <w:sz w:val="24"/>
          <w:szCs w:val="24"/>
        </w:rPr>
        <w:t xml:space="preserve">                     </w:t>
      </w:r>
      <w:r w:rsidR="00F66183" w:rsidRPr="002E1B1A">
        <w:rPr>
          <w:rFonts w:ascii="Times New Roman" w:hAnsi="Times New Roman" w:cs="Times New Roman"/>
          <w:color w:val="000000" w:themeColor="text1"/>
          <w:sz w:val="24"/>
          <w:szCs w:val="24"/>
        </w:rPr>
        <w:t xml:space="preserve"> </w:t>
      </w:r>
      <w:r w:rsidRPr="002E1B1A">
        <w:rPr>
          <w:rFonts w:ascii="Times New Roman" w:hAnsi="Times New Roman" w:cs="Times New Roman"/>
          <w:color w:val="000000" w:themeColor="text1"/>
          <w:sz w:val="24"/>
          <w:szCs w:val="24"/>
        </w:rPr>
        <w:t xml:space="preserve">Inga </w:t>
      </w:r>
      <w:r w:rsidR="00F66183" w:rsidRPr="002E1B1A">
        <w:rPr>
          <w:rFonts w:ascii="Times New Roman" w:hAnsi="Times New Roman" w:cs="Times New Roman"/>
          <w:color w:val="000000" w:themeColor="text1"/>
          <w:sz w:val="24"/>
          <w:szCs w:val="24"/>
        </w:rPr>
        <w:t>N</w:t>
      </w:r>
      <w:r w:rsidRPr="002E1B1A">
        <w:rPr>
          <w:rFonts w:ascii="Times New Roman" w:hAnsi="Times New Roman" w:cs="Times New Roman"/>
          <w:color w:val="000000" w:themeColor="text1"/>
          <w:sz w:val="24"/>
          <w:szCs w:val="24"/>
        </w:rPr>
        <w:t>oreikienė</w:t>
      </w:r>
    </w:p>
    <w:p w:rsidR="005B49DD" w:rsidRPr="002E1B1A" w:rsidRDefault="002E1B1A" w:rsidP="0087426A">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B49DD" w:rsidRPr="002E1B1A" w:rsidRDefault="005B49DD" w:rsidP="0087426A">
      <w:pPr>
        <w:spacing w:after="0" w:line="240" w:lineRule="auto"/>
        <w:ind w:right="142"/>
        <w:jc w:val="both"/>
        <w:rPr>
          <w:rStyle w:val="phonetxt"/>
          <w:rFonts w:ascii="Times New Roman" w:hAnsi="Times New Roman" w:cs="Times New Roman"/>
          <w:color w:val="555555"/>
          <w:sz w:val="24"/>
          <w:szCs w:val="24"/>
        </w:rPr>
      </w:pPr>
    </w:p>
    <w:p w:rsidR="005B49DD" w:rsidRPr="002E1B1A" w:rsidRDefault="005B49DD" w:rsidP="0087426A">
      <w:pPr>
        <w:spacing w:after="0" w:line="240" w:lineRule="auto"/>
        <w:ind w:right="142"/>
        <w:jc w:val="both"/>
        <w:rPr>
          <w:rFonts w:ascii="Times New Roman" w:eastAsia="Times New Roman" w:hAnsi="Times New Roman" w:cs="Times New Roman"/>
          <w:sz w:val="24"/>
          <w:szCs w:val="24"/>
        </w:rPr>
      </w:pPr>
    </w:p>
    <w:p w:rsidR="00F66183" w:rsidRPr="002E1B1A" w:rsidRDefault="00F66183" w:rsidP="0087426A">
      <w:pPr>
        <w:spacing w:after="0" w:line="240" w:lineRule="auto"/>
        <w:ind w:right="142"/>
        <w:jc w:val="both"/>
        <w:rPr>
          <w:rFonts w:ascii="Times New Roman" w:eastAsia="Times New Roman" w:hAnsi="Times New Roman" w:cs="Times New Roman"/>
          <w:sz w:val="24"/>
          <w:szCs w:val="24"/>
        </w:rPr>
      </w:pPr>
    </w:p>
    <w:p w:rsidR="00F66183" w:rsidRPr="002E1B1A" w:rsidRDefault="00F66183" w:rsidP="0087426A">
      <w:pPr>
        <w:spacing w:after="0" w:line="240" w:lineRule="auto"/>
        <w:ind w:right="142"/>
        <w:jc w:val="both"/>
        <w:rPr>
          <w:rFonts w:ascii="Times New Roman" w:eastAsia="Times New Roman" w:hAnsi="Times New Roman" w:cs="Times New Roman"/>
          <w:sz w:val="24"/>
          <w:szCs w:val="24"/>
        </w:rPr>
      </w:pPr>
    </w:p>
    <w:p w:rsidR="00F66183" w:rsidRPr="002E1B1A" w:rsidRDefault="00F66183" w:rsidP="0087426A">
      <w:pPr>
        <w:spacing w:after="0" w:line="240" w:lineRule="auto"/>
        <w:ind w:right="142"/>
        <w:jc w:val="both"/>
        <w:rPr>
          <w:rFonts w:ascii="Times New Roman" w:eastAsia="Times New Roman" w:hAnsi="Times New Roman" w:cs="Times New Roman"/>
          <w:sz w:val="24"/>
          <w:szCs w:val="24"/>
        </w:rPr>
      </w:pPr>
    </w:p>
    <w:p w:rsidR="00F66183" w:rsidRPr="002E1B1A" w:rsidRDefault="00F66183" w:rsidP="0087426A">
      <w:pPr>
        <w:spacing w:after="0" w:line="240" w:lineRule="auto"/>
        <w:ind w:right="142"/>
        <w:jc w:val="both"/>
        <w:rPr>
          <w:rFonts w:ascii="Times New Roman" w:eastAsia="Times New Roman" w:hAnsi="Times New Roman" w:cs="Times New Roman"/>
          <w:sz w:val="24"/>
          <w:szCs w:val="24"/>
        </w:rPr>
      </w:pPr>
    </w:p>
    <w:p w:rsidR="00F66183" w:rsidRPr="002E1B1A" w:rsidRDefault="00F66183" w:rsidP="0087426A">
      <w:pPr>
        <w:spacing w:after="0" w:line="240" w:lineRule="auto"/>
        <w:ind w:right="142"/>
        <w:jc w:val="both"/>
        <w:rPr>
          <w:rFonts w:ascii="Times New Roman" w:eastAsia="Times New Roman" w:hAnsi="Times New Roman" w:cs="Times New Roman"/>
          <w:sz w:val="24"/>
          <w:szCs w:val="24"/>
        </w:rPr>
      </w:pPr>
    </w:p>
    <w:p w:rsidR="00F66183" w:rsidRPr="002E1B1A" w:rsidRDefault="00F66183" w:rsidP="0087426A">
      <w:pPr>
        <w:spacing w:after="0" w:line="240" w:lineRule="auto"/>
        <w:ind w:right="142"/>
        <w:jc w:val="both"/>
        <w:rPr>
          <w:rFonts w:ascii="Times New Roman" w:eastAsia="Times New Roman" w:hAnsi="Times New Roman" w:cs="Times New Roman"/>
          <w:sz w:val="24"/>
          <w:szCs w:val="24"/>
        </w:rPr>
      </w:pPr>
    </w:p>
    <w:p w:rsidR="00F66183" w:rsidRPr="002E1B1A" w:rsidRDefault="00F66183" w:rsidP="0087426A">
      <w:pPr>
        <w:spacing w:after="0" w:line="240" w:lineRule="auto"/>
        <w:ind w:right="142"/>
        <w:jc w:val="both"/>
        <w:rPr>
          <w:rFonts w:ascii="Times New Roman" w:eastAsia="Times New Roman" w:hAnsi="Times New Roman" w:cs="Times New Roman"/>
          <w:sz w:val="24"/>
          <w:szCs w:val="24"/>
        </w:rPr>
      </w:pPr>
    </w:p>
    <w:p w:rsidR="00F66183" w:rsidRDefault="00F66183" w:rsidP="0087426A">
      <w:pPr>
        <w:spacing w:after="0" w:line="240" w:lineRule="auto"/>
        <w:ind w:right="142"/>
        <w:jc w:val="both"/>
        <w:rPr>
          <w:rFonts w:ascii="Times New Roman" w:eastAsia="Times New Roman" w:hAnsi="Times New Roman" w:cs="Times New Roman"/>
          <w:sz w:val="23"/>
          <w:szCs w:val="23"/>
        </w:rPr>
      </w:pPr>
    </w:p>
    <w:p w:rsidR="00F66183" w:rsidRDefault="00F66183" w:rsidP="0087426A">
      <w:pPr>
        <w:spacing w:after="0" w:line="240" w:lineRule="auto"/>
        <w:ind w:right="142"/>
        <w:jc w:val="both"/>
        <w:rPr>
          <w:rFonts w:ascii="Times New Roman" w:eastAsia="Times New Roman" w:hAnsi="Times New Roman" w:cs="Times New Roman"/>
          <w:sz w:val="23"/>
          <w:szCs w:val="23"/>
        </w:rPr>
      </w:pPr>
    </w:p>
    <w:p w:rsidR="00F66183" w:rsidRDefault="00F66183" w:rsidP="0087426A">
      <w:pPr>
        <w:spacing w:after="0" w:line="240" w:lineRule="auto"/>
        <w:ind w:right="142"/>
        <w:jc w:val="both"/>
        <w:rPr>
          <w:rFonts w:ascii="Times New Roman" w:eastAsia="Times New Roman" w:hAnsi="Times New Roman" w:cs="Times New Roman"/>
          <w:sz w:val="23"/>
          <w:szCs w:val="23"/>
        </w:rPr>
      </w:pPr>
    </w:p>
    <w:p w:rsidR="00F66183" w:rsidRDefault="00F66183" w:rsidP="0087426A">
      <w:pPr>
        <w:spacing w:after="0" w:line="240" w:lineRule="auto"/>
        <w:ind w:right="142"/>
        <w:jc w:val="both"/>
        <w:rPr>
          <w:rFonts w:ascii="Times New Roman" w:eastAsia="Times New Roman" w:hAnsi="Times New Roman" w:cs="Times New Roman"/>
          <w:sz w:val="23"/>
          <w:szCs w:val="23"/>
        </w:rPr>
      </w:pPr>
    </w:p>
    <w:p w:rsidR="00F66183" w:rsidRDefault="00F66183" w:rsidP="0087426A">
      <w:pPr>
        <w:spacing w:after="0" w:line="240" w:lineRule="auto"/>
        <w:ind w:right="142"/>
        <w:jc w:val="both"/>
        <w:rPr>
          <w:rFonts w:ascii="Times New Roman" w:eastAsia="Times New Roman" w:hAnsi="Times New Roman" w:cs="Times New Roman"/>
          <w:sz w:val="23"/>
          <w:szCs w:val="23"/>
        </w:rPr>
      </w:pPr>
    </w:p>
    <w:p w:rsidR="001B1FDE" w:rsidRDefault="001B1FDE" w:rsidP="0087426A">
      <w:pPr>
        <w:spacing w:after="0" w:line="240" w:lineRule="auto"/>
        <w:ind w:right="142"/>
        <w:jc w:val="both"/>
        <w:rPr>
          <w:rFonts w:ascii="Times New Roman" w:eastAsia="Times New Roman" w:hAnsi="Times New Roman" w:cs="Times New Roman"/>
          <w:sz w:val="23"/>
          <w:szCs w:val="23"/>
        </w:rPr>
      </w:pPr>
    </w:p>
    <w:p w:rsidR="001B1FDE" w:rsidRDefault="001B1FDE" w:rsidP="0087426A">
      <w:pPr>
        <w:spacing w:after="0" w:line="240" w:lineRule="auto"/>
        <w:ind w:right="142"/>
        <w:jc w:val="both"/>
        <w:rPr>
          <w:rFonts w:ascii="Times New Roman" w:eastAsia="Times New Roman" w:hAnsi="Times New Roman" w:cs="Times New Roman"/>
          <w:sz w:val="23"/>
          <w:szCs w:val="23"/>
        </w:rPr>
      </w:pPr>
    </w:p>
    <w:p w:rsidR="001B1FDE" w:rsidRDefault="001B1FDE" w:rsidP="0087426A">
      <w:pPr>
        <w:spacing w:after="0" w:line="240" w:lineRule="auto"/>
        <w:ind w:right="142"/>
        <w:jc w:val="both"/>
        <w:rPr>
          <w:rFonts w:ascii="Times New Roman" w:eastAsia="Times New Roman" w:hAnsi="Times New Roman" w:cs="Times New Roman"/>
          <w:sz w:val="23"/>
          <w:szCs w:val="23"/>
        </w:rPr>
      </w:pPr>
    </w:p>
    <w:p w:rsidR="001B1FDE" w:rsidRDefault="001B1FDE" w:rsidP="0087426A">
      <w:pPr>
        <w:spacing w:after="0" w:line="240" w:lineRule="auto"/>
        <w:ind w:right="142"/>
        <w:jc w:val="both"/>
        <w:rPr>
          <w:rFonts w:ascii="Times New Roman" w:eastAsia="Times New Roman" w:hAnsi="Times New Roman" w:cs="Times New Roman"/>
          <w:sz w:val="23"/>
          <w:szCs w:val="23"/>
        </w:rPr>
      </w:pPr>
    </w:p>
    <w:p w:rsidR="00F66183" w:rsidRDefault="00F66183" w:rsidP="0087426A">
      <w:pPr>
        <w:spacing w:after="0" w:line="240" w:lineRule="auto"/>
        <w:ind w:right="142"/>
        <w:jc w:val="both"/>
        <w:rPr>
          <w:rFonts w:ascii="Times New Roman" w:eastAsia="Times New Roman" w:hAnsi="Times New Roman" w:cs="Times New Roman"/>
          <w:sz w:val="23"/>
          <w:szCs w:val="23"/>
        </w:rPr>
      </w:pPr>
    </w:p>
    <w:p w:rsidR="00F66183" w:rsidRDefault="00F66183" w:rsidP="0087426A">
      <w:pPr>
        <w:spacing w:after="0" w:line="240" w:lineRule="auto"/>
        <w:ind w:right="142"/>
        <w:jc w:val="both"/>
        <w:rPr>
          <w:rFonts w:ascii="Times New Roman" w:eastAsia="Times New Roman" w:hAnsi="Times New Roman" w:cs="Times New Roman"/>
          <w:sz w:val="23"/>
          <w:szCs w:val="23"/>
        </w:rPr>
      </w:pPr>
    </w:p>
    <w:p w:rsidR="0087426A" w:rsidRDefault="0087426A" w:rsidP="0087426A">
      <w:pPr>
        <w:spacing w:after="0" w:line="240" w:lineRule="auto"/>
        <w:ind w:right="142"/>
        <w:jc w:val="both"/>
        <w:rPr>
          <w:rFonts w:ascii="Times New Roman" w:eastAsia="Times New Roman" w:hAnsi="Times New Roman" w:cs="Times New Roman"/>
          <w:sz w:val="23"/>
          <w:szCs w:val="23"/>
        </w:rPr>
      </w:pPr>
    </w:p>
    <w:p w:rsidR="002E1B1A" w:rsidRDefault="002E1B1A" w:rsidP="0087426A">
      <w:pPr>
        <w:spacing w:after="0" w:line="240" w:lineRule="auto"/>
        <w:ind w:right="142"/>
        <w:jc w:val="both"/>
        <w:rPr>
          <w:rFonts w:ascii="Times New Roman" w:eastAsia="Times New Roman" w:hAnsi="Times New Roman" w:cs="Times New Roman"/>
          <w:sz w:val="23"/>
          <w:szCs w:val="23"/>
        </w:rPr>
      </w:pPr>
    </w:p>
    <w:p w:rsidR="0087426A" w:rsidRPr="002E1B1A" w:rsidRDefault="0087426A" w:rsidP="0087426A">
      <w:pPr>
        <w:spacing w:after="0" w:line="240" w:lineRule="auto"/>
        <w:ind w:right="142"/>
        <w:jc w:val="both"/>
        <w:rPr>
          <w:rFonts w:ascii="Times New Roman" w:hAnsi="Times New Roman" w:cs="Times New Roman"/>
        </w:rPr>
      </w:pPr>
      <w:r w:rsidRPr="002E1B1A">
        <w:rPr>
          <w:rFonts w:ascii="Times New Roman" w:eastAsia="Times New Roman" w:hAnsi="Times New Roman" w:cs="Times New Roman"/>
        </w:rPr>
        <w:t>Gediminas Golcevas, tel. (8 5) 203 4837, el. p.</w:t>
      </w:r>
      <w:r w:rsidRPr="002E1B1A">
        <w:rPr>
          <w:rFonts w:ascii="Times New Roman" w:hAnsi="Times New Roman" w:cs="Times New Roman"/>
        </w:rPr>
        <w:t xml:space="preserve"> Gediminas.Golcevas@vpt.lt </w:t>
      </w:r>
    </w:p>
    <w:p w:rsidR="005B49DD" w:rsidRPr="002E1B1A" w:rsidRDefault="005B49DD" w:rsidP="0087426A">
      <w:pPr>
        <w:spacing w:after="0" w:line="259" w:lineRule="auto"/>
        <w:rPr>
          <w:rFonts w:ascii="Times New Roman" w:hAnsi="Times New Roman" w:cs="Times New Roman"/>
        </w:rPr>
      </w:pPr>
    </w:p>
    <w:p w:rsidR="00880446" w:rsidRPr="002E1B1A" w:rsidRDefault="0087426A" w:rsidP="0087426A">
      <w:pPr>
        <w:spacing w:after="0" w:line="259" w:lineRule="auto"/>
        <w:rPr>
          <w:rFonts w:ascii="Times New Roman" w:hAnsi="Times New Roman" w:cs="Times New Roman"/>
          <w:b/>
        </w:rPr>
      </w:pPr>
      <w:r w:rsidRPr="002E1B1A">
        <w:rPr>
          <w:rFonts w:ascii="Times New Roman" w:hAnsi="Times New Roman" w:cs="Times New Roman"/>
        </w:rPr>
        <w:t xml:space="preserve">Inga Noreikienė, tel. (8 5) </w:t>
      </w:r>
      <w:r w:rsidR="00EA4225" w:rsidRPr="002E1B1A">
        <w:rPr>
          <w:rStyle w:val="phonetxt"/>
          <w:rFonts w:ascii="Times New Roman" w:hAnsi="Times New Roman" w:cs="Times New Roman"/>
        </w:rPr>
        <w:t>219 7043</w:t>
      </w:r>
      <w:r w:rsidRPr="002E1B1A">
        <w:rPr>
          <w:rFonts w:ascii="Times New Roman" w:hAnsi="Times New Roman" w:cs="Times New Roman"/>
        </w:rPr>
        <w:t xml:space="preserve">, el. p. Inga.Noreikiene@vpt.lt </w:t>
      </w:r>
    </w:p>
    <w:sectPr w:rsidR="00880446" w:rsidRPr="002E1B1A" w:rsidSect="007C6F67">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F8C" w:rsidRDefault="004F3F8C">
      <w:pPr>
        <w:spacing w:after="0" w:line="240" w:lineRule="auto"/>
      </w:pPr>
      <w:r>
        <w:separator/>
      </w:r>
    </w:p>
  </w:endnote>
  <w:endnote w:type="continuationSeparator" w:id="0">
    <w:p w:rsidR="004F3F8C" w:rsidRDefault="004F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F8C" w:rsidRDefault="004F3F8C">
      <w:pPr>
        <w:spacing w:after="0" w:line="240" w:lineRule="auto"/>
      </w:pPr>
      <w:r>
        <w:separator/>
      </w:r>
    </w:p>
  </w:footnote>
  <w:footnote w:type="continuationSeparator" w:id="0">
    <w:p w:rsidR="004F3F8C" w:rsidRDefault="004F3F8C">
      <w:pPr>
        <w:spacing w:after="0" w:line="240" w:lineRule="auto"/>
      </w:pPr>
      <w:r>
        <w:continuationSeparator/>
      </w:r>
    </w:p>
  </w:footnote>
  <w:footnote w:id="1">
    <w:p w:rsidR="005C3B9C" w:rsidRPr="002E1B1A" w:rsidRDefault="005C3B9C" w:rsidP="002E1B1A">
      <w:pPr>
        <w:pStyle w:val="Puslapioinaostekstas"/>
        <w:ind w:right="-568"/>
        <w:jc w:val="both"/>
        <w:rPr>
          <w:rFonts w:ascii="Times New Roman" w:hAnsi="Times New Roman" w:cs="Times New Roman"/>
          <w:i/>
          <w:sz w:val="18"/>
          <w:szCs w:val="18"/>
        </w:rPr>
      </w:pPr>
      <w:r w:rsidRPr="002E1B1A">
        <w:rPr>
          <w:rStyle w:val="Puslapioinaosnuoroda"/>
          <w:rFonts w:ascii="Times New Roman" w:hAnsi="Times New Roman" w:cs="Times New Roman"/>
          <w:sz w:val="18"/>
          <w:szCs w:val="18"/>
        </w:rPr>
        <w:footnoteRef/>
      </w:r>
      <w:r w:rsidRPr="002E1B1A">
        <w:rPr>
          <w:rFonts w:ascii="Times New Roman" w:hAnsi="Times New Roman" w:cs="Times New Roman"/>
          <w:sz w:val="18"/>
          <w:szCs w:val="18"/>
        </w:rPr>
        <w:t xml:space="preserve"> „</w:t>
      </w:r>
      <w:r w:rsidRPr="002E1B1A">
        <w:rPr>
          <w:rFonts w:ascii="Times New Roman" w:hAnsi="Times New Roman" w:cs="Times New Roman"/>
          <w:i/>
          <w:sz w:val="18"/>
          <w:szCs w:val="18"/>
        </w:rPr>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sutikimas.&lt;...&gt;“</w:t>
      </w:r>
    </w:p>
  </w:footnote>
  <w:footnote w:id="2">
    <w:p w:rsidR="005C3B9C" w:rsidRPr="002E1B1A" w:rsidRDefault="005C3B9C" w:rsidP="002E1B1A">
      <w:pPr>
        <w:pStyle w:val="Puslapioinaostekstas"/>
        <w:ind w:right="-568"/>
        <w:jc w:val="both"/>
        <w:rPr>
          <w:rFonts w:ascii="Times New Roman" w:hAnsi="Times New Roman" w:cs="Times New Roman"/>
          <w:i/>
          <w:sz w:val="18"/>
          <w:szCs w:val="18"/>
        </w:rPr>
      </w:pPr>
      <w:r w:rsidRPr="002E1B1A">
        <w:rPr>
          <w:rStyle w:val="Puslapioinaosnuoroda"/>
          <w:rFonts w:ascii="Times New Roman" w:hAnsi="Times New Roman" w:cs="Times New Roman"/>
          <w:i/>
          <w:sz w:val="18"/>
          <w:szCs w:val="18"/>
        </w:rPr>
        <w:footnoteRef/>
      </w:r>
      <w:r w:rsidRPr="002E1B1A">
        <w:rPr>
          <w:rFonts w:ascii="Times New Roman" w:hAnsi="Times New Roman" w:cs="Times New Roman"/>
          <w:i/>
          <w:sz w:val="18"/>
          <w:szCs w:val="18"/>
        </w:rPr>
        <w:t xml:space="preserve">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sistemoje.&lt;...&gt;“</w:t>
      </w:r>
    </w:p>
  </w:footnote>
  <w:footnote w:id="3">
    <w:p w:rsidR="00903242" w:rsidRPr="002E1B1A" w:rsidRDefault="00903242" w:rsidP="002E1B1A">
      <w:pPr>
        <w:pStyle w:val="Puslapioinaostekstas"/>
        <w:ind w:right="-568"/>
        <w:jc w:val="both"/>
        <w:rPr>
          <w:rFonts w:ascii="Times New Roman" w:hAnsi="Times New Roman" w:cs="Times New Roman"/>
          <w:sz w:val="18"/>
          <w:szCs w:val="18"/>
        </w:rPr>
      </w:pPr>
      <w:r w:rsidRPr="002E1B1A">
        <w:rPr>
          <w:rStyle w:val="Puslapioinaosnuoroda"/>
          <w:rFonts w:ascii="Times New Roman" w:hAnsi="Times New Roman" w:cs="Times New Roman"/>
          <w:i/>
          <w:sz w:val="18"/>
          <w:szCs w:val="18"/>
        </w:rPr>
        <w:footnoteRef/>
      </w:r>
      <w:r w:rsidRPr="002E1B1A">
        <w:rPr>
          <w:rFonts w:ascii="Times New Roman" w:hAnsi="Times New Roman" w:cs="Times New Roman"/>
          <w:i/>
          <w:sz w:val="18"/>
          <w:szCs w:val="18"/>
        </w:rPr>
        <w:t xml:space="preserve"> </w:t>
      </w:r>
      <w:r w:rsidRPr="002E1B1A">
        <w:rPr>
          <w:rFonts w:ascii="Times New Roman" w:hAnsi="Times New Roman" w:cs="Times New Roman"/>
          <w:sz w:val="18"/>
          <w:szCs w:val="18"/>
        </w:rPr>
        <w:t xml:space="preserve">2015 m. rugsėjo 15 d. </w:t>
      </w:r>
      <w:r w:rsidR="004B2423" w:rsidRPr="002E1B1A">
        <w:rPr>
          <w:rFonts w:ascii="Times New Roman" w:hAnsi="Times New Roman" w:cs="Times New Roman"/>
          <w:sz w:val="18"/>
          <w:szCs w:val="18"/>
        </w:rPr>
        <w:t>„</w:t>
      </w:r>
      <w:r w:rsidRPr="002E1B1A">
        <w:rPr>
          <w:rFonts w:ascii="Times New Roman" w:hAnsi="Times New Roman" w:cs="Times New Roman"/>
          <w:sz w:val="18"/>
          <w:szCs w:val="18"/>
        </w:rPr>
        <w:t>E. Sveikatos paslaugų ir bendradarbiavimo infrastruktūros informacinės sistemos techninio projekto parengimo ir informacinės sistemos sukūrimo ir įdiegimo paslaug</w:t>
      </w:r>
      <w:r w:rsidR="004B2423" w:rsidRPr="002E1B1A">
        <w:rPr>
          <w:rFonts w:ascii="Times New Roman" w:hAnsi="Times New Roman" w:cs="Times New Roman"/>
          <w:sz w:val="18"/>
          <w:szCs w:val="18"/>
        </w:rPr>
        <w:t>os“</w:t>
      </w:r>
      <w:r w:rsidRPr="002E1B1A">
        <w:rPr>
          <w:rFonts w:ascii="Times New Roman" w:hAnsi="Times New Roman" w:cs="Times New Roman"/>
          <w:sz w:val="18"/>
          <w:szCs w:val="18"/>
        </w:rPr>
        <w:t xml:space="preserve"> susirinkimo protokolas. </w:t>
      </w:r>
    </w:p>
  </w:footnote>
  <w:footnote w:id="4">
    <w:p w:rsidR="001301C5" w:rsidRPr="002E1B1A" w:rsidRDefault="001301C5" w:rsidP="002E1B1A">
      <w:pPr>
        <w:pStyle w:val="Puslapioinaostekstas"/>
        <w:ind w:right="-568"/>
        <w:jc w:val="both"/>
        <w:rPr>
          <w:rFonts w:ascii="Times New Roman" w:hAnsi="Times New Roman" w:cs="Times New Roman"/>
          <w:sz w:val="18"/>
          <w:szCs w:val="18"/>
        </w:rPr>
      </w:pPr>
      <w:r w:rsidRPr="002E1B1A">
        <w:rPr>
          <w:rStyle w:val="Puslapioinaosnuoroda"/>
          <w:rFonts w:ascii="Times New Roman" w:hAnsi="Times New Roman" w:cs="Times New Roman"/>
          <w:i/>
          <w:sz w:val="18"/>
          <w:szCs w:val="18"/>
        </w:rPr>
        <w:footnoteRef/>
      </w:r>
      <w:r w:rsidRPr="002E1B1A">
        <w:rPr>
          <w:rFonts w:ascii="Times New Roman" w:hAnsi="Times New Roman" w:cs="Times New Roman"/>
          <w:i/>
          <w:sz w:val="18"/>
          <w:szCs w:val="18"/>
        </w:rPr>
        <w:t xml:space="preserve"> </w:t>
      </w:r>
      <w:r w:rsidRPr="002E1B1A">
        <w:rPr>
          <w:rFonts w:ascii="Times New Roman" w:hAnsi="Times New Roman" w:cs="Times New Roman"/>
          <w:sz w:val="18"/>
          <w:szCs w:val="18"/>
        </w:rPr>
        <w:t>2015 m. gegužės 15 d. Papildomu susitarimas dėl 2015 m. gegužės 29 d. paslaugų priėmimo-perdavimo akto Nr. 3 patikslinimo.</w:t>
      </w:r>
    </w:p>
  </w:footnote>
  <w:footnote w:id="5">
    <w:p w:rsidR="00522D1C" w:rsidRPr="002E1B1A" w:rsidRDefault="00522D1C" w:rsidP="002E1B1A">
      <w:pPr>
        <w:pStyle w:val="Puslapioinaostekstas"/>
        <w:ind w:right="-568"/>
        <w:jc w:val="both"/>
        <w:rPr>
          <w:rFonts w:ascii="Times New Roman" w:hAnsi="Times New Roman" w:cs="Times New Roman"/>
          <w:i/>
          <w:sz w:val="18"/>
          <w:szCs w:val="18"/>
        </w:rPr>
      </w:pPr>
      <w:r w:rsidRPr="002E1B1A">
        <w:rPr>
          <w:rStyle w:val="Puslapioinaosnuoroda"/>
          <w:rFonts w:ascii="Times New Roman" w:hAnsi="Times New Roman" w:cs="Times New Roman"/>
          <w:sz w:val="18"/>
          <w:szCs w:val="18"/>
        </w:rPr>
        <w:footnoteRef/>
      </w:r>
      <w:r w:rsidRPr="002E1B1A">
        <w:rPr>
          <w:rFonts w:ascii="Times New Roman" w:hAnsi="Times New Roman" w:cs="Times New Roman"/>
          <w:sz w:val="18"/>
          <w:szCs w:val="18"/>
        </w:rPr>
        <w:t xml:space="preserve"> </w:t>
      </w:r>
      <w:r w:rsidRPr="002E1B1A">
        <w:rPr>
          <w:rFonts w:ascii="Times New Roman" w:hAnsi="Times New Roman" w:cs="Times New Roman"/>
          <w:i/>
          <w:sz w:val="18"/>
          <w:szCs w:val="18"/>
        </w:rPr>
        <w:t>Sutartinių įsipareigojimų įvykdymo terminas, iškilus Paslaugų atlikimo nenumatytoms aplinkybėms, kurios nebuvo nurodytos pirkimo dokumentuose, ir kurių vadovaudamiesi pirkimo dokumentais nei Paslaugos gavėjas, nei Paslaugos teikėjas negalėjo iš anksto numatyti, ir siekiant pagrindinio Sutarties įgyvendinimo tikslo, Šalims raštu išreiškus tam sutikimą gali būti pratęstas ne daugiau kaip 6 mėnesiams, tai fiksuojant papildomu Šalių susitarimu, nurodant konkrečią paslaugų suteikimo termino pabaigos datą</w:t>
      </w:r>
      <w:r w:rsidR="00C148B9" w:rsidRPr="002E1B1A">
        <w:rPr>
          <w:rFonts w:ascii="Times New Roman" w:hAnsi="Times New Roman" w:cs="Times New Roman"/>
          <w:i/>
          <w:sz w:val="18"/>
          <w:szCs w:val="18"/>
        </w:rPr>
        <w:t>.</w:t>
      </w:r>
    </w:p>
  </w:footnote>
  <w:footnote w:id="6">
    <w:p w:rsidR="00AF760C" w:rsidRPr="002E1B1A" w:rsidRDefault="00AF760C" w:rsidP="002E1B1A">
      <w:pPr>
        <w:pStyle w:val="Puslapioinaostekstas"/>
        <w:ind w:right="-568"/>
        <w:rPr>
          <w:rFonts w:ascii="Times New Roman" w:hAnsi="Times New Roman" w:cs="Times New Roman"/>
          <w:sz w:val="18"/>
          <w:szCs w:val="18"/>
        </w:rPr>
      </w:pPr>
      <w:r w:rsidRPr="002E1B1A">
        <w:rPr>
          <w:rStyle w:val="Puslapioinaosnuoroda"/>
          <w:rFonts w:ascii="Times New Roman" w:hAnsi="Times New Roman" w:cs="Times New Roman"/>
          <w:i/>
          <w:sz w:val="18"/>
          <w:szCs w:val="18"/>
        </w:rPr>
        <w:footnoteRef/>
      </w:r>
      <w:r w:rsidRPr="002E1B1A">
        <w:rPr>
          <w:rFonts w:ascii="Times New Roman" w:hAnsi="Times New Roman" w:cs="Times New Roman"/>
          <w:i/>
          <w:sz w:val="18"/>
          <w:szCs w:val="18"/>
        </w:rPr>
        <w:t xml:space="preserve"> Sutartis keičiama bendru visų Šalių sutarimu. Visi Sutarties pakeitimai sudaromi raštu ir tampa neatskiriama šios Sutarties dalimi.</w:t>
      </w:r>
    </w:p>
  </w:footnote>
  <w:footnote w:id="7">
    <w:p w:rsidR="00A05C3B" w:rsidRPr="002E1B1A" w:rsidRDefault="00A05C3B" w:rsidP="006A4C24">
      <w:pPr>
        <w:pStyle w:val="Puslapioinaostekstas"/>
        <w:rPr>
          <w:rFonts w:ascii="Times New Roman" w:hAnsi="Times New Roman" w:cs="Times New Roman"/>
          <w:sz w:val="18"/>
          <w:szCs w:val="18"/>
        </w:rPr>
      </w:pPr>
      <w:r w:rsidRPr="002E1B1A">
        <w:rPr>
          <w:rStyle w:val="Puslapioinaosnuoroda"/>
          <w:rFonts w:ascii="Times New Roman" w:hAnsi="Times New Roman" w:cs="Times New Roman"/>
          <w:sz w:val="18"/>
          <w:szCs w:val="18"/>
        </w:rPr>
        <w:footnoteRef/>
      </w:r>
      <w:r w:rsidRPr="002E1B1A">
        <w:rPr>
          <w:rFonts w:ascii="Times New Roman" w:hAnsi="Times New Roman" w:cs="Times New Roman"/>
          <w:sz w:val="18"/>
          <w:szCs w:val="18"/>
        </w:rPr>
        <w:t xml:space="preserve"> 2016 m. balandžio 28 d. Centrinės projektų valdymo agentūros raštas Nr. 2016/2-2702</w:t>
      </w:r>
    </w:p>
  </w:footnote>
  <w:footnote w:id="8">
    <w:p w:rsidR="00A05C3B" w:rsidRPr="002E1B1A" w:rsidRDefault="00A05C3B" w:rsidP="006A4C24">
      <w:pPr>
        <w:pStyle w:val="Puslapioinaostekstas"/>
        <w:tabs>
          <w:tab w:val="left" w:pos="1350"/>
        </w:tabs>
        <w:rPr>
          <w:rFonts w:ascii="Times New Roman" w:hAnsi="Times New Roman" w:cs="Times New Roman"/>
          <w:sz w:val="18"/>
          <w:szCs w:val="18"/>
        </w:rPr>
      </w:pPr>
      <w:r w:rsidRPr="002E1B1A">
        <w:rPr>
          <w:rStyle w:val="Puslapioinaosnuoroda"/>
          <w:rFonts w:ascii="Times New Roman" w:hAnsi="Times New Roman" w:cs="Times New Roman"/>
          <w:sz w:val="18"/>
          <w:szCs w:val="18"/>
        </w:rPr>
        <w:footnoteRef/>
      </w:r>
      <w:r w:rsidRPr="002E1B1A">
        <w:rPr>
          <w:rFonts w:ascii="Times New Roman" w:hAnsi="Times New Roman" w:cs="Times New Roman"/>
          <w:sz w:val="18"/>
          <w:szCs w:val="18"/>
        </w:rPr>
        <w:t xml:space="preserve"> Registrų ir valstybės informacinių sistemų registras, www.registrai.lt</w:t>
      </w:r>
    </w:p>
  </w:footnote>
  <w:footnote w:id="9">
    <w:p w:rsidR="00A731C7" w:rsidRPr="002E1B1A" w:rsidRDefault="00A731C7" w:rsidP="002E1B1A">
      <w:pPr>
        <w:pStyle w:val="Puslapioinaostekstas"/>
        <w:ind w:right="-568"/>
        <w:jc w:val="both"/>
        <w:rPr>
          <w:rFonts w:ascii="Times New Roman" w:hAnsi="Times New Roman" w:cs="Times New Roman"/>
          <w:sz w:val="18"/>
          <w:szCs w:val="18"/>
        </w:rPr>
      </w:pPr>
      <w:r w:rsidRPr="002E1B1A">
        <w:rPr>
          <w:rStyle w:val="Puslapioinaosnuoroda"/>
          <w:rFonts w:ascii="Times New Roman" w:hAnsi="Times New Roman" w:cs="Times New Roman"/>
          <w:sz w:val="18"/>
          <w:szCs w:val="18"/>
        </w:rPr>
        <w:footnoteRef/>
      </w:r>
      <w:r w:rsidRPr="002E1B1A">
        <w:rPr>
          <w:rFonts w:ascii="Times New Roman" w:hAnsi="Times New Roman" w:cs="Times New Roman"/>
          <w:sz w:val="18"/>
          <w:szCs w:val="18"/>
        </w:rPr>
        <w:t xml:space="preserve"> Sutartinių įsipareigojimų įvykdymo terminas, iškilus Paslaugų atlikimo nenumatytoms aplinkybėms, kurios nebuvo nurodytos pirkimo dokumentuose, ir kurių vadovaudamiesi pirkimo dokumentais nei Paslaugos gavėjas, nei Paslaugos teikėjas negalėjo iš anksto numatyti, ir siekiant pagrindinio Sutarties įgyvendinimo tikslo, Šalims raštu išreiškus tam sutikimą gali būti pratęstas ne daugiau kaip 6 mėnesiams, tai fiksuojant papildomu Šalių susitarimu, nurodant konkrečią paslaugų suteikimo termino pabaigos datą.</w:t>
      </w:r>
    </w:p>
    <w:p w:rsidR="00A731C7" w:rsidRPr="002E1B1A" w:rsidRDefault="00A731C7" w:rsidP="00A731C7">
      <w:pPr>
        <w:pStyle w:val="Puslapioinaostekstas"/>
        <w:rPr>
          <w:rFonts w:ascii="Times New Roman" w:hAnsi="Times New Roman" w:cs="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03061"/>
      <w:docPartObj>
        <w:docPartGallery w:val="Page Numbers (Top of Page)"/>
        <w:docPartUnique/>
      </w:docPartObj>
    </w:sdtPr>
    <w:sdtEndPr/>
    <w:sdtContent>
      <w:p w:rsidR="009B6569" w:rsidRDefault="009B6569">
        <w:pPr>
          <w:pStyle w:val="Antrats"/>
          <w:jc w:val="center"/>
        </w:pPr>
        <w:r>
          <w:fldChar w:fldCharType="begin"/>
        </w:r>
        <w:r>
          <w:instrText>PAGE   \* MERGEFORMAT</w:instrText>
        </w:r>
        <w:r>
          <w:fldChar w:fldCharType="separate"/>
        </w:r>
        <w:r w:rsidR="00424B43" w:rsidRPr="00424B43">
          <w:rPr>
            <w:noProof/>
            <w:lang w:val="lt-LT"/>
          </w:rPr>
          <w:t>5</w:t>
        </w:r>
        <w:r>
          <w:fldChar w:fldCharType="end"/>
        </w:r>
      </w:p>
    </w:sdtContent>
  </w:sdt>
  <w:p w:rsidR="009B6569" w:rsidRDefault="009B65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F1934"/>
    <w:multiLevelType w:val="hybridMultilevel"/>
    <w:tmpl w:val="D12879A2"/>
    <w:lvl w:ilvl="0" w:tplc="C562BB9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6672694"/>
    <w:multiLevelType w:val="multilevel"/>
    <w:tmpl w:val="49AA5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2220B2"/>
    <w:multiLevelType w:val="hybridMultilevel"/>
    <w:tmpl w:val="57DAD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6377D"/>
    <w:multiLevelType w:val="hybridMultilevel"/>
    <w:tmpl w:val="BB205126"/>
    <w:lvl w:ilvl="0" w:tplc="779864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849535B"/>
    <w:multiLevelType w:val="hybridMultilevel"/>
    <w:tmpl w:val="E612D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257CF0"/>
    <w:multiLevelType w:val="hybridMultilevel"/>
    <w:tmpl w:val="6F907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9543FF"/>
    <w:multiLevelType w:val="multilevel"/>
    <w:tmpl w:val="CBA4F4CC"/>
    <w:lvl w:ilvl="0">
      <w:start w:val="1"/>
      <w:numFmt w:val="decimal"/>
      <w:lvlText w:val="%1."/>
      <w:lvlJc w:val="left"/>
      <w:pPr>
        <w:ind w:left="502"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298" w:hanging="720"/>
      </w:pPr>
      <w:rPr>
        <w:rFonts w:hint="default"/>
        <w:i w:val="0"/>
      </w:rPr>
    </w:lvl>
    <w:lvl w:ilvl="3">
      <w:start w:val="1"/>
      <w:numFmt w:val="decimal"/>
      <w:isLgl/>
      <w:lvlText w:val="%1.%2.%3.%4."/>
      <w:lvlJc w:val="left"/>
      <w:pPr>
        <w:ind w:left="1516" w:hanging="720"/>
      </w:pPr>
      <w:rPr>
        <w:rFonts w:hint="default"/>
        <w:i w:val="0"/>
      </w:rPr>
    </w:lvl>
    <w:lvl w:ilvl="4">
      <w:start w:val="1"/>
      <w:numFmt w:val="decimal"/>
      <w:isLgl/>
      <w:lvlText w:val="%1.%2.%3.%4.%5."/>
      <w:lvlJc w:val="left"/>
      <w:pPr>
        <w:ind w:left="2094" w:hanging="1080"/>
      </w:pPr>
      <w:rPr>
        <w:rFonts w:hint="default"/>
        <w:i w:val="0"/>
      </w:rPr>
    </w:lvl>
    <w:lvl w:ilvl="5">
      <w:start w:val="1"/>
      <w:numFmt w:val="decimal"/>
      <w:isLgl/>
      <w:lvlText w:val="%1.%2.%3.%4.%5.%6."/>
      <w:lvlJc w:val="left"/>
      <w:pPr>
        <w:ind w:left="2312" w:hanging="1080"/>
      </w:pPr>
      <w:rPr>
        <w:rFonts w:hint="default"/>
        <w:i w:val="0"/>
      </w:rPr>
    </w:lvl>
    <w:lvl w:ilvl="6">
      <w:start w:val="1"/>
      <w:numFmt w:val="decimal"/>
      <w:isLgl/>
      <w:lvlText w:val="%1.%2.%3.%4.%5.%6.%7."/>
      <w:lvlJc w:val="left"/>
      <w:pPr>
        <w:ind w:left="2890" w:hanging="1440"/>
      </w:pPr>
      <w:rPr>
        <w:rFonts w:hint="default"/>
        <w:i w:val="0"/>
      </w:rPr>
    </w:lvl>
    <w:lvl w:ilvl="7">
      <w:start w:val="1"/>
      <w:numFmt w:val="decimal"/>
      <w:isLgl/>
      <w:lvlText w:val="%1.%2.%3.%4.%5.%6.%7.%8."/>
      <w:lvlJc w:val="left"/>
      <w:pPr>
        <w:ind w:left="3108" w:hanging="1440"/>
      </w:pPr>
      <w:rPr>
        <w:rFonts w:hint="default"/>
        <w:i w:val="0"/>
      </w:rPr>
    </w:lvl>
    <w:lvl w:ilvl="8">
      <w:start w:val="1"/>
      <w:numFmt w:val="decimal"/>
      <w:isLgl/>
      <w:lvlText w:val="%1.%2.%3.%4.%5.%6.%7.%8.%9."/>
      <w:lvlJc w:val="left"/>
      <w:pPr>
        <w:ind w:left="3686" w:hanging="1800"/>
      </w:pPr>
      <w:rPr>
        <w:rFonts w:hint="default"/>
        <w:i w:val="0"/>
      </w:rPr>
    </w:lvl>
  </w:abstractNum>
  <w:abstractNum w:abstractNumId="8" w15:restartNumberingAfterBreak="0">
    <w:nsid w:val="7D0B73C5"/>
    <w:multiLevelType w:val="hybridMultilevel"/>
    <w:tmpl w:val="5E821DB6"/>
    <w:lvl w:ilvl="0" w:tplc="A34E823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F4C5AB3"/>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8"/>
  </w:num>
  <w:num w:numId="5">
    <w:abstractNumId w:val="9"/>
  </w:num>
  <w:num w:numId="6">
    <w:abstractNumId w:val="2"/>
  </w:num>
  <w:num w:numId="7">
    <w:abstractNumId w:val="4"/>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F2"/>
    <w:rsid w:val="0000366B"/>
    <w:rsid w:val="000052BA"/>
    <w:rsid w:val="00011ECF"/>
    <w:rsid w:val="00015218"/>
    <w:rsid w:val="00015E54"/>
    <w:rsid w:val="00017986"/>
    <w:rsid w:val="00020244"/>
    <w:rsid w:val="00021F4A"/>
    <w:rsid w:val="00023AC5"/>
    <w:rsid w:val="000246FD"/>
    <w:rsid w:val="0003183C"/>
    <w:rsid w:val="000353F8"/>
    <w:rsid w:val="00036364"/>
    <w:rsid w:val="00036DB0"/>
    <w:rsid w:val="00045363"/>
    <w:rsid w:val="000474BB"/>
    <w:rsid w:val="00056CEF"/>
    <w:rsid w:val="00060991"/>
    <w:rsid w:val="00061AD2"/>
    <w:rsid w:val="00073B08"/>
    <w:rsid w:val="0008217C"/>
    <w:rsid w:val="00084A5F"/>
    <w:rsid w:val="00091418"/>
    <w:rsid w:val="0009241B"/>
    <w:rsid w:val="000944B8"/>
    <w:rsid w:val="00097BCF"/>
    <w:rsid w:val="000A6C8B"/>
    <w:rsid w:val="000B7718"/>
    <w:rsid w:val="000D0957"/>
    <w:rsid w:val="000D282A"/>
    <w:rsid w:val="000E601F"/>
    <w:rsid w:val="000E7655"/>
    <w:rsid w:val="00101874"/>
    <w:rsid w:val="00114BB8"/>
    <w:rsid w:val="001167DE"/>
    <w:rsid w:val="00117AAE"/>
    <w:rsid w:val="0012446A"/>
    <w:rsid w:val="001253F2"/>
    <w:rsid w:val="0012676A"/>
    <w:rsid w:val="001301C5"/>
    <w:rsid w:val="00134639"/>
    <w:rsid w:val="001357A3"/>
    <w:rsid w:val="00136EB8"/>
    <w:rsid w:val="001412BF"/>
    <w:rsid w:val="00150913"/>
    <w:rsid w:val="00155C7E"/>
    <w:rsid w:val="001633ED"/>
    <w:rsid w:val="00167472"/>
    <w:rsid w:val="00170DC7"/>
    <w:rsid w:val="00171615"/>
    <w:rsid w:val="00182060"/>
    <w:rsid w:val="00183B78"/>
    <w:rsid w:val="00194F2A"/>
    <w:rsid w:val="001A0C50"/>
    <w:rsid w:val="001A58A1"/>
    <w:rsid w:val="001B1FDE"/>
    <w:rsid w:val="001B37E6"/>
    <w:rsid w:val="001C18BF"/>
    <w:rsid w:val="001C1ADB"/>
    <w:rsid w:val="001C3E23"/>
    <w:rsid w:val="001E2256"/>
    <w:rsid w:val="001E3483"/>
    <w:rsid w:val="001F0127"/>
    <w:rsid w:val="001F35B8"/>
    <w:rsid w:val="001F5D7D"/>
    <w:rsid w:val="001F6507"/>
    <w:rsid w:val="00202E4D"/>
    <w:rsid w:val="0020305E"/>
    <w:rsid w:val="00204F0A"/>
    <w:rsid w:val="002053A1"/>
    <w:rsid w:val="00215F24"/>
    <w:rsid w:val="00216064"/>
    <w:rsid w:val="002213A6"/>
    <w:rsid w:val="002450AB"/>
    <w:rsid w:val="002519E7"/>
    <w:rsid w:val="00252193"/>
    <w:rsid w:val="00254717"/>
    <w:rsid w:val="002607D6"/>
    <w:rsid w:val="002609CB"/>
    <w:rsid w:val="0026300F"/>
    <w:rsid w:val="00270727"/>
    <w:rsid w:val="00280F2B"/>
    <w:rsid w:val="00283BD4"/>
    <w:rsid w:val="00290202"/>
    <w:rsid w:val="00290D28"/>
    <w:rsid w:val="002915BD"/>
    <w:rsid w:val="00296C31"/>
    <w:rsid w:val="002A1C38"/>
    <w:rsid w:val="002A2C5D"/>
    <w:rsid w:val="002A6766"/>
    <w:rsid w:val="002C0C14"/>
    <w:rsid w:val="002D14E3"/>
    <w:rsid w:val="002D2C36"/>
    <w:rsid w:val="002E1B1A"/>
    <w:rsid w:val="002F045A"/>
    <w:rsid w:val="002F1C58"/>
    <w:rsid w:val="002F3567"/>
    <w:rsid w:val="002F5C80"/>
    <w:rsid w:val="002F7820"/>
    <w:rsid w:val="003038D8"/>
    <w:rsid w:val="00306C0C"/>
    <w:rsid w:val="00312986"/>
    <w:rsid w:val="0031615A"/>
    <w:rsid w:val="00317AEF"/>
    <w:rsid w:val="00321006"/>
    <w:rsid w:val="003235EC"/>
    <w:rsid w:val="00324010"/>
    <w:rsid w:val="00324FDD"/>
    <w:rsid w:val="00325973"/>
    <w:rsid w:val="0033139E"/>
    <w:rsid w:val="00334CDB"/>
    <w:rsid w:val="00335983"/>
    <w:rsid w:val="00336C87"/>
    <w:rsid w:val="0034129E"/>
    <w:rsid w:val="003423C1"/>
    <w:rsid w:val="00343670"/>
    <w:rsid w:val="003469DD"/>
    <w:rsid w:val="00347943"/>
    <w:rsid w:val="00347C98"/>
    <w:rsid w:val="003504EB"/>
    <w:rsid w:val="003519E8"/>
    <w:rsid w:val="00356B5C"/>
    <w:rsid w:val="00362F32"/>
    <w:rsid w:val="00366684"/>
    <w:rsid w:val="00382ED0"/>
    <w:rsid w:val="00384318"/>
    <w:rsid w:val="003970DC"/>
    <w:rsid w:val="003A5A53"/>
    <w:rsid w:val="003B16E5"/>
    <w:rsid w:val="003B245B"/>
    <w:rsid w:val="003B4BD3"/>
    <w:rsid w:val="003B4E74"/>
    <w:rsid w:val="003B5C74"/>
    <w:rsid w:val="003B60F3"/>
    <w:rsid w:val="003B691D"/>
    <w:rsid w:val="003D1377"/>
    <w:rsid w:val="003E14CA"/>
    <w:rsid w:val="003E2506"/>
    <w:rsid w:val="003E5422"/>
    <w:rsid w:val="003E7C8D"/>
    <w:rsid w:val="00415119"/>
    <w:rsid w:val="00424A94"/>
    <w:rsid w:val="00424B43"/>
    <w:rsid w:val="00436B79"/>
    <w:rsid w:val="00437D20"/>
    <w:rsid w:val="004413E4"/>
    <w:rsid w:val="00444F4F"/>
    <w:rsid w:val="004543B2"/>
    <w:rsid w:val="0046345F"/>
    <w:rsid w:val="00470D66"/>
    <w:rsid w:val="00473367"/>
    <w:rsid w:val="00475713"/>
    <w:rsid w:val="004816CB"/>
    <w:rsid w:val="004838C3"/>
    <w:rsid w:val="0048786B"/>
    <w:rsid w:val="00496C14"/>
    <w:rsid w:val="004A46EB"/>
    <w:rsid w:val="004B2423"/>
    <w:rsid w:val="004B3103"/>
    <w:rsid w:val="004B3D6D"/>
    <w:rsid w:val="004B4E40"/>
    <w:rsid w:val="004B7BF8"/>
    <w:rsid w:val="004C1F28"/>
    <w:rsid w:val="004D21ED"/>
    <w:rsid w:val="004D2C05"/>
    <w:rsid w:val="004D7B73"/>
    <w:rsid w:val="004E3676"/>
    <w:rsid w:val="004F12C0"/>
    <w:rsid w:val="004F1578"/>
    <w:rsid w:val="004F3F8C"/>
    <w:rsid w:val="00503A10"/>
    <w:rsid w:val="00504158"/>
    <w:rsid w:val="005049E9"/>
    <w:rsid w:val="00504FE7"/>
    <w:rsid w:val="00504FF1"/>
    <w:rsid w:val="00510588"/>
    <w:rsid w:val="005114C0"/>
    <w:rsid w:val="00511597"/>
    <w:rsid w:val="00513636"/>
    <w:rsid w:val="00522D1C"/>
    <w:rsid w:val="005240E2"/>
    <w:rsid w:val="00525640"/>
    <w:rsid w:val="00526126"/>
    <w:rsid w:val="0053172B"/>
    <w:rsid w:val="00547B30"/>
    <w:rsid w:val="005571C3"/>
    <w:rsid w:val="005655E4"/>
    <w:rsid w:val="00570BCD"/>
    <w:rsid w:val="0057364E"/>
    <w:rsid w:val="00586830"/>
    <w:rsid w:val="005923FE"/>
    <w:rsid w:val="005A3B77"/>
    <w:rsid w:val="005B49DD"/>
    <w:rsid w:val="005C01AD"/>
    <w:rsid w:val="005C0B6C"/>
    <w:rsid w:val="005C3B9C"/>
    <w:rsid w:val="005C5946"/>
    <w:rsid w:val="005D31DB"/>
    <w:rsid w:val="005D3CD7"/>
    <w:rsid w:val="005D6898"/>
    <w:rsid w:val="005D703B"/>
    <w:rsid w:val="005D742E"/>
    <w:rsid w:val="005F2099"/>
    <w:rsid w:val="00603293"/>
    <w:rsid w:val="00611FB7"/>
    <w:rsid w:val="00613442"/>
    <w:rsid w:val="00621865"/>
    <w:rsid w:val="00621BBC"/>
    <w:rsid w:val="00624C08"/>
    <w:rsid w:val="00634E44"/>
    <w:rsid w:val="006371C8"/>
    <w:rsid w:val="00645938"/>
    <w:rsid w:val="00656069"/>
    <w:rsid w:val="0066033F"/>
    <w:rsid w:val="00662FB3"/>
    <w:rsid w:val="00663CD9"/>
    <w:rsid w:val="006715CE"/>
    <w:rsid w:val="0067251E"/>
    <w:rsid w:val="00682963"/>
    <w:rsid w:val="006A0669"/>
    <w:rsid w:val="006A4C24"/>
    <w:rsid w:val="006B1FCE"/>
    <w:rsid w:val="006C06D8"/>
    <w:rsid w:val="006D31C0"/>
    <w:rsid w:val="006D4FA9"/>
    <w:rsid w:val="006F0CB6"/>
    <w:rsid w:val="006F35FF"/>
    <w:rsid w:val="006F4268"/>
    <w:rsid w:val="007016ED"/>
    <w:rsid w:val="007048A6"/>
    <w:rsid w:val="0070611B"/>
    <w:rsid w:val="00706572"/>
    <w:rsid w:val="00724969"/>
    <w:rsid w:val="00725510"/>
    <w:rsid w:val="00732DDB"/>
    <w:rsid w:val="007369B0"/>
    <w:rsid w:val="007477BA"/>
    <w:rsid w:val="00762A5C"/>
    <w:rsid w:val="00780766"/>
    <w:rsid w:val="00792251"/>
    <w:rsid w:val="007A758E"/>
    <w:rsid w:val="007A7C41"/>
    <w:rsid w:val="007B3C0B"/>
    <w:rsid w:val="007C2427"/>
    <w:rsid w:val="007C2C35"/>
    <w:rsid w:val="007C3884"/>
    <w:rsid w:val="007C623B"/>
    <w:rsid w:val="007C6F67"/>
    <w:rsid w:val="007D33D6"/>
    <w:rsid w:val="007D50E7"/>
    <w:rsid w:val="007D6AB8"/>
    <w:rsid w:val="007E1238"/>
    <w:rsid w:val="007E4258"/>
    <w:rsid w:val="007F0705"/>
    <w:rsid w:val="007F292E"/>
    <w:rsid w:val="007F6F69"/>
    <w:rsid w:val="007F701F"/>
    <w:rsid w:val="0080369C"/>
    <w:rsid w:val="00804964"/>
    <w:rsid w:val="00805B4F"/>
    <w:rsid w:val="00807207"/>
    <w:rsid w:val="00807C08"/>
    <w:rsid w:val="008110FC"/>
    <w:rsid w:val="00815C07"/>
    <w:rsid w:val="00816BC9"/>
    <w:rsid w:val="008207CF"/>
    <w:rsid w:val="0082346A"/>
    <w:rsid w:val="00825D13"/>
    <w:rsid w:val="00833F2E"/>
    <w:rsid w:val="0083759B"/>
    <w:rsid w:val="00842012"/>
    <w:rsid w:val="008441E9"/>
    <w:rsid w:val="00844B26"/>
    <w:rsid w:val="00854CD2"/>
    <w:rsid w:val="00862FD8"/>
    <w:rsid w:val="00866820"/>
    <w:rsid w:val="00870791"/>
    <w:rsid w:val="0087426A"/>
    <w:rsid w:val="00875173"/>
    <w:rsid w:val="00880446"/>
    <w:rsid w:val="00881D4F"/>
    <w:rsid w:val="008A47D8"/>
    <w:rsid w:val="008B1D97"/>
    <w:rsid w:val="008C6D7B"/>
    <w:rsid w:val="008D0361"/>
    <w:rsid w:val="008E71B2"/>
    <w:rsid w:val="008F2105"/>
    <w:rsid w:val="008F3E87"/>
    <w:rsid w:val="00903242"/>
    <w:rsid w:val="009272A9"/>
    <w:rsid w:val="00935EF5"/>
    <w:rsid w:val="00936C62"/>
    <w:rsid w:val="009474D9"/>
    <w:rsid w:val="009520A8"/>
    <w:rsid w:val="00955AAD"/>
    <w:rsid w:val="009625F9"/>
    <w:rsid w:val="0096557C"/>
    <w:rsid w:val="00987BBE"/>
    <w:rsid w:val="009A01E5"/>
    <w:rsid w:val="009A44C8"/>
    <w:rsid w:val="009B1DF7"/>
    <w:rsid w:val="009B6569"/>
    <w:rsid w:val="009B7FD5"/>
    <w:rsid w:val="009C2B08"/>
    <w:rsid w:val="009C43B2"/>
    <w:rsid w:val="009C48BD"/>
    <w:rsid w:val="009C7866"/>
    <w:rsid w:val="009D6308"/>
    <w:rsid w:val="009E263A"/>
    <w:rsid w:val="009E5F9E"/>
    <w:rsid w:val="009F0CAD"/>
    <w:rsid w:val="009F73B2"/>
    <w:rsid w:val="00A01E86"/>
    <w:rsid w:val="00A04037"/>
    <w:rsid w:val="00A05C3B"/>
    <w:rsid w:val="00A133A5"/>
    <w:rsid w:val="00A14CF7"/>
    <w:rsid w:val="00A162CA"/>
    <w:rsid w:val="00A164C1"/>
    <w:rsid w:val="00A20DC1"/>
    <w:rsid w:val="00A378F3"/>
    <w:rsid w:val="00A43DBE"/>
    <w:rsid w:val="00A46C77"/>
    <w:rsid w:val="00A47662"/>
    <w:rsid w:val="00A571C2"/>
    <w:rsid w:val="00A620AC"/>
    <w:rsid w:val="00A652C6"/>
    <w:rsid w:val="00A7039E"/>
    <w:rsid w:val="00A7063C"/>
    <w:rsid w:val="00A731C7"/>
    <w:rsid w:val="00A91E1D"/>
    <w:rsid w:val="00A96326"/>
    <w:rsid w:val="00A96BFA"/>
    <w:rsid w:val="00A97134"/>
    <w:rsid w:val="00AA00FB"/>
    <w:rsid w:val="00AA1C56"/>
    <w:rsid w:val="00AA3780"/>
    <w:rsid w:val="00AA6A90"/>
    <w:rsid w:val="00AA6B89"/>
    <w:rsid w:val="00AB2285"/>
    <w:rsid w:val="00AB331F"/>
    <w:rsid w:val="00AB3F78"/>
    <w:rsid w:val="00AB57B4"/>
    <w:rsid w:val="00AB633D"/>
    <w:rsid w:val="00AC5CF9"/>
    <w:rsid w:val="00AC7AE9"/>
    <w:rsid w:val="00AE0929"/>
    <w:rsid w:val="00AE1B10"/>
    <w:rsid w:val="00AE3705"/>
    <w:rsid w:val="00AE6A5C"/>
    <w:rsid w:val="00AF065C"/>
    <w:rsid w:val="00AF760C"/>
    <w:rsid w:val="00B04463"/>
    <w:rsid w:val="00B1562A"/>
    <w:rsid w:val="00B20E6E"/>
    <w:rsid w:val="00B350DA"/>
    <w:rsid w:val="00B362E7"/>
    <w:rsid w:val="00B3756B"/>
    <w:rsid w:val="00B516A1"/>
    <w:rsid w:val="00B552E9"/>
    <w:rsid w:val="00B63851"/>
    <w:rsid w:val="00B64CD5"/>
    <w:rsid w:val="00B6633A"/>
    <w:rsid w:val="00B669E5"/>
    <w:rsid w:val="00B66C65"/>
    <w:rsid w:val="00B70DB2"/>
    <w:rsid w:val="00B73E17"/>
    <w:rsid w:val="00B82322"/>
    <w:rsid w:val="00B9299F"/>
    <w:rsid w:val="00B94C41"/>
    <w:rsid w:val="00B9659C"/>
    <w:rsid w:val="00BA5881"/>
    <w:rsid w:val="00BB1F17"/>
    <w:rsid w:val="00BC36D8"/>
    <w:rsid w:val="00BE7483"/>
    <w:rsid w:val="00C01D16"/>
    <w:rsid w:val="00C04C8A"/>
    <w:rsid w:val="00C11B57"/>
    <w:rsid w:val="00C148B9"/>
    <w:rsid w:val="00C27CD3"/>
    <w:rsid w:val="00C334AA"/>
    <w:rsid w:val="00C33AF2"/>
    <w:rsid w:val="00C375B3"/>
    <w:rsid w:val="00C5245D"/>
    <w:rsid w:val="00C62717"/>
    <w:rsid w:val="00C732D4"/>
    <w:rsid w:val="00C7596C"/>
    <w:rsid w:val="00C75E53"/>
    <w:rsid w:val="00C76DFD"/>
    <w:rsid w:val="00C77C39"/>
    <w:rsid w:val="00C9356C"/>
    <w:rsid w:val="00C93D3B"/>
    <w:rsid w:val="00CA2694"/>
    <w:rsid w:val="00CA2FE9"/>
    <w:rsid w:val="00CB1674"/>
    <w:rsid w:val="00CB2175"/>
    <w:rsid w:val="00CB3797"/>
    <w:rsid w:val="00CB4D90"/>
    <w:rsid w:val="00CB574D"/>
    <w:rsid w:val="00CB5B7B"/>
    <w:rsid w:val="00CB71B4"/>
    <w:rsid w:val="00CC2264"/>
    <w:rsid w:val="00CE2D1E"/>
    <w:rsid w:val="00CE3DBA"/>
    <w:rsid w:val="00CF2571"/>
    <w:rsid w:val="00D05A63"/>
    <w:rsid w:val="00D33987"/>
    <w:rsid w:val="00D401C8"/>
    <w:rsid w:val="00D501B1"/>
    <w:rsid w:val="00D53CFA"/>
    <w:rsid w:val="00D57D9C"/>
    <w:rsid w:val="00D63079"/>
    <w:rsid w:val="00D67B4D"/>
    <w:rsid w:val="00D72117"/>
    <w:rsid w:val="00D7357D"/>
    <w:rsid w:val="00D81112"/>
    <w:rsid w:val="00D81A49"/>
    <w:rsid w:val="00D90241"/>
    <w:rsid w:val="00D90C53"/>
    <w:rsid w:val="00D97D7A"/>
    <w:rsid w:val="00DA74BE"/>
    <w:rsid w:val="00DB0600"/>
    <w:rsid w:val="00DC0598"/>
    <w:rsid w:val="00DD621C"/>
    <w:rsid w:val="00DE19E9"/>
    <w:rsid w:val="00DE1A4A"/>
    <w:rsid w:val="00DF17CD"/>
    <w:rsid w:val="00DF296C"/>
    <w:rsid w:val="00E01188"/>
    <w:rsid w:val="00E012BB"/>
    <w:rsid w:val="00E04C21"/>
    <w:rsid w:val="00E077EC"/>
    <w:rsid w:val="00E102DF"/>
    <w:rsid w:val="00E10E07"/>
    <w:rsid w:val="00E357C4"/>
    <w:rsid w:val="00E42125"/>
    <w:rsid w:val="00E43E77"/>
    <w:rsid w:val="00E55A8A"/>
    <w:rsid w:val="00E60FDB"/>
    <w:rsid w:val="00E61135"/>
    <w:rsid w:val="00E61199"/>
    <w:rsid w:val="00E62055"/>
    <w:rsid w:val="00E73C09"/>
    <w:rsid w:val="00E77C25"/>
    <w:rsid w:val="00E77CB3"/>
    <w:rsid w:val="00E814F9"/>
    <w:rsid w:val="00E82E9A"/>
    <w:rsid w:val="00E82FB3"/>
    <w:rsid w:val="00E87C6C"/>
    <w:rsid w:val="00E9506C"/>
    <w:rsid w:val="00E966BB"/>
    <w:rsid w:val="00EA4225"/>
    <w:rsid w:val="00EA5589"/>
    <w:rsid w:val="00EA6421"/>
    <w:rsid w:val="00EA6D6D"/>
    <w:rsid w:val="00EA7596"/>
    <w:rsid w:val="00EB1259"/>
    <w:rsid w:val="00EC2E3E"/>
    <w:rsid w:val="00EC4C70"/>
    <w:rsid w:val="00EC6A4F"/>
    <w:rsid w:val="00EE20F7"/>
    <w:rsid w:val="00EE7EDC"/>
    <w:rsid w:val="00F044B1"/>
    <w:rsid w:val="00F07E9B"/>
    <w:rsid w:val="00F15813"/>
    <w:rsid w:val="00F2759D"/>
    <w:rsid w:val="00F31517"/>
    <w:rsid w:val="00F36B84"/>
    <w:rsid w:val="00F371D6"/>
    <w:rsid w:val="00F374A7"/>
    <w:rsid w:val="00F40842"/>
    <w:rsid w:val="00F44CA3"/>
    <w:rsid w:val="00F53310"/>
    <w:rsid w:val="00F53D28"/>
    <w:rsid w:val="00F66183"/>
    <w:rsid w:val="00F75D02"/>
    <w:rsid w:val="00F75E3D"/>
    <w:rsid w:val="00F76121"/>
    <w:rsid w:val="00F771ED"/>
    <w:rsid w:val="00F774EA"/>
    <w:rsid w:val="00F8453D"/>
    <w:rsid w:val="00F867C0"/>
    <w:rsid w:val="00F87A82"/>
    <w:rsid w:val="00F92448"/>
    <w:rsid w:val="00F95624"/>
    <w:rsid w:val="00FA1827"/>
    <w:rsid w:val="00FA21B5"/>
    <w:rsid w:val="00FA4DF9"/>
    <w:rsid w:val="00FA614B"/>
    <w:rsid w:val="00FA7611"/>
    <w:rsid w:val="00FB04F1"/>
    <w:rsid w:val="00FB0A68"/>
    <w:rsid w:val="00FB0AC7"/>
    <w:rsid w:val="00FB6840"/>
    <w:rsid w:val="00FB7D6F"/>
    <w:rsid w:val="00FC4B5A"/>
    <w:rsid w:val="00FC6B99"/>
    <w:rsid w:val="00FC7C03"/>
    <w:rsid w:val="00FD1E63"/>
    <w:rsid w:val="00FD211F"/>
    <w:rsid w:val="00FD2A9C"/>
    <w:rsid w:val="00FE1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93D3B"/>
    <w:rPr>
      <w:sz w:val="20"/>
      <w:szCs w:val="20"/>
    </w:rPr>
  </w:style>
  <w:style w:type="character" w:styleId="Puslapioinaosnuoroda">
    <w:name w:val="footnote reference"/>
    <w:basedOn w:val="Numatytasispastraiposriftas"/>
    <w:uiPriority w:val="99"/>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 w:type="paragraph" w:styleId="Porat">
    <w:name w:val="footer"/>
    <w:basedOn w:val="prastasis"/>
    <w:link w:val="PoratDiagrama"/>
    <w:uiPriority w:val="99"/>
    <w:unhideWhenUsed/>
    <w:rsid w:val="00624C0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24C08"/>
  </w:style>
  <w:style w:type="character" w:customStyle="1" w:styleId="phonetxt">
    <w:name w:val="phone_txt"/>
    <w:basedOn w:val="Numatytasispastraiposriftas"/>
    <w:rsid w:val="00EA4225"/>
  </w:style>
  <w:style w:type="character" w:styleId="Perirtashipersaitas">
    <w:name w:val="FollowedHyperlink"/>
    <w:basedOn w:val="Numatytasispastraiposriftas"/>
    <w:uiPriority w:val="99"/>
    <w:semiHidden/>
    <w:unhideWhenUsed/>
    <w:rsid w:val="00EA42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0496">
      <w:bodyDiv w:val="1"/>
      <w:marLeft w:val="0"/>
      <w:marRight w:val="0"/>
      <w:marTop w:val="0"/>
      <w:marBottom w:val="0"/>
      <w:divBdr>
        <w:top w:val="none" w:sz="0" w:space="0" w:color="auto"/>
        <w:left w:val="none" w:sz="0" w:space="0" w:color="auto"/>
        <w:bottom w:val="none" w:sz="0" w:space="0" w:color="auto"/>
        <w:right w:val="none" w:sz="0" w:space="0" w:color="auto"/>
      </w:divBdr>
    </w:div>
    <w:div w:id="273637317">
      <w:bodyDiv w:val="1"/>
      <w:marLeft w:val="0"/>
      <w:marRight w:val="0"/>
      <w:marTop w:val="0"/>
      <w:marBottom w:val="0"/>
      <w:divBdr>
        <w:top w:val="none" w:sz="0" w:space="0" w:color="auto"/>
        <w:left w:val="none" w:sz="0" w:space="0" w:color="auto"/>
        <w:bottom w:val="none" w:sz="0" w:space="0" w:color="auto"/>
        <w:right w:val="none" w:sz="0" w:space="0" w:color="auto"/>
      </w:divBdr>
    </w:div>
    <w:div w:id="326714692">
      <w:bodyDiv w:val="1"/>
      <w:marLeft w:val="0"/>
      <w:marRight w:val="0"/>
      <w:marTop w:val="0"/>
      <w:marBottom w:val="0"/>
      <w:divBdr>
        <w:top w:val="none" w:sz="0" w:space="0" w:color="auto"/>
        <w:left w:val="none" w:sz="0" w:space="0" w:color="auto"/>
        <w:bottom w:val="none" w:sz="0" w:space="0" w:color="auto"/>
        <w:right w:val="none" w:sz="0" w:space="0" w:color="auto"/>
      </w:divBdr>
    </w:div>
    <w:div w:id="417217025">
      <w:bodyDiv w:val="1"/>
      <w:marLeft w:val="0"/>
      <w:marRight w:val="0"/>
      <w:marTop w:val="0"/>
      <w:marBottom w:val="0"/>
      <w:divBdr>
        <w:top w:val="none" w:sz="0" w:space="0" w:color="auto"/>
        <w:left w:val="none" w:sz="0" w:space="0" w:color="auto"/>
        <w:bottom w:val="none" w:sz="0" w:space="0" w:color="auto"/>
        <w:right w:val="none" w:sz="0" w:space="0" w:color="auto"/>
      </w:divBdr>
    </w:div>
    <w:div w:id="624191197">
      <w:bodyDiv w:val="1"/>
      <w:marLeft w:val="0"/>
      <w:marRight w:val="0"/>
      <w:marTop w:val="0"/>
      <w:marBottom w:val="0"/>
      <w:divBdr>
        <w:top w:val="none" w:sz="0" w:space="0" w:color="auto"/>
        <w:left w:val="none" w:sz="0" w:space="0" w:color="auto"/>
        <w:bottom w:val="none" w:sz="0" w:space="0" w:color="auto"/>
        <w:right w:val="none" w:sz="0" w:space="0" w:color="auto"/>
      </w:divBdr>
    </w:div>
    <w:div w:id="940378953">
      <w:bodyDiv w:val="1"/>
      <w:marLeft w:val="0"/>
      <w:marRight w:val="0"/>
      <w:marTop w:val="0"/>
      <w:marBottom w:val="0"/>
      <w:divBdr>
        <w:top w:val="none" w:sz="0" w:space="0" w:color="auto"/>
        <w:left w:val="none" w:sz="0" w:space="0" w:color="auto"/>
        <w:bottom w:val="none" w:sz="0" w:space="0" w:color="auto"/>
        <w:right w:val="none" w:sz="0" w:space="0" w:color="auto"/>
      </w:divBdr>
    </w:div>
    <w:div w:id="1031299849">
      <w:bodyDiv w:val="1"/>
      <w:marLeft w:val="0"/>
      <w:marRight w:val="0"/>
      <w:marTop w:val="0"/>
      <w:marBottom w:val="0"/>
      <w:divBdr>
        <w:top w:val="none" w:sz="0" w:space="0" w:color="auto"/>
        <w:left w:val="none" w:sz="0" w:space="0" w:color="auto"/>
        <w:bottom w:val="none" w:sz="0" w:space="0" w:color="auto"/>
        <w:right w:val="none" w:sz="0" w:space="0" w:color="auto"/>
      </w:divBdr>
    </w:div>
    <w:div w:id="1137794962">
      <w:bodyDiv w:val="1"/>
      <w:marLeft w:val="0"/>
      <w:marRight w:val="0"/>
      <w:marTop w:val="0"/>
      <w:marBottom w:val="0"/>
      <w:divBdr>
        <w:top w:val="none" w:sz="0" w:space="0" w:color="auto"/>
        <w:left w:val="none" w:sz="0" w:space="0" w:color="auto"/>
        <w:bottom w:val="none" w:sz="0" w:space="0" w:color="auto"/>
        <w:right w:val="none" w:sz="0" w:space="0" w:color="auto"/>
      </w:divBdr>
    </w:div>
    <w:div w:id="1526482140">
      <w:bodyDiv w:val="1"/>
      <w:marLeft w:val="0"/>
      <w:marRight w:val="0"/>
      <w:marTop w:val="0"/>
      <w:marBottom w:val="0"/>
      <w:divBdr>
        <w:top w:val="none" w:sz="0" w:space="0" w:color="auto"/>
        <w:left w:val="none" w:sz="0" w:space="0" w:color="auto"/>
        <w:bottom w:val="none" w:sz="0" w:space="0" w:color="auto"/>
        <w:right w:val="none" w:sz="0" w:space="0" w:color="auto"/>
      </w:divBdr>
    </w:div>
    <w:div w:id="17111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95635-F54E-4354-A851-12436E316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7318</Words>
  <Characters>4172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2018-05-08T08:41:00Z</dcterms:created>
  <dcterms:modified xsi:type="dcterms:W3CDTF">2018-05-08T11:36:00Z</dcterms:modified>
</cp:coreProperties>
</file>