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B59A70" w14:textId="77777777" w:rsidR="00787846" w:rsidRDefault="00787846" w:rsidP="0011395D">
      <w:pPr>
        <w:suppressAutoHyphens/>
        <w:textAlignment w:val="center"/>
        <w:rPr>
          <w:rFonts w:eastAsia="Calibri"/>
          <w:b/>
          <w:szCs w:val="24"/>
        </w:rPr>
      </w:pPr>
    </w:p>
    <w:p w14:paraId="5B1F8258" w14:textId="69123BBF" w:rsidR="00D802D2" w:rsidRDefault="00F27605" w:rsidP="0011395D">
      <w:pPr>
        <w:suppressAutoHyphens/>
        <w:textAlignment w:val="center"/>
        <w:rPr>
          <w:rFonts w:eastAsia="Calibri"/>
          <w:b/>
          <w:szCs w:val="24"/>
        </w:rPr>
      </w:pPr>
      <w:r>
        <w:rPr>
          <w:rFonts w:eastAsia="Calibri"/>
          <w:b/>
          <w:szCs w:val="24"/>
        </w:rPr>
        <w:t xml:space="preserve"> </w:t>
      </w:r>
    </w:p>
    <w:p w14:paraId="7AF28F81" w14:textId="77777777" w:rsidR="002A07F4" w:rsidRDefault="002A07F4" w:rsidP="002A07F4">
      <w:pPr>
        <w:spacing w:line="254" w:lineRule="auto"/>
        <w:ind w:right="49"/>
        <w:jc w:val="center"/>
        <w:rPr>
          <w:b/>
          <w:szCs w:val="24"/>
        </w:rPr>
      </w:pPr>
      <w:r>
        <w:rPr>
          <w:rFonts w:eastAsia="Calibri"/>
          <w:noProof/>
          <w:szCs w:val="24"/>
          <w:lang w:eastAsia="lt-LT"/>
        </w:rPr>
        <w:drawing>
          <wp:inline distT="0" distB="0" distL="0" distR="0" wp14:anchorId="7E2EE76F" wp14:editId="6871861B">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467847C4" w14:textId="77777777" w:rsidR="00002C5B" w:rsidRDefault="00002C5B" w:rsidP="002A07F4">
      <w:pPr>
        <w:spacing w:line="254" w:lineRule="auto"/>
        <w:ind w:right="49"/>
        <w:jc w:val="center"/>
        <w:rPr>
          <w:b/>
          <w:szCs w:val="24"/>
        </w:rPr>
      </w:pPr>
    </w:p>
    <w:p w14:paraId="0F660671" w14:textId="77777777" w:rsidR="00002C5B" w:rsidRPr="00F64AD0" w:rsidRDefault="00002C5B" w:rsidP="00002C5B">
      <w:pPr>
        <w:tabs>
          <w:tab w:val="left" w:pos="709"/>
        </w:tabs>
        <w:spacing w:line="259" w:lineRule="auto"/>
        <w:ind w:right="3" w:firstLine="426"/>
        <w:jc w:val="center"/>
        <w:rPr>
          <w:szCs w:val="24"/>
        </w:rPr>
      </w:pPr>
      <w:r w:rsidRPr="00F64AD0">
        <w:rPr>
          <w:b/>
          <w:szCs w:val="24"/>
        </w:rPr>
        <w:t>VIEŠŲJŲ PIRKIMŲ TARNYBA</w:t>
      </w:r>
    </w:p>
    <w:p w14:paraId="5811E787" w14:textId="77777777" w:rsidR="00002C5B" w:rsidRDefault="00002C5B" w:rsidP="002A07F4">
      <w:pPr>
        <w:spacing w:line="254" w:lineRule="auto"/>
        <w:ind w:right="49"/>
        <w:jc w:val="center"/>
        <w:rPr>
          <w:b/>
          <w:szCs w:val="24"/>
        </w:rPr>
      </w:pPr>
    </w:p>
    <w:p w14:paraId="41EC1503" w14:textId="77777777" w:rsidR="002A07F4" w:rsidRDefault="002A07F4" w:rsidP="00EE6033">
      <w:pPr>
        <w:spacing w:line="254" w:lineRule="auto"/>
        <w:ind w:right="49"/>
        <w:rPr>
          <w:b/>
          <w:szCs w:val="24"/>
        </w:rPr>
      </w:pPr>
    </w:p>
    <w:p w14:paraId="18EEEE4E" w14:textId="77777777" w:rsidR="002A07F4" w:rsidRDefault="002A07F4" w:rsidP="002A07F4">
      <w:pPr>
        <w:rPr>
          <w:sz w:val="14"/>
          <w:szCs w:val="14"/>
        </w:rPr>
      </w:pPr>
    </w:p>
    <w:tbl>
      <w:tblPr>
        <w:tblW w:w="10330" w:type="dxa"/>
        <w:tblInd w:w="18" w:type="dxa"/>
        <w:tblLayout w:type="fixed"/>
        <w:tblLook w:val="04A0" w:firstRow="1" w:lastRow="0" w:firstColumn="1" w:lastColumn="0" w:noHBand="0" w:noVBand="1"/>
      </w:tblPr>
      <w:tblGrid>
        <w:gridCol w:w="5794"/>
        <w:gridCol w:w="425"/>
        <w:gridCol w:w="1418"/>
        <w:gridCol w:w="709"/>
        <w:gridCol w:w="1984"/>
      </w:tblGrid>
      <w:tr w:rsidR="002A07F4" w14:paraId="1E57E292" w14:textId="77777777" w:rsidTr="00D22AB2">
        <w:trPr>
          <w:cantSplit/>
          <w:trHeight w:val="80"/>
        </w:trPr>
        <w:tc>
          <w:tcPr>
            <w:tcW w:w="5794" w:type="dxa"/>
            <w:vMerge w:val="restart"/>
          </w:tcPr>
          <w:p w14:paraId="23A350A7" w14:textId="77777777" w:rsidR="00533A2D" w:rsidRDefault="00533A2D" w:rsidP="00533A2D">
            <w:pPr>
              <w:ind w:left="-108"/>
              <w:rPr>
                <w:szCs w:val="24"/>
              </w:rPr>
            </w:pPr>
            <w:r>
              <w:rPr>
                <w:szCs w:val="24"/>
              </w:rPr>
              <w:t>UAB „</w:t>
            </w:r>
            <w:proofErr w:type="spellStart"/>
            <w:r>
              <w:rPr>
                <w:szCs w:val="24"/>
              </w:rPr>
              <w:t>Ignitis</w:t>
            </w:r>
            <w:proofErr w:type="spellEnd"/>
            <w:r>
              <w:rPr>
                <w:szCs w:val="24"/>
              </w:rPr>
              <w:t xml:space="preserve"> grupės paslaugų centras“</w:t>
            </w:r>
          </w:p>
          <w:p w14:paraId="4B59E38B" w14:textId="77777777" w:rsidR="00533A2D" w:rsidRDefault="00533A2D" w:rsidP="00533A2D">
            <w:pPr>
              <w:pStyle w:val="Sraopastraipa"/>
              <w:numPr>
                <w:ilvl w:val="0"/>
                <w:numId w:val="32"/>
              </w:numPr>
              <w:rPr>
                <w:szCs w:val="24"/>
              </w:rPr>
            </w:pPr>
            <w:r>
              <w:rPr>
                <w:szCs w:val="24"/>
              </w:rPr>
              <w:t>Juozapavičiaus g. 13</w:t>
            </w:r>
          </w:p>
          <w:p w14:paraId="527B3345" w14:textId="77777777" w:rsidR="00533A2D" w:rsidRDefault="00533A2D" w:rsidP="00533A2D">
            <w:pPr>
              <w:ind w:left="-108"/>
              <w:rPr>
                <w:szCs w:val="24"/>
              </w:rPr>
            </w:pPr>
            <w:r>
              <w:rPr>
                <w:szCs w:val="24"/>
              </w:rPr>
              <w:t>09311 Vilnius</w:t>
            </w:r>
          </w:p>
          <w:p w14:paraId="5B6ACDDC" w14:textId="77777777" w:rsidR="00533A2D" w:rsidRDefault="00533A2D" w:rsidP="00533A2D">
            <w:pPr>
              <w:ind w:left="-108"/>
              <w:rPr>
                <w:szCs w:val="24"/>
              </w:rPr>
            </w:pPr>
          </w:p>
          <w:p w14:paraId="2B684B10" w14:textId="77777777" w:rsidR="00533A2D" w:rsidRDefault="00533A2D" w:rsidP="00533A2D">
            <w:pPr>
              <w:ind w:left="-108"/>
              <w:rPr>
                <w:szCs w:val="24"/>
              </w:rPr>
            </w:pPr>
            <w:r w:rsidRPr="00464501">
              <w:rPr>
                <w:szCs w:val="24"/>
              </w:rPr>
              <w:t>El. p</w:t>
            </w:r>
            <w:r>
              <w:rPr>
                <w:szCs w:val="24"/>
              </w:rPr>
              <w:t xml:space="preserve">. </w:t>
            </w:r>
            <w:proofErr w:type="spellStart"/>
            <w:r>
              <w:rPr>
                <w:szCs w:val="24"/>
              </w:rPr>
              <w:t>gpc</w:t>
            </w:r>
            <w:proofErr w:type="spellEnd"/>
            <w:r>
              <w:rPr>
                <w:szCs w:val="24"/>
                <w:lang w:val="en-US"/>
              </w:rPr>
              <w:t>@</w:t>
            </w:r>
            <w:proofErr w:type="spellStart"/>
            <w:r>
              <w:rPr>
                <w:szCs w:val="24"/>
                <w:lang w:val="en-US"/>
              </w:rPr>
              <w:t>ignitis</w:t>
            </w:r>
            <w:proofErr w:type="spellEnd"/>
            <w:r>
              <w:rPr>
                <w:szCs w:val="24"/>
                <w:lang w:val="en-US"/>
              </w:rPr>
              <w:t xml:space="preserve">. </w:t>
            </w:r>
            <w:proofErr w:type="spellStart"/>
            <w:r>
              <w:rPr>
                <w:szCs w:val="24"/>
                <w:lang w:val="en-US"/>
              </w:rPr>
              <w:t>lt</w:t>
            </w:r>
            <w:proofErr w:type="spellEnd"/>
            <w:r w:rsidRPr="00464501">
              <w:rPr>
                <w:szCs w:val="24"/>
              </w:rPr>
              <w:t xml:space="preserve"> </w:t>
            </w:r>
          </w:p>
          <w:p w14:paraId="33CBD7C2" w14:textId="6CD35248" w:rsidR="004771DB" w:rsidRDefault="004771DB" w:rsidP="00533A2D">
            <w:pPr>
              <w:shd w:val="clear" w:color="auto" w:fill="FFFFFF"/>
              <w:tabs>
                <w:tab w:val="left" w:pos="900"/>
              </w:tabs>
              <w:ind w:left="-126" w:firstLine="16"/>
              <w:rPr>
                <w:szCs w:val="24"/>
              </w:rPr>
            </w:pPr>
          </w:p>
        </w:tc>
        <w:tc>
          <w:tcPr>
            <w:tcW w:w="425" w:type="dxa"/>
          </w:tcPr>
          <w:p w14:paraId="2E21012C" w14:textId="77777777" w:rsidR="002A07F4" w:rsidRDefault="002A07F4">
            <w:pPr>
              <w:tabs>
                <w:tab w:val="left" w:pos="900"/>
              </w:tabs>
              <w:ind w:right="49"/>
              <w:jc w:val="center"/>
              <w:rPr>
                <w:szCs w:val="24"/>
              </w:rPr>
            </w:pPr>
          </w:p>
        </w:tc>
        <w:tc>
          <w:tcPr>
            <w:tcW w:w="1418" w:type="dxa"/>
            <w:vAlign w:val="center"/>
            <w:hideMark/>
          </w:tcPr>
          <w:p w14:paraId="4336CAB4" w14:textId="22F12A60" w:rsidR="002A07F4" w:rsidRDefault="00445498" w:rsidP="00533A2D">
            <w:pPr>
              <w:ind w:left="-108"/>
              <w:jc w:val="both"/>
              <w:rPr>
                <w:szCs w:val="24"/>
              </w:rPr>
            </w:pPr>
            <w:r>
              <w:rPr>
                <w:szCs w:val="24"/>
              </w:rPr>
              <w:t>2020</w:t>
            </w:r>
            <w:r w:rsidR="0059209E">
              <w:rPr>
                <w:szCs w:val="24"/>
              </w:rPr>
              <w:t>-</w:t>
            </w:r>
            <w:r w:rsidR="00533A2D">
              <w:rPr>
                <w:szCs w:val="24"/>
              </w:rPr>
              <w:t>0</w:t>
            </w:r>
            <w:r w:rsidR="005730EF">
              <w:rPr>
                <w:szCs w:val="24"/>
              </w:rPr>
              <w:t>2</w:t>
            </w:r>
            <w:r w:rsidR="00533A2D">
              <w:rPr>
                <w:szCs w:val="24"/>
              </w:rPr>
              <w:t>-</w:t>
            </w:r>
          </w:p>
        </w:tc>
        <w:tc>
          <w:tcPr>
            <w:tcW w:w="709" w:type="dxa"/>
            <w:hideMark/>
          </w:tcPr>
          <w:p w14:paraId="280B2D70" w14:textId="0F33060C" w:rsidR="002A07F4" w:rsidRDefault="002A07F4">
            <w:pPr>
              <w:tabs>
                <w:tab w:val="left" w:pos="900"/>
              </w:tabs>
              <w:ind w:right="49"/>
              <w:rPr>
                <w:szCs w:val="24"/>
              </w:rPr>
            </w:pPr>
            <w:r>
              <w:rPr>
                <w:szCs w:val="24"/>
              </w:rPr>
              <w:t>Nr.</w:t>
            </w:r>
            <w:r w:rsidR="00C27163">
              <w:rPr>
                <w:szCs w:val="24"/>
              </w:rPr>
              <w:t xml:space="preserve"> </w:t>
            </w:r>
          </w:p>
        </w:tc>
        <w:tc>
          <w:tcPr>
            <w:tcW w:w="1984" w:type="dxa"/>
          </w:tcPr>
          <w:p w14:paraId="4FDAF78E" w14:textId="575CB4BF" w:rsidR="009456F5" w:rsidRDefault="00981FC1" w:rsidP="00533A2D">
            <w:pPr>
              <w:tabs>
                <w:tab w:val="center" w:pos="451"/>
              </w:tabs>
              <w:ind w:left="354" w:right="49" w:hanging="1171"/>
              <w:rPr>
                <w:szCs w:val="24"/>
              </w:rPr>
            </w:pPr>
            <w:r>
              <w:rPr>
                <w:szCs w:val="24"/>
              </w:rPr>
              <w:t>4S</w:t>
            </w:r>
            <w:r w:rsidR="00F06BFC">
              <w:rPr>
                <w:szCs w:val="24"/>
              </w:rPr>
              <w:t xml:space="preserve">  </w:t>
            </w:r>
            <w:r>
              <w:rPr>
                <w:szCs w:val="24"/>
              </w:rPr>
              <w:t>-</w:t>
            </w:r>
            <w:r w:rsidR="00C27163">
              <w:rPr>
                <w:szCs w:val="24"/>
              </w:rPr>
              <w:t xml:space="preserve">-    </w:t>
            </w:r>
            <w:proofErr w:type="spellStart"/>
            <w:r w:rsidR="0059209E">
              <w:rPr>
                <w:szCs w:val="24"/>
              </w:rPr>
              <w:t>4S</w:t>
            </w:r>
            <w:proofErr w:type="spellEnd"/>
            <w:r w:rsidR="0059209E">
              <w:rPr>
                <w:szCs w:val="24"/>
              </w:rPr>
              <w:t>-</w:t>
            </w:r>
            <w:r w:rsidR="006A3C82">
              <w:rPr>
                <w:szCs w:val="24"/>
              </w:rPr>
              <w:t xml:space="preserve"> </w:t>
            </w:r>
            <w:r w:rsidR="00533A2D">
              <w:rPr>
                <w:szCs w:val="24"/>
              </w:rPr>
              <w:t xml:space="preserve">       </w:t>
            </w:r>
            <w:r w:rsidR="00C27163">
              <w:rPr>
                <w:szCs w:val="24"/>
              </w:rPr>
              <w:t xml:space="preserve"> </w:t>
            </w:r>
            <w:r w:rsidR="009D0FFA">
              <w:rPr>
                <w:szCs w:val="24"/>
              </w:rPr>
              <w:t>(7.</w:t>
            </w:r>
            <w:r w:rsidR="00533A2D">
              <w:rPr>
                <w:szCs w:val="24"/>
              </w:rPr>
              <w:t>4</w:t>
            </w:r>
            <w:r w:rsidR="009D0FFA">
              <w:rPr>
                <w:szCs w:val="24"/>
              </w:rPr>
              <w:t>)</w:t>
            </w:r>
          </w:p>
        </w:tc>
      </w:tr>
      <w:tr w:rsidR="002A07F4" w14:paraId="2F537F57" w14:textId="77777777" w:rsidTr="00D22AB2">
        <w:trPr>
          <w:cantSplit/>
          <w:trHeight w:val="380"/>
        </w:trPr>
        <w:tc>
          <w:tcPr>
            <w:tcW w:w="5794" w:type="dxa"/>
            <w:vMerge/>
            <w:vAlign w:val="center"/>
            <w:hideMark/>
          </w:tcPr>
          <w:p w14:paraId="2C9BC8AB" w14:textId="77777777" w:rsidR="002A07F4" w:rsidRDefault="002A07F4">
            <w:pPr>
              <w:rPr>
                <w:szCs w:val="24"/>
              </w:rPr>
            </w:pPr>
          </w:p>
        </w:tc>
        <w:tc>
          <w:tcPr>
            <w:tcW w:w="425" w:type="dxa"/>
          </w:tcPr>
          <w:p w14:paraId="6F6E027D" w14:textId="77777777" w:rsidR="002A07F4" w:rsidRDefault="002A07F4">
            <w:pPr>
              <w:tabs>
                <w:tab w:val="left" w:pos="900"/>
              </w:tabs>
              <w:ind w:right="49"/>
              <w:jc w:val="right"/>
              <w:rPr>
                <w:szCs w:val="24"/>
              </w:rPr>
            </w:pPr>
            <w:r>
              <w:rPr>
                <w:szCs w:val="24"/>
              </w:rPr>
              <w:t xml:space="preserve">Į </w:t>
            </w:r>
          </w:p>
        </w:tc>
        <w:tc>
          <w:tcPr>
            <w:tcW w:w="1418" w:type="dxa"/>
          </w:tcPr>
          <w:p w14:paraId="217463A3" w14:textId="77777777" w:rsidR="009456F5" w:rsidRDefault="00BB387C" w:rsidP="00533A2D">
            <w:pPr>
              <w:tabs>
                <w:tab w:val="left" w:pos="900"/>
              </w:tabs>
              <w:ind w:left="-105" w:right="49"/>
              <w:rPr>
                <w:szCs w:val="24"/>
              </w:rPr>
            </w:pPr>
            <w:r>
              <w:rPr>
                <w:szCs w:val="24"/>
              </w:rPr>
              <w:t xml:space="preserve"> </w:t>
            </w:r>
            <w:r w:rsidR="002A07F4" w:rsidRPr="00F35058">
              <w:rPr>
                <w:szCs w:val="24"/>
              </w:rPr>
              <w:t>20</w:t>
            </w:r>
            <w:r w:rsidR="00A966F4">
              <w:rPr>
                <w:szCs w:val="24"/>
              </w:rPr>
              <w:t>20-01-</w:t>
            </w:r>
            <w:r w:rsidR="00533A2D">
              <w:rPr>
                <w:szCs w:val="24"/>
              </w:rPr>
              <w:t>20</w:t>
            </w:r>
          </w:p>
          <w:p w14:paraId="6A62625B" w14:textId="091F221C" w:rsidR="009567F8" w:rsidRDefault="009567F8" w:rsidP="00533A2D">
            <w:pPr>
              <w:tabs>
                <w:tab w:val="left" w:pos="900"/>
              </w:tabs>
              <w:ind w:left="-105" w:right="49"/>
              <w:rPr>
                <w:szCs w:val="24"/>
              </w:rPr>
            </w:pPr>
            <w:r>
              <w:rPr>
                <w:szCs w:val="24"/>
              </w:rPr>
              <w:t>2020-02-04</w:t>
            </w:r>
          </w:p>
        </w:tc>
        <w:tc>
          <w:tcPr>
            <w:tcW w:w="709" w:type="dxa"/>
          </w:tcPr>
          <w:p w14:paraId="0A6C4EA3" w14:textId="77777777" w:rsidR="002A07F4" w:rsidRDefault="002A07F4">
            <w:pPr>
              <w:tabs>
                <w:tab w:val="left" w:pos="900"/>
              </w:tabs>
              <w:ind w:right="49"/>
              <w:rPr>
                <w:szCs w:val="24"/>
              </w:rPr>
            </w:pPr>
            <w:r>
              <w:rPr>
                <w:szCs w:val="24"/>
              </w:rPr>
              <w:t>Nr.</w:t>
            </w:r>
          </w:p>
          <w:p w14:paraId="5B641B18" w14:textId="51ACCE57" w:rsidR="009567F8" w:rsidRDefault="009567F8">
            <w:pPr>
              <w:tabs>
                <w:tab w:val="left" w:pos="900"/>
              </w:tabs>
              <w:ind w:right="49"/>
              <w:rPr>
                <w:szCs w:val="24"/>
              </w:rPr>
            </w:pPr>
            <w:r>
              <w:rPr>
                <w:szCs w:val="24"/>
              </w:rPr>
              <w:t>Nr.</w:t>
            </w:r>
          </w:p>
        </w:tc>
        <w:tc>
          <w:tcPr>
            <w:tcW w:w="1984" w:type="dxa"/>
          </w:tcPr>
          <w:p w14:paraId="649B25C9" w14:textId="1D1BEC28" w:rsidR="00F06BFC" w:rsidRDefault="00533A2D" w:rsidP="00F06BFC">
            <w:pPr>
              <w:tabs>
                <w:tab w:val="left" w:pos="900"/>
              </w:tabs>
              <w:ind w:right="-250"/>
              <w:rPr>
                <w:szCs w:val="24"/>
              </w:rPr>
            </w:pPr>
            <w:r>
              <w:rPr>
                <w:szCs w:val="24"/>
              </w:rPr>
              <w:t>SD-12-20</w:t>
            </w:r>
          </w:p>
          <w:p w14:paraId="2F058535" w14:textId="6D74D278" w:rsidR="00F06BFC" w:rsidRDefault="009567F8" w:rsidP="00F06BFC">
            <w:pPr>
              <w:tabs>
                <w:tab w:val="left" w:pos="900"/>
              </w:tabs>
              <w:ind w:right="-250"/>
              <w:rPr>
                <w:szCs w:val="24"/>
              </w:rPr>
            </w:pPr>
            <w:r>
              <w:rPr>
                <w:szCs w:val="24"/>
              </w:rPr>
              <w:t>SD-19-20</w:t>
            </w:r>
          </w:p>
          <w:p w14:paraId="2A703FFC" w14:textId="38E493C7" w:rsidR="00F06BFC" w:rsidRDefault="00F06BFC" w:rsidP="00F06BFC">
            <w:pPr>
              <w:tabs>
                <w:tab w:val="left" w:pos="900"/>
              </w:tabs>
              <w:ind w:right="-250"/>
              <w:rPr>
                <w:szCs w:val="24"/>
              </w:rPr>
            </w:pPr>
          </w:p>
        </w:tc>
      </w:tr>
    </w:tbl>
    <w:p w14:paraId="3148E973" w14:textId="734BAACE" w:rsidR="002A07F4" w:rsidRDefault="002A07F4" w:rsidP="002A07F4">
      <w:pPr>
        <w:spacing w:line="360" w:lineRule="auto"/>
        <w:ind w:right="49"/>
        <w:jc w:val="center"/>
        <w:rPr>
          <w:color w:val="000000"/>
          <w:szCs w:val="24"/>
          <w:lang w:eastAsia="lt-LT"/>
        </w:rPr>
      </w:pPr>
    </w:p>
    <w:p w14:paraId="5530A722" w14:textId="77777777" w:rsidR="002A07F4" w:rsidRDefault="002A07F4" w:rsidP="002A07F4">
      <w:pPr>
        <w:spacing w:line="360" w:lineRule="auto"/>
        <w:ind w:right="49"/>
        <w:jc w:val="center"/>
        <w:rPr>
          <w:b/>
          <w:color w:val="000000"/>
          <w:szCs w:val="24"/>
          <w:lang w:eastAsia="lt-LT"/>
        </w:rPr>
      </w:pPr>
      <w:r>
        <w:rPr>
          <w:b/>
          <w:color w:val="000000"/>
          <w:szCs w:val="24"/>
          <w:lang w:eastAsia="lt-LT"/>
        </w:rPr>
        <w:t>VERTINIMO IŠVADA</w:t>
      </w:r>
    </w:p>
    <w:p w14:paraId="0D5B3723" w14:textId="77777777" w:rsidR="00DB1DAF" w:rsidRDefault="00DB1DAF" w:rsidP="002A07F4">
      <w:pPr>
        <w:ind w:firstLine="851"/>
        <w:jc w:val="both"/>
        <w:rPr>
          <w:bCs/>
          <w:szCs w:val="24"/>
        </w:rPr>
      </w:pPr>
    </w:p>
    <w:p w14:paraId="053C2D5C" w14:textId="0ADA4964" w:rsidR="002A07F4" w:rsidRPr="00F35058" w:rsidRDefault="002A07F4" w:rsidP="005909A9">
      <w:pPr>
        <w:ind w:left="-108" w:firstLine="959"/>
        <w:jc w:val="both"/>
        <w:rPr>
          <w:szCs w:val="24"/>
        </w:rPr>
      </w:pPr>
      <w:r w:rsidRPr="00F35058">
        <w:rPr>
          <w:bCs/>
          <w:szCs w:val="24"/>
        </w:rPr>
        <w:t>Viešųjų pirkimų tarnyba (toliau – Tarnyba), vadovaudamasi</w:t>
      </w:r>
      <w:r w:rsidRPr="00D47DCF">
        <w:rPr>
          <w:bCs/>
          <w:szCs w:val="24"/>
        </w:rPr>
        <w:t xml:space="preserve"> </w:t>
      </w:r>
      <w:r w:rsidRPr="00F35058">
        <w:rPr>
          <w:bCs/>
          <w:szCs w:val="24"/>
        </w:rPr>
        <w:t xml:space="preserve">Lietuvos Respublikos </w:t>
      </w:r>
      <w:r w:rsidR="00DB32B8">
        <w:rPr>
          <w:bCs/>
          <w:szCs w:val="24"/>
        </w:rPr>
        <w:t xml:space="preserve">viešųjų </w:t>
      </w:r>
      <w:r w:rsidRPr="00F35058">
        <w:rPr>
          <w:bCs/>
          <w:szCs w:val="24"/>
        </w:rPr>
        <w:t>pirkimų</w:t>
      </w:r>
      <w:r>
        <w:rPr>
          <w:bCs/>
          <w:szCs w:val="24"/>
        </w:rPr>
        <w:t xml:space="preserve"> </w:t>
      </w:r>
      <w:r w:rsidRPr="00F35058">
        <w:rPr>
          <w:bCs/>
          <w:szCs w:val="24"/>
        </w:rPr>
        <w:t>įstatym</w:t>
      </w:r>
      <w:r w:rsidR="000D6E31">
        <w:rPr>
          <w:bCs/>
          <w:szCs w:val="24"/>
        </w:rPr>
        <w:t xml:space="preserve">o </w:t>
      </w:r>
      <w:r w:rsidR="003C43BD">
        <w:rPr>
          <w:bCs/>
          <w:szCs w:val="24"/>
        </w:rPr>
        <w:t>9</w:t>
      </w:r>
      <w:r w:rsidR="003C43BD" w:rsidRPr="008D6FEE">
        <w:rPr>
          <w:bCs/>
          <w:szCs w:val="24"/>
        </w:rPr>
        <w:t>5 straipsnio 1 dalies 2 punktu</w:t>
      </w:r>
      <w:r w:rsidRPr="00F35058">
        <w:rPr>
          <w:bCs/>
          <w:szCs w:val="24"/>
        </w:rPr>
        <w:t xml:space="preserve">, atliko </w:t>
      </w:r>
      <w:r w:rsidR="00533A2D">
        <w:rPr>
          <w:szCs w:val="24"/>
        </w:rPr>
        <w:t>UAB „</w:t>
      </w:r>
      <w:proofErr w:type="spellStart"/>
      <w:r w:rsidR="00533A2D">
        <w:rPr>
          <w:szCs w:val="24"/>
        </w:rPr>
        <w:t>Ignitis</w:t>
      </w:r>
      <w:proofErr w:type="spellEnd"/>
      <w:r w:rsidR="00533A2D">
        <w:rPr>
          <w:szCs w:val="24"/>
        </w:rPr>
        <w:t xml:space="preserve"> grupės paslaugų centras“ (buvusi UAB „Verslo aptarnavimo centas“) </w:t>
      </w:r>
      <w:r w:rsidRPr="00F35058">
        <w:rPr>
          <w:szCs w:val="24"/>
        </w:rPr>
        <w:t>vykd</w:t>
      </w:r>
      <w:r w:rsidR="006A3C82">
        <w:rPr>
          <w:szCs w:val="24"/>
        </w:rPr>
        <w:t>om</w:t>
      </w:r>
      <w:r w:rsidR="004B69F9">
        <w:rPr>
          <w:szCs w:val="24"/>
        </w:rPr>
        <w:t>o</w:t>
      </w:r>
      <w:r w:rsidRPr="00F35058">
        <w:rPr>
          <w:szCs w:val="24"/>
        </w:rPr>
        <w:t xml:space="preserve"> pirkimo vertinimą</w:t>
      </w:r>
      <w:r w:rsidRPr="00F35058">
        <w:rPr>
          <w:bCs/>
          <w:szCs w:val="24"/>
        </w:rPr>
        <w:t>.</w:t>
      </w:r>
    </w:p>
    <w:p w14:paraId="70A4DBF7" w14:textId="55D956FA" w:rsidR="002A07F4" w:rsidRDefault="000C4B42" w:rsidP="000C4B42">
      <w:pPr>
        <w:tabs>
          <w:tab w:val="left" w:pos="3150"/>
        </w:tabs>
        <w:jc w:val="both"/>
        <w:rPr>
          <w:sz w:val="14"/>
          <w:szCs w:val="14"/>
        </w:rPr>
      </w:pPr>
      <w:r>
        <w:rPr>
          <w:sz w:val="14"/>
          <w:szCs w:val="14"/>
        </w:rPr>
        <w:tab/>
      </w:r>
    </w:p>
    <w:p w14:paraId="7F977FBF" w14:textId="77777777" w:rsidR="002A07F4" w:rsidRDefault="002A07F4" w:rsidP="002A07F4">
      <w:pPr>
        <w:spacing w:line="254" w:lineRule="auto"/>
        <w:ind w:right="49"/>
        <w:jc w:val="center"/>
        <w:rPr>
          <w:szCs w:val="24"/>
        </w:rPr>
      </w:pPr>
      <w:r>
        <w:rPr>
          <w:b/>
          <w:szCs w:val="24"/>
        </w:rPr>
        <w:t>I dalis. Bendra informacija</w:t>
      </w:r>
    </w:p>
    <w:p w14:paraId="720CCDAD" w14:textId="77777777" w:rsidR="002A07F4" w:rsidRDefault="002A07F4" w:rsidP="002A07F4">
      <w:pPr>
        <w:rPr>
          <w:sz w:val="14"/>
          <w:szCs w:val="1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2A07F4" w14:paraId="554FA865"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703B5976" w14:textId="77777777" w:rsidR="002A07F4" w:rsidRPr="002A07F4" w:rsidRDefault="002A07F4">
            <w:pPr>
              <w:jc w:val="both"/>
              <w:rPr>
                <w:szCs w:val="24"/>
              </w:rPr>
            </w:pPr>
            <w:r w:rsidRPr="002A07F4">
              <w:rPr>
                <w:rFonts w:eastAsia="Calibri"/>
              </w:rPr>
              <w:t>Pirkimo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tcPr>
          <w:p w14:paraId="2FE3E833" w14:textId="478F0DD6" w:rsidR="002A07F4" w:rsidRPr="00FC334E" w:rsidRDefault="00533A2D" w:rsidP="00533A2D">
            <w:pPr>
              <w:spacing w:line="254" w:lineRule="auto"/>
              <w:jc w:val="both"/>
              <w:rPr>
                <w:szCs w:val="24"/>
              </w:rPr>
            </w:pPr>
            <w:r w:rsidRPr="002307A6">
              <w:rPr>
                <w:szCs w:val="24"/>
              </w:rPr>
              <w:t>„</w:t>
            </w:r>
            <w:r>
              <w:rPr>
                <w:szCs w:val="24"/>
              </w:rPr>
              <w:t xml:space="preserve">(2019-TIC-44) Informacinės sistemos </w:t>
            </w:r>
            <w:proofErr w:type="spellStart"/>
            <w:r>
              <w:rPr>
                <w:szCs w:val="24"/>
              </w:rPr>
              <w:t>Bilingas</w:t>
            </w:r>
            <w:proofErr w:type="spellEnd"/>
            <w:r>
              <w:rPr>
                <w:szCs w:val="24"/>
              </w:rPr>
              <w:t xml:space="preserve"> ir jo kopijos CDR aptarnavimo paslaugų pirkimas“ (2019-03-29</w:t>
            </w:r>
            <w:r w:rsidRPr="002307A6">
              <w:rPr>
                <w:szCs w:val="24"/>
              </w:rPr>
              <w:t xml:space="preserve"> </w:t>
            </w:r>
            <w:r>
              <w:rPr>
                <w:szCs w:val="24"/>
              </w:rPr>
              <w:t xml:space="preserve">skelbtas </w:t>
            </w:r>
            <w:r w:rsidRPr="002307A6">
              <w:rPr>
                <w:szCs w:val="24"/>
              </w:rPr>
              <w:t>Centrinėje viešųjų pirkimų</w:t>
            </w:r>
            <w:r>
              <w:rPr>
                <w:szCs w:val="24"/>
              </w:rPr>
              <w:t xml:space="preserve"> informacinėje</w:t>
            </w:r>
            <w:r w:rsidRPr="002307A6">
              <w:rPr>
                <w:szCs w:val="24"/>
              </w:rPr>
              <w:t xml:space="preserve"> sistemoje (toliau – CPV IS), pirkimo Nr. </w:t>
            </w:r>
            <w:r>
              <w:rPr>
                <w:szCs w:val="24"/>
              </w:rPr>
              <w:t>427703) (t</w:t>
            </w:r>
            <w:r w:rsidRPr="002307A6">
              <w:rPr>
                <w:szCs w:val="24"/>
              </w:rPr>
              <w:t>oliau –</w:t>
            </w:r>
            <w:r>
              <w:rPr>
                <w:szCs w:val="24"/>
              </w:rPr>
              <w:t xml:space="preserve"> Pirkimas)</w:t>
            </w:r>
          </w:p>
        </w:tc>
      </w:tr>
      <w:tr w:rsidR="002A07F4" w14:paraId="13F23A68"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6BFC098C" w14:textId="77777777" w:rsidR="002A07F4" w:rsidRPr="002A07F4" w:rsidRDefault="002A07F4">
            <w:pPr>
              <w:jc w:val="both"/>
              <w:rPr>
                <w:szCs w:val="24"/>
              </w:rPr>
            </w:pPr>
            <w:r w:rsidRPr="002A07F4">
              <w:rPr>
                <w:rFonts w:eastAsia="Calibri"/>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3F073E6A" w14:textId="108550BE" w:rsidR="002A07F4" w:rsidRPr="002A07F4" w:rsidRDefault="002A07F4" w:rsidP="00533A2D">
            <w:pPr>
              <w:spacing w:line="254" w:lineRule="auto"/>
              <w:jc w:val="both"/>
              <w:rPr>
                <w:szCs w:val="24"/>
              </w:rPr>
            </w:pPr>
            <w:r w:rsidRPr="00F35058">
              <w:rPr>
                <w:bCs/>
                <w:szCs w:val="24"/>
              </w:rPr>
              <w:t xml:space="preserve">Lietuvos Respublikos </w:t>
            </w:r>
            <w:r w:rsidR="003C43BD">
              <w:rPr>
                <w:bCs/>
                <w:szCs w:val="24"/>
              </w:rPr>
              <w:t xml:space="preserve">viešųjų </w:t>
            </w:r>
            <w:r w:rsidRPr="00F35058">
              <w:rPr>
                <w:bCs/>
                <w:szCs w:val="24"/>
              </w:rPr>
              <w:t>pirkimų</w:t>
            </w:r>
            <w:r w:rsidR="003C43BD">
              <w:rPr>
                <w:bCs/>
                <w:szCs w:val="24"/>
              </w:rPr>
              <w:t xml:space="preserve"> </w:t>
            </w:r>
            <w:r w:rsidRPr="00F35058">
              <w:rPr>
                <w:bCs/>
                <w:szCs w:val="24"/>
              </w:rPr>
              <w:t>įstatym</w:t>
            </w:r>
            <w:r>
              <w:rPr>
                <w:bCs/>
                <w:szCs w:val="24"/>
              </w:rPr>
              <w:t>a</w:t>
            </w:r>
            <w:r w:rsidRPr="00F35058">
              <w:rPr>
                <w:bCs/>
                <w:szCs w:val="24"/>
              </w:rPr>
              <w:t xml:space="preserve">s </w:t>
            </w:r>
            <w:r w:rsidRPr="0022241D">
              <w:rPr>
                <w:bCs/>
                <w:szCs w:val="24"/>
              </w:rPr>
              <w:t>(redakcija nuo 201</w:t>
            </w:r>
            <w:r w:rsidR="005677A9" w:rsidRPr="0022241D">
              <w:rPr>
                <w:bCs/>
                <w:szCs w:val="24"/>
              </w:rPr>
              <w:t>9</w:t>
            </w:r>
            <w:r w:rsidR="003C43BD" w:rsidRPr="0022241D">
              <w:rPr>
                <w:bCs/>
                <w:szCs w:val="24"/>
              </w:rPr>
              <w:t>-0</w:t>
            </w:r>
            <w:r w:rsidR="00533A2D">
              <w:rPr>
                <w:bCs/>
                <w:szCs w:val="24"/>
              </w:rPr>
              <w:t>1</w:t>
            </w:r>
            <w:r w:rsidR="006D281F" w:rsidRPr="0022241D">
              <w:rPr>
                <w:bCs/>
                <w:szCs w:val="24"/>
              </w:rPr>
              <w:t>-</w:t>
            </w:r>
            <w:r w:rsidR="00533A2D">
              <w:rPr>
                <w:bCs/>
                <w:szCs w:val="24"/>
              </w:rPr>
              <w:t>0</w:t>
            </w:r>
            <w:r w:rsidR="006D281F" w:rsidRPr="0022241D">
              <w:rPr>
                <w:bCs/>
                <w:szCs w:val="24"/>
              </w:rPr>
              <w:t>1</w:t>
            </w:r>
            <w:r w:rsidRPr="0022241D">
              <w:rPr>
                <w:bCs/>
                <w:szCs w:val="24"/>
              </w:rPr>
              <w:t xml:space="preserve">) </w:t>
            </w:r>
            <w:r w:rsidRPr="00F35058">
              <w:rPr>
                <w:bCs/>
                <w:szCs w:val="24"/>
              </w:rPr>
              <w:t xml:space="preserve">(toliau – </w:t>
            </w:r>
            <w:r w:rsidR="003C43BD" w:rsidRPr="00F35058">
              <w:rPr>
                <w:bCs/>
                <w:szCs w:val="24"/>
              </w:rPr>
              <w:t>Įstatymas</w:t>
            </w:r>
            <w:r w:rsidRPr="00F35058">
              <w:rPr>
                <w:bCs/>
                <w:szCs w:val="24"/>
              </w:rPr>
              <w:t>)</w:t>
            </w:r>
            <w:r>
              <w:rPr>
                <w:bCs/>
                <w:szCs w:val="24"/>
              </w:rPr>
              <w:t>.</w:t>
            </w:r>
          </w:p>
        </w:tc>
      </w:tr>
      <w:tr w:rsidR="002A07F4" w14:paraId="7B7FD9D8" w14:textId="77777777" w:rsidTr="00CC1530">
        <w:tc>
          <w:tcPr>
            <w:tcW w:w="4672" w:type="dxa"/>
            <w:tcBorders>
              <w:top w:val="single" w:sz="4" w:space="0" w:color="auto"/>
              <w:left w:val="single" w:sz="4" w:space="0" w:color="auto"/>
              <w:bottom w:val="single" w:sz="4" w:space="0" w:color="auto"/>
              <w:right w:val="single" w:sz="4" w:space="0" w:color="auto"/>
            </w:tcBorders>
            <w:hideMark/>
          </w:tcPr>
          <w:p w14:paraId="4EB76FB6" w14:textId="77777777" w:rsidR="002A07F4" w:rsidRPr="002A07F4" w:rsidRDefault="002A07F4" w:rsidP="002A07F4">
            <w:pPr>
              <w:jc w:val="both"/>
              <w:rPr>
                <w:rFonts w:eastAsia="Calibri"/>
              </w:rPr>
            </w:pPr>
            <w:r w:rsidRPr="002A07F4">
              <w:rPr>
                <w:rFonts w:eastAsia="Calibri"/>
              </w:rPr>
              <w:t>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6E458157" w14:textId="20846803" w:rsidR="002A07F4" w:rsidRPr="00F35058" w:rsidRDefault="004A6375" w:rsidP="00533A2D">
            <w:pPr>
              <w:spacing w:before="60" w:after="60"/>
              <w:jc w:val="both"/>
              <w:rPr>
                <w:szCs w:val="24"/>
              </w:rPr>
            </w:pPr>
            <w:r>
              <w:rPr>
                <w:szCs w:val="24"/>
              </w:rPr>
              <w:t>S</w:t>
            </w:r>
            <w:r w:rsidR="00533A2D">
              <w:rPr>
                <w:szCs w:val="24"/>
              </w:rPr>
              <w:t>kelbiamos derybos</w:t>
            </w:r>
            <w:r w:rsidR="002A07F4">
              <w:rPr>
                <w:szCs w:val="24"/>
              </w:rPr>
              <w:t>.</w:t>
            </w:r>
          </w:p>
        </w:tc>
      </w:tr>
      <w:tr w:rsidR="002A07F4" w14:paraId="0D2D661A"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72D51B64" w14:textId="77777777" w:rsidR="002A07F4" w:rsidRPr="002A07F4" w:rsidRDefault="002A07F4" w:rsidP="002A07F4">
            <w:pPr>
              <w:jc w:val="both"/>
              <w:rPr>
                <w:rFonts w:eastAsia="Calibri"/>
              </w:rPr>
            </w:pPr>
            <w:r w:rsidRPr="002A07F4">
              <w:rPr>
                <w:rFonts w:eastAsia="Calibri"/>
              </w:rPr>
              <w:t xml:space="preserve">Planuojama (nenurodoma, jeigu pirkimas vertinamas iki vokų su pasiūlymais atplėšimo procedūros), faktinė pirkimo/sutarties vertė </w:t>
            </w:r>
            <w:proofErr w:type="spellStart"/>
            <w:r w:rsidRPr="002A07F4">
              <w:rPr>
                <w:rFonts w:eastAsia="Calibri"/>
              </w:rPr>
              <w:t>Eur</w:t>
            </w:r>
            <w:proofErr w:type="spellEnd"/>
            <w:r w:rsidRPr="002A07F4">
              <w:rPr>
                <w:rFonts w:eastAsia="Calibri"/>
              </w:rPr>
              <w:t xml:space="preserve"> be PVM</w:t>
            </w:r>
          </w:p>
        </w:tc>
        <w:tc>
          <w:tcPr>
            <w:tcW w:w="5104" w:type="dxa"/>
            <w:tcBorders>
              <w:top w:val="single" w:sz="4" w:space="0" w:color="auto"/>
              <w:left w:val="single" w:sz="4" w:space="0" w:color="auto"/>
              <w:bottom w:val="single" w:sz="4" w:space="0" w:color="auto"/>
              <w:right w:val="single" w:sz="4" w:space="0" w:color="auto"/>
            </w:tcBorders>
          </w:tcPr>
          <w:p w14:paraId="3E98F64B" w14:textId="5D82A64B" w:rsidR="003C43BD" w:rsidRPr="002A07F4" w:rsidRDefault="00533A2D" w:rsidP="00762B8C">
            <w:pPr>
              <w:spacing w:line="254" w:lineRule="auto"/>
              <w:jc w:val="both"/>
              <w:rPr>
                <w:szCs w:val="24"/>
              </w:rPr>
            </w:pPr>
            <w:r>
              <w:rPr>
                <w:szCs w:val="24"/>
              </w:rPr>
              <w:t xml:space="preserve">2.500.000,00 </w:t>
            </w:r>
            <w:proofErr w:type="spellStart"/>
            <w:r>
              <w:rPr>
                <w:szCs w:val="24"/>
              </w:rPr>
              <w:t>Eur</w:t>
            </w:r>
            <w:proofErr w:type="spellEnd"/>
            <w:r>
              <w:rPr>
                <w:szCs w:val="24"/>
              </w:rPr>
              <w:t xml:space="preserve"> be PVM</w:t>
            </w:r>
            <w:r w:rsidR="00DC3055">
              <w:rPr>
                <w:szCs w:val="24"/>
              </w:rPr>
              <w:t>.</w:t>
            </w:r>
          </w:p>
        </w:tc>
      </w:tr>
      <w:tr w:rsidR="002A07F4" w14:paraId="110D0C7B"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21B2B888" w14:textId="2AFACCC5" w:rsidR="002A07F4" w:rsidRPr="002A07F4" w:rsidRDefault="002A07F4" w:rsidP="002A07F4">
            <w:pPr>
              <w:jc w:val="both"/>
              <w:rPr>
                <w:szCs w:val="24"/>
              </w:rPr>
            </w:pPr>
            <w:r w:rsidRPr="002A07F4">
              <w:rPr>
                <w:rFonts w:eastAsia="Calibri"/>
              </w:rPr>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tcPr>
          <w:p w14:paraId="605DFF03" w14:textId="77777777" w:rsidR="002A07F4" w:rsidRPr="002A07F4" w:rsidRDefault="002A07F4" w:rsidP="002A07F4">
            <w:pPr>
              <w:spacing w:line="254" w:lineRule="auto"/>
              <w:jc w:val="both"/>
              <w:rPr>
                <w:szCs w:val="24"/>
              </w:rPr>
            </w:pPr>
            <w:r>
              <w:rPr>
                <w:szCs w:val="24"/>
              </w:rPr>
              <w:t>-</w:t>
            </w:r>
          </w:p>
        </w:tc>
      </w:tr>
      <w:tr w:rsidR="002A07F4" w14:paraId="189D3881"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3CA47DDC" w14:textId="77777777" w:rsidR="002A07F4" w:rsidRPr="002A07F4" w:rsidRDefault="002A07F4" w:rsidP="002A07F4">
            <w:pPr>
              <w:jc w:val="both"/>
              <w:rPr>
                <w:rFonts w:eastAsia="Calibri"/>
              </w:rPr>
            </w:pPr>
            <w:r w:rsidRPr="002A07F4">
              <w:rPr>
                <w:rFonts w:eastAsia="Calibri"/>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2868B6F4" w14:textId="50C165BE" w:rsidR="002A07F4" w:rsidRDefault="00533A2D" w:rsidP="00533A2D">
            <w:pPr>
              <w:spacing w:line="254" w:lineRule="auto"/>
              <w:jc w:val="both"/>
              <w:rPr>
                <w:szCs w:val="24"/>
              </w:rPr>
            </w:pPr>
            <w:r>
              <w:rPr>
                <w:szCs w:val="24"/>
              </w:rPr>
              <w:t>Išsamus</w:t>
            </w:r>
            <w:r w:rsidR="0021427A">
              <w:rPr>
                <w:szCs w:val="24"/>
              </w:rPr>
              <w:t xml:space="preserve"> </w:t>
            </w:r>
            <w:r w:rsidR="002A07F4" w:rsidRPr="00F35058">
              <w:rPr>
                <w:szCs w:val="24"/>
              </w:rPr>
              <w:t>vertinimas</w:t>
            </w:r>
            <w:r w:rsidR="003C4844">
              <w:rPr>
                <w:szCs w:val="24"/>
              </w:rPr>
              <w:t xml:space="preserve"> </w:t>
            </w:r>
            <w:r w:rsidR="0025094E">
              <w:rPr>
                <w:szCs w:val="24"/>
              </w:rPr>
              <w:t>/</w:t>
            </w:r>
            <w:r w:rsidR="002A07F4" w:rsidRPr="00F35058">
              <w:rPr>
                <w:szCs w:val="24"/>
              </w:rPr>
              <w:t xml:space="preserve"> Pirkimo vertinimas</w:t>
            </w:r>
            <w:r>
              <w:rPr>
                <w:szCs w:val="24"/>
              </w:rPr>
              <w:t xml:space="preserve"> </w:t>
            </w:r>
            <w:r w:rsidR="00DC3055">
              <w:rPr>
                <w:szCs w:val="24"/>
              </w:rPr>
              <w:t>po tiekėjų pasiūlymų įvertinimo ir</w:t>
            </w:r>
            <w:r w:rsidR="0021427A">
              <w:rPr>
                <w:szCs w:val="24"/>
              </w:rPr>
              <w:t xml:space="preserve"> </w:t>
            </w:r>
            <w:r>
              <w:rPr>
                <w:szCs w:val="24"/>
              </w:rPr>
              <w:t>laimėtojo nustatymo iki Pirkimo sutarties sudarymo</w:t>
            </w:r>
            <w:r w:rsidR="00020116">
              <w:rPr>
                <w:szCs w:val="24"/>
              </w:rPr>
              <w:t>.</w:t>
            </w:r>
          </w:p>
          <w:p w14:paraId="0D7D3D16" w14:textId="27DFA530" w:rsidR="002E6392" w:rsidRPr="002A07F4" w:rsidRDefault="002E6392" w:rsidP="00533A2D">
            <w:pPr>
              <w:spacing w:line="254" w:lineRule="auto"/>
              <w:jc w:val="both"/>
              <w:rPr>
                <w:szCs w:val="24"/>
              </w:rPr>
            </w:pPr>
          </w:p>
        </w:tc>
      </w:tr>
      <w:tr w:rsidR="002A07F4" w14:paraId="0F9E7A14"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314E6AEC" w14:textId="77777777" w:rsidR="002A07F4" w:rsidRDefault="002A07F4" w:rsidP="002A07F4">
            <w:pPr>
              <w:jc w:val="both"/>
              <w:rPr>
                <w:szCs w:val="24"/>
              </w:rPr>
            </w:pPr>
            <w:r w:rsidRPr="002A07F4">
              <w:rPr>
                <w:szCs w:val="24"/>
              </w:rPr>
              <w:t>Pirkimas finansuojamas ES lėšomis, projekto pavadinimas, Įgyvendinančioji institucija</w:t>
            </w:r>
          </w:p>
          <w:p w14:paraId="628D7997" w14:textId="77777777" w:rsidR="002E6392" w:rsidRPr="002A07F4" w:rsidRDefault="002E6392" w:rsidP="002A07F4">
            <w:pPr>
              <w:jc w:val="both"/>
              <w:rPr>
                <w:b/>
                <w:szCs w:val="24"/>
              </w:rPr>
            </w:pPr>
          </w:p>
        </w:tc>
        <w:tc>
          <w:tcPr>
            <w:tcW w:w="5104" w:type="dxa"/>
            <w:tcBorders>
              <w:top w:val="single" w:sz="4" w:space="0" w:color="auto"/>
              <w:left w:val="single" w:sz="4" w:space="0" w:color="auto"/>
              <w:bottom w:val="single" w:sz="4" w:space="0" w:color="auto"/>
              <w:right w:val="single" w:sz="4" w:space="0" w:color="auto"/>
            </w:tcBorders>
          </w:tcPr>
          <w:p w14:paraId="095EA9A3" w14:textId="4B422D2F" w:rsidR="00EC341A" w:rsidRPr="002A07F4" w:rsidRDefault="00BA443B" w:rsidP="00383004">
            <w:pPr>
              <w:tabs>
                <w:tab w:val="left" w:pos="900"/>
              </w:tabs>
              <w:ind w:left="35" w:right="49"/>
              <w:jc w:val="both"/>
              <w:rPr>
                <w:szCs w:val="24"/>
              </w:rPr>
            </w:pPr>
            <w:r>
              <w:rPr>
                <w:szCs w:val="24"/>
              </w:rPr>
              <w:t>-</w:t>
            </w:r>
          </w:p>
        </w:tc>
      </w:tr>
      <w:tr w:rsidR="002A07F4" w14:paraId="4BC74502" w14:textId="77777777" w:rsidTr="002A07F4">
        <w:tc>
          <w:tcPr>
            <w:tcW w:w="9776" w:type="dxa"/>
            <w:gridSpan w:val="2"/>
            <w:tcBorders>
              <w:top w:val="single" w:sz="4" w:space="0" w:color="auto"/>
              <w:left w:val="single" w:sz="4" w:space="0" w:color="auto"/>
              <w:bottom w:val="single" w:sz="4" w:space="0" w:color="auto"/>
              <w:right w:val="single" w:sz="4" w:space="0" w:color="auto"/>
            </w:tcBorders>
            <w:hideMark/>
          </w:tcPr>
          <w:p w14:paraId="4DBE1D05" w14:textId="66CE9A80" w:rsidR="001419D9" w:rsidRDefault="001419D9" w:rsidP="001419D9">
            <w:pPr>
              <w:jc w:val="both"/>
              <w:rPr>
                <w:rFonts w:eastAsia="Calibri"/>
                <w:i/>
              </w:rPr>
            </w:pPr>
            <w:r w:rsidRPr="001419D9">
              <w:rPr>
                <w:rFonts w:eastAsia="Calibri"/>
                <w:i/>
              </w:rPr>
              <w:lastRenderedPageBreak/>
              <w:t>Jei dėl pirkimo/sutarties vyksta teismo procesas, nurodyti ieškinio (skundo) dalykus, bylos šalių pavadinimus, ar taikomos laikinosios apsaugos priemonės, teisminio nagrinėjimo stadija, pvz., apygardos, apeliacinis teismas.</w:t>
            </w:r>
          </w:p>
          <w:p w14:paraId="168F75C6" w14:textId="5993C126" w:rsidR="00CD23B2" w:rsidRPr="00613CDB" w:rsidRDefault="00E2651A" w:rsidP="005E2C35">
            <w:pPr>
              <w:pStyle w:val="Sraopastraipa"/>
              <w:numPr>
                <w:ilvl w:val="0"/>
                <w:numId w:val="33"/>
              </w:numPr>
              <w:ind w:left="29" w:firstLine="851"/>
              <w:jc w:val="both"/>
              <w:rPr>
                <w:szCs w:val="24"/>
              </w:rPr>
            </w:pPr>
            <w:r w:rsidRPr="00613CDB">
              <w:rPr>
                <w:szCs w:val="24"/>
              </w:rPr>
              <w:t>Ieškovė UAB „</w:t>
            </w:r>
            <w:r w:rsidR="006F53B8" w:rsidRPr="00613CDB">
              <w:rPr>
                <w:szCs w:val="24"/>
              </w:rPr>
              <w:t>CGI</w:t>
            </w:r>
            <w:r w:rsidRPr="00613CDB">
              <w:rPr>
                <w:szCs w:val="24"/>
              </w:rPr>
              <w:t xml:space="preserve"> Lithuania“ </w:t>
            </w:r>
            <w:r w:rsidR="00F913F9" w:rsidRPr="00613CDB">
              <w:rPr>
                <w:szCs w:val="24"/>
              </w:rPr>
              <w:t xml:space="preserve">2019-09-02 </w:t>
            </w:r>
            <w:r w:rsidRPr="00613CDB">
              <w:rPr>
                <w:szCs w:val="24"/>
              </w:rPr>
              <w:t>kreipėsi į Vilniaus apygardos teismą su ieškiniu atsakovėms UAB „Verslo aprantavimo centras“</w:t>
            </w:r>
            <w:r w:rsidR="005E2C35" w:rsidRPr="00613CDB">
              <w:rPr>
                <w:szCs w:val="24"/>
              </w:rPr>
              <w:t xml:space="preserve"> (Įgaliotoji organizacija)</w:t>
            </w:r>
            <w:r w:rsidRPr="00613CDB">
              <w:rPr>
                <w:szCs w:val="24"/>
              </w:rPr>
              <w:t>, UAB „</w:t>
            </w:r>
            <w:proofErr w:type="spellStart"/>
            <w:r w:rsidRPr="00613CDB">
              <w:rPr>
                <w:szCs w:val="24"/>
              </w:rPr>
              <w:t>Ignitis</w:t>
            </w:r>
            <w:proofErr w:type="spellEnd"/>
            <w:r w:rsidRPr="00613CDB">
              <w:rPr>
                <w:szCs w:val="24"/>
              </w:rPr>
              <w:t xml:space="preserve"> grupės paslaugų centras“</w:t>
            </w:r>
            <w:r w:rsidR="005E2C35" w:rsidRPr="00613CDB">
              <w:rPr>
                <w:szCs w:val="24"/>
              </w:rPr>
              <w:t xml:space="preserve"> (Perkančioji organizacija)</w:t>
            </w:r>
            <w:r w:rsidRPr="00613CDB">
              <w:rPr>
                <w:szCs w:val="24"/>
              </w:rPr>
              <w:t>, tretieji asmenys – UAB „</w:t>
            </w:r>
            <w:proofErr w:type="spellStart"/>
            <w:r w:rsidRPr="00613CDB">
              <w:rPr>
                <w:szCs w:val="24"/>
              </w:rPr>
              <w:t>Asseco</w:t>
            </w:r>
            <w:proofErr w:type="spellEnd"/>
            <w:r w:rsidRPr="00613CDB">
              <w:rPr>
                <w:szCs w:val="24"/>
              </w:rPr>
              <w:t xml:space="preserve"> Lietuva“, UAB „</w:t>
            </w:r>
            <w:proofErr w:type="spellStart"/>
            <w:r w:rsidRPr="00613CDB">
              <w:rPr>
                <w:szCs w:val="24"/>
              </w:rPr>
              <w:t>Ingeniuos</w:t>
            </w:r>
            <w:proofErr w:type="spellEnd"/>
            <w:r w:rsidRPr="00613CDB">
              <w:rPr>
                <w:szCs w:val="24"/>
              </w:rPr>
              <w:t xml:space="preserve"> IT“, UAB „</w:t>
            </w:r>
            <w:proofErr w:type="spellStart"/>
            <w:r w:rsidRPr="00613CDB">
              <w:rPr>
                <w:szCs w:val="24"/>
              </w:rPr>
              <w:t>iTree</w:t>
            </w:r>
            <w:proofErr w:type="spellEnd"/>
            <w:r w:rsidRPr="00613CDB">
              <w:rPr>
                <w:szCs w:val="24"/>
              </w:rPr>
              <w:t xml:space="preserve"> Lietuva“, prašydama</w:t>
            </w:r>
            <w:r w:rsidR="00CD23B2" w:rsidRPr="00613CDB">
              <w:rPr>
                <w:szCs w:val="24"/>
              </w:rPr>
              <w:t>:</w:t>
            </w:r>
            <w:r w:rsidRPr="00613CDB">
              <w:rPr>
                <w:szCs w:val="24"/>
              </w:rPr>
              <w:t xml:space="preserve"> </w:t>
            </w:r>
            <w:r w:rsidR="00CD23B2" w:rsidRPr="00613CDB">
              <w:rPr>
                <w:b/>
                <w:szCs w:val="24"/>
              </w:rPr>
              <w:t>(i)</w:t>
            </w:r>
            <w:r w:rsidR="00CD23B2" w:rsidRPr="00613CDB">
              <w:rPr>
                <w:szCs w:val="24"/>
              </w:rPr>
              <w:t xml:space="preserve"> </w:t>
            </w:r>
            <w:r w:rsidRPr="00613CDB">
              <w:rPr>
                <w:szCs w:val="24"/>
              </w:rPr>
              <w:t>panaikinti atsakovės UAB „Verslo aptarnavimo centras</w:t>
            </w:r>
            <w:r w:rsidR="005E2C35" w:rsidRPr="00613CDB">
              <w:rPr>
                <w:szCs w:val="24"/>
              </w:rPr>
              <w:t>“</w:t>
            </w:r>
            <w:r w:rsidRPr="00613CDB">
              <w:rPr>
                <w:szCs w:val="24"/>
              </w:rPr>
              <w:t xml:space="preserve"> vykdomame UAB „</w:t>
            </w:r>
            <w:proofErr w:type="spellStart"/>
            <w:r w:rsidRPr="00613CDB">
              <w:rPr>
                <w:szCs w:val="24"/>
              </w:rPr>
              <w:t>Ignitis</w:t>
            </w:r>
            <w:proofErr w:type="spellEnd"/>
            <w:r w:rsidRPr="00613CDB">
              <w:rPr>
                <w:szCs w:val="24"/>
              </w:rPr>
              <w:t xml:space="preserve"> grupės paslaugų centras“ naudai Pirkime 2019-08-09 sprendimą dėl pasiūlymų eilės sudarymo ir UAB „</w:t>
            </w:r>
            <w:proofErr w:type="spellStart"/>
            <w:r w:rsidRPr="00613CDB">
              <w:rPr>
                <w:szCs w:val="24"/>
              </w:rPr>
              <w:t>Asseco</w:t>
            </w:r>
            <w:proofErr w:type="spellEnd"/>
            <w:r w:rsidRPr="00613CDB">
              <w:rPr>
                <w:szCs w:val="24"/>
              </w:rPr>
              <w:t xml:space="preserve"> Lietuva“ p</w:t>
            </w:r>
            <w:r w:rsidR="008C11BD" w:rsidRPr="00613CDB">
              <w:rPr>
                <w:szCs w:val="24"/>
              </w:rPr>
              <w:t xml:space="preserve">asiūlymo pripažinimo laimėjusiu (ginčija </w:t>
            </w:r>
            <w:r w:rsidR="005E2C35" w:rsidRPr="00613CDB">
              <w:rPr>
                <w:szCs w:val="24"/>
              </w:rPr>
              <w:t>Įgaliotosios organizacijos/</w:t>
            </w:r>
            <w:r w:rsidR="008C11BD" w:rsidRPr="00613CDB">
              <w:rPr>
                <w:szCs w:val="24"/>
              </w:rPr>
              <w:t xml:space="preserve">Perkančiosios </w:t>
            </w:r>
            <w:r w:rsidR="005E2C35" w:rsidRPr="00613CDB">
              <w:rPr>
                <w:szCs w:val="24"/>
              </w:rPr>
              <w:t>organizacijos</w:t>
            </w:r>
            <w:r w:rsidR="008C11BD" w:rsidRPr="00613CDB">
              <w:rPr>
                <w:szCs w:val="24"/>
              </w:rPr>
              <w:t xml:space="preserve"> sprendimą dėl eilės sudarymo šiais aspektais: laimėjęs tiekėjas UAB „</w:t>
            </w:r>
            <w:proofErr w:type="spellStart"/>
            <w:r w:rsidR="008C11BD" w:rsidRPr="00613CDB">
              <w:rPr>
                <w:szCs w:val="24"/>
              </w:rPr>
              <w:t>Asseco</w:t>
            </w:r>
            <w:proofErr w:type="spellEnd"/>
            <w:r w:rsidR="008C11BD" w:rsidRPr="00613CDB">
              <w:rPr>
                <w:szCs w:val="24"/>
              </w:rPr>
              <w:t xml:space="preserve"> Lietuva“ ir 2-3 vietose esantys tiekėjai UAB „</w:t>
            </w:r>
            <w:proofErr w:type="spellStart"/>
            <w:r w:rsidR="008C11BD" w:rsidRPr="00613CDB">
              <w:rPr>
                <w:szCs w:val="24"/>
              </w:rPr>
              <w:t>Ingeniuos</w:t>
            </w:r>
            <w:proofErr w:type="spellEnd"/>
            <w:r w:rsidR="008C11BD" w:rsidRPr="00613CDB">
              <w:rPr>
                <w:szCs w:val="24"/>
              </w:rPr>
              <w:t xml:space="preserve"> IT“, UAB „</w:t>
            </w:r>
            <w:proofErr w:type="spellStart"/>
            <w:r w:rsidR="008C11BD" w:rsidRPr="00613CDB">
              <w:rPr>
                <w:szCs w:val="24"/>
              </w:rPr>
              <w:t>iTree</w:t>
            </w:r>
            <w:proofErr w:type="spellEnd"/>
            <w:r w:rsidR="008C11BD" w:rsidRPr="00613CDB">
              <w:rPr>
                <w:szCs w:val="24"/>
              </w:rPr>
              <w:t xml:space="preserve"> Lietuva“ pateikė melagingą/netikslią/klaidinančią informaciją apie gebėjimą pašalinti sistemos sutrikimus (kritiniu ir nekritiniu laikotarpiu) per jų nurodytą laiką, o </w:t>
            </w:r>
            <w:r w:rsidR="004C3FA1" w:rsidRPr="00613CDB">
              <w:rPr>
                <w:szCs w:val="24"/>
              </w:rPr>
              <w:t>Įgaliotoji organizacija/</w:t>
            </w:r>
            <w:r w:rsidR="008C11BD" w:rsidRPr="00613CDB">
              <w:rPr>
                <w:szCs w:val="24"/>
              </w:rPr>
              <w:t>Perkančioji organizacija netinkamai įvertino pagal Pirkimo dokumentų nuostatas, UAB „</w:t>
            </w:r>
            <w:proofErr w:type="spellStart"/>
            <w:r w:rsidR="008C11BD" w:rsidRPr="00613CDB">
              <w:rPr>
                <w:szCs w:val="24"/>
              </w:rPr>
              <w:t>Asseco</w:t>
            </w:r>
            <w:proofErr w:type="spellEnd"/>
            <w:r w:rsidR="008C11BD" w:rsidRPr="00613CDB">
              <w:rPr>
                <w:szCs w:val="24"/>
              </w:rPr>
              <w:t xml:space="preserve"> Lietuva“ pateikė neįprastai mažas kainas, kurios nebuvo pagrįstos, UAB „</w:t>
            </w:r>
            <w:proofErr w:type="spellStart"/>
            <w:r w:rsidR="008C11BD" w:rsidRPr="00613CDB">
              <w:rPr>
                <w:szCs w:val="24"/>
              </w:rPr>
              <w:t>Asseco</w:t>
            </w:r>
            <w:proofErr w:type="spellEnd"/>
            <w:r w:rsidR="008C11BD" w:rsidRPr="00613CDB">
              <w:rPr>
                <w:szCs w:val="24"/>
              </w:rPr>
              <w:t xml:space="preserve"> Lietuva“ rėmėsi kito ūkio subjekto </w:t>
            </w:r>
            <w:proofErr w:type="spellStart"/>
            <w:r w:rsidR="008C11BD" w:rsidRPr="00613CDB">
              <w:rPr>
                <w:szCs w:val="24"/>
              </w:rPr>
              <w:t>pajėgumais</w:t>
            </w:r>
            <w:proofErr w:type="spellEnd"/>
            <w:r w:rsidR="008C11BD" w:rsidRPr="00613CDB">
              <w:rPr>
                <w:szCs w:val="24"/>
              </w:rPr>
              <w:t>, tačiau abejotina, ar tie ūkio subjektai patys teiks paslaugas</w:t>
            </w:r>
            <w:r w:rsidR="00CD23B2" w:rsidRPr="00613CDB">
              <w:rPr>
                <w:szCs w:val="24"/>
              </w:rPr>
              <w:t>)</w:t>
            </w:r>
            <w:r w:rsidR="004C3FA1" w:rsidRPr="00613CDB">
              <w:rPr>
                <w:szCs w:val="24"/>
              </w:rPr>
              <w:t>,</w:t>
            </w:r>
            <w:r w:rsidR="00CD23B2" w:rsidRPr="00613CDB">
              <w:rPr>
                <w:szCs w:val="24"/>
              </w:rPr>
              <w:t xml:space="preserve"> </w:t>
            </w:r>
            <w:r w:rsidR="00CD23B2" w:rsidRPr="00613CDB">
              <w:rPr>
                <w:b/>
                <w:szCs w:val="24"/>
              </w:rPr>
              <w:t>(ii)</w:t>
            </w:r>
            <w:r w:rsidR="00CD23B2" w:rsidRPr="00613CDB">
              <w:rPr>
                <w:szCs w:val="24"/>
              </w:rPr>
              <w:t xml:space="preserve"> taikyti laikinąsias apsaugos priemones (nesudaryti Pirkimo sutarties), </w:t>
            </w:r>
            <w:r w:rsidR="00CD23B2" w:rsidRPr="00613CDB">
              <w:rPr>
                <w:b/>
                <w:szCs w:val="24"/>
              </w:rPr>
              <w:t>(iii)</w:t>
            </w:r>
            <w:r w:rsidR="00CD23B2" w:rsidRPr="00613CDB">
              <w:rPr>
                <w:szCs w:val="24"/>
              </w:rPr>
              <w:t xml:space="preserve"> išreikalauti susitikimų, derybų protokolus su UAB „</w:t>
            </w:r>
            <w:proofErr w:type="spellStart"/>
            <w:r w:rsidR="00CD23B2" w:rsidRPr="00613CDB">
              <w:rPr>
                <w:szCs w:val="24"/>
              </w:rPr>
              <w:t>Asseco</w:t>
            </w:r>
            <w:proofErr w:type="spellEnd"/>
            <w:r w:rsidR="00CD23B2" w:rsidRPr="00613CDB">
              <w:rPr>
                <w:szCs w:val="24"/>
              </w:rPr>
              <w:t xml:space="preserve"> Lietuva“, tiekėjų, UAB „</w:t>
            </w:r>
            <w:proofErr w:type="spellStart"/>
            <w:r w:rsidR="00CD23B2" w:rsidRPr="00613CDB">
              <w:rPr>
                <w:szCs w:val="24"/>
              </w:rPr>
              <w:t>Ingeniuos</w:t>
            </w:r>
            <w:proofErr w:type="spellEnd"/>
            <w:r w:rsidR="00CD23B2" w:rsidRPr="00613CDB">
              <w:rPr>
                <w:szCs w:val="24"/>
              </w:rPr>
              <w:t xml:space="preserve"> IT“, UAB „</w:t>
            </w:r>
            <w:proofErr w:type="spellStart"/>
            <w:r w:rsidR="00CD23B2" w:rsidRPr="00613CDB">
              <w:rPr>
                <w:szCs w:val="24"/>
              </w:rPr>
              <w:t>iTree</w:t>
            </w:r>
            <w:proofErr w:type="spellEnd"/>
            <w:r w:rsidR="00CD23B2" w:rsidRPr="00613CDB">
              <w:rPr>
                <w:szCs w:val="24"/>
              </w:rPr>
              <w:t xml:space="preserve"> Lietuva“ pasiūlymus ir su jais susijusius dokumentus</w:t>
            </w:r>
            <w:r w:rsidR="001649FC" w:rsidRPr="00613CDB">
              <w:rPr>
                <w:szCs w:val="24"/>
              </w:rPr>
              <w:t xml:space="preserve"> (toliau – Ieškinys)</w:t>
            </w:r>
            <w:r w:rsidR="00CD23B2" w:rsidRPr="00613CDB">
              <w:rPr>
                <w:szCs w:val="24"/>
              </w:rPr>
              <w:t>.</w:t>
            </w:r>
          </w:p>
          <w:p w14:paraId="14C84E99" w14:textId="31C8C74A" w:rsidR="00CD23B2" w:rsidRDefault="00CD23B2" w:rsidP="004C3FA1">
            <w:pPr>
              <w:pStyle w:val="Sraopastraipa"/>
              <w:numPr>
                <w:ilvl w:val="0"/>
                <w:numId w:val="33"/>
              </w:numPr>
              <w:ind w:left="0" w:firstLine="880"/>
              <w:jc w:val="both"/>
              <w:rPr>
                <w:szCs w:val="24"/>
              </w:rPr>
            </w:pPr>
            <w:r w:rsidRPr="00613CDB">
              <w:rPr>
                <w:szCs w:val="24"/>
              </w:rPr>
              <w:t xml:space="preserve">Vilniaus apygardos teismo </w:t>
            </w:r>
            <w:r w:rsidR="006F53B8" w:rsidRPr="00613CDB">
              <w:rPr>
                <w:szCs w:val="24"/>
              </w:rPr>
              <w:t xml:space="preserve">2019-09-06 </w:t>
            </w:r>
            <w:r w:rsidRPr="00613CDB">
              <w:rPr>
                <w:szCs w:val="24"/>
              </w:rPr>
              <w:t>nutartis</w:t>
            </w:r>
            <w:r w:rsidR="006F53B8" w:rsidRPr="00613CDB">
              <w:rPr>
                <w:szCs w:val="24"/>
              </w:rPr>
              <w:t>, ieškovės UAB „CGI Lithuania</w:t>
            </w:r>
            <w:r w:rsidR="006F53B8">
              <w:rPr>
                <w:szCs w:val="24"/>
              </w:rPr>
              <w:t>“ prašymas taikyti laikinąsias apsaugos priemones (Pirkimo procedūrų sustabdymas, o jeigu sudaryta sutartis – jos vykdymo sustabdymas) tenkintas.</w:t>
            </w:r>
          </w:p>
          <w:p w14:paraId="6F0427A6" w14:textId="45D2AC6C" w:rsidR="006F53B8" w:rsidRDefault="006F53B8" w:rsidP="004C3FA1">
            <w:pPr>
              <w:pStyle w:val="Sraopastraipa"/>
              <w:numPr>
                <w:ilvl w:val="0"/>
                <w:numId w:val="33"/>
              </w:numPr>
              <w:ind w:left="29" w:firstLine="851"/>
              <w:jc w:val="both"/>
              <w:rPr>
                <w:szCs w:val="24"/>
              </w:rPr>
            </w:pPr>
            <w:r>
              <w:rPr>
                <w:szCs w:val="24"/>
              </w:rPr>
              <w:t xml:space="preserve">Vilniaus apygardos teismo 2019-09-17 nutartis, panaikinta Vilniaus apygardos teismo nutartis, kuria buvo taikytos laikinosios apsaugos priemonės. </w:t>
            </w:r>
          </w:p>
          <w:p w14:paraId="56E55957" w14:textId="4E84D459" w:rsidR="006F53B8" w:rsidRDefault="006F53B8" w:rsidP="004C3FA1">
            <w:pPr>
              <w:pStyle w:val="Sraopastraipa"/>
              <w:numPr>
                <w:ilvl w:val="0"/>
                <w:numId w:val="33"/>
              </w:numPr>
              <w:ind w:left="0" w:firstLine="880"/>
              <w:jc w:val="both"/>
              <w:rPr>
                <w:szCs w:val="24"/>
              </w:rPr>
            </w:pPr>
            <w:r>
              <w:rPr>
                <w:szCs w:val="24"/>
              </w:rPr>
              <w:t>Vilniaus apygardos teismo 2019-10-10 nutartis dėl atsakovių ir ieškovės dokumentų konfidencialumo užtikrinimo.</w:t>
            </w:r>
          </w:p>
          <w:p w14:paraId="58D33944" w14:textId="5E2B51C5" w:rsidR="006F53B8" w:rsidRDefault="006F53B8" w:rsidP="004C3FA1">
            <w:pPr>
              <w:pStyle w:val="Sraopastraipa"/>
              <w:numPr>
                <w:ilvl w:val="0"/>
                <w:numId w:val="33"/>
              </w:numPr>
              <w:ind w:left="29" w:firstLine="851"/>
              <w:jc w:val="both"/>
              <w:rPr>
                <w:szCs w:val="24"/>
              </w:rPr>
            </w:pPr>
            <w:r>
              <w:rPr>
                <w:szCs w:val="24"/>
              </w:rPr>
              <w:t xml:space="preserve">Vilniaus apygardos teismo 2019-11-06 sprendimas, ieškovės </w:t>
            </w:r>
            <w:r w:rsidRPr="00CD23B2">
              <w:rPr>
                <w:szCs w:val="24"/>
              </w:rPr>
              <w:t>UAB „</w:t>
            </w:r>
            <w:r>
              <w:rPr>
                <w:szCs w:val="24"/>
              </w:rPr>
              <w:t>CGI</w:t>
            </w:r>
            <w:r w:rsidRPr="00CD23B2">
              <w:rPr>
                <w:szCs w:val="24"/>
              </w:rPr>
              <w:t xml:space="preserve"> Lithuania“</w:t>
            </w:r>
            <w:r w:rsidR="00C16760">
              <w:rPr>
                <w:szCs w:val="24"/>
              </w:rPr>
              <w:t xml:space="preserve"> atsakovėms </w:t>
            </w:r>
            <w:r w:rsidR="00C16760" w:rsidRPr="00CD23B2">
              <w:rPr>
                <w:szCs w:val="24"/>
              </w:rPr>
              <w:t>UAB „Verslo aprantavimo centras“, UAB „</w:t>
            </w:r>
            <w:proofErr w:type="spellStart"/>
            <w:r w:rsidR="00C16760" w:rsidRPr="00CD23B2">
              <w:rPr>
                <w:szCs w:val="24"/>
              </w:rPr>
              <w:t>Ignitis</w:t>
            </w:r>
            <w:proofErr w:type="spellEnd"/>
            <w:r w:rsidR="00C16760" w:rsidRPr="00CD23B2">
              <w:rPr>
                <w:szCs w:val="24"/>
              </w:rPr>
              <w:t xml:space="preserve"> grupės paslaugų centras“</w:t>
            </w:r>
            <w:r w:rsidR="00C16760">
              <w:rPr>
                <w:szCs w:val="24"/>
              </w:rPr>
              <w:t xml:space="preserve">, </w:t>
            </w:r>
            <w:r w:rsidR="00C16760" w:rsidRPr="00CD23B2">
              <w:rPr>
                <w:szCs w:val="24"/>
              </w:rPr>
              <w:t>tretieji asmenys – UAB „</w:t>
            </w:r>
            <w:proofErr w:type="spellStart"/>
            <w:r w:rsidR="00C16760" w:rsidRPr="00CD23B2">
              <w:rPr>
                <w:szCs w:val="24"/>
              </w:rPr>
              <w:t>Asseco</w:t>
            </w:r>
            <w:proofErr w:type="spellEnd"/>
            <w:r w:rsidR="00C16760" w:rsidRPr="00CD23B2">
              <w:rPr>
                <w:szCs w:val="24"/>
              </w:rPr>
              <w:t xml:space="preserve"> Lietuva“, UAB „</w:t>
            </w:r>
            <w:proofErr w:type="spellStart"/>
            <w:r w:rsidR="00C16760" w:rsidRPr="00CD23B2">
              <w:rPr>
                <w:szCs w:val="24"/>
              </w:rPr>
              <w:t>Ingeniuos</w:t>
            </w:r>
            <w:proofErr w:type="spellEnd"/>
            <w:r w:rsidR="00C16760" w:rsidRPr="00CD23B2">
              <w:rPr>
                <w:szCs w:val="24"/>
              </w:rPr>
              <w:t xml:space="preserve"> IT“, UAB „</w:t>
            </w:r>
            <w:proofErr w:type="spellStart"/>
            <w:r w:rsidR="00C16760" w:rsidRPr="00CD23B2">
              <w:rPr>
                <w:szCs w:val="24"/>
              </w:rPr>
              <w:t>iTree</w:t>
            </w:r>
            <w:proofErr w:type="spellEnd"/>
            <w:r w:rsidR="00C16760" w:rsidRPr="00CD23B2">
              <w:rPr>
                <w:szCs w:val="24"/>
              </w:rPr>
              <w:t xml:space="preserve"> Lietuva“</w:t>
            </w:r>
            <w:r w:rsidR="00C16760">
              <w:rPr>
                <w:szCs w:val="24"/>
              </w:rPr>
              <w:t>, ieškinį atmesti.</w:t>
            </w:r>
          </w:p>
          <w:p w14:paraId="0BAE40B0" w14:textId="70CFDB6C" w:rsidR="00BB0BD1" w:rsidRDefault="00BB0BD1" w:rsidP="00E67B4C">
            <w:pPr>
              <w:pStyle w:val="Sraopastraipa"/>
              <w:numPr>
                <w:ilvl w:val="0"/>
                <w:numId w:val="33"/>
              </w:numPr>
              <w:ind w:left="0" w:firstLine="880"/>
              <w:jc w:val="both"/>
              <w:rPr>
                <w:szCs w:val="24"/>
              </w:rPr>
            </w:pPr>
            <w:r>
              <w:rPr>
                <w:szCs w:val="24"/>
              </w:rPr>
              <w:t xml:space="preserve">Vilniaus apygardos teismo 2019-11-06 nutartis. Ieškovė </w:t>
            </w:r>
            <w:r w:rsidRPr="00CD23B2">
              <w:rPr>
                <w:szCs w:val="24"/>
              </w:rPr>
              <w:t>UAB „</w:t>
            </w:r>
            <w:r>
              <w:rPr>
                <w:szCs w:val="24"/>
              </w:rPr>
              <w:t>CGI</w:t>
            </w:r>
            <w:r w:rsidRPr="00CD23B2">
              <w:rPr>
                <w:szCs w:val="24"/>
              </w:rPr>
              <w:t xml:space="preserve"> Lithuania“</w:t>
            </w:r>
            <w:r>
              <w:rPr>
                <w:szCs w:val="24"/>
              </w:rPr>
              <w:t xml:space="preserve"> </w:t>
            </w:r>
            <w:proofErr w:type="spellStart"/>
            <w:r>
              <w:rPr>
                <w:szCs w:val="24"/>
              </w:rPr>
              <w:t>dublike</w:t>
            </w:r>
            <w:proofErr w:type="spellEnd"/>
            <w:r>
              <w:rPr>
                <w:szCs w:val="24"/>
              </w:rPr>
              <w:t xml:space="preserve"> nurodė naujas jai paaiškėjusias faktines aplinkybes, kurios nebuvo nei pretenzijos </w:t>
            </w:r>
            <w:r w:rsidR="00E67B4C">
              <w:rPr>
                <w:szCs w:val="24"/>
              </w:rPr>
              <w:t>Įgaliotojai organizacijai/</w:t>
            </w:r>
            <w:r>
              <w:rPr>
                <w:szCs w:val="24"/>
              </w:rPr>
              <w:t>Perkančiajai organizacijai, nei ieškinio teismui faktinis pagrindas, susijusias su trečiųjų asmenų veiksmais</w:t>
            </w:r>
            <w:r w:rsidR="00E67B4C">
              <w:rPr>
                <w:szCs w:val="24"/>
              </w:rPr>
              <w:t>,</w:t>
            </w:r>
            <w:r>
              <w:rPr>
                <w:szCs w:val="24"/>
              </w:rPr>
              <w:t xml:space="preserve"> pažeidžiant sąžiningos konkurencijos principus ir skaidrumo reikalavimus </w:t>
            </w:r>
            <w:r w:rsidR="00E67B4C">
              <w:rPr>
                <w:szCs w:val="24"/>
              </w:rPr>
              <w:t>Pirkime</w:t>
            </w:r>
            <w:r>
              <w:rPr>
                <w:szCs w:val="24"/>
              </w:rPr>
              <w:t>. Ieškovė taip pat prašė te</w:t>
            </w:r>
            <w:r w:rsidR="001E6488">
              <w:rPr>
                <w:szCs w:val="24"/>
              </w:rPr>
              <w:t>ismo priimti atskirąją nutartį d</w:t>
            </w:r>
            <w:r>
              <w:rPr>
                <w:szCs w:val="24"/>
              </w:rPr>
              <w:t xml:space="preserve">ėl galimai padarytų nusikaltimų ar apie tai informuoti prokurorą. </w:t>
            </w:r>
            <w:r w:rsidR="001E6488">
              <w:rPr>
                <w:szCs w:val="24"/>
              </w:rPr>
              <w:t xml:space="preserve">Teismas nutarė ieškovės </w:t>
            </w:r>
            <w:r w:rsidR="001E6488" w:rsidRPr="00CD23B2">
              <w:rPr>
                <w:szCs w:val="24"/>
              </w:rPr>
              <w:t>UAB „</w:t>
            </w:r>
            <w:r w:rsidR="001E6488">
              <w:rPr>
                <w:szCs w:val="24"/>
              </w:rPr>
              <w:t>CGI</w:t>
            </w:r>
            <w:r w:rsidR="001E6488" w:rsidRPr="00CD23B2">
              <w:rPr>
                <w:szCs w:val="24"/>
              </w:rPr>
              <w:t xml:space="preserve"> Lithuania“</w:t>
            </w:r>
            <w:r w:rsidR="001E6488">
              <w:rPr>
                <w:szCs w:val="24"/>
              </w:rPr>
              <w:t xml:space="preserve"> prašymą priimti atskirąją nutartį atmesti.</w:t>
            </w:r>
          </w:p>
          <w:p w14:paraId="51ECD2CE" w14:textId="6550B420" w:rsidR="001E6488" w:rsidRDefault="001E6488" w:rsidP="00E67B4C">
            <w:pPr>
              <w:pStyle w:val="Sraopastraipa"/>
              <w:numPr>
                <w:ilvl w:val="0"/>
                <w:numId w:val="33"/>
              </w:numPr>
              <w:ind w:left="29" w:firstLine="851"/>
              <w:jc w:val="both"/>
              <w:rPr>
                <w:szCs w:val="24"/>
              </w:rPr>
            </w:pPr>
            <w:r>
              <w:rPr>
                <w:szCs w:val="24"/>
              </w:rPr>
              <w:t>Lietuvos apeliacini</w:t>
            </w:r>
            <w:r w:rsidR="00CD0BF2">
              <w:rPr>
                <w:szCs w:val="24"/>
              </w:rPr>
              <w:t>o</w:t>
            </w:r>
            <w:r>
              <w:rPr>
                <w:szCs w:val="24"/>
              </w:rPr>
              <w:t xml:space="preserve"> teismo 2019-11-14 nutartis, Vilniaus apygardos teismo 2019-09-17 nutartį palikti nepakeistą.</w:t>
            </w:r>
          </w:p>
          <w:p w14:paraId="3459BD25" w14:textId="078D5CD4" w:rsidR="00D848A2" w:rsidRDefault="00F75869" w:rsidP="00E67B4C">
            <w:pPr>
              <w:pStyle w:val="Sraopastraipa"/>
              <w:numPr>
                <w:ilvl w:val="0"/>
                <w:numId w:val="33"/>
              </w:numPr>
              <w:ind w:left="29" w:firstLine="851"/>
              <w:jc w:val="both"/>
              <w:rPr>
                <w:szCs w:val="24"/>
              </w:rPr>
            </w:pPr>
            <w:r w:rsidRPr="00CD23B2">
              <w:rPr>
                <w:szCs w:val="24"/>
              </w:rPr>
              <w:t>Ieškovė UAB „</w:t>
            </w:r>
            <w:r>
              <w:rPr>
                <w:szCs w:val="24"/>
              </w:rPr>
              <w:t>CGI</w:t>
            </w:r>
            <w:r w:rsidRPr="00CD23B2">
              <w:rPr>
                <w:szCs w:val="24"/>
              </w:rPr>
              <w:t xml:space="preserve"> Lithuania“ 2019-</w:t>
            </w:r>
            <w:r>
              <w:rPr>
                <w:szCs w:val="24"/>
              </w:rPr>
              <w:t>11-20</w:t>
            </w:r>
            <w:r w:rsidRPr="00CD23B2">
              <w:rPr>
                <w:szCs w:val="24"/>
              </w:rPr>
              <w:t xml:space="preserve"> kreipėsi į </w:t>
            </w:r>
            <w:r>
              <w:rPr>
                <w:szCs w:val="24"/>
              </w:rPr>
              <w:t>Lietuvos apeliacinį teismą per Vilniaus apygardos teismą (civilinė byla Nr. e2-4099-855/2019)</w:t>
            </w:r>
            <w:r w:rsidR="00D848A2">
              <w:rPr>
                <w:szCs w:val="24"/>
              </w:rPr>
              <w:t xml:space="preserve"> pateikdama apeliacinį skundą, nesutikdama su pirmos instancijos teismo sprendimu (apeliantas nesutinka su pirmos instancijos teismo padarytomis išvadomis dėl tiekėjų kvalifikacijos reikalavimų vertinimo, taip pat dėl laimėjusio tiekėjo nepagrįstai mažos kainos pasiūlymo, dėl Sistemos sutrikimų šalinimo terminų ir dėl tiekėjo pašalinimo pagrindų sudarančių aplinkybių vertinimo).</w:t>
            </w:r>
          </w:p>
          <w:p w14:paraId="74FF8A9E" w14:textId="15DF00CC" w:rsidR="00CD0BF2" w:rsidRDefault="00CD0BF2" w:rsidP="00E67B4C">
            <w:pPr>
              <w:pStyle w:val="Sraopastraipa"/>
              <w:numPr>
                <w:ilvl w:val="0"/>
                <w:numId w:val="33"/>
              </w:numPr>
              <w:ind w:left="29" w:firstLine="851"/>
              <w:jc w:val="both"/>
              <w:rPr>
                <w:szCs w:val="24"/>
              </w:rPr>
            </w:pPr>
            <w:r>
              <w:rPr>
                <w:szCs w:val="24"/>
              </w:rPr>
              <w:t>Lietuvos apeliacinio teismo 2020-01-20 nutartis</w:t>
            </w:r>
            <w:r w:rsidR="0018106C">
              <w:rPr>
                <w:szCs w:val="24"/>
              </w:rPr>
              <w:t>, Vilniaus apygardos teismo 2019-11-06 sprendimą palikti nepakeistą.</w:t>
            </w:r>
          </w:p>
          <w:p w14:paraId="7A6690A0" w14:textId="629330BF" w:rsidR="008C11BD" w:rsidRPr="008C11BD" w:rsidRDefault="008C11BD" w:rsidP="008C11BD">
            <w:pPr>
              <w:jc w:val="both"/>
              <w:rPr>
                <w:szCs w:val="24"/>
              </w:rPr>
            </w:pPr>
          </w:p>
        </w:tc>
      </w:tr>
    </w:tbl>
    <w:p w14:paraId="3F2C9C35" w14:textId="77777777" w:rsidR="00E73D14" w:rsidRDefault="00E73D14" w:rsidP="00DB40A0">
      <w:pPr>
        <w:rPr>
          <w:b/>
          <w:szCs w:val="24"/>
        </w:rPr>
      </w:pPr>
    </w:p>
    <w:p w14:paraId="7A528E96" w14:textId="77777777" w:rsidR="002A07F4" w:rsidRPr="002A07F4" w:rsidRDefault="002A07F4" w:rsidP="002A07F4">
      <w:pPr>
        <w:jc w:val="center"/>
        <w:rPr>
          <w:b/>
          <w:szCs w:val="24"/>
        </w:rPr>
      </w:pPr>
      <w:r w:rsidRPr="002A07F4">
        <w:rPr>
          <w:b/>
          <w:szCs w:val="24"/>
        </w:rPr>
        <w:t>II dalis. Vertinimo apimtyje nustatyti pažeidimai</w:t>
      </w:r>
    </w:p>
    <w:p w14:paraId="4C3510D8" w14:textId="77777777" w:rsidR="00607032" w:rsidRDefault="00607032" w:rsidP="0037739F">
      <w:pP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607032" w:rsidRPr="002A07F4" w14:paraId="612C8CF5" w14:textId="77777777" w:rsidTr="002E6392">
        <w:tc>
          <w:tcPr>
            <w:tcW w:w="1333" w:type="dxa"/>
            <w:tcBorders>
              <w:top w:val="single" w:sz="4" w:space="0" w:color="auto"/>
              <w:left w:val="single" w:sz="4" w:space="0" w:color="auto"/>
              <w:bottom w:val="single" w:sz="4" w:space="0" w:color="auto"/>
              <w:right w:val="single" w:sz="4" w:space="0" w:color="auto"/>
            </w:tcBorders>
          </w:tcPr>
          <w:p w14:paraId="2AD40E27" w14:textId="3ACD8EC9" w:rsidR="00607032" w:rsidRPr="002A07F4" w:rsidRDefault="00607032" w:rsidP="00CC1530">
            <w:pPr>
              <w:jc w:val="center"/>
              <w:rPr>
                <w:szCs w:val="24"/>
              </w:rPr>
            </w:pPr>
          </w:p>
        </w:tc>
        <w:tc>
          <w:tcPr>
            <w:tcW w:w="8443" w:type="dxa"/>
            <w:tcBorders>
              <w:top w:val="single" w:sz="4" w:space="0" w:color="auto"/>
              <w:left w:val="single" w:sz="4" w:space="0" w:color="auto"/>
              <w:bottom w:val="single" w:sz="4" w:space="0" w:color="auto"/>
              <w:right w:val="single" w:sz="4" w:space="0" w:color="auto"/>
            </w:tcBorders>
          </w:tcPr>
          <w:p w14:paraId="57D6A95F" w14:textId="5A42413C" w:rsidR="00012B6C" w:rsidRPr="00B942CE" w:rsidRDefault="00012B6C" w:rsidP="00BF2348">
            <w:pPr>
              <w:jc w:val="both"/>
              <w:rPr>
                <w:szCs w:val="24"/>
              </w:rPr>
            </w:pPr>
          </w:p>
        </w:tc>
      </w:tr>
      <w:tr w:rsidR="00245BA6" w:rsidRPr="00245BA6" w14:paraId="05790260" w14:textId="77777777" w:rsidTr="002E6392">
        <w:tc>
          <w:tcPr>
            <w:tcW w:w="9776" w:type="dxa"/>
            <w:gridSpan w:val="2"/>
            <w:tcBorders>
              <w:top w:val="single" w:sz="4" w:space="0" w:color="auto"/>
              <w:left w:val="single" w:sz="4" w:space="0" w:color="auto"/>
              <w:bottom w:val="single" w:sz="4" w:space="0" w:color="auto"/>
              <w:right w:val="single" w:sz="4" w:space="0" w:color="auto"/>
            </w:tcBorders>
          </w:tcPr>
          <w:p w14:paraId="252E8A36" w14:textId="266917DF" w:rsidR="00411672" w:rsidRPr="0066162F" w:rsidRDefault="00DC3055" w:rsidP="00E967EA">
            <w:pPr>
              <w:tabs>
                <w:tab w:val="left" w:pos="993"/>
              </w:tabs>
              <w:ind w:right="49" w:firstLine="880"/>
              <w:jc w:val="both"/>
              <w:rPr>
                <w:szCs w:val="24"/>
              </w:rPr>
            </w:pPr>
            <w:r>
              <w:rPr>
                <w:szCs w:val="24"/>
              </w:rPr>
              <w:t>-</w:t>
            </w:r>
          </w:p>
        </w:tc>
      </w:tr>
    </w:tbl>
    <w:p w14:paraId="617AB81D" w14:textId="77777777" w:rsidR="002A07F4" w:rsidRPr="002A07F4" w:rsidRDefault="002A07F4" w:rsidP="00DB40A0">
      <w:pPr>
        <w:jc w:val="center"/>
        <w:rPr>
          <w:b/>
          <w:color w:val="000000"/>
          <w:szCs w:val="24"/>
          <w:lang w:eastAsia="lt-LT"/>
        </w:rPr>
      </w:pPr>
      <w:r w:rsidRPr="002A07F4">
        <w:rPr>
          <w:b/>
          <w:szCs w:val="24"/>
        </w:rPr>
        <w:lastRenderedPageBreak/>
        <w:t xml:space="preserve">III dalis. </w:t>
      </w:r>
      <w:r w:rsidRPr="002A07F4">
        <w:rPr>
          <w:b/>
          <w:color w:val="000000"/>
          <w:szCs w:val="24"/>
          <w:lang w:eastAsia="lt-LT"/>
        </w:rPr>
        <w:t>Kiti nustatyti pažeidimai</w:t>
      </w:r>
    </w:p>
    <w:p w14:paraId="3BF61BAF" w14:textId="77777777" w:rsidR="002A07F4" w:rsidRPr="002A07F4" w:rsidRDefault="002A07F4" w:rsidP="002A07F4">
      <w:pPr>
        <w:ind w:left="-113"/>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2A07F4" w:rsidRPr="002A07F4" w14:paraId="02208C35" w14:textId="77777777" w:rsidTr="001A204A">
        <w:tc>
          <w:tcPr>
            <w:tcW w:w="1333" w:type="dxa"/>
            <w:tcBorders>
              <w:top w:val="single" w:sz="4" w:space="0" w:color="auto"/>
              <w:left w:val="single" w:sz="4" w:space="0" w:color="auto"/>
              <w:bottom w:val="single" w:sz="4" w:space="0" w:color="auto"/>
              <w:right w:val="single" w:sz="4" w:space="0" w:color="auto"/>
            </w:tcBorders>
            <w:hideMark/>
          </w:tcPr>
          <w:p w14:paraId="6B90E422" w14:textId="77777777" w:rsidR="002A07F4" w:rsidRPr="002A07F4" w:rsidRDefault="002A07F4">
            <w:pPr>
              <w:jc w:val="center"/>
              <w:rPr>
                <w:szCs w:val="24"/>
              </w:rPr>
            </w:pPr>
          </w:p>
        </w:tc>
        <w:tc>
          <w:tcPr>
            <w:tcW w:w="8443" w:type="dxa"/>
            <w:tcBorders>
              <w:top w:val="single" w:sz="4" w:space="0" w:color="auto"/>
              <w:left w:val="single" w:sz="4" w:space="0" w:color="auto"/>
              <w:bottom w:val="single" w:sz="4" w:space="0" w:color="auto"/>
              <w:right w:val="single" w:sz="4" w:space="0" w:color="auto"/>
            </w:tcBorders>
            <w:hideMark/>
          </w:tcPr>
          <w:p w14:paraId="292817AA" w14:textId="77777777" w:rsidR="00941B4B" w:rsidRPr="002A07F4" w:rsidRDefault="00941B4B" w:rsidP="00704B10">
            <w:pPr>
              <w:jc w:val="both"/>
              <w:rPr>
                <w:i/>
                <w:szCs w:val="24"/>
              </w:rPr>
            </w:pPr>
          </w:p>
        </w:tc>
      </w:tr>
      <w:tr w:rsidR="002A07F4" w:rsidRPr="002A07F4" w14:paraId="2B4BBC31" w14:textId="77777777" w:rsidTr="002A07F4">
        <w:tc>
          <w:tcPr>
            <w:tcW w:w="9776" w:type="dxa"/>
            <w:gridSpan w:val="2"/>
            <w:tcBorders>
              <w:top w:val="single" w:sz="4" w:space="0" w:color="auto"/>
              <w:left w:val="single" w:sz="4" w:space="0" w:color="auto"/>
              <w:bottom w:val="single" w:sz="4" w:space="0" w:color="auto"/>
              <w:right w:val="single" w:sz="4" w:space="0" w:color="auto"/>
            </w:tcBorders>
            <w:hideMark/>
          </w:tcPr>
          <w:p w14:paraId="35AF909E" w14:textId="77777777" w:rsidR="002A07F4" w:rsidRPr="002A07F4" w:rsidRDefault="001A204A">
            <w:pPr>
              <w:tabs>
                <w:tab w:val="left" w:pos="993"/>
              </w:tabs>
              <w:ind w:right="49"/>
              <w:jc w:val="both"/>
              <w:rPr>
                <w:i/>
                <w:szCs w:val="24"/>
              </w:rPr>
            </w:pPr>
            <w:r>
              <w:rPr>
                <w:i/>
                <w:szCs w:val="24"/>
              </w:rPr>
              <w:t>-</w:t>
            </w:r>
          </w:p>
        </w:tc>
      </w:tr>
    </w:tbl>
    <w:p w14:paraId="56AD0C8A" w14:textId="77777777" w:rsidR="009D370E" w:rsidRPr="002A07F4" w:rsidRDefault="009D370E" w:rsidP="00962D41">
      <w:pPr>
        <w:rPr>
          <w:b/>
          <w:szCs w:val="24"/>
        </w:rPr>
      </w:pPr>
    </w:p>
    <w:p w14:paraId="47C6F189" w14:textId="77777777" w:rsidR="002A07F4" w:rsidRPr="004D04C1" w:rsidRDefault="002A07F4" w:rsidP="002A07F4">
      <w:pPr>
        <w:jc w:val="center"/>
        <w:rPr>
          <w:b/>
          <w:szCs w:val="24"/>
        </w:rPr>
      </w:pPr>
      <w:r w:rsidRPr="004D04C1">
        <w:rPr>
          <w:b/>
          <w:szCs w:val="24"/>
        </w:rPr>
        <w:t>IV dalis. Sprendimas</w:t>
      </w:r>
    </w:p>
    <w:p w14:paraId="362CE1B9" w14:textId="77777777" w:rsidR="002A07F4" w:rsidRPr="004D04C1"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D04C1" w:rsidRPr="004D04C1" w14:paraId="107C4B1F" w14:textId="77777777" w:rsidTr="002A07F4">
        <w:tc>
          <w:tcPr>
            <w:tcW w:w="9776" w:type="dxa"/>
            <w:tcBorders>
              <w:top w:val="single" w:sz="4" w:space="0" w:color="auto"/>
              <w:left w:val="single" w:sz="4" w:space="0" w:color="auto"/>
              <w:bottom w:val="single" w:sz="4" w:space="0" w:color="auto"/>
              <w:right w:val="single" w:sz="4" w:space="0" w:color="auto"/>
            </w:tcBorders>
            <w:hideMark/>
          </w:tcPr>
          <w:p w14:paraId="4A31B0BC" w14:textId="51E7FFF1" w:rsidR="005A4E2C" w:rsidRPr="00613CDB" w:rsidRDefault="005A4E2C" w:rsidP="002E6392">
            <w:pPr>
              <w:ind w:firstLine="880"/>
              <w:jc w:val="both"/>
              <w:rPr>
                <w:bCs/>
                <w:szCs w:val="24"/>
                <w:lang w:eastAsia="lt-LT"/>
              </w:rPr>
            </w:pPr>
            <w:r w:rsidRPr="00613CDB">
              <w:rPr>
                <w:bCs/>
                <w:szCs w:val="24"/>
                <w:lang w:eastAsia="lt-LT"/>
              </w:rPr>
              <w:t>Tarnyba, vadovaudamasi Pirkimų priežiūros taisyklių, patvirtintų Tarnybos direktoriaus 2019-02-01 įsakymu Nr. 1S-25 „Dėl pirkimų priežiūros taisyklių patvirtinimo“ 16 punktu</w:t>
            </w:r>
            <w:r w:rsidRPr="00613CDB">
              <w:rPr>
                <w:rStyle w:val="Puslapioinaosnuoroda"/>
                <w:bCs/>
                <w:szCs w:val="24"/>
                <w:lang w:eastAsia="lt-LT"/>
              </w:rPr>
              <w:footnoteReference w:id="1"/>
            </w:r>
            <w:r w:rsidR="00D87EA6" w:rsidRPr="00613CDB">
              <w:rPr>
                <w:bCs/>
                <w:szCs w:val="24"/>
                <w:lang w:eastAsia="lt-LT"/>
              </w:rPr>
              <w:t>, Pirkimo vertinimą</w:t>
            </w:r>
            <w:r w:rsidR="00EF26A6" w:rsidRPr="00613CDB">
              <w:rPr>
                <w:szCs w:val="24"/>
              </w:rPr>
              <w:t xml:space="preserve"> UAB „CGI Lithuania“ </w:t>
            </w:r>
            <w:r w:rsidR="00EF26A6" w:rsidRPr="00613CDB">
              <w:rPr>
                <w:bCs/>
                <w:szCs w:val="24"/>
                <w:lang w:eastAsia="lt-LT"/>
              </w:rPr>
              <w:t xml:space="preserve">Ieškinio </w:t>
            </w:r>
            <w:r w:rsidR="00D87EA6" w:rsidRPr="00613CDB">
              <w:rPr>
                <w:bCs/>
                <w:szCs w:val="24"/>
                <w:lang w:eastAsia="lt-LT"/>
              </w:rPr>
              <w:t>apimtyje nutraukė.</w:t>
            </w:r>
          </w:p>
          <w:p w14:paraId="74A666E8" w14:textId="5664FECE" w:rsidR="002E6392" w:rsidRDefault="00553847" w:rsidP="002E6392">
            <w:pPr>
              <w:ind w:firstLine="880"/>
              <w:jc w:val="both"/>
              <w:rPr>
                <w:bCs/>
                <w:szCs w:val="24"/>
                <w:lang w:eastAsia="lt-LT"/>
              </w:rPr>
            </w:pPr>
            <w:r w:rsidRPr="00613CDB">
              <w:rPr>
                <w:bCs/>
                <w:szCs w:val="24"/>
                <w:lang w:eastAsia="lt-LT"/>
              </w:rPr>
              <w:t xml:space="preserve">Atsižvelgdama </w:t>
            </w:r>
            <w:r w:rsidR="002E6392" w:rsidRPr="00613CDB">
              <w:rPr>
                <w:bCs/>
                <w:szCs w:val="24"/>
                <w:lang w:eastAsia="lt-LT"/>
              </w:rPr>
              <w:t>į tai, kad, įvertinusi Pirkimo dokumentus bei Pirkimo procedūras</w:t>
            </w:r>
            <w:r w:rsidR="00613CDB">
              <w:rPr>
                <w:bCs/>
                <w:szCs w:val="24"/>
                <w:lang w:eastAsia="lt-LT"/>
              </w:rPr>
              <w:t>, nesusijusias su Ieškiniu,</w:t>
            </w:r>
            <w:r w:rsidR="00613CDB" w:rsidRPr="00613CDB">
              <w:rPr>
                <w:bCs/>
                <w:szCs w:val="24"/>
                <w:lang w:eastAsia="lt-LT"/>
              </w:rPr>
              <w:t xml:space="preserve"> </w:t>
            </w:r>
            <w:r w:rsidR="002E6392" w:rsidRPr="00613CDB">
              <w:rPr>
                <w:bCs/>
                <w:szCs w:val="24"/>
                <w:lang w:eastAsia="lt-LT"/>
              </w:rPr>
              <w:t xml:space="preserve">nenustatė </w:t>
            </w:r>
            <w:r w:rsidR="00A22CAF" w:rsidRPr="00613CDB">
              <w:rPr>
                <w:bCs/>
                <w:szCs w:val="24"/>
                <w:lang w:eastAsia="lt-LT"/>
              </w:rPr>
              <w:t>Įstatymo nuostatų pažeidim</w:t>
            </w:r>
            <w:r w:rsidR="002E6392" w:rsidRPr="00613CDB">
              <w:rPr>
                <w:bCs/>
                <w:szCs w:val="24"/>
                <w:lang w:eastAsia="lt-LT"/>
              </w:rPr>
              <w:t xml:space="preserve">ų, </w:t>
            </w:r>
            <w:r w:rsidRPr="00613CDB">
              <w:rPr>
                <w:bCs/>
                <w:szCs w:val="24"/>
                <w:lang w:eastAsia="lt-LT"/>
              </w:rPr>
              <w:t xml:space="preserve">Tarnyba </w:t>
            </w:r>
            <w:r w:rsidR="002E6392" w:rsidRPr="00613CDB">
              <w:rPr>
                <w:bCs/>
                <w:szCs w:val="24"/>
                <w:lang w:eastAsia="lt-LT"/>
              </w:rPr>
              <w:t>neprieštarauja, kad Perkančioji organizacija tęstų Pirkimo procedūras.</w:t>
            </w:r>
          </w:p>
          <w:p w14:paraId="17C8E16A" w14:textId="1A46CAA9" w:rsidR="002A07F4" w:rsidRPr="004D04C1" w:rsidRDefault="000D6E31" w:rsidP="002E6392">
            <w:pPr>
              <w:ind w:firstLine="880"/>
              <w:jc w:val="both"/>
              <w:rPr>
                <w:szCs w:val="24"/>
              </w:rPr>
            </w:pPr>
            <w:r w:rsidRPr="007F0C16">
              <w:rPr>
                <w:bCs/>
                <w:szCs w:val="24"/>
                <w:lang w:eastAsia="lt-LT"/>
              </w:rPr>
              <w:t>Vadovaujantis Lietuvos Respublikos administracinių bylų teisenos įstatymo 5 ir 17 straipsniais, nesutikę su Tarnybos sprendimu, Jūs galite jį apskųsti teismui šio įstatymo nustatyta tvarka.</w:t>
            </w:r>
          </w:p>
        </w:tc>
      </w:tr>
    </w:tbl>
    <w:p w14:paraId="64D1C22C" w14:textId="77777777" w:rsidR="00BB474D" w:rsidRDefault="00BB474D" w:rsidP="00492B0D">
      <w:pPr>
        <w:jc w:val="center"/>
        <w:rPr>
          <w:b/>
          <w:szCs w:val="24"/>
        </w:rPr>
      </w:pPr>
    </w:p>
    <w:p w14:paraId="2BD85237" w14:textId="77777777" w:rsidR="002A07F4" w:rsidRPr="004D04C1" w:rsidRDefault="002A07F4" w:rsidP="00492B0D">
      <w:pPr>
        <w:jc w:val="center"/>
        <w:rPr>
          <w:b/>
          <w:szCs w:val="24"/>
        </w:rPr>
      </w:pPr>
      <w:r w:rsidRPr="004D04C1">
        <w:rPr>
          <w:b/>
          <w:szCs w:val="24"/>
        </w:rPr>
        <w:t>Pastabos</w:t>
      </w:r>
    </w:p>
    <w:p w14:paraId="24D6D53C" w14:textId="77777777" w:rsidR="002A07F4" w:rsidRPr="004D04C1"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D04C1" w:rsidRPr="004D04C1" w14:paraId="3CCD12A3" w14:textId="77777777" w:rsidTr="002A07F4">
        <w:tc>
          <w:tcPr>
            <w:tcW w:w="9776" w:type="dxa"/>
            <w:tcBorders>
              <w:top w:val="single" w:sz="4" w:space="0" w:color="auto"/>
              <w:left w:val="single" w:sz="4" w:space="0" w:color="auto"/>
              <w:bottom w:val="single" w:sz="4" w:space="0" w:color="auto"/>
              <w:right w:val="single" w:sz="4" w:space="0" w:color="auto"/>
            </w:tcBorders>
            <w:hideMark/>
          </w:tcPr>
          <w:p w14:paraId="527A1856" w14:textId="0336D1F5" w:rsidR="006B4DD7" w:rsidRDefault="007C0440" w:rsidP="002E6392">
            <w:pPr>
              <w:ind w:firstLine="880"/>
              <w:jc w:val="both"/>
              <w:rPr>
                <w:szCs w:val="24"/>
              </w:rPr>
            </w:pPr>
            <w:r>
              <w:rPr>
                <w:szCs w:val="24"/>
              </w:rPr>
              <w:t>Pirkimo objektą sudaro: priežiūros paslaugos (</w:t>
            </w:r>
            <w:r w:rsidRPr="007C0440">
              <w:rPr>
                <w:i/>
                <w:szCs w:val="24"/>
              </w:rPr>
              <w:t>preliminarus kiekis 1500 darbo valandų</w:t>
            </w:r>
            <w:r>
              <w:rPr>
                <w:szCs w:val="24"/>
              </w:rPr>
              <w:t>), priežiūros paslaugos (</w:t>
            </w:r>
            <w:r w:rsidRPr="007C0440">
              <w:rPr>
                <w:i/>
                <w:szCs w:val="24"/>
              </w:rPr>
              <w:t>preliminarus kiekis 36 mėn.</w:t>
            </w:r>
            <w:r>
              <w:rPr>
                <w:szCs w:val="24"/>
              </w:rPr>
              <w:t>), vystymo paslaugos (</w:t>
            </w:r>
            <w:r w:rsidRPr="007C0440">
              <w:rPr>
                <w:i/>
                <w:szCs w:val="24"/>
              </w:rPr>
              <w:t>preliminarus kiekis 60000 darbo valandų</w:t>
            </w:r>
            <w:r>
              <w:rPr>
                <w:szCs w:val="24"/>
              </w:rPr>
              <w:t xml:space="preserve">). Atsižvelgiant į Techninėje specifikacijoje visoms paslaugoms nustatytus reikalavimus, Pirkimo sutarties projekte nustatytos sutarties įvykdymo užtikrinimo nuostatos. </w:t>
            </w:r>
            <w:r w:rsidR="009005F8">
              <w:rPr>
                <w:szCs w:val="24"/>
              </w:rPr>
              <w:t>Tačiau pastebėtina</w:t>
            </w:r>
            <w:r>
              <w:rPr>
                <w:szCs w:val="24"/>
              </w:rPr>
              <w:t>, kad „sutarties įvykdymo užtikrinimo“</w:t>
            </w:r>
            <w:r>
              <w:rPr>
                <w:rStyle w:val="Puslapioinaosnuoroda"/>
                <w:szCs w:val="24"/>
              </w:rPr>
              <w:footnoteReference w:id="2"/>
            </w:r>
            <w:r w:rsidR="009005F8">
              <w:rPr>
                <w:szCs w:val="24"/>
              </w:rPr>
              <w:t xml:space="preserve"> nuostatos Pirkimo sutarties projekte (</w:t>
            </w:r>
            <w:r w:rsidR="009005F8" w:rsidRPr="009005F8">
              <w:rPr>
                <w:i/>
                <w:szCs w:val="24"/>
              </w:rPr>
              <w:t>Paslaugų teikimo sutarties specialioji dalis</w:t>
            </w:r>
            <w:r w:rsidR="009005F8">
              <w:rPr>
                <w:szCs w:val="24"/>
              </w:rPr>
              <w:t>) išdėstytos ne sistemingai, ne aiškiai susiejant su Pirkimo objekt</w:t>
            </w:r>
            <w:r w:rsidR="001633DA">
              <w:rPr>
                <w:szCs w:val="24"/>
              </w:rPr>
              <w:t>o sudedamosiomis dalimis</w:t>
            </w:r>
            <w:r w:rsidR="009005F8">
              <w:rPr>
                <w:szCs w:val="24"/>
              </w:rPr>
              <w:t xml:space="preserve"> (</w:t>
            </w:r>
            <w:r w:rsidR="007950A0" w:rsidRPr="007950A0">
              <w:rPr>
                <w:i/>
                <w:szCs w:val="24"/>
              </w:rPr>
              <w:t>pvz</w:t>
            </w:r>
            <w:r w:rsidR="007950A0">
              <w:rPr>
                <w:szCs w:val="24"/>
              </w:rPr>
              <w:t xml:space="preserve">., </w:t>
            </w:r>
            <w:r w:rsidR="009005F8" w:rsidRPr="00676E22">
              <w:rPr>
                <w:i/>
                <w:szCs w:val="24"/>
              </w:rPr>
              <w:t xml:space="preserve">skyriuje „3. </w:t>
            </w:r>
            <w:r w:rsidR="009005F8" w:rsidRPr="007950A0">
              <w:rPr>
                <w:i/>
                <w:szCs w:val="24"/>
                <w:u w:val="single"/>
              </w:rPr>
              <w:t>Kokybė</w:t>
            </w:r>
            <w:r w:rsidR="009005F8" w:rsidRPr="00676E22">
              <w:rPr>
                <w:i/>
                <w:szCs w:val="24"/>
              </w:rPr>
              <w:t xml:space="preserve">“ </w:t>
            </w:r>
            <w:r w:rsidR="007950A0">
              <w:rPr>
                <w:i/>
                <w:szCs w:val="24"/>
              </w:rPr>
              <w:t xml:space="preserve">– </w:t>
            </w:r>
            <w:r w:rsidR="009005F8" w:rsidRPr="00676E22">
              <w:rPr>
                <w:i/>
                <w:szCs w:val="24"/>
              </w:rPr>
              <w:t>3.5 ir 3.6 punktai,</w:t>
            </w:r>
            <w:r w:rsidR="007950A0">
              <w:rPr>
                <w:i/>
                <w:szCs w:val="24"/>
              </w:rPr>
              <w:t xml:space="preserve"> nors 3.5 punkte reikalavimai susieti su „3.4 punkte nustatytais terminais“,</w:t>
            </w:r>
            <w:r w:rsidR="009005F8" w:rsidRPr="00676E22">
              <w:rPr>
                <w:i/>
                <w:szCs w:val="24"/>
              </w:rPr>
              <w:t xml:space="preserve"> skyriuje „5. </w:t>
            </w:r>
            <w:r w:rsidR="009005F8" w:rsidRPr="007950A0">
              <w:rPr>
                <w:i/>
                <w:szCs w:val="24"/>
                <w:u w:val="single"/>
              </w:rPr>
              <w:t>Paslaugų suteikimo terminai, paslaugų rezultato perdavimo-priėmimo tvarka</w:t>
            </w:r>
            <w:r w:rsidR="009005F8" w:rsidRPr="00676E22">
              <w:rPr>
                <w:i/>
                <w:szCs w:val="24"/>
              </w:rPr>
              <w:t>“ 5.4 punkt</w:t>
            </w:r>
            <w:r w:rsidR="007950A0">
              <w:rPr>
                <w:i/>
                <w:szCs w:val="24"/>
              </w:rPr>
              <w:t>o nuostatos dubliuoja 3.5 punktą</w:t>
            </w:r>
            <w:r w:rsidR="009005F8" w:rsidRPr="00676E22">
              <w:rPr>
                <w:i/>
                <w:szCs w:val="24"/>
              </w:rPr>
              <w:t xml:space="preserve">, </w:t>
            </w:r>
            <w:r w:rsidR="007950A0">
              <w:rPr>
                <w:i/>
                <w:szCs w:val="24"/>
              </w:rPr>
              <w:t xml:space="preserve">o </w:t>
            </w:r>
            <w:r w:rsidR="009005F8" w:rsidRPr="00676E22">
              <w:rPr>
                <w:i/>
                <w:szCs w:val="24"/>
              </w:rPr>
              <w:t xml:space="preserve">skyriuje „8. </w:t>
            </w:r>
            <w:r w:rsidR="009005F8" w:rsidRPr="007950A0">
              <w:rPr>
                <w:i/>
                <w:szCs w:val="24"/>
                <w:u w:val="single"/>
              </w:rPr>
              <w:t>Kitos sutarties nuostatos</w:t>
            </w:r>
            <w:r w:rsidR="009005F8" w:rsidRPr="00676E22">
              <w:rPr>
                <w:i/>
                <w:szCs w:val="24"/>
              </w:rPr>
              <w:t>“ 8.1 punkt</w:t>
            </w:r>
            <w:r w:rsidR="007950A0">
              <w:rPr>
                <w:i/>
                <w:szCs w:val="24"/>
              </w:rPr>
              <w:t>e numatytos sankcijos, susisijusios su aptarnavimo/vystymo paslaugomis</w:t>
            </w:r>
            <w:r w:rsidR="009005F8">
              <w:rPr>
                <w:szCs w:val="24"/>
              </w:rPr>
              <w:t>)</w:t>
            </w:r>
            <w:r w:rsidR="00676E22">
              <w:rPr>
                <w:szCs w:val="24"/>
              </w:rPr>
              <w:t xml:space="preserve">. </w:t>
            </w:r>
            <w:r w:rsidR="007950A0">
              <w:rPr>
                <w:szCs w:val="24"/>
              </w:rPr>
              <w:t>Todėl Perkančioji organizacija, Pirkimo sutarties vykdymo metu turėtų labai atsakingai kontroliuoti paslaugų teikimo</w:t>
            </w:r>
            <w:r w:rsidR="003C28D9">
              <w:rPr>
                <w:szCs w:val="24"/>
              </w:rPr>
              <w:t xml:space="preserve"> kokybę, terminus bei taikyti sutarties įvykdymo užtikrinimo priemones, ypatingai atsižvelgiant į tai, kad Pirkimo laimėtojui nustatyti ekonomiškai naudingiausias pasiūlymas buvo išrinktas pagal vertinimo kriterijus, kurių 60 proc. sudarė „sistemos sutrikimo pašalinimo terminai“.</w:t>
            </w:r>
          </w:p>
          <w:p w14:paraId="7C095D1C" w14:textId="35FEEA95" w:rsidR="002E6392" w:rsidRDefault="003C28D9" w:rsidP="00822C21">
            <w:pPr>
              <w:ind w:firstLine="880"/>
              <w:jc w:val="both"/>
              <w:rPr>
                <w:szCs w:val="24"/>
              </w:rPr>
            </w:pPr>
            <w:r>
              <w:rPr>
                <w:szCs w:val="24"/>
              </w:rPr>
              <w:t>Pirkimo sutarties projekto (</w:t>
            </w:r>
            <w:r w:rsidRPr="009005F8">
              <w:rPr>
                <w:i/>
                <w:szCs w:val="24"/>
              </w:rPr>
              <w:t>Paslaugų teikimo sutarties specialioji dalis</w:t>
            </w:r>
            <w:r w:rsidRPr="003C28D9">
              <w:rPr>
                <w:szCs w:val="24"/>
              </w:rPr>
              <w:t>)</w:t>
            </w:r>
            <w:r>
              <w:rPr>
                <w:szCs w:val="24"/>
              </w:rPr>
              <w:t xml:space="preserve"> 7.1 punkte, Perkančioji organizacija yra numačiusi Pirkimo sutarties pratęsimo galimybę</w:t>
            </w:r>
            <w:r w:rsidR="00822C21">
              <w:rPr>
                <w:szCs w:val="24"/>
              </w:rPr>
              <w:t xml:space="preserve"> po 12 mėn. nuo įsigalioji</w:t>
            </w:r>
            <w:r w:rsidR="00DC3055">
              <w:rPr>
                <w:szCs w:val="24"/>
              </w:rPr>
              <w:t>mo</w:t>
            </w:r>
            <w:r w:rsidR="00822C21">
              <w:rPr>
                <w:szCs w:val="24"/>
              </w:rPr>
              <w:t xml:space="preserve"> dienos, jei neviršijama bendra sutarties kaina. Atsižvelgiant į tai, kad Perkančioji organizacija ekonomiškai naudingiausio pasiūlymo vertinimo kriterijus, susijusius su „sistemos sutrikimo pašalinimo terminais“ pasirinko pirmą kartą, rekomenduojame Perkančiajai organizacijai – po vienerių Pirkimo sutarties vykd</w:t>
            </w:r>
            <w:r w:rsidR="00613CDB">
              <w:rPr>
                <w:szCs w:val="24"/>
              </w:rPr>
              <w:t>y</w:t>
            </w:r>
            <w:r w:rsidR="00822C21">
              <w:rPr>
                <w:szCs w:val="24"/>
              </w:rPr>
              <w:t>mo metų atlikti sutarties vykdymo analizę, tikslu nustatyti, ar pasirinkti ekonominio naudingumo vertinimo kriterijai užtikrino ekonominę naudą bei pirkimo tikslo siekimą</w:t>
            </w:r>
            <w:r w:rsidR="00613CDB">
              <w:rPr>
                <w:szCs w:val="24"/>
              </w:rPr>
              <w:t xml:space="preserve"> ir pagal jos rezultatus priimti sprendimą dėl Pirkimo sutarties pratęsimo. </w:t>
            </w:r>
          </w:p>
          <w:p w14:paraId="1EBC6721" w14:textId="455B2207" w:rsidR="002E6392" w:rsidRPr="007F65A7" w:rsidRDefault="002E6392" w:rsidP="002E6392">
            <w:pPr>
              <w:ind w:firstLine="880"/>
              <w:jc w:val="both"/>
              <w:rPr>
                <w:szCs w:val="24"/>
              </w:rPr>
            </w:pPr>
          </w:p>
        </w:tc>
      </w:tr>
    </w:tbl>
    <w:p w14:paraId="20CCFD73" w14:textId="77777777" w:rsidR="00470B38" w:rsidRDefault="00470B38" w:rsidP="00470B38">
      <w:pPr>
        <w:rPr>
          <w:szCs w:val="24"/>
        </w:rPr>
      </w:pPr>
    </w:p>
    <w:p w14:paraId="7323E8BC" w14:textId="77777777" w:rsidR="00470B38" w:rsidRPr="002A4741" w:rsidRDefault="00470B38" w:rsidP="00470B38">
      <w:pPr>
        <w:rPr>
          <w:szCs w:val="24"/>
        </w:rPr>
      </w:pPr>
      <w:r w:rsidRPr="002A4741">
        <w:rPr>
          <w:szCs w:val="24"/>
        </w:rPr>
        <w:t>Direktoriaus pavaduotoja,</w:t>
      </w:r>
    </w:p>
    <w:p w14:paraId="43A46AD5" w14:textId="77777777" w:rsidR="00470B38" w:rsidRPr="002A4741" w:rsidRDefault="00470B38" w:rsidP="00470B38">
      <w:pPr>
        <w:rPr>
          <w:szCs w:val="24"/>
        </w:rPr>
      </w:pPr>
      <w:r w:rsidRPr="002A4741">
        <w:rPr>
          <w:szCs w:val="24"/>
        </w:rPr>
        <w:t>laikinai atliekanti direktoriaus funkcijas                                  </w:t>
      </w:r>
      <w:r>
        <w:rPr>
          <w:szCs w:val="24"/>
        </w:rPr>
        <w:t xml:space="preserve">                                  Jovita </w:t>
      </w:r>
      <w:proofErr w:type="spellStart"/>
      <w:r>
        <w:rPr>
          <w:szCs w:val="24"/>
        </w:rPr>
        <w:t>Petkuvienė</w:t>
      </w:r>
      <w:proofErr w:type="spellEnd"/>
    </w:p>
    <w:p w14:paraId="05A94AE7" w14:textId="77777777" w:rsidR="00E4778C" w:rsidRPr="00E4778C" w:rsidRDefault="00E4778C" w:rsidP="00B903C8">
      <w:pPr>
        <w:tabs>
          <w:tab w:val="left" w:pos="900"/>
        </w:tabs>
        <w:jc w:val="both"/>
        <w:rPr>
          <w:sz w:val="28"/>
          <w:szCs w:val="28"/>
        </w:rPr>
      </w:pPr>
      <w:bookmarkStart w:id="0" w:name="_GoBack"/>
      <w:bookmarkEnd w:id="0"/>
    </w:p>
    <w:p w14:paraId="337081C3" w14:textId="77777777" w:rsidR="004C2177" w:rsidRPr="00822C21" w:rsidRDefault="000F1A98" w:rsidP="00B903C8">
      <w:pPr>
        <w:tabs>
          <w:tab w:val="left" w:pos="900"/>
        </w:tabs>
        <w:jc w:val="both"/>
        <w:rPr>
          <w:sz w:val="20"/>
        </w:rPr>
      </w:pPr>
      <w:r w:rsidRPr="00822C21">
        <w:rPr>
          <w:sz w:val="20"/>
        </w:rPr>
        <w:t xml:space="preserve">Gema Petronytė, tel. (8 5) 219 7047, faks. (8 5) 213 6213, el. p. </w:t>
      </w:r>
      <w:r w:rsidRPr="00822C21">
        <w:rPr>
          <w:rStyle w:val="Hipersaitas"/>
          <w:sz w:val="20"/>
        </w:rPr>
        <w:t>Gema.Petronyte@vpt.lt</w:t>
      </w:r>
    </w:p>
    <w:sectPr w:rsidR="004C2177" w:rsidRPr="00822C21" w:rsidSect="00D710EE">
      <w:headerReference w:type="even" r:id="rId9"/>
      <w:headerReference w:type="default" r:id="rId10"/>
      <w:footerReference w:type="even" r:id="rId11"/>
      <w:footerReference w:type="default" r:id="rId12"/>
      <w:headerReference w:type="first" r:id="rId13"/>
      <w:footerReference w:type="first" r:id="rId14"/>
      <w:pgSz w:w="11906" w:h="16838"/>
      <w:pgMar w:top="425"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B101" w16cid:durableId="203C680B"/>
  <w16cid:commentId w16cid:paraId="41FD5931" w16cid:durableId="203C692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10FA5" w14:textId="77777777" w:rsidR="00CC1530" w:rsidRDefault="00CC1530" w:rsidP="00B60E72">
      <w:r>
        <w:separator/>
      </w:r>
    </w:p>
  </w:endnote>
  <w:endnote w:type="continuationSeparator" w:id="0">
    <w:p w14:paraId="7EC43399" w14:textId="77777777" w:rsidR="00CC1530" w:rsidRDefault="00CC1530"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B976F" w14:textId="77777777" w:rsidR="000A4597" w:rsidRDefault="000A459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0555C" w14:textId="77777777" w:rsidR="000A4597" w:rsidRDefault="000A4597">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2C7F3" w14:textId="672173DD" w:rsidR="00CC1530" w:rsidRPr="00EF1EBC" w:rsidRDefault="000A4597" w:rsidP="00C45CC1">
    <w:pPr>
      <w:pBdr>
        <w:top w:val="single" w:sz="4" w:space="1" w:color="auto"/>
      </w:pBdr>
      <w:rPr>
        <w:sz w:val="20"/>
      </w:rPr>
    </w:pPr>
    <w:r>
      <w:rPr>
        <w:noProof/>
        <w:lang w:eastAsia="lt-LT"/>
      </w:rPr>
      <w:drawing>
        <wp:anchor distT="0" distB="0" distL="114300" distR="114300" simplePos="0" relativeHeight="251659264" behindDoc="0" locked="0" layoutInCell="1" allowOverlap="1" wp14:anchorId="1873A263" wp14:editId="11D2AE6F">
          <wp:simplePos x="0" y="0"/>
          <wp:positionH relativeFrom="margin">
            <wp:posOffset>5286375</wp:posOffset>
          </wp:positionH>
          <wp:positionV relativeFrom="paragraph">
            <wp:posOffset>28575</wp:posOffset>
          </wp:positionV>
          <wp:extent cx="990600" cy="742950"/>
          <wp:effectExtent l="0" t="0" r="0" b="0"/>
          <wp:wrapNone/>
          <wp:docPr id="5"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00CC1530" w:rsidRPr="00EF1EBC">
      <w:rPr>
        <w:sz w:val="20"/>
      </w:rPr>
      <w:t xml:space="preserve">Biudžetinė įstaiga                            </w:t>
    </w:r>
    <w:r w:rsidR="00CC1530" w:rsidRPr="00132FD4">
      <w:rPr>
        <w:sz w:val="20"/>
      </w:rPr>
      <w:t xml:space="preserve">       </w:t>
    </w:r>
    <w:r w:rsidR="00CC1530" w:rsidRPr="00EF1EBC">
      <w:rPr>
        <w:sz w:val="20"/>
      </w:rPr>
      <w:t xml:space="preserve"> Tel.  (8 5) 219 7001        </w:t>
    </w:r>
    <w:r w:rsidR="00CC1530" w:rsidRPr="00132FD4">
      <w:rPr>
        <w:sz w:val="20"/>
      </w:rPr>
      <w:t xml:space="preserve"> </w:t>
    </w:r>
    <w:r w:rsidR="00CC1530">
      <w:rPr>
        <w:sz w:val="20"/>
      </w:rPr>
      <w:t xml:space="preserve">      </w:t>
    </w:r>
    <w:r w:rsidR="00CC1530" w:rsidRPr="00EF1EBC">
      <w:rPr>
        <w:sz w:val="20"/>
      </w:rPr>
      <w:t>Duomenys kaupiami ir saugomi </w:t>
    </w:r>
  </w:p>
  <w:p w14:paraId="2C7D9077" w14:textId="270F27ED" w:rsidR="00CC1530" w:rsidRPr="00EF1EBC" w:rsidRDefault="00CC1530" w:rsidP="00C45CC1">
    <w:pPr>
      <w:pBdr>
        <w:top w:val="single" w:sz="4" w:space="1" w:color="auto"/>
      </w:pBdr>
      <w:jc w:val="both"/>
      <w:rPr>
        <w:sz w:val="20"/>
      </w:rPr>
    </w:pPr>
    <w:r w:rsidRPr="00EF1EBC">
      <w:rPr>
        <w:sz w:val="20"/>
      </w:rPr>
      <w:t>Kareivių g. 1, LT-08</w:t>
    </w:r>
    <w:r w:rsidR="001D7589">
      <w:rPr>
        <w:sz w:val="20"/>
      </w:rPr>
      <w:t>35</w:t>
    </w:r>
    <w:r w:rsidRPr="00EF1EBC">
      <w:rPr>
        <w:sz w:val="20"/>
      </w:rPr>
      <w:t xml:space="preserve">1 Vilnius       </w:t>
    </w:r>
    <w:r w:rsidR="000A4597">
      <w:rPr>
        <w:sz w:val="20"/>
      </w:rPr>
      <w:t xml:space="preserve">      </w:t>
    </w:r>
    <w:r w:rsidRPr="00EF1EBC">
      <w:rPr>
        <w:sz w:val="20"/>
      </w:rPr>
      <w:t xml:space="preserve">Faks. (8 5) 213 6213    </w:t>
    </w:r>
    <w:r>
      <w:rPr>
        <w:sz w:val="20"/>
      </w:rPr>
      <w:t xml:space="preserve">  </w:t>
    </w:r>
    <w:r w:rsidR="000A4597">
      <w:rPr>
        <w:sz w:val="20"/>
      </w:rPr>
      <w:t xml:space="preserve"> </w:t>
    </w:r>
    <w:r>
      <w:rPr>
        <w:sz w:val="20"/>
      </w:rPr>
      <w:t xml:space="preserve">       </w:t>
    </w:r>
    <w:r w:rsidRPr="00EF1EBC">
      <w:rPr>
        <w:sz w:val="20"/>
      </w:rPr>
      <w:t xml:space="preserve">Juridinių asmenų registre </w:t>
    </w:r>
  </w:p>
  <w:p w14:paraId="681C013E" w14:textId="124F54E5" w:rsidR="00CC1530" w:rsidRPr="00EF1EBC" w:rsidRDefault="00CC1530" w:rsidP="00C45CC1">
    <w:pPr>
      <w:pBdr>
        <w:top w:val="single" w:sz="4" w:space="1" w:color="auto"/>
      </w:pBdr>
      <w:jc w:val="both"/>
      <w:rPr>
        <w:sz w:val="20"/>
      </w:rPr>
    </w:pPr>
    <w:r w:rsidRPr="00EF1EBC">
      <w:rPr>
        <w:sz w:val="20"/>
      </w:rPr>
      <w:t xml:space="preserve">http://www.vpt.lt                             </w:t>
    </w:r>
    <w:r w:rsidR="000A4597">
      <w:rPr>
        <w:sz w:val="20"/>
      </w:rPr>
      <w:t xml:space="preserve">      </w:t>
    </w:r>
    <w:r>
      <w:rPr>
        <w:sz w:val="20"/>
      </w:rPr>
      <w:t xml:space="preserve">  </w:t>
    </w:r>
    <w:r w:rsidRPr="00EF1EBC">
      <w:rPr>
        <w:sz w:val="20"/>
      </w:rPr>
      <w:t xml:space="preserve"> </w:t>
    </w:r>
    <w:proofErr w:type="spellStart"/>
    <w:r w:rsidRPr="00EF1EBC">
      <w:rPr>
        <w:sz w:val="20"/>
      </w:rPr>
      <w:t>El.p</w:t>
    </w:r>
    <w:proofErr w:type="spellEnd"/>
    <w:r w:rsidRPr="00EF1EBC">
      <w:rPr>
        <w:sz w:val="20"/>
      </w:rPr>
      <w:t xml:space="preserve">. </w:t>
    </w:r>
    <w:proofErr w:type="spellStart"/>
    <w:r w:rsidRPr="00EF1EBC">
      <w:rPr>
        <w:sz w:val="20"/>
      </w:rPr>
      <w:t>info@vpt.lt</w:t>
    </w:r>
    <w:proofErr w:type="spellEnd"/>
    <w:r w:rsidRPr="00EF1EBC">
      <w:rPr>
        <w:sz w:val="20"/>
      </w:rPr>
      <w:t xml:space="preserve">         </w:t>
    </w:r>
    <w:r>
      <w:rPr>
        <w:sz w:val="20"/>
      </w:rPr>
      <w:t xml:space="preserve">   </w:t>
    </w:r>
    <w:r w:rsidRPr="00EF1EBC">
      <w:rPr>
        <w:sz w:val="20"/>
      </w:rPr>
      <w:t xml:space="preserve"> </w:t>
    </w:r>
    <w:r>
      <w:rPr>
        <w:sz w:val="20"/>
      </w:rPr>
      <w:t xml:space="preserve">   </w:t>
    </w:r>
    <w:r w:rsidRPr="00EF1EBC">
      <w:rPr>
        <w:sz w:val="20"/>
      </w:rPr>
      <w:t xml:space="preserve">    Kodas 188656261</w:t>
    </w:r>
  </w:p>
  <w:p w14:paraId="15688377" w14:textId="6B96FE17" w:rsidR="00CC1530" w:rsidRPr="00132FD4" w:rsidRDefault="00CC1530" w:rsidP="00C45CC1">
    <w:pPr>
      <w:pStyle w:val="Porat"/>
      <w:rPr>
        <w:sz w:val="20"/>
      </w:rPr>
    </w:pPr>
  </w:p>
  <w:p w14:paraId="65881AD5" w14:textId="77777777" w:rsidR="00CC1530" w:rsidRDefault="00CC153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EA586" w14:textId="77777777" w:rsidR="00CC1530" w:rsidRDefault="00CC1530" w:rsidP="00B60E72">
      <w:r>
        <w:separator/>
      </w:r>
    </w:p>
  </w:footnote>
  <w:footnote w:type="continuationSeparator" w:id="0">
    <w:p w14:paraId="25020B6A" w14:textId="77777777" w:rsidR="00CC1530" w:rsidRDefault="00CC1530" w:rsidP="00B60E72">
      <w:r>
        <w:continuationSeparator/>
      </w:r>
    </w:p>
  </w:footnote>
  <w:footnote w:id="1">
    <w:p w14:paraId="0940CF3F" w14:textId="6607B1B1" w:rsidR="005A4E2C" w:rsidRDefault="005A4E2C">
      <w:pPr>
        <w:pStyle w:val="Puslapioinaostekstas"/>
      </w:pPr>
      <w:r>
        <w:rPr>
          <w:rStyle w:val="Puslapioinaosnuoroda"/>
        </w:rPr>
        <w:footnoteRef/>
      </w:r>
      <w:r>
        <w:t xml:space="preserve"> „Tyrimo etape paaiškėjus, kad skundą ar ieškinį dėl pirkimo pradėjo nagrinėti ir teismas, vertinimas skundo ar ieškinio apimtyje n</w:t>
      </w:r>
      <w:r w:rsidR="00D87EA6">
        <w:t>utraukiamas ir apie tai nurodoma vertinimo išvadoje“.</w:t>
      </w:r>
    </w:p>
  </w:footnote>
  <w:footnote w:id="2">
    <w:p w14:paraId="6FC1D16E" w14:textId="06AD563E" w:rsidR="007C0440" w:rsidRDefault="007C0440">
      <w:pPr>
        <w:pStyle w:val="Puslapioinaostekstas"/>
      </w:pPr>
      <w:r>
        <w:rPr>
          <w:rStyle w:val="Puslapioinaosnuoroda"/>
        </w:rPr>
        <w:footnoteRef/>
      </w:r>
      <w:r>
        <w:t xml:space="preserve"> Įstatymo 87 straipsnio 1 dalies 6 punkte nustatyta, kad „pirkimo sutartyje, kai ji sudaroma raštu, turi būti nustatyta: &lt;...&gt; </w:t>
      </w:r>
      <w:r w:rsidR="009005F8">
        <w:t>sutarties įvykdymo užtikrinimas“.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B0CDB" w14:textId="77777777" w:rsidR="000A4597" w:rsidRDefault="000A459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917304"/>
      <w:docPartObj>
        <w:docPartGallery w:val="Page Numbers (Top of Page)"/>
        <w:docPartUnique/>
      </w:docPartObj>
    </w:sdtPr>
    <w:sdtEndPr/>
    <w:sdtContent>
      <w:p w14:paraId="0B78B9DE" w14:textId="7A0F3278" w:rsidR="00D710EE" w:rsidRDefault="00D710EE">
        <w:pPr>
          <w:pStyle w:val="Antrats"/>
          <w:jc w:val="center"/>
        </w:pPr>
        <w:r>
          <w:fldChar w:fldCharType="begin"/>
        </w:r>
        <w:r>
          <w:instrText>PAGE   \* MERGEFORMAT</w:instrText>
        </w:r>
        <w:r>
          <w:fldChar w:fldCharType="separate"/>
        </w:r>
        <w:r w:rsidR="00E4778C">
          <w:rPr>
            <w:noProof/>
          </w:rPr>
          <w:t>2</w:t>
        </w:r>
        <w:r>
          <w:fldChar w:fldCharType="end"/>
        </w:r>
      </w:p>
    </w:sdtContent>
  </w:sdt>
  <w:p w14:paraId="588496A0" w14:textId="59A01AA8" w:rsidR="00CC1530" w:rsidRDefault="00CC1530" w:rsidP="00FE6439">
    <w:pPr>
      <w:pStyle w:val="Antrat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408E1" w14:textId="6C5E1313" w:rsidR="00CC1530" w:rsidRPr="00B859EE" w:rsidRDefault="007C42F1" w:rsidP="00657F31">
    <w:pPr>
      <w:pStyle w:val="Antrats"/>
      <w:jc w:val="center"/>
      <w:rPr>
        <w:b/>
      </w:rPr>
    </w:pP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5E7F"/>
    <w:multiLevelType w:val="hybridMultilevel"/>
    <w:tmpl w:val="0C4E69BC"/>
    <w:lvl w:ilvl="0" w:tplc="DFD82154">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 w15:restartNumberingAfterBreak="0">
    <w:nsid w:val="0A09389A"/>
    <w:multiLevelType w:val="multilevel"/>
    <w:tmpl w:val="6CEA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A696F"/>
    <w:multiLevelType w:val="hybridMultilevel"/>
    <w:tmpl w:val="AE928A74"/>
    <w:lvl w:ilvl="0" w:tplc="53E00D82">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3" w15:restartNumberingAfterBreak="0">
    <w:nsid w:val="120919CE"/>
    <w:multiLevelType w:val="hybridMultilevel"/>
    <w:tmpl w:val="618803C2"/>
    <w:lvl w:ilvl="0" w:tplc="F8E2AD0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4" w15:restartNumberingAfterBreak="0">
    <w:nsid w:val="12236954"/>
    <w:multiLevelType w:val="multilevel"/>
    <w:tmpl w:val="BC8E0BDE"/>
    <w:lvl w:ilvl="0">
      <w:start w:val="1"/>
      <w:numFmt w:val="decimal"/>
      <w:lvlText w:val="%1."/>
      <w:lvlJc w:val="left"/>
      <w:pPr>
        <w:ind w:left="360" w:hanging="360"/>
      </w:pPr>
      <w:rPr>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A74210"/>
    <w:multiLevelType w:val="hybridMultilevel"/>
    <w:tmpl w:val="C3982314"/>
    <w:lvl w:ilvl="0" w:tplc="EEB89B62">
      <w:start w:val="1"/>
      <w:numFmt w:val="decimal"/>
      <w:lvlText w:val="(%1)"/>
      <w:lvlJc w:val="left"/>
      <w:pPr>
        <w:ind w:left="1240" w:hanging="360"/>
      </w:pPr>
      <w:rPr>
        <w:rFonts w:hint="default"/>
        <w:u w:val="none"/>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6" w15:restartNumberingAfterBreak="0">
    <w:nsid w:val="1F1356BD"/>
    <w:multiLevelType w:val="hybridMultilevel"/>
    <w:tmpl w:val="0F4407A0"/>
    <w:lvl w:ilvl="0" w:tplc="04A6B0A8">
      <w:start w:val="1"/>
      <w:numFmt w:val="decimal"/>
      <w:lvlText w:val="%1."/>
      <w:lvlJc w:val="left"/>
      <w:pPr>
        <w:ind w:left="720" w:hanging="360"/>
      </w:pPr>
      <w:rPr>
        <w:rFonts w:hint="default"/>
        <w:b/>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E71D55"/>
    <w:multiLevelType w:val="hybridMultilevel"/>
    <w:tmpl w:val="9F446FCA"/>
    <w:lvl w:ilvl="0" w:tplc="F2E841EE">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8" w15:restartNumberingAfterBreak="0">
    <w:nsid w:val="255271FC"/>
    <w:multiLevelType w:val="hybridMultilevel"/>
    <w:tmpl w:val="1C60102E"/>
    <w:lvl w:ilvl="0" w:tplc="14C06188">
      <w:start w:val="1"/>
      <w:numFmt w:val="bullet"/>
      <w:lvlText w:val="-"/>
      <w:lvlJc w:val="left"/>
      <w:pPr>
        <w:ind w:left="1240" w:hanging="360"/>
      </w:pPr>
      <w:rPr>
        <w:rFonts w:ascii="Times New Roman" w:eastAsia="Times New Roman"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9" w15:restartNumberingAfterBreak="0">
    <w:nsid w:val="25892FEA"/>
    <w:multiLevelType w:val="hybridMultilevel"/>
    <w:tmpl w:val="088E76EC"/>
    <w:lvl w:ilvl="0" w:tplc="17F6A67A">
      <w:start w:val="1"/>
      <w:numFmt w:val="lowerRoman"/>
      <w:lvlText w:val="%1)"/>
      <w:lvlJc w:val="left"/>
      <w:pPr>
        <w:ind w:left="1600" w:hanging="72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0" w15:restartNumberingAfterBreak="0">
    <w:nsid w:val="261D54ED"/>
    <w:multiLevelType w:val="hybridMultilevel"/>
    <w:tmpl w:val="EE5A72F8"/>
    <w:lvl w:ilvl="0" w:tplc="9D1CA95E">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1" w15:restartNumberingAfterBreak="0">
    <w:nsid w:val="28F3296B"/>
    <w:multiLevelType w:val="hybridMultilevel"/>
    <w:tmpl w:val="F6EEA140"/>
    <w:lvl w:ilvl="0" w:tplc="73C0F782">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2" w15:restartNumberingAfterBreak="0">
    <w:nsid w:val="2E08242C"/>
    <w:multiLevelType w:val="hybridMultilevel"/>
    <w:tmpl w:val="5F0244A4"/>
    <w:lvl w:ilvl="0" w:tplc="7CA07894">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3" w15:restartNumberingAfterBreak="0">
    <w:nsid w:val="2F157F73"/>
    <w:multiLevelType w:val="hybridMultilevel"/>
    <w:tmpl w:val="86B42596"/>
    <w:lvl w:ilvl="0" w:tplc="0F940C8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4" w15:restartNumberingAfterBreak="0">
    <w:nsid w:val="38F25B85"/>
    <w:multiLevelType w:val="hybridMultilevel"/>
    <w:tmpl w:val="3FFE7E04"/>
    <w:lvl w:ilvl="0" w:tplc="095A1620">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5" w15:restartNumberingAfterBreak="0">
    <w:nsid w:val="3A1A3AE3"/>
    <w:multiLevelType w:val="hybridMultilevel"/>
    <w:tmpl w:val="6E24E862"/>
    <w:lvl w:ilvl="0" w:tplc="64CC3EE0">
      <w:start w:val="1"/>
      <w:numFmt w:val="bullet"/>
      <w:lvlText w:val="-"/>
      <w:lvlJc w:val="left"/>
      <w:pPr>
        <w:ind w:left="1240" w:hanging="360"/>
      </w:pPr>
      <w:rPr>
        <w:rFonts w:ascii="Times New Roman" w:eastAsia="Times New Roman" w:hAnsi="Times New Roman" w:cs="Times New Roman" w:hint="default"/>
      </w:rPr>
    </w:lvl>
    <w:lvl w:ilvl="1" w:tplc="04270003">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16" w15:restartNumberingAfterBreak="0">
    <w:nsid w:val="43B11CD8"/>
    <w:multiLevelType w:val="hybridMultilevel"/>
    <w:tmpl w:val="EC4CADBC"/>
    <w:lvl w:ilvl="0" w:tplc="148C8D4C">
      <w:start w:val="1"/>
      <w:numFmt w:val="decimal"/>
      <w:lvlText w:val="(%1)"/>
      <w:lvlJc w:val="left"/>
      <w:pPr>
        <w:ind w:left="1240" w:hanging="360"/>
      </w:pPr>
      <w:rPr>
        <w:rFonts w:ascii="Times New Roman" w:eastAsia="Times New Roman" w:hAnsi="Times New Roman" w:cs="Times New Roman"/>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17" w15:restartNumberingAfterBreak="0">
    <w:nsid w:val="496B5984"/>
    <w:multiLevelType w:val="multilevel"/>
    <w:tmpl w:val="CF848DB0"/>
    <w:lvl w:ilvl="0">
      <w:start w:val="1"/>
      <w:numFmt w:val="decimal"/>
      <w:lvlText w:val="%1."/>
      <w:lvlJc w:val="left"/>
      <w:pPr>
        <w:ind w:left="360" w:hanging="360"/>
      </w:pPr>
      <w:rPr>
        <w:rFonts w:hint="default"/>
      </w:rPr>
    </w:lvl>
    <w:lvl w:ilvl="1">
      <w:start w:val="1"/>
      <w:numFmt w:val="decimal"/>
      <w:lvlText w:val="%1.%2."/>
      <w:lvlJc w:val="left"/>
      <w:pPr>
        <w:ind w:left="1240" w:hanging="360"/>
      </w:pPr>
      <w:rPr>
        <w:rFonts w:hint="default"/>
      </w:rPr>
    </w:lvl>
    <w:lvl w:ilvl="2">
      <w:start w:val="1"/>
      <w:numFmt w:val="decimal"/>
      <w:lvlText w:val="%1.%2.%3."/>
      <w:lvlJc w:val="left"/>
      <w:pPr>
        <w:ind w:left="248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600" w:hanging="1080"/>
      </w:pPr>
      <w:rPr>
        <w:rFonts w:hint="default"/>
      </w:rPr>
    </w:lvl>
    <w:lvl w:ilvl="5">
      <w:start w:val="1"/>
      <w:numFmt w:val="decimal"/>
      <w:lvlText w:val="%1.%2.%3.%4.%5.%6."/>
      <w:lvlJc w:val="left"/>
      <w:pPr>
        <w:ind w:left="5480" w:hanging="1080"/>
      </w:pPr>
      <w:rPr>
        <w:rFonts w:hint="default"/>
      </w:rPr>
    </w:lvl>
    <w:lvl w:ilvl="6">
      <w:start w:val="1"/>
      <w:numFmt w:val="decimal"/>
      <w:lvlText w:val="%1.%2.%3.%4.%5.%6.%7."/>
      <w:lvlJc w:val="left"/>
      <w:pPr>
        <w:ind w:left="6720" w:hanging="1440"/>
      </w:pPr>
      <w:rPr>
        <w:rFonts w:hint="default"/>
      </w:rPr>
    </w:lvl>
    <w:lvl w:ilvl="7">
      <w:start w:val="1"/>
      <w:numFmt w:val="decimal"/>
      <w:lvlText w:val="%1.%2.%3.%4.%5.%6.%7.%8."/>
      <w:lvlJc w:val="left"/>
      <w:pPr>
        <w:ind w:left="7600" w:hanging="1440"/>
      </w:pPr>
      <w:rPr>
        <w:rFonts w:hint="default"/>
      </w:rPr>
    </w:lvl>
    <w:lvl w:ilvl="8">
      <w:start w:val="1"/>
      <w:numFmt w:val="decimal"/>
      <w:lvlText w:val="%1.%2.%3.%4.%5.%6.%7.%8.%9."/>
      <w:lvlJc w:val="left"/>
      <w:pPr>
        <w:ind w:left="8840" w:hanging="1800"/>
      </w:pPr>
      <w:rPr>
        <w:rFonts w:hint="default"/>
      </w:rPr>
    </w:lvl>
  </w:abstractNum>
  <w:abstractNum w:abstractNumId="18" w15:restartNumberingAfterBreak="0">
    <w:nsid w:val="4DA87636"/>
    <w:multiLevelType w:val="hybridMultilevel"/>
    <w:tmpl w:val="E1B6C192"/>
    <w:lvl w:ilvl="0" w:tplc="0D327E4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9" w15:restartNumberingAfterBreak="0">
    <w:nsid w:val="54CF4786"/>
    <w:multiLevelType w:val="hybridMultilevel"/>
    <w:tmpl w:val="C4C665A6"/>
    <w:lvl w:ilvl="0" w:tplc="B1BC2500">
      <w:start w:val="1"/>
      <w:numFmt w:val="decimal"/>
      <w:lvlText w:val="%1."/>
      <w:lvlJc w:val="left"/>
      <w:pPr>
        <w:ind w:left="1240" w:hanging="360"/>
      </w:pPr>
      <w:rPr>
        <w:rFonts w:hint="default"/>
        <w:color w:val="auto"/>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20" w15:restartNumberingAfterBreak="0">
    <w:nsid w:val="56CD3ED1"/>
    <w:multiLevelType w:val="multilevel"/>
    <w:tmpl w:val="3DAEA03C"/>
    <w:lvl w:ilvl="0">
      <w:start w:val="1"/>
      <w:numFmt w:val="decimal"/>
      <w:lvlText w:val="%1."/>
      <w:lvlJc w:val="left"/>
      <w:pPr>
        <w:ind w:left="360" w:hanging="360"/>
      </w:pPr>
      <w:rPr>
        <w:rFonts w:hint="default"/>
      </w:rPr>
    </w:lvl>
    <w:lvl w:ilvl="1">
      <w:start w:val="1"/>
      <w:numFmt w:val="decimal"/>
      <w:lvlText w:val="%1.%2."/>
      <w:lvlJc w:val="left"/>
      <w:pPr>
        <w:ind w:left="1240" w:hanging="360"/>
      </w:pPr>
      <w:rPr>
        <w:rFonts w:hint="default"/>
      </w:rPr>
    </w:lvl>
    <w:lvl w:ilvl="2">
      <w:start w:val="1"/>
      <w:numFmt w:val="decimal"/>
      <w:lvlText w:val="%1.%2.%3."/>
      <w:lvlJc w:val="left"/>
      <w:pPr>
        <w:ind w:left="248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600" w:hanging="1080"/>
      </w:pPr>
      <w:rPr>
        <w:rFonts w:hint="default"/>
      </w:rPr>
    </w:lvl>
    <w:lvl w:ilvl="5">
      <w:start w:val="1"/>
      <w:numFmt w:val="decimal"/>
      <w:lvlText w:val="%1.%2.%3.%4.%5.%6."/>
      <w:lvlJc w:val="left"/>
      <w:pPr>
        <w:ind w:left="5480" w:hanging="1080"/>
      </w:pPr>
      <w:rPr>
        <w:rFonts w:hint="default"/>
      </w:rPr>
    </w:lvl>
    <w:lvl w:ilvl="6">
      <w:start w:val="1"/>
      <w:numFmt w:val="decimal"/>
      <w:lvlText w:val="%1.%2.%3.%4.%5.%6.%7."/>
      <w:lvlJc w:val="left"/>
      <w:pPr>
        <w:ind w:left="6720" w:hanging="1440"/>
      </w:pPr>
      <w:rPr>
        <w:rFonts w:hint="default"/>
      </w:rPr>
    </w:lvl>
    <w:lvl w:ilvl="7">
      <w:start w:val="1"/>
      <w:numFmt w:val="decimal"/>
      <w:lvlText w:val="%1.%2.%3.%4.%5.%6.%7.%8."/>
      <w:lvlJc w:val="left"/>
      <w:pPr>
        <w:ind w:left="7600" w:hanging="1440"/>
      </w:pPr>
      <w:rPr>
        <w:rFonts w:hint="default"/>
      </w:rPr>
    </w:lvl>
    <w:lvl w:ilvl="8">
      <w:start w:val="1"/>
      <w:numFmt w:val="decimal"/>
      <w:lvlText w:val="%1.%2.%3.%4.%5.%6.%7.%8.%9."/>
      <w:lvlJc w:val="left"/>
      <w:pPr>
        <w:ind w:left="8840" w:hanging="1800"/>
      </w:pPr>
      <w:rPr>
        <w:rFonts w:hint="default"/>
      </w:rPr>
    </w:lvl>
  </w:abstractNum>
  <w:abstractNum w:abstractNumId="21" w15:restartNumberingAfterBreak="0">
    <w:nsid w:val="58725C42"/>
    <w:multiLevelType w:val="hybridMultilevel"/>
    <w:tmpl w:val="6EE82764"/>
    <w:lvl w:ilvl="0" w:tplc="09323E32">
      <w:start w:val="1"/>
      <w:numFmt w:val="decimal"/>
      <w:lvlText w:val="(%1)"/>
      <w:lvlJc w:val="left"/>
      <w:pPr>
        <w:ind w:left="1240" w:hanging="360"/>
      </w:pPr>
      <w:rPr>
        <w:rFonts w:hint="default"/>
      </w:rPr>
    </w:lvl>
    <w:lvl w:ilvl="1" w:tplc="04270019">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22" w15:restartNumberingAfterBreak="0">
    <w:nsid w:val="5FE634B0"/>
    <w:multiLevelType w:val="hybridMultilevel"/>
    <w:tmpl w:val="5756E4AE"/>
    <w:lvl w:ilvl="0" w:tplc="93DCDDD2">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23" w15:restartNumberingAfterBreak="0">
    <w:nsid w:val="62E12DC6"/>
    <w:multiLevelType w:val="hybridMultilevel"/>
    <w:tmpl w:val="A8BA93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4636335"/>
    <w:multiLevelType w:val="multilevel"/>
    <w:tmpl w:val="1D883CD4"/>
    <w:lvl w:ilvl="0">
      <w:start w:val="1"/>
      <w:numFmt w:val="decimal"/>
      <w:lvlText w:val="%1."/>
      <w:lvlJc w:val="left"/>
      <w:pPr>
        <w:ind w:left="1240" w:hanging="360"/>
      </w:pPr>
      <w:rPr>
        <w:rFonts w:hint="default"/>
      </w:rPr>
    </w:lvl>
    <w:lvl w:ilvl="1">
      <w:start w:val="2"/>
      <w:numFmt w:val="decimal"/>
      <w:isLgl/>
      <w:lvlText w:val="%1.%2."/>
      <w:lvlJc w:val="left"/>
      <w:pPr>
        <w:ind w:left="1240" w:hanging="360"/>
      </w:pPr>
      <w:rPr>
        <w:rFonts w:hint="default"/>
      </w:rPr>
    </w:lvl>
    <w:lvl w:ilvl="2">
      <w:start w:val="1"/>
      <w:numFmt w:val="decimal"/>
      <w:isLgl/>
      <w:lvlText w:val="%1.%2.%3."/>
      <w:lvlJc w:val="left"/>
      <w:pPr>
        <w:ind w:left="1600" w:hanging="720"/>
      </w:pPr>
      <w:rPr>
        <w:rFonts w:hint="default"/>
      </w:rPr>
    </w:lvl>
    <w:lvl w:ilvl="3">
      <w:start w:val="1"/>
      <w:numFmt w:val="decimal"/>
      <w:isLgl/>
      <w:lvlText w:val="%1.%2.%3.%4."/>
      <w:lvlJc w:val="left"/>
      <w:pPr>
        <w:ind w:left="1600" w:hanging="720"/>
      </w:pPr>
      <w:rPr>
        <w:rFonts w:hint="default"/>
      </w:rPr>
    </w:lvl>
    <w:lvl w:ilvl="4">
      <w:start w:val="1"/>
      <w:numFmt w:val="decimal"/>
      <w:isLgl/>
      <w:lvlText w:val="%1.%2.%3.%4.%5."/>
      <w:lvlJc w:val="left"/>
      <w:pPr>
        <w:ind w:left="1960" w:hanging="1080"/>
      </w:pPr>
      <w:rPr>
        <w:rFonts w:hint="default"/>
      </w:rPr>
    </w:lvl>
    <w:lvl w:ilvl="5">
      <w:start w:val="1"/>
      <w:numFmt w:val="decimal"/>
      <w:isLgl/>
      <w:lvlText w:val="%1.%2.%3.%4.%5.%6."/>
      <w:lvlJc w:val="left"/>
      <w:pPr>
        <w:ind w:left="1960" w:hanging="1080"/>
      </w:pPr>
      <w:rPr>
        <w:rFonts w:hint="default"/>
      </w:rPr>
    </w:lvl>
    <w:lvl w:ilvl="6">
      <w:start w:val="1"/>
      <w:numFmt w:val="decimal"/>
      <w:isLgl/>
      <w:lvlText w:val="%1.%2.%3.%4.%5.%6.%7."/>
      <w:lvlJc w:val="left"/>
      <w:pPr>
        <w:ind w:left="2320" w:hanging="1440"/>
      </w:pPr>
      <w:rPr>
        <w:rFonts w:hint="default"/>
      </w:rPr>
    </w:lvl>
    <w:lvl w:ilvl="7">
      <w:start w:val="1"/>
      <w:numFmt w:val="decimal"/>
      <w:isLgl/>
      <w:lvlText w:val="%1.%2.%3.%4.%5.%6.%7.%8."/>
      <w:lvlJc w:val="left"/>
      <w:pPr>
        <w:ind w:left="2320" w:hanging="1440"/>
      </w:pPr>
      <w:rPr>
        <w:rFonts w:hint="default"/>
      </w:rPr>
    </w:lvl>
    <w:lvl w:ilvl="8">
      <w:start w:val="1"/>
      <w:numFmt w:val="decimal"/>
      <w:isLgl/>
      <w:lvlText w:val="%1.%2.%3.%4.%5.%6.%7.%8.%9."/>
      <w:lvlJc w:val="left"/>
      <w:pPr>
        <w:ind w:left="2680" w:hanging="1800"/>
      </w:pPr>
      <w:rPr>
        <w:rFonts w:hint="default"/>
      </w:rPr>
    </w:lvl>
  </w:abstractNum>
  <w:abstractNum w:abstractNumId="25" w15:restartNumberingAfterBreak="0">
    <w:nsid w:val="652A5724"/>
    <w:multiLevelType w:val="hybridMultilevel"/>
    <w:tmpl w:val="BAEA1364"/>
    <w:lvl w:ilvl="0" w:tplc="04270001">
      <w:start w:val="1"/>
      <w:numFmt w:val="bullet"/>
      <w:lvlText w:val=""/>
      <w:lvlJc w:val="left"/>
      <w:pPr>
        <w:ind w:left="1600" w:hanging="360"/>
      </w:pPr>
      <w:rPr>
        <w:rFonts w:ascii="Symbol" w:hAnsi="Symbol" w:hint="default"/>
      </w:rPr>
    </w:lvl>
    <w:lvl w:ilvl="1" w:tplc="04270003" w:tentative="1">
      <w:start w:val="1"/>
      <w:numFmt w:val="bullet"/>
      <w:lvlText w:val="o"/>
      <w:lvlJc w:val="left"/>
      <w:pPr>
        <w:ind w:left="2320" w:hanging="360"/>
      </w:pPr>
      <w:rPr>
        <w:rFonts w:ascii="Courier New" w:hAnsi="Courier New" w:cs="Courier New" w:hint="default"/>
      </w:rPr>
    </w:lvl>
    <w:lvl w:ilvl="2" w:tplc="04270005" w:tentative="1">
      <w:start w:val="1"/>
      <w:numFmt w:val="bullet"/>
      <w:lvlText w:val=""/>
      <w:lvlJc w:val="left"/>
      <w:pPr>
        <w:ind w:left="3040" w:hanging="360"/>
      </w:pPr>
      <w:rPr>
        <w:rFonts w:ascii="Wingdings" w:hAnsi="Wingdings" w:hint="default"/>
      </w:rPr>
    </w:lvl>
    <w:lvl w:ilvl="3" w:tplc="04270001" w:tentative="1">
      <w:start w:val="1"/>
      <w:numFmt w:val="bullet"/>
      <w:lvlText w:val=""/>
      <w:lvlJc w:val="left"/>
      <w:pPr>
        <w:ind w:left="3760" w:hanging="360"/>
      </w:pPr>
      <w:rPr>
        <w:rFonts w:ascii="Symbol" w:hAnsi="Symbol" w:hint="default"/>
      </w:rPr>
    </w:lvl>
    <w:lvl w:ilvl="4" w:tplc="04270003" w:tentative="1">
      <w:start w:val="1"/>
      <w:numFmt w:val="bullet"/>
      <w:lvlText w:val="o"/>
      <w:lvlJc w:val="left"/>
      <w:pPr>
        <w:ind w:left="4480" w:hanging="360"/>
      </w:pPr>
      <w:rPr>
        <w:rFonts w:ascii="Courier New" w:hAnsi="Courier New" w:cs="Courier New" w:hint="default"/>
      </w:rPr>
    </w:lvl>
    <w:lvl w:ilvl="5" w:tplc="04270005" w:tentative="1">
      <w:start w:val="1"/>
      <w:numFmt w:val="bullet"/>
      <w:lvlText w:val=""/>
      <w:lvlJc w:val="left"/>
      <w:pPr>
        <w:ind w:left="5200" w:hanging="360"/>
      </w:pPr>
      <w:rPr>
        <w:rFonts w:ascii="Wingdings" w:hAnsi="Wingdings" w:hint="default"/>
      </w:rPr>
    </w:lvl>
    <w:lvl w:ilvl="6" w:tplc="04270001" w:tentative="1">
      <w:start w:val="1"/>
      <w:numFmt w:val="bullet"/>
      <w:lvlText w:val=""/>
      <w:lvlJc w:val="left"/>
      <w:pPr>
        <w:ind w:left="5920" w:hanging="360"/>
      </w:pPr>
      <w:rPr>
        <w:rFonts w:ascii="Symbol" w:hAnsi="Symbol" w:hint="default"/>
      </w:rPr>
    </w:lvl>
    <w:lvl w:ilvl="7" w:tplc="04270003" w:tentative="1">
      <w:start w:val="1"/>
      <w:numFmt w:val="bullet"/>
      <w:lvlText w:val="o"/>
      <w:lvlJc w:val="left"/>
      <w:pPr>
        <w:ind w:left="6640" w:hanging="360"/>
      </w:pPr>
      <w:rPr>
        <w:rFonts w:ascii="Courier New" w:hAnsi="Courier New" w:cs="Courier New" w:hint="default"/>
      </w:rPr>
    </w:lvl>
    <w:lvl w:ilvl="8" w:tplc="04270005" w:tentative="1">
      <w:start w:val="1"/>
      <w:numFmt w:val="bullet"/>
      <w:lvlText w:val=""/>
      <w:lvlJc w:val="left"/>
      <w:pPr>
        <w:ind w:left="7360" w:hanging="360"/>
      </w:pPr>
      <w:rPr>
        <w:rFonts w:ascii="Wingdings" w:hAnsi="Wingdings" w:hint="default"/>
      </w:rPr>
    </w:lvl>
  </w:abstractNum>
  <w:abstractNum w:abstractNumId="26" w15:restartNumberingAfterBreak="0">
    <w:nsid w:val="672716E9"/>
    <w:multiLevelType w:val="hybridMultilevel"/>
    <w:tmpl w:val="ED0A4962"/>
    <w:lvl w:ilvl="0" w:tplc="E000E3AC">
      <w:start w:val="1"/>
      <w:numFmt w:val="upperLetter"/>
      <w:lvlText w:val="%1."/>
      <w:lvlJc w:val="left"/>
      <w:pPr>
        <w:ind w:left="252" w:hanging="360"/>
      </w:pPr>
      <w:rPr>
        <w:rFonts w:hint="default"/>
      </w:rPr>
    </w:lvl>
    <w:lvl w:ilvl="1" w:tplc="04270019" w:tentative="1">
      <w:start w:val="1"/>
      <w:numFmt w:val="lowerLetter"/>
      <w:lvlText w:val="%2."/>
      <w:lvlJc w:val="left"/>
      <w:pPr>
        <w:ind w:left="972" w:hanging="360"/>
      </w:pPr>
    </w:lvl>
    <w:lvl w:ilvl="2" w:tplc="0427001B" w:tentative="1">
      <w:start w:val="1"/>
      <w:numFmt w:val="lowerRoman"/>
      <w:lvlText w:val="%3."/>
      <w:lvlJc w:val="right"/>
      <w:pPr>
        <w:ind w:left="1692" w:hanging="180"/>
      </w:pPr>
    </w:lvl>
    <w:lvl w:ilvl="3" w:tplc="0427000F" w:tentative="1">
      <w:start w:val="1"/>
      <w:numFmt w:val="decimal"/>
      <w:lvlText w:val="%4."/>
      <w:lvlJc w:val="left"/>
      <w:pPr>
        <w:ind w:left="2412" w:hanging="360"/>
      </w:pPr>
    </w:lvl>
    <w:lvl w:ilvl="4" w:tplc="04270019" w:tentative="1">
      <w:start w:val="1"/>
      <w:numFmt w:val="lowerLetter"/>
      <w:lvlText w:val="%5."/>
      <w:lvlJc w:val="left"/>
      <w:pPr>
        <w:ind w:left="3132" w:hanging="360"/>
      </w:pPr>
    </w:lvl>
    <w:lvl w:ilvl="5" w:tplc="0427001B" w:tentative="1">
      <w:start w:val="1"/>
      <w:numFmt w:val="lowerRoman"/>
      <w:lvlText w:val="%6."/>
      <w:lvlJc w:val="right"/>
      <w:pPr>
        <w:ind w:left="3852" w:hanging="180"/>
      </w:pPr>
    </w:lvl>
    <w:lvl w:ilvl="6" w:tplc="0427000F" w:tentative="1">
      <w:start w:val="1"/>
      <w:numFmt w:val="decimal"/>
      <w:lvlText w:val="%7."/>
      <w:lvlJc w:val="left"/>
      <w:pPr>
        <w:ind w:left="4572" w:hanging="360"/>
      </w:pPr>
    </w:lvl>
    <w:lvl w:ilvl="7" w:tplc="04270019" w:tentative="1">
      <w:start w:val="1"/>
      <w:numFmt w:val="lowerLetter"/>
      <w:lvlText w:val="%8."/>
      <w:lvlJc w:val="left"/>
      <w:pPr>
        <w:ind w:left="5292" w:hanging="360"/>
      </w:pPr>
    </w:lvl>
    <w:lvl w:ilvl="8" w:tplc="0427001B" w:tentative="1">
      <w:start w:val="1"/>
      <w:numFmt w:val="lowerRoman"/>
      <w:lvlText w:val="%9."/>
      <w:lvlJc w:val="right"/>
      <w:pPr>
        <w:ind w:left="6012" w:hanging="180"/>
      </w:pPr>
    </w:lvl>
  </w:abstractNum>
  <w:abstractNum w:abstractNumId="27" w15:restartNumberingAfterBreak="0">
    <w:nsid w:val="67377D8D"/>
    <w:multiLevelType w:val="hybridMultilevel"/>
    <w:tmpl w:val="C1A43586"/>
    <w:lvl w:ilvl="0" w:tplc="A0405956">
      <w:start w:val="1"/>
      <w:numFmt w:val="bullet"/>
      <w:lvlText w:val=""/>
      <w:lvlJc w:val="left"/>
      <w:pPr>
        <w:tabs>
          <w:tab w:val="num" w:pos="720"/>
        </w:tabs>
        <w:ind w:left="720" w:hanging="360"/>
      </w:pPr>
      <w:rPr>
        <w:rFonts w:ascii="Wingdings" w:hAnsi="Wingdings" w:hint="default"/>
      </w:rPr>
    </w:lvl>
    <w:lvl w:ilvl="1" w:tplc="A41C6B34" w:tentative="1">
      <w:start w:val="1"/>
      <w:numFmt w:val="bullet"/>
      <w:lvlText w:val=""/>
      <w:lvlJc w:val="left"/>
      <w:pPr>
        <w:tabs>
          <w:tab w:val="num" w:pos="1440"/>
        </w:tabs>
        <w:ind w:left="1440" w:hanging="360"/>
      </w:pPr>
      <w:rPr>
        <w:rFonts w:ascii="Wingdings" w:hAnsi="Wingdings" w:hint="default"/>
      </w:rPr>
    </w:lvl>
    <w:lvl w:ilvl="2" w:tplc="3B7C6BCC" w:tentative="1">
      <w:start w:val="1"/>
      <w:numFmt w:val="bullet"/>
      <w:lvlText w:val=""/>
      <w:lvlJc w:val="left"/>
      <w:pPr>
        <w:tabs>
          <w:tab w:val="num" w:pos="2160"/>
        </w:tabs>
        <w:ind w:left="2160" w:hanging="360"/>
      </w:pPr>
      <w:rPr>
        <w:rFonts w:ascii="Wingdings" w:hAnsi="Wingdings" w:hint="default"/>
      </w:rPr>
    </w:lvl>
    <w:lvl w:ilvl="3" w:tplc="CCC8AFD2" w:tentative="1">
      <w:start w:val="1"/>
      <w:numFmt w:val="bullet"/>
      <w:lvlText w:val=""/>
      <w:lvlJc w:val="left"/>
      <w:pPr>
        <w:tabs>
          <w:tab w:val="num" w:pos="2880"/>
        </w:tabs>
        <w:ind w:left="2880" w:hanging="360"/>
      </w:pPr>
      <w:rPr>
        <w:rFonts w:ascii="Wingdings" w:hAnsi="Wingdings" w:hint="default"/>
      </w:rPr>
    </w:lvl>
    <w:lvl w:ilvl="4" w:tplc="86A83D92" w:tentative="1">
      <w:start w:val="1"/>
      <w:numFmt w:val="bullet"/>
      <w:lvlText w:val=""/>
      <w:lvlJc w:val="left"/>
      <w:pPr>
        <w:tabs>
          <w:tab w:val="num" w:pos="3600"/>
        </w:tabs>
        <w:ind w:left="3600" w:hanging="360"/>
      </w:pPr>
      <w:rPr>
        <w:rFonts w:ascii="Wingdings" w:hAnsi="Wingdings" w:hint="default"/>
      </w:rPr>
    </w:lvl>
    <w:lvl w:ilvl="5" w:tplc="6B620BF2" w:tentative="1">
      <w:start w:val="1"/>
      <w:numFmt w:val="bullet"/>
      <w:lvlText w:val=""/>
      <w:lvlJc w:val="left"/>
      <w:pPr>
        <w:tabs>
          <w:tab w:val="num" w:pos="4320"/>
        </w:tabs>
        <w:ind w:left="4320" w:hanging="360"/>
      </w:pPr>
      <w:rPr>
        <w:rFonts w:ascii="Wingdings" w:hAnsi="Wingdings" w:hint="default"/>
      </w:rPr>
    </w:lvl>
    <w:lvl w:ilvl="6" w:tplc="C5D041FC" w:tentative="1">
      <w:start w:val="1"/>
      <w:numFmt w:val="bullet"/>
      <w:lvlText w:val=""/>
      <w:lvlJc w:val="left"/>
      <w:pPr>
        <w:tabs>
          <w:tab w:val="num" w:pos="5040"/>
        </w:tabs>
        <w:ind w:left="5040" w:hanging="360"/>
      </w:pPr>
      <w:rPr>
        <w:rFonts w:ascii="Wingdings" w:hAnsi="Wingdings" w:hint="default"/>
      </w:rPr>
    </w:lvl>
    <w:lvl w:ilvl="7" w:tplc="B6D46E26" w:tentative="1">
      <w:start w:val="1"/>
      <w:numFmt w:val="bullet"/>
      <w:lvlText w:val=""/>
      <w:lvlJc w:val="left"/>
      <w:pPr>
        <w:tabs>
          <w:tab w:val="num" w:pos="5760"/>
        </w:tabs>
        <w:ind w:left="5760" w:hanging="360"/>
      </w:pPr>
      <w:rPr>
        <w:rFonts w:ascii="Wingdings" w:hAnsi="Wingdings" w:hint="default"/>
      </w:rPr>
    </w:lvl>
    <w:lvl w:ilvl="8" w:tplc="39FCECA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616266"/>
    <w:multiLevelType w:val="multilevel"/>
    <w:tmpl w:val="6DC20640"/>
    <w:lvl w:ilvl="0">
      <w:start w:val="1"/>
      <w:numFmt w:val="decimal"/>
      <w:lvlText w:val="%1."/>
      <w:lvlJc w:val="left"/>
      <w:pPr>
        <w:ind w:left="360" w:hanging="360"/>
      </w:pPr>
      <w:rPr>
        <w:rFonts w:hint="default"/>
        <w:color w:val="FF0000"/>
      </w:rPr>
    </w:lvl>
    <w:lvl w:ilvl="1">
      <w:start w:val="1"/>
      <w:numFmt w:val="decimal"/>
      <w:lvlText w:val="%1.%2."/>
      <w:lvlJc w:val="left"/>
      <w:pPr>
        <w:ind w:left="1240" w:hanging="360"/>
      </w:pPr>
      <w:rPr>
        <w:rFonts w:hint="default"/>
        <w:color w:val="FF0000"/>
      </w:rPr>
    </w:lvl>
    <w:lvl w:ilvl="2">
      <w:start w:val="1"/>
      <w:numFmt w:val="decimal"/>
      <w:lvlText w:val="%1.%2.%3."/>
      <w:lvlJc w:val="left"/>
      <w:pPr>
        <w:ind w:left="2480" w:hanging="720"/>
      </w:pPr>
      <w:rPr>
        <w:rFonts w:hint="default"/>
        <w:color w:val="FF0000"/>
      </w:rPr>
    </w:lvl>
    <w:lvl w:ilvl="3">
      <w:start w:val="1"/>
      <w:numFmt w:val="decimal"/>
      <w:lvlText w:val="%1.%2.%3.%4."/>
      <w:lvlJc w:val="left"/>
      <w:pPr>
        <w:ind w:left="3360" w:hanging="720"/>
      </w:pPr>
      <w:rPr>
        <w:rFonts w:hint="default"/>
        <w:color w:val="FF0000"/>
      </w:rPr>
    </w:lvl>
    <w:lvl w:ilvl="4">
      <w:start w:val="1"/>
      <w:numFmt w:val="decimal"/>
      <w:lvlText w:val="%1.%2.%3.%4.%5."/>
      <w:lvlJc w:val="left"/>
      <w:pPr>
        <w:ind w:left="4600" w:hanging="1080"/>
      </w:pPr>
      <w:rPr>
        <w:rFonts w:hint="default"/>
        <w:color w:val="FF0000"/>
      </w:rPr>
    </w:lvl>
    <w:lvl w:ilvl="5">
      <w:start w:val="1"/>
      <w:numFmt w:val="decimal"/>
      <w:lvlText w:val="%1.%2.%3.%4.%5.%6."/>
      <w:lvlJc w:val="left"/>
      <w:pPr>
        <w:ind w:left="5480" w:hanging="1080"/>
      </w:pPr>
      <w:rPr>
        <w:rFonts w:hint="default"/>
        <w:color w:val="FF0000"/>
      </w:rPr>
    </w:lvl>
    <w:lvl w:ilvl="6">
      <w:start w:val="1"/>
      <w:numFmt w:val="decimal"/>
      <w:lvlText w:val="%1.%2.%3.%4.%5.%6.%7."/>
      <w:lvlJc w:val="left"/>
      <w:pPr>
        <w:ind w:left="6720" w:hanging="1440"/>
      </w:pPr>
      <w:rPr>
        <w:rFonts w:hint="default"/>
        <w:color w:val="FF0000"/>
      </w:rPr>
    </w:lvl>
    <w:lvl w:ilvl="7">
      <w:start w:val="1"/>
      <w:numFmt w:val="decimal"/>
      <w:lvlText w:val="%1.%2.%3.%4.%5.%6.%7.%8."/>
      <w:lvlJc w:val="left"/>
      <w:pPr>
        <w:ind w:left="7600" w:hanging="1440"/>
      </w:pPr>
      <w:rPr>
        <w:rFonts w:hint="default"/>
        <w:color w:val="FF0000"/>
      </w:rPr>
    </w:lvl>
    <w:lvl w:ilvl="8">
      <w:start w:val="1"/>
      <w:numFmt w:val="decimal"/>
      <w:lvlText w:val="%1.%2.%3.%4.%5.%6.%7.%8.%9."/>
      <w:lvlJc w:val="left"/>
      <w:pPr>
        <w:ind w:left="8840" w:hanging="1800"/>
      </w:pPr>
      <w:rPr>
        <w:rFonts w:hint="default"/>
        <w:color w:val="FF0000"/>
      </w:rPr>
    </w:lvl>
  </w:abstractNum>
  <w:abstractNum w:abstractNumId="29" w15:restartNumberingAfterBreak="0">
    <w:nsid w:val="6DC855B2"/>
    <w:multiLevelType w:val="hybridMultilevel"/>
    <w:tmpl w:val="977A9B76"/>
    <w:lvl w:ilvl="0" w:tplc="F0A6B77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30" w15:restartNumberingAfterBreak="0">
    <w:nsid w:val="6E2E2537"/>
    <w:multiLevelType w:val="multilevel"/>
    <w:tmpl w:val="EDE4060E"/>
    <w:lvl w:ilvl="0">
      <w:start w:val="1"/>
      <w:numFmt w:val="decimal"/>
      <w:lvlText w:val="%1."/>
      <w:lvlJc w:val="left"/>
      <w:pPr>
        <w:ind w:left="360" w:hanging="360"/>
      </w:pPr>
      <w:rPr>
        <w:rFonts w:hint="default"/>
      </w:rPr>
    </w:lvl>
    <w:lvl w:ilvl="1">
      <w:start w:val="1"/>
      <w:numFmt w:val="decimal"/>
      <w:lvlText w:val="%1.%2."/>
      <w:lvlJc w:val="left"/>
      <w:pPr>
        <w:ind w:left="1240" w:hanging="360"/>
      </w:pPr>
      <w:rPr>
        <w:rFonts w:hint="default"/>
      </w:rPr>
    </w:lvl>
    <w:lvl w:ilvl="2">
      <w:start w:val="1"/>
      <w:numFmt w:val="decimal"/>
      <w:lvlText w:val="%1.%2.%3."/>
      <w:lvlJc w:val="left"/>
      <w:pPr>
        <w:ind w:left="248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600" w:hanging="1080"/>
      </w:pPr>
      <w:rPr>
        <w:rFonts w:hint="default"/>
      </w:rPr>
    </w:lvl>
    <w:lvl w:ilvl="5">
      <w:start w:val="1"/>
      <w:numFmt w:val="decimal"/>
      <w:lvlText w:val="%1.%2.%3.%4.%5.%6."/>
      <w:lvlJc w:val="left"/>
      <w:pPr>
        <w:ind w:left="5480" w:hanging="1080"/>
      </w:pPr>
      <w:rPr>
        <w:rFonts w:hint="default"/>
      </w:rPr>
    </w:lvl>
    <w:lvl w:ilvl="6">
      <w:start w:val="1"/>
      <w:numFmt w:val="decimal"/>
      <w:lvlText w:val="%1.%2.%3.%4.%5.%6.%7."/>
      <w:lvlJc w:val="left"/>
      <w:pPr>
        <w:ind w:left="6720" w:hanging="1440"/>
      </w:pPr>
      <w:rPr>
        <w:rFonts w:hint="default"/>
      </w:rPr>
    </w:lvl>
    <w:lvl w:ilvl="7">
      <w:start w:val="1"/>
      <w:numFmt w:val="decimal"/>
      <w:lvlText w:val="%1.%2.%3.%4.%5.%6.%7.%8."/>
      <w:lvlJc w:val="left"/>
      <w:pPr>
        <w:ind w:left="7600" w:hanging="1440"/>
      </w:pPr>
      <w:rPr>
        <w:rFonts w:hint="default"/>
      </w:rPr>
    </w:lvl>
    <w:lvl w:ilvl="8">
      <w:start w:val="1"/>
      <w:numFmt w:val="decimal"/>
      <w:lvlText w:val="%1.%2.%3.%4.%5.%6.%7.%8.%9."/>
      <w:lvlJc w:val="left"/>
      <w:pPr>
        <w:ind w:left="8840" w:hanging="1800"/>
      </w:pPr>
      <w:rPr>
        <w:rFonts w:hint="default"/>
      </w:rPr>
    </w:lvl>
  </w:abstractNum>
  <w:abstractNum w:abstractNumId="31" w15:restartNumberingAfterBreak="0">
    <w:nsid w:val="71A16FCA"/>
    <w:multiLevelType w:val="hybridMultilevel"/>
    <w:tmpl w:val="8F2C2F7C"/>
    <w:lvl w:ilvl="0" w:tplc="7A487BD8">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32" w15:restartNumberingAfterBreak="0">
    <w:nsid w:val="753C611B"/>
    <w:multiLevelType w:val="multilevel"/>
    <w:tmpl w:val="15663408"/>
    <w:lvl w:ilvl="0">
      <w:start w:val="1"/>
      <w:numFmt w:val="decimal"/>
      <w:lvlText w:val="%1."/>
      <w:lvlJc w:val="left"/>
      <w:pPr>
        <w:ind w:left="360" w:hanging="360"/>
      </w:pPr>
      <w:rPr>
        <w:rFonts w:hint="default"/>
      </w:rPr>
    </w:lvl>
    <w:lvl w:ilvl="1">
      <w:start w:val="1"/>
      <w:numFmt w:val="decimal"/>
      <w:lvlText w:val="%1.%2."/>
      <w:lvlJc w:val="left"/>
      <w:pPr>
        <w:ind w:left="1600" w:hanging="360"/>
      </w:pPr>
      <w:rPr>
        <w:rFonts w:hint="default"/>
      </w:rPr>
    </w:lvl>
    <w:lvl w:ilvl="2">
      <w:start w:val="1"/>
      <w:numFmt w:val="decimal"/>
      <w:lvlText w:val="%1.%2.%3."/>
      <w:lvlJc w:val="left"/>
      <w:pPr>
        <w:ind w:left="3200" w:hanging="720"/>
      </w:pPr>
      <w:rPr>
        <w:rFonts w:hint="default"/>
      </w:rPr>
    </w:lvl>
    <w:lvl w:ilvl="3">
      <w:start w:val="1"/>
      <w:numFmt w:val="decimal"/>
      <w:lvlText w:val="%1.%2.%3.%4."/>
      <w:lvlJc w:val="left"/>
      <w:pPr>
        <w:ind w:left="4440" w:hanging="720"/>
      </w:pPr>
      <w:rPr>
        <w:rFonts w:hint="default"/>
      </w:rPr>
    </w:lvl>
    <w:lvl w:ilvl="4">
      <w:start w:val="1"/>
      <w:numFmt w:val="decimal"/>
      <w:lvlText w:val="%1.%2.%3.%4.%5."/>
      <w:lvlJc w:val="left"/>
      <w:pPr>
        <w:ind w:left="6040" w:hanging="1080"/>
      </w:pPr>
      <w:rPr>
        <w:rFonts w:hint="default"/>
      </w:rPr>
    </w:lvl>
    <w:lvl w:ilvl="5">
      <w:start w:val="1"/>
      <w:numFmt w:val="decimal"/>
      <w:lvlText w:val="%1.%2.%3.%4.%5.%6."/>
      <w:lvlJc w:val="left"/>
      <w:pPr>
        <w:ind w:left="7280" w:hanging="1080"/>
      </w:pPr>
      <w:rPr>
        <w:rFonts w:hint="default"/>
      </w:rPr>
    </w:lvl>
    <w:lvl w:ilvl="6">
      <w:start w:val="1"/>
      <w:numFmt w:val="decimal"/>
      <w:lvlText w:val="%1.%2.%3.%4.%5.%6.%7."/>
      <w:lvlJc w:val="left"/>
      <w:pPr>
        <w:ind w:left="8880" w:hanging="1440"/>
      </w:pPr>
      <w:rPr>
        <w:rFonts w:hint="default"/>
      </w:rPr>
    </w:lvl>
    <w:lvl w:ilvl="7">
      <w:start w:val="1"/>
      <w:numFmt w:val="decimal"/>
      <w:lvlText w:val="%1.%2.%3.%4.%5.%6.%7.%8."/>
      <w:lvlJc w:val="left"/>
      <w:pPr>
        <w:ind w:left="10120" w:hanging="1440"/>
      </w:pPr>
      <w:rPr>
        <w:rFonts w:hint="default"/>
      </w:rPr>
    </w:lvl>
    <w:lvl w:ilvl="8">
      <w:start w:val="1"/>
      <w:numFmt w:val="decimal"/>
      <w:lvlText w:val="%1.%2.%3.%4.%5.%6.%7.%8.%9."/>
      <w:lvlJc w:val="left"/>
      <w:pPr>
        <w:ind w:left="11720" w:hanging="1800"/>
      </w:pPr>
      <w:rPr>
        <w:rFonts w:hint="default"/>
      </w:rPr>
    </w:lvl>
  </w:abstractNum>
  <w:abstractNum w:abstractNumId="33" w15:restartNumberingAfterBreak="0">
    <w:nsid w:val="7A1268C2"/>
    <w:multiLevelType w:val="multilevel"/>
    <w:tmpl w:val="DCEE52A2"/>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6"/>
  </w:num>
  <w:num w:numId="3">
    <w:abstractNumId w:val="24"/>
  </w:num>
  <w:num w:numId="4">
    <w:abstractNumId w:val="16"/>
  </w:num>
  <w:num w:numId="5">
    <w:abstractNumId w:val="30"/>
  </w:num>
  <w:num w:numId="6">
    <w:abstractNumId w:val="4"/>
  </w:num>
  <w:num w:numId="7">
    <w:abstractNumId w:val="21"/>
  </w:num>
  <w:num w:numId="8">
    <w:abstractNumId w:val="18"/>
  </w:num>
  <w:num w:numId="9">
    <w:abstractNumId w:val="29"/>
  </w:num>
  <w:num w:numId="10">
    <w:abstractNumId w:val="19"/>
  </w:num>
  <w:num w:numId="11">
    <w:abstractNumId w:val="2"/>
  </w:num>
  <w:num w:numId="12">
    <w:abstractNumId w:val="22"/>
  </w:num>
  <w:num w:numId="13">
    <w:abstractNumId w:val="12"/>
  </w:num>
  <w:num w:numId="14">
    <w:abstractNumId w:val="0"/>
  </w:num>
  <w:num w:numId="15">
    <w:abstractNumId w:val="8"/>
  </w:num>
  <w:num w:numId="16">
    <w:abstractNumId w:val="5"/>
  </w:num>
  <w:num w:numId="17">
    <w:abstractNumId w:val="20"/>
  </w:num>
  <w:num w:numId="18">
    <w:abstractNumId w:val="14"/>
  </w:num>
  <w:num w:numId="19">
    <w:abstractNumId w:val="31"/>
  </w:num>
  <w:num w:numId="20">
    <w:abstractNumId w:val="3"/>
  </w:num>
  <w:num w:numId="21">
    <w:abstractNumId w:val="25"/>
  </w:num>
  <w:num w:numId="22">
    <w:abstractNumId w:val="9"/>
  </w:num>
  <w:num w:numId="23">
    <w:abstractNumId w:val="23"/>
  </w:num>
  <w:num w:numId="24">
    <w:abstractNumId w:val="10"/>
  </w:num>
  <w:num w:numId="25">
    <w:abstractNumId w:val="7"/>
  </w:num>
  <w:num w:numId="26">
    <w:abstractNumId w:val="11"/>
  </w:num>
  <w:num w:numId="27">
    <w:abstractNumId w:val="27"/>
  </w:num>
  <w:num w:numId="28">
    <w:abstractNumId w:val="28"/>
  </w:num>
  <w:num w:numId="29">
    <w:abstractNumId w:val="15"/>
  </w:num>
  <w:num w:numId="30">
    <w:abstractNumId w:val="33"/>
  </w:num>
  <w:num w:numId="31">
    <w:abstractNumId w:val="17"/>
  </w:num>
  <w:num w:numId="32">
    <w:abstractNumId w:val="26"/>
  </w:num>
  <w:num w:numId="33">
    <w:abstractNumId w:val="13"/>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2CB"/>
    <w:rsid w:val="000004C8"/>
    <w:rsid w:val="00002C5B"/>
    <w:rsid w:val="0000375F"/>
    <w:rsid w:val="0000592D"/>
    <w:rsid w:val="00006320"/>
    <w:rsid w:val="00010F78"/>
    <w:rsid w:val="0001104A"/>
    <w:rsid w:val="00011494"/>
    <w:rsid w:val="00012B6C"/>
    <w:rsid w:val="00012ECA"/>
    <w:rsid w:val="00012FA6"/>
    <w:rsid w:val="00013728"/>
    <w:rsid w:val="00017EC1"/>
    <w:rsid w:val="00020116"/>
    <w:rsid w:val="00023284"/>
    <w:rsid w:val="00023D4A"/>
    <w:rsid w:val="00026023"/>
    <w:rsid w:val="00026219"/>
    <w:rsid w:val="00026830"/>
    <w:rsid w:val="00031B0D"/>
    <w:rsid w:val="00031CEB"/>
    <w:rsid w:val="00033350"/>
    <w:rsid w:val="000361FD"/>
    <w:rsid w:val="00037F45"/>
    <w:rsid w:val="00042B81"/>
    <w:rsid w:val="00043859"/>
    <w:rsid w:val="00047316"/>
    <w:rsid w:val="00047BFD"/>
    <w:rsid w:val="000538CE"/>
    <w:rsid w:val="000545F1"/>
    <w:rsid w:val="0005505C"/>
    <w:rsid w:val="00056EEC"/>
    <w:rsid w:val="00065205"/>
    <w:rsid w:val="00066179"/>
    <w:rsid w:val="00066EEE"/>
    <w:rsid w:val="00067132"/>
    <w:rsid w:val="00076843"/>
    <w:rsid w:val="00077557"/>
    <w:rsid w:val="000776AC"/>
    <w:rsid w:val="000803A3"/>
    <w:rsid w:val="00082E44"/>
    <w:rsid w:val="0008323A"/>
    <w:rsid w:val="0008725E"/>
    <w:rsid w:val="00087775"/>
    <w:rsid w:val="00087B20"/>
    <w:rsid w:val="00087F21"/>
    <w:rsid w:val="000918E2"/>
    <w:rsid w:val="00091C45"/>
    <w:rsid w:val="000924AE"/>
    <w:rsid w:val="00092EA3"/>
    <w:rsid w:val="00095E2D"/>
    <w:rsid w:val="00096AC6"/>
    <w:rsid w:val="000A17FE"/>
    <w:rsid w:val="000A4597"/>
    <w:rsid w:val="000A4CE7"/>
    <w:rsid w:val="000B11AB"/>
    <w:rsid w:val="000B13B9"/>
    <w:rsid w:val="000B41EB"/>
    <w:rsid w:val="000B587D"/>
    <w:rsid w:val="000B6799"/>
    <w:rsid w:val="000B7B46"/>
    <w:rsid w:val="000C387E"/>
    <w:rsid w:val="000C4B42"/>
    <w:rsid w:val="000C7E15"/>
    <w:rsid w:val="000D3A5E"/>
    <w:rsid w:val="000D57B6"/>
    <w:rsid w:val="000D645F"/>
    <w:rsid w:val="000D6E31"/>
    <w:rsid w:val="000D792E"/>
    <w:rsid w:val="000D7E98"/>
    <w:rsid w:val="000E008F"/>
    <w:rsid w:val="000E11B4"/>
    <w:rsid w:val="000E1354"/>
    <w:rsid w:val="000E13DA"/>
    <w:rsid w:val="000E37D7"/>
    <w:rsid w:val="000F0A4C"/>
    <w:rsid w:val="000F0D11"/>
    <w:rsid w:val="000F0DC2"/>
    <w:rsid w:val="000F1A98"/>
    <w:rsid w:val="000F1BA4"/>
    <w:rsid w:val="000F29FF"/>
    <w:rsid w:val="000F2F06"/>
    <w:rsid w:val="000F412C"/>
    <w:rsid w:val="000F5336"/>
    <w:rsid w:val="000F653B"/>
    <w:rsid w:val="000F6B4A"/>
    <w:rsid w:val="00103CB1"/>
    <w:rsid w:val="00105A12"/>
    <w:rsid w:val="00106705"/>
    <w:rsid w:val="00106E17"/>
    <w:rsid w:val="0011395D"/>
    <w:rsid w:val="00115950"/>
    <w:rsid w:val="00120FD2"/>
    <w:rsid w:val="00122A2B"/>
    <w:rsid w:val="00124369"/>
    <w:rsid w:val="0013114F"/>
    <w:rsid w:val="00131B42"/>
    <w:rsid w:val="00131B8A"/>
    <w:rsid w:val="00132A2C"/>
    <w:rsid w:val="00132FD4"/>
    <w:rsid w:val="001343C8"/>
    <w:rsid w:val="00141373"/>
    <w:rsid w:val="001419D9"/>
    <w:rsid w:val="00141EE6"/>
    <w:rsid w:val="00142F7D"/>
    <w:rsid w:val="0014345B"/>
    <w:rsid w:val="00146995"/>
    <w:rsid w:val="00146A60"/>
    <w:rsid w:val="001475C5"/>
    <w:rsid w:val="001556FB"/>
    <w:rsid w:val="00156945"/>
    <w:rsid w:val="00157DC7"/>
    <w:rsid w:val="0016028F"/>
    <w:rsid w:val="001633DA"/>
    <w:rsid w:val="001647E0"/>
    <w:rsid w:val="001649FC"/>
    <w:rsid w:val="00164CA6"/>
    <w:rsid w:val="001654B7"/>
    <w:rsid w:val="0016764C"/>
    <w:rsid w:val="00167D58"/>
    <w:rsid w:val="00170308"/>
    <w:rsid w:val="0017228E"/>
    <w:rsid w:val="001726BB"/>
    <w:rsid w:val="00172F43"/>
    <w:rsid w:val="00174D9A"/>
    <w:rsid w:val="0017501A"/>
    <w:rsid w:val="00175431"/>
    <w:rsid w:val="0017545C"/>
    <w:rsid w:val="0018106C"/>
    <w:rsid w:val="001836A5"/>
    <w:rsid w:val="001837E3"/>
    <w:rsid w:val="0018559C"/>
    <w:rsid w:val="00186293"/>
    <w:rsid w:val="00191D8D"/>
    <w:rsid w:val="00192A89"/>
    <w:rsid w:val="00192CD2"/>
    <w:rsid w:val="00192E42"/>
    <w:rsid w:val="0019391C"/>
    <w:rsid w:val="0019736E"/>
    <w:rsid w:val="001A0300"/>
    <w:rsid w:val="001A189E"/>
    <w:rsid w:val="001A204A"/>
    <w:rsid w:val="001A4941"/>
    <w:rsid w:val="001A7EB4"/>
    <w:rsid w:val="001B1E35"/>
    <w:rsid w:val="001B1F27"/>
    <w:rsid w:val="001B4DB0"/>
    <w:rsid w:val="001B7E45"/>
    <w:rsid w:val="001C022B"/>
    <w:rsid w:val="001C1ED8"/>
    <w:rsid w:val="001C217E"/>
    <w:rsid w:val="001C46E2"/>
    <w:rsid w:val="001C47D8"/>
    <w:rsid w:val="001C5F99"/>
    <w:rsid w:val="001D019D"/>
    <w:rsid w:val="001D3917"/>
    <w:rsid w:val="001D6D9C"/>
    <w:rsid w:val="001D7589"/>
    <w:rsid w:val="001E0862"/>
    <w:rsid w:val="001E2D81"/>
    <w:rsid w:val="001E4541"/>
    <w:rsid w:val="001E5F65"/>
    <w:rsid w:val="001E6488"/>
    <w:rsid w:val="001F43A0"/>
    <w:rsid w:val="001F563C"/>
    <w:rsid w:val="00200CF5"/>
    <w:rsid w:val="002038BD"/>
    <w:rsid w:val="00204515"/>
    <w:rsid w:val="00204C36"/>
    <w:rsid w:val="00206844"/>
    <w:rsid w:val="00207EB5"/>
    <w:rsid w:val="002137A5"/>
    <w:rsid w:val="0021427A"/>
    <w:rsid w:val="0021451F"/>
    <w:rsid w:val="00214BFD"/>
    <w:rsid w:val="00217FA2"/>
    <w:rsid w:val="002214A4"/>
    <w:rsid w:val="0022241D"/>
    <w:rsid w:val="0022436C"/>
    <w:rsid w:val="00230BD5"/>
    <w:rsid w:val="0024039D"/>
    <w:rsid w:val="0024320D"/>
    <w:rsid w:val="00243372"/>
    <w:rsid w:val="002453FC"/>
    <w:rsid w:val="00245BA6"/>
    <w:rsid w:val="00245F1C"/>
    <w:rsid w:val="0025094E"/>
    <w:rsid w:val="00251147"/>
    <w:rsid w:val="00254585"/>
    <w:rsid w:val="0025570A"/>
    <w:rsid w:val="00256A80"/>
    <w:rsid w:val="00260B4A"/>
    <w:rsid w:val="00261BF8"/>
    <w:rsid w:val="00264C69"/>
    <w:rsid w:val="00266287"/>
    <w:rsid w:val="0026771D"/>
    <w:rsid w:val="00270889"/>
    <w:rsid w:val="0027186C"/>
    <w:rsid w:val="002724CA"/>
    <w:rsid w:val="00274357"/>
    <w:rsid w:val="00276A5A"/>
    <w:rsid w:val="002848CD"/>
    <w:rsid w:val="002866A6"/>
    <w:rsid w:val="00296787"/>
    <w:rsid w:val="002A07F4"/>
    <w:rsid w:val="002A53F3"/>
    <w:rsid w:val="002A7987"/>
    <w:rsid w:val="002B604B"/>
    <w:rsid w:val="002B7D72"/>
    <w:rsid w:val="002B7E5B"/>
    <w:rsid w:val="002C0529"/>
    <w:rsid w:val="002C0E0D"/>
    <w:rsid w:val="002C288F"/>
    <w:rsid w:val="002C30DF"/>
    <w:rsid w:val="002C7E7C"/>
    <w:rsid w:val="002D12DD"/>
    <w:rsid w:val="002D16C1"/>
    <w:rsid w:val="002D32D8"/>
    <w:rsid w:val="002D45FA"/>
    <w:rsid w:val="002D50DD"/>
    <w:rsid w:val="002E08E4"/>
    <w:rsid w:val="002E1FBE"/>
    <w:rsid w:val="002E6392"/>
    <w:rsid w:val="002E6980"/>
    <w:rsid w:val="002F054F"/>
    <w:rsid w:val="002F1193"/>
    <w:rsid w:val="002F14E1"/>
    <w:rsid w:val="002F6D25"/>
    <w:rsid w:val="00303C51"/>
    <w:rsid w:val="0030644F"/>
    <w:rsid w:val="003064F2"/>
    <w:rsid w:val="003101C0"/>
    <w:rsid w:val="00310B20"/>
    <w:rsid w:val="003112C9"/>
    <w:rsid w:val="00313F62"/>
    <w:rsid w:val="003144BF"/>
    <w:rsid w:val="0031765A"/>
    <w:rsid w:val="00323101"/>
    <w:rsid w:val="003249F6"/>
    <w:rsid w:val="00325A3B"/>
    <w:rsid w:val="003328C2"/>
    <w:rsid w:val="00335F5D"/>
    <w:rsid w:val="00337AD0"/>
    <w:rsid w:val="0034180F"/>
    <w:rsid w:val="003424EF"/>
    <w:rsid w:val="003426F9"/>
    <w:rsid w:val="00342F5B"/>
    <w:rsid w:val="00343024"/>
    <w:rsid w:val="003454A0"/>
    <w:rsid w:val="003455A9"/>
    <w:rsid w:val="003462CA"/>
    <w:rsid w:val="00350F87"/>
    <w:rsid w:val="00353E5C"/>
    <w:rsid w:val="00354234"/>
    <w:rsid w:val="00357039"/>
    <w:rsid w:val="00360C76"/>
    <w:rsid w:val="003625BC"/>
    <w:rsid w:val="00362C59"/>
    <w:rsid w:val="00365AA8"/>
    <w:rsid w:val="00370348"/>
    <w:rsid w:val="00370428"/>
    <w:rsid w:val="0037169E"/>
    <w:rsid w:val="003722FF"/>
    <w:rsid w:val="0037339F"/>
    <w:rsid w:val="0037739F"/>
    <w:rsid w:val="0038087D"/>
    <w:rsid w:val="003819F4"/>
    <w:rsid w:val="00383004"/>
    <w:rsid w:val="00385D6B"/>
    <w:rsid w:val="00386708"/>
    <w:rsid w:val="00390F32"/>
    <w:rsid w:val="003951A3"/>
    <w:rsid w:val="0039770C"/>
    <w:rsid w:val="00397A2B"/>
    <w:rsid w:val="00397F1E"/>
    <w:rsid w:val="003A0209"/>
    <w:rsid w:val="003A6DE2"/>
    <w:rsid w:val="003A72B6"/>
    <w:rsid w:val="003A74C7"/>
    <w:rsid w:val="003B02EB"/>
    <w:rsid w:val="003B1011"/>
    <w:rsid w:val="003B1D0F"/>
    <w:rsid w:val="003B42DC"/>
    <w:rsid w:val="003B4D24"/>
    <w:rsid w:val="003B5670"/>
    <w:rsid w:val="003C20C0"/>
    <w:rsid w:val="003C28D9"/>
    <w:rsid w:val="003C3A36"/>
    <w:rsid w:val="003C43BD"/>
    <w:rsid w:val="003C4844"/>
    <w:rsid w:val="003C6685"/>
    <w:rsid w:val="003D1AEF"/>
    <w:rsid w:val="003D3ED5"/>
    <w:rsid w:val="003D4CC6"/>
    <w:rsid w:val="003E0232"/>
    <w:rsid w:val="003E024B"/>
    <w:rsid w:val="003E0574"/>
    <w:rsid w:val="003E5321"/>
    <w:rsid w:val="003F1D11"/>
    <w:rsid w:val="003F2389"/>
    <w:rsid w:val="003F6133"/>
    <w:rsid w:val="003F6D75"/>
    <w:rsid w:val="003F6EDB"/>
    <w:rsid w:val="00400D59"/>
    <w:rsid w:val="00402A4B"/>
    <w:rsid w:val="004049FC"/>
    <w:rsid w:val="00411672"/>
    <w:rsid w:val="00416565"/>
    <w:rsid w:val="00417795"/>
    <w:rsid w:val="00417C03"/>
    <w:rsid w:val="004216C7"/>
    <w:rsid w:val="00423B8F"/>
    <w:rsid w:val="00424C31"/>
    <w:rsid w:val="004259A0"/>
    <w:rsid w:val="004265D7"/>
    <w:rsid w:val="00427654"/>
    <w:rsid w:val="00427941"/>
    <w:rsid w:val="0043044F"/>
    <w:rsid w:val="00430646"/>
    <w:rsid w:val="00431317"/>
    <w:rsid w:val="00433415"/>
    <w:rsid w:val="00436D41"/>
    <w:rsid w:val="00437843"/>
    <w:rsid w:val="00440673"/>
    <w:rsid w:val="00445498"/>
    <w:rsid w:val="004564A8"/>
    <w:rsid w:val="004567B1"/>
    <w:rsid w:val="00456AA7"/>
    <w:rsid w:val="00457411"/>
    <w:rsid w:val="004601DF"/>
    <w:rsid w:val="0046060D"/>
    <w:rsid w:val="00461C7F"/>
    <w:rsid w:val="00461D77"/>
    <w:rsid w:val="004666A2"/>
    <w:rsid w:val="00470A0E"/>
    <w:rsid w:val="00470B38"/>
    <w:rsid w:val="00471575"/>
    <w:rsid w:val="00473DD8"/>
    <w:rsid w:val="00473F2C"/>
    <w:rsid w:val="00476E92"/>
    <w:rsid w:val="004771DB"/>
    <w:rsid w:val="00483832"/>
    <w:rsid w:val="004865C5"/>
    <w:rsid w:val="0048710F"/>
    <w:rsid w:val="00492B0D"/>
    <w:rsid w:val="0049670B"/>
    <w:rsid w:val="00497CCA"/>
    <w:rsid w:val="004A114B"/>
    <w:rsid w:val="004A2BE6"/>
    <w:rsid w:val="004A3DF1"/>
    <w:rsid w:val="004A4221"/>
    <w:rsid w:val="004A4238"/>
    <w:rsid w:val="004A6375"/>
    <w:rsid w:val="004B0790"/>
    <w:rsid w:val="004B1D01"/>
    <w:rsid w:val="004B2199"/>
    <w:rsid w:val="004B69F9"/>
    <w:rsid w:val="004B7D0A"/>
    <w:rsid w:val="004C211E"/>
    <w:rsid w:val="004C2177"/>
    <w:rsid w:val="004C276D"/>
    <w:rsid w:val="004C3FA1"/>
    <w:rsid w:val="004C7868"/>
    <w:rsid w:val="004D04C1"/>
    <w:rsid w:val="004D0DEB"/>
    <w:rsid w:val="004D5D23"/>
    <w:rsid w:val="004D60B3"/>
    <w:rsid w:val="004D67E6"/>
    <w:rsid w:val="004D7927"/>
    <w:rsid w:val="004E0C13"/>
    <w:rsid w:val="004E2493"/>
    <w:rsid w:val="004E519C"/>
    <w:rsid w:val="004E590F"/>
    <w:rsid w:val="004E5FFE"/>
    <w:rsid w:val="004E6529"/>
    <w:rsid w:val="00501DB5"/>
    <w:rsid w:val="00501FFF"/>
    <w:rsid w:val="00502110"/>
    <w:rsid w:val="005022D7"/>
    <w:rsid w:val="005106F5"/>
    <w:rsid w:val="00511373"/>
    <w:rsid w:val="0051531D"/>
    <w:rsid w:val="00516D17"/>
    <w:rsid w:val="00517FD0"/>
    <w:rsid w:val="00520ECE"/>
    <w:rsid w:val="005228AE"/>
    <w:rsid w:val="00523FC5"/>
    <w:rsid w:val="005245DA"/>
    <w:rsid w:val="00524CAA"/>
    <w:rsid w:val="00526B7B"/>
    <w:rsid w:val="0053273F"/>
    <w:rsid w:val="00533A2D"/>
    <w:rsid w:val="005348B1"/>
    <w:rsid w:val="0054354A"/>
    <w:rsid w:val="00543A03"/>
    <w:rsid w:val="00544934"/>
    <w:rsid w:val="00545AB0"/>
    <w:rsid w:val="00547DE3"/>
    <w:rsid w:val="00547E0B"/>
    <w:rsid w:val="00547FD2"/>
    <w:rsid w:val="00550872"/>
    <w:rsid w:val="00553847"/>
    <w:rsid w:val="00554F21"/>
    <w:rsid w:val="005603BC"/>
    <w:rsid w:val="00560A4F"/>
    <w:rsid w:val="00562938"/>
    <w:rsid w:val="00562D2E"/>
    <w:rsid w:val="00563511"/>
    <w:rsid w:val="00564972"/>
    <w:rsid w:val="005675BE"/>
    <w:rsid w:val="005677A9"/>
    <w:rsid w:val="005730EF"/>
    <w:rsid w:val="005764E0"/>
    <w:rsid w:val="00577E17"/>
    <w:rsid w:val="005807A8"/>
    <w:rsid w:val="00580BD2"/>
    <w:rsid w:val="00581126"/>
    <w:rsid w:val="00581EC8"/>
    <w:rsid w:val="00582D45"/>
    <w:rsid w:val="00584DFB"/>
    <w:rsid w:val="00590913"/>
    <w:rsid w:val="005909A9"/>
    <w:rsid w:val="0059194E"/>
    <w:rsid w:val="0059209E"/>
    <w:rsid w:val="00595791"/>
    <w:rsid w:val="00597800"/>
    <w:rsid w:val="00597D4E"/>
    <w:rsid w:val="00597F8E"/>
    <w:rsid w:val="005A0044"/>
    <w:rsid w:val="005A1190"/>
    <w:rsid w:val="005A32A7"/>
    <w:rsid w:val="005A34DD"/>
    <w:rsid w:val="005A4E2C"/>
    <w:rsid w:val="005B1FB3"/>
    <w:rsid w:val="005B42E6"/>
    <w:rsid w:val="005B53A4"/>
    <w:rsid w:val="005B7683"/>
    <w:rsid w:val="005B777C"/>
    <w:rsid w:val="005B7BF1"/>
    <w:rsid w:val="005C366F"/>
    <w:rsid w:val="005C4948"/>
    <w:rsid w:val="005C5908"/>
    <w:rsid w:val="005C6C3B"/>
    <w:rsid w:val="005D17BD"/>
    <w:rsid w:val="005D2733"/>
    <w:rsid w:val="005D542A"/>
    <w:rsid w:val="005E2C35"/>
    <w:rsid w:val="005E3D38"/>
    <w:rsid w:val="005E5B36"/>
    <w:rsid w:val="005F362B"/>
    <w:rsid w:val="005F5140"/>
    <w:rsid w:val="005F5481"/>
    <w:rsid w:val="005F7C7D"/>
    <w:rsid w:val="00600402"/>
    <w:rsid w:val="00601595"/>
    <w:rsid w:val="00602BE0"/>
    <w:rsid w:val="00603EDA"/>
    <w:rsid w:val="006051D1"/>
    <w:rsid w:val="0060568E"/>
    <w:rsid w:val="00606603"/>
    <w:rsid w:val="00606763"/>
    <w:rsid w:val="00606FB0"/>
    <w:rsid w:val="00607032"/>
    <w:rsid w:val="00607FF3"/>
    <w:rsid w:val="006109A4"/>
    <w:rsid w:val="006113E0"/>
    <w:rsid w:val="00613CDB"/>
    <w:rsid w:val="0061609B"/>
    <w:rsid w:val="006205F2"/>
    <w:rsid w:val="00620763"/>
    <w:rsid w:val="006255D1"/>
    <w:rsid w:val="00630088"/>
    <w:rsid w:val="00631072"/>
    <w:rsid w:val="00632698"/>
    <w:rsid w:val="006334FC"/>
    <w:rsid w:val="00633D25"/>
    <w:rsid w:val="006340A9"/>
    <w:rsid w:val="00637237"/>
    <w:rsid w:val="00637A07"/>
    <w:rsid w:val="006419F1"/>
    <w:rsid w:val="00641F52"/>
    <w:rsid w:val="006453B6"/>
    <w:rsid w:val="00645B28"/>
    <w:rsid w:val="0064672C"/>
    <w:rsid w:val="00650CA0"/>
    <w:rsid w:val="006544B7"/>
    <w:rsid w:val="00654CC2"/>
    <w:rsid w:val="00657F31"/>
    <w:rsid w:val="0066162F"/>
    <w:rsid w:val="00661ADB"/>
    <w:rsid w:val="006644C3"/>
    <w:rsid w:val="006667F9"/>
    <w:rsid w:val="00667511"/>
    <w:rsid w:val="00667C50"/>
    <w:rsid w:val="00670D5B"/>
    <w:rsid w:val="00674390"/>
    <w:rsid w:val="00675CA9"/>
    <w:rsid w:val="006763B0"/>
    <w:rsid w:val="00676E22"/>
    <w:rsid w:val="00680208"/>
    <w:rsid w:val="00685AB4"/>
    <w:rsid w:val="00686115"/>
    <w:rsid w:val="00690AF2"/>
    <w:rsid w:val="006940D3"/>
    <w:rsid w:val="00695D67"/>
    <w:rsid w:val="00696265"/>
    <w:rsid w:val="006A039B"/>
    <w:rsid w:val="006A27D7"/>
    <w:rsid w:val="006A3C82"/>
    <w:rsid w:val="006A4DDE"/>
    <w:rsid w:val="006A7B20"/>
    <w:rsid w:val="006B0059"/>
    <w:rsid w:val="006B02E9"/>
    <w:rsid w:val="006B2881"/>
    <w:rsid w:val="006B2AED"/>
    <w:rsid w:val="006B42B9"/>
    <w:rsid w:val="006B4DD7"/>
    <w:rsid w:val="006B5536"/>
    <w:rsid w:val="006C1FA2"/>
    <w:rsid w:val="006C516E"/>
    <w:rsid w:val="006C70C6"/>
    <w:rsid w:val="006D14D2"/>
    <w:rsid w:val="006D2539"/>
    <w:rsid w:val="006D281F"/>
    <w:rsid w:val="006D5064"/>
    <w:rsid w:val="006D63ED"/>
    <w:rsid w:val="006E0212"/>
    <w:rsid w:val="006E0A61"/>
    <w:rsid w:val="006E1126"/>
    <w:rsid w:val="006E33CD"/>
    <w:rsid w:val="006E4E89"/>
    <w:rsid w:val="006E5EBD"/>
    <w:rsid w:val="006F039D"/>
    <w:rsid w:val="006F03B2"/>
    <w:rsid w:val="006F1B97"/>
    <w:rsid w:val="006F2333"/>
    <w:rsid w:val="006F24F5"/>
    <w:rsid w:val="006F26D9"/>
    <w:rsid w:val="006F2DED"/>
    <w:rsid w:val="006F3125"/>
    <w:rsid w:val="006F3843"/>
    <w:rsid w:val="006F40BB"/>
    <w:rsid w:val="006F53B8"/>
    <w:rsid w:val="007010E2"/>
    <w:rsid w:val="007025FE"/>
    <w:rsid w:val="0070302E"/>
    <w:rsid w:val="00704B10"/>
    <w:rsid w:val="00704B17"/>
    <w:rsid w:val="0070527A"/>
    <w:rsid w:val="00706DCC"/>
    <w:rsid w:val="00707387"/>
    <w:rsid w:val="00711B60"/>
    <w:rsid w:val="00714EA2"/>
    <w:rsid w:val="007167C5"/>
    <w:rsid w:val="00720D01"/>
    <w:rsid w:val="007218A5"/>
    <w:rsid w:val="00721E1D"/>
    <w:rsid w:val="00722E91"/>
    <w:rsid w:val="00724135"/>
    <w:rsid w:val="00726558"/>
    <w:rsid w:val="00727BF7"/>
    <w:rsid w:val="00730150"/>
    <w:rsid w:val="00732144"/>
    <w:rsid w:val="0073691F"/>
    <w:rsid w:val="00737E28"/>
    <w:rsid w:val="007413DA"/>
    <w:rsid w:val="007437F3"/>
    <w:rsid w:val="007440FB"/>
    <w:rsid w:val="00744F15"/>
    <w:rsid w:val="00746480"/>
    <w:rsid w:val="00746921"/>
    <w:rsid w:val="00750F91"/>
    <w:rsid w:val="00753A32"/>
    <w:rsid w:val="00757590"/>
    <w:rsid w:val="00760712"/>
    <w:rsid w:val="007612AC"/>
    <w:rsid w:val="00761461"/>
    <w:rsid w:val="00762B8C"/>
    <w:rsid w:val="00764E2E"/>
    <w:rsid w:val="007659DF"/>
    <w:rsid w:val="00770623"/>
    <w:rsid w:val="007715C2"/>
    <w:rsid w:val="007732B0"/>
    <w:rsid w:val="007763DA"/>
    <w:rsid w:val="00781B4E"/>
    <w:rsid w:val="007821C5"/>
    <w:rsid w:val="00784092"/>
    <w:rsid w:val="00786364"/>
    <w:rsid w:val="0078683D"/>
    <w:rsid w:val="00786BAF"/>
    <w:rsid w:val="00786E56"/>
    <w:rsid w:val="00787846"/>
    <w:rsid w:val="00790437"/>
    <w:rsid w:val="007924B3"/>
    <w:rsid w:val="007950A0"/>
    <w:rsid w:val="007A79CD"/>
    <w:rsid w:val="007A7A06"/>
    <w:rsid w:val="007B17AF"/>
    <w:rsid w:val="007B206C"/>
    <w:rsid w:val="007B4522"/>
    <w:rsid w:val="007B5343"/>
    <w:rsid w:val="007B607F"/>
    <w:rsid w:val="007B77F7"/>
    <w:rsid w:val="007B7C80"/>
    <w:rsid w:val="007C017C"/>
    <w:rsid w:val="007C0440"/>
    <w:rsid w:val="007C2AFE"/>
    <w:rsid w:val="007C42F1"/>
    <w:rsid w:val="007C651E"/>
    <w:rsid w:val="007D220A"/>
    <w:rsid w:val="007D277E"/>
    <w:rsid w:val="007D38B9"/>
    <w:rsid w:val="007D4921"/>
    <w:rsid w:val="007D5B6F"/>
    <w:rsid w:val="007E61C7"/>
    <w:rsid w:val="007E6D35"/>
    <w:rsid w:val="007F0C16"/>
    <w:rsid w:val="007F2011"/>
    <w:rsid w:val="007F2103"/>
    <w:rsid w:val="007F2D0A"/>
    <w:rsid w:val="007F3ED0"/>
    <w:rsid w:val="007F496A"/>
    <w:rsid w:val="007F4A70"/>
    <w:rsid w:val="007F578C"/>
    <w:rsid w:val="007F5D3E"/>
    <w:rsid w:val="007F65A7"/>
    <w:rsid w:val="00800497"/>
    <w:rsid w:val="008006B5"/>
    <w:rsid w:val="00801D00"/>
    <w:rsid w:val="00805BD6"/>
    <w:rsid w:val="00807C9C"/>
    <w:rsid w:val="00810306"/>
    <w:rsid w:val="00811EB7"/>
    <w:rsid w:val="0081312B"/>
    <w:rsid w:val="00815E25"/>
    <w:rsid w:val="00816E7F"/>
    <w:rsid w:val="008173BB"/>
    <w:rsid w:val="0082038D"/>
    <w:rsid w:val="00821BC2"/>
    <w:rsid w:val="00822C21"/>
    <w:rsid w:val="0082477D"/>
    <w:rsid w:val="008247A2"/>
    <w:rsid w:val="00830963"/>
    <w:rsid w:val="008355E0"/>
    <w:rsid w:val="008355EE"/>
    <w:rsid w:val="00835F53"/>
    <w:rsid w:val="008464C3"/>
    <w:rsid w:val="00846643"/>
    <w:rsid w:val="00852979"/>
    <w:rsid w:val="008634FD"/>
    <w:rsid w:val="00865B3A"/>
    <w:rsid w:val="00866E5E"/>
    <w:rsid w:val="008703EB"/>
    <w:rsid w:val="008725BC"/>
    <w:rsid w:val="008726D2"/>
    <w:rsid w:val="00875F0F"/>
    <w:rsid w:val="00876054"/>
    <w:rsid w:val="00876A2A"/>
    <w:rsid w:val="00880952"/>
    <w:rsid w:val="00881889"/>
    <w:rsid w:val="00882BF8"/>
    <w:rsid w:val="00883014"/>
    <w:rsid w:val="00883AF8"/>
    <w:rsid w:val="00884729"/>
    <w:rsid w:val="00886486"/>
    <w:rsid w:val="00886B81"/>
    <w:rsid w:val="00887576"/>
    <w:rsid w:val="0089077B"/>
    <w:rsid w:val="008908C6"/>
    <w:rsid w:val="00891410"/>
    <w:rsid w:val="008916A9"/>
    <w:rsid w:val="0089173D"/>
    <w:rsid w:val="0089361D"/>
    <w:rsid w:val="008943AD"/>
    <w:rsid w:val="0089534E"/>
    <w:rsid w:val="00896544"/>
    <w:rsid w:val="00896BFA"/>
    <w:rsid w:val="008A387C"/>
    <w:rsid w:val="008A4E32"/>
    <w:rsid w:val="008A6FA4"/>
    <w:rsid w:val="008A7ED5"/>
    <w:rsid w:val="008B358A"/>
    <w:rsid w:val="008B3A75"/>
    <w:rsid w:val="008B62CB"/>
    <w:rsid w:val="008C11BD"/>
    <w:rsid w:val="008C3801"/>
    <w:rsid w:val="008C3B87"/>
    <w:rsid w:val="008C48E1"/>
    <w:rsid w:val="008C67FB"/>
    <w:rsid w:val="008C6BC8"/>
    <w:rsid w:val="008D05FA"/>
    <w:rsid w:val="008D1198"/>
    <w:rsid w:val="008D15E0"/>
    <w:rsid w:val="008D1B53"/>
    <w:rsid w:val="008D1F48"/>
    <w:rsid w:val="008E307C"/>
    <w:rsid w:val="008E36E2"/>
    <w:rsid w:val="008E6938"/>
    <w:rsid w:val="008F0DD1"/>
    <w:rsid w:val="008F1601"/>
    <w:rsid w:val="008F44E5"/>
    <w:rsid w:val="008F7482"/>
    <w:rsid w:val="009005F8"/>
    <w:rsid w:val="00906B82"/>
    <w:rsid w:val="00910B0D"/>
    <w:rsid w:val="00912430"/>
    <w:rsid w:val="00917AEE"/>
    <w:rsid w:val="009204C3"/>
    <w:rsid w:val="009205F7"/>
    <w:rsid w:val="00920D30"/>
    <w:rsid w:val="009214BF"/>
    <w:rsid w:val="00921679"/>
    <w:rsid w:val="0092289F"/>
    <w:rsid w:val="00923665"/>
    <w:rsid w:val="00923A49"/>
    <w:rsid w:val="00923EEA"/>
    <w:rsid w:val="0092417B"/>
    <w:rsid w:val="009244F8"/>
    <w:rsid w:val="00925135"/>
    <w:rsid w:val="00930304"/>
    <w:rsid w:val="00931301"/>
    <w:rsid w:val="0093280C"/>
    <w:rsid w:val="00935AA7"/>
    <w:rsid w:val="00935C92"/>
    <w:rsid w:val="009400F2"/>
    <w:rsid w:val="00940A57"/>
    <w:rsid w:val="00941B4B"/>
    <w:rsid w:val="00942C69"/>
    <w:rsid w:val="0094316C"/>
    <w:rsid w:val="009456E2"/>
    <w:rsid w:val="009456F5"/>
    <w:rsid w:val="0094592F"/>
    <w:rsid w:val="0095177F"/>
    <w:rsid w:val="00951F7A"/>
    <w:rsid w:val="00955309"/>
    <w:rsid w:val="0095541C"/>
    <w:rsid w:val="00955748"/>
    <w:rsid w:val="009567F8"/>
    <w:rsid w:val="00957F65"/>
    <w:rsid w:val="0096263E"/>
    <w:rsid w:val="00962D41"/>
    <w:rsid w:val="00964DE4"/>
    <w:rsid w:val="009658AD"/>
    <w:rsid w:val="00966273"/>
    <w:rsid w:val="00966B74"/>
    <w:rsid w:val="009679D1"/>
    <w:rsid w:val="00971589"/>
    <w:rsid w:val="009771DE"/>
    <w:rsid w:val="00977D56"/>
    <w:rsid w:val="00980792"/>
    <w:rsid w:val="00980884"/>
    <w:rsid w:val="00980F3F"/>
    <w:rsid w:val="00981FC1"/>
    <w:rsid w:val="00982686"/>
    <w:rsid w:val="00983E1A"/>
    <w:rsid w:val="0099094E"/>
    <w:rsid w:val="00990C66"/>
    <w:rsid w:val="00990E42"/>
    <w:rsid w:val="009914BB"/>
    <w:rsid w:val="00991FE0"/>
    <w:rsid w:val="00992E21"/>
    <w:rsid w:val="009955C5"/>
    <w:rsid w:val="00996DFF"/>
    <w:rsid w:val="009A08AE"/>
    <w:rsid w:val="009A2150"/>
    <w:rsid w:val="009A34A8"/>
    <w:rsid w:val="009A5570"/>
    <w:rsid w:val="009B49D0"/>
    <w:rsid w:val="009B4CDD"/>
    <w:rsid w:val="009B57D7"/>
    <w:rsid w:val="009B5BCD"/>
    <w:rsid w:val="009B666E"/>
    <w:rsid w:val="009B749E"/>
    <w:rsid w:val="009C1AC7"/>
    <w:rsid w:val="009C2971"/>
    <w:rsid w:val="009C6025"/>
    <w:rsid w:val="009C6A45"/>
    <w:rsid w:val="009C7C91"/>
    <w:rsid w:val="009D0606"/>
    <w:rsid w:val="009D0FFA"/>
    <w:rsid w:val="009D20A5"/>
    <w:rsid w:val="009D370E"/>
    <w:rsid w:val="009D6688"/>
    <w:rsid w:val="009E2FD5"/>
    <w:rsid w:val="009E47D5"/>
    <w:rsid w:val="009E77BF"/>
    <w:rsid w:val="009F01E3"/>
    <w:rsid w:val="009F2F6B"/>
    <w:rsid w:val="009F6DBB"/>
    <w:rsid w:val="00A005F6"/>
    <w:rsid w:val="00A01F1D"/>
    <w:rsid w:val="00A02F8F"/>
    <w:rsid w:val="00A031F2"/>
    <w:rsid w:val="00A065BB"/>
    <w:rsid w:val="00A07806"/>
    <w:rsid w:val="00A10380"/>
    <w:rsid w:val="00A10F5D"/>
    <w:rsid w:val="00A13521"/>
    <w:rsid w:val="00A15D26"/>
    <w:rsid w:val="00A20662"/>
    <w:rsid w:val="00A224FC"/>
    <w:rsid w:val="00A22CAF"/>
    <w:rsid w:val="00A27119"/>
    <w:rsid w:val="00A331A8"/>
    <w:rsid w:val="00A333EE"/>
    <w:rsid w:val="00A34B5F"/>
    <w:rsid w:val="00A36516"/>
    <w:rsid w:val="00A36AC1"/>
    <w:rsid w:val="00A36E00"/>
    <w:rsid w:val="00A40B74"/>
    <w:rsid w:val="00A4194C"/>
    <w:rsid w:val="00A42445"/>
    <w:rsid w:val="00A427CB"/>
    <w:rsid w:val="00A427FB"/>
    <w:rsid w:val="00A43D1C"/>
    <w:rsid w:val="00A44D2A"/>
    <w:rsid w:val="00A4608E"/>
    <w:rsid w:val="00A461A8"/>
    <w:rsid w:val="00A472FA"/>
    <w:rsid w:val="00A52C17"/>
    <w:rsid w:val="00A52C47"/>
    <w:rsid w:val="00A5407E"/>
    <w:rsid w:val="00A56C30"/>
    <w:rsid w:val="00A57D51"/>
    <w:rsid w:val="00A60C51"/>
    <w:rsid w:val="00A6623F"/>
    <w:rsid w:val="00A67835"/>
    <w:rsid w:val="00A70F76"/>
    <w:rsid w:val="00A714E3"/>
    <w:rsid w:val="00A72CED"/>
    <w:rsid w:val="00A74137"/>
    <w:rsid w:val="00A7644C"/>
    <w:rsid w:val="00A772FB"/>
    <w:rsid w:val="00A77651"/>
    <w:rsid w:val="00A80508"/>
    <w:rsid w:val="00A82621"/>
    <w:rsid w:val="00A82994"/>
    <w:rsid w:val="00A82A49"/>
    <w:rsid w:val="00A83677"/>
    <w:rsid w:val="00A85C28"/>
    <w:rsid w:val="00A85D17"/>
    <w:rsid w:val="00A862D0"/>
    <w:rsid w:val="00A86683"/>
    <w:rsid w:val="00A87622"/>
    <w:rsid w:val="00A90367"/>
    <w:rsid w:val="00A91652"/>
    <w:rsid w:val="00A9239E"/>
    <w:rsid w:val="00A92747"/>
    <w:rsid w:val="00A93E6E"/>
    <w:rsid w:val="00A966F4"/>
    <w:rsid w:val="00AA1C3F"/>
    <w:rsid w:val="00AA2D33"/>
    <w:rsid w:val="00AA327D"/>
    <w:rsid w:val="00AA3475"/>
    <w:rsid w:val="00AA6AE3"/>
    <w:rsid w:val="00AA7C5C"/>
    <w:rsid w:val="00AB2066"/>
    <w:rsid w:val="00AB306E"/>
    <w:rsid w:val="00AB363F"/>
    <w:rsid w:val="00AB3AD0"/>
    <w:rsid w:val="00AB3BB0"/>
    <w:rsid w:val="00AB50DA"/>
    <w:rsid w:val="00AC0584"/>
    <w:rsid w:val="00AC36CB"/>
    <w:rsid w:val="00AC466D"/>
    <w:rsid w:val="00AC47AE"/>
    <w:rsid w:val="00AC6D7A"/>
    <w:rsid w:val="00AD14AF"/>
    <w:rsid w:val="00AD44EE"/>
    <w:rsid w:val="00AD64A3"/>
    <w:rsid w:val="00AE3D8A"/>
    <w:rsid w:val="00AE5080"/>
    <w:rsid w:val="00AE531C"/>
    <w:rsid w:val="00AE57A9"/>
    <w:rsid w:val="00AE5FAA"/>
    <w:rsid w:val="00AE6D3D"/>
    <w:rsid w:val="00AF3E7F"/>
    <w:rsid w:val="00AF4193"/>
    <w:rsid w:val="00AF44A6"/>
    <w:rsid w:val="00AF652F"/>
    <w:rsid w:val="00B02340"/>
    <w:rsid w:val="00B0539F"/>
    <w:rsid w:val="00B05BF6"/>
    <w:rsid w:val="00B06302"/>
    <w:rsid w:val="00B064D6"/>
    <w:rsid w:val="00B07EF0"/>
    <w:rsid w:val="00B1130C"/>
    <w:rsid w:val="00B13DB3"/>
    <w:rsid w:val="00B1500D"/>
    <w:rsid w:val="00B15AE8"/>
    <w:rsid w:val="00B2134A"/>
    <w:rsid w:val="00B21BA7"/>
    <w:rsid w:val="00B220D5"/>
    <w:rsid w:val="00B222B0"/>
    <w:rsid w:val="00B24911"/>
    <w:rsid w:val="00B24B43"/>
    <w:rsid w:val="00B2583D"/>
    <w:rsid w:val="00B31434"/>
    <w:rsid w:val="00B33653"/>
    <w:rsid w:val="00B34374"/>
    <w:rsid w:val="00B34467"/>
    <w:rsid w:val="00B375E7"/>
    <w:rsid w:val="00B41B31"/>
    <w:rsid w:val="00B4388D"/>
    <w:rsid w:val="00B46CC5"/>
    <w:rsid w:val="00B47514"/>
    <w:rsid w:val="00B50273"/>
    <w:rsid w:val="00B53246"/>
    <w:rsid w:val="00B55C56"/>
    <w:rsid w:val="00B60E72"/>
    <w:rsid w:val="00B6609C"/>
    <w:rsid w:val="00B66D1F"/>
    <w:rsid w:val="00B67AEB"/>
    <w:rsid w:val="00B70CC0"/>
    <w:rsid w:val="00B71442"/>
    <w:rsid w:val="00B71BAC"/>
    <w:rsid w:val="00B722E2"/>
    <w:rsid w:val="00B72F7D"/>
    <w:rsid w:val="00B7562F"/>
    <w:rsid w:val="00B757CC"/>
    <w:rsid w:val="00B7759E"/>
    <w:rsid w:val="00B80B99"/>
    <w:rsid w:val="00B81CA9"/>
    <w:rsid w:val="00B85700"/>
    <w:rsid w:val="00B859EE"/>
    <w:rsid w:val="00B903C8"/>
    <w:rsid w:val="00B90D40"/>
    <w:rsid w:val="00B91216"/>
    <w:rsid w:val="00B92A37"/>
    <w:rsid w:val="00B92EE2"/>
    <w:rsid w:val="00B942CE"/>
    <w:rsid w:val="00B944FC"/>
    <w:rsid w:val="00B96008"/>
    <w:rsid w:val="00BA0958"/>
    <w:rsid w:val="00BA0FA2"/>
    <w:rsid w:val="00BA18A1"/>
    <w:rsid w:val="00BA36A3"/>
    <w:rsid w:val="00BA443B"/>
    <w:rsid w:val="00BA73B7"/>
    <w:rsid w:val="00BA7A59"/>
    <w:rsid w:val="00BB0BD1"/>
    <w:rsid w:val="00BB2D12"/>
    <w:rsid w:val="00BB387C"/>
    <w:rsid w:val="00BB3C63"/>
    <w:rsid w:val="00BB474D"/>
    <w:rsid w:val="00BB68AB"/>
    <w:rsid w:val="00BB7BFE"/>
    <w:rsid w:val="00BC0D3C"/>
    <w:rsid w:val="00BC13D2"/>
    <w:rsid w:val="00BC2332"/>
    <w:rsid w:val="00BC4C87"/>
    <w:rsid w:val="00BC726B"/>
    <w:rsid w:val="00BC7943"/>
    <w:rsid w:val="00BD0C5F"/>
    <w:rsid w:val="00BD73C5"/>
    <w:rsid w:val="00BE072D"/>
    <w:rsid w:val="00BE5E58"/>
    <w:rsid w:val="00BF1F51"/>
    <w:rsid w:val="00BF2348"/>
    <w:rsid w:val="00BF4053"/>
    <w:rsid w:val="00BF489F"/>
    <w:rsid w:val="00C0112C"/>
    <w:rsid w:val="00C02C19"/>
    <w:rsid w:val="00C03122"/>
    <w:rsid w:val="00C04D2B"/>
    <w:rsid w:val="00C050CC"/>
    <w:rsid w:val="00C06A94"/>
    <w:rsid w:val="00C1085A"/>
    <w:rsid w:val="00C126D2"/>
    <w:rsid w:val="00C12AA8"/>
    <w:rsid w:val="00C13368"/>
    <w:rsid w:val="00C1445A"/>
    <w:rsid w:val="00C16760"/>
    <w:rsid w:val="00C22385"/>
    <w:rsid w:val="00C24B07"/>
    <w:rsid w:val="00C260C8"/>
    <w:rsid w:val="00C27163"/>
    <w:rsid w:val="00C30C5C"/>
    <w:rsid w:val="00C30E2B"/>
    <w:rsid w:val="00C312A5"/>
    <w:rsid w:val="00C333A1"/>
    <w:rsid w:val="00C33C76"/>
    <w:rsid w:val="00C34266"/>
    <w:rsid w:val="00C3575A"/>
    <w:rsid w:val="00C37035"/>
    <w:rsid w:val="00C40060"/>
    <w:rsid w:val="00C413E7"/>
    <w:rsid w:val="00C43B77"/>
    <w:rsid w:val="00C44217"/>
    <w:rsid w:val="00C44B90"/>
    <w:rsid w:val="00C4550E"/>
    <w:rsid w:val="00C45CC1"/>
    <w:rsid w:val="00C46B4F"/>
    <w:rsid w:val="00C50702"/>
    <w:rsid w:val="00C525BE"/>
    <w:rsid w:val="00C52E4D"/>
    <w:rsid w:val="00C53AC2"/>
    <w:rsid w:val="00C54F4E"/>
    <w:rsid w:val="00C562BC"/>
    <w:rsid w:val="00C57F9E"/>
    <w:rsid w:val="00C609CF"/>
    <w:rsid w:val="00C623CE"/>
    <w:rsid w:val="00C632EA"/>
    <w:rsid w:val="00C666E4"/>
    <w:rsid w:val="00C66A5E"/>
    <w:rsid w:val="00C66CB0"/>
    <w:rsid w:val="00C67077"/>
    <w:rsid w:val="00C728AA"/>
    <w:rsid w:val="00C72C09"/>
    <w:rsid w:val="00C74753"/>
    <w:rsid w:val="00C76433"/>
    <w:rsid w:val="00C80213"/>
    <w:rsid w:val="00C8101A"/>
    <w:rsid w:val="00C810C7"/>
    <w:rsid w:val="00C8137F"/>
    <w:rsid w:val="00C81E3C"/>
    <w:rsid w:val="00C831AB"/>
    <w:rsid w:val="00C84501"/>
    <w:rsid w:val="00C84815"/>
    <w:rsid w:val="00C86239"/>
    <w:rsid w:val="00C86FB7"/>
    <w:rsid w:val="00C92E3D"/>
    <w:rsid w:val="00C93534"/>
    <w:rsid w:val="00C93C5A"/>
    <w:rsid w:val="00C945A8"/>
    <w:rsid w:val="00C94880"/>
    <w:rsid w:val="00C94C92"/>
    <w:rsid w:val="00C94E26"/>
    <w:rsid w:val="00C958D8"/>
    <w:rsid w:val="00C965A5"/>
    <w:rsid w:val="00C96B67"/>
    <w:rsid w:val="00C97835"/>
    <w:rsid w:val="00CA1439"/>
    <w:rsid w:val="00CA5061"/>
    <w:rsid w:val="00CA55A5"/>
    <w:rsid w:val="00CA6419"/>
    <w:rsid w:val="00CA6B05"/>
    <w:rsid w:val="00CB0905"/>
    <w:rsid w:val="00CB1A6E"/>
    <w:rsid w:val="00CB39E5"/>
    <w:rsid w:val="00CB66A1"/>
    <w:rsid w:val="00CC0DA6"/>
    <w:rsid w:val="00CC1530"/>
    <w:rsid w:val="00CC1C8B"/>
    <w:rsid w:val="00CC424D"/>
    <w:rsid w:val="00CC4E54"/>
    <w:rsid w:val="00CC52C7"/>
    <w:rsid w:val="00CC5F76"/>
    <w:rsid w:val="00CD0B4B"/>
    <w:rsid w:val="00CD0BF2"/>
    <w:rsid w:val="00CD23B2"/>
    <w:rsid w:val="00CE0117"/>
    <w:rsid w:val="00CE0F83"/>
    <w:rsid w:val="00CE1157"/>
    <w:rsid w:val="00CE18D7"/>
    <w:rsid w:val="00CE4DFC"/>
    <w:rsid w:val="00CF1FCD"/>
    <w:rsid w:val="00CF2425"/>
    <w:rsid w:val="00CF3D1E"/>
    <w:rsid w:val="00CF54D5"/>
    <w:rsid w:val="00D003C8"/>
    <w:rsid w:val="00D02AD0"/>
    <w:rsid w:val="00D0350A"/>
    <w:rsid w:val="00D0374B"/>
    <w:rsid w:val="00D03B71"/>
    <w:rsid w:val="00D05DB6"/>
    <w:rsid w:val="00D06F6F"/>
    <w:rsid w:val="00D07D10"/>
    <w:rsid w:val="00D10E3F"/>
    <w:rsid w:val="00D1154F"/>
    <w:rsid w:val="00D123DA"/>
    <w:rsid w:val="00D12866"/>
    <w:rsid w:val="00D140FF"/>
    <w:rsid w:val="00D1618B"/>
    <w:rsid w:val="00D17C6D"/>
    <w:rsid w:val="00D20F01"/>
    <w:rsid w:val="00D2199E"/>
    <w:rsid w:val="00D22AB2"/>
    <w:rsid w:val="00D24E4F"/>
    <w:rsid w:val="00D24F1F"/>
    <w:rsid w:val="00D25CAA"/>
    <w:rsid w:val="00D25D2A"/>
    <w:rsid w:val="00D26698"/>
    <w:rsid w:val="00D31D3C"/>
    <w:rsid w:val="00D33096"/>
    <w:rsid w:val="00D34934"/>
    <w:rsid w:val="00D36E5F"/>
    <w:rsid w:val="00D41372"/>
    <w:rsid w:val="00D41AE3"/>
    <w:rsid w:val="00D42165"/>
    <w:rsid w:val="00D446A4"/>
    <w:rsid w:val="00D45DBA"/>
    <w:rsid w:val="00D46F11"/>
    <w:rsid w:val="00D46FBC"/>
    <w:rsid w:val="00D506F4"/>
    <w:rsid w:val="00D50A64"/>
    <w:rsid w:val="00D538B1"/>
    <w:rsid w:val="00D5577B"/>
    <w:rsid w:val="00D56EFA"/>
    <w:rsid w:val="00D62663"/>
    <w:rsid w:val="00D63ED5"/>
    <w:rsid w:val="00D64ED0"/>
    <w:rsid w:val="00D6506F"/>
    <w:rsid w:val="00D65F20"/>
    <w:rsid w:val="00D66769"/>
    <w:rsid w:val="00D66820"/>
    <w:rsid w:val="00D70F34"/>
    <w:rsid w:val="00D710EE"/>
    <w:rsid w:val="00D73EED"/>
    <w:rsid w:val="00D750B2"/>
    <w:rsid w:val="00D758E8"/>
    <w:rsid w:val="00D771FA"/>
    <w:rsid w:val="00D802D2"/>
    <w:rsid w:val="00D812C3"/>
    <w:rsid w:val="00D81487"/>
    <w:rsid w:val="00D8174E"/>
    <w:rsid w:val="00D848A2"/>
    <w:rsid w:val="00D85159"/>
    <w:rsid w:val="00D85255"/>
    <w:rsid w:val="00D87150"/>
    <w:rsid w:val="00D87EA6"/>
    <w:rsid w:val="00D92B70"/>
    <w:rsid w:val="00D93F3E"/>
    <w:rsid w:val="00D96CED"/>
    <w:rsid w:val="00DA3118"/>
    <w:rsid w:val="00DB1DAF"/>
    <w:rsid w:val="00DB2CE4"/>
    <w:rsid w:val="00DB32B8"/>
    <w:rsid w:val="00DB40A0"/>
    <w:rsid w:val="00DB4A8D"/>
    <w:rsid w:val="00DB65FB"/>
    <w:rsid w:val="00DC14D2"/>
    <w:rsid w:val="00DC168C"/>
    <w:rsid w:val="00DC201F"/>
    <w:rsid w:val="00DC3055"/>
    <w:rsid w:val="00DC5967"/>
    <w:rsid w:val="00DC5FD8"/>
    <w:rsid w:val="00DC745C"/>
    <w:rsid w:val="00DD3C24"/>
    <w:rsid w:val="00DD67A4"/>
    <w:rsid w:val="00DD6BB3"/>
    <w:rsid w:val="00DD72BB"/>
    <w:rsid w:val="00DD75D9"/>
    <w:rsid w:val="00DE36AD"/>
    <w:rsid w:val="00DF1238"/>
    <w:rsid w:val="00DF148C"/>
    <w:rsid w:val="00DF3E6F"/>
    <w:rsid w:val="00DF45B1"/>
    <w:rsid w:val="00DF4E36"/>
    <w:rsid w:val="00DF6D18"/>
    <w:rsid w:val="00E06528"/>
    <w:rsid w:val="00E0747F"/>
    <w:rsid w:val="00E11682"/>
    <w:rsid w:val="00E13C42"/>
    <w:rsid w:val="00E20B2F"/>
    <w:rsid w:val="00E21D83"/>
    <w:rsid w:val="00E2276D"/>
    <w:rsid w:val="00E24658"/>
    <w:rsid w:val="00E2651A"/>
    <w:rsid w:val="00E26759"/>
    <w:rsid w:val="00E26BC5"/>
    <w:rsid w:val="00E32FF8"/>
    <w:rsid w:val="00E33530"/>
    <w:rsid w:val="00E347E5"/>
    <w:rsid w:val="00E35725"/>
    <w:rsid w:val="00E35859"/>
    <w:rsid w:val="00E3586D"/>
    <w:rsid w:val="00E36566"/>
    <w:rsid w:val="00E37826"/>
    <w:rsid w:val="00E42410"/>
    <w:rsid w:val="00E4376D"/>
    <w:rsid w:val="00E4418C"/>
    <w:rsid w:val="00E45527"/>
    <w:rsid w:val="00E46595"/>
    <w:rsid w:val="00E46A33"/>
    <w:rsid w:val="00E46AE4"/>
    <w:rsid w:val="00E47178"/>
    <w:rsid w:val="00E4778C"/>
    <w:rsid w:val="00E5577D"/>
    <w:rsid w:val="00E6473A"/>
    <w:rsid w:val="00E67B4C"/>
    <w:rsid w:val="00E708E7"/>
    <w:rsid w:val="00E73D14"/>
    <w:rsid w:val="00E753E8"/>
    <w:rsid w:val="00E76FB1"/>
    <w:rsid w:val="00E81B59"/>
    <w:rsid w:val="00E82DF2"/>
    <w:rsid w:val="00E85BAC"/>
    <w:rsid w:val="00E901FF"/>
    <w:rsid w:val="00E90235"/>
    <w:rsid w:val="00E91C87"/>
    <w:rsid w:val="00E967EA"/>
    <w:rsid w:val="00EA0924"/>
    <w:rsid w:val="00EA0F27"/>
    <w:rsid w:val="00EA2915"/>
    <w:rsid w:val="00EA4E48"/>
    <w:rsid w:val="00EA515B"/>
    <w:rsid w:val="00EA575C"/>
    <w:rsid w:val="00EB06A6"/>
    <w:rsid w:val="00EB3AD7"/>
    <w:rsid w:val="00EB6588"/>
    <w:rsid w:val="00EC132C"/>
    <w:rsid w:val="00EC1D3F"/>
    <w:rsid w:val="00EC3122"/>
    <w:rsid w:val="00EC341A"/>
    <w:rsid w:val="00EC4288"/>
    <w:rsid w:val="00EC6C87"/>
    <w:rsid w:val="00EC72B5"/>
    <w:rsid w:val="00ED1D78"/>
    <w:rsid w:val="00ED2E51"/>
    <w:rsid w:val="00ED425F"/>
    <w:rsid w:val="00ED49A2"/>
    <w:rsid w:val="00EE4E35"/>
    <w:rsid w:val="00EE549F"/>
    <w:rsid w:val="00EE6033"/>
    <w:rsid w:val="00EE6984"/>
    <w:rsid w:val="00EE7335"/>
    <w:rsid w:val="00EF10CC"/>
    <w:rsid w:val="00EF1AF2"/>
    <w:rsid w:val="00EF1EBC"/>
    <w:rsid w:val="00EF26A6"/>
    <w:rsid w:val="00EF2887"/>
    <w:rsid w:val="00EF3C21"/>
    <w:rsid w:val="00EF6BED"/>
    <w:rsid w:val="00EF78E1"/>
    <w:rsid w:val="00F06BFC"/>
    <w:rsid w:val="00F104F2"/>
    <w:rsid w:val="00F202D1"/>
    <w:rsid w:val="00F21C9A"/>
    <w:rsid w:val="00F27605"/>
    <w:rsid w:val="00F315D4"/>
    <w:rsid w:val="00F33A01"/>
    <w:rsid w:val="00F33BFC"/>
    <w:rsid w:val="00F35DE7"/>
    <w:rsid w:val="00F36803"/>
    <w:rsid w:val="00F369BD"/>
    <w:rsid w:val="00F36C44"/>
    <w:rsid w:val="00F37151"/>
    <w:rsid w:val="00F45147"/>
    <w:rsid w:val="00F45C0F"/>
    <w:rsid w:val="00F474D1"/>
    <w:rsid w:val="00F50218"/>
    <w:rsid w:val="00F503D6"/>
    <w:rsid w:val="00F51227"/>
    <w:rsid w:val="00F516F2"/>
    <w:rsid w:val="00F5227F"/>
    <w:rsid w:val="00F53DFC"/>
    <w:rsid w:val="00F543E8"/>
    <w:rsid w:val="00F55BD8"/>
    <w:rsid w:val="00F56428"/>
    <w:rsid w:val="00F56A7E"/>
    <w:rsid w:val="00F61F10"/>
    <w:rsid w:val="00F646D0"/>
    <w:rsid w:val="00F65DDF"/>
    <w:rsid w:val="00F665DA"/>
    <w:rsid w:val="00F7098C"/>
    <w:rsid w:val="00F72A20"/>
    <w:rsid w:val="00F752C5"/>
    <w:rsid w:val="00F75869"/>
    <w:rsid w:val="00F76996"/>
    <w:rsid w:val="00F774EB"/>
    <w:rsid w:val="00F847DE"/>
    <w:rsid w:val="00F84F0D"/>
    <w:rsid w:val="00F86705"/>
    <w:rsid w:val="00F913F9"/>
    <w:rsid w:val="00F91F0F"/>
    <w:rsid w:val="00F91F54"/>
    <w:rsid w:val="00F934C2"/>
    <w:rsid w:val="00F93CEF"/>
    <w:rsid w:val="00F945A6"/>
    <w:rsid w:val="00F96A99"/>
    <w:rsid w:val="00F96F09"/>
    <w:rsid w:val="00F97E2E"/>
    <w:rsid w:val="00F97FF0"/>
    <w:rsid w:val="00FA01A7"/>
    <w:rsid w:val="00FA02CD"/>
    <w:rsid w:val="00FA370D"/>
    <w:rsid w:val="00FB0730"/>
    <w:rsid w:val="00FB13E1"/>
    <w:rsid w:val="00FB1506"/>
    <w:rsid w:val="00FB283B"/>
    <w:rsid w:val="00FB29F8"/>
    <w:rsid w:val="00FB2B1A"/>
    <w:rsid w:val="00FB4414"/>
    <w:rsid w:val="00FB58E0"/>
    <w:rsid w:val="00FC334E"/>
    <w:rsid w:val="00FC761D"/>
    <w:rsid w:val="00FD3040"/>
    <w:rsid w:val="00FD5BCF"/>
    <w:rsid w:val="00FD723B"/>
    <w:rsid w:val="00FE0041"/>
    <w:rsid w:val="00FE6439"/>
    <w:rsid w:val="00FE78D9"/>
    <w:rsid w:val="00FE7A31"/>
    <w:rsid w:val="00FF1B79"/>
    <w:rsid w:val="00FF2B03"/>
    <w:rsid w:val="00FF69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4C1F6FC6"/>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A07F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unhideWhenUsed/>
    <w:rsid w:val="00B60E72"/>
    <w:rPr>
      <w:sz w:val="20"/>
    </w:rPr>
  </w:style>
  <w:style w:type="character" w:customStyle="1" w:styleId="PuslapioinaostekstasDiagrama">
    <w:name w:val="Puslapio išnašos tekstas Diagrama"/>
    <w:basedOn w:val="Numatytasispastraiposriftas"/>
    <w:link w:val="Puslapioinaostekstas"/>
    <w:semiHidden/>
    <w:rsid w:val="00B60E72"/>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B60E72"/>
    <w:rPr>
      <w:vertAlign w:val="superscript"/>
    </w:rPr>
  </w:style>
  <w:style w:type="character" w:styleId="Hipersaitas">
    <w:name w:val="Hyperlink"/>
    <w:basedOn w:val="Numatytasispastraiposriftas"/>
    <w:rsid w:val="000F1A98"/>
    <w:rPr>
      <w:color w:val="0000FF"/>
      <w:u w:val="single"/>
    </w:rPr>
  </w:style>
  <w:style w:type="paragraph" w:styleId="Betarp">
    <w:name w:val="No Spacing"/>
    <w:basedOn w:val="prastasis"/>
    <w:uiPriority w:val="1"/>
    <w:qFormat/>
    <w:rsid w:val="00B903C8"/>
    <w:rPr>
      <w:rFonts w:ascii="Calibri" w:eastAsia="Calibri" w:hAnsi="Calibri"/>
      <w:sz w:val="22"/>
      <w:szCs w:val="22"/>
      <w:lang w:eastAsia="lt-LT"/>
    </w:rPr>
  </w:style>
  <w:style w:type="paragraph" w:styleId="Debesliotekstas">
    <w:name w:val="Balloon Text"/>
    <w:basedOn w:val="prastasis"/>
    <w:link w:val="DebesliotekstasDiagrama"/>
    <w:uiPriority w:val="99"/>
    <w:semiHidden/>
    <w:unhideWhenUsed/>
    <w:rsid w:val="008D15E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15E0"/>
    <w:rPr>
      <w:rFonts w:ascii="Segoe UI" w:eastAsia="Times New Roman" w:hAnsi="Segoe UI" w:cs="Segoe UI"/>
      <w:sz w:val="18"/>
      <w:szCs w:val="18"/>
    </w:rPr>
  </w:style>
  <w:style w:type="paragraph" w:styleId="Antrats">
    <w:name w:val="header"/>
    <w:basedOn w:val="prastasis"/>
    <w:link w:val="AntratsDiagrama"/>
    <w:uiPriority w:val="99"/>
    <w:unhideWhenUsed/>
    <w:rsid w:val="00EF1EBC"/>
    <w:pPr>
      <w:tabs>
        <w:tab w:val="center" w:pos="4819"/>
        <w:tab w:val="right" w:pos="9638"/>
      </w:tabs>
    </w:pPr>
  </w:style>
  <w:style w:type="character" w:customStyle="1" w:styleId="AntratsDiagrama">
    <w:name w:val="Antraštės Diagrama"/>
    <w:basedOn w:val="Numatytasispastraiposriftas"/>
    <w:link w:val="Antrats"/>
    <w:uiPriority w:val="99"/>
    <w:rsid w:val="00EF1EBC"/>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EF1EBC"/>
    <w:pPr>
      <w:tabs>
        <w:tab w:val="center" w:pos="4819"/>
        <w:tab w:val="right" w:pos="9638"/>
      </w:tabs>
    </w:pPr>
  </w:style>
  <w:style w:type="character" w:customStyle="1" w:styleId="PoratDiagrama">
    <w:name w:val="Poraštė Diagrama"/>
    <w:basedOn w:val="Numatytasispastraiposriftas"/>
    <w:link w:val="Porat"/>
    <w:uiPriority w:val="99"/>
    <w:rsid w:val="00EF1EBC"/>
    <w:rPr>
      <w:rFonts w:ascii="Times New Roman" w:eastAsia="Times New Roman" w:hAnsi="Times New Roman" w:cs="Times New Roman"/>
      <w:sz w:val="24"/>
      <w:szCs w:val="20"/>
    </w:rPr>
  </w:style>
  <w:style w:type="paragraph" w:styleId="Sraopastraipa">
    <w:name w:val="List Paragraph"/>
    <w:aliases w:val="ERP-List Paragraph,List Paragraph1,List Paragraph11,Numbering,List Paragraph Red,Bullet EY,List Paragraph2,List Paragraph,Buletai,List Paragraph21,lp1,Bullet 1,Use Case List Paragraph,List Paragraph111,Paragraph,lp11,Bullet Number"/>
    <w:basedOn w:val="prastasis"/>
    <w:link w:val="SraopastraipaDiagrama"/>
    <w:uiPriority w:val="34"/>
    <w:qFormat/>
    <w:rsid w:val="00A42445"/>
    <w:pPr>
      <w:ind w:left="720"/>
      <w:contextualSpacing/>
    </w:pPr>
  </w:style>
  <w:style w:type="paragraph" w:styleId="Pagrindiniotekstotrauka3">
    <w:name w:val="Body Text Indent 3"/>
    <w:basedOn w:val="prastasis"/>
    <w:link w:val="Pagrindiniotekstotrauka3Diagrama"/>
    <w:uiPriority w:val="99"/>
    <w:unhideWhenUsed/>
    <w:rsid w:val="00805BD6"/>
    <w:pPr>
      <w:spacing w:after="120"/>
      <w:ind w:left="283"/>
    </w:pPr>
    <w:rPr>
      <w:rFonts w:eastAsia="Calibri"/>
      <w:sz w:val="16"/>
      <w:szCs w:val="16"/>
    </w:rPr>
  </w:style>
  <w:style w:type="character" w:customStyle="1" w:styleId="Pagrindiniotekstotrauka3Diagrama">
    <w:name w:val="Pagrindinio teksto įtrauka 3 Diagrama"/>
    <w:basedOn w:val="Numatytasispastraiposriftas"/>
    <w:link w:val="Pagrindiniotekstotrauka3"/>
    <w:uiPriority w:val="99"/>
    <w:rsid w:val="00805BD6"/>
    <w:rPr>
      <w:rFonts w:ascii="Times New Roman" w:eastAsia="Calibri" w:hAnsi="Times New Roman" w:cs="Times New Roman"/>
      <w:sz w:val="16"/>
      <w:szCs w:val="16"/>
    </w:rPr>
  </w:style>
  <w:style w:type="character" w:styleId="Komentaronuoroda">
    <w:name w:val="annotation reference"/>
    <w:basedOn w:val="Numatytasispastraiposriftas"/>
    <w:uiPriority w:val="99"/>
    <w:semiHidden/>
    <w:unhideWhenUsed/>
    <w:rsid w:val="003112C9"/>
    <w:rPr>
      <w:sz w:val="16"/>
      <w:szCs w:val="16"/>
    </w:rPr>
  </w:style>
  <w:style w:type="paragraph" w:styleId="Komentarotekstas">
    <w:name w:val="annotation text"/>
    <w:basedOn w:val="prastasis"/>
    <w:link w:val="KomentarotekstasDiagrama"/>
    <w:uiPriority w:val="99"/>
    <w:semiHidden/>
    <w:unhideWhenUsed/>
    <w:rsid w:val="003112C9"/>
    <w:rPr>
      <w:sz w:val="20"/>
    </w:rPr>
  </w:style>
  <w:style w:type="character" w:customStyle="1" w:styleId="KomentarotekstasDiagrama">
    <w:name w:val="Komentaro tekstas Diagrama"/>
    <w:basedOn w:val="Numatytasispastraiposriftas"/>
    <w:link w:val="Komentarotekstas"/>
    <w:uiPriority w:val="99"/>
    <w:semiHidden/>
    <w:rsid w:val="003112C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112C9"/>
    <w:rPr>
      <w:b/>
      <w:bCs/>
    </w:rPr>
  </w:style>
  <w:style w:type="character" w:customStyle="1" w:styleId="KomentarotemaDiagrama">
    <w:name w:val="Komentaro tema Diagrama"/>
    <w:basedOn w:val="KomentarotekstasDiagrama"/>
    <w:link w:val="Komentarotema"/>
    <w:uiPriority w:val="99"/>
    <w:semiHidden/>
    <w:rsid w:val="003112C9"/>
    <w:rPr>
      <w:rFonts w:ascii="Times New Roman" w:eastAsia="Times New Roman" w:hAnsi="Times New Roman" w:cs="Times New Roman"/>
      <w:b/>
      <w:bCs/>
      <w:sz w:val="20"/>
      <w:szCs w:val="20"/>
    </w:rPr>
  </w:style>
  <w:style w:type="paragraph" w:styleId="prastasiniatinklio">
    <w:name w:val="Normal (Web)"/>
    <w:basedOn w:val="prastasis"/>
    <w:uiPriority w:val="99"/>
    <w:unhideWhenUsed/>
    <w:rsid w:val="00A70F76"/>
    <w:pPr>
      <w:spacing w:before="100" w:beforeAutospacing="1" w:after="100" w:afterAutospacing="1"/>
    </w:pPr>
    <w:rPr>
      <w:szCs w:val="24"/>
      <w:lang w:val="en-US"/>
    </w:rPr>
  </w:style>
  <w:style w:type="paragraph" w:customStyle="1" w:styleId="Normal12pt">
    <w:name w:val="Normal + 12 pt"/>
    <w:basedOn w:val="prastasis"/>
    <w:link w:val="Normal12ptChar"/>
    <w:rsid w:val="00115950"/>
    <w:pPr>
      <w:tabs>
        <w:tab w:val="left" w:pos="737"/>
      </w:tabs>
      <w:ind w:right="-283"/>
      <w:jc w:val="both"/>
    </w:pPr>
    <w:rPr>
      <w:szCs w:val="24"/>
    </w:rPr>
  </w:style>
  <w:style w:type="character" w:customStyle="1" w:styleId="Normal12ptChar">
    <w:name w:val="Normal + 12 pt Char"/>
    <w:link w:val="Normal12pt"/>
    <w:rsid w:val="00115950"/>
    <w:rPr>
      <w:rFonts w:ascii="Times New Roman" w:eastAsia="Times New Roman" w:hAnsi="Times New Roman" w:cs="Times New Roman"/>
      <w:sz w:val="24"/>
      <w:szCs w:val="24"/>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List Paragraph Diagrama,Buletai Diagrama,lp1 Diagrama"/>
    <w:link w:val="Sraopastraipa"/>
    <w:uiPriority w:val="34"/>
    <w:qFormat/>
    <w:locked/>
    <w:rsid w:val="00517FD0"/>
    <w:rPr>
      <w:rFonts w:ascii="Times New Roman" w:eastAsia="Times New Roman" w:hAnsi="Times New Roman" w:cs="Times New Roman"/>
      <w:sz w:val="24"/>
      <w:szCs w:val="20"/>
    </w:rPr>
  </w:style>
  <w:style w:type="character" w:styleId="Emfaz">
    <w:name w:val="Emphasis"/>
    <w:basedOn w:val="Numatytasispastraiposriftas"/>
    <w:uiPriority w:val="20"/>
    <w:qFormat/>
    <w:rsid w:val="004E0C13"/>
    <w:rPr>
      <w:b/>
      <w:bCs/>
      <w:i w:val="0"/>
      <w:iCs w:val="0"/>
    </w:rPr>
  </w:style>
  <w:style w:type="character" w:customStyle="1" w:styleId="st1">
    <w:name w:val="st1"/>
    <w:basedOn w:val="Numatytasispastraiposriftas"/>
    <w:rsid w:val="004E0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762183">
      <w:bodyDiv w:val="1"/>
      <w:marLeft w:val="0"/>
      <w:marRight w:val="0"/>
      <w:marTop w:val="0"/>
      <w:marBottom w:val="0"/>
      <w:divBdr>
        <w:top w:val="none" w:sz="0" w:space="0" w:color="auto"/>
        <w:left w:val="none" w:sz="0" w:space="0" w:color="auto"/>
        <w:bottom w:val="none" w:sz="0" w:space="0" w:color="auto"/>
        <w:right w:val="none" w:sz="0" w:space="0" w:color="auto"/>
      </w:divBdr>
      <w:divsChild>
        <w:div w:id="995499251">
          <w:marLeft w:val="0"/>
          <w:marRight w:val="0"/>
          <w:marTop w:val="0"/>
          <w:marBottom w:val="0"/>
          <w:divBdr>
            <w:top w:val="none" w:sz="0" w:space="0" w:color="auto"/>
            <w:left w:val="none" w:sz="0" w:space="0" w:color="auto"/>
            <w:bottom w:val="none" w:sz="0" w:space="0" w:color="auto"/>
            <w:right w:val="none" w:sz="0" w:space="0" w:color="auto"/>
          </w:divBdr>
          <w:divsChild>
            <w:div w:id="508446079">
              <w:marLeft w:val="0"/>
              <w:marRight w:val="0"/>
              <w:marTop w:val="0"/>
              <w:marBottom w:val="0"/>
              <w:divBdr>
                <w:top w:val="none" w:sz="0" w:space="0" w:color="auto"/>
                <w:left w:val="none" w:sz="0" w:space="0" w:color="auto"/>
                <w:bottom w:val="none" w:sz="0" w:space="0" w:color="auto"/>
                <w:right w:val="none" w:sz="0" w:space="0" w:color="auto"/>
              </w:divBdr>
              <w:divsChild>
                <w:div w:id="1971931068">
                  <w:marLeft w:val="0"/>
                  <w:marRight w:val="0"/>
                  <w:marTop w:val="0"/>
                  <w:marBottom w:val="0"/>
                  <w:divBdr>
                    <w:top w:val="none" w:sz="0" w:space="0" w:color="auto"/>
                    <w:left w:val="none" w:sz="0" w:space="0" w:color="auto"/>
                    <w:bottom w:val="none" w:sz="0" w:space="0" w:color="auto"/>
                    <w:right w:val="none" w:sz="0" w:space="0" w:color="auto"/>
                  </w:divBdr>
                  <w:divsChild>
                    <w:div w:id="132480312">
                      <w:marLeft w:val="0"/>
                      <w:marRight w:val="0"/>
                      <w:marTop w:val="0"/>
                      <w:marBottom w:val="0"/>
                      <w:divBdr>
                        <w:top w:val="none" w:sz="0" w:space="0" w:color="auto"/>
                        <w:left w:val="none" w:sz="0" w:space="0" w:color="auto"/>
                        <w:bottom w:val="none" w:sz="0" w:space="0" w:color="auto"/>
                        <w:right w:val="none" w:sz="0" w:space="0" w:color="auto"/>
                      </w:divBdr>
                      <w:divsChild>
                        <w:div w:id="765729470">
                          <w:marLeft w:val="0"/>
                          <w:marRight w:val="0"/>
                          <w:marTop w:val="0"/>
                          <w:marBottom w:val="0"/>
                          <w:divBdr>
                            <w:top w:val="none" w:sz="0" w:space="0" w:color="auto"/>
                            <w:left w:val="none" w:sz="0" w:space="0" w:color="auto"/>
                            <w:bottom w:val="none" w:sz="0" w:space="0" w:color="auto"/>
                            <w:right w:val="none" w:sz="0" w:space="0" w:color="auto"/>
                          </w:divBdr>
                          <w:divsChild>
                            <w:div w:id="14244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029055">
      <w:bodyDiv w:val="1"/>
      <w:marLeft w:val="0"/>
      <w:marRight w:val="0"/>
      <w:marTop w:val="0"/>
      <w:marBottom w:val="0"/>
      <w:divBdr>
        <w:top w:val="none" w:sz="0" w:space="0" w:color="auto"/>
        <w:left w:val="none" w:sz="0" w:space="0" w:color="auto"/>
        <w:bottom w:val="none" w:sz="0" w:space="0" w:color="auto"/>
        <w:right w:val="none" w:sz="0" w:space="0" w:color="auto"/>
      </w:divBdr>
    </w:div>
    <w:div w:id="720129934">
      <w:bodyDiv w:val="1"/>
      <w:marLeft w:val="0"/>
      <w:marRight w:val="0"/>
      <w:marTop w:val="0"/>
      <w:marBottom w:val="0"/>
      <w:divBdr>
        <w:top w:val="none" w:sz="0" w:space="0" w:color="auto"/>
        <w:left w:val="none" w:sz="0" w:space="0" w:color="auto"/>
        <w:bottom w:val="none" w:sz="0" w:space="0" w:color="auto"/>
        <w:right w:val="none" w:sz="0" w:space="0" w:color="auto"/>
      </w:divBdr>
    </w:div>
    <w:div w:id="783303469">
      <w:bodyDiv w:val="1"/>
      <w:marLeft w:val="0"/>
      <w:marRight w:val="0"/>
      <w:marTop w:val="0"/>
      <w:marBottom w:val="0"/>
      <w:divBdr>
        <w:top w:val="none" w:sz="0" w:space="0" w:color="auto"/>
        <w:left w:val="none" w:sz="0" w:space="0" w:color="auto"/>
        <w:bottom w:val="none" w:sz="0" w:space="0" w:color="auto"/>
        <w:right w:val="none" w:sz="0" w:space="0" w:color="auto"/>
      </w:divBdr>
    </w:div>
    <w:div w:id="845022072">
      <w:bodyDiv w:val="1"/>
      <w:marLeft w:val="0"/>
      <w:marRight w:val="0"/>
      <w:marTop w:val="0"/>
      <w:marBottom w:val="0"/>
      <w:divBdr>
        <w:top w:val="none" w:sz="0" w:space="0" w:color="auto"/>
        <w:left w:val="none" w:sz="0" w:space="0" w:color="auto"/>
        <w:bottom w:val="none" w:sz="0" w:space="0" w:color="auto"/>
        <w:right w:val="none" w:sz="0" w:space="0" w:color="auto"/>
      </w:divBdr>
      <w:divsChild>
        <w:div w:id="1847862055">
          <w:marLeft w:val="0"/>
          <w:marRight w:val="0"/>
          <w:marTop w:val="0"/>
          <w:marBottom w:val="0"/>
          <w:divBdr>
            <w:top w:val="none" w:sz="0" w:space="0" w:color="auto"/>
            <w:left w:val="none" w:sz="0" w:space="0" w:color="auto"/>
            <w:bottom w:val="none" w:sz="0" w:space="0" w:color="auto"/>
            <w:right w:val="none" w:sz="0" w:space="0" w:color="auto"/>
          </w:divBdr>
          <w:divsChild>
            <w:div w:id="1448812289">
              <w:marLeft w:val="0"/>
              <w:marRight w:val="0"/>
              <w:marTop w:val="0"/>
              <w:marBottom w:val="0"/>
              <w:divBdr>
                <w:top w:val="none" w:sz="0" w:space="0" w:color="auto"/>
                <w:left w:val="none" w:sz="0" w:space="0" w:color="auto"/>
                <w:bottom w:val="none" w:sz="0" w:space="0" w:color="auto"/>
                <w:right w:val="none" w:sz="0" w:space="0" w:color="auto"/>
              </w:divBdr>
              <w:divsChild>
                <w:div w:id="1471753124">
                  <w:marLeft w:val="0"/>
                  <w:marRight w:val="0"/>
                  <w:marTop w:val="0"/>
                  <w:marBottom w:val="0"/>
                  <w:divBdr>
                    <w:top w:val="none" w:sz="0" w:space="0" w:color="auto"/>
                    <w:left w:val="none" w:sz="0" w:space="0" w:color="auto"/>
                    <w:bottom w:val="none" w:sz="0" w:space="0" w:color="auto"/>
                    <w:right w:val="none" w:sz="0" w:space="0" w:color="auto"/>
                  </w:divBdr>
                  <w:divsChild>
                    <w:div w:id="1534616348">
                      <w:marLeft w:val="0"/>
                      <w:marRight w:val="0"/>
                      <w:marTop w:val="0"/>
                      <w:marBottom w:val="0"/>
                      <w:divBdr>
                        <w:top w:val="none" w:sz="0" w:space="0" w:color="auto"/>
                        <w:left w:val="none" w:sz="0" w:space="0" w:color="auto"/>
                        <w:bottom w:val="none" w:sz="0" w:space="0" w:color="auto"/>
                        <w:right w:val="none" w:sz="0" w:space="0" w:color="auto"/>
                      </w:divBdr>
                      <w:divsChild>
                        <w:div w:id="448937480">
                          <w:marLeft w:val="0"/>
                          <w:marRight w:val="0"/>
                          <w:marTop w:val="0"/>
                          <w:marBottom w:val="0"/>
                          <w:divBdr>
                            <w:top w:val="none" w:sz="0" w:space="0" w:color="auto"/>
                            <w:left w:val="none" w:sz="0" w:space="0" w:color="auto"/>
                            <w:bottom w:val="none" w:sz="0" w:space="0" w:color="auto"/>
                            <w:right w:val="none" w:sz="0" w:space="0" w:color="auto"/>
                          </w:divBdr>
                          <w:divsChild>
                            <w:div w:id="113136549">
                              <w:marLeft w:val="0"/>
                              <w:marRight w:val="0"/>
                              <w:marTop w:val="0"/>
                              <w:marBottom w:val="0"/>
                              <w:divBdr>
                                <w:top w:val="none" w:sz="0" w:space="0" w:color="auto"/>
                                <w:left w:val="none" w:sz="0" w:space="0" w:color="auto"/>
                                <w:bottom w:val="none" w:sz="0" w:space="0" w:color="auto"/>
                                <w:right w:val="none" w:sz="0" w:space="0" w:color="auto"/>
                              </w:divBdr>
                            </w:div>
                            <w:div w:id="1778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582394">
      <w:bodyDiv w:val="1"/>
      <w:marLeft w:val="0"/>
      <w:marRight w:val="0"/>
      <w:marTop w:val="0"/>
      <w:marBottom w:val="0"/>
      <w:divBdr>
        <w:top w:val="none" w:sz="0" w:space="0" w:color="auto"/>
        <w:left w:val="none" w:sz="0" w:space="0" w:color="auto"/>
        <w:bottom w:val="none" w:sz="0" w:space="0" w:color="auto"/>
        <w:right w:val="none" w:sz="0" w:space="0" w:color="auto"/>
      </w:divBdr>
      <w:divsChild>
        <w:div w:id="1955556668">
          <w:marLeft w:val="0"/>
          <w:marRight w:val="0"/>
          <w:marTop w:val="0"/>
          <w:marBottom w:val="0"/>
          <w:divBdr>
            <w:top w:val="none" w:sz="0" w:space="0" w:color="auto"/>
            <w:left w:val="none" w:sz="0" w:space="0" w:color="auto"/>
            <w:bottom w:val="none" w:sz="0" w:space="0" w:color="auto"/>
            <w:right w:val="none" w:sz="0" w:space="0" w:color="auto"/>
          </w:divBdr>
          <w:divsChild>
            <w:div w:id="487213107">
              <w:marLeft w:val="0"/>
              <w:marRight w:val="0"/>
              <w:marTop w:val="0"/>
              <w:marBottom w:val="0"/>
              <w:divBdr>
                <w:top w:val="none" w:sz="0" w:space="0" w:color="auto"/>
                <w:left w:val="none" w:sz="0" w:space="0" w:color="auto"/>
                <w:bottom w:val="none" w:sz="0" w:space="0" w:color="auto"/>
                <w:right w:val="none" w:sz="0" w:space="0" w:color="auto"/>
              </w:divBdr>
              <w:divsChild>
                <w:div w:id="710417921">
                  <w:marLeft w:val="0"/>
                  <w:marRight w:val="0"/>
                  <w:marTop w:val="0"/>
                  <w:marBottom w:val="0"/>
                  <w:divBdr>
                    <w:top w:val="none" w:sz="0" w:space="0" w:color="auto"/>
                    <w:left w:val="none" w:sz="0" w:space="0" w:color="auto"/>
                    <w:bottom w:val="none" w:sz="0" w:space="0" w:color="auto"/>
                    <w:right w:val="none" w:sz="0" w:space="0" w:color="auto"/>
                  </w:divBdr>
                  <w:divsChild>
                    <w:div w:id="1273048111">
                      <w:marLeft w:val="0"/>
                      <w:marRight w:val="0"/>
                      <w:marTop w:val="0"/>
                      <w:marBottom w:val="0"/>
                      <w:divBdr>
                        <w:top w:val="none" w:sz="0" w:space="0" w:color="auto"/>
                        <w:left w:val="none" w:sz="0" w:space="0" w:color="auto"/>
                        <w:bottom w:val="none" w:sz="0" w:space="0" w:color="auto"/>
                        <w:right w:val="none" w:sz="0" w:space="0" w:color="auto"/>
                      </w:divBdr>
                      <w:divsChild>
                        <w:div w:id="1042364028">
                          <w:marLeft w:val="0"/>
                          <w:marRight w:val="0"/>
                          <w:marTop w:val="0"/>
                          <w:marBottom w:val="0"/>
                          <w:divBdr>
                            <w:top w:val="none" w:sz="0" w:space="0" w:color="auto"/>
                            <w:left w:val="none" w:sz="0" w:space="0" w:color="auto"/>
                            <w:bottom w:val="none" w:sz="0" w:space="0" w:color="auto"/>
                            <w:right w:val="none" w:sz="0" w:space="0" w:color="auto"/>
                          </w:divBdr>
                        </w:div>
                        <w:div w:id="1146513117">
                          <w:marLeft w:val="0"/>
                          <w:marRight w:val="0"/>
                          <w:marTop w:val="0"/>
                          <w:marBottom w:val="0"/>
                          <w:divBdr>
                            <w:top w:val="none" w:sz="0" w:space="0" w:color="auto"/>
                            <w:left w:val="none" w:sz="0" w:space="0" w:color="auto"/>
                            <w:bottom w:val="none" w:sz="0" w:space="0" w:color="auto"/>
                            <w:right w:val="none" w:sz="0" w:space="0" w:color="auto"/>
                          </w:divBdr>
                        </w:div>
                        <w:div w:id="1283683050">
                          <w:marLeft w:val="0"/>
                          <w:marRight w:val="0"/>
                          <w:marTop w:val="0"/>
                          <w:marBottom w:val="0"/>
                          <w:divBdr>
                            <w:top w:val="none" w:sz="0" w:space="0" w:color="auto"/>
                            <w:left w:val="none" w:sz="0" w:space="0" w:color="auto"/>
                            <w:bottom w:val="none" w:sz="0" w:space="0" w:color="auto"/>
                            <w:right w:val="none" w:sz="0" w:space="0" w:color="auto"/>
                          </w:divBdr>
                        </w:div>
                        <w:div w:id="9247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175395">
      <w:bodyDiv w:val="1"/>
      <w:marLeft w:val="0"/>
      <w:marRight w:val="0"/>
      <w:marTop w:val="0"/>
      <w:marBottom w:val="0"/>
      <w:divBdr>
        <w:top w:val="none" w:sz="0" w:space="0" w:color="auto"/>
        <w:left w:val="none" w:sz="0" w:space="0" w:color="auto"/>
        <w:bottom w:val="none" w:sz="0" w:space="0" w:color="auto"/>
        <w:right w:val="none" w:sz="0" w:space="0" w:color="auto"/>
      </w:divBdr>
      <w:divsChild>
        <w:div w:id="2010020027">
          <w:marLeft w:val="0"/>
          <w:marRight w:val="0"/>
          <w:marTop w:val="0"/>
          <w:marBottom w:val="0"/>
          <w:divBdr>
            <w:top w:val="none" w:sz="0" w:space="0" w:color="auto"/>
            <w:left w:val="none" w:sz="0" w:space="0" w:color="auto"/>
            <w:bottom w:val="none" w:sz="0" w:space="0" w:color="auto"/>
            <w:right w:val="none" w:sz="0" w:space="0" w:color="auto"/>
          </w:divBdr>
          <w:divsChild>
            <w:div w:id="1307971661">
              <w:marLeft w:val="0"/>
              <w:marRight w:val="0"/>
              <w:marTop w:val="0"/>
              <w:marBottom w:val="0"/>
              <w:divBdr>
                <w:top w:val="none" w:sz="0" w:space="0" w:color="auto"/>
                <w:left w:val="none" w:sz="0" w:space="0" w:color="auto"/>
                <w:bottom w:val="none" w:sz="0" w:space="0" w:color="auto"/>
                <w:right w:val="none" w:sz="0" w:space="0" w:color="auto"/>
              </w:divBdr>
              <w:divsChild>
                <w:div w:id="810026186">
                  <w:marLeft w:val="0"/>
                  <w:marRight w:val="0"/>
                  <w:marTop w:val="0"/>
                  <w:marBottom w:val="0"/>
                  <w:divBdr>
                    <w:top w:val="none" w:sz="0" w:space="0" w:color="auto"/>
                    <w:left w:val="none" w:sz="0" w:space="0" w:color="auto"/>
                    <w:bottom w:val="none" w:sz="0" w:space="0" w:color="auto"/>
                    <w:right w:val="none" w:sz="0" w:space="0" w:color="auto"/>
                  </w:divBdr>
                  <w:divsChild>
                    <w:div w:id="1225263029">
                      <w:marLeft w:val="0"/>
                      <w:marRight w:val="0"/>
                      <w:marTop w:val="0"/>
                      <w:marBottom w:val="0"/>
                      <w:divBdr>
                        <w:top w:val="none" w:sz="0" w:space="0" w:color="auto"/>
                        <w:left w:val="none" w:sz="0" w:space="0" w:color="auto"/>
                        <w:bottom w:val="none" w:sz="0" w:space="0" w:color="auto"/>
                        <w:right w:val="none" w:sz="0" w:space="0" w:color="auto"/>
                      </w:divBdr>
                      <w:divsChild>
                        <w:div w:id="11850507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565607172">
      <w:bodyDiv w:val="1"/>
      <w:marLeft w:val="0"/>
      <w:marRight w:val="0"/>
      <w:marTop w:val="0"/>
      <w:marBottom w:val="0"/>
      <w:divBdr>
        <w:top w:val="none" w:sz="0" w:space="0" w:color="auto"/>
        <w:left w:val="none" w:sz="0" w:space="0" w:color="auto"/>
        <w:bottom w:val="none" w:sz="0" w:space="0" w:color="auto"/>
        <w:right w:val="none" w:sz="0" w:space="0" w:color="auto"/>
      </w:divBdr>
    </w:div>
    <w:div w:id="1673333864">
      <w:bodyDiv w:val="1"/>
      <w:marLeft w:val="0"/>
      <w:marRight w:val="0"/>
      <w:marTop w:val="0"/>
      <w:marBottom w:val="0"/>
      <w:divBdr>
        <w:top w:val="none" w:sz="0" w:space="0" w:color="auto"/>
        <w:left w:val="none" w:sz="0" w:space="0" w:color="auto"/>
        <w:bottom w:val="none" w:sz="0" w:space="0" w:color="auto"/>
        <w:right w:val="none" w:sz="0" w:space="0" w:color="auto"/>
      </w:divBdr>
      <w:divsChild>
        <w:div w:id="2035227893">
          <w:marLeft w:val="0"/>
          <w:marRight w:val="0"/>
          <w:marTop w:val="0"/>
          <w:marBottom w:val="0"/>
          <w:divBdr>
            <w:top w:val="none" w:sz="0" w:space="0" w:color="auto"/>
            <w:left w:val="none" w:sz="0" w:space="0" w:color="auto"/>
            <w:bottom w:val="none" w:sz="0" w:space="0" w:color="auto"/>
            <w:right w:val="none" w:sz="0" w:space="0" w:color="auto"/>
          </w:divBdr>
          <w:divsChild>
            <w:div w:id="19088055">
              <w:marLeft w:val="0"/>
              <w:marRight w:val="0"/>
              <w:marTop w:val="0"/>
              <w:marBottom w:val="0"/>
              <w:divBdr>
                <w:top w:val="none" w:sz="0" w:space="0" w:color="auto"/>
                <w:left w:val="none" w:sz="0" w:space="0" w:color="auto"/>
                <w:bottom w:val="none" w:sz="0" w:space="0" w:color="auto"/>
                <w:right w:val="none" w:sz="0" w:space="0" w:color="auto"/>
              </w:divBdr>
              <w:divsChild>
                <w:div w:id="162746997">
                  <w:marLeft w:val="0"/>
                  <w:marRight w:val="0"/>
                  <w:marTop w:val="0"/>
                  <w:marBottom w:val="0"/>
                  <w:divBdr>
                    <w:top w:val="none" w:sz="0" w:space="0" w:color="auto"/>
                    <w:left w:val="none" w:sz="0" w:space="0" w:color="auto"/>
                    <w:bottom w:val="none" w:sz="0" w:space="0" w:color="auto"/>
                    <w:right w:val="none" w:sz="0" w:space="0" w:color="auto"/>
                  </w:divBdr>
                  <w:divsChild>
                    <w:div w:id="794256138">
                      <w:marLeft w:val="0"/>
                      <w:marRight w:val="0"/>
                      <w:marTop w:val="0"/>
                      <w:marBottom w:val="0"/>
                      <w:divBdr>
                        <w:top w:val="none" w:sz="0" w:space="0" w:color="auto"/>
                        <w:left w:val="none" w:sz="0" w:space="0" w:color="auto"/>
                        <w:bottom w:val="none" w:sz="0" w:space="0" w:color="auto"/>
                        <w:right w:val="none" w:sz="0" w:space="0" w:color="auto"/>
                      </w:divBdr>
                      <w:divsChild>
                        <w:div w:id="1418673711">
                          <w:marLeft w:val="0"/>
                          <w:marRight w:val="0"/>
                          <w:marTop w:val="0"/>
                          <w:marBottom w:val="0"/>
                          <w:divBdr>
                            <w:top w:val="none" w:sz="0" w:space="0" w:color="auto"/>
                            <w:left w:val="none" w:sz="0" w:space="0" w:color="auto"/>
                            <w:bottom w:val="none" w:sz="0" w:space="0" w:color="auto"/>
                            <w:right w:val="none" w:sz="0" w:space="0" w:color="auto"/>
                          </w:divBdr>
                          <w:divsChild>
                            <w:div w:id="1823080637">
                              <w:marLeft w:val="0"/>
                              <w:marRight w:val="0"/>
                              <w:marTop w:val="0"/>
                              <w:marBottom w:val="0"/>
                              <w:divBdr>
                                <w:top w:val="none" w:sz="0" w:space="0" w:color="auto"/>
                                <w:left w:val="none" w:sz="0" w:space="0" w:color="auto"/>
                                <w:bottom w:val="none" w:sz="0" w:space="0" w:color="auto"/>
                                <w:right w:val="none" w:sz="0" w:space="0" w:color="auto"/>
                              </w:divBdr>
                              <w:divsChild>
                                <w:div w:id="11559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0625828">
      <w:bodyDiv w:val="1"/>
      <w:marLeft w:val="0"/>
      <w:marRight w:val="0"/>
      <w:marTop w:val="0"/>
      <w:marBottom w:val="0"/>
      <w:divBdr>
        <w:top w:val="none" w:sz="0" w:space="0" w:color="auto"/>
        <w:left w:val="none" w:sz="0" w:space="0" w:color="auto"/>
        <w:bottom w:val="none" w:sz="0" w:space="0" w:color="auto"/>
        <w:right w:val="none" w:sz="0" w:space="0" w:color="auto"/>
      </w:divBdr>
    </w:div>
    <w:div w:id="1963684234">
      <w:bodyDiv w:val="1"/>
      <w:marLeft w:val="0"/>
      <w:marRight w:val="0"/>
      <w:marTop w:val="0"/>
      <w:marBottom w:val="0"/>
      <w:divBdr>
        <w:top w:val="none" w:sz="0" w:space="0" w:color="auto"/>
        <w:left w:val="none" w:sz="0" w:space="0" w:color="auto"/>
        <w:bottom w:val="none" w:sz="0" w:space="0" w:color="auto"/>
        <w:right w:val="none" w:sz="0" w:space="0" w:color="auto"/>
      </w:divBdr>
      <w:divsChild>
        <w:div w:id="1029526827">
          <w:marLeft w:val="0"/>
          <w:marRight w:val="0"/>
          <w:marTop w:val="0"/>
          <w:marBottom w:val="0"/>
          <w:divBdr>
            <w:top w:val="none" w:sz="0" w:space="0" w:color="auto"/>
            <w:left w:val="none" w:sz="0" w:space="0" w:color="auto"/>
            <w:bottom w:val="none" w:sz="0" w:space="0" w:color="auto"/>
            <w:right w:val="none" w:sz="0" w:space="0" w:color="auto"/>
          </w:divBdr>
          <w:divsChild>
            <w:div w:id="1661808355">
              <w:marLeft w:val="0"/>
              <w:marRight w:val="0"/>
              <w:marTop w:val="0"/>
              <w:marBottom w:val="0"/>
              <w:divBdr>
                <w:top w:val="none" w:sz="0" w:space="0" w:color="auto"/>
                <w:left w:val="none" w:sz="0" w:space="0" w:color="auto"/>
                <w:bottom w:val="none" w:sz="0" w:space="0" w:color="auto"/>
                <w:right w:val="none" w:sz="0" w:space="0" w:color="auto"/>
              </w:divBdr>
              <w:divsChild>
                <w:div w:id="440802699">
                  <w:marLeft w:val="0"/>
                  <w:marRight w:val="0"/>
                  <w:marTop w:val="0"/>
                  <w:marBottom w:val="0"/>
                  <w:divBdr>
                    <w:top w:val="none" w:sz="0" w:space="0" w:color="auto"/>
                    <w:left w:val="none" w:sz="0" w:space="0" w:color="auto"/>
                    <w:bottom w:val="none" w:sz="0" w:space="0" w:color="auto"/>
                    <w:right w:val="none" w:sz="0" w:space="0" w:color="auto"/>
                  </w:divBdr>
                  <w:divsChild>
                    <w:div w:id="1170947324">
                      <w:marLeft w:val="0"/>
                      <w:marRight w:val="0"/>
                      <w:marTop w:val="0"/>
                      <w:marBottom w:val="0"/>
                      <w:divBdr>
                        <w:top w:val="none" w:sz="0" w:space="0" w:color="auto"/>
                        <w:left w:val="none" w:sz="0" w:space="0" w:color="auto"/>
                        <w:bottom w:val="none" w:sz="0" w:space="0" w:color="auto"/>
                        <w:right w:val="none" w:sz="0" w:space="0" w:color="auto"/>
                      </w:divBdr>
                      <w:divsChild>
                        <w:div w:id="1388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996527">
      <w:bodyDiv w:val="1"/>
      <w:marLeft w:val="0"/>
      <w:marRight w:val="0"/>
      <w:marTop w:val="0"/>
      <w:marBottom w:val="0"/>
      <w:divBdr>
        <w:top w:val="none" w:sz="0" w:space="0" w:color="auto"/>
        <w:left w:val="none" w:sz="0" w:space="0" w:color="auto"/>
        <w:bottom w:val="none" w:sz="0" w:space="0" w:color="auto"/>
        <w:right w:val="none" w:sz="0" w:space="0" w:color="auto"/>
      </w:divBdr>
      <w:divsChild>
        <w:div w:id="48579862">
          <w:marLeft w:val="0"/>
          <w:marRight w:val="0"/>
          <w:marTop w:val="0"/>
          <w:marBottom w:val="0"/>
          <w:divBdr>
            <w:top w:val="none" w:sz="0" w:space="0" w:color="auto"/>
            <w:left w:val="none" w:sz="0" w:space="0" w:color="auto"/>
            <w:bottom w:val="none" w:sz="0" w:space="0" w:color="auto"/>
            <w:right w:val="none" w:sz="0" w:space="0" w:color="auto"/>
          </w:divBdr>
          <w:divsChild>
            <w:div w:id="1244872408">
              <w:marLeft w:val="0"/>
              <w:marRight w:val="0"/>
              <w:marTop w:val="0"/>
              <w:marBottom w:val="0"/>
              <w:divBdr>
                <w:top w:val="none" w:sz="0" w:space="0" w:color="auto"/>
                <w:left w:val="none" w:sz="0" w:space="0" w:color="auto"/>
                <w:bottom w:val="none" w:sz="0" w:space="0" w:color="auto"/>
                <w:right w:val="none" w:sz="0" w:space="0" w:color="auto"/>
              </w:divBdr>
              <w:divsChild>
                <w:div w:id="827205647">
                  <w:marLeft w:val="0"/>
                  <w:marRight w:val="0"/>
                  <w:marTop w:val="0"/>
                  <w:marBottom w:val="0"/>
                  <w:divBdr>
                    <w:top w:val="none" w:sz="0" w:space="0" w:color="auto"/>
                    <w:left w:val="none" w:sz="0" w:space="0" w:color="auto"/>
                    <w:bottom w:val="none" w:sz="0" w:space="0" w:color="auto"/>
                    <w:right w:val="none" w:sz="0" w:space="0" w:color="auto"/>
                  </w:divBdr>
                  <w:divsChild>
                    <w:div w:id="1560048402">
                      <w:marLeft w:val="0"/>
                      <w:marRight w:val="0"/>
                      <w:marTop w:val="0"/>
                      <w:marBottom w:val="0"/>
                      <w:divBdr>
                        <w:top w:val="none" w:sz="0" w:space="0" w:color="auto"/>
                        <w:left w:val="none" w:sz="0" w:space="0" w:color="auto"/>
                        <w:bottom w:val="none" w:sz="0" w:space="0" w:color="auto"/>
                        <w:right w:val="none" w:sz="0" w:space="0" w:color="auto"/>
                      </w:divBdr>
                      <w:divsChild>
                        <w:div w:id="722364005">
                          <w:marLeft w:val="0"/>
                          <w:marRight w:val="0"/>
                          <w:marTop w:val="0"/>
                          <w:marBottom w:val="0"/>
                          <w:divBdr>
                            <w:top w:val="none" w:sz="0" w:space="0" w:color="auto"/>
                            <w:left w:val="none" w:sz="0" w:space="0" w:color="auto"/>
                            <w:bottom w:val="none" w:sz="0" w:space="0" w:color="auto"/>
                            <w:right w:val="none" w:sz="0" w:space="0" w:color="auto"/>
                          </w:divBdr>
                          <w:divsChild>
                            <w:div w:id="18571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51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cid:image001.jpg@01D5DB6C.BCAEF070"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23D80-2511-4057-9A00-D07138CB7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3</Pages>
  <Words>5477</Words>
  <Characters>3123</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Petronytė</dc:creator>
  <cp:keywords/>
  <dc:description/>
  <cp:lastModifiedBy>Gema Petronytė</cp:lastModifiedBy>
  <cp:revision>59</cp:revision>
  <cp:lastPrinted>2020-01-29T07:54:00Z</cp:lastPrinted>
  <dcterms:created xsi:type="dcterms:W3CDTF">2020-01-28T12:49:00Z</dcterms:created>
  <dcterms:modified xsi:type="dcterms:W3CDTF">2020-02-06T12:40:00Z</dcterms:modified>
</cp:coreProperties>
</file>