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8" w:rsidRDefault="004972DB">
      <w:pPr>
        <w:rPr>
          <w:lang w:val="lt-LT"/>
        </w:rP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1.35pt;margin-top:34.65pt;width:68.25pt;height:71.25pt;z-index:251659264">
            <v:imagedata r:id="rId5" o:title=""/>
          </v:shape>
          <o:OLEObject Type="Embed" ProgID="MSPhotoEd.3" ShapeID="_x0000_s1027" DrawAspect="Content" ObjectID="_1553594086" r:id="rId6"/>
        </w:pict>
      </w:r>
    </w:p>
    <w:p w:rsidR="00C33072" w:rsidRDefault="00C33072">
      <w:pPr>
        <w:rPr>
          <w:lang w:val="lt-LT"/>
        </w:rPr>
      </w:pPr>
    </w:p>
    <w:p w:rsidR="00C33072" w:rsidRDefault="00C33072">
      <w:pPr>
        <w:rPr>
          <w:lang w:val="lt-LT"/>
        </w:rPr>
      </w:pPr>
    </w:p>
    <w:p w:rsidR="00CF44FA" w:rsidRPr="00FC4689" w:rsidRDefault="00CD5363" w:rsidP="00C33072">
      <w:pPr>
        <w:jc w:val="center"/>
        <w:rPr>
          <w:rFonts w:ascii="Times New Roman" w:hAnsi="Times New Roman" w:cs="Times New Roman"/>
          <w:sz w:val="24"/>
        </w:rPr>
      </w:pPr>
      <w:r w:rsidRPr="00B95F73">
        <w:rPr>
          <w:rFonts w:ascii="Times New Roman" w:hAnsi="Times New Roman" w:cs="Times New Roman"/>
          <w:b/>
          <w:sz w:val="28"/>
        </w:rPr>
        <w:t>UAB „</w:t>
      </w:r>
      <w:r w:rsidR="00CF44FA">
        <w:rPr>
          <w:rFonts w:ascii="Times New Roman" w:hAnsi="Times New Roman" w:cs="Times New Roman"/>
          <w:b/>
          <w:sz w:val="28"/>
        </w:rPr>
        <w:t>RIETAVO KOMUNALINIS ŪKIS</w:t>
      </w:r>
      <w:r w:rsidRPr="00B95F73">
        <w:rPr>
          <w:rFonts w:ascii="Times New Roman" w:hAnsi="Times New Roman" w:cs="Times New Roman"/>
          <w:b/>
          <w:sz w:val="28"/>
        </w:rPr>
        <w:t>“</w:t>
      </w:r>
      <w:r w:rsidRPr="00FC4689">
        <w:t xml:space="preserve"> </w:t>
      </w:r>
    </w:p>
    <w:p w:rsidR="00B95F73" w:rsidRPr="00FC4689" w:rsidRDefault="00CF44FA" w:rsidP="00CF44FA">
      <w:pPr>
        <w:pStyle w:val="Betarp"/>
        <w:tabs>
          <w:tab w:val="left" w:pos="5430"/>
          <w:tab w:val="left" w:pos="5805"/>
          <w:tab w:val="right" w:pos="9497"/>
          <w:tab w:val="right" w:pos="9639"/>
        </w:tabs>
        <w:rPr>
          <w:rFonts w:ascii="Times New Roman" w:hAnsi="Times New Roman" w:cs="Times New Roman"/>
          <w:sz w:val="24"/>
        </w:rPr>
      </w:pPr>
      <w:r>
        <w:rPr>
          <w:rFonts w:ascii="Times New Roman" w:hAnsi="Times New Roman" w:cs="Times New Roman"/>
          <w:sz w:val="24"/>
        </w:rPr>
        <w:tab/>
        <w:t xml:space="preserve">      </w:t>
      </w:r>
      <w:r w:rsidR="00CD5363" w:rsidRPr="00FC4689">
        <w:rPr>
          <w:rFonts w:ascii="Times New Roman" w:hAnsi="Times New Roman" w:cs="Times New Roman"/>
          <w:sz w:val="24"/>
        </w:rPr>
        <w:t>PATVIRTINTA</w:t>
      </w:r>
    </w:p>
    <w:p w:rsidR="00FC4689" w:rsidRDefault="00FC4689" w:rsidP="00FC4689">
      <w:pPr>
        <w:pStyle w:val="Betarp"/>
        <w:tabs>
          <w:tab w:val="left" w:pos="5775"/>
          <w:tab w:val="right" w:pos="9639"/>
        </w:tabs>
        <w:rPr>
          <w:rFonts w:ascii="Times New Roman" w:hAnsi="Times New Roman" w:cs="Times New Roman"/>
          <w:sz w:val="24"/>
        </w:rPr>
      </w:pPr>
      <w:r>
        <w:rPr>
          <w:rFonts w:ascii="Times New Roman" w:hAnsi="Times New Roman" w:cs="Times New Roman"/>
          <w:sz w:val="24"/>
        </w:rPr>
        <w:tab/>
      </w:r>
      <w:r w:rsidR="00CD5363" w:rsidRPr="00FC4689">
        <w:rPr>
          <w:rFonts w:ascii="Times New Roman" w:hAnsi="Times New Roman" w:cs="Times New Roman"/>
          <w:sz w:val="24"/>
        </w:rPr>
        <w:t xml:space="preserve">Įsigyjančiosios organizacijos </w:t>
      </w:r>
    </w:p>
    <w:p w:rsidR="00FC4689" w:rsidRDefault="00FC4689" w:rsidP="00FC4689">
      <w:pPr>
        <w:pStyle w:val="Betarp"/>
        <w:tabs>
          <w:tab w:val="left" w:pos="5775"/>
          <w:tab w:val="right" w:pos="9639"/>
        </w:tabs>
        <w:rPr>
          <w:rFonts w:ascii="Times New Roman" w:hAnsi="Times New Roman" w:cs="Times New Roman"/>
          <w:sz w:val="24"/>
        </w:rPr>
      </w:pPr>
      <w:r>
        <w:rPr>
          <w:rFonts w:ascii="Times New Roman" w:hAnsi="Times New Roman" w:cs="Times New Roman"/>
          <w:sz w:val="24"/>
        </w:rPr>
        <w:tab/>
      </w:r>
      <w:r w:rsidR="00CD5363" w:rsidRPr="00FC4689">
        <w:rPr>
          <w:rFonts w:ascii="Times New Roman" w:hAnsi="Times New Roman" w:cs="Times New Roman"/>
          <w:sz w:val="24"/>
        </w:rPr>
        <w:t>UAB „</w:t>
      </w:r>
      <w:r w:rsidR="00CF44FA">
        <w:rPr>
          <w:rFonts w:ascii="Times New Roman" w:hAnsi="Times New Roman" w:cs="Times New Roman"/>
          <w:sz w:val="24"/>
        </w:rPr>
        <w:t>Rietavo komunalinis ūkis</w:t>
      </w:r>
      <w:r w:rsidR="00CD5363" w:rsidRPr="00FC4689">
        <w:rPr>
          <w:rFonts w:ascii="Times New Roman" w:hAnsi="Times New Roman" w:cs="Times New Roman"/>
          <w:sz w:val="24"/>
        </w:rPr>
        <w:t xml:space="preserve">“ </w:t>
      </w:r>
    </w:p>
    <w:p w:rsidR="00FC4689" w:rsidRDefault="00FC4689" w:rsidP="00FC4689">
      <w:pPr>
        <w:pStyle w:val="Betarp"/>
        <w:tabs>
          <w:tab w:val="left" w:pos="5760"/>
          <w:tab w:val="right" w:pos="9639"/>
        </w:tabs>
        <w:rPr>
          <w:rFonts w:ascii="Times New Roman" w:hAnsi="Times New Roman" w:cs="Times New Roman"/>
          <w:sz w:val="24"/>
        </w:rPr>
      </w:pPr>
      <w:r>
        <w:rPr>
          <w:rFonts w:ascii="Times New Roman" w:hAnsi="Times New Roman" w:cs="Times New Roman"/>
          <w:sz w:val="24"/>
        </w:rPr>
        <w:tab/>
      </w:r>
      <w:r w:rsidR="00CD5363" w:rsidRPr="00FC4689">
        <w:rPr>
          <w:rFonts w:ascii="Times New Roman" w:hAnsi="Times New Roman" w:cs="Times New Roman"/>
          <w:sz w:val="24"/>
        </w:rPr>
        <w:t xml:space="preserve">Energijos ir kuro pirkimo komisijos </w:t>
      </w:r>
    </w:p>
    <w:p w:rsidR="002E4851" w:rsidRDefault="00CF44FA" w:rsidP="00CF44FA">
      <w:pPr>
        <w:pStyle w:val="Betarp"/>
        <w:tabs>
          <w:tab w:val="left" w:pos="5280"/>
          <w:tab w:val="right" w:pos="9497"/>
        </w:tabs>
        <w:rPr>
          <w:rFonts w:ascii="Times New Roman" w:hAnsi="Times New Roman" w:cs="Times New Roman"/>
          <w:sz w:val="24"/>
        </w:rPr>
      </w:pPr>
      <w:r>
        <w:rPr>
          <w:rFonts w:ascii="Times New Roman" w:hAnsi="Times New Roman" w:cs="Times New Roman"/>
          <w:sz w:val="24"/>
        </w:rPr>
        <w:tab/>
        <w:t xml:space="preserve">        </w:t>
      </w:r>
      <w:r w:rsidR="00E00BFF">
        <w:rPr>
          <w:rFonts w:ascii="Times New Roman" w:hAnsi="Times New Roman" w:cs="Times New Roman"/>
          <w:sz w:val="24"/>
        </w:rPr>
        <w:t>2017-04</w:t>
      </w:r>
      <w:r w:rsidR="001C3912">
        <w:rPr>
          <w:rFonts w:ascii="Times New Roman" w:hAnsi="Times New Roman" w:cs="Times New Roman"/>
          <w:sz w:val="24"/>
        </w:rPr>
        <w:t>-</w:t>
      </w:r>
      <w:r w:rsidR="00292D53">
        <w:rPr>
          <w:rFonts w:ascii="Times New Roman" w:hAnsi="Times New Roman" w:cs="Times New Roman"/>
          <w:sz w:val="24"/>
        </w:rPr>
        <w:t>1</w:t>
      </w:r>
      <w:r w:rsidR="001C3912">
        <w:rPr>
          <w:rFonts w:ascii="Times New Roman" w:hAnsi="Times New Roman" w:cs="Times New Roman"/>
          <w:sz w:val="24"/>
        </w:rPr>
        <w:t>2</w:t>
      </w:r>
      <w:r w:rsidR="00CD5363" w:rsidRPr="00FC4689">
        <w:rPr>
          <w:rFonts w:ascii="Times New Roman" w:hAnsi="Times New Roman" w:cs="Times New Roman"/>
          <w:sz w:val="24"/>
        </w:rPr>
        <w:t xml:space="preserve"> Protokolu Nr.</w:t>
      </w:r>
      <w:r w:rsidR="00292D53">
        <w:rPr>
          <w:rFonts w:ascii="Times New Roman" w:hAnsi="Times New Roman" w:cs="Times New Roman"/>
          <w:sz w:val="24"/>
        </w:rPr>
        <w:t>2</w:t>
      </w:r>
    </w:p>
    <w:p w:rsidR="00C33072" w:rsidRDefault="00C33072" w:rsidP="00CF44FA">
      <w:pPr>
        <w:pStyle w:val="Betarp"/>
        <w:tabs>
          <w:tab w:val="left" w:pos="5280"/>
          <w:tab w:val="right" w:pos="9497"/>
        </w:tabs>
        <w:rPr>
          <w:rFonts w:ascii="Times New Roman" w:hAnsi="Times New Roman" w:cs="Times New Roman"/>
          <w:sz w:val="24"/>
        </w:rPr>
      </w:pPr>
    </w:p>
    <w:p w:rsidR="00FC4689" w:rsidRPr="00FC4689" w:rsidRDefault="00FC4689" w:rsidP="00FC4689">
      <w:pPr>
        <w:pStyle w:val="Betarp"/>
        <w:jc w:val="right"/>
        <w:rPr>
          <w:rFonts w:ascii="Times New Roman" w:hAnsi="Times New Roman" w:cs="Times New Roman"/>
          <w:sz w:val="24"/>
        </w:rPr>
      </w:pPr>
    </w:p>
    <w:p w:rsidR="00CD5363" w:rsidRDefault="00CD5363" w:rsidP="002E4851">
      <w:pPr>
        <w:pStyle w:val="Betarp"/>
        <w:jc w:val="center"/>
        <w:rPr>
          <w:rFonts w:ascii="Times New Roman" w:hAnsi="Times New Roman" w:cs="Times New Roman"/>
          <w:b/>
          <w:sz w:val="28"/>
        </w:rPr>
      </w:pPr>
      <w:r w:rsidRPr="00B95F73">
        <w:rPr>
          <w:rFonts w:ascii="Times New Roman" w:hAnsi="Times New Roman" w:cs="Times New Roman"/>
          <w:b/>
          <w:sz w:val="28"/>
        </w:rPr>
        <w:t xml:space="preserve">„ELEKTROS ENERGIJOS PIRKIMAS </w:t>
      </w:r>
      <w:r w:rsidR="00D778B3">
        <w:rPr>
          <w:rFonts w:ascii="Times New Roman" w:hAnsi="Times New Roman" w:cs="Times New Roman"/>
          <w:b/>
          <w:sz w:val="28"/>
        </w:rPr>
        <w:t xml:space="preserve">ŠILUMOS GAMYBAI                            </w:t>
      </w:r>
      <w:r w:rsidRPr="00B95F73">
        <w:rPr>
          <w:rFonts w:ascii="Times New Roman" w:hAnsi="Times New Roman" w:cs="Times New Roman"/>
          <w:b/>
          <w:sz w:val="28"/>
        </w:rPr>
        <w:t xml:space="preserve">2017 METAMS“ </w:t>
      </w:r>
      <w:r w:rsidR="00D778B3">
        <w:rPr>
          <w:rFonts w:ascii="Times New Roman" w:hAnsi="Times New Roman" w:cs="Times New Roman"/>
          <w:b/>
          <w:sz w:val="28"/>
        </w:rPr>
        <w:t xml:space="preserve">                                                                                                        </w:t>
      </w:r>
      <w:r w:rsidRPr="00B95F73">
        <w:rPr>
          <w:rFonts w:ascii="Times New Roman" w:hAnsi="Times New Roman" w:cs="Times New Roman"/>
          <w:b/>
          <w:sz w:val="28"/>
        </w:rPr>
        <w:t>ATVIRO KONKURSO PIRKIMO SĄLYGOS</w:t>
      </w:r>
    </w:p>
    <w:p w:rsidR="00B95F73" w:rsidRPr="00B95F73" w:rsidRDefault="00B95F73" w:rsidP="002E4851">
      <w:pPr>
        <w:pStyle w:val="Betarp"/>
        <w:jc w:val="center"/>
        <w:rPr>
          <w:rFonts w:ascii="Times New Roman" w:hAnsi="Times New Roman" w:cs="Times New Roman"/>
          <w:b/>
          <w:sz w:val="28"/>
        </w:rPr>
      </w:pPr>
    </w:p>
    <w:p w:rsidR="00CD5363" w:rsidRPr="00B95F73" w:rsidRDefault="00CD5363" w:rsidP="00B95F73">
      <w:pPr>
        <w:jc w:val="center"/>
        <w:rPr>
          <w:rFonts w:ascii="Times New Roman" w:hAnsi="Times New Roman" w:cs="Times New Roman"/>
          <w:b/>
          <w:sz w:val="28"/>
        </w:rPr>
      </w:pPr>
      <w:r w:rsidRPr="00B95F73">
        <w:rPr>
          <w:rFonts w:ascii="Times New Roman" w:hAnsi="Times New Roman" w:cs="Times New Roman"/>
          <w:b/>
          <w:sz w:val="28"/>
        </w:rPr>
        <w:t>1. BENDROSIOS NUOSTATOS</w:t>
      </w:r>
    </w:p>
    <w:p w:rsidR="00CD5363" w:rsidRPr="00B95F73" w:rsidRDefault="00CD5363" w:rsidP="00313DF5">
      <w:pPr>
        <w:pStyle w:val="Betarp"/>
        <w:spacing w:line="276" w:lineRule="auto"/>
        <w:rPr>
          <w:rFonts w:ascii="Times New Roman" w:hAnsi="Times New Roman" w:cs="Times New Roman"/>
          <w:sz w:val="24"/>
          <w:szCs w:val="24"/>
        </w:rPr>
      </w:pPr>
      <w:r w:rsidRPr="00B95F73">
        <w:rPr>
          <w:rFonts w:ascii="Times New Roman" w:hAnsi="Times New Roman" w:cs="Times New Roman"/>
          <w:sz w:val="24"/>
          <w:szCs w:val="24"/>
        </w:rPr>
        <w:t>1.1. UAB „</w:t>
      </w:r>
      <w:r w:rsidR="00CF44FA">
        <w:rPr>
          <w:rFonts w:ascii="Times New Roman" w:hAnsi="Times New Roman" w:cs="Times New Roman"/>
          <w:sz w:val="24"/>
          <w:szCs w:val="24"/>
        </w:rPr>
        <w:t>Rietavo komunalinis ūkis</w:t>
      </w:r>
      <w:proofErr w:type="gramStart"/>
      <w:r w:rsidRPr="00B95F73">
        <w:rPr>
          <w:rFonts w:ascii="Times New Roman" w:hAnsi="Times New Roman" w:cs="Times New Roman"/>
          <w:sz w:val="24"/>
          <w:szCs w:val="24"/>
        </w:rPr>
        <w:t xml:space="preserve">“ </w:t>
      </w:r>
      <w:r w:rsidR="00CF44FA">
        <w:rPr>
          <w:rFonts w:ascii="Times New Roman" w:hAnsi="Times New Roman" w:cs="Times New Roman"/>
          <w:sz w:val="24"/>
          <w:szCs w:val="24"/>
        </w:rPr>
        <w:t>(</w:t>
      </w:r>
      <w:proofErr w:type="gramEnd"/>
      <w:r w:rsidR="00CF44FA">
        <w:rPr>
          <w:rFonts w:ascii="Times New Roman" w:hAnsi="Times New Roman" w:cs="Times New Roman"/>
          <w:sz w:val="24"/>
          <w:szCs w:val="24"/>
        </w:rPr>
        <w:t>kodas 171668992</w:t>
      </w:r>
      <w:r w:rsidRPr="00B95F73">
        <w:rPr>
          <w:rFonts w:ascii="Times New Roman" w:hAnsi="Times New Roman" w:cs="Times New Roman"/>
          <w:sz w:val="24"/>
          <w:szCs w:val="24"/>
        </w:rPr>
        <w:t xml:space="preserve">), adresas </w:t>
      </w:r>
      <w:r w:rsidR="00CF44FA">
        <w:rPr>
          <w:rFonts w:ascii="Times New Roman" w:hAnsi="Times New Roman" w:cs="Times New Roman"/>
          <w:sz w:val="24"/>
          <w:szCs w:val="24"/>
        </w:rPr>
        <w:t>Kvėdarnos</w:t>
      </w:r>
      <w:r w:rsidRPr="00B95F73">
        <w:rPr>
          <w:rFonts w:ascii="Times New Roman" w:hAnsi="Times New Roman" w:cs="Times New Roman"/>
          <w:sz w:val="24"/>
          <w:szCs w:val="24"/>
        </w:rPr>
        <w:t xml:space="preserve"> g. </w:t>
      </w:r>
      <w:r w:rsidR="00CF44FA">
        <w:rPr>
          <w:rFonts w:ascii="Times New Roman" w:hAnsi="Times New Roman" w:cs="Times New Roman"/>
          <w:sz w:val="24"/>
          <w:szCs w:val="24"/>
        </w:rPr>
        <w:t>4</w:t>
      </w:r>
      <w:r w:rsidRPr="00B95F73">
        <w:rPr>
          <w:rFonts w:ascii="Times New Roman" w:hAnsi="Times New Roman" w:cs="Times New Roman"/>
          <w:sz w:val="24"/>
          <w:szCs w:val="24"/>
        </w:rPr>
        <w:t xml:space="preserve">, </w:t>
      </w:r>
      <w:r w:rsidR="00E23118">
        <w:rPr>
          <w:rFonts w:ascii="Times New Roman" w:hAnsi="Times New Roman" w:cs="Times New Roman"/>
          <w:sz w:val="24"/>
          <w:szCs w:val="24"/>
        </w:rPr>
        <w:t xml:space="preserve">             </w:t>
      </w:r>
      <w:r w:rsidR="00CF44FA">
        <w:rPr>
          <w:rFonts w:ascii="Times New Roman" w:hAnsi="Times New Roman" w:cs="Times New Roman"/>
          <w:sz w:val="24"/>
          <w:szCs w:val="24"/>
        </w:rPr>
        <w:t>Vatušių k.,</w:t>
      </w:r>
      <w:r w:rsidR="00E23118">
        <w:rPr>
          <w:rFonts w:ascii="Times New Roman" w:hAnsi="Times New Roman" w:cs="Times New Roman"/>
          <w:sz w:val="24"/>
          <w:szCs w:val="24"/>
        </w:rPr>
        <w:t xml:space="preserve"> Rietavo sav.</w:t>
      </w:r>
      <w:r w:rsidRPr="00B95F73">
        <w:rPr>
          <w:rFonts w:ascii="Times New Roman" w:hAnsi="Times New Roman" w:cs="Times New Roman"/>
          <w:sz w:val="24"/>
          <w:szCs w:val="24"/>
        </w:rPr>
        <w:t xml:space="preserve"> (</w:t>
      </w:r>
      <w:proofErr w:type="gramStart"/>
      <w:r w:rsidRPr="00B95F73">
        <w:rPr>
          <w:rFonts w:ascii="Times New Roman" w:hAnsi="Times New Roman" w:cs="Times New Roman"/>
          <w:sz w:val="24"/>
          <w:szCs w:val="24"/>
        </w:rPr>
        <w:t>toliau</w:t>
      </w:r>
      <w:proofErr w:type="gramEnd"/>
      <w:r w:rsidRPr="00B95F73">
        <w:rPr>
          <w:rFonts w:ascii="Times New Roman" w:hAnsi="Times New Roman" w:cs="Times New Roman"/>
          <w:sz w:val="24"/>
          <w:szCs w:val="24"/>
        </w:rPr>
        <w:t xml:space="preserve"> – Įsigyjančioji organizacija) numato atviro konkurso būdu atlikti elektros energijos, reikalingos šilumos energijai gaminti, pirkimą 2017 metams. </w:t>
      </w:r>
    </w:p>
    <w:p w:rsidR="00CD5363" w:rsidRPr="00B95F73" w:rsidRDefault="00CD5363" w:rsidP="00313DF5">
      <w:pPr>
        <w:pStyle w:val="Betarp"/>
        <w:spacing w:line="276" w:lineRule="auto"/>
        <w:rPr>
          <w:rFonts w:ascii="Times New Roman" w:hAnsi="Times New Roman" w:cs="Times New Roman"/>
          <w:sz w:val="24"/>
          <w:szCs w:val="24"/>
        </w:rPr>
      </w:pPr>
      <w:r w:rsidRPr="00B95F73">
        <w:rPr>
          <w:rFonts w:ascii="Times New Roman" w:hAnsi="Times New Roman" w:cs="Times New Roman"/>
          <w:sz w:val="24"/>
          <w:szCs w:val="24"/>
        </w:rPr>
        <w:t>1.2. Pirkimas atliekamas vadovaujantis 2003 m. kovo 3 d. Lietuvos Respublikos Vyriausybės nutarimu Nr. 277 patvirtintomis Įmonių, veikiančių energetikos srityje, energijos ar kuro, kurių reikia elektros ir šilumos energijai gaminti, pirkimų taisyklių, Nauja redakcija nuo 2014-07-30:</w:t>
      </w:r>
      <w:r w:rsidR="00BA6773">
        <w:rPr>
          <w:rFonts w:ascii="Times New Roman" w:hAnsi="Times New Roman" w:cs="Times New Roman"/>
          <w:sz w:val="24"/>
          <w:szCs w:val="24"/>
        </w:rPr>
        <w:t xml:space="preserve">    </w:t>
      </w:r>
      <w:r w:rsidRPr="00B95F73">
        <w:rPr>
          <w:rFonts w:ascii="Times New Roman" w:hAnsi="Times New Roman" w:cs="Times New Roman"/>
          <w:sz w:val="24"/>
          <w:szCs w:val="24"/>
        </w:rPr>
        <w:t xml:space="preserve"> Nr. 741, 2014-07-22, paskelbta TAR 2014-07-29, i. k. 2014-10618, (toliau – Taisyklės) aktualia redakcija. </w:t>
      </w:r>
    </w:p>
    <w:p w:rsidR="00CD5363" w:rsidRPr="00B95F73" w:rsidRDefault="00CD5363" w:rsidP="00313DF5">
      <w:pPr>
        <w:pStyle w:val="Betarp"/>
        <w:spacing w:line="276" w:lineRule="auto"/>
        <w:rPr>
          <w:rFonts w:ascii="Times New Roman" w:hAnsi="Times New Roman" w:cs="Times New Roman"/>
          <w:sz w:val="24"/>
          <w:szCs w:val="24"/>
        </w:rPr>
      </w:pPr>
      <w:r w:rsidRPr="00B95F73">
        <w:rPr>
          <w:rFonts w:ascii="Times New Roman" w:hAnsi="Times New Roman" w:cs="Times New Roman"/>
          <w:sz w:val="24"/>
          <w:szCs w:val="24"/>
        </w:rPr>
        <w:t>1.3. Vartojamos pagrindinės sąvokos, apibrėžtos Lietuvos Respublikos energetikos įstatyme, Lietuvos Respublikos elektros energetikos įstatyme, Lietuvos Respublikos energijos išteklių rinkos įstatyme, Taisyklėse ir kituose energetikos srityje veikiančių įmonių pirkimus reglamentuojančiuose teisės aktuose.</w:t>
      </w:r>
    </w:p>
    <w:p w:rsidR="00CD5363" w:rsidRPr="00B95F73" w:rsidRDefault="00CD5363" w:rsidP="00313DF5">
      <w:pPr>
        <w:pStyle w:val="Betarp"/>
        <w:spacing w:line="276" w:lineRule="auto"/>
        <w:rPr>
          <w:rFonts w:ascii="Times New Roman" w:hAnsi="Times New Roman" w:cs="Times New Roman"/>
          <w:sz w:val="24"/>
          <w:szCs w:val="24"/>
        </w:rPr>
      </w:pPr>
      <w:r w:rsidRPr="00B95F73">
        <w:rPr>
          <w:rFonts w:ascii="Times New Roman" w:hAnsi="Times New Roman" w:cs="Times New Roman"/>
          <w:sz w:val="24"/>
          <w:szCs w:val="24"/>
        </w:rPr>
        <w:t>1.4. Pirkimą atlieka Įsigyjančiosios organizacijos direktoriaus įsakymu sudaryta pirkimo komisija, įgaliota atstovauti bendrovę energijos ar kuro, reikalingo šilumos energijai gaminti pirkimo procedūrose (toliau – Komisija).</w:t>
      </w:r>
    </w:p>
    <w:p w:rsidR="00CD5363" w:rsidRPr="00B95F73" w:rsidRDefault="00CD5363" w:rsidP="00313DF5">
      <w:pPr>
        <w:pStyle w:val="Betarp"/>
        <w:spacing w:line="276" w:lineRule="auto"/>
        <w:rPr>
          <w:rFonts w:ascii="Times New Roman" w:hAnsi="Times New Roman" w:cs="Times New Roman"/>
          <w:sz w:val="24"/>
          <w:szCs w:val="24"/>
        </w:rPr>
      </w:pPr>
      <w:r w:rsidRPr="00B95F73">
        <w:rPr>
          <w:rFonts w:ascii="Times New Roman" w:hAnsi="Times New Roman" w:cs="Times New Roman"/>
          <w:sz w:val="24"/>
          <w:szCs w:val="24"/>
        </w:rPr>
        <w:t xml:space="preserve"> 1.5. Įsigyjančioji organizacija pirkimo dokumentus, įskaitant skelbimą apie pirkimą, technines specifikacijas, dokumentų paaiškinimus (patikslinimus), esmines pirkimo sutarties sąlygas skelbia centrinėje viešųjų pirkimų informacinėje sistemoje ir savo internetiniame puslapyje interneto adresu </w:t>
      </w:r>
      <w:r w:rsidR="00E23118" w:rsidRPr="00E23118">
        <w:rPr>
          <w:rFonts w:ascii="Times New Roman" w:hAnsi="Times New Roman" w:cs="Times New Roman"/>
          <w:color w:val="0000CC"/>
          <w:sz w:val="24"/>
          <w:szCs w:val="24"/>
        </w:rPr>
        <w:t xml:space="preserve">rietkom.lt </w:t>
      </w:r>
      <w:r w:rsidRPr="00E23118">
        <w:rPr>
          <w:rFonts w:ascii="Times New Roman" w:hAnsi="Times New Roman" w:cs="Times New Roman"/>
          <w:color w:val="0000CC"/>
          <w:sz w:val="24"/>
          <w:szCs w:val="24"/>
        </w:rPr>
        <w:t>/viesieji-</w:t>
      </w:r>
      <w:proofErr w:type="gramStart"/>
      <w:r w:rsidRPr="00E23118">
        <w:rPr>
          <w:rFonts w:ascii="Times New Roman" w:hAnsi="Times New Roman" w:cs="Times New Roman"/>
          <w:color w:val="0000CC"/>
          <w:sz w:val="24"/>
          <w:szCs w:val="24"/>
        </w:rPr>
        <w:t>pirkimai</w:t>
      </w:r>
      <w:r w:rsidRPr="00B95F73">
        <w:rPr>
          <w:rFonts w:ascii="Times New Roman" w:hAnsi="Times New Roman" w:cs="Times New Roman"/>
          <w:sz w:val="24"/>
          <w:szCs w:val="24"/>
        </w:rPr>
        <w:t xml:space="preserve"> .</w:t>
      </w:r>
      <w:proofErr w:type="gramEnd"/>
      <w:r w:rsidRPr="00B95F73">
        <w:rPr>
          <w:rFonts w:ascii="Times New Roman" w:hAnsi="Times New Roman" w:cs="Times New Roman"/>
          <w:sz w:val="24"/>
          <w:szCs w:val="24"/>
        </w:rPr>
        <w:t xml:space="preserve"> </w:t>
      </w:r>
    </w:p>
    <w:p w:rsidR="00CD5363" w:rsidRPr="00B95F73" w:rsidRDefault="00CD5363" w:rsidP="00313DF5">
      <w:pPr>
        <w:pStyle w:val="Betarp"/>
        <w:spacing w:line="276" w:lineRule="auto"/>
        <w:rPr>
          <w:rFonts w:ascii="Times New Roman" w:hAnsi="Times New Roman" w:cs="Times New Roman"/>
          <w:sz w:val="24"/>
          <w:szCs w:val="24"/>
        </w:rPr>
      </w:pPr>
      <w:r w:rsidRPr="00B95F73">
        <w:rPr>
          <w:rFonts w:ascii="Times New Roman" w:hAnsi="Times New Roman" w:cs="Times New Roman"/>
          <w:sz w:val="24"/>
          <w:szCs w:val="24"/>
        </w:rPr>
        <w:t xml:space="preserve">1.6. Pirkimas atliekamas laikantis lygiateisiškumo, nediskriminavimo, skaidrumo, abipusio pripažinimo ir proporcingumo principų ir konfidencialumo bei nešališkumo reikalavimų. </w:t>
      </w:r>
    </w:p>
    <w:p w:rsidR="00CD5363" w:rsidRPr="00E23118" w:rsidRDefault="00CD5363" w:rsidP="00313DF5">
      <w:pPr>
        <w:pStyle w:val="Betarp"/>
        <w:spacing w:line="276" w:lineRule="auto"/>
        <w:rPr>
          <w:rFonts w:ascii="Times New Roman" w:hAnsi="Times New Roman" w:cs="Times New Roman"/>
          <w:color w:val="0000CC"/>
          <w:sz w:val="24"/>
          <w:szCs w:val="24"/>
        </w:rPr>
      </w:pPr>
      <w:r w:rsidRPr="00FC4689">
        <w:rPr>
          <w:rFonts w:ascii="Times New Roman" w:hAnsi="Times New Roman" w:cs="Times New Roman"/>
          <w:sz w:val="24"/>
          <w:szCs w:val="24"/>
        </w:rPr>
        <w:lastRenderedPageBreak/>
        <w:t xml:space="preserve">1.7. Įsigyjančiosios organizacijos bendravimas su tiekėju vyks per kontaktinį asmenį. Bet kokia informacija, prašymai paaiškinti pirkimo sąlygas, pirkimo sąlygų paaiškinimai, pranešimai ar kitas įsigyjančiosios organizacijos ir tiekėjo susirašinėjimas bus vykdomas raštu t.y. faksu arba elektroniniu paštu. Kontaktinis asmuo: </w:t>
      </w:r>
      <w:r w:rsidR="00E23118">
        <w:rPr>
          <w:rFonts w:ascii="Times New Roman" w:hAnsi="Times New Roman" w:cs="Times New Roman"/>
          <w:sz w:val="24"/>
          <w:szCs w:val="24"/>
        </w:rPr>
        <w:t>Algirdas Stončius</w:t>
      </w:r>
      <w:r w:rsidRPr="00FC4689">
        <w:rPr>
          <w:rFonts w:ascii="Times New Roman" w:hAnsi="Times New Roman" w:cs="Times New Roman"/>
          <w:sz w:val="24"/>
          <w:szCs w:val="24"/>
        </w:rPr>
        <w:t xml:space="preserve">, tel. (8 </w:t>
      </w:r>
      <w:r w:rsidR="00E23118">
        <w:rPr>
          <w:rFonts w:ascii="Times New Roman" w:hAnsi="Times New Roman" w:cs="Times New Roman"/>
          <w:sz w:val="24"/>
          <w:szCs w:val="24"/>
        </w:rPr>
        <w:t>448</w:t>
      </w:r>
      <w:r w:rsidRPr="00FC4689">
        <w:rPr>
          <w:rFonts w:ascii="Times New Roman" w:hAnsi="Times New Roman" w:cs="Times New Roman"/>
          <w:sz w:val="24"/>
          <w:szCs w:val="24"/>
        </w:rPr>
        <w:t xml:space="preserve">) </w:t>
      </w:r>
      <w:r w:rsidR="00E23118">
        <w:rPr>
          <w:rFonts w:ascii="Times New Roman" w:hAnsi="Times New Roman" w:cs="Times New Roman"/>
          <w:sz w:val="24"/>
          <w:szCs w:val="24"/>
        </w:rPr>
        <w:t>68122</w:t>
      </w:r>
      <w:proofErr w:type="gramStart"/>
      <w:r w:rsidRPr="00FC4689">
        <w:rPr>
          <w:rFonts w:ascii="Times New Roman" w:hAnsi="Times New Roman" w:cs="Times New Roman"/>
          <w:sz w:val="24"/>
          <w:szCs w:val="24"/>
        </w:rPr>
        <w:t>, ,</w:t>
      </w:r>
      <w:proofErr w:type="gramEnd"/>
      <w:r w:rsidRPr="00FC4689">
        <w:rPr>
          <w:rFonts w:ascii="Times New Roman" w:hAnsi="Times New Roman" w:cs="Times New Roman"/>
          <w:sz w:val="24"/>
          <w:szCs w:val="24"/>
        </w:rPr>
        <w:t xml:space="preserve"> el. </w:t>
      </w:r>
      <w:r w:rsidR="00E23118">
        <w:rPr>
          <w:rFonts w:ascii="Times New Roman" w:hAnsi="Times New Roman" w:cs="Times New Roman"/>
          <w:sz w:val="24"/>
          <w:szCs w:val="24"/>
        </w:rPr>
        <w:t>p</w:t>
      </w:r>
      <w:r w:rsidRPr="00FC4689">
        <w:rPr>
          <w:rFonts w:ascii="Times New Roman" w:hAnsi="Times New Roman" w:cs="Times New Roman"/>
          <w:sz w:val="24"/>
          <w:szCs w:val="24"/>
        </w:rPr>
        <w:t>aštas</w:t>
      </w:r>
      <w:r w:rsidR="00E23118">
        <w:rPr>
          <w:rFonts w:ascii="Times New Roman" w:hAnsi="Times New Roman" w:cs="Times New Roman"/>
          <w:sz w:val="24"/>
          <w:szCs w:val="24"/>
        </w:rPr>
        <w:t xml:space="preserve"> </w:t>
      </w:r>
      <w:r w:rsidRPr="00FC4689">
        <w:rPr>
          <w:rFonts w:ascii="Times New Roman" w:hAnsi="Times New Roman" w:cs="Times New Roman"/>
          <w:sz w:val="24"/>
          <w:szCs w:val="24"/>
        </w:rPr>
        <w:t xml:space="preserve"> </w:t>
      </w:r>
      <w:r w:rsidR="00E23118" w:rsidRPr="00E23118">
        <w:rPr>
          <w:rFonts w:ascii="Times New Roman" w:hAnsi="Times New Roman" w:cs="Times New Roman"/>
          <w:color w:val="0000CC"/>
          <w:sz w:val="24"/>
          <w:szCs w:val="24"/>
        </w:rPr>
        <w:t>inzinierius@rietkom.lt</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 xml:space="preserve">1.8. Įsigyjančioji organizacija nėra atsakinga už išlaidas, susijusias su pasiūlymo pirkimui </w:t>
      </w:r>
      <w:r w:rsidR="00FC4689" w:rsidRPr="00BA6773">
        <w:rPr>
          <w:rFonts w:ascii="Times New Roman" w:hAnsi="Times New Roman" w:cs="Times New Roman"/>
          <w:sz w:val="24"/>
        </w:rPr>
        <w:t>p</w:t>
      </w:r>
      <w:r w:rsidRPr="00BA6773">
        <w:rPr>
          <w:rFonts w:ascii="Times New Roman" w:hAnsi="Times New Roman" w:cs="Times New Roman"/>
          <w:sz w:val="24"/>
        </w:rPr>
        <w:t xml:space="preserve">arengimu ir pateikimu, neatsižvelgiant į pirkimo eigą ar rezultatus. </w:t>
      </w:r>
    </w:p>
    <w:p w:rsidR="00BA6773" w:rsidRDefault="00BA6773" w:rsidP="00BA6773">
      <w:pPr>
        <w:pStyle w:val="Betarp"/>
      </w:pPr>
    </w:p>
    <w:p w:rsidR="00CD5363" w:rsidRPr="00BA6773" w:rsidRDefault="00CD5363" w:rsidP="00BA6773">
      <w:pPr>
        <w:pStyle w:val="Betarp"/>
        <w:jc w:val="center"/>
        <w:rPr>
          <w:rFonts w:ascii="Times New Roman" w:hAnsi="Times New Roman" w:cs="Times New Roman"/>
          <w:b/>
          <w:sz w:val="24"/>
        </w:rPr>
      </w:pPr>
      <w:r w:rsidRPr="00BA6773">
        <w:rPr>
          <w:rFonts w:ascii="Times New Roman" w:hAnsi="Times New Roman" w:cs="Times New Roman"/>
          <w:b/>
          <w:sz w:val="24"/>
        </w:rPr>
        <w:t>2. PIRKIMO OBJEKTAS</w:t>
      </w:r>
    </w:p>
    <w:p w:rsidR="00BA6773" w:rsidRPr="00BA6773" w:rsidRDefault="00BA6773" w:rsidP="00BA6773">
      <w:pPr>
        <w:pStyle w:val="Betarp"/>
        <w:rPr>
          <w:rFonts w:ascii="Times New Roman" w:hAnsi="Times New Roman" w:cs="Times New Roman"/>
          <w:b/>
          <w:sz w:val="24"/>
        </w:rPr>
      </w:pP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 xml:space="preserve">2.1.Šis pirkimas į </w:t>
      </w:r>
      <w:proofErr w:type="gramStart"/>
      <w:r w:rsidRPr="00BA6773">
        <w:rPr>
          <w:rFonts w:ascii="Times New Roman" w:hAnsi="Times New Roman" w:cs="Times New Roman"/>
          <w:sz w:val="24"/>
        </w:rPr>
        <w:t>dalis</w:t>
      </w:r>
      <w:proofErr w:type="gramEnd"/>
      <w:r w:rsidRPr="00BA6773">
        <w:rPr>
          <w:rFonts w:ascii="Times New Roman" w:hAnsi="Times New Roman" w:cs="Times New Roman"/>
          <w:sz w:val="24"/>
        </w:rPr>
        <w:t xml:space="preserve"> neskirstomas, todėl pasiūlymai turi būti teikiami visam nurodytam elektros energijos kiekiui. </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2.2</w:t>
      </w:r>
      <w:proofErr w:type="gramStart"/>
      <w:r w:rsidRPr="00BA6773">
        <w:rPr>
          <w:rFonts w:ascii="Times New Roman" w:hAnsi="Times New Roman" w:cs="Times New Roman"/>
          <w:sz w:val="24"/>
        </w:rPr>
        <w:t>.Pirkimo</w:t>
      </w:r>
      <w:proofErr w:type="gramEnd"/>
      <w:r w:rsidRPr="00BA6773">
        <w:rPr>
          <w:rFonts w:ascii="Times New Roman" w:hAnsi="Times New Roman" w:cs="Times New Roman"/>
          <w:sz w:val="24"/>
        </w:rPr>
        <w:t xml:space="preserve"> objektas - elektros energija UAB „</w:t>
      </w:r>
      <w:r w:rsidR="00792D41" w:rsidRPr="00792D41">
        <w:rPr>
          <w:rFonts w:ascii="Times New Roman" w:hAnsi="Times New Roman" w:cs="Times New Roman"/>
          <w:sz w:val="24"/>
          <w:szCs w:val="24"/>
        </w:rPr>
        <w:t xml:space="preserve"> </w:t>
      </w:r>
      <w:r w:rsidR="00792D41">
        <w:rPr>
          <w:rFonts w:ascii="Times New Roman" w:hAnsi="Times New Roman" w:cs="Times New Roman"/>
          <w:sz w:val="24"/>
          <w:szCs w:val="24"/>
        </w:rPr>
        <w:t>Rietavo komunalinis ūkis</w:t>
      </w:r>
      <w:r w:rsidR="00792D41" w:rsidRPr="00BA6773">
        <w:rPr>
          <w:rFonts w:ascii="Times New Roman" w:hAnsi="Times New Roman" w:cs="Times New Roman"/>
          <w:sz w:val="24"/>
        </w:rPr>
        <w:t xml:space="preserve"> </w:t>
      </w:r>
      <w:r w:rsidRPr="00BA6773">
        <w:rPr>
          <w:rFonts w:ascii="Times New Roman" w:hAnsi="Times New Roman" w:cs="Times New Roman"/>
          <w:sz w:val="24"/>
        </w:rPr>
        <w:t xml:space="preserve">“ objektams </w:t>
      </w:r>
      <w:r w:rsidR="00792D41">
        <w:rPr>
          <w:rFonts w:ascii="Times New Roman" w:hAnsi="Times New Roman" w:cs="Times New Roman"/>
          <w:sz w:val="24"/>
        </w:rPr>
        <w:t>Rietavo sav.</w:t>
      </w:r>
      <w:r w:rsidRPr="00BA6773">
        <w:rPr>
          <w:rFonts w:ascii="Times New Roman" w:hAnsi="Times New Roman" w:cs="Times New Roman"/>
          <w:sz w:val="24"/>
        </w:rPr>
        <w:t xml:space="preserve"> </w:t>
      </w:r>
      <w:proofErr w:type="gramStart"/>
      <w:r w:rsidRPr="00BA6773">
        <w:rPr>
          <w:rFonts w:ascii="Times New Roman" w:hAnsi="Times New Roman" w:cs="Times New Roman"/>
          <w:sz w:val="24"/>
        </w:rPr>
        <w:t>2017 metams.</w:t>
      </w:r>
      <w:proofErr w:type="gramEnd"/>
      <w:r w:rsidRPr="00BA6773">
        <w:rPr>
          <w:rFonts w:ascii="Times New Roman" w:hAnsi="Times New Roman" w:cs="Times New Roman"/>
          <w:sz w:val="24"/>
        </w:rPr>
        <w:t xml:space="preserve"> Paskirtis – šilumos gamyba </w:t>
      </w:r>
      <w:r w:rsidR="00792D41">
        <w:rPr>
          <w:rFonts w:ascii="Times New Roman" w:hAnsi="Times New Roman" w:cs="Times New Roman"/>
          <w:sz w:val="24"/>
        </w:rPr>
        <w:t>Rietavo sav.</w:t>
      </w:r>
      <w:r w:rsidRPr="00BA6773">
        <w:rPr>
          <w:rFonts w:ascii="Times New Roman" w:hAnsi="Times New Roman" w:cs="Times New Roman"/>
          <w:sz w:val="24"/>
        </w:rPr>
        <w:t xml:space="preserve"> UAB „</w:t>
      </w:r>
      <w:r w:rsidR="00792D41" w:rsidRPr="00792D41">
        <w:rPr>
          <w:rFonts w:ascii="Times New Roman" w:hAnsi="Times New Roman" w:cs="Times New Roman"/>
          <w:sz w:val="24"/>
          <w:szCs w:val="24"/>
        </w:rPr>
        <w:t xml:space="preserve"> </w:t>
      </w:r>
      <w:r w:rsidR="00792D41">
        <w:rPr>
          <w:rFonts w:ascii="Times New Roman" w:hAnsi="Times New Roman" w:cs="Times New Roman"/>
          <w:sz w:val="24"/>
          <w:szCs w:val="24"/>
        </w:rPr>
        <w:t>Rietavo komunalinis ūkis</w:t>
      </w:r>
      <w:r w:rsidR="00792D41" w:rsidRPr="00BA6773">
        <w:rPr>
          <w:rFonts w:ascii="Times New Roman" w:hAnsi="Times New Roman" w:cs="Times New Roman"/>
          <w:sz w:val="24"/>
        </w:rPr>
        <w:t xml:space="preserve"> </w:t>
      </w:r>
      <w:proofErr w:type="gramStart"/>
      <w:r w:rsidRPr="00BA6773">
        <w:rPr>
          <w:rFonts w:ascii="Times New Roman" w:hAnsi="Times New Roman" w:cs="Times New Roman"/>
          <w:sz w:val="24"/>
        </w:rPr>
        <w:t>“ eksploatuojam</w:t>
      </w:r>
      <w:r w:rsidR="00792D41">
        <w:rPr>
          <w:rFonts w:ascii="Times New Roman" w:hAnsi="Times New Roman" w:cs="Times New Roman"/>
          <w:sz w:val="24"/>
        </w:rPr>
        <w:t>u</w:t>
      </w:r>
      <w:r w:rsidRPr="00BA6773">
        <w:rPr>
          <w:rFonts w:ascii="Times New Roman" w:hAnsi="Times New Roman" w:cs="Times New Roman"/>
          <w:sz w:val="24"/>
        </w:rPr>
        <w:t>ose</w:t>
      </w:r>
      <w:proofErr w:type="gramEnd"/>
      <w:r w:rsidRPr="00BA6773">
        <w:rPr>
          <w:rFonts w:ascii="Times New Roman" w:hAnsi="Times New Roman" w:cs="Times New Roman"/>
          <w:sz w:val="24"/>
        </w:rPr>
        <w:t xml:space="preserve"> objektuose.</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 xml:space="preserve"> 2.3. Preliminarus perkamos elektros energijos kiekis – </w:t>
      </w:r>
      <w:r w:rsidR="00E46D72">
        <w:rPr>
          <w:rFonts w:ascii="Times New Roman" w:hAnsi="Times New Roman" w:cs="Times New Roman"/>
          <w:sz w:val="24"/>
        </w:rPr>
        <w:t>8</w:t>
      </w:r>
      <w:r w:rsidR="00625472">
        <w:rPr>
          <w:rFonts w:ascii="Times New Roman" w:hAnsi="Times New Roman" w:cs="Times New Roman"/>
          <w:sz w:val="24"/>
        </w:rPr>
        <w:t>0</w:t>
      </w:r>
      <w:proofErr w:type="gramStart"/>
      <w:r w:rsidR="000F0BF0" w:rsidRPr="000F0BF0">
        <w:rPr>
          <w:rFonts w:ascii="Times New Roman" w:hAnsi="Times New Roman" w:cs="Times New Roman"/>
          <w:b/>
          <w:sz w:val="24"/>
        </w:rPr>
        <w:t>,0</w:t>
      </w:r>
      <w:proofErr w:type="gramEnd"/>
      <w:r w:rsidRPr="00BA6773">
        <w:rPr>
          <w:rFonts w:ascii="Times New Roman" w:hAnsi="Times New Roman" w:cs="Times New Roman"/>
          <w:sz w:val="24"/>
        </w:rPr>
        <w:t xml:space="preserve"> MWh. </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2.4</w:t>
      </w:r>
      <w:proofErr w:type="gramStart"/>
      <w:r w:rsidRPr="00BA6773">
        <w:rPr>
          <w:rFonts w:ascii="Times New Roman" w:hAnsi="Times New Roman" w:cs="Times New Roman"/>
          <w:sz w:val="24"/>
        </w:rPr>
        <w:t>.Elektros</w:t>
      </w:r>
      <w:proofErr w:type="gramEnd"/>
      <w:r w:rsidRPr="00BA6773">
        <w:rPr>
          <w:rFonts w:ascii="Times New Roman" w:hAnsi="Times New Roman" w:cs="Times New Roman"/>
          <w:sz w:val="24"/>
        </w:rPr>
        <w:t xml:space="preserve"> energijos planuojami mėnesiniai poreikiai, kokybės reikalavimai ir kitos tiekimo sąlygos nurodyti Techninėje užduotyje, priede Nr. 1. </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 xml:space="preserve">2.5. Perkama elektros energija bus vartojama Įsigyjančiosios organizacijos objektuose prijungtuose prie skirstomųjų elektros tinklų, esančių </w:t>
      </w:r>
      <w:r w:rsidR="000F0BF0">
        <w:rPr>
          <w:rFonts w:ascii="Times New Roman" w:hAnsi="Times New Roman" w:cs="Times New Roman"/>
          <w:sz w:val="24"/>
        </w:rPr>
        <w:t>Rietavo sav.</w:t>
      </w:r>
      <w:r w:rsidRPr="00BA6773">
        <w:rPr>
          <w:rFonts w:ascii="Times New Roman" w:hAnsi="Times New Roman" w:cs="Times New Roman"/>
          <w:sz w:val="24"/>
        </w:rPr>
        <w:t xml:space="preserve"> (</w:t>
      </w:r>
      <w:proofErr w:type="gramStart"/>
      <w:r w:rsidRPr="00BA6773">
        <w:rPr>
          <w:rFonts w:ascii="Times New Roman" w:hAnsi="Times New Roman" w:cs="Times New Roman"/>
          <w:sz w:val="24"/>
        </w:rPr>
        <w:t>priedas</w:t>
      </w:r>
      <w:proofErr w:type="gramEnd"/>
      <w:r w:rsidRPr="00BA6773">
        <w:rPr>
          <w:rFonts w:ascii="Times New Roman" w:hAnsi="Times New Roman" w:cs="Times New Roman"/>
          <w:sz w:val="24"/>
        </w:rPr>
        <w:t xml:space="preserve"> Nr. 1). Visi objektai prijungti prie AB „Energijos skirstymo operatorius</w:t>
      </w:r>
      <w:proofErr w:type="gramStart"/>
      <w:r w:rsidRPr="00BA6773">
        <w:rPr>
          <w:rFonts w:ascii="Times New Roman" w:hAnsi="Times New Roman" w:cs="Times New Roman"/>
          <w:sz w:val="24"/>
        </w:rPr>
        <w:t>“ (</w:t>
      </w:r>
      <w:proofErr w:type="gramEnd"/>
      <w:r w:rsidRPr="00BA6773">
        <w:rPr>
          <w:rFonts w:ascii="Times New Roman" w:hAnsi="Times New Roman" w:cs="Times New Roman"/>
          <w:sz w:val="24"/>
        </w:rPr>
        <w:t xml:space="preserve">ESO) tinklų.  </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 xml:space="preserve">2.6. Tiekiamos elektros energijos kokybė ir kiti parametrai turi atitikti galiojančius Lietuvos Respublikos ir Europos Sąjungos standartus ir kitų galiojančių teisinių aktų reikalavimus. </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 xml:space="preserve">2.7. Elektros energijos balansavimo paslaugą turi užtikrinti tiekėjas. </w:t>
      </w:r>
    </w:p>
    <w:p w:rsid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2.8. Tiekėjas turi užtikrinti nenutrūkstamą elektros energijos tiekimą po pirkimo sutarties įsigaliojimo.</w:t>
      </w:r>
    </w:p>
    <w:p w:rsidR="00CD5363" w:rsidRPr="00BA6773" w:rsidRDefault="00CD5363" w:rsidP="00313DF5">
      <w:pPr>
        <w:pStyle w:val="Betarp"/>
        <w:spacing w:line="276" w:lineRule="auto"/>
        <w:rPr>
          <w:rFonts w:ascii="Times New Roman" w:hAnsi="Times New Roman" w:cs="Times New Roman"/>
          <w:sz w:val="24"/>
        </w:rPr>
      </w:pPr>
      <w:r w:rsidRPr="00BA6773">
        <w:rPr>
          <w:rFonts w:ascii="Times New Roman" w:hAnsi="Times New Roman" w:cs="Times New Roman"/>
          <w:sz w:val="24"/>
        </w:rPr>
        <w:t xml:space="preserve"> </w:t>
      </w:r>
    </w:p>
    <w:p w:rsidR="00CD5363" w:rsidRDefault="00CD5363" w:rsidP="00BA6773">
      <w:pPr>
        <w:pStyle w:val="Betarp"/>
        <w:jc w:val="center"/>
        <w:rPr>
          <w:rFonts w:ascii="Times New Roman" w:hAnsi="Times New Roman" w:cs="Times New Roman"/>
          <w:b/>
          <w:sz w:val="24"/>
        </w:rPr>
      </w:pPr>
      <w:r w:rsidRPr="00BA6773">
        <w:rPr>
          <w:rFonts w:ascii="Times New Roman" w:hAnsi="Times New Roman" w:cs="Times New Roman"/>
          <w:b/>
          <w:sz w:val="24"/>
        </w:rPr>
        <w:t>3. TIEKĖJŲ KVALIFIKACIJA, KVALIFIKACIJĄ APIBŪDINANTYS DOKUMENTAI, VERTINIMO KRITERIJAI</w:t>
      </w:r>
    </w:p>
    <w:p w:rsidR="00BA6773" w:rsidRPr="00BA6773" w:rsidRDefault="00BA6773" w:rsidP="00BA6773">
      <w:pPr>
        <w:pStyle w:val="Betarp"/>
        <w:jc w:val="center"/>
        <w:rPr>
          <w:rFonts w:ascii="Times New Roman" w:hAnsi="Times New Roman" w:cs="Times New Roman"/>
          <w:b/>
          <w:sz w:val="24"/>
        </w:rPr>
      </w:pPr>
    </w:p>
    <w:p w:rsidR="00576941" w:rsidRPr="00A74778" w:rsidRDefault="00CD5363" w:rsidP="00A74778">
      <w:pPr>
        <w:pStyle w:val="Betarp"/>
        <w:rPr>
          <w:rFonts w:ascii="Times New Roman" w:hAnsi="Times New Roman" w:cs="Times New Roman"/>
          <w:sz w:val="24"/>
        </w:rPr>
      </w:pPr>
      <w:r w:rsidRPr="00A74778">
        <w:rPr>
          <w:rFonts w:ascii="Times New Roman" w:hAnsi="Times New Roman" w:cs="Times New Roman"/>
          <w:sz w:val="24"/>
        </w:rPr>
        <w:t xml:space="preserve">3.1. Tiekėjas, pageidaujantis dalyvauti pirkime, turi atitikti minimalius kvalifikacijos reikalavimus, nurodytus 1 lentelėje. </w:t>
      </w:r>
    </w:p>
    <w:p w:rsidR="00576941" w:rsidRPr="00A74778" w:rsidRDefault="00CD5363" w:rsidP="00A74778">
      <w:pPr>
        <w:pStyle w:val="Betarp"/>
        <w:jc w:val="right"/>
        <w:rPr>
          <w:rFonts w:ascii="Times New Roman" w:hAnsi="Times New Roman" w:cs="Times New Roman"/>
          <w:sz w:val="24"/>
        </w:rPr>
      </w:pPr>
      <w:proofErr w:type="gramStart"/>
      <w:r w:rsidRPr="00A74778">
        <w:rPr>
          <w:rFonts w:ascii="Times New Roman" w:hAnsi="Times New Roman" w:cs="Times New Roman"/>
          <w:sz w:val="24"/>
        </w:rPr>
        <w:t>1 lentelė.</w:t>
      </w:r>
      <w:proofErr w:type="gramEnd"/>
      <w:r w:rsidRPr="00A74778">
        <w:rPr>
          <w:rFonts w:ascii="Times New Roman" w:hAnsi="Times New Roman" w:cs="Times New Roman"/>
          <w:sz w:val="24"/>
        </w:rPr>
        <w:t xml:space="preserve"> Tiekėjų kvalifikaciniai reikalavimai </w:t>
      </w:r>
    </w:p>
    <w:tbl>
      <w:tblPr>
        <w:tblStyle w:val="Lentelstinklelis"/>
        <w:tblW w:w="0" w:type="auto"/>
        <w:tblLook w:val="04A0"/>
      </w:tblPr>
      <w:tblGrid>
        <w:gridCol w:w="814"/>
        <w:gridCol w:w="3911"/>
        <w:gridCol w:w="4988"/>
      </w:tblGrid>
      <w:tr w:rsidR="00277801" w:rsidTr="00277801">
        <w:tc>
          <w:tcPr>
            <w:tcW w:w="817" w:type="dxa"/>
          </w:tcPr>
          <w:p w:rsidR="00277801" w:rsidRDefault="00277801">
            <w:pPr>
              <w:ind w:firstLine="0"/>
              <w:rPr>
                <w:rFonts w:ascii="Times New Roman" w:hAnsi="Times New Roman" w:cs="Times New Roman"/>
                <w:sz w:val="24"/>
              </w:rPr>
            </w:pPr>
            <w:r>
              <w:rPr>
                <w:rFonts w:ascii="Times New Roman" w:hAnsi="Times New Roman" w:cs="Times New Roman"/>
                <w:sz w:val="24"/>
              </w:rPr>
              <w:t>Eil. Nr.</w:t>
            </w:r>
          </w:p>
        </w:tc>
        <w:tc>
          <w:tcPr>
            <w:tcW w:w="3969" w:type="dxa"/>
          </w:tcPr>
          <w:p w:rsidR="00277801" w:rsidRDefault="00277801">
            <w:pPr>
              <w:ind w:firstLine="0"/>
              <w:rPr>
                <w:rFonts w:ascii="Times New Roman" w:hAnsi="Times New Roman" w:cs="Times New Roman"/>
                <w:sz w:val="24"/>
              </w:rPr>
            </w:pPr>
            <w:r>
              <w:rPr>
                <w:rFonts w:ascii="Times New Roman" w:hAnsi="Times New Roman" w:cs="Times New Roman"/>
                <w:sz w:val="24"/>
              </w:rPr>
              <w:t>Kvalifikacinis reikalavimas</w:t>
            </w:r>
          </w:p>
        </w:tc>
        <w:tc>
          <w:tcPr>
            <w:tcW w:w="5069" w:type="dxa"/>
          </w:tcPr>
          <w:p w:rsidR="00277801" w:rsidRDefault="00277801">
            <w:pPr>
              <w:ind w:firstLine="0"/>
              <w:rPr>
                <w:rFonts w:ascii="Times New Roman" w:hAnsi="Times New Roman" w:cs="Times New Roman"/>
                <w:sz w:val="24"/>
              </w:rPr>
            </w:pPr>
            <w:r>
              <w:rPr>
                <w:rFonts w:ascii="Times New Roman" w:hAnsi="Times New Roman" w:cs="Times New Roman"/>
                <w:sz w:val="24"/>
              </w:rPr>
              <w:t>Atitikimą kvalifikaciniam reikalavimui įrodantyųs dokumentai</w:t>
            </w:r>
          </w:p>
        </w:tc>
      </w:tr>
      <w:tr w:rsidR="00277801" w:rsidTr="00277801">
        <w:tc>
          <w:tcPr>
            <w:tcW w:w="817" w:type="dxa"/>
          </w:tcPr>
          <w:p w:rsidR="00277801" w:rsidRDefault="00E668A6">
            <w:pPr>
              <w:ind w:firstLine="0"/>
              <w:rPr>
                <w:rFonts w:ascii="Times New Roman" w:hAnsi="Times New Roman" w:cs="Times New Roman"/>
                <w:sz w:val="24"/>
              </w:rPr>
            </w:pPr>
            <w:r>
              <w:rPr>
                <w:rFonts w:ascii="Times New Roman" w:hAnsi="Times New Roman" w:cs="Times New Roman"/>
                <w:sz w:val="24"/>
              </w:rPr>
              <w:t>3.1.1</w:t>
            </w:r>
          </w:p>
        </w:tc>
        <w:tc>
          <w:tcPr>
            <w:tcW w:w="3969" w:type="dxa"/>
          </w:tcPr>
          <w:p w:rsidR="00277801" w:rsidRDefault="00E668A6">
            <w:pPr>
              <w:ind w:firstLine="0"/>
              <w:rPr>
                <w:rFonts w:ascii="Times New Roman" w:hAnsi="Times New Roman" w:cs="Times New Roman"/>
                <w:sz w:val="24"/>
              </w:rPr>
            </w:pPr>
            <w:r w:rsidRPr="00CD5363">
              <w:rPr>
                <w:rFonts w:ascii="Times New Roman" w:hAnsi="Times New Roman" w:cs="Times New Roman"/>
                <w:sz w:val="24"/>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dėl tiekėjo (juridinio asmens) per pastaruosius 5 metus nebuvo priimtas </w:t>
            </w:r>
            <w:r w:rsidRPr="00CD5363">
              <w:rPr>
                <w:rFonts w:ascii="Times New Roman" w:hAnsi="Times New Roman" w:cs="Times New Roman"/>
                <w:sz w:val="24"/>
              </w:rPr>
              <w:lastRenderedPageBreak/>
              <w:t>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5069" w:type="dxa"/>
          </w:tcPr>
          <w:p w:rsidR="00277801" w:rsidRDefault="00E668A6">
            <w:pPr>
              <w:ind w:firstLine="0"/>
              <w:rPr>
                <w:rFonts w:ascii="Times New Roman" w:hAnsi="Times New Roman" w:cs="Times New Roman"/>
                <w:sz w:val="24"/>
              </w:rPr>
            </w:pPr>
            <w:r w:rsidRPr="00CD5363">
              <w:rPr>
                <w:rFonts w:ascii="Times New Roman" w:hAnsi="Times New Roman" w:cs="Times New Roman"/>
                <w:sz w:val="24"/>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30 dienų. Jei dokumentas išduotas anksčiau, tačiau jo galiojimo terminas ilgesnis nei pasiūlymų pateikimo terminas, toks dokumentas yra </w:t>
            </w:r>
            <w:r w:rsidRPr="00CD5363">
              <w:rPr>
                <w:rFonts w:ascii="Times New Roman" w:hAnsi="Times New Roman" w:cs="Times New Roman"/>
                <w:sz w:val="24"/>
              </w:rPr>
              <w:lastRenderedPageBreak/>
              <w:t>priimtinas.</w:t>
            </w:r>
          </w:p>
        </w:tc>
      </w:tr>
      <w:tr w:rsidR="00277801" w:rsidTr="00277801">
        <w:tc>
          <w:tcPr>
            <w:tcW w:w="817" w:type="dxa"/>
          </w:tcPr>
          <w:p w:rsidR="00277801" w:rsidRDefault="00E668A6">
            <w:pPr>
              <w:ind w:firstLine="0"/>
              <w:rPr>
                <w:rFonts w:ascii="Times New Roman" w:hAnsi="Times New Roman" w:cs="Times New Roman"/>
                <w:sz w:val="24"/>
              </w:rPr>
            </w:pPr>
            <w:r>
              <w:rPr>
                <w:rFonts w:ascii="Times New Roman" w:hAnsi="Times New Roman" w:cs="Times New Roman"/>
                <w:sz w:val="24"/>
              </w:rPr>
              <w:lastRenderedPageBreak/>
              <w:t>3.1.2</w:t>
            </w:r>
          </w:p>
        </w:tc>
        <w:tc>
          <w:tcPr>
            <w:tcW w:w="3969" w:type="dxa"/>
          </w:tcPr>
          <w:p w:rsidR="00277801" w:rsidRDefault="00E668A6">
            <w:pPr>
              <w:ind w:firstLine="0"/>
              <w:rPr>
                <w:rFonts w:ascii="Times New Roman" w:hAnsi="Times New Roman" w:cs="Times New Roman"/>
                <w:sz w:val="24"/>
              </w:rPr>
            </w:pPr>
            <w:r w:rsidRPr="00CD5363">
              <w:rPr>
                <w:rFonts w:ascii="Times New Roman" w:hAnsi="Times New Roman" w:cs="Times New Roman"/>
                <w:sz w:val="24"/>
              </w:rPr>
              <w:t>Tiekėjas turi turėti teisę parduoti elektros energiją</w:t>
            </w:r>
          </w:p>
        </w:tc>
        <w:tc>
          <w:tcPr>
            <w:tcW w:w="5069" w:type="dxa"/>
          </w:tcPr>
          <w:p w:rsidR="00E668A6" w:rsidRDefault="00E668A6" w:rsidP="00E668A6">
            <w:pPr>
              <w:rPr>
                <w:rFonts w:ascii="Times New Roman" w:hAnsi="Times New Roman" w:cs="Times New Roman"/>
                <w:sz w:val="24"/>
              </w:rPr>
            </w:pPr>
            <w:r w:rsidRPr="00CD5363">
              <w:rPr>
                <w:rFonts w:ascii="Times New Roman" w:hAnsi="Times New Roman" w:cs="Times New Roman"/>
                <w:sz w:val="24"/>
              </w:rPr>
              <w:t>Tiekėjas turi pateikti Valstybinės kainų ir energetikos kontrolės komisijos ar atitinkamos užsienio šalies institucijos nustatyta tvarka išduotos galiojančios elektros energijos nepriklausomo tiekimo leidimo ar licencijos kopiją ar kitą lygiavertį dokumentą.</w:t>
            </w:r>
          </w:p>
          <w:p w:rsidR="00277801" w:rsidRDefault="00277801">
            <w:pPr>
              <w:ind w:firstLine="0"/>
              <w:rPr>
                <w:rFonts w:ascii="Times New Roman" w:hAnsi="Times New Roman" w:cs="Times New Roman"/>
                <w:sz w:val="24"/>
              </w:rPr>
            </w:pPr>
          </w:p>
        </w:tc>
      </w:tr>
      <w:tr w:rsidR="00277801" w:rsidTr="00277801">
        <w:tc>
          <w:tcPr>
            <w:tcW w:w="817" w:type="dxa"/>
          </w:tcPr>
          <w:p w:rsidR="00277801" w:rsidRDefault="002E7709">
            <w:pPr>
              <w:ind w:firstLine="0"/>
              <w:rPr>
                <w:rFonts w:ascii="Times New Roman" w:hAnsi="Times New Roman" w:cs="Times New Roman"/>
                <w:sz w:val="24"/>
              </w:rPr>
            </w:pPr>
            <w:r>
              <w:rPr>
                <w:rFonts w:ascii="Times New Roman" w:hAnsi="Times New Roman" w:cs="Times New Roman"/>
                <w:sz w:val="24"/>
              </w:rPr>
              <w:t>3.1.3</w:t>
            </w:r>
          </w:p>
        </w:tc>
        <w:tc>
          <w:tcPr>
            <w:tcW w:w="3969" w:type="dxa"/>
          </w:tcPr>
          <w:p w:rsidR="00277801" w:rsidRDefault="002E7709">
            <w:pPr>
              <w:ind w:firstLine="0"/>
              <w:rPr>
                <w:rFonts w:ascii="Times New Roman" w:hAnsi="Times New Roman" w:cs="Times New Roman"/>
                <w:sz w:val="24"/>
              </w:rPr>
            </w:pPr>
            <w:r w:rsidRPr="00CD5363">
              <w:rPr>
                <w:rFonts w:ascii="Times New Roman" w:hAnsi="Times New Roman" w:cs="Times New Roman"/>
                <w:sz w:val="24"/>
              </w:rPr>
              <w:t>Tiekėjas turi turėti galimybę teikti elektros energijos balansavimo paslaugą.</w:t>
            </w:r>
          </w:p>
        </w:tc>
        <w:tc>
          <w:tcPr>
            <w:tcW w:w="5069" w:type="dxa"/>
          </w:tcPr>
          <w:p w:rsidR="00277801" w:rsidRDefault="002E7709">
            <w:pPr>
              <w:ind w:firstLine="0"/>
              <w:rPr>
                <w:rFonts w:ascii="Times New Roman" w:hAnsi="Times New Roman" w:cs="Times New Roman"/>
                <w:sz w:val="24"/>
              </w:rPr>
            </w:pPr>
            <w:r w:rsidRPr="00CD5363">
              <w:rPr>
                <w:rFonts w:ascii="Times New Roman" w:hAnsi="Times New Roman" w:cs="Times New Roman"/>
                <w:sz w:val="24"/>
              </w:rPr>
              <w:t>Tiekėjas turi pateikti balansavimo elektros energija pirkimo-pardavimo sutarties su perdavimo sistemos operatoriumi kopiją ar sutarties išrašą, arba jeigu tiekėjas nėra sudaręs balansavimo elektros energija pirkimo-pardavimo sutarties su perdavimo sistemos operatoriumi, jis pateikia balansavimo elektros energija pirkimo-pardavimo sutarties su balansavimo elektros energija tiekėju kopiją ar sutarties išrašą ir balansavimo elektros energija tiekėjo patvirtinimą apie sudarytą balansavimo elektros energijos pirkimo-pardavimo sutartį su perdavimo sistemos operatoriumi.</w:t>
            </w:r>
          </w:p>
        </w:tc>
      </w:tr>
      <w:tr w:rsidR="00277801" w:rsidTr="00277801">
        <w:tc>
          <w:tcPr>
            <w:tcW w:w="817" w:type="dxa"/>
          </w:tcPr>
          <w:p w:rsidR="00277801" w:rsidRDefault="002E7709">
            <w:pPr>
              <w:ind w:firstLine="0"/>
              <w:rPr>
                <w:rFonts w:ascii="Times New Roman" w:hAnsi="Times New Roman" w:cs="Times New Roman"/>
                <w:sz w:val="24"/>
              </w:rPr>
            </w:pPr>
            <w:r>
              <w:rPr>
                <w:rFonts w:ascii="Times New Roman" w:hAnsi="Times New Roman" w:cs="Times New Roman"/>
                <w:sz w:val="24"/>
              </w:rPr>
              <w:t>3.1.4</w:t>
            </w:r>
          </w:p>
        </w:tc>
        <w:tc>
          <w:tcPr>
            <w:tcW w:w="3969" w:type="dxa"/>
          </w:tcPr>
          <w:p w:rsidR="00E00BFF" w:rsidRDefault="002E7709" w:rsidP="00E00BFF">
            <w:pPr>
              <w:ind w:firstLine="0"/>
              <w:rPr>
                <w:rFonts w:ascii="Times New Roman" w:hAnsi="Times New Roman" w:cs="Times New Roman"/>
                <w:sz w:val="24"/>
              </w:rPr>
            </w:pPr>
            <w:r w:rsidRPr="00CD5363">
              <w:rPr>
                <w:rFonts w:ascii="Times New Roman" w:hAnsi="Times New Roman" w:cs="Times New Roman"/>
                <w:sz w:val="24"/>
              </w:rPr>
              <w:t xml:space="preserve">. Tiekėjas yra pajėgus parduoti ne mažesnį kaip pirkimo dokumentuose nurodytą elektros energijos kiekį –  </w:t>
            </w:r>
          </w:p>
          <w:p w:rsidR="00E00BFF" w:rsidRDefault="00E00BFF" w:rsidP="00E00BFF">
            <w:pPr>
              <w:ind w:firstLine="0"/>
              <w:rPr>
                <w:rFonts w:ascii="Times New Roman" w:hAnsi="Times New Roman" w:cs="Times New Roman"/>
                <w:sz w:val="24"/>
              </w:rPr>
            </w:pPr>
          </w:p>
          <w:p w:rsidR="00277801" w:rsidRDefault="00E46D72" w:rsidP="00E00BFF">
            <w:pPr>
              <w:ind w:firstLine="0"/>
              <w:rPr>
                <w:rFonts w:ascii="Times New Roman" w:hAnsi="Times New Roman" w:cs="Times New Roman"/>
                <w:sz w:val="24"/>
              </w:rPr>
            </w:pPr>
            <w:r>
              <w:rPr>
                <w:rFonts w:ascii="Times New Roman" w:hAnsi="Times New Roman" w:cs="Times New Roman"/>
                <w:sz w:val="24"/>
              </w:rPr>
              <w:t>8</w:t>
            </w:r>
            <w:r w:rsidR="00625472">
              <w:rPr>
                <w:rFonts w:ascii="Times New Roman" w:hAnsi="Times New Roman" w:cs="Times New Roman"/>
                <w:sz w:val="24"/>
              </w:rPr>
              <w:t>0</w:t>
            </w:r>
            <w:r w:rsidR="00E00BFF">
              <w:rPr>
                <w:rFonts w:ascii="Times New Roman" w:hAnsi="Times New Roman" w:cs="Times New Roman"/>
                <w:sz w:val="24"/>
              </w:rPr>
              <w:t xml:space="preserve">,0 </w:t>
            </w:r>
            <w:r w:rsidR="002E7709" w:rsidRPr="00CD5363">
              <w:rPr>
                <w:rFonts w:ascii="Times New Roman" w:hAnsi="Times New Roman" w:cs="Times New Roman"/>
                <w:sz w:val="24"/>
              </w:rPr>
              <w:t>MWh.</w:t>
            </w:r>
          </w:p>
        </w:tc>
        <w:tc>
          <w:tcPr>
            <w:tcW w:w="5069" w:type="dxa"/>
          </w:tcPr>
          <w:p w:rsidR="00277801" w:rsidRDefault="002E7709" w:rsidP="00292D53">
            <w:pPr>
              <w:ind w:firstLine="0"/>
              <w:rPr>
                <w:rFonts w:ascii="Times New Roman" w:hAnsi="Times New Roman" w:cs="Times New Roman"/>
                <w:sz w:val="24"/>
              </w:rPr>
            </w:pPr>
            <w:r w:rsidRPr="00CD5363">
              <w:rPr>
                <w:rFonts w:ascii="Times New Roman" w:hAnsi="Times New Roman" w:cs="Times New Roman"/>
                <w:sz w:val="24"/>
              </w:rPr>
              <w:lastRenderedPageBreak/>
              <w:t xml:space="preserve">Tiekėjas turi pateikti: 1.Tiekėjas privalo turėti reikiamą patirtį pirkimo sutarčiai tinkamai įvykdyti: Per pastaruosius trejus (3) metus, o </w:t>
            </w:r>
            <w:r w:rsidRPr="00CD5363">
              <w:rPr>
                <w:rFonts w:ascii="Times New Roman" w:hAnsi="Times New Roman" w:cs="Times New Roman"/>
                <w:sz w:val="24"/>
              </w:rPr>
              <w:lastRenderedPageBreak/>
              <w:t xml:space="preserve">jeigu Tiekėjas įregistruotas ar veiklą atitinkamoje srityje pradėjo vėliau – nuo Tiekėjo įregistravimo ar veiklos su pirkimu susijusioje srityje pradžios, Tiekėjas turi būti tinkamai įvykdęs: bent vieną (1) elektros energijos tiekimo sutartį, pagal kurią elektros energija užsakovui - pramoniniam klientui būtų nepertraukiamai tiekiama ne mažiau kaip vienerius (1) metus ir kurios vertė būtų ne mažesnė kaip 45 tūkst. </w:t>
            </w:r>
            <w:proofErr w:type="gramStart"/>
            <w:r w:rsidRPr="00CD5363">
              <w:rPr>
                <w:rFonts w:ascii="Times New Roman" w:hAnsi="Times New Roman" w:cs="Times New Roman"/>
                <w:sz w:val="24"/>
              </w:rPr>
              <w:t>eurų</w:t>
            </w:r>
            <w:proofErr w:type="gramEnd"/>
            <w:r w:rsidRPr="00CD5363">
              <w:rPr>
                <w:rFonts w:ascii="Times New Roman" w:hAnsi="Times New Roman" w:cs="Times New Roman"/>
                <w:sz w:val="24"/>
              </w:rPr>
              <w:t xml:space="preserve">. Tiekėjas pateikia užsakovo – pramoninio kliento pažymą (-as) (originalą/-us) apie Tiekėjo tinkamai įvykdytas sutartis. Pažymoje turi būti nurodyta: - Tiekėjo užsakovo tikslus pavadinimas ir kontaktinis asmuo; - sutarties pradžia ir pabaiga (metai/mėnuo); - trumpas patiektų prekių ir suteiktų paslaugų aprašymas; - Tiekėjo užsakovo patvirtinimas, kad visos prekės ir paslaugos pagal sutartį buvo patiektos/suteiktos tinkamai ir laiku; - sutarties vertė eurais be PVM) – bendras pagal sutartį patiektos elektros energijos kiekis. </w:t>
            </w:r>
            <w:proofErr w:type="gramStart"/>
            <w:r w:rsidRPr="00CD5363">
              <w:rPr>
                <w:rFonts w:ascii="Times New Roman" w:hAnsi="Times New Roman" w:cs="Times New Roman"/>
                <w:sz w:val="24"/>
              </w:rPr>
              <w:t>ir</w:t>
            </w:r>
            <w:proofErr w:type="gramEnd"/>
            <w:r w:rsidRPr="00CD5363">
              <w:rPr>
                <w:rFonts w:ascii="Times New Roman" w:hAnsi="Times New Roman" w:cs="Times New Roman"/>
                <w:sz w:val="24"/>
              </w:rPr>
              <w:t xml:space="preserve"> 2.tiekėjo laisvos formos deklaraciją, patvirtinančią įsipareigojimo patiekti </w:t>
            </w:r>
            <w:r w:rsidR="00292D53">
              <w:rPr>
                <w:rFonts w:ascii="Times New Roman" w:hAnsi="Times New Roman" w:cs="Times New Roman"/>
                <w:sz w:val="24"/>
              </w:rPr>
              <w:t>80</w:t>
            </w:r>
            <w:r w:rsidRPr="00CD5363">
              <w:rPr>
                <w:rFonts w:ascii="Times New Roman" w:hAnsi="Times New Roman" w:cs="Times New Roman"/>
                <w:sz w:val="24"/>
              </w:rPr>
              <w:t xml:space="preserve"> MWh elektros energijos, įvykdymą.</w:t>
            </w:r>
          </w:p>
        </w:tc>
      </w:tr>
      <w:tr w:rsidR="00277801" w:rsidTr="00277801">
        <w:tc>
          <w:tcPr>
            <w:tcW w:w="817" w:type="dxa"/>
          </w:tcPr>
          <w:p w:rsidR="00277801" w:rsidRDefault="002E7709">
            <w:pPr>
              <w:ind w:firstLine="0"/>
              <w:rPr>
                <w:rFonts w:ascii="Times New Roman" w:hAnsi="Times New Roman" w:cs="Times New Roman"/>
                <w:sz w:val="24"/>
              </w:rPr>
            </w:pPr>
            <w:r>
              <w:rPr>
                <w:rFonts w:ascii="Times New Roman" w:hAnsi="Times New Roman" w:cs="Times New Roman"/>
                <w:sz w:val="24"/>
              </w:rPr>
              <w:lastRenderedPageBreak/>
              <w:t>3.1.5</w:t>
            </w:r>
          </w:p>
        </w:tc>
        <w:tc>
          <w:tcPr>
            <w:tcW w:w="3969" w:type="dxa"/>
          </w:tcPr>
          <w:p w:rsidR="00277801" w:rsidRDefault="00A74778">
            <w:pPr>
              <w:ind w:firstLine="0"/>
              <w:rPr>
                <w:rFonts w:ascii="Times New Roman" w:hAnsi="Times New Roman" w:cs="Times New Roman"/>
                <w:sz w:val="24"/>
              </w:rPr>
            </w:pPr>
            <w:r w:rsidRPr="00CD5363">
              <w:rPr>
                <w:rFonts w:ascii="Times New Roman" w:hAnsi="Times New Roman" w:cs="Times New Roman"/>
                <w:sz w:val="24"/>
              </w:rPr>
              <w:t>Tiekėjas turi civilinės atsakomybės draudimą, tiekiant energijos išteklius</w:t>
            </w:r>
          </w:p>
        </w:tc>
        <w:tc>
          <w:tcPr>
            <w:tcW w:w="5069" w:type="dxa"/>
          </w:tcPr>
          <w:p w:rsidR="00277801" w:rsidRDefault="00A74778">
            <w:pPr>
              <w:ind w:firstLine="0"/>
              <w:rPr>
                <w:rFonts w:ascii="Times New Roman" w:hAnsi="Times New Roman" w:cs="Times New Roman"/>
                <w:sz w:val="24"/>
              </w:rPr>
            </w:pPr>
            <w:r w:rsidRPr="00CD5363">
              <w:rPr>
                <w:rFonts w:ascii="Times New Roman" w:hAnsi="Times New Roman" w:cs="Times New Roman"/>
                <w:sz w:val="24"/>
              </w:rPr>
              <w:t>Tiekėjas pateikia dokumentus, įrodančius, kad jis yra apsidraudęs bendrosios civilinės atsakomybės draudimu tiekiant energijos išteklius</w:t>
            </w:r>
          </w:p>
        </w:tc>
      </w:tr>
    </w:tbl>
    <w:p w:rsidR="00277801" w:rsidRPr="005155C4" w:rsidRDefault="00277801" w:rsidP="005155C4">
      <w:pPr>
        <w:pStyle w:val="Betarp"/>
        <w:rPr>
          <w:rFonts w:ascii="Times New Roman" w:hAnsi="Times New Roman" w:cs="Times New Roman"/>
          <w:sz w:val="24"/>
        </w:rPr>
      </w:pPr>
    </w:p>
    <w:p w:rsidR="001B4D43" w:rsidRPr="005155C4" w:rsidRDefault="00CD5363" w:rsidP="00313DF5">
      <w:pPr>
        <w:pStyle w:val="Betarp"/>
        <w:spacing w:line="276" w:lineRule="auto"/>
        <w:rPr>
          <w:rFonts w:ascii="Times New Roman" w:hAnsi="Times New Roman" w:cs="Times New Roman"/>
          <w:sz w:val="24"/>
        </w:rPr>
      </w:pPr>
      <w:r w:rsidRPr="005155C4">
        <w:rPr>
          <w:rFonts w:ascii="Times New Roman" w:hAnsi="Times New Roman" w:cs="Times New Roman"/>
          <w:sz w:val="24"/>
        </w:rPr>
        <w:t xml:space="preserve"> 3.2.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rsidR="001B4D43" w:rsidRPr="005155C4" w:rsidRDefault="00CD5363" w:rsidP="00313DF5">
      <w:pPr>
        <w:pStyle w:val="Betarp"/>
        <w:spacing w:line="276" w:lineRule="auto"/>
        <w:rPr>
          <w:rFonts w:ascii="Times New Roman" w:hAnsi="Times New Roman" w:cs="Times New Roman"/>
          <w:sz w:val="24"/>
        </w:rPr>
      </w:pPr>
      <w:r w:rsidRPr="005155C4">
        <w:rPr>
          <w:rFonts w:ascii="Times New Roman" w:hAnsi="Times New Roman" w:cs="Times New Roman"/>
          <w:sz w:val="24"/>
        </w:rPr>
        <w:t xml:space="preserve">3.3. Reikalavimai atskiriems bendrą paraišką ar pasiūlymą pateikiantiems tiekėjams: kvalifikacinių reikalavimų 3.1.1. – 3.1.3 </w:t>
      </w:r>
      <w:proofErr w:type="gramStart"/>
      <w:r w:rsidRPr="005155C4">
        <w:rPr>
          <w:rFonts w:ascii="Times New Roman" w:hAnsi="Times New Roman" w:cs="Times New Roman"/>
          <w:sz w:val="24"/>
        </w:rPr>
        <w:t>punktus</w:t>
      </w:r>
      <w:proofErr w:type="gramEnd"/>
      <w:r w:rsidRPr="005155C4">
        <w:rPr>
          <w:rFonts w:ascii="Times New Roman" w:hAnsi="Times New Roman" w:cs="Times New Roman"/>
          <w:sz w:val="24"/>
        </w:rPr>
        <w:t xml:space="preserve"> turi atitikti visi grupėje dalyvaujantys tiekėjai kartu. </w:t>
      </w:r>
    </w:p>
    <w:p w:rsidR="001B4D43" w:rsidRDefault="00CD5363" w:rsidP="00313DF5">
      <w:pPr>
        <w:pStyle w:val="Betarp"/>
        <w:spacing w:line="276" w:lineRule="auto"/>
        <w:rPr>
          <w:rFonts w:ascii="Times New Roman" w:hAnsi="Times New Roman" w:cs="Times New Roman"/>
          <w:sz w:val="24"/>
        </w:rPr>
      </w:pPr>
      <w:r w:rsidRPr="005155C4">
        <w:rPr>
          <w:rFonts w:ascii="Times New Roman" w:hAnsi="Times New Roman" w:cs="Times New Roman"/>
          <w:sz w:val="24"/>
        </w:rPr>
        <w:t xml:space="preserve">3.4. Tiekėjo pasiūlymas atmetamas, jeigu apie nustatytų reikalavimų atitikimą jis pateikė melagingą informaciją, kurią Įsigyjančioji organizacija gali įrodyti bet kokiomis teisėtomis priemonėmis. </w:t>
      </w:r>
    </w:p>
    <w:p w:rsidR="005155C4" w:rsidRPr="005155C4" w:rsidRDefault="005155C4" w:rsidP="005155C4">
      <w:pPr>
        <w:pStyle w:val="Betarp"/>
        <w:rPr>
          <w:rFonts w:ascii="Times New Roman" w:hAnsi="Times New Roman" w:cs="Times New Roman"/>
          <w:sz w:val="24"/>
        </w:rPr>
      </w:pPr>
    </w:p>
    <w:p w:rsidR="001B4D43" w:rsidRPr="005155C4" w:rsidRDefault="00CD5363">
      <w:pPr>
        <w:rPr>
          <w:rFonts w:ascii="Times New Roman" w:hAnsi="Times New Roman" w:cs="Times New Roman"/>
          <w:b/>
          <w:sz w:val="24"/>
        </w:rPr>
      </w:pPr>
      <w:r w:rsidRPr="005155C4">
        <w:rPr>
          <w:rFonts w:ascii="Times New Roman" w:hAnsi="Times New Roman" w:cs="Times New Roman"/>
          <w:b/>
          <w:sz w:val="24"/>
        </w:rPr>
        <w:t>4. ŪKIO SUBJEKTŲ GRUPĖS DALYVAVIMAS PIRKIMO PROCEDŪROSE</w:t>
      </w:r>
    </w:p>
    <w:p w:rsidR="005155C4" w:rsidRDefault="00CD5363" w:rsidP="00313DF5">
      <w:pPr>
        <w:pStyle w:val="Betarp"/>
        <w:spacing w:line="276" w:lineRule="auto"/>
        <w:rPr>
          <w:rFonts w:ascii="Times New Roman" w:hAnsi="Times New Roman" w:cs="Times New Roman"/>
          <w:sz w:val="24"/>
        </w:rPr>
      </w:pPr>
      <w:r w:rsidRPr="005155C4">
        <w:rPr>
          <w:rFonts w:ascii="Times New Roman" w:hAnsi="Times New Roman" w:cs="Times New Roman"/>
          <w:sz w:val="24"/>
        </w:rPr>
        <w:t xml:space="preserve"> 4.1. Jei pirkimo procedūrose dalyvauja ūkio subjektų grupė, ji turi pateikti jungtinės veiklos sutarties tinkamai patvirtintą kopiją.</w:t>
      </w:r>
    </w:p>
    <w:p w:rsidR="005155C4" w:rsidRDefault="00CD5363" w:rsidP="00313DF5">
      <w:pPr>
        <w:pStyle w:val="Betarp"/>
        <w:spacing w:line="276" w:lineRule="auto"/>
        <w:rPr>
          <w:rFonts w:ascii="Times New Roman" w:hAnsi="Times New Roman" w:cs="Times New Roman"/>
          <w:sz w:val="24"/>
        </w:rPr>
      </w:pPr>
      <w:r w:rsidRPr="005155C4">
        <w:rPr>
          <w:rFonts w:ascii="Times New Roman" w:hAnsi="Times New Roman" w:cs="Times New Roman"/>
          <w:sz w:val="24"/>
        </w:rPr>
        <w:t xml:space="preserve"> 4.2. Jungtinės veiklos sutartyje turi būti nurodyta ir numatyta:</w:t>
      </w:r>
    </w:p>
    <w:p w:rsidR="00326B1F" w:rsidRDefault="00CD5363" w:rsidP="00313DF5">
      <w:pPr>
        <w:pStyle w:val="Betarp"/>
        <w:spacing w:line="276" w:lineRule="auto"/>
        <w:ind w:firstLine="142"/>
        <w:rPr>
          <w:rFonts w:ascii="Times New Roman" w:hAnsi="Times New Roman" w:cs="Times New Roman"/>
          <w:sz w:val="24"/>
        </w:rPr>
      </w:pPr>
      <w:r w:rsidRPr="005155C4">
        <w:rPr>
          <w:rFonts w:ascii="Times New Roman" w:hAnsi="Times New Roman" w:cs="Times New Roman"/>
          <w:sz w:val="24"/>
        </w:rPr>
        <w:t xml:space="preserve"> 4.2.1. </w:t>
      </w:r>
      <w:proofErr w:type="gramStart"/>
      <w:r w:rsidRPr="005155C4">
        <w:rPr>
          <w:rFonts w:ascii="Times New Roman" w:hAnsi="Times New Roman" w:cs="Times New Roman"/>
          <w:sz w:val="24"/>
        </w:rPr>
        <w:t>kiekvienos</w:t>
      </w:r>
      <w:proofErr w:type="gramEnd"/>
      <w:r w:rsidRPr="005155C4">
        <w:rPr>
          <w:rFonts w:ascii="Times New Roman" w:hAnsi="Times New Roman" w:cs="Times New Roman"/>
          <w:sz w:val="24"/>
        </w:rPr>
        <w:t xml:space="preserve"> šios sutarties šalies įsipareigojimai, vykdant numatomą sudaryti su Pirkėju sutartį; </w:t>
      </w:r>
    </w:p>
    <w:p w:rsidR="005155C4" w:rsidRDefault="00CD5363" w:rsidP="00313DF5">
      <w:pPr>
        <w:pStyle w:val="Betarp"/>
        <w:spacing w:line="276" w:lineRule="auto"/>
        <w:ind w:firstLine="142"/>
        <w:rPr>
          <w:rFonts w:ascii="Times New Roman" w:hAnsi="Times New Roman" w:cs="Times New Roman"/>
          <w:sz w:val="24"/>
        </w:rPr>
      </w:pPr>
      <w:r w:rsidRPr="005155C4">
        <w:rPr>
          <w:rFonts w:ascii="Times New Roman" w:hAnsi="Times New Roman" w:cs="Times New Roman"/>
          <w:sz w:val="24"/>
        </w:rPr>
        <w:lastRenderedPageBreak/>
        <w:t xml:space="preserve">4.2.2. </w:t>
      </w:r>
      <w:proofErr w:type="gramStart"/>
      <w:r w:rsidRPr="005155C4">
        <w:rPr>
          <w:rFonts w:ascii="Times New Roman" w:hAnsi="Times New Roman" w:cs="Times New Roman"/>
          <w:sz w:val="24"/>
        </w:rPr>
        <w:t>šios</w:t>
      </w:r>
      <w:proofErr w:type="gramEnd"/>
      <w:r w:rsidRPr="005155C4">
        <w:rPr>
          <w:rFonts w:ascii="Times New Roman" w:hAnsi="Times New Roman" w:cs="Times New Roman"/>
          <w:sz w:val="24"/>
        </w:rPr>
        <w:t xml:space="preserve"> sutarties atsakingas partneris; </w:t>
      </w:r>
    </w:p>
    <w:p w:rsidR="005155C4" w:rsidRDefault="00CD5363" w:rsidP="00313DF5">
      <w:pPr>
        <w:pStyle w:val="Betarp"/>
        <w:spacing w:line="276" w:lineRule="auto"/>
        <w:ind w:firstLine="142"/>
        <w:rPr>
          <w:rFonts w:ascii="Times New Roman" w:hAnsi="Times New Roman" w:cs="Times New Roman"/>
          <w:sz w:val="24"/>
        </w:rPr>
      </w:pPr>
      <w:r w:rsidRPr="005155C4">
        <w:rPr>
          <w:rFonts w:ascii="Times New Roman" w:hAnsi="Times New Roman" w:cs="Times New Roman"/>
          <w:sz w:val="24"/>
        </w:rPr>
        <w:t xml:space="preserve">4.2.3. </w:t>
      </w:r>
      <w:proofErr w:type="gramStart"/>
      <w:r w:rsidRPr="005155C4">
        <w:rPr>
          <w:rFonts w:ascii="Times New Roman" w:hAnsi="Times New Roman" w:cs="Times New Roman"/>
          <w:sz w:val="24"/>
        </w:rPr>
        <w:t>solidari</w:t>
      </w:r>
      <w:proofErr w:type="gramEnd"/>
      <w:r w:rsidRPr="005155C4">
        <w:rPr>
          <w:rFonts w:ascii="Times New Roman" w:hAnsi="Times New Roman" w:cs="Times New Roman"/>
          <w:sz w:val="24"/>
        </w:rPr>
        <w:t xml:space="preserve"> jungtinės veiklos sutarties šalių atsakomybė už tinkamą prievolių vykdymą; </w:t>
      </w:r>
    </w:p>
    <w:p w:rsidR="005155C4" w:rsidRDefault="00CD5363" w:rsidP="00313DF5">
      <w:pPr>
        <w:pStyle w:val="Betarp"/>
        <w:spacing w:line="276" w:lineRule="auto"/>
        <w:ind w:firstLine="142"/>
        <w:rPr>
          <w:rFonts w:ascii="Times New Roman" w:hAnsi="Times New Roman" w:cs="Times New Roman"/>
          <w:sz w:val="24"/>
        </w:rPr>
      </w:pPr>
      <w:r w:rsidRPr="005155C4">
        <w:rPr>
          <w:rFonts w:ascii="Times New Roman" w:hAnsi="Times New Roman" w:cs="Times New Roman"/>
          <w:sz w:val="24"/>
        </w:rPr>
        <w:t xml:space="preserve">4.2.4. </w:t>
      </w:r>
      <w:proofErr w:type="gramStart"/>
      <w:r w:rsidRPr="005155C4">
        <w:rPr>
          <w:rFonts w:ascii="Times New Roman" w:hAnsi="Times New Roman" w:cs="Times New Roman"/>
          <w:sz w:val="24"/>
        </w:rPr>
        <w:t>kuris</w:t>
      </w:r>
      <w:proofErr w:type="gramEnd"/>
      <w:r w:rsidRPr="005155C4">
        <w:rPr>
          <w:rFonts w:ascii="Times New Roman" w:hAnsi="Times New Roman" w:cs="Times New Roman"/>
          <w:sz w:val="24"/>
        </w:rPr>
        <w:t xml:space="preserve"> asmuo atstovauja ūkio subjektų grupei (su kuo Įsigyjančioji organizacija turėtų bendrauti pasiūlymo vertinimo metu kylančiais klausimais ir teikti su pasiūlymo įvertinimu susijusią informaciją). </w:t>
      </w:r>
    </w:p>
    <w:p w:rsidR="001B4D43" w:rsidRDefault="00CD5363" w:rsidP="00313DF5">
      <w:pPr>
        <w:pStyle w:val="Betarp"/>
        <w:spacing w:line="276" w:lineRule="auto"/>
        <w:ind w:left="142"/>
        <w:rPr>
          <w:rFonts w:ascii="Times New Roman" w:hAnsi="Times New Roman" w:cs="Times New Roman"/>
          <w:sz w:val="24"/>
        </w:rPr>
      </w:pPr>
      <w:r w:rsidRPr="005155C4">
        <w:rPr>
          <w:rFonts w:ascii="Times New Roman" w:hAnsi="Times New Roman" w:cs="Times New Roman"/>
          <w:sz w:val="24"/>
        </w:rPr>
        <w:t xml:space="preserve">4.3. Nereikalaujama, kad, ūkio subjektų grupės pateiktą pasiūlymą pripažinus geriausiu ir Pirkėjui pasiūlius sudaryti pirkimo sutartį, ši ūkio subjektų grupė įgautų tam tikrą teisinę formą. 4.4. Savo pasiūlyme teikėjas turi nurodyti, kokius subtiekėjus jis ketina pasitelkti, jei pasitelks, pateikia užpildytą pirkimo sąlygų 2 priedą. </w:t>
      </w:r>
      <w:proofErr w:type="gramStart"/>
      <w:r w:rsidRPr="005155C4">
        <w:rPr>
          <w:rFonts w:ascii="Times New Roman" w:hAnsi="Times New Roman" w:cs="Times New Roman"/>
          <w:sz w:val="24"/>
        </w:rPr>
        <w:t>Pasitelkiami subtiekėjai turi atitikti pirkimo sąlygų 3.1.1-3.1.4 punktuose nustatytus kvalifikacijos reikalavimus ir turi pateikti nurodytus dokumentus, jei jie atliks atitinkamas paslaugas.</w:t>
      </w:r>
      <w:proofErr w:type="gramEnd"/>
      <w:r w:rsidR="001B4D43" w:rsidRPr="005155C4">
        <w:rPr>
          <w:rFonts w:ascii="Times New Roman" w:hAnsi="Times New Roman" w:cs="Times New Roman"/>
          <w:sz w:val="24"/>
        </w:rPr>
        <w:t xml:space="preserve"> </w:t>
      </w:r>
    </w:p>
    <w:p w:rsidR="00326B1F" w:rsidRDefault="00326B1F" w:rsidP="00326B1F">
      <w:pPr>
        <w:pStyle w:val="Betarp"/>
        <w:ind w:left="142"/>
        <w:rPr>
          <w:rFonts w:ascii="Times New Roman" w:hAnsi="Times New Roman" w:cs="Times New Roman"/>
          <w:sz w:val="24"/>
        </w:rPr>
      </w:pPr>
    </w:p>
    <w:p w:rsidR="00326B1F" w:rsidRDefault="00326B1F" w:rsidP="00326B1F">
      <w:pPr>
        <w:pStyle w:val="Betarp"/>
        <w:ind w:left="142"/>
        <w:rPr>
          <w:rFonts w:ascii="Times New Roman" w:hAnsi="Times New Roman" w:cs="Times New Roman"/>
          <w:sz w:val="24"/>
        </w:rPr>
      </w:pPr>
    </w:p>
    <w:p w:rsidR="00326B1F" w:rsidRPr="005155C4" w:rsidRDefault="00326B1F" w:rsidP="00326B1F">
      <w:pPr>
        <w:pStyle w:val="Betarp"/>
        <w:ind w:left="142"/>
        <w:rPr>
          <w:rFonts w:ascii="Times New Roman" w:hAnsi="Times New Roman" w:cs="Times New Roman"/>
          <w:sz w:val="24"/>
        </w:rPr>
      </w:pPr>
    </w:p>
    <w:p w:rsidR="001B4D43" w:rsidRPr="001B4D43" w:rsidRDefault="00CD5363">
      <w:pPr>
        <w:rPr>
          <w:rFonts w:ascii="Times New Roman" w:hAnsi="Times New Roman" w:cs="Times New Roman"/>
          <w:b/>
          <w:sz w:val="24"/>
        </w:rPr>
      </w:pPr>
      <w:r w:rsidRPr="00CD5363">
        <w:rPr>
          <w:rFonts w:ascii="Times New Roman" w:hAnsi="Times New Roman" w:cs="Times New Roman"/>
          <w:sz w:val="24"/>
        </w:rPr>
        <w:t xml:space="preserve"> </w:t>
      </w:r>
      <w:r w:rsidRPr="001B4D43">
        <w:rPr>
          <w:rFonts w:ascii="Times New Roman" w:hAnsi="Times New Roman" w:cs="Times New Roman"/>
          <w:b/>
          <w:sz w:val="24"/>
        </w:rPr>
        <w:t xml:space="preserve">5. PASIŪLYMŲ RENGIMO, PATEIKIMO REIKALAVIMAI </w:t>
      </w:r>
    </w:p>
    <w:p w:rsidR="00313DF5" w:rsidRDefault="00CD5363" w:rsidP="00313DF5">
      <w:pPr>
        <w:pStyle w:val="Betarp"/>
        <w:spacing w:line="276" w:lineRule="auto"/>
        <w:rPr>
          <w:rFonts w:ascii="Times New Roman" w:hAnsi="Times New Roman" w:cs="Times New Roman"/>
          <w:sz w:val="24"/>
        </w:rPr>
      </w:pPr>
      <w:proofErr w:type="gramStart"/>
      <w:r w:rsidRPr="00313DF5">
        <w:rPr>
          <w:rFonts w:ascii="Times New Roman" w:hAnsi="Times New Roman" w:cs="Times New Roman"/>
          <w:sz w:val="24"/>
        </w:rPr>
        <w:t>5.1. Pasiūlymus Tiekėjas turi parengti, lietuvių kalba.</w:t>
      </w:r>
      <w:proofErr w:type="gramEnd"/>
      <w:r w:rsidRPr="00313DF5">
        <w:rPr>
          <w:rFonts w:ascii="Times New Roman" w:hAnsi="Times New Roman" w:cs="Times New Roman"/>
          <w:sz w:val="24"/>
        </w:rPr>
        <w:t xml:space="preserve"> Jei atitinkami dokumentai yra išduoti kita kalba, turi būti pateiktas Tiekėjo ar </w:t>
      </w:r>
      <w:proofErr w:type="gramStart"/>
      <w:r w:rsidRPr="00313DF5">
        <w:rPr>
          <w:rFonts w:ascii="Times New Roman" w:hAnsi="Times New Roman" w:cs="Times New Roman"/>
          <w:sz w:val="24"/>
        </w:rPr>
        <w:t>jo</w:t>
      </w:r>
      <w:proofErr w:type="gramEnd"/>
      <w:r w:rsidRPr="00313DF5">
        <w:rPr>
          <w:rFonts w:ascii="Times New Roman" w:hAnsi="Times New Roman" w:cs="Times New Roman"/>
          <w:sz w:val="24"/>
        </w:rPr>
        <w:t xml:space="preserve"> įgalioto asmens parašu patvirtintas vertimas į lietuvių kalbą. 5.2. Tiekėjas teikdamas pasiūlymą privalo siūlyti visą 2.3 punkte nurodytą elektros energijos kiekį.</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 5.3. Tiekėjo ar </w:t>
      </w:r>
      <w:proofErr w:type="gramStart"/>
      <w:r w:rsidRPr="00313DF5">
        <w:rPr>
          <w:rFonts w:ascii="Times New Roman" w:hAnsi="Times New Roman" w:cs="Times New Roman"/>
          <w:sz w:val="24"/>
        </w:rPr>
        <w:t>jo</w:t>
      </w:r>
      <w:proofErr w:type="gramEnd"/>
      <w:r w:rsidRPr="00313DF5">
        <w:rPr>
          <w:rFonts w:ascii="Times New Roman" w:hAnsi="Times New Roman" w:cs="Times New Roman"/>
          <w:sz w:val="24"/>
        </w:rPr>
        <w:t xml:space="preserve"> įgalioto asmens pasirašytas pasiūlymas pateikiamas raštu, užklijuotame voke. Pasiūlymo lapai su priedais turi būti sunumeruoti, sutvirtinti tarpusavyje taip, kad negalima būtų jų išardyti nepaliekant tokį išardymą patvirtinančių žymių (pavyzdžiui, surišti ar sutvirtinti kniedėmis, </w:t>
      </w:r>
      <w:proofErr w:type="gramStart"/>
      <w:r w:rsidRPr="00313DF5">
        <w:rPr>
          <w:rFonts w:ascii="Times New Roman" w:hAnsi="Times New Roman" w:cs="Times New Roman"/>
          <w:sz w:val="24"/>
        </w:rPr>
        <w:t>tai</w:t>
      </w:r>
      <w:proofErr w:type="gramEnd"/>
      <w:r w:rsidRPr="00313DF5">
        <w:rPr>
          <w:rFonts w:ascii="Times New Roman" w:hAnsi="Times New Roman" w:cs="Times New Roman"/>
          <w:sz w:val="24"/>
        </w:rPr>
        <w:t xml:space="preserve"> yra sutvirtinti tarpusavyje), ir paskutinio lapo antrojoje pusėje patvirtinti tiekėjo ar jo įgalioto asmens parašu. Pasiūlymo (su priedais) paskutinio lapo antrojoje pusėje turi būti nurodytas tiekėjo ar </w:t>
      </w:r>
      <w:proofErr w:type="gramStart"/>
      <w:r w:rsidRPr="00313DF5">
        <w:rPr>
          <w:rFonts w:ascii="Times New Roman" w:hAnsi="Times New Roman" w:cs="Times New Roman"/>
          <w:sz w:val="24"/>
        </w:rPr>
        <w:t>jo</w:t>
      </w:r>
      <w:proofErr w:type="gramEnd"/>
      <w:r w:rsidRPr="00313DF5">
        <w:rPr>
          <w:rFonts w:ascii="Times New Roman" w:hAnsi="Times New Roman" w:cs="Times New Roman"/>
          <w:sz w:val="24"/>
        </w:rPr>
        <w:t xml:space="preserve"> įgalioto asmens vardas ir (ar) padėtas antspaudas (jeigu jie turi antspaudą), nurodyta pavardė, pareigos (jeigu jos yra) ir pasiūlymo lapų skaičius.</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 5.4. Pasiūlymas turi būti pasirašytas Tiekėjo ar </w:t>
      </w:r>
      <w:proofErr w:type="gramStart"/>
      <w:r w:rsidRPr="00313DF5">
        <w:rPr>
          <w:rFonts w:ascii="Times New Roman" w:hAnsi="Times New Roman" w:cs="Times New Roman"/>
          <w:sz w:val="24"/>
        </w:rPr>
        <w:t>jo</w:t>
      </w:r>
      <w:proofErr w:type="gramEnd"/>
      <w:r w:rsidRPr="00313DF5">
        <w:rPr>
          <w:rFonts w:ascii="Times New Roman" w:hAnsi="Times New Roman" w:cs="Times New Roman"/>
          <w:sz w:val="24"/>
        </w:rPr>
        <w:t xml:space="preserve"> įgalioto asmens. Pateikdamas pasirašytą pasiūlymą, Tiekėjas sutinka su visomis Pirkimo dokumentuose nustatytomis sąlygomis ir patvirtina, kad </w:t>
      </w:r>
      <w:proofErr w:type="gramStart"/>
      <w:r w:rsidRPr="00313DF5">
        <w:rPr>
          <w:rFonts w:ascii="Times New Roman" w:hAnsi="Times New Roman" w:cs="Times New Roman"/>
          <w:sz w:val="24"/>
        </w:rPr>
        <w:t>jo</w:t>
      </w:r>
      <w:proofErr w:type="gramEnd"/>
      <w:r w:rsidRPr="00313DF5">
        <w:rPr>
          <w:rFonts w:ascii="Times New Roman" w:hAnsi="Times New Roman" w:cs="Times New Roman"/>
          <w:sz w:val="24"/>
        </w:rPr>
        <w:t xml:space="preserve"> pasiūlyme pateikta informacija yra teisinga ir apima viską, ko reikia tinkamam pirkimo sutarties įvykdymui. </w:t>
      </w:r>
      <w:proofErr w:type="gramStart"/>
      <w:r w:rsidRPr="00313DF5">
        <w:rPr>
          <w:rFonts w:ascii="Times New Roman" w:hAnsi="Times New Roman" w:cs="Times New Roman"/>
          <w:sz w:val="24"/>
        </w:rPr>
        <w:t>Jei pasiūlymą pirkimui pasirašo vadovo įgaliotas asmuo, prie pasiūlymo turi būti pridėtas rašytinis įgaliojimas arba kitas dokumentas, suteikiantis parašo teisę.</w:t>
      </w:r>
      <w:proofErr w:type="gramEnd"/>
      <w:r w:rsidRPr="00313DF5">
        <w:rPr>
          <w:rFonts w:ascii="Times New Roman" w:hAnsi="Times New Roman" w:cs="Times New Roman"/>
          <w:sz w:val="24"/>
        </w:rPr>
        <w:t xml:space="preserve"> 5.5. Pasiūlymą sudaro Tiekėjų pateiktų dokumentų ir duomenų visuma: </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5.5.1. Užpildyta pasiūlymo forma, parengta pagal pirkimo sąlygų priedą Nr. 2. </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5.5.2. Pirkimo dokumentuose nurodyti Tiekėjo atitikimą kvalifikacijos reikalavimams įrodantys dokumentai. </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5.5.3. Kiti pirkimo dokumentuose nurodyti dokumentai (bendros veiklos sutartis (jei sudaroma), įgaliojimai pasirašyti pasiūlymą, ir pan.). </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5.6. Tiekėjo pasiūlymas galioja jame nurodytą laiką. Šis laikas turi būti ne trumpesnis, negu 60 dienų po </w:t>
      </w:r>
      <w:proofErr w:type="gramStart"/>
      <w:r w:rsidRPr="00313DF5">
        <w:rPr>
          <w:rFonts w:ascii="Times New Roman" w:hAnsi="Times New Roman" w:cs="Times New Roman"/>
          <w:sz w:val="24"/>
        </w:rPr>
        <w:t>jo</w:t>
      </w:r>
      <w:proofErr w:type="gramEnd"/>
      <w:r w:rsidRPr="00313DF5">
        <w:rPr>
          <w:rFonts w:ascii="Times New Roman" w:hAnsi="Times New Roman" w:cs="Times New Roman"/>
          <w:sz w:val="24"/>
        </w:rPr>
        <w:t xml:space="preserve"> pateikimo. Jeigu pasiūlyme nenurodytas </w:t>
      </w:r>
      <w:proofErr w:type="gramStart"/>
      <w:r w:rsidRPr="00313DF5">
        <w:rPr>
          <w:rFonts w:ascii="Times New Roman" w:hAnsi="Times New Roman" w:cs="Times New Roman"/>
          <w:sz w:val="24"/>
        </w:rPr>
        <w:t>jo</w:t>
      </w:r>
      <w:proofErr w:type="gramEnd"/>
      <w:r w:rsidRPr="00313DF5">
        <w:rPr>
          <w:rFonts w:ascii="Times New Roman" w:hAnsi="Times New Roman" w:cs="Times New Roman"/>
          <w:sz w:val="24"/>
        </w:rPr>
        <w:t xml:space="preserve"> galiojimo laikas, laikoma, kad pasiūlymas galioja tiek, kiek nustatyta pirkimo dokumentuose. </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5.7. Tiekėjas </w:t>
      </w:r>
      <w:proofErr w:type="gramStart"/>
      <w:r w:rsidRPr="00313DF5">
        <w:rPr>
          <w:rFonts w:ascii="Times New Roman" w:hAnsi="Times New Roman" w:cs="Times New Roman"/>
          <w:sz w:val="24"/>
        </w:rPr>
        <w:t>dėl</w:t>
      </w:r>
      <w:proofErr w:type="gramEnd"/>
      <w:r w:rsidRPr="00313DF5">
        <w:rPr>
          <w:rFonts w:ascii="Times New Roman" w:hAnsi="Times New Roman" w:cs="Times New Roman"/>
          <w:sz w:val="24"/>
        </w:rPr>
        <w:t xml:space="preserve"> to paties pirkimo objekto gali pateikti tik vieną pasiūlymą. Šis apribojimas taikomas ir Taisyklių 9.11 papunktyje nurodytiems tiekėjams, priklausantiems susijusių įmonių grupei, </w:t>
      </w:r>
      <w:proofErr w:type="gramStart"/>
      <w:r w:rsidRPr="00313DF5">
        <w:rPr>
          <w:rFonts w:ascii="Times New Roman" w:hAnsi="Times New Roman" w:cs="Times New Roman"/>
          <w:sz w:val="24"/>
        </w:rPr>
        <w:t>tai</w:t>
      </w:r>
      <w:proofErr w:type="gramEnd"/>
      <w:r w:rsidRPr="00313DF5">
        <w:rPr>
          <w:rFonts w:ascii="Times New Roman" w:hAnsi="Times New Roman" w:cs="Times New Roman"/>
          <w:sz w:val="24"/>
        </w:rPr>
        <w:t xml:space="preserve"> yra visi asmenys, susiję nurodytais būdais, gali pateikti tik vieną pasiūlymą dėl to paties </w:t>
      </w:r>
      <w:r w:rsidRPr="00313DF5">
        <w:rPr>
          <w:rFonts w:ascii="Times New Roman" w:hAnsi="Times New Roman" w:cs="Times New Roman"/>
          <w:sz w:val="24"/>
        </w:rPr>
        <w:lastRenderedPageBreak/>
        <w:t xml:space="preserve">pirkimo objekto. </w:t>
      </w:r>
      <w:proofErr w:type="gramStart"/>
      <w:r w:rsidRPr="00313DF5">
        <w:rPr>
          <w:rFonts w:ascii="Times New Roman" w:hAnsi="Times New Roman" w:cs="Times New Roman"/>
          <w:sz w:val="24"/>
        </w:rPr>
        <w:t>Jeigu atskirus pasiūlymus pateikia tiekėjai, tarpusavyje susiję pagal Taisyklių 9.11 papunktyje nurodytus kriterijus, vėliau pasiūlymą pateikusio tiekėjo dokumentai atmetami kaip neatitinkantys šiame Taisyklių punkte nustatytos sąlygos.</w:t>
      </w:r>
      <w:proofErr w:type="gramEnd"/>
      <w:r w:rsidRPr="00313DF5">
        <w:rPr>
          <w:rFonts w:ascii="Times New Roman" w:hAnsi="Times New Roman" w:cs="Times New Roman"/>
          <w:sz w:val="24"/>
        </w:rPr>
        <w:t xml:space="preserve"> </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5.8. </w:t>
      </w:r>
      <w:r w:rsidRPr="00D778B3">
        <w:rPr>
          <w:rFonts w:ascii="Times New Roman" w:hAnsi="Times New Roman" w:cs="Times New Roman"/>
          <w:b/>
          <w:sz w:val="24"/>
        </w:rPr>
        <w:t>Pasiūlymas turi būti pateiktas iki pasiūlymų pateikimo galutinio termino pabaigos, t.y. iki</w:t>
      </w:r>
      <w:r w:rsidRPr="00313DF5">
        <w:rPr>
          <w:rFonts w:ascii="Times New Roman" w:hAnsi="Times New Roman" w:cs="Times New Roman"/>
          <w:sz w:val="24"/>
        </w:rPr>
        <w:t xml:space="preserve"> </w:t>
      </w:r>
      <w:r w:rsidR="00292D53">
        <w:rPr>
          <w:rFonts w:ascii="Times New Roman" w:hAnsi="Times New Roman" w:cs="Times New Roman"/>
          <w:b/>
          <w:sz w:val="24"/>
        </w:rPr>
        <w:t>2017-05</w:t>
      </w:r>
      <w:r w:rsidR="001C3912">
        <w:rPr>
          <w:rFonts w:ascii="Times New Roman" w:hAnsi="Times New Roman" w:cs="Times New Roman"/>
          <w:b/>
          <w:sz w:val="24"/>
        </w:rPr>
        <w:t>-</w:t>
      </w:r>
      <w:r w:rsidR="00292D53">
        <w:rPr>
          <w:rFonts w:ascii="Times New Roman" w:hAnsi="Times New Roman" w:cs="Times New Roman"/>
          <w:b/>
          <w:sz w:val="24"/>
        </w:rPr>
        <w:t>1</w:t>
      </w:r>
      <w:r w:rsidR="00BC33CE">
        <w:rPr>
          <w:rFonts w:ascii="Times New Roman" w:hAnsi="Times New Roman" w:cs="Times New Roman"/>
          <w:b/>
          <w:sz w:val="24"/>
        </w:rPr>
        <w:t>7</w:t>
      </w:r>
      <w:r w:rsidRPr="00C61719">
        <w:rPr>
          <w:rFonts w:ascii="Times New Roman" w:hAnsi="Times New Roman" w:cs="Times New Roman"/>
          <w:b/>
          <w:sz w:val="24"/>
        </w:rPr>
        <w:t xml:space="preserve"> 10:00</w:t>
      </w:r>
      <w:r w:rsidRPr="00313DF5">
        <w:rPr>
          <w:rFonts w:ascii="Times New Roman" w:hAnsi="Times New Roman" w:cs="Times New Roman"/>
          <w:sz w:val="24"/>
        </w:rPr>
        <w:t xml:space="preserve"> val. Pavėluotai pateikti pasiūlymai nepriimami ir neatplėštas vokas grąžinamas atgal Tiekėjui. </w:t>
      </w:r>
      <w:proofErr w:type="gramStart"/>
      <w:r w:rsidRPr="00313DF5">
        <w:rPr>
          <w:rFonts w:ascii="Times New Roman" w:hAnsi="Times New Roman" w:cs="Times New Roman"/>
          <w:sz w:val="24"/>
        </w:rPr>
        <w:t>Vokas su pasiūlymu grąžinamas ir tuo atveju, jeigu pasiūlymas pateiktas neužklijuotame voke.</w:t>
      </w:r>
      <w:proofErr w:type="gramEnd"/>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 xml:space="preserve"> 5.9. Pasiūlymai pateikiami šiuo adresu: </w:t>
      </w:r>
      <w:r w:rsidR="00C61719">
        <w:rPr>
          <w:rFonts w:ascii="Times New Roman" w:hAnsi="Times New Roman" w:cs="Times New Roman"/>
          <w:sz w:val="24"/>
        </w:rPr>
        <w:t>Kvėdarnos</w:t>
      </w:r>
      <w:r w:rsidRPr="00313DF5">
        <w:rPr>
          <w:rFonts w:ascii="Times New Roman" w:hAnsi="Times New Roman" w:cs="Times New Roman"/>
          <w:sz w:val="24"/>
        </w:rPr>
        <w:t xml:space="preserve"> g. </w:t>
      </w:r>
      <w:r w:rsidR="00C61719">
        <w:rPr>
          <w:rFonts w:ascii="Times New Roman" w:hAnsi="Times New Roman" w:cs="Times New Roman"/>
          <w:sz w:val="24"/>
        </w:rPr>
        <w:t>4</w:t>
      </w:r>
      <w:r w:rsidRPr="00313DF5">
        <w:rPr>
          <w:rFonts w:ascii="Times New Roman" w:hAnsi="Times New Roman" w:cs="Times New Roman"/>
          <w:sz w:val="24"/>
        </w:rPr>
        <w:t>, LT-</w:t>
      </w:r>
      <w:r w:rsidR="00C61719">
        <w:rPr>
          <w:rFonts w:ascii="Times New Roman" w:hAnsi="Times New Roman" w:cs="Times New Roman"/>
          <w:sz w:val="24"/>
        </w:rPr>
        <w:t>90307 Vatušių k., Rietavo</w:t>
      </w:r>
      <w:r w:rsidRPr="00313DF5">
        <w:rPr>
          <w:rFonts w:ascii="Times New Roman" w:hAnsi="Times New Roman" w:cs="Times New Roman"/>
          <w:sz w:val="24"/>
        </w:rPr>
        <w:t xml:space="preserve"> </w:t>
      </w:r>
      <w:r w:rsidR="00C61719">
        <w:rPr>
          <w:rFonts w:ascii="Times New Roman" w:hAnsi="Times New Roman" w:cs="Times New Roman"/>
          <w:sz w:val="24"/>
        </w:rPr>
        <w:t>sav.</w:t>
      </w:r>
      <w:r w:rsidRPr="00313DF5">
        <w:rPr>
          <w:rFonts w:ascii="Times New Roman" w:hAnsi="Times New Roman" w:cs="Times New Roman"/>
          <w:sz w:val="24"/>
        </w:rPr>
        <w:t xml:space="preserve">, </w:t>
      </w:r>
      <w:r w:rsidR="00BB7DC8">
        <w:rPr>
          <w:rFonts w:ascii="Times New Roman" w:hAnsi="Times New Roman" w:cs="Times New Roman"/>
          <w:sz w:val="24"/>
        </w:rPr>
        <w:t xml:space="preserve"> </w:t>
      </w:r>
      <w:r w:rsidR="00C61719">
        <w:rPr>
          <w:rFonts w:ascii="Times New Roman" w:hAnsi="Times New Roman" w:cs="Times New Roman"/>
          <w:sz w:val="24"/>
        </w:rPr>
        <w:t xml:space="preserve"> </w:t>
      </w:r>
      <w:r w:rsidRPr="00313DF5">
        <w:rPr>
          <w:rFonts w:ascii="Times New Roman" w:hAnsi="Times New Roman" w:cs="Times New Roman"/>
          <w:sz w:val="24"/>
        </w:rPr>
        <w:t>UAB „</w:t>
      </w:r>
      <w:r w:rsidR="00C61719" w:rsidRPr="00C61719">
        <w:rPr>
          <w:rFonts w:ascii="Times New Roman" w:hAnsi="Times New Roman" w:cs="Times New Roman"/>
          <w:sz w:val="24"/>
          <w:szCs w:val="24"/>
        </w:rPr>
        <w:t xml:space="preserve"> </w:t>
      </w:r>
      <w:r w:rsidR="00C61719">
        <w:rPr>
          <w:rFonts w:ascii="Times New Roman" w:hAnsi="Times New Roman" w:cs="Times New Roman"/>
          <w:sz w:val="24"/>
          <w:szCs w:val="24"/>
        </w:rPr>
        <w:t>Rietavo komunalinis ūkis</w:t>
      </w:r>
      <w:r w:rsidR="00C61719" w:rsidRPr="00313DF5">
        <w:rPr>
          <w:rFonts w:ascii="Times New Roman" w:hAnsi="Times New Roman" w:cs="Times New Roman"/>
          <w:sz w:val="24"/>
        </w:rPr>
        <w:t xml:space="preserve"> </w:t>
      </w:r>
      <w:r w:rsidRPr="00313DF5">
        <w:rPr>
          <w:rFonts w:ascii="Times New Roman" w:hAnsi="Times New Roman" w:cs="Times New Roman"/>
          <w:sz w:val="24"/>
        </w:rPr>
        <w:t xml:space="preserve">“, administracinis pastatas,  pristatant tiesiogiai, per kurjerį arba atsiunčiant paštu. </w:t>
      </w:r>
    </w:p>
    <w:p w:rsidR="00313DF5" w:rsidRDefault="00CD5363" w:rsidP="00313DF5">
      <w:pPr>
        <w:pStyle w:val="Betarp"/>
        <w:spacing w:line="276" w:lineRule="auto"/>
        <w:rPr>
          <w:rFonts w:ascii="Times New Roman" w:hAnsi="Times New Roman" w:cs="Times New Roman"/>
          <w:sz w:val="24"/>
        </w:rPr>
      </w:pPr>
      <w:r w:rsidRPr="00313DF5">
        <w:rPr>
          <w:rFonts w:ascii="Times New Roman" w:hAnsi="Times New Roman" w:cs="Times New Roman"/>
          <w:sz w:val="24"/>
        </w:rPr>
        <w:t>5.10</w:t>
      </w:r>
      <w:proofErr w:type="gramStart"/>
      <w:r w:rsidRPr="00313DF5">
        <w:rPr>
          <w:rFonts w:ascii="Times New Roman" w:hAnsi="Times New Roman" w:cs="Times New Roman"/>
          <w:sz w:val="24"/>
        </w:rPr>
        <w:t>.Pasiūlymo</w:t>
      </w:r>
      <w:proofErr w:type="gramEnd"/>
      <w:r w:rsidRPr="00313DF5">
        <w:rPr>
          <w:rFonts w:ascii="Times New Roman" w:hAnsi="Times New Roman" w:cs="Times New Roman"/>
          <w:sz w:val="24"/>
        </w:rPr>
        <w:t xml:space="preserve"> vokas turi būti užklijuotas taip, kad jo nepažeidus nebūtų galima atplėšti. </w:t>
      </w:r>
      <w:proofErr w:type="gramStart"/>
      <w:r w:rsidRPr="00313DF5">
        <w:rPr>
          <w:rFonts w:ascii="Times New Roman" w:hAnsi="Times New Roman" w:cs="Times New Roman"/>
          <w:sz w:val="24"/>
        </w:rPr>
        <w:t>Užklijavimo vietose vokas užantspauduojamas.</w:t>
      </w:r>
      <w:proofErr w:type="gramEnd"/>
      <w:r w:rsidRPr="00313DF5">
        <w:rPr>
          <w:rFonts w:ascii="Times New Roman" w:hAnsi="Times New Roman" w:cs="Times New Roman"/>
          <w:sz w:val="24"/>
        </w:rPr>
        <w:t xml:space="preserve"> Ant voko užrašomas tiekėjo pavadinimas, adresas, telefono numeriai, elektroninio pašto adresas, kokiam pirkimui pasiūlymas pateikiamas, nurodoma, kad vokas negali būti atplė</w:t>
      </w:r>
      <w:r w:rsidR="00313DF5">
        <w:rPr>
          <w:rFonts w:ascii="Times New Roman" w:hAnsi="Times New Roman" w:cs="Times New Roman"/>
          <w:sz w:val="24"/>
        </w:rPr>
        <w:t xml:space="preserve">štas iki </w:t>
      </w:r>
      <w:r w:rsidR="00292D53">
        <w:rPr>
          <w:rFonts w:ascii="Times New Roman" w:hAnsi="Times New Roman" w:cs="Times New Roman"/>
          <w:b/>
          <w:sz w:val="24"/>
        </w:rPr>
        <w:t>2017-05</w:t>
      </w:r>
      <w:r w:rsidR="001C3912">
        <w:rPr>
          <w:rFonts w:ascii="Times New Roman" w:hAnsi="Times New Roman" w:cs="Times New Roman"/>
          <w:b/>
          <w:sz w:val="24"/>
        </w:rPr>
        <w:t>-</w:t>
      </w:r>
      <w:r w:rsidR="00292D53">
        <w:rPr>
          <w:rFonts w:ascii="Times New Roman" w:hAnsi="Times New Roman" w:cs="Times New Roman"/>
          <w:b/>
          <w:sz w:val="24"/>
        </w:rPr>
        <w:t>1</w:t>
      </w:r>
      <w:r w:rsidR="00BC33CE">
        <w:rPr>
          <w:rFonts w:ascii="Times New Roman" w:hAnsi="Times New Roman" w:cs="Times New Roman"/>
          <w:b/>
          <w:sz w:val="24"/>
        </w:rPr>
        <w:t>7</w:t>
      </w:r>
      <w:r w:rsidR="00313DF5" w:rsidRPr="00BB7DC8">
        <w:rPr>
          <w:rFonts w:ascii="Times New Roman" w:hAnsi="Times New Roman" w:cs="Times New Roman"/>
          <w:b/>
          <w:sz w:val="24"/>
        </w:rPr>
        <w:t xml:space="preserve"> 10:00 </w:t>
      </w:r>
      <w:proofErr w:type="gramStart"/>
      <w:r w:rsidR="00313DF5" w:rsidRPr="00BB7DC8">
        <w:rPr>
          <w:rFonts w:ascii="Times New Roman" w:hAnsi="Times New Roman" w:cs="Times New Roman"/>
          <w:b/>
          <w:sz w:val="24"/>
        </w:rPr>
        <w:t>val</w:t>
      </w:r>
      <w:proofErr w:type="gramEnd"/>
      <w:r w:rsidR="00313DF5" w:rsidRPr="00BB7DC8">
        <w:rPr>
          <w:rFonts w:ascii="Times New Roman" w:hAnsi="Times New Roman" w:cs="Times New Roman"/>
          <w:b/>
          <w:sz w:val="24"/>
        </w:rPr>
        <w:t>.</w:t>
      </w:r>
      <w:r w:rsidR="00313DF5">
        <w:rPr>
          <w:rFonts w:ascii="Times New Roman" w:hAnsi="Times New Roman" w:cs="Times New Roman"/>
          <w:sz w:val="24"/>
        </w:rPr>
        <w:t xml:space="preserve"> </w:t>
      </w:r>
      <w:r w:rsidRPr="00313DF5">
        <w:rPr>
          <w:rFonts w:ascii="Times New Roman" w:hAnsi="Times New Roman" w:cs="Times New Roman"/>
          <w:sz w:val="24"/>
        </w:rPr>
        <w:t xml:space="preserve"> </w:t>
      </w:r>
    </w:p>
    <w:p w:rsidR="001B4D43" w:rsidRDefault="00CD5363" w:rsidP="00313DF5">
      <w:pPr>
        <w:pStyle w:val="Betarp"/>
        <w:spacing w:line="276" w:lineRule="auto"/>
        <w:rPr>
          <w:rFonts w:ascii="Times New Roman" w:hAnsi="Times New Roman" w:cs="Times New Roman"/>
          <w:sz w:val="24"/>
        </w:rPr>
      </w:pPr>
      <w:proofErr w:type="gramStart"/>
      <w:r w:rsidRPr="00313DF5">
        <w:rPr>
          <w:rFonts w:ascii="Times New Roman" w:hAnsi="Times New Roman" w:cs="Times New Roman"/>
          <w:sz w:val="24"/>
        </w:rPr>
        <w:t xml:space="preserve">5.11.Įsigyjančioji </w:t>
      </w:r>
      <w:r w:rsidR="00BB7DC8">
        <w:rPr>
          <w:rFonts w:ascii="Times New Roman" w:hAnsi="Times New Roman" w:cs="Times New Roman"/>
          <w:sz w:val="24"/>
        </w:rPr>
        <w:t xml:space="preserve">organizacija </w:t>
      </w:r>
      <w:r w:rsidRPr="00313DF5">
        <w:rPr>
          <w:rFonts w:ascii="Times New Roman" w:hAnsi="Times New Roman" w:cs="Times New Roman"/>
          <w:sz w:val="24"/>
        </w:rPr>
        <w:t>nereikalauja pasiūlymo galiojimo užtikrinimo Lietuvos Respublikos civilinio kodekso nustatytais prievolių įvykdymo užtikrinimo būdais.</w:t>
      </w:r>
      <w:proofErr w:type="gramEnd"/>
    </w:p>
    <w:p w:rsidR="00221971" w:rsidRPr="00313DF5" w:rsidRDefault="00221971" w:rsidP="00313DF5">
      <w:pPr>
        <w:pStyle w:val="Betarp"/>
        <w:spacing w:line="276" w:lineRule="auto"/>
        <w:rPr>
          <w:rFonts w:ascii="Times New Roman" w:hAnsi="Times New Roman" w:cs="Times New Roman"/>
          <w:sz w:val="24"/>
        </w:rPr>
      </w:pPr>
    </w:p>
    <w:p w:rsidR="001B4D43" w:rsidRPr="00221971" w:rsidRDefault="00CD5363" w:rsidP="00221971">
      <w:pPr>
        <w:pStyle w:val="Betarp"/>
        <w:jc w:val="center"/>
        <w:rPr>
          <w:rFonts w:ascii="Times New Roman" w:hAnsi="Times New Roman" w:cs="Times New Roman"/>
          <w:b/>
          <w:sz w:val="24"/>
        </w:rPr>
      </w:pPr>
      <w:r w:rsidRPr="00221971">
        <w:rPr>
          <w:b/>
        </w:rPr>
        <w:t xml:space="preserve">6. </w:t>
      </w:r>
      <w:r w:rsidRPr="00221971">
        <w:rPr>
          <w:rFonts w:ascii="Times New Roman" w:hAnsi="Times New Roman" w:cs="Times New Roman"/>
          <w:b/>
          <w:sz w:val="24"/>
        </w:rPr>
        <w:t>INFORMACIJA KAIP PASIŪLYME TURI BŪTI APSKAIČIUOTA IR IŠREIKŠTA KAINA</w:t>
      </w:r>
    </w:p>
    <w:p w:rsidR="00221971" w:rsidRPr="00221971" w:rsidRDefault="00221971" w:rsidP="00221971">
      <w:pPr>
        <w:pStyle w:val="Betarp"/>
        <w:rPr>
          <w:rFonts w:ascii="Times New Roman" w:hAnsi="Times New Roman" w:cs="Times New Roman"/>
          <w:sz w:val="24"/>
        </w:rPr>
      </w:pP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6.1. Pasiūlyme Tiekėjas nurodo 1 kWh kainą eurais be mokesčių, bendrą perkamo kiekio kainą su PVM, akcizu ir visais kitais mokesčiais, užpildydamas pasiūlymo lentelę (Priedas Nr. 2). </w:t>
      </w:r>
      <w:proofErr w:type="gramStart"/>
      <w:r w:rsidRPr="00221971">
        <w:rPr>
          <w:rFonts w:ascii="Times New Roman" w:hAnsi="Times New Roman" w:cs="Times New Roman"/>
          <w:sz w:val="24"/>
        </w:rPr>
        <w:t>Tiekė</w:t>
      </w:r>
      <w:r w:rsidR="00BB7DC8">
        <w:rPr>
          <w:rFonts w:ascii="Times New Roman" w:hAnsi="Times New Roman" w:cs="Times New Roman"/>
          <w:sz w:val="24"/>
        </w:rPr>
        <w:t>jo pasiūlyme turi būti nurodyta</w:t>
      </w:r>
      <w:r w:rsidRPr="00221971">
        <w:rPr>
          <w:rFonts w:ascii="Times New Roman" w:hAnsi="Times New Roman" w:cs="Times New Roman"/>
          <w:sz w:val="24"/>
        </w:rPr>
        <w:t xml:space="preserve"> elektros energijos kaina kartu su įskaičiuota elektros balansavimo kaina.</w:t>
      </w:r>
      <w:proofErr w:type="gramEnd"/>
    </w:p>
    <w:p w:rsidR="001B4D43"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 6.2. Jeigu pasiūlyme nurodyta kaina, išreikšta skaičiais, neatitinka kainos, nurodytos žodžiais, teisinga laikoma kaina, nurodyta žodžiais.</w:t>
      </w:r>
    </w:p>
    <w:p w:rsidR="00221971" w:rsidRPr="00221971" w:rsidRDefault="00221971" w:rsidP="00221971">
      <w:pPr>
        <w:pStyle w:val="Betarp"/>
        <w:spacing w:line="276" w:lineRule="auto"/>
        <w:rPr>
          <w:rFonts w:ascii="Times New Roman" w:hAnsi="Times New Roman" w:cs="Times New Roman"/>
          <w:sz w:val="24"/>
        </w:rPr>
      </w:pPr>
    </w:p>
    <w:p w:rsidR="001B4D43" w:rsidRPr="002E4851" w:rsidRDefault="00CD5363">
      <w:pPr>
        <w:rPr>
          <w:rFonts w:ascii="Times New Roman" w:hAnsi="Times New Roman" w:cs="Times New Roman"/>
          <w:b/>
          <w:sz w:val="24"/>
        </w:rPr>
      </w:pPr>
      <w:r w:rsidRPr="002E4851">
        <w:rPr>
          <w:rFonts w:ascii="Times New Roman" w:hAnsi="Times New Roman" w:cs="Times New Roman"/>
          <w:b/>
          <w:sz w:val="24"/>
        </w:rPr>
        <w:t xml:space="preserve"> 7. PIRKIMO DOKUMENTŲ PAAIŠKINIMAI, PATIKSLINIMAI </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7.1. Tiekėjai gali paprašyti, kad Komisija paaiškintų pirkimo dokumentus. Komisija į gautą prašymą atsakys per 3 darbo dienas nuo </w:t>
      </w:r>
      <w:proofErr w:type="gramStart"/>
      <w:r w:rsidRPr="00221971">
        <w:rPr>
          <w:rFonts w:ascii="Times New Roman" w:hAnsi="Times New Roman" w:cs="Times New Roman"/>
          <w:sz w:val="24"/>
        </w:rPr>
        <w:t>jo</w:t>
      </w:r>
      <w:proofErr w:type="gramEnd"/>
      <w:r w:rsidRPr="00221971">
        <w:rPr>
          <w:rFonts w:ascii="Times New Roman" w:hAnsi="Times New Roman" w:cs="Times New Roman"/>
          <w:sz w:val="24"/>
        </w:rPr>
        <w:t xml:space="preserve"> gavimo dienos, jei prašymas gautas ne mažiau kaip prieš 6 darbo dienas iki pasiūlymų pateikimo termino pabaigos.</w:t>
      </w:r>
    </w:p>
    <w:p w:rsidR="002E485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 7.2. Nepasibaigus pasiūlymų pateikimo terminui, Komisija savo iniciatyva gali paaiškinti (patikslinti) pirkimo dokumentus. Tokie paaiškinimai (patikslinimai) visiems Tiekėjams bus išsiųsti ne vėliau kaip likus 3 darbo dienom iki pasiūlymų pateikimo galutinio termino pabaigos ir paskelbti skelbime apie pirkimą nurodytu elektroniniu adresu. </w:t>
      </w:r>
    </w:p>
    <w:p w:rsidR="00221971" w:rsidRPr="00221971" w:rsidRDefault="00221971" w:rsidP="00221971">
      <w:pPr>
        <w:pStyle w:val="Betarp"/>
        <w:spacing w:line="276" w:lineRule="auto"/>
        <w:rPr>
          <w:rFonts w:ascii="Times New Roman" w:hAnsi="Times New Roman" w:cs="Times New Roman"/>
          <w:sz w:val="24"/>
        </w:rPr>
      </w:pPr>
    </w:p>
    <w:p w:rsidR="002E4851" w:rsidRPr="002E4851" w:rsidRDefault="00CD5363">
      <w:pPr>
        <w:rPr>
          <w:rFonts w:ascii="Times New Roman" w:hAnsi="Times New Roman" w:cs="Times New Roman"/>
          <w:b/>
          <w:sz w:val="24"/>
        </w:rPr>
      </w:pPr>
      <w:r w:rsidRPr="002E4851">
        <w:rPr>
          <w:rFonts w:ascii="Times New Roman" w:hAnsi="Times New Roman" w:cs="Times New Roman"/>
          <w:b/>
          <w:sz w:val="24"/>
        </w:rPr>
        <w:t>8. VOKŲ SU PASIŪLYMAIS ATPLĖŠIMO VIETA IR LAIKAS</w:t>
      </w:r>
    </w:p>
    <w:p w:rsidR="004F1471" w:rsidRPr="00E00BFF" w:rsidRDefault="00CD5363" w:rsidP="00221971">
      <w:pPr>
        <w:pStyle w:val="Betarp"/>
        <w:spacing w:line="276" w:lineRule="auto"/>
        <w:rPr>
          <w:rFonts w:ascii="Times New Roman" w:hAnsi="Times New Roman" w:cs="Times New Roman"/>
          <w:b/>
          <w:sz w:val="24"/>
        </w:rPr>
      </w:pPr>
      <w:r w:rsidRPr="00221971">
        <w:rPr>
          <w:rFonts w:ascii="Times New Roman" w:hAnsi="Times New Roman" w:cs="Times New Roman"/>
          <w:sz w:val="24"/>
        </w:rPr>
        <w:t xml:space="preserve"> 8.1. </w:t>
      </w:r>
      <w:r w:rsidRPr="00E00BFF">
        <w:rPr>
          <w:rFonts w:ascii="Times New Roman" w:hAnsi="Times New Roman" w:cs="Times New Roman"/>
          <w:b/>
          <w:sz w:val="24"/>
        </w:rPr>
        <w:t xml:space="preserve">Vokai su pasiūlymais bus atplėšiami: </w:t>
      </w:r>
      <w:r w:rsidR="00292D53">
        <w:rPr>
          <w:rFonts w:ascii="Times New Roman" w:hAnsi="Times New Roman" w:cs="Times New Roman"/>
          <w:b/>
          <w:sz w:val="24"/>
        </w:rPr>
        <w:t>2017-05</w:t>
      </w:r>
      <w:r w:rsidR="001C3912" w:rsidRPr="00E00BFF">
        <w:rPr>
          <w:rFonts w:ascii="Times New Roman" w:hAnsi="Times New Roman" w:cs="Times New Roman"/>
          <w:b/>
          <w:sz w:val="24"/>
        </w:rPr>
        <w:t>-</w:t>
      </w:r>
      <w:r w:rsidR="00292D53">
        <w:rPr>
          <w:rFonts w:ascii="Times New Roman" w:hAnsi="Times New Roman" w:cs="Times New Roman"/>
          <w:b/>
          <w:sz w:val="24"/>
        </w:rPr>
        <w:t>1</w:t>
      </w:r>
      <w:r w:rsidR="00BC33CE">
        <w:rPr>
          <w:rFonts w:ascii="Times New Roman" w:hAnsi="Times New Roman" w:cs="Times New Roman"/>
          <w:b/>
          <w:sz w:val="24"/>
        </w:rPr>
        <w:t>7</w:t>
      </w:r>
      <w:r w:rsidRPr="00E00BFF">
        <w:rPr>
          <w:rFonts w:ascii="Times New Roman" w:hAnsi="Times New Roman" w:cs="Times New Roman"/>
          <w:b/>
          <w:sz w:val="24"/>
        </w:rPr>
        <w:t xml:space="preserve"> 10:00 val. (Lietuvos Respublikos laiku) </w:t>
      </w:r>
      <w:r w:rsidR="00BB7DC8" w:rsidRPr="00E00BFF">
        <w:rPr>
          <w:rFonts w:ascii="Times New Roman" w:hAnsi="Times New Roman" w:cs="Times New Roman"/>
          <w:b/>
          <w:sz w:val="24"/>
        </w:rPr>
        <w:t>Kvėdarnos</w:t>
      </w:r>
      <w:r w:rsidRPr="00E00BFF">
        <w:rPr>
          <w:rFonts w:ascii="Times New Roman" w:hAnsi="Times New Roman" w:cs="Times New Roman"/>
          <w:b/>
          <w:sz w:val="24"/>
        </w:rPr>
        <w:t xml:space="preserve"> g. </w:t>
      </w:r>
      <w:r w:rsidR="00BB7DC8" w:rsidRPr="00E00BFF">
        <w:rPr>
          <w:rFonts w:ascii="Times New Roman" w:hAnsi="Times New Roman" w:cs="Times New Roman"/>
          <w:b/>
          <w:sz w:val="24"/>
        </w:rPr>
        <w:t>4</w:t>
      </w:r>
      <w:r w:rsidRPr="00E00BFF">
        <w:rPr>
          <w:rFonts w:ascii="Times New Roman" w:hAnsi="Times New Roman" w:cs="Times New Roman"/>
          <w:b/>
          <w:sz w:val="24"/>
        </w:rPr>
        <w:t>, LT-</w:t>
      </w:r>
      <w:r w:rsidR="00BB7DC8" w:rsidRPr="00E00BFF">
        <w:rPr>
          <w:rFonts w:ascii="Times New Roman" w:hAnsi="Times New Roman" w:cs="Times New Roman"/>
          <w:b/>
          <w:sz w:val="24"/>
        </w:rPr>
        <w:t>90307 Vatušių k.,</w:t>
      </w:r>
      <w:r w:rsidR="004F1471" w:rsidRPr="00E00BFF">
        <w:rPr>
          <w:rFonts w:ascii="Times New Roman" w:hAnsi="Times New Roman" w:cs="Times New Roman"/>
          <w:b/>
          <w:sz w:val="24"/>
        </w:rPr>
        <w:t xml:space="preserve"> </w:t>
      </w:r>
      <w:r w:rsidR="00BB7DC8" w:rsidRPr="00E00BFF">
        <w:rPr>
          <w:rFonts w:ascii="Times New Roman" w:hAnsi="Times New Roman" w:cs="Times New Roman"/>
          <w:b/>
          <w:sz w:val="24"/>
        </w:rPr>
        <w:t>Rietavo sav.</w:t>
      </w:r>
      <w:r w:rsidRPr="00E00BFF">
        <w:rPr>
          <w:rFonts w:ascii="Times New Roman" w:hAnsi="Times New Roman" w:cs="Times New Roman"/>
          <w:b/>
          <w:sz w:val="24"/>
        </w:rPr>
        <w:t xml:space="preserve"> UAB „</w:t>
      </w:r>
      <w:r w:rsidR="004F1471" w:rsidRPr="00E00BFF">
        <w:rPr>
          <w:rFonts w:ascii="Times New Roman" w:hAnsi="Times New Roman" w:cs="Times New Roman"/>
          <w:b/>
          <w:sz w:val="24"/>
          <w:szCs w:val="24"/>
        </w:rPr>
        <w:t xml:space="preserve"> Rietavo komunalinis ūkis</w:t>
      </w:r>
      <w:r w:rsidR="004F1471" w:rsidRPr="00E00BFF">
        <w:rPr>
          <w:rFonts w:ascii="Times New Roman" w:hAnsi="Times New Roman" w:cs="Times New Roman"/>
          <w:b/>
          <w:sz w:val="24"/>
        </w:rPr>
        <w:t xml:space="preserve"> </w:t>
      </w:r>
      <w:proofErr w:type="gramStart"/>
      <w:r w:rsidRPr="00E00BFF">
        <w:rPr>
          <w:rFonts w:ascii="Times New Roman" w:hAnsi="Times New Roman" w:cs="Times New Roman"/>
          <w:b/>
          <w:sz w:val="24"/>
        </w:rPr>
        <w:t>“ administraciniame</w:t>
      </w:r>
      <w:proofErr w:type="gramEnd"/>
      <w:r w:rsidRPr="00E00BFF">
        <w:rPr>
          <w:rFonts w:ascii="Times New Roman" w:hAnsi="Times New Roman" w:cs="Times New Roman"/>
          <w:b/>
          <w:sz w:val="24"/>
        </w:rPr>
        <w:t xml:space="preserve"> pastate,  </w:t>
      </w:r>
    </w:p>
    <w:p w:rsidR="002E485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8.2. Vokų plėšimo procedūra bus atliekama Taisyklių IX skyriuje nustatyta tvarka. </w:t>
      </w:r>
    </w:p>
    <w:p w:rsidR="00221971" w:rsidRDefault="00221971" w:rsidP="00221971">
      <w:pPr>
        <w:pStyle w:val="Betarp"/>
        <w:spacing w:line="276" w:lineRule="auto"/>
        <w:rPr>
          <w:rFonts w:ascii="Times New Roman" w:hAnsi="Times New Roman" w:cs="Times New Roman"/>
          <w:sz w:val="24"/>
        </w:rPr>
      </w:pPr>
    </w:p>
    <w:p w:rsidR="00221971" w:rsidRPr="00221971" w:rsidRDefault="00221971" w:rsidP="00221971">
      <w:pPr>
        <w:pStyle w:val="Betarp"/>
        <w:spacing w:line="276" w:lineRule="auto"/>
        <w:rPr>
          <w:rFonts w:ascii="Times New Roman" w:hAnsi="Times New Roman" w:cs="Times New Roman"/>
          <w:sz w:val="24"/>
        </w:rPr>
      </w:pPr>
    </w:p>
    <w:p w:rsidR="002E4851" w:rsidRPr="002E4851" w:rsidRDefault="00CD5363" w:rsidP="004F1471">
      <w:pPr>
        <w:jc w:val="center"/>
        <w:rPr>
          <w:rFonts w:ascii="Times New Roman" w:hAnsi="Times New Roman" w:cs="Times New Roman"/>
          <w:b/>
          <w:sz w:val="24"/>
        </w:rPr>
      </w:pPr>
      <w:r w:rsidRPr="002E4851">
        <w:rPr>
          <w:rFonts w:ascii="Times New Roman" w:hAnsi="Times New Roman" w:cs="Times New Roman"/>
          <w:b/>
          <w:sz w:val="24"/>
        </w:rPr>
        <w:t>9. PASIŪLYMŲ VERTINIMAS, NAGRINĖJIMAS</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9.1. Pasiūlymai bus nagrinėjami ir vertinami Tiekėjams nedalyvaujant, vadovaujantis Taisyklių X skyriaus nuostatomis.</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 9.2. Vertinimo kriterijus - mažiausia kaina.</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 9.3. Pasiūlymuose nurodytos kainos bus vertinamos eurais. Jeigu pasiūlymuose kainos nurodytos užsienio valiuta, </w:t>
      </w:r>
      <w:proofErr w:type="gramStart"/>
      <w:r w:rsidRPr="00221971">
        <w:rPr>
          <w:rFonts w:ascii="Times New Roman" w:hAnsi="Times New Roman" w:cs="Times New Roman"/>
          <w:sz w:val="24"/>
        </w:rPr>
        <w:t>jos</w:t>
      </w:r>
      <w:proofErr w:type="gramEnd"/>
      <w:r w:rsidRPr="00221971">
        <w:rPr>
          <w:rFonts w:ascii="Times New Roman" w:hAnsi="Times New Roman" w:cs="Times New Roman"/>
          <w:sz w:val="24"/>
        </w:rPr>
        <w:t xml:space="preserve"> bus perskaičiuojamos Lietuvos piniginiais vienetais pagal Lietuvos banko nustatytą ir paskelbtą Lietuvos piniginio vieneto ir užsienio valiutos santykį paskutinę pasiūlymų pateikimo termino dieną.</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 9.4. Pasiūlymų nagrinėjimo metu bus nustatoma ar Tiekėjų kvalifikacija atitinka pirkimo dokumentuose nustatytus minimalius kvalifikacinius reikalavimus. Jeigu tiekėjas pateikia netikslius, neišsamius kvalifikaciją patvirtinančius dokumentus, Įsigyjančioji organizacija privalo prašyti tiekėjo patikslinti, papildyti šiuos dokumentus per </w:t>
      </w:r>
      <w:proofErr w:type="gramStart"/>
      <w:r w:rsidRPr="00221971">
        <w:rPr>
          <w:rFonts w:ascii="Times New Roman" w:hAnsi="Times New Roman" w:cs="Times New Roman"/>
          <w:sz w:val="24"/>
        </w:rPr>
        <w:t>jos</w:t>
      </w:r>
      <w:proofErr w:type="gramEnd"/>
      <w:r w:rsidRPr="00221971">
        <w:rPr>
          <w:rFonts w:ascii="Times New Roman" w:hAnsi="Times New Roman" w:cs="Times New Roman"/>
          <w:sz w:val="24"/>
        </w:rPr>
        <w:t xml:space="preserve"> nustatytą protingą terminą. </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9.5. Komisija priima sprendimą </w:t>
      </w:r>
      <w:proofErr w:type="gramStart"/>
      <w:r w:rsidRPr="00221971">
        <w:rPr>
          <w:rFonts w:ascii="Times New Roman" w:hAnsi="Times New Roman" w:cs="Times New Roman"/>
          <w:sz w:val="24"/>
        </w:rPr>
        <w:t>dėl</w:t>
      </w:r>
      <w:proofErr w:type="gramEnd"/>
      <w:r w:rsidRPr="00221971">
        <w:rPr>
          <w:rFonts w:ascii="Times New Roman" w:hAnsi="Times New Roman" w:cs="Times New Roman"/>
          <w:sz w:val="24"/>
        </w:rPr>
        <w:t xml:space="preserve"> kiekvieno Pasiūlymą pateikusio Tiekėjo kvalifikacinių duomenų. Teisę dalyvauti tolesnėse Pirkimo procedūrose turi tie Tiekėjai, kurių kvalifikaciniai duomenys atitinka Pirkimo dokumentuose nustatytus reikalavimus. </w:t>
      </w:r>
      <w:proofErr w:type="gramStart"/>
      <w:r w:rsidRPr="00221971">
        <w:rPr>
          <w:rFonts w:ascii="Times New Roman" w:hAnsi="Times New Roman" w:cs="Times New Roman"/>
          <w:sz w:val="24"/>
        </w:rPr>
        <w:t>Įvertinus tiekėjų kvalifikaciją, toliau vertinamas pasiūlymų atitikimas pirkimo dokumentų reikalavimams.</w:t>
      </w:r>
      <w:proofErr w:type="gramEnd"/>
      <w:r w:rsidRPr="00221971">
        <w:rPr>
          <w:rFonts w:ascii="Times New Roman" w:hAnsi="Times New Roman" w:cs="Times New Roman"/>
          <w:sz w:val="24"/>
        </w:rPr>
        <w:t xml:space="preserve"> </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9.6. Radusi pasiūlyme nurodytos kainos apskaičiavimo klaidų, Įsigyjančioji organizacija privalo paprašyti tiekėjų per </w:t>
      </w:r>
      <w:proofErr w:type="gramStart"/>
      <w:r w:rsidRPr="00221971">
        <w:rPr>
          <w:rFonts w:ascii="Times New Roman" w:hAnsi="Times New Roman" w:cs="Times New Roman"/>
          <w:sz w:val="24"/>
        </w:rPr>
        <w:t>jos</w:t>
      </w:r>
      <w:proofErr w:type="gramEnd"/>
      <w:r w:rsidRPr="00221971">
        <w:rPr>
          <w:rFonts w:ascii="Times New Roman" w:hAnsi="Times New Roman" w:cs="Times New Roman"/>
          <w:sz w:val="24"/>
        </w:rPr>
        <w:t xml:space="preserve"> nurodytą terminą ištaisyti pasiūlyme pastebėtas aritmetines klaidas, nekeičiant vokų su pasiūlymais atplėšimo posėdyje paskelbtos kainos. </w:t>
      </w:r>
      <w:proofErr w:type="gramStart"/>
      <w:r w:rsidRPr="00221971">
        <w:rPr>
          <w:rFonts w:ascii="Times New Roman" w:hAnsi="Times New Roman" w:cs="Times New Roman"/>
          <w:sz w:val="24"/>
        </w:rPr>
        <w:t>Taisydamas pasiūlyme nurodytas aritmetines klaidas, tiekėjas neturi teisės atsisakyti kainos sudedamųjų dalių arba papildyti kainą naujomis dalimis.</w:t>
      </w:r>
      <w:proofErr w:type="gramEnd"/>
      <w:r w:rsidRPr="00221971">
        <w:rPr>
          <w:rFonts w:ascii="Times New Roman" w:hAnsi="Times New Roman" w:cs="Times New Roman"/>
          <w:sz w:val="24"/>
        </w:rPr>
        <w:t xml:space="preserve"> </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9.7. Įsigyjančioji organizacija gali prašyti, kad tiekėjai paaiškintų savo pasiūlymus, tačiau negali prašyti, siūlyti arba leisti pakeisti pasiūlymo turinio esmės – pakeisti kainą arba padaryti kitų pakeitimų, </w:t>
      </w:r>
      <w:proofErr w:type="gramStart"/>
      <w:r w:rsidRPr="00221971">
        <w:rPr>
          <w:rFonts w:ascii="Times New Roman" w:hAnsi="Times New Roman" w:cs="Times New Roman"/>
          <w:sz w:val="24"/>
        </w:rPr>
        <w:t>dėl</w:t>
      </w:r>
      <w:proofErr w:type="gramEnd"/>
      <w:r w:rsidRPr="00221971">
        <w:rPr>
          <w:rFonts w:ascii="Times New Roman" w:hAnsi="Times New Roman" w:cs="Times New Roman"/>
          <w:sz w:val="24"/>
        </w:rPr>
        <w:t xml:space="preserve"> kurių pirkimo dokumentų reikalavimų neatitinkantis pasiūlymas taptų atitinkantis pirkimo dokumentų reikalavimus;</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 9.8. Jeigu tiekėjas pateikia netikslius, neišsamius pirkimo dokumentuose nurodytus kartu su pasiūlymu teikiamus dokumentus: tiekėjo įgaliojimą asmeniui pasirašyti pasiūlymą, jungtinės veiklos sutartį, ar jų nepateikia, privalo prašyti tiekėjo patikslinti, papildyti arba pateikti šiuos dokumentus per jos  nustatytą protingą terminą, kuris negali būti trumpesnis kaip 3 darbo dienos nuo Įsigyjančiosios organizacijos prašymo išsiuntimo. </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9.9. Komisija atmeta Tiekėjo pasiūlymą jei: </w:t>
      </w:r>
    </w:p>
    <w:p w:rsidR="0022197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9.9.1. Tiekėjas neatitinka Pirkimo dokumentuose nustatytų nurodytų minimalių kvalifikacijos reikalavimų arba Įsigyjančiajai organizacijai paprašius, per </w:t>
      </w:r>
      <w:proofErr w:type="gramStart"/>
      <w:r w:rsidRPr="00221971">
        <w:rPr>
          <w:rFonts w:ascii="Times New Roman" w:hAnsi="Times New Roman" w:cs="Times New Roman"/>
          <w:sz w:val="24"/>
        </w:rPr>
        <w:t>jos</w:t>
      </w:r>
      <w:proofErr w:type="gramEnd"/>
      <w:r w:rsidRPr="00221971">
        <w:rPr>
          <w:rFonts w:ascii="Times New Roman" w:hAnsi="Times New Roman" w:cs="Times New Roman"/>
          <w:sz w:val="24"/>
        </w:rPr>
        <w:t xml:space="preserve"> nurodytą terminą nepapildė ir/ar nepatikslino netikslių ir neišsamių kvalifikacijos duomenų; </w:t>
      </w:r>
    </w:p>
    <w:p w:rsidR="00CA118C"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 xml:space="preserve">9.9.2. Pateiktas pasiūlymas neatitinka Pirkimo dokumentuose nurodytų reikalavimų; 9.10.Komisija gali atmesti visus pateiktus pasiūlymus, jeigu visų tiekėjų pasiūlytos kainos yra per didelės ir nepriimtinos. </w:t>
      </w:r>
    </w:p>
    <w:p w:rsidR="002E4851" w:rsidRDefault="00CD5363" w:rsidP="00221971">
      <w:pPr>
        <w:pStyle w:val="Betarp"/>
        <w:spacing w:line="276" w:lineRule="auto"/>
        <w:rPr>
          <w:rFonts w:ascii="Times New Roman" w:hAnsi="Times New Roman" w:cs="Times New Roman"/>
          <w:sz w:val="24"/>
        </w:rPr>
      </w:pPr>
      <w:r w:rsidRPr="00221971">
        <w:rPr>
          <w:rFonts w:ascii="Times New Roman" w:hAnsi="Times New Roman" w:cs="Times New Roman"/>
          <w:sz w:val="24"/>
        </w:rPr>
        <w:t>9.11</w:t>
      </w:r>
      <w:proofErr w:type="gramStart"/>
      <w:r w:rsidRPr="00221971">
        <w:rPr>
          <w:rFonts w:ascii="Times New Roman" w:hAnsi="Times New Roman" w:cs="Times New Roman"/>
          <w:sz w:val="24"/>
        </w:rPr>
        <w:t>.Išnagrinėjusi</w:t>
      </w:r>
      <w:proofErr w:type="gramEnd"/>
      <w:r w:rsidRPr="00221971">
        <w:rPr>
          <w:rFonts w:ascii="Times New Roman" w:hAnsi="Times New Roman" w:cs="Times New Roman"/>
          <w:sz w:val="24"/>
        </w:rPr>
        <w:t xml:space="preserve">, įvertinusi ir palyginusi pagal pirkimo dokumentuose nustatytus kriterijus ir tvarką Tiekėjų pasiūlymus, Komisija nustato pasiūlymų eilę (išskyrus atvejus, kai pasiūlymą pateikė tik vienas Tiekėjas) ir laimėjusį pasiūlymą. </w:t>
      </w:r>
      <w:proofErr w:type="gramStart"/>
      <w:r w:rsidRPr="00221971">
        <w:rPr>
          <w:rFonts w:ascii="Times New Roman" w:hAnsi="Times New Roman" w:cs="Times New Roman"/>
          <w:sz w:val="24"/>
        </w:rPr>
        <w:t xml:space="preserve">Pasiūlymų eilė nustatoma kainų didėjimo </w:t>
      </w:r>
      <w:r w:rsidRPr="00221971">
        <w:rPr>
          <w:rFonts w:ascii="Times New Roman" w:hAnsi="Times New Roman" w:cs="Times New Roman"/>
          <w:sz w:val="24"/>
        </w:rPr>
        <w:lastRenderedPageBreak/>
        <w:t>tvarka.</w:t>
      </w:r>
      <w:proofErr w:type="gramEnd"/>
      <w:r w:rsidRPr="00221971">
        <w:rPr>
          <w:rFonts w:ascii="Times New Roman" w:hAnsi="Times New Roman" w:cs="Times New Roman"/>
          <w:sz w:val="24"/>
        </w:rPr>
        <w:t xml:space="preserve"> </w:t>
      </w:r>
      <w:proofErr w:type="gramStart"/>
      <w:r w:rsidRPr="00221971">
        <w:rPr>
          <w:rFonts w:ascii="Times New Roman" w:hAnsi="Times New Roman" w:cs="Times New Roman"/>
          <w:sz w:val="24"/>
        </w:rPr>
        <w:t>Tuo atveju, kai kelių Tiekėjų pasiūlymų kaina yra vienoda, sudarant pasiūlymų eilę pirmesnis į šią eilę įrašomas Tiekėjas, kurio vokas su pasiūlymu pateiktas anksčiausiai.</w:t>
      </w:r>
      <w:proofErr w:type="gramEnd"/>
      <w:r w:rsidRPr="00221971">
        <w:rPr>
          <w:rFonts w:ascii="Times New Roman" w:hAnsi="Times New Roman" w:cs="Times New Roman"/>
          <w:sz w:val="24"/>
        </w:rPr>
        <w:t xml:space="preserve"> 9.12</w:t>
      </w:r>
      <w:proofErr w:type="gramStart"/>
      <w:r w:rsidRPr="00221971">
        <w:rPr>
          <w:rFonts w:ascii="Times New Roman" w:hAnsi="Times New Roman" w:cs="Times New Roman"/>
          <w:sz w:val="24"/>
        </w:rPr>
        <w:t>.Laimėjusiu</w:t>
      </w:r>
      <w:proofErr w:type="gramEnd"/>
      <w:r w:rsidRPr="00221971">
        <w:rPr>
          <w:rFonts w:ascii="Times New Roman" w:hAnsi="Times New Roman" w:cs="Times New Roman"/>
          <w:sz w:val="24"/>
        </w:rPr>
        <w:t xml:space="preserve"> pasiūlymu bus pripažintas mažiausios kainos pasiūlymas, atitinkantis visus pirkimo dokumentuose nustatytus reikalavimus. </w:t>
      </w:r>
      <w:proofErr w:type="gramStart"/>
      <w:r w:rsidRPr="00221971">
        <w:rPr>
          <w:rFonts w:ascii="Times New Roman" w:hAnsi="Times New Roman" w:cs="Times New Roman"/>
          <w:sz w:val="24"/>
        </w:rPr>
        <w:t>Pranešimas apie laimėjusį pasiūlymą išsiunčiamas visiems pasiūlymus pateikusiems tiekėjams ne vėliau, kaip per 3 darbo dienas nuo Komisijos sprendimo priėmimo.</w:t>
      </w:r>
      <w:proofErr w:type="gramEnd"/>
      <w:r w:rsidRPr="00221971">
        <w:rPr>
          <w:rFonts w:ascii="Times New Roman" w:hAnsi="Times New Roman" w:cs="Times New Roman"/>
          <w:sz w:val="24"/>
        </w:rPr>
        <w:t xml:space="preserve"> </w:t>
      </w:r>
    </w:p>
    <w:p w:rsidR="00CA118C" w:rsidRPr="00221971" w:rsidRDefault="00CA118C" w:rsidP="00221971">
      <w:pPr>
        <w:pStyle w:val="Betarp"/>
        <w:spacing w:line="276" w:lineRule="auto"/>
        <w:rPr>
          <w:rFonts w:ascii="Times New Roman" w:hAnsi="Times New Roman" w:cs="Times New Roman"/>
          <w:sz w:val="24"/>
        </w:rPr>
      </w:pPr>
    </w:p>
    <w:p w:rsidR="002E4851" w:rsidRPr="002E4851" w:rsidRDefault="00CD5363">
      <w:pPr>
        <w:rPr>
          <w:rFonts w:ascii="Times New Roman" w:hAnsi="Times New Roman" w:cs="Times New Roman"/>
          <w:b/>
          <w:sz w:val="24"/>
        </w:rPr>
      </w:pPr>
      <w:r w:rsidRPr="002E4851">
        <w:rPr>
          <w:rFonts w:ascii="Times New Roman" w:hAnsi="Times New Roman" w:cs="Times New Roman"/>
          <w:b/>
          <w:sz w:val="24"/>
        </w:rPr>
        <w:t>10. SUTARTIES PASIRAŠYMAS</w:t>
      </w:r>
    </w:p>
    <w:p w:rsidR="00CA118C"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 xml:space="preserve"> 10.1</w:t>
      </w:r>
      <w:proofErr w:type="gramStart"/>
      <w:r w:rsidRPr="00CA118C">
        <w:rPr>
          <w:rFonts w:ascii="Times New Roman" w:hAnsi="Times New Roman" w:cs="Times New Roman"/>
          <w:sz w:val="24"/>
        </w:rPr>
        <w:t>.Sutartis</w:t>
      </w:r>
      <w:proofErr w:type="gramEnd"/>
      <w:r w:rsidRPr="00CA118C">
        <w:rPr>
          <w:rFonts w:ascii="Times New Roman" w:hAnsi="Times New Roman" w:cs="Times New Roman"/>
          <w:sz w:val="24"/>
        </w:rPr>
        <w:t xml:space="preserve"> sudaroma su tuo tiekėju, kurio pasiūlymas Komisijos sprendimu pripažintas geriausiu. Geriausią pasiūlymą pateikusiam tiekėjui ne vėliau kaip per 3 darbo dienas nuo Komisijos sprendimo priėmimo raštu pranešama, kad </w:t>
      </w:r>
      <w:proofErr w:type="gramStart"/>
      <w:r w:rsidRPr="00CA118C">
        <w:rPr>
          <w:rFonts w:ascii="Times New Roman" w:hAnsi="Times New Roman" w:cs="Times New Roman"/>
          <w:sz w:val="24"/>
        </w:rPr>
        <w:t>jo</w:t>
      </w:r>
      <w:proofErr w:type="gramEnd"/>
      <w:r w:rsidRPr="00CA118C">
        <w:rPr>
          <w:rFonts w:ascii="Times New Roman" w:hAnsi="Times New Roman" w:cs="Times New Roman"/>
          <w:sz w:val="24"/>
        </w:rPr>
        <w:t xml:space="preserve"> pasiūlymas pripažintas laimėjusiu, ir nurodoma, iki kurio laiko reikia atvykti sudaryti pirkimo sutarties. </w:t>
      </w:r>
    </w:p>
    <w:p w:rsidR="00CA118C"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 xml:space="preserve">10.2.Pirkimo sutartis turi būti sudaroma nedelsiant, bet ne anksčiau, negu pasibaigia pirkimo sutarties atidėjimo terminas – ne trumpesnis kaip 5 darbo dienų ir ne ilgesnis kaip 10 darbo dienų laikotarpis, kuris prasideda nuo Įsigyjančiosios organizacijos pranešimo apie pasiūlymų eilę ir laimėjusį pasiūlymą išsiuntimo visiems pasiūlymus pateikusiems tiekėjams dienos. </w:t>
      </w:r>
      <w:proofErr w:type="gramStart"/>
      <w:r w:rsidRPr="00CA118C">
        <w:rPr>
          <w:rFonts w:ascii="Times New Roman" w:hAnsi="Times New Roman" w:cs="Times New Roman"/>
          <w:sz w:val="24"/>
        </w:rPr>
        <w:t>Atidėjimo terminas gali būti nenustatomas, kai pasiūlymą pateikia vienas tiekėjas.</w:t>
      </w:r>
      <w:proofErr w:type="gramEnd"/>
      <w:r w:rsidRPr="00CA118C">
        <w:rPr>
          <w:rFonts w:ascii="Times New Roman" w:hAnsi="Times New Roman" w:cs="Times New Roman"/>
          <w:sz w:val="24"/>
        </w:rPr>
        <w:t xml:space="preserve"> </w:t>
      </w:r>
    </w:p>
    <w:p w:rsidR="00CA118C"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10.3</w:t>
      </w:r>
      <w:proofErr w:type="gramStart"/>
      <w:r w:rsidRPr="00CA118C">
        <w:rPr>
          <w:rFonts w:ascii="Times New Roman" w:hAnsi="Times New Roman" w:cs="Times New Roman"/>
          <w:sz w:val="24"/>
        </w:rPr>
        <w:t>.Komisija</w:t>
      </w:r>
      <w:proofErr w:type="gramEnd"/>
      <w:r w:rsidRPr="00CA118C">
        <w:rPr>
          <w:rFonts w:ascii="Times New Roman" w:hAnsi="Times New Roman" w:cs="Times New Roman"/>
          <w:sz w:val="24"/>
        </w:rPr>
        <w:t xml:space="preserve"> iki sutarties sudarymo turi teisę nutraukti bet kurias pirkimo procedūras, jeigu atsiranda ypatingų aplinkybių, kurių nebuvo galima numatyti arba Taisyklių 118 punkte nustatytu atveju.</w:t>
      </w:r>
    </w:p>
    <w:p w:rsidR="00CA118C"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 xml:space="preserve"> 10.4</w:t>
      </w:r>
      <w:proofErr w:type="gramStart"/>
      <w:r w:rsidRPr="00CA118C">
        <w:rPr>
          <w:rFonts w:ascii="Times New Roman" w:hAnsi="Times New Roman" w:cs="Times New Roman"/>
          <w:sz w:val="24"/>
        </w:rPr>
        <w:t>.Jei</w:t>
      </w:r>
      <w:proofErr w:type="gramEnd"/>
      <w:r w:rsidRPr="00CA118C">
        <w:rPr>
          <w:rFonts w:ascii="Times New Roman" w:hAnsi="Times New Roman" w:cs="Times New Roman"/>
          <w:sz w:val="24"/>
        </w:rPr>
        <w:t xml:space="preserve"> pirkimo procedūros bus nutraukiamos, pranešimai apie tai bus išsiųsti nevėliau kaip per 3 darbo dienas visiems pasiūlymus pateikusiems Tiekėjams. </w:t>
      </w:r>
    </w:p>
    <w:p w:rsidR="00CA118C"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10.5</w:t>
      </w:r>
      <w:proofErr w:type="gramStart"/>
      <w:r w:rsidRPr="00CA118C">
        <w:rPr>
          <w:rFonts w:ascii="Times New Roman" w:hAnsi="Times New Roman" w:cs="Times New Roman"/>
          <w:sz w:val="24"/>
        </w:rPr>
        <w:t>.Sudarius</w:t>
      </w:r>
      <w:proofErr w:type="gramEnd"/>
      <w:r w:rsidRPr="00CA118C">
        <w:rPr>
          <w:rFonts w:ascii="Times New Roman" w:hAnsi="Times New Roman" w:cs="Times New Roman"/>
          <w:sz w:val="24"/>
        </w:rPr>
        <w:t xml:space="preserve"> pirkimo sutartį, Pirkėjas kitiems pasiūlymus pateikusiems tiekėjams ne vėliau kaip per 3 darbo dienas išsiunčia pranešimus apie pirkimo sutarties sudarymą. </w:t>
      </w:r>
      <w:proofErr w:type="gramStart"/>
      <w:r w:rsidRPr="00CA118C">
        <w:rPr>
          <w:rFonts w:ascii="Times New Roman" w:hAnsi="Times New Roman" w:cs="Times New Roman"/>
          <w:sz w:val="24"/>
        </w:rPr>
        <w:t>Pranešime nurodoma, su kuo pasirašyta pirkimo sutartis, pirkimo objektas ir sutartyje nurodyta kaina.</w:t>
      </w:r>
      <w:proofErr w:type="gramEnd"/>
      <w:r w:rsidRPr="00CA118C">
        <w:rPr>
          <w:rFonts w:ascii="Times New Roman" w:hAnsi="Times New Roman" w:cs="Times New Roman"/>
          <w:sz w:val="24"/>
        </w:rPr>
        <w:t xml:space="preserve"> </w:t>
      </w:r>
    </w:p>
    <w:p w:rsidR="002E4851"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10.6</w:t>
      </w:r>
      <w:proofErr w:type="gramStart"/>
      <w:r w:rsidRPr="00CA118C">
        <w:rPr>
          <w:rFonts w:ascii="Times New Roman" w:hAnsi="Times New Roman" w:cs="Times New Roman"/>
          <w:sz w:val="24"/>
        </w:rPr>
        <w:t>.Jei</w:t>
      </w:r>
      <w:proofErr w:type="gramEnd"/>
      <w:r w:rsidRPr="00CA118C">
        <w:rPr>
          <w:rFonts w:ascii="Times New Roman" w:hAnsi="Times New Roman" w:cs="Times New Roman"/>
          <w:sz w:val="24"/>
        </w:rPr>
        <w:t xml:space="preserve"> laimėtojas raštu atsisako sudaryti pirkimo sutartį arba iki Įsigyjančiosios organizacijos nurodyto laiko nepasirašo sutarties, arba atsisako sudaryti sutartį pirkimo dokumentuose nustatytomis sąlygomis, tuomet siūloma sudaryti sutartį tiekėjui, kurio pasiūlymas pagal nustatytą pasiūlymų eilę yra pirmas po tiekėjo, atsisakiusio sudaryti sutartį. </w:t>
      </w:r>
    </w:p>
    <w:p w:rsidR="00CA118C" w:rsidRPr="00CA118C" w:rsidRDefault="00CA118C" w:rsidP="00CA118C">
      <w:pPr>
        <w:pStyle w:val="Betarp"/>
        <w:spacing w:line="276" w:lineRule="auto"/>
        <w:rPr>
          <w:rFonts w:ascii="Times New Roman" w:hAnsi="Times New Roman" w:cs="Times New Roman"/>
          <w:sz w:val="24"/>
        </w:rPr>
      </w:pPr>
    </w:p>
    <w:p w:rsidR="002E4851" w:rsidRPr="002E4851" w:rsidRDefault="00CD5363">
      <w:pPr>
        <w:rPr>
          <w:rFonts w:ascii="Times New Roman" w:hAnsi="Times New Roman" w:cs="Times New Roman"/>
          <w:b/>
          <w:sz w:val="24"/>
        </w:rPr>
      </w:pPr>
      <w:r w:rsidRPr="002E4851">
        <w:rPr>
          <w:rFonts w:ascii="Times New Roman" w:hAnsi="Times New Roman" w:cs="Times New Roman"/>
          <w:b/>
          <w:sz w:val="24"/>
        </w:rPr>
        <w:t>11. GINČŲ SPRENDIMAS</w:t>
      </w:r>
    </w:p>
    <w:p w:rsidR="002E4851" w:rsidRDefault="00CD5363">
      <w:pPr>
        <w:rPr>
          <w:rFonts w:ascii="Times New Roman" w:hAnsi="Times New Roman" w:cs="Times New Roman"/>
          <w:sz w:val="24"/>
        </w:rPr>
      </w:pPr>
      <w:r w:rsidRPr="00CD5363">
        <w:rPr>
          <w:rFonts w:ascii="Times New Roman" w:hAnsi="Times New Roman" w:cs="Times New Roman"/>
          <w:sz w:val="24"/>
        </w:rPr>
        <w:t xml:space="preserve"> 11.1</w:t>
      </w:r>
      <w:proofErr w:type="gramStart"/>
      <w:r w:rsidRPr="00CD5363">
        <w:rPr>
          <w:rFonts w:ascii="Times New Roman" w:hAnsi="Times New Roman" w:cs="Times New Roman"/>
          <w:sz w:val="24"/>
        </w:rPr>
        <w:t>.Ginčai</w:t>
      </w:r>
      <w:proofErr w:type="gramEnd"/>
      <w:r w:rsidRPr="00CD5363">
        <w:rPr>
          <w:rFonts w:ascii="Times New Roman" w:hAnsi="Times New Roman" w:cs="Times New Roman"/>
          <w:sz w:val="24"/>
        </w:rPr>
        <w:t xml:space="preserve"> sprendžiami Taisyklių XI skyriuje nustatyta tvarka. </w:t>
      </w:r>
    </w:p>
    <w:p w:rsidR="002E4851" w:rsidRPr="002E4851" w:rsidRDefault="00CD5363">
      <w:pPr>
        <w:rPr>
          <w:rFonts w:ascii="Times New Roman" w:hAnsi="Times New Roman" w:cs="Times New Roman"/>
          <w:b/>
          <w:sz w:val="24"/>
        </w:rPr>
      </w:pPr>
      <w:r w:rsidRPr="002E4851">
        <w:rPr>
          <w:rFonts w:ascii="Times New Roman" w:hAnsi="Times New Roman" w:cs="Times New Roman"/>
          <w:b/>
          <w:sz w:val="24"/>
        </w:rPr>
        <w:t>12. PAGRINDINĖS PIRKIMO SUTARTIES SĄLYGOS</w:t>
      </w:r>
    </w:p>
    <w:p w:rsidR="00CA118C" w:rsidRPr="0042381D" w:rsidRDefault="00CD5363" w:rsidP="0042381D">
      <w:pPr>
        <w:pStyle w:val="Betarp"/>
        <w:spacing w:line="276" w:lineRule="auto"/>
        <w:rPr>
          <w:rFonts w:ascii="Times New Roman" w:hAnsi="Times New Roman" w:cs="Times New Roman"/>
          <w:sz w:val="24"/>
        </w:rPr>
      </w:pPr>
      <w:r w:rsidRPr="0042381D">
        <w:rPr>
          <w:rFonts w:ascii="Times New Roman" w:hAnsi="Times New Roman" w:cs="Times New Roman"/>
          <w:sz w:val="24"/>
        </w:rPr>
        <w:t xml:space="preserve"> 12.1 Sutarties objektas – elektros energija UAB „</w:t>
      </w:r>
      <w:r w:rsidR="00312506" w:rsidRPr="00312506">
        <w:rPr>
          <w:rFonts w:ascii="Times New Roman" w:hAnsi="Times New Roman" w:cs="Times New Roman"/>
          <w:sz w:val="24"/>
          <w:szCs w:val="24"/>
        </w:rPr>
        <w:t xml:space="preserve"> </w:t>
      </w:r>
      <w:r w:rsidR="00312506">
        <w:rPr>
          <w:rFonts w:ascii="Times New Roman" w:hAnsi="Times New Roman" w:cs="Times New Roman"/>
          <w:sz w:val="24"/>
          <w:szCs w:val="24"/>
        </w:rPr>
        <w:t>Rietavo komunalinis ūkis</w:t>
      </w:r>
      <w:r w:rsidR="00312506" w:rsidRPr="0042381D">
        <w:rPr>
          <w:rFonts w:ascii="Times New Roman" w:hAnsi="Times New Roman" w:cs="Times New Roman"/>
          <w:sz w:val="24"/>
        </w:rPr>
        <w:t xml:space="preserve"> </w:t>
      </w:r>
      <w:proofErr w:type="gramStart"/>
      <w:r w:rsidRPr="0042381D">
        <w:rPr>
          <w:rFonts w:ascii="Times New Roman" w:hAnsi="Times New Roman" w:cs="Times New Roman"/>
          <w:sz w:val="24"/>
        </w:rPr>
        <w:t>“ eksploatuojamiems</w:t>
      </w:r>
      <w:proofErr w:type="gramEnd"/>
      <w:r w:rsidRPr="0042381D">
        <w:rPr>
          <w:rFonts w:ascii="Times New Roman" w:hAnsi="Times New Roman" w:cs="Times New Roman"/>
          <w:sz w:val="24"/>
        </w:rPr>
        <w:t xml:space="preserve"> objektams. </w:t>
      </w:r>
      <w:proofErr w:type="gramStart"/>
      <w:r w:rsidRPr="0042381D">
        <w:rPr>
          <w:rFonts w:ascii="Times New Roman" w:hAnsi="Times New Roman" w:cs="Times New Roman"/>
          <w:sz w:val="24"/>
        </w:rPr>
        <w:t xml:space="preserve">Preliminarus perkamas kiekis </w:t>
      </w:r>
      <w:r w:rsidR="00E46D72">
        <w:rPr>
          <w:rFonts w:ascii="Times New Roman" w:hAnsi="Times New Roman" w:cs="Times New Roman"/>
          <w:sz w:val="24"/>
        </w:rPr>
        <w:t>8</w:t>
      </w:r>
      <w:r w:rsidR="00625472">
        <w:rPr>
          <w:rFonts w:ascii="Times New Roman" w:hAnsi="Times New Roman" w:cs="Times New Roman"/>
          <w:sz w:val="24"/>
        </w:rPr>
        <w:t>0</w:t>
      </w:r>
      <w:r w:rsidRPr="0042381D">
        <w:rPr>
          <w:rFonts w:ascii="Times New Roman" w:hAnsi="Times New Roman" w:cs="Times New Roman"/>
          <w:sz w:val="24"/>
        </w:rPr>
        <w:t xml:space="preserve"> MWh </w:t>
      </w:r>
      <w:r w:rsidR="00697733">
        <w:rPr>
          <w:rFonts w:ascii="Times New Roman" w:hAnsi="Times New Roman" w:cs="Times New Roman"/>
          <w:sz w:val="24"/>
        </w:rPr>
        <w:t>7</w:t>
      </w:r>
      <w:r w:rsidRPr="0042381D">
        <w:rPr>
          <w:rFonts w:ascii="Times New Roman" w:hAnsi="Times New Roman" w:cs="Times New Roman"/>
          <w:sz w:val="24"/>
        </w:rPr>
        <w:t xml:space="preserve"> (</w:t>
      </w:r>
      <w:r w:rsidR="00697733">
        <w:rPr>
          <w:rFonts w:ascii="Times New Roman" w:hAnsi="Times New Roman" w:cs="Times New Roman"/>
          <w:sz w:val="24"/>
        </w:rPr>
        <w:t>septyniems</w:t>
      </w:r>
      <w:r w:rsidR="00303660">
        <w:rPr>
          <w:rFonts w:ascii="Times New Roman" w:hAnsi="Times New Roman" w:cs="Times New Roman"/>
          <w:sz w:val="24"/>
        </w:rPr>
        <w:t>) mėnesiams</w:t>
      </w:r>
      <w:r w:rsidRPr="0042381D">
        <w:rPr>
          <w:rFonts w:ascii="Times New Roman" w:hAnsi="Times New Roman" w:cs="Times New Roman"/>
          <w:sz w:val="24"/>
        </w:rPr>
        <w:t>.</w:t>
      </w:r>
      <w:proofErr w:type="gramEnd"/>
      <w:r w:rsidRPr="0042381D">
        <w:rPr>
          <w:rFonts w:ascii="Times New Roman" w:hAnsi="Times New Roman" w:cs="Times New Roman"/>
          <w:sz w:val="24"/>
        </w:rPr>
        <w:t xml:space="preserve"> </w:t>
      </w:r>
    </w:p>
    <w:p w:rsidR="00CA118C" w:rsidRPr="001C3912" w:rsidRDefault="00CA118C" w:rsidP="0042381D">
      <w:pPr>
        <w:pStyle w:val="Betarp"/>
        <w:spacing w:line="276" w:lineRule="auto"/>
        <w:rPr>
          <w:rFonts w:ascii="Times New Roman" w:hAnsi="Times New Roman" w:cs="Times New Roman"/>
          <w:b/>
          <w:sz w:val="24"/>
        </w:rPr>
      </w:pPr>
      <w:r w:rsidRPr="0042381D">
        <w:rPr>
          <w:rFonts w:ascii="Times New Roman" w:hAnsi="Times New Roman" w:cs="Times New Roman"/>
          <w:sz w:val="24"/>
        </w:rPr>
        <w:t>1</w:t>
      </w:r>
      <w:r w:rsidR="00CD5363" w:rsidRPr="0042381D">
        <w:rPr>
          <w:rFonts w:ascii="Times New Roman" w:hAnsi="Times New Roman" w:cs="Times New Roman"/>
          <w:sz w:val="24"/>
        </w:rPr>
        <w:t xml:space="preserve">2.2. Sutartis įsigalioja jos pasirašymo dieną ir galioja iki </w:t>
      </w:r>
      <w:r w:rsidR="00CD5363" w:rsidRPr="001C3912">
        <w:rPr>
          <w:rFonts w:ascii="Times New Roman" w:hAnsi="Times New Roman" w:cs="Times New Roman"/>
          <w:b/>
          <w:sz w:val="24"/>
        </w:rPr>
        <w:t>2017 m. gruodžio 31 d.</w:t>
      </w:r>
      <w:r w:rsidR="00CD5363" w:rsidRPr="0042381D">
        <w:rPr>
          <w:rFonts w:ascii="Times New Roman" w:hAnsi="Times New Roman" w:cs="Times New Roman"/>
          <w:sz w:val="24"/>
        </w:rPr>
        <w:t xml:space="preserve"> Elektros energija Sutartyje nustatyta tvarka ir sąlygomis tiekiama </w:t>
      </w:r>
      <w:r w:rsidR="00CD5363" w:rsidRPr="001C3912">
        <w:rPr>
          <w:rFonts w:ascii="Times New Roman" w:hAnsi="Times New Roman" w:cs="Times New Roman"/>
          <w:b/>
          <w:sz w:val="24"/>
        </w:rPr>
        <w:t xml:space="preserve">nuo 2017 m. </w:t>
      </w:r>
      <w:r w:rsidR="00303660">
        <w:rPr>
          <w:rFonts w:ascii="Times New Roman" w:hAnsi="Times New Roman" w:cs="Times New Roman"/>
          <w:b/>
          <w:sz w:val="24"/>
        </w:rPr>
        <w:t>birželio</w:t>
      </w:r>
      <w:r w:rsidR="00F5416C">
        <w:rPr>
          <w:rFonts w:ascii="Times New Roman" w:hAnsi="Times New Roman" w:cs="Times New Roman"/>
          <w:b/>
          <w:sz w:val="24"/>
        </w:rPr>
        <w:t>*</w:t>
      </w:r>
      <w:r w:rsidR="00CD5363" w:rsidRPr="001C3912">
        <w:rPr>
          <w:rFonts w:ascii="Times New Roman" w:hAnsi="Times New Roman" w:cs="Times New Roman"/>
          <w:b/>
          <w:sz w:val="24"/>
        </w:rPr>
        <w:t xml:space="preserve"> 1 d. 00.00 val</w:t>
      </w:r>
      <w:r w:rsidR="00CD5363" w:rsidRPr="0042381D">
        <w:rPr>
          <w:rFonts w:ascii="Times New Roman" w:hAnsi="Times New Roman" w:cs="Times New Roman"/>
          <w:sz w:val="24"/>
        </w:rPr>
        <w:t xml:space="preserve">. iki </w:t>
      </w:r>
      <w:r w:rsidR="00CD5363" w:rsidRPr="001C3912">
        <w:rPr>
          <w:rFonts w:ascii="Times New Roman" w:hAnsi="Times New Roman" w:cs="Times New Roman"/>
          <w:b/>
          <w:sz w:val="24"/>
        </w:rPr>
        <w:t xml:space="preserve">2017 m. gruodžio 31 d. 24.00 val. </w:t>
      </w:r>
      <w:r w:rsidR="00303660">
        <w:rPr>
          <w:rFonts w:ascii="Times New Roman" w:hAnsi="Times New Roman" w:cs="Times New Roman"/>
          <w:b/>
          <w:sz w:val="24"/>
        </w:rPr>
        <w:t>-</w:t>
      </w:r>
    </w:p>
    <w:p w:rsidR="00CA118C" w:rsidRPr="0042381D" w:rsidRDefault="00CD5363" w:rsidP="0042381D">
      <w:pPr>
        <w:pStyle w:val="Betarp"/>
        <w:spacing w:line="276" w:lineRule="auto"/>
        <w:rPr>
          <w:rFonts w:ascii="Times New Roman" w:hAnsi="Times New Roman" w:cs="Times New Roman"/>
          <w:sz w:val="24"/>
        </w:rPr>
      </w:pPr>
      <w:r w:rsidRPr="0042381D">
        <w:rPr>
          <w:rFonts w:ascii="Times New Roman" w:hAnsi="Times New Roman" w:cs="Times New Roman"/>
          <w:sz w:val="24"/>
        </w:rPr>
        <w:lastRenderedPageBreak/>
        <w:t xml:space="preserve">12.3. Elektros energijos balansavimo paslaugą atlieka Tiekėjas. </w:t>
      </w:r>
    </w:p>
    <w:p w:rsidR="00CA118C" w:rsidRPr="0042381D" w:rsidRDefault="00CD5363" w:rsidP="0042381D">
      <w:pPr>
        <w:pStyle w:val="Betarp"/>
        <w:spacing w:line="276" w:lineRule="auto"/>
        <w:rPr>
          <w:rFonts w:ascii="Times New Roman" w:hAnsi="Times New Roman" w:cs="Times New Roman"/>
          <w:sz w:val="24"/>
        </w:rPr>
      </w:pPr>
      <w:r w:rsidRPr="0042381D">
        <w:rPr>
          <w:rFonts w:ascii="Times New Roman" w:hAnsi="Times New Roman" w:cs="Times New Roman"/>
          <w:sz w:val="24"/>
        </w:rPr>
        <w:t xml:space="preserve">12.4. Sudarant pirkimo sutartį, negali būti keičiama laimėjusio Tiekėjo pasiūlymo kaina ar keičiamas </w:t>
      </w:r>
      <w:proofErr w:type="gramStart"/>
      <w:r w:rsidRPr="0042381D">
        <w:rPr>
          <w:rFonts w:ascii="Times New Roman" w:hAnsi="Times New Roman" w:cs="Times New Roman"/>
          <w:sz w:val="24"/>
        </w:rPr>
        <w:t>jos</w:t>
      </w:r>
      <w:proofErr w:type="gramEnd"/>
      <w:r w:rsidRPr="0042381D">
        <w:rPr>
          <w:rFonts w:ascii="Times New Roman" w:hAnsi="Times New Roman" w:cs="Times New Roman"/>
          <w:sz w:val="24"/>
        </w:rPr>
        <w:t xml:space="preserve"> nustatymo būdas, pasiūlymo turinys, sutarties įvykdymo užtikrinimo reikalavimai ir kitos pirkimo sutarties sąlygos. 7 </w:t>
      </w:r>
    </w:p>
    <w:p w:rsidR="00CA118C" w:rsidRPr="0042381D" w:rsidRDefault="00CD5363" w:rsidP="0042381D">
      <w:pPr>
        <w:pStyle w:val="Betarp"/>
        <w:spacing w:line="276" w:lineRule="auto"/>
        <w:rPr>
          <w:rFonts w:ascii="Times New Roman" w:hAnsi="Times New Roman" w:cs="Times New Roman"/>
          <w:sz w:val="24"/>
        </w:rPr>
      </w:pPr>
      <w:r w:rsidRPr="0042381D">
        <w:rPr>
          <w:rFonts w:ascii="Times New Roman" w:hAnsi="Times New Roman" w:cs="Times New Roman"/>
          <w:sz w:val="24"/>
        </w:rPr>
        <w:t xml:space="preserve">12.5. Galimi planuojamų mėnesinių poreikių ir faktinių mėnesinių suvartojimų nesutapimai. Kas mėnesį planuojamos suvartoti elektros energijos planas gali būti koreguojamas, ne vėliau nei 5 dienos iki kito kalendorinio mėnesio pradžios </w:t>
      </w:r>
    </w:p>
    <w:p w:rsidR="00CA118C" w:rsidRPr="00CA118C"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 xml:space="preserve">12.6. Draudžiama didinti pirkimo kainą ar keisti </w:t>
      </w:r>
      <w:proofErr w:type="gramStart"/>
      <w:r w:rsidRPr="00CA118C">
        <w:rPr>
          <w:rFonts w:ascii="Times New Roman" w:hAnsi="Times New Roman" w:cs="Times New Roman"/>
          <w:sz w:val="24"/>
        </w:rPr>
        <w:t>jos</w:t>
      </w:r>
      <w:proofErr w:type="gramEnd"/>
      <w:r w:rsidRPr="00CA118C">
        <w:rPr>
          <w:rFonts w:ascii="Times New Roman" w:hAnsi="Times New Roman" w:cs="Times New Roman"/>
          <w:sz w:val="24"/>
        </w:rPr>
        <w:t xml:space="preserve"> nustatymo būdą per visą pirkimo sutarties galiojimo laiką, nurodytą sutartyje, taip pat keisti sudarytos pirkimo sutarties sąlygas. Kainos indeksavimas nenumatomas Įsigaliojus Lietuvos Respublikos teisės aktams dėl pridėtinės vertės mokesčio (PVM) dydžio, akcizo dydžio ir (ar) viešuosius interesus atitinkančių paslaugų (VIAP) įkainių dydžio pasikeitimo, kuriais būtų keičiami PVM, akcizų ar VIAP įkainių dydžiai, pirkimo sutartyje nustatytos energijos išteklių kaina ir (ar) bendra pirkimo sutarties vertė tikslinamos prie energijos išteklių kainos be PVM, akcizų ir (ar) VIAP įkainių pridedant naują PVM, akcizą ir (ar) VIAP įkainį, šalims pasirašant pirkimo sutarties priedą. Pasikeitus kitiems mokesčiams, sutarties kaina nekeičiama </w:t>
      </w:r>
    </w:p>
    <w:p w:rsidR="00CA118C" w:rsidRDefault="00CD5363" w:rsidP="00CA118C">
      <w:pPr>
        <w:pStyle w:val="Betarp"/>
        <w:spacing w:line="276" w:lineRule="auto"/>
        <w:rPr>
          <w:rFonts w:ascii="Times New Roman" w:hAnsi="Times New Roman" w:cs="Times New Roman"/>
          <w:sz w:val="24"/>
        </w:rPr>
      </w:pPr>
      <w:r w:rsidRPr="00CA118C">
        <w:rPr>
          <w:rFonts w:ascii="Times New Roman" w:hAnsi="Times New Roman" w:cs="Times New Roman"/>
          <w:sz w:val="24"/>
        </w:rPr>
        <w:t xml:space="preserve">12.7. Pirkimo sutarties sąlygos sutarties galiojimo laiką negali būti keičiamos, išskyrus tokias pirkimo sutarties sąlygas, kurias pakeitus nebūtų pažeisti lygiateisiškumo, nediskriminavimo, abipusio pripažinimo, proporcingumo, skaidrumo ir protingumo principai ir tikslai, ir kai yra gautas Viešųjų pirkimų tarnybos sutikimas, kad tokie pirkimo sutarties sąlygų pakeitimai būtų padaryti. </w:t>
      </w:r>
      <w:proofErr w:type="gramStart"/>
      <w:r w:rsidRPr="00CA118C">
        <w:rPr>
          <w:rFonts w:ascii="Times New Roman" w:hAnsi="Times New Roman" w:cs="Times New Roman"/>
          <w:sz w:val="24"/>
        </w:rPr>
        <w:t>Viešųjų pirkimų tarnyba minėtą sutikimą (ar nesutikimą) privalo pateikti ne vėliau kaip per 15 darbo dienų.</w:t>
      </w:r>
      <w:proofErr w:type="gramEnd"/>
      <w:r w:rsidRPr="00CA118C">
        <w:rPr>
          <w:rFonts w:ascii="Times New Roman" w:hAnsi="Times New Roman" w:cs="Times New Roman"/>
          <w:sz w:val="24"/>
        </w:rPr>
        <w:t xml:space="preserve"> </w:t>
      </w:r>
      <w:proofErr w:type="gramStart"/>
      <w:r w:rsidRPr="00CA118C">
        <w:rPr>
          <w:rFonts w:ascii="Times New Roman" w:hAnsi="Times New Roman" w:cs="Times New Roman"/>
          <w:sz w:val="24"/>
        </w:rPr>
        <w:t>Jeigu Įsigyjančioji organizacija kartu su kreipimusi nepateikia visų būtinų dokumentų, Viešųjų pirkimų tarnyba gali paprašyti papildomų dokumentų, reikalingų sprendimui priimti.</w:t>
      </w:r>
      <w:proofErr w:type="gramEnd"/>
      <w:r w:rsidRPr="00CA118C">
        <w:rPr>
          <w:rFonts w:ascii="Times New Roman" w:hAnsi="Times New Roman" w:cs="Times New Roman"/>
          <w:sz w:val="24"/>
        </w:rPr>
        <w:t xml:space="preserve"> Tokiu atveju terminas Viešųjų pirkimų tarnybos sprendimui </w:t>
      </w:r>
      <w:proofErr w:type="gramStart"/>
      <w:r w:rsidRPr="00CA118C">
        <w:rPr>
          <w:rFonts w:ascii="Times New Roman" w:hAnsi="Times New Roman" w:cs="Times New Roman"/>
          <w:sz w:val="24"/>
        </w:rPr>
        <w:t>dėl</w:t>
      </w:r>
      <w:proofErr w:type="gramEnd"/>
      <w:r w:rsidRPr="00CA118C">
        <w:rPr>
          <w:rFonts w:ascii="Times New Roman" w:hAnsi="Times New Roman" w:cs="Times New Roman"/>
          <w:sz w:val="24"/>
        </w:rPr>
        <w:t xml:space="preserve"> sutikimo priimti pratęsiamas tiek dienų, per kiek Įsigyjančioji organizacija pateikia papildomus dokumentus. </w:t>
      </w:r>
      <w:proofErr w:type="gramStart"/>
      <w:r w:rsidRPr="00CA118C">
        <w:rPr>
          <w:rFonts w:ascii="Times New Roman" w:hAnsi="Times New Roman" w:cs="Times New Roman"/>
          <w:sz w:val="24"/>
        </w:rPr>
        <w:t>Jeigu per šiame punkte nustatytą terminą Viešųjų pirkimų tarnyba nepateikia jokio atsakymo, laikoma, kad sutikimas gautas.</w:t>
      </w:r>
      <w:proofErr w:type="gramEnd"/>
    </w:p>
    <w:p w:rsidR="0042381D" w:rsidRPr="00CA118C" w:rsidRDefault="0042381D" w:rsidP="00CA118C">
      <w:pPr>
        <w:pStyle w:val="Betarp"/>
        <w:spacing w:line="276" w:lineRule="auto"/>
        <w:rPr>
          <w:rFonts w:ascii="Times New Roman" w:hAnsi="Times New Roman" w:cs="Times New Roman"/>
          <w:sz w:val="24"/>
        </w:rPr>
      </w:pPr>
    </w:p>
    <w:p w:rsidR="0042381D" w:rsidRPr="0042381D" w:rsidRDefault="00CD5363" w:rsidP="0042381D">
      <w:pPr>
        <w:jc w:val="center"/>
        <w:rPr>
          <w:rFonts w:ascii="Times New Roman" w:hAnsi="Times New Roman" w:cs="Times New Roman"/>
          <w:b/>
          <w:sz w:val="24"/>
        </w:rPr>
      </w:pPr>
      <w:r w:rsidRPr="0042381D">
        <w:rPr>
          <w:rFonts w:ascii="Times New Roman" w:hAnsi="Times New Roman" w:cs="Times New Roman"/>
          <w:b/>
          <w:sz w:val="24"/>
        </w:rPr>
        <w:t>13. PRIEDAI</w:t>
      </w:r>
    </w:p>
    <w:p w:rsidR="0042381D" w:rsidRPr="0042381D" w:rsidRDefault="00134D83" w:rsidP="0042381D">
      <w:pPr>
        <w:pStyle w:val="Betarp"/>
        <w:spacing w:line="276"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13.1</w:t>
      </w:r>
      <w:r w:rsidR="00CD5363" w:rsidRPr="0042381D">
        <w:rPr>
          <w:rFonts w:ascii="Times New Roman" w:hAnsi="Times New Roman" w:cs="Times New Roman"/>
          <w:sz w:val="24"/>
        </w:rPr>
        <w:t>. Priedas Nr. l Techninė specifikacija ir elektros energijos suvartojimo duomenys mėnesiais, 2 lapai.</w:t>
      </w:r>
      <w:proofErr w:type="gramEnd"/>
    </w:p>
    <w:p w:rsidR="002E4851" w:rsidRDefault="00134D83" w:rsidP="0042381D">
      <w:pPr>
        <w:pStyle w:val="Betarp"/>
        <w:spacing w:line="276" w:lineRule="auto"/>
        <w:rPr>
          <w:rFonts w:ascii="Times New Roman" w:hAnsi="Times New Roman" w:cs="Times New Roman"/>
          <w:sz w:val="24"/>
        </w:rPr>
      </w:pPr>
      <w:r>
        <w:rPr>
          <w:rFonts w:ascii="Times New Roman" w:hAnsi="Times New Roman" w:cs="Times New Roman"/>
          <w:sz w:val="24"/>
        </w:rPr>
        <w:t xml:space="preserve"> 13.2</w:t>
      </w:r>
      <w:r w:rsidR="00CD5363" w:rsidRPr="0042381D">
        <w:rPr>
          <w:rFonts w:ascii="Times New Roman" w:hAnsi="Times New Roman" w:cs="Times New Roman"/>
          <w:sz w:val="24"/>
        </w:rPr>
        <w:t xml:space="preserve">. Priedas Nr. 2 Pasiūlymo forma, 2 lapai. </w:t>
      </w: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Default="0042381D" w:rsidP="0042381D">
      <w:pPr>
        <w:pStyle w:val="Betarp"/>
        <w:spacing w:line="276" w:lineRule="auto"/>
        <w:rPr>
          <w:rFonts w:ascii="Times New Roman" w:hAnsi="Times New Roman" w:cs="Times New Roman"/>
          <w:sz w:val="24"/>
        </w:rPr>
      </w:pPr>
    </w:p>
    <w:p w:rsidR="0042381D" w:rsidRPr="0042381D" w:rsidRDefault="0042381D" w:rsidP="0042381D">
      <w:pPr>
        <w:pStyle w:val="Betarp"/>
        <w:spacing w:line="276" w:lineRule="auto"/>
        <w:rPr>
          <w:rFonts w:ascii="Times New Roman" w:hAnsi="Times New Roman" w:cs="Times New Roman"/>
          <w:sz w:val="24"/>
        </w:rPr>
      </w:pPr>
    </w:p>
    <w:p w:rsidR="002E4851" w:rsidRDefault="00CD5363" w:rsidP="002E4851">
      <w:pPr>
        <w:jc w:val="right"/>
        <w:rPr>
          <w:rFonts w:ascii="Times New Roman" w:hAnsi="Times New Roman" w:cs="Times New Roman"/>
          <w:sz w:val="24"/>
        </w:rPr>
      </w:pPr>
      <w:r w:rsidRPr="00CD5363">
        <w:rPr>
          <w:rFonts w:ascii="Times New Roman" w:hAnsi="Times New Roman" w:cs="Times New Roman"/>
          <w:sz w:val="24"/>
        </w:rPr>
        <w:t xml:space="preserve"> Pirkimo sąlygų 1 priedas </w:t>
      </w:r>
    </w:p>
    <w:p w:rsidR="002E4851" w:rsidRPr="002E4851" w:rsidRDefault="00CD5363" w:rsidP="002E4851">
      <w:pPr>
        <w:jc w:val="center"/>
        <w:rPr>
          <w:rFonts w:ascii="Times New Roman" w:hAnsi="Times New Roman" w:cs="Times New Roman"/>
          <w:b/>
          <w:sz w:val="24"/>
        </w:rPr>
      </w:pPr>
      <w:r w:rsidRPr="002E4851">
        <w:rPr>
          <w:rFonts w:ascii="Times New Roman" w:hAnsi="Times New Roman" w:cs="Times New Roman"/>
          <w:b/>
          <w:sz w:val="24"/>
        </w:rPr>
        <w:t>TECHNINĖ UŽDUOTIS</w:t>
      </w:r>
    </w:p>
    <w:p w:rsidR="00DC372A" w:rsidRPr="00DC372A" w:rsidRDefault="00CD5363" w:rsidP="00DC372A">
      <w:pPr>
        <w:jc w:val="center"/>
        <w:rPr>
          <w:rFonts w:ascii="Times New Roman" w:hAnsi="Times New Roman" w:cs="Times New Roman"/>
          <w:b/>
          <w:sz w:val="24"/>
        </w:rPr>
      </w:pPr>
      <w:r w:rsidRPr="00DC372A">
        <w:rPr>
          <w:rFonts w:ascii="Times New Roman" w:hAnsi="Times New Roman" w:cs="Times New Roman"/>
          <w:b/>
          <w:sz w:val="24"/>
        </w:rPr>
        <w:t>Elektros energijos pirkimas 2017 metams</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1. Įsigyjančioji organizacija: UAB „</w:t>
      </w:r>
      <w:r w:rsidR="00134D83" w:rsidRPr="00134D83">
        <w:rPr>
          <w:rFonts w:ascii="Times New Roman" w:hAnsi="Times New Roman" w:cs="Times New Roman"/>
          <w:sz w:val="24"/>
          <w:szCs w:val="24"/>
        </w:rPr>
        <w:t xml:space="preserve"> </w:t>
      </w:r>
      <w:r w:rsidR="00134D83">
        <w:rPr>
          <w:rFonts w:ascii="Times New Roman" w:hAnsi="Times New Roman" w:cs="Times New Roman"/>
          <w:sz w:val="24"/>
          <w:szCs w:val="24"/>
        </w:rPr>
        <w:t>Rietavo komunalinis ūkis</w:t>
      </w:r>
      <w:r w:rsidR="00134D83" w:rsidRPr="007B4912">
        <w:rPr>
          <w:rFonts w:ascii="Times New Roman" w:hAnsi="Times New Roman" w:cs="Times New Roman"/>
          <w:sz w:val="24"/>
        </w:rPr>
        <w:t xml:space="preserve"> </w:t>
      </w:r>
      <w:r w:rsidRPr="007B4912">
        <w:rPr>
          <w:rFonts w:ascii="Times New Roman" w:hAnsi="Times New Roman" w:cs="Times New Roman"/>
          <w:sz w:val="24"/>
        </w:rPr>
        <w:t>“.</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 </w:t>
      </w:r>
      <w:r w:rsidR="00DC372A" w:rsidRPr="007B4912">
        <w:rPr>
          <w:rFonts w:ascii="Times New Roman" w:hAnsi="Times New Roman" w:cs="Times New Roman"/>
          <w:sz w:val="24"/>
        </w:rPr>
        <w:t>2</w:t>
      </w:r>
      <w:r w:rsidRPr="007B4912">
        <w:rPr>
          <w:rFonts w:ascii="Times New Roman" w:hAnsi="Times New Roman" w:cs="Times New Roman"/>
          <w:sz w:val="24"/>
        </w:rPr>
        <w:t>. Pirkimo objektas: elektros energija.</w:t>
      </w:r>
    </w:p>
    <w:p w:rsid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 3. Perkama elektros energija bus vartojama (visi objektai prijungti prie AB </w:t>
      </w:r>
      <w:r w:rsidR="00000B86">
        <w:rPr>
          <w:rFonts w:ascii="Times New Roman" w:hAnsi="Times New Roman" w:cs="Times New Roman"/>
          <w:sz w:val="24"/>
        </w:rPr>
        <w:t>ESO</w:t>
      </w:r>
      <w:r w:rsidRPr="007B4912">
        <w:rPr>
          <w:rFonts w:ascii="Times New Roman" w:hAnsi="Times New Roman" w:cs="Times New Roman"/>
          <w:sz w:val="24"/>
        </w:rPr>
        <w:t xml:space="preserve"> tinklų):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3.1. Objekto Nr.</w:t>
      </w:r>
      <w:r w:rsidR="00134D83">
        <w:rPr>
          <w:rFonts w:ascii="Times New Roman" w:hAnsi="Times New Roman" w:cs="Times New Roman"/>
          <w:sz w:val="24"/>
        </w:rPr>
        <w:t>51022140</w:t>
      </w:r>
      <w:r w:rsidRPr="007B4912">
        <w:rPr>
          <w:rFonts w:ascii="Times New Roman" w:hAnsi="Times New Roman" w:cs="Times New Roman"/>
          <w:sz w:val="24"/>
        </w:rPr>
        <w:t xml:space="preserve"> </w:t>
      </w:r>
      <w:r w:rsidR="00134D83">
        <w:rPr>
          <w:rFonts w:ascii="Times New Roman" w:hAnsi="Times New Roman" w:cs="Times New Roman"/>
          <w:sz w:val="24"/>
        </w:rPr>
        <w:t>L. Ivinskio 16, Rietavas</w:t>
      </w:r>
      <w:r w:rsidRPr="007B4912">
        <w:rPr>
          <w:rFonts w:ascii="Times New Roman" w:hAnsi="Times New Roman" w:cs="Times New Roman"/>
          <w:sz w:val="24"/>
        </w:rPr>
        <w:t xml:space="preserve">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3.2. Objekto </w:t>
      </w:r>
      <w:proofErr w:type="gramStart"/>
      <w:r w:rsidRPr="007B4912">
        <w:rPr>
          <w:rFonts w:ascii="Times New Roman" w:hAnsi="Times New Roman" w:cs="Times New Roman"/>
          <w:sz w:val="24"/>
        </w:rPr>
        <w:t>Nr.</w:t>
      </w:r>
      <w:r w:rsidR="00134D83">
        <w:rPr>
          <w:rFonts w:ascii="Times New Roman" w:hAnsi="Times New Roman" w:cs="Times New Roman"/>
          <w:sz w:val="24"/>
        </w:rPr>
        <w:t>51022141  J</w:t>
      </w:r>
      <w:proofErr w:type="gramEnd"/>
      <w:r w:rsidR="00134D83">
        <w:rPr>
          <w:rFonts w:ascii="Times New Roman" w:hAnsi="Times New Roman" w:cs="Times New Roman"/>
          <w:sz w:val="24"/>
        </w:rPr>
        <w:t>. Kontrimo 11, Rietavas</w:t>
      </w:r>
      <w:r w:rsidRPr="007B4912">
        <w:rPr>
          <w:rFonts w:ascii="Times New Roman" w:hAnsi="Times New Roman" w:cs="Times New Roman"/>
          <w:sz w:val="24"/>
        </w:rPr>
        <w:t xml:space="preserve">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4. Užduotis. </w:t>
      </w:r>
      <w:proofErr w:type="gramStart"/>
      <w:r w:rsidRPr="007B4912">
        <w:rPr>
          <w:rFonts w:ascii="Times New Roman" w:hAnsi="Times New Roman" w:cs="Times New Roman"/>
          <w:sz w:val="24"/>
        </w:rPr>
        <w:t xml:space="preserve">Trečiame punkte išvardintiems objektams 2017 metais patiekti apie </w:t>
      </w:r>
      <w:r w:rsidR="00E46D72">
        <w:rPr>
          <w:rFonts w:ascii="Times New Roman" w:hAnsi="Times New Roman" w:cs="Times New Roman"/>
          <w:sz w:val="24"/>
        </w:rPr>
        <w:t>8</w:t>
      </w:r>
      <w:r w:rsidR="00625472">
        <w:rPr>
          <w:rFonts w:ascii="Times New Roman" w:hAnsi="Times New Roman" w:cs="Times New Roman"/>
          <w:sz w:val="24"/>
        </w:rPr>
        <w:t>0</w:t>
      </w:r>
      <w:r w:rsidRPr="007B4912">
        <w:rPr>
          <w:rFonts w:ascii="Times New Roman" w:hAnsi="Times New Roman" w:cs="Times New Roman"/>
          <w:sz w:val="24"/>
        </w:rPr>
        <w:t xml:space="preserve"> MWh </w:t>
      </w:r>
      <w:r w:rsidR="00134D83">
        <w:rPr>
          <w:rFonts w:ascii="Times New Roman" w:hAnsi="Times New Roman" w:cs="Times New Roman"/>
          <w:sz w:val="24"/>
        </w:rPr>
        <w:t xml:space="preserve">  </w:t>
      </w:r>
      <w:r w:rsidR="00697733">
        <w:rPr>
          <w:rFonts w:ascii="Times New Roman" w:hAnsi="Times New Roman" w:cs="Times New Roman"/>
          <w:sz w:val="24"/>
        </w:rPr>
        <w:t>7</w:t>
      </w:r>
      <w:r w:rsidRPr="007B4912">
        <w:rPr>
          <w:rFonts w:ascii="Times New Roman" w:hAnsi="Times New Roman" w:cs="Times New Roman"/>
          <w:sz w:val="24"/>
        </w:rPr>
        <w:t xml:space="preserve"> mėn.</w:t>
      </w:r>
      <w:proofErr w:type="gramEnd"/>
      <w:r w:rsidRPr="007B4912">
        <w:rPr>
          <w:rFonts w:ascii="Times New Roman" w:hAnsi="Times New Roman" w:cs="Times New Roman"/>
          <w:sz w:val="24"/>
        </w:rPr>
        <w:t xml:space="preserve"> </w:t>
      </w:r>
      <w:proofErr w:type="gramStart"/>
      <w:r w:rsidRPr="007B4912">
        <w:rPr>
          <w:rFonts w:ascii="Times New Roman" w:hAnsi="Times New Roman" w:cs="Times New Roman"/>
          <w:sz w:val="24"/>
        </w:rPr>
        <w:t>elektros</w:t>
      </w:r>
      <w:proofErr w:type="gramEnd"/>
      <w:r w:rsidRPr="007B4912">
        <w:rPr>
          <w:rFonts w:ascii="Times New Roman" w:hAnsi="Times New Roman" w:cs="Times New Roman"/>
          <w:sz w:val="24"/>
        </w:rPr>
        <w:t xml:space="preserve"> energijos (elektros energijos vartojimas mėnesiais pateiktas 1 priede).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5. Reikalavimai tiekiamai elektros energijai. </w:t>
      </w:r>
      <w:proofErr w:type="gramStart"/>
      <w:r w:rsidRPr="007B4912">
        <w:rPr>
          <w:rFonts w:ascii="Times New Roman" w:hAnsi="Times New Roman" w:cs="Times New Roman"/>
          <w:sz w:val="24"/>
        </w:rPr>
        <w:t>Tiekiamos elektros energijos kokybė ir kiti parametrai turi atitikti galiojančius Lietuvos Respublikos ir Europos Sąjungos standartus ir kitų galiojančių teisinių aktų reikalavimus.</w:t>
      </w:r>
      <w:proofErr w:type="gramEnd"/>
      <w:r w:rsidRPr="007B4912">
        <w:rPr>
          <w:rFonts w:ascii="Times New Roman" w:hAnsi="Times New Roman" w:cs="Times New Roman"/>
          <w:sz w:val="24"/>
        </w:rPr>
        <w:t xml:space="preserve">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6. Elektros energijos apskaita.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6.1. Elektros energija apskaitoma pagal objektuose įrengtų elektros energijos apskaitos prietaisų rodmenis arba pagal automatizuotos rodmenų nuskaitymo sistemos </w:t>
      </w:r>
      <w:proofErr w:type="gramStart"/>
      <w:r w:rsidRPr="007B4912">
        <w:rPr>
          <w:rFonts w:ascii="Times New Roman" w:hAnsi="Times New Roman" w:cs="Times New Roman"/>
          <w:sz w:val="24"/>
        </w:rPr>
        <w:t>dalis</w:t>
      </w:r>
      <w:proofErr w:type="gramEnd"/>
      <w:r w:rsidRPr="007B4912">
        <w:rPr>
          <w:rFonts w:ascii="Times New Roman" w:hAnsi="Times New Roman" w:cs="Times New Roman"/>
          <w:sz w:val="24"/>
        </w:rPr>
        <w:t>.</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 6.2. Elektros energijos suvartojimo kiekis per mėnesį apskaitomas vieną kartą.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7. Užsakovo pageidavimai. </w:t>
      </w:r>
      <w:proofErr w:type="gramStart"/>
      <w:r w:rsidRPr="007B4912">
        <w:rPr>
          <w:rFonts w:ascii="Times New Roman" w:hAnsi="Times New Roman" w:cs="Times New Roman"/>
          <w:sz w:val="24"/>
        </w:rPr>
        <w:t>Elektros energijos balansavimo paslaugą atlieka tiekėjas.</w:t>
      </w:r>
      <w:proofErr w:type="gramEnd"/>
      <w:r w:rsidRPr="007B4912">
        <w:rPr>
          <w:rFonts w:ascii="Times New Roman" w:hAnsi="Times New Roman" w:cs="Times New Roman"/>
          <w:sz w:val="24"/>
        </w:rPr>
        <w:t xml:space="preserve">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7.1. Tiekėjas turi užtikrinti nenutrūkstamą elektros energijos tiekimą po pirkimo sutarties įsigaliojimo. </w:t>
      </w:r>
    </w:p>
    <w:p w:rsidR="00DC372A" w:rsidRPr="002054A0" w:rsidRDefault="00CD5363" w:rsidP="007B4912">
      <w:pPr>
        <w:pStyle w:val="Betarp"/>
        <w:spacing w:line="276" w:lineRule="auto"/>
        <w:rPr>
          <w:rFonts w:ascii="Times New Roman" w:hAnsi="Times New Roman" w:cs="Times New Roman"/>
          <w:b/>
          <w:sz w:val="24"/>
        </w:rPr>
      </w:pPr>
      <w:r w:rsidRPr="007B4912">
        <w:rPr>
          <w:rFonts w:ascii="Times New Roman" w:hAnsi="Times New Roman" w:cs="Times New Roman"/>
          <w:sz w:val="24"/>
        </w:rPr>
        <w:t xml:space="preserve">8. Elektros energijos tiekimo pradžia: </w:t>
      </w:r>
      <w:r w:rsidRPr="002054A0">
        <w:rPr>
          <w:rFonts w:ascii="Times New Roman" w:hAnsi="Times New Roman" w:cs="Times New Roman"/>
          <w:b/>
          <w:sz w:val="24"/>
        </w:rPr>
        <w:t xml:space="preserve">2017 m. </w:t>
      </w:r>
      <w:r w:rsidR="00F5416C">
        <w:rPr>
          <w:rFonts w:ascii="Times New Roman" w:hAnsi="Times New Roman" w:cs="Times New Roman"/>
          <w:b/>
          <w:sz w:val="24"/>
        </w:rPr>
        <w:t>birželio</w:t>
      </w:r>
      <w:r w:rsidRPr="002054A0">
        <w:rPr>
          <w:rFonts w:ascii="Times New Roman" w:hAnsi="Times New Roman" w:cs="Times New Roman"/>
          <w:b/>
          <w:sz w:val="24"/>
        </w:rPr>
        <w:t xml:space="preserve"> 1 d. 0000 </w:t>
      </w:r>
      <w:proofErr w:type="gramStart"/>
      <w:r w:rsidRPr="002054A0">
        <w:rPr>
          <w:rFonts w:ascii="Times New Roman" w:hAnsi="Times New Roman" w:cs="Times New Roman"/>
          <w:b/>
          <w:sz w:val="24"/>
        </w:rPr>
        <w:t>val</w:t>
      </w:r>
      <w:proofErr w:type="gramEnd"/>
      <w:r w:rsidRPr="002054A0">
        <w:rPr>
          <w:rFonts w:ascii="Times New Roman" w:hAnsi="Times New Roman" w:cs="Times New Roman"/>
          <w:b/>
          <w:sz w:val="24"/>
        </w:rPr>
        <w:t xml:space="preserve">. </w:t>
      </w:r>
    </w:p>
    <w:p w:rsidR="00DC372A" w:rsidRP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9. Elektros energijos tiekimo pabaiga: </w:t>
      </w:r>
      <w:r w:rsidRPr="002054A0">
        <w:rPr>
          <w:rFonts w:ascii="Times New Roman" w:hAnsi="Times New Roman" w:cs="Times New Roman"/>
          <w:b/>
          <w:sz w:val="24"/>
        </w:rPr>
        <w:t xml:space="preserve">2017 m. gruodžio 31 d. 2400 </w:t>
      </w:r>
      <w:proofErr w:type="gramStart"/>
      <w:r w:rsidRPr="002054A0">
        <w:rPr>
          <w:rFonts w:ascii="Times New Roman" w:hAnsi="Times New Roman" w:cs="Times New Roman"/>
          <w:b/>
          <w:sz w:val="24"/>
        </w:rPr>
        <w:t>val</w:t>
      </w:r>
      <w:proofErr w:type="gramEnd"/>
      <w:r w:rsidRPr="002054A0">
        <w:rPr>
          <w:rFonts w:ascii="Times New Roman" w:hAnsi="Times New Roman" w:cs="Times New Roman"/>
          <w:b/>
          <w:sz w:val="24"/>
        </w:rPr>
        <w:t>.</w:t>
      </w:r>
    </w:p>
    <w:p w:rsidR="007B4912" w:rsidRDefault="00CD5363"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t xml:space="preserve"> </w:t>
      </w:r>
      <w:proofErr w:type="gramStart"/>
      <w:r w:rsidRPr="007B4912">
        <w:rPr>
          <w:rFonts w:ascii="Times New Roman" w:hAnsi="Times New Roman" w:cs="Times New Roman"/>
          <w:sz w:val="24"/>
        </w:rPr>
        <w:t>Elektros energijos planuojami poreikiai mėnesiams (Techninės užduoties 1 priedas) pateikiami atskiru failu – Elektros kiekiai 2017 m pirkimui.xlsx.</w:t>
      </w:r>
      <w:proofErr w:type="gramEnd"/>
      <w:r w:rsidRPr="007B4912">
        <w:rPr>
          <w:rFonts w:ascii="Times New Roman" w:hAnsi="Times New Roman" w:cs="Times New Roman"/>
          <w:sz w:val="24"/>
        </w:rPr>
        <w:t xml:space="preserve"> </w:t>
      </w:r>
    </w:p>
    <w:p w:rsidR="007B4912" w:rsidRDefault="007B4912"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p>
    <w:p w:rsidR="002054A0" w:rsidRDefault="002054A0" w:rsidP="007B4912">
      <w:pPr>
        <w:pStyle w:val="Betarp"/>
        <w:spacing w:line="276" w:lineRule="auto"/>
        <w:rPr>
          <w:rFonts w:ascii="Times New Roman" w:hAnsi="Times New Roman" w:cs="Times New Roman"/>
          <w:sz w:val="24"/>
        </w:rPr>
      </w:pPr>
    </w:p>
    <w:p w:rsidR="002054A0" w:rsidRDefault="002054A0" w:rsidP="007B4912">
      <w:pPr>
        <w:pStyle w:val="Betarp"/>
        <w:spacing w:line="276" w:lineRule="auto"/>
        <w:rPr>
          <w:rFonts w:ascii="Times New Roman" w:hAnsi="Times New Roman" w:cs="Times New Roman"/>
          <w:sz w:val="24"/>
        </w:rPr>
      </w:pPr>
    </w:p>
    <w:p w:rsidR="002054A0" w:rsidRDefault="002054A0" w:rsidP="007B4912">
      <w:pPr>
        <w:pStyle w:val="Betarp"/>
        <w:spacing w:line="276" w:lineRule="auto"/>
        <w:rPr>
          <w:rFonts w:ascii="Times New Roman" w:hAnsi="Times New Roman" w:cs="Times New Roman"/>
          <w:sz w:val="24"/>
        </w:rPr>
      </w:pPr>
    </w:p>
    <w:p w:rsidR="002054A0" w:rsidRDefault="002054A0" w:rsidP="007B4912">
      <w:pPr>
        <w:pStyle w:val="Betarp"/>
        <w:spacing w:line="276" w:lineRule="auto"/>
        <w:rPr>
          <w:rFonts w:ascii="Times New Roman" w:hAnsi="Times New Roman" w:cs="Times New Roman"/>
          <w:sz w:val="24"/>
        </w:rPr>
      </w:pPr>
    </w:p>
    <w:p w:rsidR="002054A0" w:rsidRDefault="002054A0"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p>
    <w:p w:rsidR="007B4912" w:rsidRDefault="007B4912" w:rsidP="007B4912">
      <w:pPr>
        <w:pStyle w:val="Betarp"/>
        <w:spacing w:line="276" w:lineRule="auto"/>
        <w:rPr>
          <w:rFonts w:ascii="Times New Roman" w:hAnsi="Times New Roman" w:cs="Times New Roman"/>
          <w:sz w:val="24"/>
        </w:rPr>
      </w:pPr>
      <w:r w:rsidRPr="007B4912">
        <w:rPr>
          <w:rFonts w:ascii="Times New Roman" w:hAnsi="Times New Roman" w:cs="Times New Roman"/>
          <w:sz w:val="24"/>
        </w:rPr>
        <w:lastRenderedPageBreak/>
        <w:t xml:space="preserve"> </w:t>
      </w:r>
    </w:p>
    <w:p w:rsidR="007B4912" w:rsidRPr="007B4912" w:rsidRDefault="007B4912" w:rsidP="007B4912">
      <w:pPr>
        <w:pStyle w:val="Betarp"/>
        <w:spacing w:line="276" w:lineRule="auto"/>
        <w:rPr>
          <w:rFonts w:ascii="Times New Roman" w:hAnsi="Times New Roman" w:cs="Times New Roman"/>
          <w:sz w:val="24"/>
        </w:rPr>
      </w:pPr>
    </w:p>
    <w:p w:rsidR="007B4912" w:rsidRDefault="00CD5363" w:rsidP="007B4912">
      <w:pPr>
        <w:jc w:val="right"/>
        <w:rPr>
          <w:rFonts w:ascii="Times New Roman" w:hAnsi="Times New Roman" w:cs="Times New Roman"/>
          <w:sz w:val="24"/>
        </w:rPr>
      </w:pPr>
      <w:r w:rsidRPr="00CD5363">
        <w:rPr>
          <w:rFonts w:ascii="Times New Roman" w:hAnsi="Times New Roman" w:cs="Times New Roman"/>
          <w:sz w:val="24"/>
        </w:rPr>
        <w:t xml:space="preserve">Pirkimo sąlygų priedas Nr. 2 </w:t>
      </w:r>
    </w:p>
    <w:p w:rsidR="007B4912" w:rsidRPr="007524FC" w:rsidRDefault="00CD5363" w:rsidP="007524FC">
      <w:pPr>
        <w:pStyle w:val="Betarp"/>
        <w:spacing w:line="276" w:lineRule="auto"/>
        <w:jc w:val="center"/>
        <w:rPr>
          <w:rFonts w:ascii="Times New Roman" w:hAnsi="Times New Roman" w:cs="Times New Roman"/>
          <w:sz w:val="24"/>
        </w:rPr>
      </w:pPr>
      <w:r w:rsidRPr="007524FC">
        <w:rPr>
          <w:rFonts w:ascii="Times New Roman" w:hAnsi="Times New Roman" w:cs="Times New Roman"/>
          <w:sz w:val="24"/>
        </w:rPr>
        <w:t>Herbas arba prekių ženklas</w:t>
      </w:r>
    </w:p>
    <w:p w:rsidR="007B4912" w:rsidRPr="007524FC" w:rsidRDefault="00CD5363" w:rsidP="007524FC">
      <w:pPr>
        <w:pStyle w:val="Betarp"/>
        <w:spacing w:line="276" w:lineRule="auto"/>
        <w:jc w:val="center"/>
        <w:rPr>
          <w:rFonts w:ascii="Times New Roman" w:hAnsi="Times New Roman" w:cs="Times New Roman"/>
          <w:sz w:val="24"/>
        </w:rPr>
      </w:pPr>
      <w:r w:rsidRPr="007524FC">
        <w:rPr>
          <w:rFonts w:ascii="Times New Roman" w:hAnsi="Times New Roman" w:cs="Times New Roman"/>
          <w:sz w:val="24"/>
        </w:rPr>
        <w:t>(Tiekėjo pavadinimas)</w:t>
      </w:r>
    </w:p>
    <w:p w:rsidR="007B4912" w:rsidRDefault="00CD5363" w:rsidP="007524FC">
      <w:pPr>
        <w:pStyle w:val="Betarp"/>
        <w:spacing w:line="276" w:lineRule="auto"/>
        <w:rPr>
          <w:rFonts w:ascii="Times New Roman" w:hAnsi="Times New Roman" w:cs="Times New Roman"/>
          <w:sz w:val="24"/>
        </w:rPr>
      </w:pPr>
      <w:r w:rsidRPr="007524FC">
        <w:rPr>
          <w:rFonts w:ascii="Times New Roman" w:hAnsi="Times New Roman" w:cs="Times New Roman"/>
          <w:sz w:val="24"/>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7524FC" w:rsidRDefault="007524FC" w:rsidP="007524FC">
      <w:pPr>
        <w:pStyle w:val="Betarp"/>
        <w:spacing w:line="276" w:lineRule="auto"/>
        <w:rPr>
          <w:rFonts w:ascii="Times New Roman" w:hAnsi="Times New Roman" w:cs="Times New Roman"/>
          <w:sz w:val="24"/>
        </w:rPr>
      </w:pPr>
    </w:p>
    <w:p w:rsidR="007524FC" w:rsidRPr="007524FC" w:rsidRDefault="007524FC" w:rsidP="007524FC">
      <w:pPr>
        <w:pStyle w:val="Betarp"/>
        <w:spacing w:line="276" w:lineRule="auto"/>
        <w:rPr>
          <w:rFonts w:ascii="Times New Roman" w:hAnsi="Times New Roman" w:cs="Times New Roman"/>
          <w:sz w:val="24"/>
        </w:rPr>
      </w:pPr>
    </w:p>
    <w:p w:rsidR="007B4912" w:rsidRPr="007524FC" w:rsidRDefault="00CD5363" w:rsidP="007524FC">
      <w:pPr>
        <w:pStyle w:val="Betarp"/>
        <w:spacing w:line="276" w:lineRule="auto"/>
        <w:rPr>
          <w:rFonts w:ascii="Times New Roman" w:hAnsi="Times New Roman" w:cs="Times New Roman"/>
          <w:sz w:val="24"/>
        </w:rPr>
      </w:pPr>
      <w:r w:rsidRPr="007524FC">
        <w:rPr>
          <w:rFonts w:ascii="Times New Roman" w:hAnsi="Times New Roman" w:cs="Times New Roman"/>
          <w:sz w:val="24"/>
        </w:rPr>
        <w:t>UAB „</w:t>
      </w:r>
      <w:r w:rsidR="002054A0" w:rsidRPr="002054A0">
        <w:rPr>
          <w:rFonts w:ascii="Times New Roman" w:hAnsi="Times New Roman" w:cs="Times New Roman"/>
          <w:sz w:val="24"/>
          <w:szCs w:val="24"/>
        </w:rPr>
        <w:t xml:space="preserve"> </w:t>
      </w:r>
      <w:r w:rsidR="002054A0">
        <w:rPr>
          <w:rFonts w:ascii="Times New Roman" w:hAnsi="Times New Roman" w:cs="Times New Roman"/>
          <w:sz w:val="24"/>
          <w:szCs w:val="24"/>
        </w:rPr>
        <w:t>Rietavo komunalinis ūkis</w:t>
      </w:r>
      <w:r w:rsidR="002054A0" w:rsidRPr="007524FC">
        <w:rPr>
          <w:rFonts w:ascii="Times New Roman" w:hAnsi="Times New Roman" w:cs="Times New Roman"/>
          <w:sz w:val="24"/>
        </w:rPr>
        <w:t xml:space="preserve"> </w:t>
      </w:r>
      <w:r w:rsidRPr="007524FC">
        <w:rPr>
          <w:rFonts w:ascii="Times New Roman" w:hAnsi="Times New Roman" w:cs="Times New Roman"/>
          <w:sz w:val="24"/>
        </w:rPr>
        <w:t xml:space="preserve">“ </w:t>
      </w:r>
    </w:p>
    <w:p w:rsidR="007524FC" w:rsidRPr="007524FC" w:rsidRDefault="007524FC" w:rsidP="007524FC">
      <w:pPr>
        <w:pStyle w:val="Betarp"/>
        <w:tabs>
          <w:tab w:val="center" w:pos="4748"/>
        </w:tabs>
        <w:spacing w:line="276" w:lineRule="auto"/>
        <w:rPr>
          <w:rFonts w:ascii="Times New Roman" w:hAnsi="Times New Roman" w:cs="Times New Roman"/>
          <w:sz w:val="24"/>
        </w:rPr>
      </w:pPr>
      <w:r>
        <w:t>(Įsigyjančioji organizacija)</w:t>
      </w:r>
    </w:p>
    <w:p w:rsidR="007B4912" w:rsidRPr="007524FC" w:rsidRDefault="007B4912" w:rsidP="007524FC">
      <w:pPr>
        <w:pStyle w:val="Betarp"/>
        <w:spacing w:line="276" w:lineRule="auto"/>
        <w:jc w:val="center"/>
        <w:rPr>
          <w:rFonts w:ascii="Times New Roman" w:hAnsi="Times New Roman" w:cs="Times New Roman"/>
          <w:sz w:val="24"/>
        </w:rPr>
      </w:pPr>
    </w:p>
    <w:p w:rsidR="007524FC" w:rsidRPr="007524FC" w:rsidRDefault="00CD5363" w:rsidP="007524FC">
      <w:pPr>
        <w:pStyle w:val="Betarp"/>
        <w:spacing w:line="276" w:lineRule="auto"/>
        <w:jc w:val="center"/>
        <w:rPr>
          <w:rFonts w:ascii="Times New Roman" w:hAnsi="Times New Roman" w:cs="Times New Roman"/>
          <w:b/>
          <w:sz w:val="24"/>
        </w:rPr>
      </w:pPr>
      <w:r w:rsidRPr="007524FC">
        <w:rPr>
          <w:rFonts w:ascii="Times New Roman" w:hAnsi="Times New Roman" w:cs="Times New Roman"/>
          <w:b/>
          <w:sz w:val="24"/>
        </w:rPr>
        <w:t>PASIŪLYMAS</w:t>
      </w:r>
    </w:p>
    <w:p w:rsidR="007524FC" w:rsidRPr="007524FC" w:rsidRDefault="00CD5363" w:rsidP="007524FC">
      <w:pPr>
        <w:pStyle w:val="Betarp"/>
        <w:spacing w:line="276" w:lineRule="auto"/>
        <w:jc w:val="center"/>
        <w:rPr>
          <w:rFonts w:ascii="Times New Roman" w:hAnsi="Times New Roman" w:cs="Times New Roman"/>
          <w:b/>
          <w:sz w:val="24"/>
        </w:rPr>
      </w:pPr>
      <w:r w:rsidRPr="007524FC">
        <w:rPr>
          <w:rFonts w:ascii="Times New Roman" w:hAnsi="Times New Roman" w:cs="Times New Roman"/>
          <w:b/>
          <w:sz w:val="24"/>
        </w:rPr>
        <w:t>DĖL ELEKTROS ENERGIJOS PIRKIMUI 2017 METAMS</w:t>
      </w:r>
    </w:p>
    <w:p w:rsidR="007524FC" w:rsidRPr="007524FC" w:rsidRDefault="007524FC" w:rsidP="007524FC">
      <w:pPr>
        <w:pStyle w:val="Betarp"/>
        <w:spacing w:line="276" w:lineRule="auto"/>
        <w:jc w:val="center"/>
        <w:rPr>
          <w:rFonts w:ascii="Times New Roman" w:hAnsi="Times New Roman" w:cs="Times New Roman"/>
          <w:sz w:val="24"/>
        </w:rPr>
      </w:pPr>
    </w:p>
    <w:p w:rsidR="007524FC" w:rsidRPr="007524FC" w:rsidRDefault="00CD5363" w:rsidP="007524FC">
      <w:pPr>
        <w:pStyle w:val="Betarp"/>
        <w:spacing w:line="276" w:lineRule="auto"/>
        <w:jc w:val="center"/>
        <w:rPr>
          <w:rFonts w:ascii="Times New Roman" w:hAnsi="Times New Roman" w:cs="Times New Roman"/>
          <w:sz w:val="24"/>
        </w:rPr>
      </w:pPr>
      <w:r w:rsidRPr="007524FC">
        <w:rPr>
          <w:rFonts w:ascii="Times New Roman" w:hAnsi="Times New Roman" w:cs="Times New Roman"/>
          <w:sz w:val="24"/>
        </w:rPr>
        <w:t>____________ Nr.______</w:t>
      </w:r>
    </w:p>
    <w:p w:rsidR="007524FC" w:rsidRDefault="007524FC" w:rsidP="007524FC">
      <w:pPr>
        <w:pStyle w:val="Betarp"/>
        <w:tabs>
          <w:tab w:val="left" w:pos="3465"/>
          <w:tab w:val="center" w:pos="4748"/>
        </w:tabs>
        <w:spacing w:line="276" w:lineRule="auto"/>
        <w:rPr>
          <w:rFonts w:ascii="Times New Roman" w:hAnsi="Times New Roman" w:cs="Times New Roman"/>
          <w:sz w:val="24"/>
        </w:rPr>
      </w:pPr>
      <w:r>
        <w:rPr>
          <w:rFonts w:ascii="Times New Roman" w:hAnsi="Times New Roman" w:cs="Times New Roman"/>
          <w:sz w:val="24"/>
        </w:rPr>
        <w:tab/>
        <w:t xml:space="preserve">          (</w:t>
      </w:r>
      <w:r w:rsidR="00CD5363" w:rsidRPr="007524FC">
        <w:rPr>
          <w:rFonts w:ascii="Times New Roman" w:hAnsi="Times New Roman" w:cs="Times New Roman"/>
          <w:sz w:val="24"/>
        </w:rPr>
        <w:t>Data)</w:t>
      </w:r>
    </w:p>
    <w:tbl>
      <w:tblPr>
        <w:tblStyle w:val="Lentelstinklelis"/>
        <w:tblW w:w="0" w:type="auto"/>
        <w:tblLook w:val="04A0"/>
      </w:tblPr>
      <w:tblGrid>
        <w:gridCol w:w="5353"/>
        <w:gridCol w:w="4360"/>
      </w:tblGrid>
      <w:tr w:rsidR="005213B0" w:rsidTr="005213B0">
        <w:tc>
          <w:tcPr>
            <w:tcW w:w="5353"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r w:rsidRPr="005213B0">
              <w:rPr>
                <w:rFonts w:ascii="Times New Roman" w:hAnsi="Times New Roman" w:cs="Times New Roman"/>
                <w:b/>
                <w:sz w:val="24"/>
              </w:rPr>
              <w:t>Tiekėjo pavadinimas</w:t>
            </w:r>
            <w:r w:rsidRPr="00CD5363">
              <w:rPr>
                <w:rFonts w:ascii="Times New Roman" w:hAnsi="Times New Roman" w:cs="Times New Roman"/>
                <w:sz w:val="24"/>
              </w:rPr>
              <w:t xml:space="preserve"> (jei tai ūkio subjektų grupė, nurodyti: jungtinės veiklos sutarties pagrindu veikianti ūkio subjektų grupė, sudaryta iš: (nurodyti visų partnerių pavadinimus))</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r w:rsidR="005213B0" w:rsidTr="005213B0">
        <w:tc>
          <w:tcPr>
            <w:tcW w:w="5353"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r w:rsidRPr="005213B0">
              <w:rPr>
                <w:rFonts w:ascii="Times New Roman" w:hAnsi="Times New Roman" w:cs="Times New Roman"/>
                <w:b/>
                <w:sz w:val="24"/>
              </w:rPr>
              <w:t>Atsakingasis partneris</w:t>
            </w:r>
            <w:r w:rsidRPr="00CD5363">
              <w:rPr>
                <w:rFonts w:ascii="Times New Roman" w:hAnsi="Times New Roman" w:cs="Times New Roman"/>
                <w:sz w:val="24"/>
              </w:rPr>
              <w:t xml:space="preserve"> (nurodyti atsakingojo partnerio pavadinimą, jei pasiūlymą teikia ūkio subjektų grupė)</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r w:rsidR="005213B0" w:rsidTr="005213B0">
        <w:tc>
          <w:tcPr>
            <w:tcW w:w="5353"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r w:rsidRPr="005213B0">
              <w:rPr>
                <w:rFonts w:ascii="Times New Roman" w:hAnsi="Times New Roman" w:cs="Times New Roman"/>
                <w:b/>
                <w:sz w:val="24"/>
              </w:rPr>
              <w:t>Tiekėjo adresas</w:t>
            </w:r>
            <w:r w:rsidRPr="00CD5363">
              <w:rPr>
                <w:rFonts w:ascii="Times New Roman" w:hAnsi="Times New Roman" w:cs="Times New Roman"/>
                <w:sz w:val="24"/>
              </w:rPr>
              <w:t xml:space="preserve"> (jei pasiūlymą teikia ūkio subjektų grupė, nurodyti visų partnerių adresus</w:t>
            </w:r>
            <w:r>
              <w:rPr>
                <w:rFonts w:ascii="Times New Roman" w:hAnsi="Times New Roman" w:cs="Times New Roman"/>
                <w:sz w:val="24"/>
              </w:rPr>
              <w:t>)</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r w:rsidR="005213B0" w:rsidTr="005213B0">
        <w:tc>
          <w:tcPr>
            <w:tcW w:w="5353"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r w:rsidRPr="00CD5363">
              <w:rPr>
                <w:rFonts w:ascii="Times New Roman" w:hAnsi="Times New Roman" w:cs="Times New Roman"/>
                <w:sz w:val="24"/>
              </w:rPr>
              <w:t>Už pasiūlymą atsakingo asmens vardas, pavardė</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r w:rsidR="005213B0" w:rsidTr="005213B0">
        <w:trPr>
          <w:trHeight w:val="348"/>
        </w:trPr>
        <w:tc>
          <w:tcPr>
            <w:tcW w:w="5353" w:type="dxa"/>
          </w:tcPr>
          <w:p w:rsidR="005213B0" w:rsidRPr="007524FC" w:rsidRDefault="005213B0" w:rsidP="005213B0">
            <w:pPr>
              <w:pStyle w:val="Betarp"/>
              <w:tabs>
                <w:tab w:val="left" w:pos="3465"/>
                <w:tab w:val="center" w:pos="4748"/>
              </w:tabs>
              <w:spacing w:line="276" w:lineRule="auto"/>
              <w:rPr>
                <w:rFonts w:ascii="Times New Roman" w:hAnsi="Times New Roman" w:cs="Times New Roman"/>
                <w:sz w:val="24"/>
              </w:rPr>
            </w:pPr>
          </w:p>
          <w:p w:rsidR="005213B0" w:rsidRDefault="005213B0" w:rsidP="005213B0">
            <w:pPr>
              <w:pStyle w:val="Betarp"/>
              <w:tabs>
                <w:tab w:val="left" w:pos="3465"/>
                <w:tab w:val="center" w:pos="4748"/>
              </w:tabs>
              <w:spacing w:line="276" w:lineRule="auto"/>
              <w:rPr>
                <w:rFonts w:ascii="Times New Roman" w:hAnsi="Times New Roman" w:cs="Times New Roman"/>
                <w:sz w:val="24"/>
              </w:rPr>
            </w:pPr>
            <w:r w:rsidRPr="00CD5363">
              <w:rPr>
                <w:rFonts w:ascii="Times New Roman" w:hAnsi="Times New Roman" w:cs="Times New Roman"/>
                <w:sz w:val="24"/>
              </w:rPr>
              <w:t>Telefono numeris</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r w:rsidR="005213B0" w:rsidTr="005213B0">
        <w:tc>
          <w:tcPr>
            <w:tcW w:w="5353"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r w:rsidRPr="00CD5363">
              <w:rPr>
                <w:rFonts w:ascii="Times New Roman" w:hAnsi="Times New Roman" w:cs="Times New Roman"/>
                <w:sz w:val="24"/>
              </w:rPr>
              <w:t>Fakso numeris</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r w:rsidR="005213B0" w:rsidTr="005213B0">
        <w:tc>
          <w:tcPr>
            <w:tcW w:w="5353" w:type="dxa"/>
          </w:tcPr>
          <w:p w:rsidR="005213B0" w:rsidRDefault="006E45FF" w:rsidP="007524FC">
            <w:pPr>
              <w:pStyle w:val="Betarp"/>
              <w:tabs>
                <w:tab w:val="left" w:pos="3465"/>
                <w:tab w:val="center" w:pos="4748"/>
              </w:tabs>
              <w:spacing w:line="276" w:lineRule="auto"/>
              <w:rPr>
                <w:rFonts w:ascii="Times New Roman" w:hAnsi="Times New Roman" w:cs="Times New Roman"/>
                <w:sz w:val="24"/>
              </w:rPr>
            </w:pPr>
            <w:r w:rsidRPr="00CD5363">
              <w:rPr>
                <w:rFonts w:ascii="Times New Roman" w:hAnsi="Times New Roman" w:cs="Times New Roman"/>
                <w:sz w:val="24"/>
              </w:rPr>
              <w:t>El. pašto adresas</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r w:rsidR="005213B0" w:rsidTr="005213B0">
        <w:tc>
          <w:tcPr>
            <w:tcW w:w="5353" w:type="dxa"/>
          </w:tcPr>
          <w:p w:rsidR="006E45FF" w:rsidRPr="007524FC" w:rsidRDefault="006E45FF" w:rsidP="006E45FF">
            <w:pPr>
              <w:pStyle w:val="Betarp"/>
              <w:tabs>
                <w:tab w:val="left" w:pos="3465"/>
                <w:tab w:val="center" w:pos="4748"/>
              </w:tabs>
              <w:spacing w:line="276" w:lineRule="auto"/>
              <w:rPr>
                <w:rFonts w:ascii="Times New Roman" w:hAnsi="Times New Roman" w:cs="Times New Roman"/>
                <w:sz w:val="24"/>
              </w:rPr>
            </w:pPr>
          </w:p>
          <w:p w:rsidR="005213B0" w:rsidRDefault="006E45FF" w:rsidP="006E45FF">
            <w:pPr>
              <w:pStyle w:val="Betarp"/>
              <w:tabs>
                <w:tab w:val="left" w:pos="3465"/>
                <w:tab w:val="center" w:pos="4748"/>
              </w:tabs>
              <w:spacing w:line="276" w:lineRule="auto"/>
              <w:rPr>
                <w:rFonts w:ascii="Times New Roman" w:hAnsi="Times New Roman" w:cs="Times New Roman"/>
                <w:sz w:val="24"/>
              </w:rPr>
            </w:pPr>
            <w:r w:rsidRPr="00CD5363">
              <w:rPr>
                <w:rFonts w:ascii="Times New Roman" w:hAnsi="Times New Roman" w:cs="Times New Roman"/>
                <w:sz w:val="24"/>
              </w:rPr>
              <w:t>Banko pavadinimas, sąskaitos numeris</w:t>
            </w:r>
          </w:p>
        </w:tc>
        <w:tc>
          <w:tcPr>
            <w:tcW w:w="4360" w:type="dxa"/>
          </w:tcPr>
          <w:p w:rsidR="005213B0" w:rsidRDefault="005213B0" w:rsidP="007524FC">
            <w:pPr>
              <w:pStyle w:val="Betarp"/>
              <w:tabs>
                <w:tab w:val="left" w:pos="3465"/>
                <w:tab w:val="center" w:pos="4748"/>
              </w:tabs>
              <w:spacing w:line="276" w:lineRule="auto"/>
              <w:rPr>
                <w:rFonts w:ascii="Times New Roman" w:hAnsi="Times New Roman" w:cs="Times New Roman"/>
                <w:sz w:val="24"/>
              </w:rPr>
            </w:pPr>
          </w:p>
        </w:tc>
      </w:tr>
    </w:tbl>
    <w:p w:rsidR="006E45FF" w:rsidRDefault="00CD5363" w:rsidP="006E45FF">
      <w:pPr>
        <w:pStyle w:val="Betarp"/>
        <w:spacing w:line="276" w:lineRule="auto"/>
        <w:rPr>
          <w:rFonts w:ascii="Times New Roman" w:hAnsi="Times New Roman" w:cs="Times New Roman"/>
          <w:sz w:val="24"/>
        </w:rPr>
      </w:pPr>
      <w:r w:rsidRPr="006E45FF">
        <w:rPr>
          <w:rFonts w:ascii="Times New Roman" w:hAnsi="Times New Roman" w:cs="Times New Roman"/>
          <w:b/>
          <w:sz w:val="24"/>
        </w:rPr>
        <w:t>Pastaba: subtiekėjas pagal šios formos nuostatas nėra traktuojamas kaip partneris</w:t>
      </w:r>
      <w:r w:rsidRPr="006E45FF">
        <w:rPr>
          <w:rFonts w:ascii="Times New Roman" w:hAnsi="Times New Roman" w:cs="Times New Roman"/>
          <w:sz w:val="24"/>
        </w:rPr>
        <w:t xml:space="preserve">. Jeigu šį pasiūlymą pateikia individualus Tiekėjas, </w:t>
      </w:r>
      <w:proofErr w:type="gramStart"/>
      <w:r w:rsidRPr="006E45FF">
        <w:rPr>
          <w:rFonts w:ascii="Times New Roman" w:hAnsi="Times New Roman" w:cs="Times New Roman"/>
          <w:sz w:val="24"/>
        </w:rPr>
        <w:t>jo</w:t>
      </w:r>
      <w:proofErr w:type="gramEnd"/>
      <w:r w:rsidRPr="006E45FF">
        <w:rPr>
          <w:rFonts w:ascii="Times New Roman" w:hAnsi="Times New Roman" w:cs="Times New Roman"/>
          <w:sz w:val="24"/>
        </w:rPr>
        <w:t xml:space="preserve"> pavadinimas turi būti nurodomas kaip </w:t>
      </w:r>
      <w:r w:rsidRPr="006E45FF">
        <w:rPr>
          <w:rFonts w:ascii="Times New Roman" w:hAnsi="Times New Roman" w:cs="Times New Roman"/>
          <w:b/>
          <w:sz w:val="24"/>
        </w:rPr>
        <w:t>„Tiekėjo pavadinimas“</w:t>
      </w:r>
      <w:r w:rsidRPr="006E45FF">
        <w:rPr>
          <w:rFonts w:ascii="Times New Roman" w:hAnsi="Times New Roman" w:cs="Times New Roman"/>
          <w:sz w:val="24"/>
        </w:rPr>
        <w:t>, o visos kitos nereikalingos eilutės nepildomos.</w:t>
      </w:r>
    </w:p>
    <w:p w:rsidR="006E45FF" w:rsidRPr="006E45FF" w:rsidRDefault="006E45FF" w:rsidP="006E45FF">
      <w:pPr>
        <w:pStyle w:val="Betarp"/>
        <w:spacing w:line="276" w:lineRule="auto"/>
        <w:rPr>
          <w:rFonts w:ascii="Times New Roman" w:hAnsi="Times New Roman" w:cs="Times New Roman"/>
          <w:sz w:val="24"/>
        </w:rPr>
      </w:pPr>
    </w:p>
    <w:p w:rsidR="006E45FF" w:rsidRDefault="00CD5363" w:rsidP="006E45FF">
      <w:pPr>
        <w:pStyle w:val="Betarp"/>
        <w:spacing w:line="276" w:lineRule="auto"/>
        <w:rPr>
          <w:rFonts w:ascii="Times New Roman" w:hAnsi="Times New Roman" w:cs="Times New Roman"/>
          <w:sz w:val="24"/>
        </w:rPr>
      </w:pPr>
      <w:r w:rsidRPr="00CD5363">
        <w:t xml:space="preserve"> </w:t>
      </w:r>
      <w:proofErr w:type="gramStart"/>
      <w:r w:rsidRPr="006E45FF">
        <w:rPr>
          <w:rFonts w:ascii="Times New Roman" w:hAnsi="Times New Roman" w:cs="Times New Roman"/>
          <w:sz w:val="24"/>
        </w:rPr>
        <w:t>Šiuo pasiūlymu pažymime, kad sutinkame su visomis pirkimo sąlygomis, nustatytomis šiuose pirkimo dokumentuose.</w:t>
      </w:r>
      <w:proofErr w:type="gramEnd"/>
    </w:p>
    <w:p w:rsidR="006E45FF" w:rsidRDefault="00CD5363" w:rsidP="006E45FF">
      <w:pPr>
        <w:pStyle w:val="Betarp"/>
        <w:spacing w:line="276" w:lineRule="auto"/>
        <w:rPr>
          <w:rFonts w:ascii="Times New Roman" w:hAnsi="Times New Roman" w:cs="Times New Roman"/>
          <w:sz w:val="24"/>
        </w:rPr>
      </w:pPr>
      <w:r w:rsidRPr="006E45FF">
        <w:rPr>
          <w:rFonts w:ascii="Times New Roman" w:hAnsi="Times New Roman" w:cs="Times New Roman"/>
          <w:sz w:val="24"/>
        </w:rPr>
        <w:t xml:space="preserve"> Mes siūlome šias prekes bei patvirtiname, kad siūlomos prekės visiškai atitinka pirkimo dokumentuose nurodytus reikalavimus:</w:t>
      </w:r>
    </w:p>
    <w:p w:rsidR="00C360CD" w:rsidRDefault="00C360CD" w:rsidP="006E45FF">
      <w:pPr>
        <w:pStyle w:val="Betarp"/>
        <w:spacing w:line="276" w:lineRule="auto"/>
        <w:rPr>
          <w:rFonts w:ascii="Times New Roman" w:hAnsi="Times New Roman" w:cs="Times New Roman"/>
          <w:sz w:val="24"/>
        </w:rPr>
      </w:pPr>
    </w:p>
    <w:tbl>
      <w:tblPr>
        <w:tblStyle w:val="Lentelstinklelis"/>
        <w:tblW w:w="0" w:type="auto"/>
        <w:tblLook w:val="04A0"/>
      </w:tblPr>
      <w:tblGrid>
        <w:gridCol w:w="675"/>
        <w:gridCol w:w="1843"/>
        <w:gridCol w:w="1559"/>
        <w:gridCol w:w="2398"/>
        <w:gridCol w:w="1288"/>
        <w:gridCol w:w="1950"/>
      </w:tblGrid>
      <w:tr w:rsidR="00C360CD" w:rsidTr="00C360CD">
        <w:tc>
          <w:tcPr>
            <w:tcW w:w="675" w:type="dxa"/>
          </w:tcPr>
          <w:p w:rsidR="00A7428D" w:rsidRPr="002F76E6" w:rsidRDefault="00A7428D" w:rsidP="006E45FF">
            <w:pPr>
              <w:pStyle w:val="Betarp"/>
              <w:spacing w:line="276" w:lineRule="auto"/>
              <w:rPr>
                <w:rFonts w:ascii="Times New Roman" w:hAnsi="Times New Roman" w:cs="Times New Roman"/>
                <w:sz w:val="24"/>
                <w:szCs w:val="24"/>
              </w:rPr>
            </w:pPr>
          </w:p>
          <w:p w:rsidR="00C360CD" w:rsidRPr="002F76E6" w:rsidRDefault="00C360CD"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Eil. Nr.</w:t>
            </w:r>
          </w:p>
        </w:tc>
        <w:tc>
          <w:tcPr>
            <w:tcW w:w="1843" w:type="dxa"/>
          </w:tcPr>
          <w:p w:rsidR="00A7428D" w:rsidRPr="002F76E6" w:rsidRDefault="00A7428D" w:rsidP="006E45FF">
            <w:pPr>
              <w:pStyle w:val="Betarp"/>
              <w:spacing w:line="276" w:lineRule="auto"/>
              <w:rPr>
                <w:rFonts w:ascii="Times New Roman" w:hAnsi="Times New Roman" w:cs="Times New Roman"/>
                <w:sz w:val="24"/>
                <w:szCs w:val="24"/>
              </w:rPr>
            </w:pPr>
          </w:p>
          <w:p w:rsidR="00C360CD" w:rsidRPr="002F76E6" w:rsidRDefault="00C360CD"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Apskaitos tipas</w:t>
            </w:r>
          </w:p>
        </w:tc>
        <w:tc>
          <w:tcPr>
            <w:tcW w:w="1559" w:type="dxa"/>
          </w:tcPr>
          <w:p w:rsidR="00C360CD" w:rsidRPr="002F76E6" w:rsidRDefault="00AA7A27"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Preliminarus perkamas elektros energijos kiekis, kWh</w:t>
            </w:r>
          </w:p>
        </w:tc>
        <w:tc>
          <w:tcPr>
            <w:tcW w:w="2398" w:type="dxa"/>
          </w:tcPr>
          <w:p w:rsidR="00A7428D" w:rsidRPr="002F76E6" w:rsidRDefault="00A7428D" w:rsidP="00A7428D">
            <w:pPr>
              <w:pStyle w:val="Betarp"/>
              <w:spacing w:line="276" w:lineRule="auto"/>
              <w:jc w:val="center"/>
              <w:rPr>
                <w:rFonts w:ascii="Times New Roman" w:hAnsi="Times New Roman" w:cs="Times New Roman"/>
                <w:sz w:val="24"/>
                <w:szCs w:val="24"/>
              </w:rPr>
            </w:pPr>
          </w:p>
          <w:p w:rsidR="00C360CD" w:rsidRPr="002F76E6" w:rsidRDefault="00AA7A27" w:rsidP="00A7428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Suvartojimas</w:t>
            </w:r>
          </w:p>
        </w:tc>
        <w:tc>
          <w:tcPr>
            <w:tcW w:w="1288" w:type="dxa"/>
          </w:tcPr>
          <w:p w:rsidR="00A7428D" w:rsidRPr="002F76E6" w:rsidRDefault="00A7428D" w:rsidP="006E45FF">
            <w:pPr>
              <w:pStyle w:val="Betarp"/>
              <w:spacing w:line="276" w:lineRule="auto"/>
              <w:rPr>
                <w:rFonts w:ascii="Times New Roman" w:hAnsi="Times New Roman" w:cs="Times New Roman"/>
                <w:sz w:val="24"/>
                <w:szCs w:val="24"/>
              </w:rPr>
            </w:pPr>
          </w:p>
          <w:p w:rsidR="00C360CD" w:rsidRPr="002F76E6" w:rsidRDefault="00AA7A27"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Kaina, Eur/kWh be PVM</w:t>
            </w:r>
          </w:p>
        </w:tc>
        <w:tc>
          <w:tcPr>
            <w:tcW w:w="1950" w:type="dxa"/>
          </w:tcPr>
          <w:p w:rsidR="00A7428D" w:rsidRPr="002F76E6" w:rsidRDefault="00A7428D" w:rsidP="006E45FF">
            <w:pPr>
              <w:pStyle w:val="Betarp"/>
              <w:spacing w:line="276" w:lineRule="auto"/>
              <w:rPr>
                <w:rFonts w:ascii="Times New Roman" w:hAnsi="Times New Roman" w:cs="Times New Roman"/>
                <w:sz w:val="24"/>
                <w:szCs w:val="24"/>
              </w:rPr>
            </w:pPr>
          </w:p>
          <w:p w:rsidR="00C360CD" w:rsidRPr="002F76E6" w:rsidRDefault="00AA7A27"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VISO, Eur be PVM</w:t>
            </w:r>
          </w:p>
        </w:tc>
      </w:tr>
      <w:tr w:rsidR="00C360CD" w:rsidTr="00C360CD">
        <w:tc>
          <w:tcPr>
            <w:tcW w:w="675" w:type="dxa"/>
          </w:tcPr>
          <w:p w:rsidR="00C360CD" w:rsidRPr="002F76E6" w:rsidRDefault="00C360CD" w:rsidP="00C360C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1</w:t>
            </w:r>
          </w:p>
        </w:tc>
        <w:tc>
          <w:tcPr>
            <w:tcW w:w="1843" w:type="dxa"/>
          </w:tcPr>
          <w:p w:rsidR="00C360CD" w:rsidRPr="002F76E6" w:rsidRDefault="00C360CD" w:rsidP="00C360C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2</w:t>
            </w:r>
          </w:p>
        </w:tc>
        <w:tc>
          <w:tcPr>
            <w:tcW w:w="1559" w:type="dxa"/>
          </w:tcPr>
          <w:p w:rsidR="00C360CD" w:rsidRPr="002F76E6" w:rsidRDefault="00C360CD" w:rsidP="00C360C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3</w:t>
            </w:r>
          </w:p>
        </w:tc>
        <w:tc>
          <w:tcPr>
            <w:tcW w:w="2398" w:type="dxa"/>
          </w:tcPr>
          <w:p w:rsidR="00C360CD" w:rsidRPr="002F76E6" w:rsidRDefault="00C360CD" w:rsidP="00C360C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4</w:t>
            </w:r>
          </w:p>
        </w:tc>
        <w:tc>
          <w:tcPr>
            <w:tcW w:w="1288" w:type="dxa"/>
          </w:tcPr>
          <w:p w:rsidR="00C360CD" w:rsidRPr="002F76E6" w:rsidRDefault="00C360CD" w:rsidP="00C360C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5</w:t>
            </w:r>
          </w:p>
        </w:tc>
        <w:tc>
          <w:tcPr>
            <w:tcW w:w="1950" w:type="dxa"/>
          </w:tcPr>
          <w:p w:rsidR="00C360CD" w:rsidRPr="002F76E6" w:rsidRDefault="00C360CD" w:rsidP="00C360C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6</w:t>
            </w:r>
          </w:p>
        </w:tc>
      </w:tr>
      <w:tr w:rsidR="00C360CD" w:rsidTr="00C360CD">
        <w:tc>
          <w:tcPr>
            <w:tcW w:w="675" w:type="dxa"/>
          </w:tcPr>
          <w:p w:rsidR="00C360CD" w:rsidRPr="002F76E6" w:rsidRDefault="00A7428D"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1</w:t>
            </w:r>
          </w:p>
        </w:tc>
        <w:tc>
          <w:tcPr>
            <w:tcW w:w="1843" w:type="dxa"/>
          </w:tcPr>
          <w:p w:rsidR="00C360CD" w:rsidRPr="002F76E6" w:rsidRDefault="00A7428D"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Sunaudojimas taikant vienos laiko zonos tarifą</w:t>
            </w:r>
          </w:p>
        </w:tc>
        <w:tc>
          <w:tcPr>
            <w:tcW w:w="1559" w:type="dxa"/>
          </w:tcPr>
          <w:p w:rsidR="00A7428D" w:rsidRPr="002F76E6" w:rsidRDefault="00A7428D" w:rsidP="00A7428D">
            <w:pPr>
              <w:pStyle w:val="Betarp"/>
              <w:spacing w:line="276" w:lineRule="auto"/>
              <w:jc w:val="center"/>
              <w:rPr>
                <w:rFonts w:ascii="Times New Roman" w:hAnsi="Times New Roman" w:cs="Times New Roman"/>
                <w:sz w:val="24"/>
                <w:szCs w:val="24"/>
              </w:rPr>
            </w:pPr>
          </w:p>
          <w:p w:rsidR="00C360CD" w:rsidRPr="002F76E6" w:rsidRDefault="00F5416C" w:rsidP="00A7428D">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625472">
              <w:rPr>
                <w:rFonts w:ascii="Times New Roman" w:hAnsi="Times New Roman" w:cs="Times New Roman"/>
                <w:sz w:val="24"/>
                <w:szCs w:val="24"/>
              </w:rPr>
              <w:t xml:space="preserve"> </w:t>
            </w:r>
            <w:r>
              <w:rPr>
                <w:rFonts w:ascii="Times New Roman" w:hAnsi="Times New Roman" w:cs="Times New Roman"/>
                <w:sz w:val="24"/>
                <w:szCs w:val="24"/>
              </w:rPr>
              <w:t>000</w:t>
            </w:r>
          </w:p>
        </w:tc>
        <w:tc>
          <w:tcPr>
            <w:tcW w:w="2398" w:type="dxa"/>
          </w:tcPr>
          <w:p w:rsidR="00A7428D" w:rsidRPr="002F76E6" w:rsidRDefault="00A7428D" w:rsidP="00A7428D">
            <w:pPr>
              <w:pStyle w:val="Betarp"/>
              <w:spacing w:line="276" w:lineRule="auto"/>
              <w:jc w:val="center"/>
              <w:rPr>
                <w:rFonts w:ascii="Times New Roman" w:hAnsi="Times New Roman" w:cs="Times New Roman"/>
                <w:sz w:val="24"/>
                <w:szCs w:val="24"/>
              </w:rPr>
            </w:pPr>
          </w:p>
          <w:p w:rsidR="00C360CD" w:rsidRPr="002F76E6" w:rsidRDefault="00A7428D" w:rsidP="00A7428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x</w:t>
            </w:r>
          </w:p>
        </w:tc>
        <w:tc>
          <w:tcPr>
            <w:tcW w:w="1288" w:type="dxa"/>
          </w:tcPr>
          <w:p w:rsidR="00A7428D" w:rsidRPr="002F76E6" w:rsidRDefault="00A7428D" w:rsidP="00241CE8">
            <w:pPr>
              <w:pStyle w:val="Betarp"/>
              <w:spacing w:line="276" w:lineRule="auto"/>
              <w:jc w:val="center"/>
              <w:rPr>
                <w:rFonts w:ascii="Times New Roman" w:hAnsi="Times New Roman" w:cs="Times New Roman"/>
                <w:sz w:val="24"/>
                <w:szCs w:val="24"/>
              </w:rPr>
            </w:pPr>
          </w:p>
          <w:p w:rsidR="00C360CD" w:rsidRPr="002F76E6" w:rsidRDefault="00A7428D" w:rsidP="00241CE8">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0,0000</w:t>
            </w:r>
          </w:p>
        </w:tc>
        <w:tc>
          <w:tcPr>
            <w:tcW w:w="1950" w:type="dxa"/>
          </w:tcPr>
          <w:p w:rsidR="00A7428D" w:rsidRPr="002F76E6" w:rsidRDefault="00A7428D" w:rsidP="00A7428D">
            <w:pPr>
              <w:pStyle w:val="Betarp"/>
              <w:spacing w:line="276" w:lineRule="auto"/>
              <w:jc w:val="center"/>
              <w:rPr>
                <w:rFonts w:ascii="Times New Roman" w:hAnsi="Times New Roman" w:cs="Times New Roman"/>
                <w:sz w:val="24"/>
                <w:szCs w:val="24"/>
              </w:rPr>
            </w:pPr>
          </w:p>
          <w:p w:rsidR="00C360CD" w:rsidRPr="002F76E6" w:rsidRDefault="00A7428D" w:rsidP="00A7428D">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0,00</w:t>
            </w:r>
          </w:p>
        </w:tc>
      </w:tr>
      <w:tr w:rsidR="002F76E6" w:rsidTr="00C360CD">
        <w:tc>
          <w:tcPr>
            <w:tcW w:w="675" w:type="dxa"/>
            <w:vMerge w:val="restart"/>
          </w:tcPr>
          <w:p w:rsidR="002F76E6" w:rsidRPr="002F76E6" w:rsidRDefault="002F76E6" w:rsidP="006E45FF">
            <w:pPr>
              <w:pStyle w:val="Betarp"/>
              <w:spacing w:line="276" w:lineRule="auto"/>
              <w:rPr>
                <w:rFonts w:ascii="Times New Roman" w:hAnsi="Times New Roman" w:cs="Times New Roman"/>
                <w:sz w:val="24"/>
                <w:szCs w:val="24"/>
              </w:rPr>
            </w:pPr>
          </w:p>
          <w:p w:rsidR="002F76E6" w:rsidRPr="002F76E6" w:rsidRDefault="002F76E6"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2</w:t>
            </w:r>
          </w:p>
        </w:tc>
        <w:tc>
          <w:tcPr>
            <w:tcW w:w="1843" w:type="dxa"/>
            <w:vMerge w:val="restart"/>
          </w:tcPr>
          <w:p w:rsidR="002F76E6" w:rsidRPr="002F76E6" w:rsidRDefault="002F76E6" w:rsidP="00CB3E0B">
            <w:pPr>
              <w:ind w:left="36" w:hanging="2"/>
              <w:rPr>
                <w:rFonts w:ascii="Times New Roman" w:hAnsi="Times New Roman" w:cs="Times New Roman"/>
                <w:sz w:val="24"/>
                <w:szCs w:val="24"/>
              </w:rPr>
            </w:pPr>
            <w:r w:rsidRPr="002F76E6">
              <w:rPr>
                <w:rFonts w:ascii="Times New Roman" w:hAnsi="Times New Roman" w:cs="Times New Roman"/>
                <w:sz w:val="24"/>
                <w:szCs w:val="24"/>
              </w:rPr>
              <w:t>Sunaudojimas, taikant tarifą pagal laiko intervalus</w:t>
            </w:r>
          </w:p>
        </w:tc>
        <w:tc>
          <w:tcPr>
            <w:tcW w:w="1559" w:type="dxa"/>
          </w:tcPr>
          <w:p w:rsidR="002F76E6" w:rsidRPr="002F76E6" w:rsidRDefault="008C2F21" w:rsidP="005C7337">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00625472">
              <w:rPr>
                <w:rFonts w:ascii="Times New Roman" w:hAnsi="Times New Roman" w:cs="Times New Roman"/>
                <w:sz w:val="24"/>
                <w:szCs w:val="24"/>
              </w:rPr>
              <w:t xml:space="preserve"> </w:t>
            </w:r>
            <w:r w:rsidR="00F673C6">
              <w:rPr>
                <w:rFonts w:ascii="Times New Roman" w:hAnsi="Times New Roman" w:cs="Times New Roman"/>
                <w:sz w:val="24"/>
                <w:szCs w:val="24"/>
              </w:rPr>
              <w:t>569</w:t>
            </w:r>
          </w:p>
        </w:tc>
        <w:tc>
          <w:tcPr>
            <w:tcW w:w="2398" w:type="dxa"/>
          </w:tcPr>
          <w:p w:rsidR="002F76E6" w:rsidRPr="002F76E6" w:rsidRDefault="002F76E6"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Maksimalių apkrovų</w:t>
            </w:r>
          </w:p>
        </w:tc>
        <w:tc>
          <w:tcPr>
            <w:tcW w:w="1288" w:type="dxa"/>
          </w:tcPr>
          <w:p w:rsidR="002F76E6" w:rsidRPr="002F76E6" w:rsidRDefault="002F76E6" w:rsidP="00241CE8">
            <w:pPr>
              <w:jc w:val="center"/>
              <w:rPr>
                <w:rFonts w:ascii="Times New Roman" w:hAnsi="Times New Roman" w:cs="Times New Roman"/>
                <w:sz w:val="24"/>
                <w:szCs w:val="24"/>
              </w:rPr>
            </w:pPr>
            <w:r w:rsidRPr="002F76E6">
              <w:rPr>
                <w:rFonts w:ascii="Times New Roman" w:hAnsi="Times New Roman" w:cs="Times New Roman"/>
                <w:sz w:val="24"/>
                <w:szCs w:val="24"/>
              </w:rPr>
              <w:t>0,0000</w:t>
            </w:r>
          </w:p>
        </w:tc>
        <w:tc>
          <w:tcPr>
            <w:tcW w:w="1950" w:type="dxa"/>
          </w:tcPr>
          <w:p w:rsidR="002F76E6" w:rsidRPr="002F76E6" w:rsidRDefault="002F76E6" w:rsidP="00CB3E0B">
            <w:pPr>
              <w:jc w:val="center"/>
              <w:rPr>
                <w:rFonts w:ascii="Times New Roman" w:hAnsi="Times New Roman" w:cs="Times New Roman"/>
                <w:sz w:val="24"/>
                <w:szCs w:val="24"/>
              </w:rPr>
            </w:pPr>
            <w:r w:rsidRPr="002F76E6">
              <w:rPr>
                <w:rFonts w:ascii="Times New Roman" w:hAnsi="Times New Roman" w:cs="Times New Roman"/>
                <w:sz w:val="24"/>
                <w:szCs w:val="24"/>
              </w:rPr>
              <w:t>0,00</w:t>
            </w:r>
          </w:p>
        </w:tc>
      </w:tr>
      <w:tr w:rsidR="002F76E6" w:rsidTr="00C360CD">
        <w:tc>
          <w:tcPr>
            <w:tcW w:w="675" w:type="dxa"/>
            <w:vMerge/>
          </w:tcPr>
          <w:p w:rsidR="002F76E6" w:rsidRPr="002F76E6" w:rsidRDefault="002F76E6" w:rsidP="006E45FF">
            <w:pPr>
              <w:pStyle w:val="Betarp"/>
              <w:spacing w:line="276" w:lineRule="auto"/>
              <w:rPr>
                <w:rFonts w:ascii="Times New Roman" w:hAnsi="Times New Roman" w:cs="Times New Roman"/>
                <w:sz w:val="24"/>
                <w:szCs w:val="24"/>
              </w:rPr>
            </w:pPr>
          </w:p>
        </w:tc>
        <w:tc>
          <w:tcPr>
            <w:tcW w:w="1843" w:type="dxa"/>
            <w:vMerge/>
          </w:tcPr>
          <w:p w:rsidR="002F76E6" w:rsidRPr="002F76E6" w:rsidRDefault="002F76E6" w:rsidP="006E45FF">
            <w:pPr>
              <w:pStyle w:val="Betarp"/>
              <w:spacing w:line="276" w:lineRule="auto"/>
              <w:rPr>
                <w:rFonts w:ascii="Times New Roman" w:hAnsi="Times New Roman" w:cs="Times New Roman"/>
                <w:sz w:val="24"/>
                <w:szCs w:val="24"/>
              </w:rPr>
            </w:pPr>
          </w:p>
        </w:tc>
        <w:tc>
          <w:tcPr>
            <w:tcW w:w="1559" w:type="dxa"/>
          </w:tcPr>
          <w:p w:rsidR="002F76E6" w:rsidRPr="002F76E6" w:rsidRDefault="008C2F21" w:rsidP="00241CE8">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26</w:t>
            </w:r>
            <w:r w:rsidR="00625472">
              <w:rPr>
                <w:rFonts w:ascii="Times New Roman" w:hAnsi="Times New Roman" w:cs="Times New Roman"/>
                <w:sz w:val="24"/>
                <w:szCs w:val="24"/>
              </w:rPr>
              <w:t xml:space="preserve"> </w:t>
            </w:r>
            <w:r w:rsidR="00F673C6">
              <w:rPr>
                <w:rFonts w:ascii="Times New Roman" w:hAnsi="Times New Roman" w:cs="Times New Roman"/>
                <w:sz w:val="24"/>
                <w:szCs w:val="24"/>
              </w:rPr>
              <w:t>536</w:t>
            </w:r>
          </w:p>
        </w:tc>
        <w:tc>
          <w:tcPr>
            <w:tcW w:w="2398" w:type="dxa"/>
          </w:tcPr>
          <w:p w:rsidR="002F76E6" w:rsidRPr="002F76E6" w:rsidRDefault="002F76E6"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Vidutinių apkrovų</w:t>
            </w:r>
          </w:p>
        </w:tc>
        <w:tc>
          <w:tcPr>
            <w:tcW w:w="1288" w:type="dxa"/>
          </w:tcPr>
          <w:p w:rsidR="002F76E6" w:rsidRPr="002F76E6" w:rsidRDefault="002F76E6" w:rsidP="00241CE8">
            <w:pPr>
              <w:jc w:val="center"/>
              <w:rPr>
                <w:rFonts w:ascii="Times New Roman" w:hAnsi="Times New Roman" w:cs="Times New Roman"/>
                <w:sz w:val="24"/>
                <w:szCs w:val="24"/>
              </w:rPr>
            </w:pPr>
            <w:r w:rsidRPr="002F76E6">
              <w:rPr>
                <w:rFonts w:ascii="Times New Roman" w:hAnsi="Times New Roman" w:cs="Times New Roman"/>
                <w:sz w:val="24"/>
                <w:szCs w:val="24"/>
              </w:rPr>
              <w:t>0,0000</w:t>
            </w:r>
          </w:p>
        </w:tc>
        <w:tc>
          <w:tcPr>
            <w:tcW w:w="1950" w:type="dxa"/>
          </w:tcPr>
          <w:p w:rsidR="002F76E6" w:rsidRPr="002F76E6" w:rsidRDefault="002F76E6" w:rsidP="00CB3E0B">
            <w:pPr>
              <w:jc w:val="center"/>
              <w:rPr>
                <w:rFonts w:ascii="Times New Roman" w:hAnsi="Times New Roman" w:cs="Times New Roman"/>
                <w:sz w:val="24"/>
                <w:szCs w:val="24"/>
              </w:rPr>
            </w:pPr>
            <w:r w:rsidRPr="002F76E6">
              <w:rPr>
                <w:rFonts w:ascii="Times New Roman" w:hAnsi="Times New Roman" w:cs="Times New Roman"/>
                <w:sz w:val="24"/>
                <w:szCs w:val="24"/>
              </w:rPr>
              <w:t>0,00</w:t>
            </w:r>
          </w:p>
        </w:tc>
      </w:tr>
      <w:tr w:rsidR="002F76E6" w:rsidTr="00C360CD">
        <w:tc>
          <w:tcPr>
            <w:tcW w:w="675" w:type="dxa"/>
            <w:vMerge/>
          </w:tcPr>
          <w:p w:rsidR="002F76E6" w:rsidRPr="002F76E6" w:rsidRDefault="002F76E6" w:rsidP="006E45FF">
            <w:pPr>
              <w:pStyle w:val="Betarp"/>
              <w:spacing w:line="276" w:lineRule="auto"/>
              <w:rPr>
                <w:rFonts w:ascii="Times New Roman" w:hAnsi="Times New Roman" w:cs="Times New Roman"/>
                <w:sz w:val="24"/>
                <w:szCs w:val="24"/>
              </w:rPr>
            </w:pPr>
          </w:p>
        </w:tc>
        <w:tc>
          <w:tcPr>
            <w:tcW w:w="1843" w:type="dxa"/>
            <w:vMerge/>
          </w:tcPr>
          <w:p w:rsidR="002F76E6" w:rsidRPr="002F76E6" w:rsidRDefault="002F76E6" w:rsidP="006E45FF">
            <w:pPr>
              <w:pStyle w:val="Betarp"/>
              <w:spacing w:line="276" w:lineRule="auto"/>
              <w:rPr>
                <w:rFonts w:ascii="Times New Roman" w:hAnsi="Times New Roman" w:cs="Times New Roman"/>
                <w:sz w:val="24"/>
                <w:szCs w:val="24"/>
              </w:rPr>
            </w:pPr>
          </w:p>
        </w:tc>
        <w:tc>
          <w:tcPr>
            <w:tcW w:w="1559" w:type="dxa"/>
          </w:tcPr>
          <w:p w:rsidR="002F76E6" w:rsidRPr="002F76E6" w:rsidRDefault="00F673C6" w:rsidP="00241CE8">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12</w:t>
            </w:r>
            <w:r w:rsidR="00625472">
              <w:rPr>
                <w:rFonts w:ascii="Times New Roman" w:hAnsi="Times New Roman" w:cs="Times New Roman"/>
                <w:sz w:val="24"/>
                <w:szCs w:val="24"/>
              </w:rPr>
              <w:t xml:space="preserve"> </w:t>
            </w:r>
            <w:r>
              <w:rPr>
                <w:rFonts w:ascii="Times New Roman" w:hAnsi="Times New Roman" w:cs="Times New Roman"/>
                <w:sz w:val="24"/>
                <w:szCs w:val="24"/>
              </w:rPr>
              <w:t>779</w:t>
            </w:r>
          </w:p>
        </w:tc>
        <w:tc>
          <w:tcPr>
            <w:tcW w:w="2398" w:type="dxa"/>
          </w:tcPr>
          <w:p w:rsidR="002F76E6" w:rsidRPr="002F76E6" w:rsidRDefault="002F76E6"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Švenčių ir poilsio dienų</w:t>
            </w:r>
          </w:p>
        </w:tc>
        <w:tc>
          <w:tcPr>
            <w:tcW w:w="1288" w:type="dxa"/>
          </w:tcPr>
          <w:p w:rsidR="002F76E6" w:rsidRPr="002F76E6" w:rsidRDefault="002F76E6" w:rsidP="00241CE8">
            <w:pPr>
              <w:jc w:val="center"/>
              <w:rPr>
                <w:rFonts w:ascii="Times New Roman" w:hAnsi="Times New Roman" w:cs="Times New Roman"/>
                <w:sz w:val="24"/>
                <w:szCs w:val="24"/>
              </w:rPr>
            </w:pPr>
            <w:r w:rsidRPr="002F76E6">
              <w:rPr>
                <w:rFonts w:ascii="Times New Roman" w:hAnsi="Times New Roman" w:cs="Times New Roman"/>
                <w:sz w:val="24"/>
                <w:szCs w:val="24"/>
              </w:rPr>
              <w:t>0,0000</w:t>
            </w:r>
          </w:p>
        </w:tc>
        <w:tc>
          <w:tcPr>
            <w:tcW w:w="1950" w:type="dxa"/>
          </w:tcPr>
          <w:p w:rsidR="002F76E6" w:rsidRPr="002F76E6" w:rsidRDefault="002F76E6" w:rsidP="00CB3E0B">
            <w:pPr>
              <w:jc w:val="center"/>
              <w:rPr>
                <w:rFonts w:ascii="Times New Roman" w:hAnsi="Times New Roman" w:cs="Times New Roman"/>
                <w:sz w:val="24"/>
                <w:szCs w:val="24"/>
              </w:rPr>
            </w:pPr>
            <w:r w:rsidRPr="002F76E6">
              <w:rPr>
                <w:rFonts w:ascii="Times New Roman" w:hAnsi="Times New Roman" w:cs="Times New Roman"/>
                <w:sz w:val="24"/>
                <w:szCs w:val="24"/>
              </w:rPr>
              <w:t>0,00</w:t>
            </w:r>
          </w:p>
        </w:tc>
      </w:tr>
      <w:tr w:rsidR="002F76E6" w:rsidTr="00C360CD">
        <w:tc>
          <w:tcPr>
            <w:tcW w:w="675" w:type="dxa"/>
            <w:vMerge/>
          </w:tcPr>
          <w:p w:rsidR="002F76E6" w:rsidRPr="002F76E6" w:rsidRDefault="002F76E6" w:rsidP="006E45FF">
            <w:pPr>
              <w:pStyle w:val="Betarp"/>
              <w:spacing w:line="276" w:lineRule="auto"/>
              <w:rPr>
                <w:rFonts w:ascii="Times New Roman" w:hAnsi="Times New Roman" w:cs="Times New Roman"/>
                <w:sz w:val="24"/>
                <w:szCs w:val="24"/>
              </w:rPr>
            </w:pPr>
          </w:p>
        </w:tc>
        <w:tc>
          <w:tcPr>
            <w:tcW w:w="1843" w:type="dxa"/>
            <w:vMerge/>
          </w:tcPr>
          <w:p w:rsidR="002F76E6" w:rsidRPr="002F76E6" w:rsidRDefault="002F76E6" w:rsidP="006E45FF">
            <w:pPr>
              <w:pStyle w:val="Betarp"/>
              <w:spacing w:line="276" w:lineRule="auto"/>
              <w:rPr>
                <w:rFonts w:ascii="Times New Roman" w:hAnsi="Times New Roman" w:cs="Times New Roman"/>
                <w:sz w:val="24"/>
                <w:szCs w:val="24"/>
              </w:rPr>
            </w:pPr>
          </w:p>
        </w:tc>
        <w:tc>
          <w:tcPr>
            <w:tcW w:w="1559" w:type="dxa"/>
          </w:tcPr>
          <w:p w:rsidR="002F76E6" w:rsidRPr="002F76E6" w:rsidRDefault="00A91431" w:rsidP="00241CE8">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25 116</w:t>
            </w:r>
          </w:p>
        </w:tc>
        <w:tc>
          <w:tcPr>
            <w:tcW w:w="2398" w:type="dxa"/>
          </w:tcPr>
          <w:p w:rsidR="002F76E6" w:rsidRPr="002F76E6" w:rsidRDefault="002F76E6"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Minimalių apkrovų</w:t>
            </w:r>
          </w:p>
        </w:tc>
        <w:tc>
          <w:tcPr>
            <w:tcW w:w="1288" w:type="dxa"/>
          </w:tcPr>
          <w:p w:rsidR="002F76E6" w:rsidRPr="002F76E6" w:rsidRDefault="002F76E6" w:rsidP="00241CE8">
            <w:pPr>
              <w:jc w:val="center"/>
              <w:rPr>
                <w:rFonts w:ascii="Times New Roman" w:hAnsi="Times New Roman" w:cs="Times New Roman"/>
                <w:sz w:val="24"/>
                <w:szCs w:val="24"/>
              </w:rPr>
            </w:pPr>
            <w:r w:rsidRPr="002F76E6">
              <w:rPr>
                <w:rFonts w:ascii="Times New Roman" w:hAnsi="Times New Roman" w:cs="Times New Roman"/>
                <w:sz w:val="24"/>
                <w:szCs w:val="24"/>
              </w:rPr>
              <w:t>0,0000</w:t>
            </w:r>
          </w:p>
        </w:tc>
        <w:tc>
          <w:tcPr>
            <w:tcW w:w="1950" w:type="dxa"/>
          </w:tcPr>
          <w:p w:rsidR="002F76E6" w:rsidRPr="002F76E6" w:rsidRDefault="002F76E6" w:rsidP="00CB3E0B">
            <w:pPr>
              <w:jc w:val="center"/>
              <w:rPr>
                <w:rFonts w:ascii="Times New Roman" w:hAnsi="Times New Roman" w:cs="Times New Roman"/>
                <w:sz w:val="24"/>
                <w:szCs w:val="24"/>
              </w:rPr>
            </w:pPr>
            <w:r w:rsidRPr="002F76E6">
              <w:rPr>
                <w:rFonts w:ascii="Times New Roman" w:hAnsi="Times New Roman" w:cs="Times New Roman"/>
                <w:sz w:val="24"/>
                <w:szCs w:val="24"/>
              </w:rPr>
              <w:t>0,00</w:t>
            </w:r>
          </w:p>
        </w:tc>
      </w:tr>
      <w:tr w:rsidR="00CB3E0B" w:rsidTr="00C360CD">
        <w:tc>
          <w:tcPr>
            <w:tcW w:w="675" w:type="dxa"/>
          </w:tcPr>
          <w:p w:rsidR="00CB3E0B" w:rsidRPr="002F76E6" w:rsidRDefault="00CB3E0B" w:rsidP="006E45FF">
            <w:pPr>
              <w:pStyle w:val="Betarp"/>
              <w:spacing w:line="276" w:lineRule="auto"/>
              <w:rPr>
                <w:rFonts w:ascii="Times New Roman" w:hAnsi="Times New Roman" w:cs="Times New Roman"/>
                <w:sz w:val="24"/>
                <w:szCs w:val="24"/>
              </w:rPr>
            </w:pPr>
            <w:r w:rsidRPr="002F76E6">
              <w:rPr>
                <w:rFonts w:ascii="Times New Roman" w:hAnsi="Times New Roman" w:cs="Times New Roman"/>
                <w:sz w:val="24"/>
                <w:szCs w:val="24"/>
              </w:rPr>
              <w:t>3</w:t>
            </w:r>
          </w:p>
        </w:tc>
        <w:tc>
          <w:tcPr>
            <w:tcW w:w="1843" w:type="dxa"/>
          </w:tcPr>
          <w:p w:rsidR="00CB3E0B" w:rsidRPr="002F76E6" w:rsidRDefault="00CB3E0B" w:rsidP="006E45FF">
            <w:pPr>
              <w:pStyle w:val="Betarp"/>
              <w:spacing w:line="276" w:lineRule="auto"/>
              <w:rPr>
                <w:rFonts w:ascii="Times New Roman" w:hAnsi="Times New Roman" w:cs="Times New Roman"/>
                <w:b/>
                <w:sz w:val="24"/>
                <w:szCs w:val="24"/>
              </w:rPr>
            </w:pPr>
            <w:r w:rsidRPr="002F76E6">
              <w:rPr>
                <w:rFonts w:ascii="Times New Roman" w:hAnsi="Times New Roman" w:cs="Times New Roman"/>
                <w:b/>
                <w:sz w:val="24"/>
                <w:szCs w:val="24"/>
              </w:rPr>
              <w:t>VISO pasiūlymo vertė:</w:t>
            </w:r>
          </w:p>
        </w:tc>
        <w:tc>
          <w:tcPr>
            <w:tcW w:w="1559" w:type="dxa"/>
          </w:tcPr>
          <w:p w:rsidR="002F76E6" w:rsidRPr="002F76E6" w:rsidRDefault="002F76E6" w:rsidP="00241CE8">
            <w:pPr>
              <w:pStyle w:val="Betarp"/>
              <w:spacing w:line="276" w:lineRule="auto"/>
              <w:jc w:val="center"/>
              <w:rPr>
                <w:rFonts w:ascii="Times New Roman" w:hAnsi="Times New Roman" w:cs="Times New Roman"/>
                <w:sz w:val="24"/>
                <w:szCs w:val="24"/>
              </w:rPr>
            </w:pPr>
          </w:p>
          <w:p w:rsidR="00CB3E0B" w:rsidRPr="002F76E6" w:rsidRDefault="00A91431" w:rsidP="00241CE8">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00F5416C">
              <w:rPr>
                <w:rFonts w:ascii="Times New Roman" w:hAnsi="Times New Roman" w:cs="Times New Roman"/>
                <w:sz w:val="24"/>
                <w:szCs w:val="24"/>
              </w:rPr>
              <w:t>0</w:t>
            </w:r>
            <w:r w:rsidR="00625472">
              <w:rPr>
                <w:rFonts w:ascii="Times New Roman" w:hAnsi="Times New Roman" w:cs="Times New Roman"/>
                <w:sz w:val="24"/>
                <w:szCs w:val="24"/>
              </w:rPr>
              <w:t xml:space="preserve"> </w:t>
            </w:r>
            <w:r w:rsidR="00F5416C">
              <w:rPr>
                <w:rFonts w:ascii="Times New Roman" w:hAnsi="Times New Roman" w:cs="Times New Roman"/>
                <w:sz w:val="24"/>
                <w:szCs w:val="24"/>
              </w:rPr>
              <w:t>000</w:t>
            </w:r>
          </w:p>
        </w:tc>
        <w:tc>
          <w:tcPr>
            <w:tcW w:w="2398" w:type="dxa"/>
          </w:tcPr>
          <w:p w:rsidR="002F76E6" w:rsidRPr="002F76E6" w:rsidRDefault="002F76E6" w:rsidP="002F76E6">
            <w:pPr>
              <w:pStyle w:val="Betarp"/>
              <w:spacing w:line="276" w:lineRule="auto"/>
              <w:jc w:val="center"/>
              <w:rPr>
                <w:rFonts w:ascii="Times New Roman" w:hAnsi="Times New Roman" w:cs="Times New Roman"/>
                <w:sz w:val="24"/>
                <w:szCs w:val="24"/>
              </w:rPr>
            </w:pPr>
          </w:p>
          <w:p w:rsidR="00CB3E0B" w:rsidRPr="002F76E6" w:rsidRDefault="00CB3E0B" w:rsidP="002F76E6">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x</w:t>
            </w:r>
          </w:p>
        </w:tc>
        <w:tc>
          <w:tcPr>
            <w:tcW w:w="1288" w:type="dxa"/>
          </w:tcPr>
          <w:p w:rsidR="002F76E6" w:rsidRPr="002F76E6" w:rsidRDefault="002F76E6" w:rsidP="00241CE8">
            <w:pPr>
              <w:pStyle w:val="Betarp"/>
              <w:spacing w:line="276" w:lineRule="auto"/>
              <w:jc w:val="center"/>
              <w:rPr>
                <w:rFonts w:ascii="Times New Roman" w:hAnsi="Times New Roman" w:cs="Times New Roman"/>
                <w:sz w:val="24"/>
                <w:szCs w:val="24"/>
              </w:rPr>
            </w:pPr>
          </w:p>
          <w:p w:rsidR="00CB3E0B" w:rsidRPr="002F76E6" w:rsidRDefault="00CB3E0B" w:rsidP="00241CE8">
            <w:pPr>
              <w:pStyle w:val="Betarp"/>
              <w:spacing w:line="276" w:lineRule="auto"/>
              <w:jc w:val="center"/>
              <w:rPr>
                <w:rFonts w:ascii="Times New Roman" w:hAnsi="Times New Roman" w:cs="Times New Roman"/>
                <w:sz w:val="24"/>
                <w:szCs w:val="24"/>
              </w:rPr>
            </w:pPr>
            <w:r w:rsidRPr="002F76E6">
              <w:rPr>
                <w:rFonts w:ascii="Times New Roman" w:hAnsi="Times New Roman" w:cs="Times New Roman"/>
                <w:sz w:val="24"/>
                <w:szCs w:val="24"/>
              </w:rPr>
              <w:t>x</w:t>
            </w:r>
          </w:p>
        </w:tc>
        <w:tc>
          <w:tcPr>
            <w:tcW w:w="1950" w:type="dxa"/>
          </w:tcPr>
          <w:p w:rsidR="002F76E6" w:rsidRPr="002F76E6" w:rsidRDefault="002F76E6" w:rsidP="00CB3E0B">
            <w:pPr>
              <w:jc w:val="center"/>
              <w:rPr>
                <w:rFonts w:ascii="Times New Roman" w:hAnsi="Times New Roman" w:cs="Times New Roman"/>
                <w:sz w:val="24"/>
                <w:szCs w:val="24"/>
              </w:rPr>
            </w:pPr>
          </w:p>
          <w:p w:rsidR="00CB3E0B" w:rsidRPr="002F76E6" w:rsidRDefault="00CB3E0B" w:rsidP="00CB3E0B">
            <w:pPr>
              <w:jc w:val="center"/>
              <w:rPr>
                <w:rFonts w:ascii="Times New Roman" w:hAnsi="Times New Roman" w:cs="Times New Roman"/>
                <w:sz w:val="24"/>
                <w:szCs w:val="24"/>
              </w:rPr>
            </w:pPr>
            <w:r w:rsidRPr="002F76E6">
              <w:rPr>
                <w:rFonts w:ascii="Times New Roman" w:hAnsi="Times New Roman" w:cs="Times New Roman"/>
                <w:sz w:val="24"/>
                <w:szCs w:val="24"/>
              </w:rPr>
              <w:t>0,00</w:t>
            </w:r>
          </w:p>
        </w:tc>
      </w:tr>
      <w:tr w:rsidR="002F76E6" w:rsidRPr="005A5ACF" w:rsidTr="00C360CD">
        <w:tc>
          <w:tcPr>
            <w:tcW w:w="675" w:type="dxa"/>
          </w:tcPr>
          <w:p w:rsidR="002F76E6" w:rsidRPr="005A5ACF" w:rsidRDefault="002F76E6" w:rsidP="006E45FF">
            <w:pPr>
              <w:pStyle w:val="Betarp"/>
              <w:spacing w:line="276" w:lineRule="auto"/>
              <w:rPr>
                <w:rFonts w:ascii="Times New Roman" w:hAnsi="Times New Roman" w:cs="Times New Roman"/>
                <w:b/>
                <w:sz w:val="24"/>
                <w:szCs w:val="24"/>
              </w:rPr>
            </w:pPr>
            <w:r w:rsidRPr="005A5ACF">
              <w:rPr>
                <w:rFonts w:ascii="Times New Roman" w:hAnsi="Times New Roman" w:cs="Times New Roman"/>
                <w:b/>
                <w:sz w:val="24"/>
                <w:szCs w:val="24"/>
              </w:rPr>
              <w:t>4</w:t>
            </w:r>
          </w:p>
        </w:tc>
        <w:tc>
          <w:tcPr>
            <w:tcW w:w="1843" w:type="dxa"/>
          </w:tcPr>
          <w:p w:rsidR="002F76E6" w:rsidRPr="005A5ACF" w:rsidRDefault="002F76E6" w:rsidP="006E45FF">
            <w:pPr>
              <w:pStyle w:val="Betarp"/>
              <w:spacing w:line="276" w:lineRule="auto"/>
              <w:rPr>
                <w:rFonts w:ascii="Times New Roman" w:hAnsi="Times New Roman" w:cs="Times New Roman"/>
                <w:b/>
                <w:sz w:val="24"/>
                <w:szCs w:val="24"/>
              </w:rPr>
            </w:pPr>
            <w:r w:rsidRPr="005A5ACF">
              <w:rPr>
                <w:rFonts w:ascii="Times New Roman" w:hAnsi="Times New Roman" w:cs="Times New Roman"/>
                <w:b/>
                <w:sz w:val="24"/>
                <w:szCs w:val="24"/>
              </w:rPr>
              <w:t>Akcizas</w:t>
            </w:r>
          </w:p>
        </w:tc>
        <w:tc>
          <w:tcPr>
            <w:tcW w:w="1559" w:type="dxa"/>
          </w:tcPr>
          <w:p w:rsidR="002F76E6" w:rsidRPr="005A5ACF" w:rsidRDefault="00A91431" w:rsidP="00A91431">
            <w:pPr>
              <w:pStyle w:val="Betarp"/>
              <w:spacing w:line="276" w:lineRule="auto"/>
              <w:jc w:val="center"/>
              <w:rPr>
                <w:rFonts w:ascii="Times New Roman" w:hAnsi="Times New Roman" w:cs="Times New Roman"/>
                <w:b/>
                <w:sz w:val="24"/>
                <w:szCs w:val="24"/>
              </w:rPr>
            </w:pPr>
            <w:r>
              <w:rPr>
                <w:rFonts w:ascii="Times New Roman" w:hAnsi="Times New Roman" w:cs="Times New Roman"/>
                <w:b/>
                <w:sz w:val="24"/>
                <w:szCs w:val="24"/>
              </w:rPr>
              <w:t>80</w:t>
            </w:r>
            <w:r w:rsidR="00625472">
              <w:rPr>
                <w:rFonts w:ascii="Times New Roman" w:hAnsi="Times New Roman" w:cs="Times New Roman"/>
                <w:b/>
                <w:sz w:val="24"/>
                <w:szCs w:val="24"/>
              </w:rPr>
              <w:t xml:space="preserve"> </w:t>
            </w:r>
            <w:r>
              <w:rPr>
                <w:rFonts w:ascii="Times New Roman" w:hAnsi="Times New Roman" w:cs="Times New Roman"/>
                <w:b/>
                <w:sz w:val="24"/>
                <w:szCs w:val="24"/>
              </w:rPr>
              <w:t>000</w:t>
            </w:r>
          </w:p>
        </w:tc>
        <w:tc>
          <w:tcPr>
            <w:tcW w:w="2398" w:type="dxa"/>
          </w:tcPr>
          <w:p w:rsidR="002F76E6" w:rsidRPr="005A5ACF" w:rsidRDefault="002F76E6" w:rsidP="002F76E6">
            <w:pPr>
              <w:pStyle w:val="Betarp"/>
              <w:spacing w:line="276" w:lineRule="auto"/>
              <w:jc w:val="center"/>
              <w:rPr>
                <w:rFonts w:ascii="Times New Roman" w:hAnsi="Times New Roman" w:cs="Times New Roman"/>
                <w:b/>
                <w:sz w:val="24"/>
                <w:szCs w:val="24"/>
              </w:rPr>
            </w:pPr>
            <w:r w:rsidRPr="005A5ACF">
              <w:rPr>
                <w:rFonts w:ascii="Times New Roman" w:hAnsi="Times New Roman" w:cs="Times New Roman"/>
                <w:b/>
                <w:sz w:val="24"/>
                <w:szCs w:val="24"/>
              </w:rPr>
              <w:t>x</w:t>
            </w:r>
          </w:p>
        </w:tc>
        <w:tc>
          <w:tcPr>
            <w:tcW w:w="1288" w:type="dxa"/>
          </w:tcPr>
          <w:p w:rsidR="002F76E6" w:rsidRPr="005A5ACF" w:rsidRDefault="002F76E6" w:rsidP="00241CE8">
            <w:pPr>
              <w:pStyle w:val="Betarp"/>
              <w:spacing w:line="276" w:lineRule="auto"/>
              <w:jc w:val="center"/>
              <w:rPr>
                <w:rFonts w:ascii="Times New Roman" w:hAnsi="Times New Roman" w:cs="Times New Roman"/>
                <w:b/>
                <w:sz w:val="24"/>
                <w:szCs w:val="24"/>
              </w:rPr>
            </w:pPr>
            <w:r w:rsidRPr="005A5ACF">
              <w:rPr>
                <w:rFonts w:ascii="Times New Roman" w:hAnsi="Times New Roman" w:cs="Times New Roman"/>
                <w:b/>
                <w:sz w:val="24"/>
                <w:szCs w:val="24"/>
              </w:rPr>
              <w:t>0,0000</w:t>
            </w:r>
          </w:p>
        </w:tc>
        <w:tc>
          <w:tcPr>
            <w:tcW w:w="1950" w:type="dxa"/>
          </w:tcPr>
          <w:p w:rsidR="002F76E6" w:rsidRPr="005A5ACF" w:rsidRDefault="002F76E6" w:rsidP="00CB3E0B">
            <w:pPr>
              <w:jc w:val="center"/>
              <w:rPr>
                <w:rFonts w:ascii="Times New Roman" w:hAnsi="Times New Roman" w:cs="Times New Roman"/>
                <w:b/>
                <w:sz w:val="24"/>
                <w:szCs w:val="24"/>
              </w:rPr>
            </w:pPr>
            <w:r w:rsidRPr="005A5ACF">
              <w:rPr>
                <w:rFonts w:ascii="Times New Roman" w:hAnsi="Times New Roman" w:cs="Times New Roman"/>
                <w:b/>
                <w:sz w:val="24"/>
                <w:szCs w:val="24"/>
              </w:rPr>
              <w:t>0,00</w:t>
            </w:r>
          </w:p>
        </w:tc>
      </w:tr>
    </w:tbl>
    <w:p w:rsidR="002F76E6" w:rsidRDefault="002F76E6" w:rsidP="006E45FF">
      <w:pPr>
        <w:pStyle w:val="Betarp"/>
        <w:spacing w:line="276" w:lineRule="auto"/>
        <w:rPr>
          <w:b/>
        </w:rPr>
      </w:pPr>
    </w:p>
    <w:tbl>
      <w:tblPr>
        <w:tblStyle w:val="Lentelstinklelis"/>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tblPr>
      <w:tblGrid>
        <w:gridCol w:w="7763"/>
        <w:gridCol w:w="1950"/>
      </w:tblGrid>
      <w:tr w:rsidR="005A5ACF" w:rsidTr="0035273F">
        <w:tc>
          <w:tcPr>
            <w:tcW w:w="776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A5ACF" w:rsidRPr="005A5ACF" w:rsidRDefault="005A5ACF" w:rsidP="005A5ACF">
            <w:pPr>
              <w:pStyle w:val="Betarp"/>
              <w:spacing w:line="276" w:lineRule="auto"/>
              <w:jc w:val="right"/>
              <w:rPr>
                <w:b/>
              </w:rPr>
            </w:pPr>
            <w:r w:rsidRPr="005A5ACF">
              <w:rPr>
                <w:b/>
              </w:rPr>
              <w:t>Iš viso Eur be PVM</w:t>
            </w:r>
          </w:p>
        </w:tc>
        <w:tc>
          <w:tcPr>
            <w:tcW w:w="19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A5ACF" w:rsidRDefault="005A5ACF" w:rsidP="005A5ACF">
            <w:pPr>
              <w:jc w:val="center"/>
            </w:pPr>
            <w:r w:rsidRPr="00C47396">
              <w:rPr>
                <w:rFonts w:ascii="Times New Roman" w:hAnsi="Times New Roman" w:cs="Times New Roman"/>
                <w:b/>
                <w:sz w:val="24"/>
                <w:szCs w:val="24"/>
              </w:rPr>
              <w:t>0,00</w:t>
            </w:r>
          </w:p>
        </w:tc>
      </w:tr>
      <w:tr w:rsidR="005A5ACF" w:rsidTr="0035273F">
        <w:tc>
          <w:tcPr>
            <w:tcW w:w="776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5A5ACF" w:rsidRPr="005A5ACF" w:rsidRDefault="005A5ACF" w:rsidP="005A5ACF">
            <w:pPr>
              <w:pStyle w:val="Betarp"/>
              <w:spacing w:line="276" w:lineRule="auto"/>
              <w:jc w:val="right"/>
              <w:rPr>
                <w:b/>
              </w:rPr>
            </w:pPr>
            <w:r w:rsidRPr="005A5ACF">
              <w:rPr>
                <w:b/>
              </w:rPr>
              <w:t>PVM</w:t>
            </w:r>
          </w:p>
        </w:tc>
        <w:tc>
          <w:tcPr>
            <w:tcW w:w="1950"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rsidR="005A5ACF" w:rsidRDefault="005A5ACF" w:rsidP="005A5ACF">
            <w:pPr>
              <w:jc w:val="center"/>
            </w:pPr>
            <w:r w:rsidRPr="00C47396">
              <w:rPr>
                <w:rFonts w:ascii="Times New Roman" w:hAnsi="Times New Roman" w:cs="Times New Roman"/>
                <w:b/>
                <w:sz w:val="24"/>
                <w:szCs w:val="24"/>
              </w:rPr>
              <w:t>0,00</w:t>
            </w:r>
          </w:p>
        </w:tc>
      </w:tr>
      <w:tr w:rsidR="005A5ACF" w:rsidTr="0035273F">
        <w:tc>
          <w:tcPr>
            <w:tcW w:w="7763"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5A5ACF" w:rsidRPr="005A5ACF" w:rsidRDefault="005A5ACF" w:rsidP="005A5ACF">
            <w:pPr>
              <w:pStyle w:val="Betarp"/>
              <w:spacing w:line="276" w:lineRule="auto"/>
              <w:jc w:val="right"/>
              <w:rPr>
                <w:b/>
              </w:rPr>
            </w:pPr>
            <w:r w:rsidRPr="005A5ACF">
              <w:rPr>
                <w:b/>
              </w:rPr>
              <w:t>Bendra pasiūlymo kaina Eur su PVM</w:t>
            </w:r>
          </w:p>
        </w:tc>
        <w:tc>
          <w:tcPr>
            <w:tcW w:w="1950" w:type="dxa"/>
            <w:tcBorders>
              <w:top w:val="single" w:sz="12" w:space="0" w:color="000000" w:themeColor="text1"/>
              <w:left w:val="single" w:sz="12" w:space="0" w:color="000000" w:themeColor="text1"/>
              <w:bottom w:val="single" w:sz="12" w:space="0" w:color="000000" w:themeColor="text1"/>
            </w:tcBorders>
          </w:tcPr>
          <w:p w:rsidR="005A5ACF" w:rsidRDefault="005A5ACF" w:rsidP="005A5ACF">
            <w:pPr>
              <w:jc w:val="center"/>
            </w:pPr>
            <w:r w:rsidRPr="00C47396">
              <w:rPr>
                <w:rFonts w:ascii="Times New Roman" w:hAnsi="Times New Roman" w:cs="Times New Roman"/>
                <w:b/>
                <w:sz w:val="24"/>
                <w:szCs w:val="24"/>
              </w:rPr>
              <w:t>0,00</w:t>
            </w:r>
          </w:p>
        </w:tc>
      </w:tr>
    </w:tbl>
    <w:p w:rsidR="002F76E6" w:rsidRDefault="002F76E6" w:rsidP="006E45FF">
      <w:pPr>
        <w:pStyle w:val="Betarp"/>
        <w:spacing w:line="276" w:lineRule="auto"/>
      </w:pPr>
    </w:p>
    <w:p w:rsidR="0035273F" w:rsidRPr="0035273F" w:rsidRDefault="00CD5363"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 xml:space="preserve">Pastabos: </w:t>
      </w:r>
    </w:p>
    <w:p w:rsidR="0035273F" w:rsidRDefault="00CD5363" w:rsidP="006E45FF">
      <w:pPr>
        <w:pStyle w:val="Betarp"/>
        <w:spacing w:line="276" w:lineRule="auto"/>
        <w:rPr>
          <w:rFonts w:ascii="Times New Roman" w:hAnsi="Times New Roman" w:cs="Times New Roman"/>
          <w:sz w:val="24"/>
        </w:rPr>
      </w:pPr>
      <w:proofErr w:type="gramStart"/>
      <w:r w:rsidRPr="0035273F">
        <w:rPr>
          <w:rFonts w:ascii="Times New Roman" w:hAnsi="Times New Roman" w:cs="Times New Roman"/>
          <w:sz w:val="24"/>
        </w:rPr>
        <w:t xml:space="preserve">Lentelės 5, 6 skiltyse nurodoma </w:t>
      </w:r>
      <w:r w:rsidRPr="0035273F">
        <w:rPr>
          <w:rFonts w:ascii="Times New Roman" w:hAnsi="Times New Roman" w:cs="Times New Roman"/>
          <w:b/>
          <w:sz w:val="24"/>
        </w:rPr>
        <w:t>fiksuota</w:t>
      </w:r>
      <w:r w:rsidRPr="0035273F">
        <w:rPr>
          <w:rFonts w:ascii="Times New Roman" w:hAnsi="Times New Roman" w:cs="Times New Roman"/>
          <w:sz w:val="24"/>
        </w:rPr>
        <w:t xml:space="preserve"> elektros energijos kaina (įskaitant balansavimą) numatomam laikotarpiui, kuris bus įrašomas į sutartį.</w:t>
      </w:r>
      <w:proofErr w:type="gramEnd"/>
      <w:r w:rsidRPr="0035273F">
        <w:rPr>
          <w:rFonts w:ascii="Times New Roman" w:hAnsi="Times New Roman" w:cs="Times New Roman"/>
          <w:sz w:val="24"/>
        </w:rPr>
        <w:t xml:space="preserve"> </w:t>
      </w:r>
    </w:p>
    <w:p w:rsidR="00241CE8" w:rsidRPr="0035273F" w:rsidRDefault="00241CE8" w:rsidP="006E45FF">
      <w:pPr>
        <w:pStyle w:val="Betarp"/>
        <w:spacing w:line="276" w:lineRule="auto"/>
        <w:rPr>
          <w:rFonts w:ascii="Times New Roman" w:hAnsi="Times New Roman" w:cs="Times New Roman"/>
          <w:sz w:val="24"/>
        </w:rPr>
      </w:pPr>
    </w:p>
    <w:p w:rsidR="0035273F" w:rsidRPr="0035273F" w:rsidRDefault="0035273F" w:rsidP="006E45FF">
      <w:pPr>
        <w:pStyle w:val="Betarp"/>
        <w:spacing w:line="276" w:lineRule="auto"/>
        <w:rPr>
          <w:rFonts w:ascii="Times New Roman" w:hAnsi="Times New Roman" w:cs="Times New Roman"/>
          <w:sz w:val="24"/>
        </w:rPr>
      </w:pPr>
    </w:p>
    <w:p w:rsidR="0035273F" w:rsidRDefault="00CD5363" w:rsidP="006E45FF">
      <w:pPr>
        <w:pStyle w:val="Betarp"/>
        <w:spacing w:line="276" w:lineRule="auto"/>
        <w:rPr>
          <w:rFonts w:ascii="Times New Roman" w:hAnsi="Times New Roman" w:cs="Times New Roman"/>
          <w:sz w:val="24"/>
        </w:rPr>
      </w:pPr>
      <w:proofErr w:type="gramStart"/>
      <w:r w:rsidRPr="0035273F">
        <w:rPr>
          <w:rFonts w:ascii="Times New Roman" w:hAnsi="Times New Roman" w:cs="Times New Roman"/>
          <w:b/>
          <w:sz w:val="24"/>
        </w:rPr>
        <w:t>Bendra pasiūlymo kaina eurais su</w:t>
      </w:r>
      <w:r w:rsidRPr="0035273F">
        <w:rPr>
          <w:rFonts w:ascii="Times New Roman" w:hAnsi="Times New Roman" w:cs="Times New Roman"/>
          <w:sz w:val="24"/>
        </w:rPr>
        <w:t xml:space="preserve"> PVM ______________________ (suma žodžiais).</w:t>
      </w:r>
      <w:proofErr w:type="gramEnd"/>
    </w:p>
    <w:p w:rsidR="00A50992" w:rsidRDefault="00A50992" w:rsidP="006E45FF">
      <w:pPr>
        <w:pStyle w:val="Betarp"/>
        <w:spacing w:line="276" w:lineRule="auto"/>
        <w:rPr>
          <w:rFonts w:ascii="Times New Roman" w:hAnsi="Times New Roman" w:cs="Times New Roman"/>
          <w:sz w:val="24"/>
        </w:rPr>
      </w:pPr>
    </w:p>
    <w:p w:rsidR="00241CE8" w:rsidRPr="0035273F" w:rsidRDefault="00241CE8" w:rsidP="006E45FF">
      <w:pPr>
        <w:pStyle w:val="Betarp"/>
        <w:spacing w:line="276" w:lineRule="auto"/>
        <w:rPr>
          <w:rFonts w:ascii="Times New Roman" w:hAnsi="Times New Roman" w:cs="Times New Roman"/>
          <w:sz w:val="24"/>
        </w:rPr>
      </w:pPr>
    </w:p>
    <w:p w:rsidR="0035273F" w:rsidRDefault="00A50992"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 xml:space="preserve">Informuoju, kad vykdant sutartį pasitelksiu šiuos subtiekėjus*: </w:t>
      </w:r>
    </w:p>
    <w:tbl>
      <w:tblPr>
        <w:tblStyle w:val="Lentelstinklelis"/>
        <w:tblW w:w="0" w:type="auto"/>
        <w:tblLook w:val="04A0"/>
      </w:tblPr>
      <w:tblGrid>
        <w:gridCol w:w="675"/>
        <w:gridCol w:w="2835"/>
        <w:gridCol w:w="4678"/>
        <w:gridCol w:w="1525"/>
      </w:tblGrid>
      <w:tr w:rsidR="0035273F" w:rsidTr="00A50992">
        <w:tc>
          <w:tcPr>
            <w:tcW w:w="675" w:type="dxa"/>
          </w:tcPr>
          <w:p w:rsidR="0035273F" w:rsidRDefault="00A50992" w:rsidP="006E45FF">
            <w:pPr>
              <w:pStyle w:val="Betarp"/>
              <w:spacing w:line="276" w:lineRule="auto"/>
              <w:rPr>
                <w:rFonts w:ascii="Times New Roman" w:hAnsi="Times New Roman" w:cs="Times New Roman"/>
                <w:sz w:val="24"/>
              </w:rPr>
            </w:pPr>
            <w:proofErr w:type="gramStart"/>
            <w:r w:rsidRPr="0035273F">
              <w:rPr>
                <w:rFonts w:ascii="Times New Roman" w:hAnsi="Times New Roman" w:cs="Times New Roman"/>
                <w:sz w:val="24"/>
              </w:rPr>
              <w:t>Eil .</w:t>
            </w:r>
            <w:proofErr w:type="gramEnd"/>
            <w:r w:rsidRPr="0035273F">
              <w:rPr>
                <w:rFonts w:ascii="Times New Roman" w:hAnsi="Times New Roman" w:cs="Times New Roman"/>
                <w:sz w:val="24"/>
              </w:rPr>
              <w:t xml:space="preserve"> Nr</w:t>
            </w:r>
          </w:p>
        </w:tc>
        <w:tc>
          <w:tcPr>
            <w:tcW w:w="2835" w:type="dxa"/>
          </w:tcPr>
          <w:p w:rsidR="0035273F" w:rsidRDefault="00A50992"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Subtiekėjo pavadinimas</w:t>
            </w:r>
          </w:p>
        </w:tc>
        <w:tc>
          <w:tcPr>
            <w:tcW w:w="4678" w:type="dxa"/>
          </w:tcPr>
          <w:p w:rsidR="0035273F" w:rsidRDefault="00A50992"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Subtiekėjui perduodamų prekių apibūdinimas</w:t>
            </w:r>
          </w:p>
        </w:tc>
        <w:tc>
          <w:tcPr>
            <w:tcW w:w="1525" w:type="dxa"/>
          </w:tcPr>
          <w:p w:rsidR="0035273F" w:rsidRDefault="00A50992"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Kiek procentų</w:t>
            </w:r>
          </w:p>
        </w:tc>
      </w:tr>
      <w:tr w:rsidR="0035273F" w:rsidTr="00A50992">
        <w:tc>
          <w:tcPr>
            <w:tcW w:w="675" w:type="dxa"/>
          </w:tcPr>
          <w:p w:rsidR="0035273F" w:rsidRDefault="0035273F" w:rsidP="006E45FF">
            <w:pPr>
              <w:pStyle w:val="Betarp"/>
              <w:spacing w:line="276" w:lineRule="auto"/>
              <w:rPr>
                <w:rFonts w:ascii="Times New Roman" w:hAnsi="Times New Roman" w:cs="Times New Roman"/>
                <w:sz w:val="24"/>
              </w:rPr>
            </w:pPr>
          </w:p>
        </w:tc>
        <w:tc>
          <w:tcPr>
            <w:tcW w:w="2835" w:type="dxa"/>
          </w:tcPr>
          <w:p w:rsidR="0035273F" w:rsidRDefault="0035273F" w:rsidP="006E45FF">
            <w:pPr>
              <w:pStyle w:val="Betarp"/>
              <w:spacing w:line="276" w:lineRule="auto"/>
              <w:rPr>
                <w:rFonts w:ascii="Times New Roman" w:hAnsi="Times New Roman" w:cs="Times New Roman"/>
                <w:sz w:val="24"/>
              </w:rPr>
            </w:pPr>
          </w:p>
        </w:tc>
        <w:tc>
          <w:tcPr>
            <w:tcW w:w="4678" w:type="dxa"/>
          </w:tcPr>
          <w:p w:rsidR="0035273F" w:rsidRDefault="0035273F" w:rsidP="006E45FF">
            <w:pPr>
              <w:pStyle w:val="Betarp"/>
              <w:spacing w:line="276" w:lineRule="auto"/>
              <w:rPr>
                <w:rFonts w:ascii="Times New Roman" w:hAnsi="Times New Roman" w:cs="Times New Roman"/>
                <w:sz w:val="24"/>
              </w:rPr>
            </w:pPr>
          </w:p>
        </w:tc>
        <w:tc>
          <w:tcPr>
            <w:tcW w:w="1525" w:type="dxa"/>
          </w:tcPr>
          <w:p w:rsidR="0035273F" w:rsidRDefault="0035273F" w:rsidP="006E45FF">
            <w:pPr>
              <w:pStyle w:val="Betarp"/>
              <w:spacing w:line="276" w:lineRule="auto"/>
              <w:rPr>
                <w:rFonts w:ascii="Times New Roman" w:hAnsi="Times New Roman" w:cs="Times New Roman"/>
                <w:sz w:val="24"/>
              </w:rPr>
            </w:pPr>
          </w:p>
        </w:tc>
      </w:tr>
    </w:tbl>
    <w:p w:rsidR="00A50992" w:rsidRDefault="00A50992" w:rsidP="006E45FF">
      <w:pPr>
        <w:pStyle w:val="Betarp"/>
        <w:spacing w:line="276" w:lineRule="auto"/>
        <w:rPr>
          <w:rFonts w:ascii="Times New Roman" w:hAnsi="Times New Roman" w:cs="Times New Roman"/>
          <w:sz w:val="24"/>
        </w:rPr>
      </w:pPr>
    </w:p>
    <w:p w:rsidR="00A50992" w:rsidRDefault="00CD5363"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 xml:space="preserve">*Pildyti tuomet, jei sutarties vykdymui bus pasitelkti subtiekėjai. Bet kokiu atveju, subtiekėjams perduodamų prekių </w:t>
      </w:r>
      <w:proofErr w:type="gramStart"/>
      <w:r w:rsidRPr="0035273F">
        <w:rPr>
          <w:rFonts w:ascii="Times New Roman" w:hAnsi="Times New Roman" w:cs="Times New Roman"/>
          <w:sz w:val="24"/>
        </w:rPr>
        <w:t>dalis</w:t>
      </w:r>
      <w:proofErr w:type="gramEnd"/>
      <w:r w:rsidRPr="0035273F">
        <w:rPr>
          <w:rFonts w:ascii="Times New Roman" w:hAnsi="Times New Roman" w:cs="Times New Roman"/>
          <w:sz w:val="24"/>
        </w:rPr>
        <w:t xml:space="preserve"> negali viršyti 10 procentų visos prekių apimties. </w:t>
      </w:r>
      <w:proofErr w:type="gramStart"/>
      <w:r w:rsidRPr="0035273F">
        <w:rPr>
          <w:rFonts w:ascii="Times New Roman" w:hAnsi="Times New Roman" w:cs="Times New Roman"/>
          <w:sz w:val="24"/>
        </w:rPr>
        <w:t>Jei tiekėjas nenurodys subtiekėjų, Įsigyjančioji organizacija laikys, kad tiekėjas subtiekėjų nepasitelks.</w:t>
      </w:r>
      <w:proofErr w:type="gramEnd"/>
      <w:r w:rsidRPr="0035273F">
        <w:rPr>
          <w:rFonts w:ascii="Times New Roman" w:hAnsi="Times New Roman" w:cs="Times New Roman"/>
          <w:sz w:val="24"/>
        </w:rPr>
        <w:t xml:space="preserve"> </w:t>
      </w:r>
    </w:p>
    <w:p w:rsidR="00A50992" w:rsidRDefault="00A50992" w:rsidP="006E45FF">
      <w:pPr>
        <w:pStyle w:val="Betarp"/>
        <w:spacing w:line="276" w:lineRule="auto"/>
        <w:rPr>
          <w:rFonts w:ascii="Times New Roman" w:hAnsi="Times New Roman" w:cs="Times New Roman"/>
          <w:sz w:val="24"/>
        </w:rPr>
      </w:pPr>
    </w:p>
    <w:p w:rsidR="00A50992" w:rsidRDefault="00A50992" w:rsidP="006E45FF">
      <w:pPr>
        <w:pStyle w:val="Betarp"/>
        <w:spacing w:line="276" w:lineRule="auto"/>
        <w:rPr>
          <w:rFonts w:ascii="Times New Roman" w:hAnsi="Times New Roman" w:cs="Times New Roman"/>
          <w:sz w:val="24"/>
        </w:rPr>
      </w:pPr>
    </w:p>
    <w:p w:rsidR="00A50992" w:rsidRDefault="00A50992" w:rsidP="006E45FF">
      <w:pPr>
        <w:pStyle w:val="Betarp"/>
        <w:spacing w:line="276" w:lineRule="auto"/>
        <w:rPr>
          <w:rFonts w:ascii="Times New Roman" w:hAnsi="Times New Roman" w:cs="Times New Roman"/>
          <w:sz w:val="24"/>
        </w:rPr>
      </w:pPr>
    </w:p>
    <w:p w:rsidR="00A50992" w:rsidRDefault="00A50992" w:rsidP="006E45FF">
      <w:pPr>
        <w:pStyle w:val="Betarp"/>
        <w:spacing w:line="276" w:lineRule="auto"/>
        <w:rPr>
          <w:rFonts w:ascii="Times New Roman" w:hAnsi="Times New Roman" w:cs="Times New Roman"/>
          <w:sz w:val="24"/>
        </w:rPr>
      </w:pPr>
    </w:p>
    <w:p w:rsidR="00A50992" w:rsidRDefault="00A50992" w:rsidP="006E45FF">
      <w:pPr>
        <w:pStyle w:val="Betarp"/>
        <w:spacing w:line="276" w:lineRule="auto"/>
        <w:rPr>
          <w:rFonts w:ascii="Times New Roman" w:hAnsi="Times New Roman" w:cs="Times New Roman"/>
          <w:sz w:val="24"/>
        </w:rPr>
      </w:pPr>
    </w:p>
    <w:p w:rsidR="00A50992" w:rsidRDefault="00CD5363"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Kartu su pasiūlymu pateikiami šie dokumentai:</w:t>
      </w:r>
    </w:p>
    <w:tbl>
      <w:tblPr>
        <w:tblStyle w:val="Lentelstinklelis"/>
        <w:tblW w:w="0" w:type="auto"/>
        <w:tblLook w:val="04A0"/>
      </w:tblPr>
      <w:tblGrid>
        <w:gridCol w:w="1101"/>
        <w:gridCol w:w="5374"/>
        <w:gridCol w:w="3238"/>
      </w:tblGrid>
      <w:tr w:rsidR="00A50992" w:rsidTr="00A50992">
        <w:tc>
          <w:tcPr>
            <w:tcW w:w="1101" w:type="dxa"/>
          </w:tcPr>
          <w:p w:rsidR="00A50992" w:rsidRDefault="002019F6"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Eil. Nr.</w:t>
            </w:r>
          </w:p>
        </w:tc>
        <w:tc>
          <w:tcPr>
            <w:tcW w:w="5374" w:type="dxa"/>
          </w:tcPr>
          <w:p w:rsidR="00A50992" w:rsidRDefault="002019F6"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Pateiktų dokumentų pavadinimas</w:t>
            </w:r>
          </w:p>
        </w:tc>
        <w:tc>
          <w:tcPr>
            <w:tcW w:w="3238" w:type="dxa"/>
          </w:tcPr>
          <w:p w:rsidR="00A50992" w:rsidRDefault="002019F6"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Dokumento puslapių skaičius</w:t>
            </w:r>
          </w:p>
        </w:tc>
      </w:tr>
      <w:tr w:rsidR="00A50992" w:rsidTr="00A50992">
        <w:tc>
          <w:tcPr>
            <w:tcW w:w="1101" w:type="dxa"/>
          </w:tcPr>
          <w:p w:rsidR="00A50992" w:rsidRDefault="00A50992" w:rsidP="006E45FF">
            <w:pPr>
              <w:pStyle w:val="Betarp"/>
              <w:spacing w:line="276" w:lineRule="auto"/>
              <w:rPr>
                <w:rFonts w:ascii="Times New Roman" w:hAnsi="Times New Roman" w:cs="Times New Roman"/>
                <w:sz w:val="24"/>
              </w:rPr>
            </w:pPr>
          </w:p>
        </w:tc>
        <w:tc>
          <w:tcPr>
            <w:tcW w:w="5374" w:type="dxa"/>
          </w:tcPr>
          <w:p w:rsidR="00A50992" w:rsidRDefault="00A50992" w:rsidP="006E45FF">
            <w:pPr>
              <w:pStyle w:val="Betarp"/>
              <w:spacing w:line="276" w:lineRule="auto"/>
              <w:rPr>
                <w:rFonts w:ascii="Times New Roman" w:hAnsi="Times New Roman" w:cs="Times New Roman"/>
                <w:sz w:val="24"/>
              </w:rPr>
            </w:pPr>
          </w:p>
        </w:tc>
        <w:tc>
          <w:tcPr>
            <w:tcW w:w="3238" w:type="dxa"/>
          </w:tcPr>
          <w:p w:rsidR="00A50992" w:rsidRDefault="00A50992" w:rsidP="006E45FF">
            <w:pPr>
              <w:pStyle w:val="Betarp"/>
              <w:spacing w:line="276" w:lineRule="auto"/>
              <w:rPr>
                <w:rFonts w:ascii="Times New Roman" w:hAnsi="Times New Roman" w:cs="Times New Roman"/>
                <w:sz w:val="24"/>
              </w:rPr>
            </w:pPr>
          </w:p>
        </w:tc>
      </w:tr>
      <w:tr w:rsidR="00A50992" w:rsidTr="00A50992">
        <w:tc>
          <w:tcPr>
            <w:tcW w:w="1101" w:type="dxa"/>
          </w:tcPr>
          <w:p w:rsidR="00A50992" w:rsidRDefault="00A50992" w:rsidP="006E45FF">
            <w:pPr>
              <w:pStyle w:val="Betarp"/>
              <w:spacing w:line="276" w:lineRule="auto"/>
              <w:rPr>
                <w:rFonts w:ascii="Times New Roman" w:hAnsi="Times New Roman" w:cs="Times New Roman"/>
                <w:sz w:val="24"/>
              </w:rPr>
            </w:pPr>
          </w:p>
        </w:tc>
        <w:tc>
          <w:tcPr>
            <w:tcW w:w="5374" w:type="dxa"/>
          </w:tcPr>
          <w:p w:rsidR="00A50992" w:rsidRDefault="00A50992" w:rsidP="006E45FF">
            <w:pPr>
              <w:pStyle w:val="Betarp"/>
              <w:spacing w:line="276" w:lineRule="auto"/>
              <w:rPr>
                <w:rFonts w:ascii="Times New Roman" w:hAnsi="Times New Roman" w:cs="Times New Roman"/>
                <w:sz w:val="24"/>
              </w:rPr>
            </w:pPr>
          </w:p>
        </w:tc>
        <w:tc>
          <w:tcPr>
            <w:tcW w:w="3238" w:type="dxa"/>
          </w:tcPr>
          <w:p w:rsidR="00A50992" w:rsidRDefault="00A50992" w:rsidP="006E45FF">
            <w:pPr>
              <w:pStyle w:val="Betarp"/>
              <w:spacing w:line="276" w:lineRule="auto"/>
              <w:rPr>
                <w:rFonts w:ascii="Times New Roman" w:hAnsi="Times New Roman" w:cs="Times New Roman"/>
                <w:sz w:val="24"/>
              </w:rPr>
            </w:pPr>
          </w:p>
        </w:tc>
      </w:tr>
      <w:tr w:rsidR="00A50992" w:rsidTr="00A50992">
        <w:tc>
          <w:tcPr>
            <w:tcW w:w="1101" w:type="dxa"/>
          </w:tcPr>
          <w:p w:rsidR="00A50992" w:rsidRDefault="00A50992" w:rsidP="006E45FF">
            <w:pPr>
              <w:pStyle w:val="Betarp"/>
              <w:spacing w:line="276" w:lineRule="auto"/>
              <w:rPr>
                <w:rFonts w:ascii="Times New Roman" w:hAnsi="Times New Roman" w:cs="Times New Roman"/>
                <w:sz w:val="24"/>
              </w:rPr>
            </w:pPr>
          </w:p>
        </w:tc>
        <w:tc>
          <w:tcPr>
            <w:tcW w:w="5374" w:type="dxa"/>
          </w:tcPr>
          <w:p w:rsidR="00A50992" w:rsidRDefault="00A50992" w:rsidP="006E45FF">
            <w:pPr>
              <w:pStyle w:val="Betarp"/>
              <w:spacing w:line="276" w:lineRule="auto"/>
              <w:rPr>
                <w:rFonts w:ascii="Times New Roman" w:hAnsi="Times New Roman" w:cs="Times New Roman"/>
                <w:sz w:val="24"/>
              </w:rPr>
            </w:pPr>
          </w:p>
        </w:tc>
        <w:tc>
          <w:tcPr>
            <w:tcW w:w="3238" w:type="dxa"/>
          </w:tcPr>
          <w:p w:rsidR="00A50992" w:rsidRDefault="00A50992" w:rsidP="006E45FF">
            <w:pPr>
              <w:pStyle w:val="Betarp"/>
              <w:spacing w:line="276" w:lineRule="auto"/>
              <w:rPr>
                <w:rFonts w:ascii="Times New Roman" w:hAnsi="Times New Roman" w:cs="Times New Roman"/>
                <w:sz w:val="24"/>
              </w:rPr>
            </w:pPr>
          </w:p>
        </w:tc>
      </w:tr>
    </w:tbl>
    <w:p w:rsidR="002019F6" w:rsidRDefault="00CD5363" w:rsidP="006E45FF">
      <w:pPr>
        <w:pStyle w:val="Betarp"/>
        <w:spacing w:line="276" w:lineRule="auto"/>
        <w:rPr>
          <w:rFonts w:ascii="Times New Roman" w:hAnsi="Times New Roman" w:cs="Times New Roman"/>
          <w:b/>
          <w:sz w:val="24"/>
        </w:rPr>
      </w:pPr>
      <w:proofErr w:type="gramStart"/>
      <w:r w:rsidRPr="002019F6">
        <w:rPr>
          <w:rFonts w:ascii="Times New Roman" w:hAnsi="Times New Roman" w:cs="Times New Roman"/>
          <w:b/>
          <w:sz w:val="24"/>
        </w:rPr>
        <w:t>Pasiūlymas galioja 60 dienų nuo pasiūlymo pateikimo dienos imtinai.</w:t>
      </w:r>
      <w:proofErr w:type="gramEnd"/>
    </w:p>
    <w:p w:rsidR="002019F6" w:rsidRPr="002019F6" w:rsidRDefault="00CD5363" w:rsidP="006E45FF">
      <w:pPr>
        <w:pStyle w:val="Betarp"/>
        <w:spacing w:line="276" w:lineRule="auto"/>
        <w:rPr>
          <w:rFonts w:ascii="Times New Roman" w:hAnsi="Times New Roman" w:cs="Times New Roman"/>
          <w:b/>
          <w:sz w:val="24"/>
        </w:rPr>
      </w:pPr>
      <w:r w:rsidRPr="002019F6">
        <w:rPr>
          <w:rFonts w:ascii="Times New Roman" w:hAnsi="Times New Roman" w:cs="Times New Roman"/>
          <w:b/>
          <w:sz w:val="24"/>
        </w:rPr>
        <w:t xml:space="preserve"> </w:t>
      </w:r>
    </w:p>
    <w:p w:rsidR="002019F6" w:rsidRDefault="00CD5363"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Ši pasiūlyme nurodyta informacija yra konfidenciali</w:t>
      </w:r>
    </w:p>
    <w:p w:rsidR="002019F6" w:rsidRDefault="00CD5363" w:rsidP="006E45FF">
      <w:pPr>
        <w:pStyle w:val="Betarp"/>
        <w:spacing w:line="276" w:lineRule="auto"/>
        <w:rPr>
          <w:rFonts w:ascii="Times New Roman" w:hAnsi="Times New Roman" w:cs="Times New Roman"/>
          <w:sz w:val="24"/>
        </w:rPr>
      </w:pPr>
      <w:r w:rsidRPr="0035273F">
        <w:rPr>
          <w:rFonts w:ascii="Times New Roman" w:hAnsi="Times New Roman" w:cs="Times New Roman"/>
          <w:sz w:val="24"/>
        </w:rPr>
        <w:t xml:space="preserve"> /Įsigyjančioji organizacija šios informacijos negali atskleisti tretiesiems asmenims/: </w:t>
      </w:r>
    </w:p>
    <w:p w:rsidR="002019F6" w:rsidRDefault="002019F6" w:rsidP="006E45FF">
      <w:pPr>
        <w:pStyle w:val="Betarp"/>
        <w:spacing w:line="276" w:lineRule="auto"/>
        <w:rPr>
          <w:rFonts w:ascii="Times New Roman" w:hAnsi="Times New Roman" w:cs="Times New Roman"/>
          <w:sz w:val="24"/>
        </w:rPr>
      </w:pPr>
    </w:p>
    <w:tbl>
      <w:tblPr>
        <w:tblStyle w:val="Lentelstinklelis"/>
        <w:tblW w:w="0" w:type="auto"/>
        <w:tblLook w:val="04A0"/>
      </w:tblPr>
      <w:tblGrid>
        <w:gridCol w:w="675"/>
        <w:gridCol w:w="9038"/>
      </w:tblGrid>
      <w:tr w:rsidR="002019F6" w:rsidTr="002019F6">
        <w:tc>
          <w:tcPr>
            <w:tcW w:w="675" w:type="dxa"/>
          </w:tcPr>
          <w:p w:rsidR="002019F6" w:rsidRPr="00EE03E1" w:rsidRDefault="002019F6" w:rsidP="006E45FF">
            <w:pPr>
              <w:pStyle w:val="Betarp"/>
              <w:spacing w:line="276" w:lineRule="auto"/>
              <w:rPr>
                <w:rFonts w:ascii="Times New Roman" w:hAnsi="Times New Roman" w:cs="Times New Roman"/>
                <w:b/>
                <w:sz w:val="24"/>
              </w:rPr>
            </w:pPr>
            <w:r w:rsidRPr="00EE03E1">
              <w:rPr>
                <w:rFonts w:ascii="Times New Roman" w:hAnsi="Times New Roman" w:cs="Times New Roman"/>
                <w:b/>
                <w:sz w:val="24"/>
              </w:rPr>
              <w:t>Eil. Nr.</w:t>
            </w:r>
          </w:p>
        </w:tc>
        <w:tc>
          <w:tcPr>
            <w:tcW w:w="9038" w:type="dxa"/>
          </w:tcPr>
          <w:p w:rsidR="002019F6" w:rsidRPr="00EE03E1" w:rsidRDefault="002019F6" w:rsidP="006E45FF">
            <w:pPr>
              <w:pStyle w:val="Betarp"/>
              <w:spacing w:line="276" w:lineRule="auto"/>
              <w:rPr>
                <w:rFonts w:ascii="Times New Roman" w:hAnsi="Times New Roman" w:cs="Times New Roman"/>
                <w:b/>
                <w:sz w:val="24"/>
              </w:rPr>
            </w:pPr>
            <w:r w:rsidRPr="00EE03E1">
              <w:rPr>
                <w:rFonts w:ascii="Times New Roman" w:hAnsi="Times New Roman" w:cs="Times New Roman"/>
                <w:b/>
                <w:sz w:val="24"/>
              </w:rPr>
              <w:t>Pateikto dokumento pavadinimas (rekomenduojama pavadinime vartoti žodį „</w:t>
            </w:r>
            <w:r w:rsidR="00EE03E1" w:rsidRPr="00EE03E1">
              <w:rPr>
                <w:rFonts w:ascii="Times New Roman" w:hAnsi="Times New Roman" w:cs="Times New Roman"/>
                <w:b/>
                <w:sz w:val="24"/>
              </w:rPr>
              <w:t>Konfidencialu”</w:t>
            </w:r>
          </w:p>
        </w:tc>
      </w:tr>
      <w:tr w:rsidR="002019F6" w:rsidTr="002019F6">
        <w:tc>
          <w:tcPr>
            <w:tcW w:w="675" w:type="dxa"/>
          </w:tcPr>
          <w:p w:rsidR="002019F6" w:rsidRDefault="002019F6" w:rsidP="006E45FF">
            <w:pPr>
              <w:pStyle w:val="Betarp"/>
              <w:spacing w:line="276" w:lineRule="auto"/>
              <w:rPr>
                <w:rFonts w:ascii="Times New Roman" w:hAnsi="Times New Roman" w:cs="Times New Roman"/>
                <w:sz w:val="24"/>
              </w:rPr>
            </w:pPr>
          </w:p>
        </w:tc>
        <w:tc>
          <w:tcPr>
            <w:tcW w:w="9038" w:type="dxa"/>
          </w:tcPr>
          <w:p w:rsidR="002019F6" w:rsidRDefault="002019F6" w:rsidP="006E45FF">
            <w:pPr>
              <w:pStyle w:val="Betarp"/>
              <w:spacing w:line="276" w:lineRule="auto"/>
              <w:rPr>
                <w:rFonts w:ascii="Times New Roman" w:hAnsi="Times New Roman" w:cs="Times New Roman"/>
                <w:sz w:val="24"/>
              </w:rPr>
            </w:pPr>
          </w:p>
        </w:tc>
      </w:tr>
    </w:tbl>
    <w:p w:rsidR="00EE03E1" w:rsidRDefault="00EE03E1" w:rsidP="006E45FF">
      <w:pPr>
        <w:pStyle w:val="Betarp"/>
        <w:spacing w:line="276" w:lineRule="auto"/>
        <w:rPr>
          <w:rFonts w:ascii="Times New Roman" w:hAnsi="Times New Roman" w:cs="Times New Roman"/>
          <w:sz w:val="24"/>
        </w:rPr>
      </w:pPr>
    </w:p>
    <w:p w:rsidR="00EE03E1" w:rsidRDefault="00CD5363" w:rsidP="006E45FF">
      <w:pPr>
        <w:pStyle w:val="Betarp"/>
        <w:spacing w:line="276" w:lineRule="auto"/>
        <w:rPr>
          <w:rFonts w:ascii="Times New Roman" w:hAnsi="Times New Roman" w:cs="Times New Roman"/>
          <w:sz w:val="24"/>
        </w:rPr>
      </w:pPr>
      <w:proofErr w:type="gramStart"/>
      <w:r w:rsidRPr="0035273F">
        <w:rPr>
          <w:rFonts w:ascii="Times New Roman" w:hAnsi="Times New Roman" w:cs="Times New Roman"/>
          <w:sz w:val="24"/>
        </w:rPr>
        <w:t>Pastaba.</w:t>
      </w:r>
      <w:proofErr w:type="gramEnd"/>
      <w:r w:rsidRPr="0035273F">
        <w:rPr>
          <w:rFonts w:ascii="Times New Roman" w:hAnsi="Times New Roman" w:cs="Times New Roman"/>
          <w:sz w:val="24"/>
        </w:rPr>
        <w:t xml:space="preserve"> </w:t>
      </w:r>
      <w:proofErr w:type="gramStart"/>
      <w:r w:rsidRPr="0035273F">
        <w:rPr>
          <w:rFonts w:ascii="Times New Roman" w:hAnsi="Times New Roman" w:cs="Times New Roman"/>
          <w:sz w:val="24"/>
        </w:rPr>
        <w:t>Tiekėjui nenurodžius, kokia informacija yra konfidenciali, laikoma, kad konfidencialios informacijos pasiūlyme nėra.</w:t>
      </w:r>
      <w:proofErr w:type="gramEnd"/>
    </w:p>
    <w:p w:rsidR="00EE03E1" w:rsidRDefault="00EE03E1" w:rsidP="006E45FF">
      <w:pPr>
        <w:pStyle w:val="Betarp"/>
        <w:spacing w:line="276" w:lineRule="auto"/>
        <w:rPr>
          <w:rFonts w:ascii="Times New Roman" w:hAnsi="Times New Roman" w:cs="Times New Roman"/>
          <w:sz w:val="24"/>
        </w:rPr>
      </w:pPr>
    </w:p>
    <w:p w:rsidR="00EE03E1" w:rsidRDefault="00EE03E1" w:rsidP="006E45FF">
      <w:pPr>
        <w:pStyle w:val="Betarp"/>
        <w:spacing w:line="276" w:lineRule="auto"/>
        <w:rPr>
          <w:rFonts w:ascii="Times New Roman" w:hAnsi="Times New Roman" w:cs="Times New Roman"/>
          <w:sz w:val="24"/>
        </w:rPr>
      </w:pPr>
    </w:p>
    <w:p w:rsidR="00EE03E1" w:rsidRDefault="00EE03E1" w:rsidP="006E45FF">
      <w:pPr>
        <w:pStyle w:val="Betarp"/>
        <w:spacing w:line="276" w:lineRule="auto"/>
        <w:rPr>
          <w:rFonts w:ascii="Times New Roman" w:hAnsi="Times New Roman" w:cs="Times New Roman"/>
          <w:sz w:val="24"/>
        </w:rPr>
      </w:pPr>
    </w:p>
    <w:p w:rsidR="00CD5363" w:rsidRPr="0035273F" w:rsidRDefault="00EE03E1" w:rsidP="00EE03E1">
      <w:pPr>
        <w:pStyle w:val="Betarp"/>
        <w:tabs>
          <w:tab w:val="left" w:pos="6810"/>
        </w:tabs>
        <w:rPr>
          <w:sz w:val="32"/>
          <w:lang w:val="lt-LT"/>
        </w:rPr>
      </w:pPr>
      <w:r w:rsidRPr="00EE03E1">
        <w:t>-----------------------------------------------------------------</w:t>
      </w:r>
      <w:r>
        <w:t>----</w:t>
      </w:r>
      <w:r w:rsidRPr="00EE03E1">
        <w:t>-</w:t>
      </w:r>
      <w:r>
        <w:t xml:space="preserve">         -------------</w:t>
      </w:r>
      <w:r>
        <w:tab/>
        <w:t xml:space="preserve">-----------------------------  </w:t>
      </w:r>
      <w:r w:rsidR="00CD5363" w:rsidRPr="00EE03E1">
        <w:t xml:space="preserve"> (Tiekėjo arba </w:t>
      </w:r>
      <w:proofErr w:type="gramStart"/>
      <w:r w:rsidR="00CD5363" w:rsidRPr="00EE03E1">
        <w:t>jo</w:t>
      </w:r>
      <w:proofErr w:type="gramEnd"/>
      <w:r w:rsidR="00CD5363" w:rsidRPr="00EE03E1">
        <w:t xml:space="preserve"> įgalioto asmens pareigų pavadinimas</w:t>
      </w:r>
      <w:r w:rsidR="00CD5363" w:rsidRPr="0035273F">
        <w:t xml:space="preserve">) </w:t>
      </w:r>
      <w:r>
        <w:t xml:space="preserve">       </w:t>
      </w:r>
      <w:r w:rsidR="00CD5363" w:rsidRPr="0035273F">
        <w:t xml:space="preserve">(Parašas) </w:t>
      </w:r>
      <w:r>
        <w:t xml:space="preserve">                     (Vardas pavardė)</w:t>
      </w:r>
    </w:p>
    <w:sectPr w:rsidR="00CD5363" w:rsidRPr="0035273F" w:rsidSect="005155C4">
      <w:pgSz w:w="11907" w:h="16839" w:code="9"/>
      <w:pgMar w:top="1701" w:right="567" w:bottom="1134" w:left="1843"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drawingGridHorizontalSpacing w:val="120"/>
  <w:displayHorizontalDrawingGridEvery w:val="2"/>
  <w:displayVerticalDrawingGridEvery w:val="2"/>
  <w:characterSpacingControl w:val="doNotCompress"/>
  <w:compat/>
  <w:rsids>
    <w:rsidRoot w:val="00CD5363"/>
    <w:rsid w:val="00000B86"/>
    <w:rsid w:val="0000721C"/>
    <w:rsid w:val="000F0BF0"/>
    <w:rsid w:val="00134D83"/>
    <w:rsid w:val="00173CDC"/>
    <w:rsid w:val="001823F2"/>
    <w:rsid w:val="001B4D43"/>
    <w:rsid w:val="001C3912"/>
    <w:rsid w:val="001E1F6B"/>
    <w:rsid w:val="002019F6"/>
    <w:rsid w:val="002054A0"/>
    <w:rsid w:val="00221971"/>
    <w:rsid w:val="00241CE8"/>
    <w:rsid w:val="00263C75"/>
    <w:rsid w:val="00277801"/>
    <w:rsid w:val="00292D53"/>
    <w:rsid w:val="002E4851"/>
    <w:rsid w:val="002E7709"/>
    <w:rsid w:val="002F76E6"/>
    <w:rsid w:val="00303660"/>
    <w:rsid w:val="00312506"/>
    <w:rsid w:val="00313A19"/>
    <w:rsid w:val="00313DF5"/>
    <w:rsid w:val="00326B1F"/>
    <w:rsid w:val="0035273F"/>
    <w:rsid w:val="003F0968"/>
    <w:rsid w:val="0042381D"/>
    <w:rsid w:val="004972DB"/>
    <w:rsid w:val="004A63AA"/>
    <w:rsid w:val="004F1471"/>
    <w:rsid w:val="005155C4"/>
    <w:rsid w:val="005213B0"/>
    <w:rsid w:val="005353CA"/>
    <w:rsid w:val="00576941"/>
    <w:rsid w:val="00580403"/>
    <w:rsid w:val="005A0F3D"/>
    <w:rsid w:val="005A5ACF"/>
    <w:rsid w:val="005C7337"/>
    <w:rsid w:val="005F68AB"/>
    <w:rsid w:val="00624DB5"/>
    <w:rsid w:val="00625472"/>
    <w:rsid w:val="0065013C"/>
    <w:rsid w:val="00697733"/>
    <w:rsid w:val="006C2B0E"/>
    <w:rsid w:val="006E45FF"/>
    <w:rsid w:val="00701D14"/>
    <w:rsid w:val="007524FC"/>
    <w:rsid w:val="00792D41"/>
    <w:rsid w:val="007A6BC3"/>
    <w:rsid w:val="007B4912"/>
    <w:rsid w:val="0087283B"/>
    <w:rsid w:val="008C2F21"/>
    <w:rsid w:val="00971BF0"/>
    <w:rsid w:val="00A211E5"/>
    <w:rsid w:val="00A50992"/>
    <w:rsid w:val="00A7428D"/>
    <w:rsid w:val="00A74778"/>
    <w:rsid w:val="00A821B9"/>
    <w:rsid w:val="00A91431"/>
    <w:rsid w:val="00AA7A27"/>
    <w:rsid w:val="00B95F73"/>
    <w:rsid w:val="00BA6773"/>
    <w:rsid w:val="00BB7DC8"/>
    <w:rsid w:val="00BC33CE"/>
    <w:rsid w:val="00BE605B"/>
    <w:rsid w:val="00C33072"/>
    <w:rsid w:val="00C360CD"/>
    <w:rsid w:val="00C54489"/>
    <w:rsid w:val="00C61719"/>
    <w:rsid w:val="00CA118C"/>
    <w:rsid w:val="00CB3E0B"/>
    <w:rsid w:val="00CD5363"/>
    <w:rsid w:val="00CF44FA"/>
    <w:rsid w:val="00D334DE"/>
    <w:rsid w:val="00D504FB"/>
    <w:rsid w:val="00D56B69"/>
    <w:rsid w:val="00D778B3"/>
    <w:rsid w:val="00DC372A"/>
    <w:rsid w:val="00E00BFF"/>
    <w:rsid w:val="00E02FE5"/>
    <w:rsid w:val="00E23118"/>
    <w:rsid w:val="00E43EDA"/>
    <w:rsid w:val="00E46D72"/>
    <w:rsid w:val="00E668A6"/>
    <w:rsid w:val="00EC60A6"/>
    <w:rsid w:val="00EE03E1"/>
    <w:rsid w:val="00F5416C"/>
    <w:rsid w:val="00F673C6"/>
    <w:rsid w:val="00F72E41"/>
    <w:rsid w:val="00F8528D"/>
    <w:rsid w:val="00FC46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6B69"/>
  </w:style>
  <w:style w:type="paragraph" w:styleId="Antrat1">
    <w:name w:val="heading 1"/>
    <w:basedOn w:val="prastasis"/>
    <w:next w:val="prastasis"/>
    <w:link w:val="Antrat1Diagrama"/>
    <w:uiPriority w:val="9"/>
    <w:qFormat/>
    <w:rsid w:val="00D56B69"/>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Antrat2">
    <w:name w:val="heading 2"/>
    <w:basedOn w:val="prastasis"/>
    <w:next w:val="prastasis"/>
    <w:link w:val="Antrat2Diagrama"/>
    <w:uiPriority w:val="9"/>
    <w:semiHidden/>
    <w:unhideWhenUsed/>
    <w:qFormat/>
    <w:rsid w:val="00D56B69"/>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D56B69"/>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Antrat4">
    <w:name w:val="heading 4"/>
    <w:basedOn w:val="prastasis"/>
    <w:next w:val="prastasis"/>
    <w:link w:val="Antrat4Diagrama"/>
    <w:uiPriority w:val="9"/>
    <w:semiHidden/>
    <w:unhideWhenUsed/>
    <w:qFormat/>
    <w:rsid w:val="00D56B69"/>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Antrat5">
    <w:name w:val="heading 5"/>
    <w:basedOn w:val="prastasis"/>
    <w:next w:val="prastasis"/>
    <w:link w:val="Antrat5Diagrama"/>
    <w:uiPriority w:val="9"/>
    <w:semiHidden/>
    <w:unhideWhenUsed/>
    <w:qFormat/>
    <w:rsid w:val="00D56B69"/>
    <w:pPr>
      <w:spacing w:before="280" w:after="0" w:line="360" w:lineRule="auto"/>
      <w:ind w:firstLine="0"/>
      <w:outlineLvl w:val="4"/>
    </w:pPr>
    <w:rPr>
      <w:rFonts w:asciiTheme="majorHAnsi" w:eastAsiaTheme="majorEastAsia" w:hAnsiTheme="majorHAnsi" w:cstheme="majorBidi"/>
      <w:b/>
      <w:bCs/>
      <w:i/>
      <w:iCs/>
    </w:rPr>
  </w:style>
  <w:style w:type="paragraph" w:styleId="Antrat6">
    <w:name w:val="heading 6"/>
    <w:basedOn w:val="prastasis"/>
    <w:next w:val="prastasis"/>
    <w:link w:val="Antrat6Diagrama"/>
    <w:uiPriority w:val="9"/>
    <w:semiHidden/>
    <w:unhideWhenUsed/>
    <w:qFormat/>
    <w:rsid w:val="00D56B69"/>
    <w:pPr>
      <w:spacing w:before="280" w:after="80" w:line="360" w:lineRule="auto"/>
      <w:ind w:firstLine="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D56B6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Antrat8">
    <w:name w:val="heading 8"/>
    <w:basedOn w:val="prastasis"/>
    <w:next w:val="prastasis"/>
    <w:link w:val="Antrat8Diagrama"/>
    <w:uiPriority w:val="9"/>
    <w:semiHidden/>
    <w:unhideWhenUsed/>
    <w:qFormat/>
    <w:rsid w:val="00D56B6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Antrat9">
    <w:name w:val="heading 9"/>
    <w:basedOn w:val="prastasis"/>
    <w:next w:val="prastasis"/>
    <w:link w:val="Antrat9Diagrama"/>
    <w:uiPriority w:val="9"/>
    <w:semiHidden/>
    <w:unhideWhenUsed/>
    <w:qFormat/>
    <w:rsid w:val="00D56B6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6B69"/>
    <w:rPr>
      <w:rFonts w:asciiTheme="majorHAnsi" w:eastAsiaTheme="majorEastAsia" w:hAnsiTheme="majorHAnsi" w:cstheme="majorBidi"/>
      <w:b/>
      <w:bCs/>
      <w:i/>
      <w:iCs/>
      <w:sz w:val="32"/>
      <w:szCs w:val="32"/>
    </w:rPr>
  </w:style>
  <w:style w:type="character" w:customStyle="1" w:styleId="Antrat2Diagrama">
    <w:name w:val="Antraštė 2 Diagrama"/>
    <w:basedOn w:val="Numatytasispastraiposriftas"/>
    <w:link w:val="Antrat2"/>
    <w:uiPriority w:val="9"/>
    <w:semiHidden/>
    <w:rsid w:val="00D56B69"/>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D56B69"/>
    <w:rPr>
      <w:rFonts w:asciiTheme="majorHAnsi" w:eastAsiaTheme="majorEastAsia" w:hAnsiTheme="majorHAnsi" w:cstheme="majorBidi"/>
      <w:b/>
      <w:bCs/>
      <w:i/>
      <w:iCs/>
      <w:sz w:val="26"/>
      <w:szCs w:val="26"/>
    </w:rPr>
  </w:style>
  <w:style w:type="character" w:customStyle="1" w:styleId="Antrat4Diagrama">
    <w:name w:val="Antraštė 4 Diagrama"/>
    <w:basedOn w:val="Numatytasispastraiposriftas"/>
    <w:link w:val="Antrat4"/>
    <w:uiPriority w:val="9"/>
    <w:semiHidden/>
    <w:rsid w:val="00D56B69"/>
    <w:rPr>
      <w:rFonts w:asciiTheme="majorHAnsi" w:eastAsiaTheme="majorEastAsia" w:hAnsiTheme="majorHAnsi" w:cstheme="majorBidi"/>
      <w:b/>
      <w:bCs/>
      <w:i/>
      <w:iCs/>
      <w:sz w:val="24"/>
      <w:szCs w:val="24"/>
    </w:rPr>
  </w:style>
  <w:style w:type="character" w:customStyle="1" w:styleId="Antrat5Diagrama">
    <w:name w:val="Antraštė 5 Diagrama"/>
    <w:basedOn w:val="Numatytasispastraiposriftas"/>
    <w:link w:val="Antrat5"/>
    <w:uiPriority w:val="9"/>
    <w:semiHidden/>
    <w:rsid w:val="00D56B69"/>
    <w:rPr>
      <w:rFonts w:asciiTheme="majorHAnsi" w:eastAsiaTheme="majorEastAsia" w:hAnsiTheme="majorHAnsi" w:cstheme="majorBidi"/>
      <w:b/>
      <w:bCs/>
      <w:i/>
      <w:iCs/>
    </w:rPr>
  </w:style>
  <w:style w:type="character" w:customStyle="1" w:styleId="Antrat6Diagrama">
    <w:name w:val="Antraštė 6 Diagrama"/>
    <w:basedOn w:val="Numatytasispastraiposriftas"/>
    <w:link w:val="Antrat6"/>
    <w:uiPriority w:val="9"/>
    <w:semiHidden/>
    <w:rsid w:val="00D56B69"/>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D56B69"/>
    <w:rPr>
      <w:rFonts w:asciiTheme="majorHAnsi" w:eastAsiaTheme="majorEastAsia" w:hAnsiTheme="majorHAnsi" w:cstheme="majorBidi"/>
      <w:b/>
      <w:bCs/>
      <w:i/>
      <w:iCs/>
      <w:sz w:val="20"/>
      <w:szCs w:val="20"/>
    </w:rPr>
  </w:style>
  <w:style w:type="character" w:customStyle="1" w:styleId="Antrat8Diagrama">
    <w:name w:val="Antraštė 8 Diagrama"/>
    <w:basedOn w:val="Numatytasispastraiposriftas"/>
    <w:link w:val="Antrat8"/>
    <w:uiPriority w:val="9"/>
    <w:semiHidden/>
    <w:rsid w:val="00D56B69"/>
    <w:rPr>
      <w:rFonts w:asciiTheme="majorHAnsi" w:eastAsiaTheme="majorEastAsia" w:hAnsiTheme="majorHAnsi" w:cstheme="majorBidi"/>
      <w:b/>
      <w:bCs/>
      <w:i/>
      <w:iCs/>
      <w:sz w:val="18"/>
      <w:szCs w:val="18"/>
    </w:rPr>
  </w:style>
  <w:style w:type="character" w:customStyle="1" w:styleId="Antrat9Diagrama">
    <w:name w:val="Antraštė 9 Diagrama"/>
    <w:basedOn w:val="Numatytasispastraiposriftas"/>
    <w:link w:val="Antrat9"/>
    <w:uiPriority w:val="9"/>
    <w:semiHidden/>
    <w:rsid w:val="00D56B69"/>
    <w:rPr>
      <w:rFonts w:asciiTheme="majorHAnsi" w:eastAsiaTheme="majorEastAsia" w:hAnsiTheme="majorHAnsi" w:cstheme="majorBidi"/>
      <w:i/>
      <w:iCs/>
      <w:sz w:val="18"/>
      <w:szCs w:val="18"/>
    </w:rPr>
  </w:style>
  <w:style w:type="paragraph" w:styleId="Antrat">
    <w:name w:val="caption"/>
    <w:basedOn w:val="prastasis"/>
    <w:next w:val="prastasis"/>
    <w:uiPriority w:val="35"/>
    <w:semiHidden/>
    <w:unhideWhenUsed/>
    <w:qFormat/>
    <w:rsid w:val="00D56B69"/>
    <w:rPr>
      <w:b/>
      <w:bCs/>
      <w:sz w:val="18"/>
      <w:szCs w:val="18"/>
    </w:rPr>
  </w:style>
  <w:style w:type="paragraph" w:styleId="Pavadinimas">
    <w:name w:val="Title"/>
    <w:basedOn w:val="prastasis"/>
    <w:next w:val="prastasis"/>
    <w:link w:val="PavadinimasDiagrama"/>
    <w:uiPriority w:val="10"/>
    <w:qFormat/>
    <w:rsid w:val="00D56B69"/>
    <w:pPr>
      <w:spacing w:line="240" w:lineRule="auto"/>
      <w:ind w:firstLine="0"/>
    </w:pPr>
    <w:rPr>
      <w:rFonts w:asciiTheme="majorHAnsi" w:eastAsiaTheme="majorEastAsia" w:hAnsiTheme="majorHAnsi" w:cstheme="majorBidi"/>
      <w:b/>
      <w:bCs/>
      <w:i/>
      <w:iCs/>
      <w:spacing w:val="10"/>
      <w:sz w:val="60"/>
      <w:szCs w:val="60"/>
    </w:rPr>
  </w:style>
  <w:style w:type="character" w:customStyle="1" w:styleId="PavadinimasDiagrama">
    <w:name w:val="Pavadinimas Diagrama"/>
    <w:basedOn w:val="Numatytasispastraiposriftas"/>
    <w:link w:val="Pavadinimas"/>
    <w:uiPriority w:val="10"/>
    <w:rsid w:val="00D56B69"/>
    <w:rPr>
      <w:rFonts w:asciiTheme="majorHAnsi" w:eastAsiaTheme="majorEastAsia" w:hAnsiTheme="majorHAnsi" w:cstheme="majorBidi"/>
      <w:b/>
      <w:bCs/>
      <w:i/>
      <w:iCs/>
      <w:spacing w:val="10"/>
      <w:sz w:val="60"/>
      <w:szCs w:val="60"/>
    </w:rPr>
  </w:style>
  <w:style w:type="paragraph" w:styleId="Antrinispavadinimas">
    <w:name w:val="Subtitle"/>
    <w:basedOn w:val="prastasis"/>
    <w:next w:val="prastasis"/>
    <w:link w:val="AntrinispavadinimasDiagrama"/>
    <w:uiPriority w:val="11"/>
    <w:qFormat/>
    <w:rsid w:val="00D56B69"/>
    <w:pPr>
      <w:spacing w:after="320"/>
      <w:jc w:val="right"/>
    </w:pPr>
    <w:rPr>
      <w:i/>
      <w:iCs/>
      <w:color w:val="808080" w:themeColor="text1" w:themeTint="7F"/>
      <w:spacing w:val="10"/>
      <w:sz w:val="24"/>
      <w:szCs w:val="24"/>
    </w:rPr>
  </w:style>
  <w:style w:type="character" w:customStyle="1" w:styleId="AntrinispavadinimasDiagrama">
    <w:name w:val="Antrinis pavadinimas Diagrama"/>
    <w:basedOn w:val="Numatytasispastraiposriftas"/>
    <w:link w:val="Antrinispavadinimas"/>
    <w:uiPriority w:val="11"/>
    <w:rsid w:val="00D56B69"/>
    <w:rPr>
      <w:i/>
      <w:iCs/>
      <w:color w:val="808080" w:themeColor="text1" w:themeTint="7F"/>
      <w:spacing w:val="10"/>
      <w:sz w:val="24"/>
      <w:szCs w:val="24"/>
    </w:rPr>
  </w:style>
  <w:style w:type="character" w:styleId="Grietas">
    <w:name w:val="Strong"/>
    <w:basedOn w:val="Numatytasispastraiposriftas"/>
    <w:uiPriority w:val="22"/>
    <w:qFormat/>
    <w:rsid w:val="00D56B69"/>
    <w:rPr>
      <w:b/>
      <w:bCs/>
      <w:spacing w:val="0"/>
    </w:rPr>
  </w:style>
  <w:style w:type="character" w:styleId="Emfaz">
    <w:name w:val="Emphasis"/>
    <w:uiPriority w:val="20"/>
    <w:qFormat/>
    <w:rsid w:val="00D56B69"/>
    <w:rPr>
      <w:b/>
      <w:bCs/>
      <w:i/>
      <w:iCs/>
      <w:color w:val="auto"/>
    </w:rPr>
  </w:style>
  <w:style w:type="paragraph" w:styleId="Betarp">
    <w:name w:val="No Spacing"/>
    <w:basedOn w:val="prastasis"/>
    <w:uiPriority w:val="1"/>
    <w:qFormat/>
    <w:rsid w:val="00D56B69"/>
    <w:pPr>
      <w:spacing w:after="0" w:line="240" w:lineRule="auto"/>
      <w:ind w:firstLine="0"/>
    </w:pPr>
  </w:style>
  <w:style w:type="paragraph" w:styleId="Sraopastraipa">
    <w:name w:val="List Paragraph"/>
    <w:basedOn w:val="prastasis"/>
    <w:uiPriority w:val="34"/>
    <w:qFormat/>
    <w:rsid w:val="00D56B69"/>
    <w:pPr>
      <w:ind w:left="720"/>
      <w:contextualSpacing/>
    </w:pPr>
  </w:style>
  <w:style w:type="paragraph" w:styleId="Citata">
    <w:name w:val="Quote"/>
    <w:basedOn w:val="prastasis"/>
    <w:next w:val="prastasis"/>
    <w:link w:val="CitataDiagrama"/>
    <w:uiPriority w:val="29"/>
    <w:qFormat/>
    <w:rsid w:val="00D56B69"/>
    <w:rPr>
      <w:color w:val="5A5A5A" w:themeColor="text1" w:themeTint="A5"/>
    </w:rPr>
  </w:style>
  <w:style w:type="character" w:customStyle="1" w:styleId="CitataDiagrama">
    <w:name w:val="Citata Diagrama"/>
    <w:basedOn w:val="Numatytasispastraiposriftas"/>
    <w:link w:val="Citata"/>
    <w:uiPriority w:val="29"/>
    <w:rsid w:val="00D56B69"/>
    <w:rPr>
      <w:rFonts w:asciiTheme="minorHAnsi"/>
      <w:color w:val="5A5A5A" w:themeColor="text1" w:themeTint="A5"/>
    </w:rPr>
  </w:style>
  <w:style w:type="paragraph" w:styleId="Iskirtacitata">
    <w:name w:val="Intense Quote"/>
    <w:basedOn w:val="prastasis"/>
    <w:next w:val="prastasis"/>
    <w:link w:val="IskirtacitataDiagrama"/>
    <w:uiPriority w:val="30"/>
    <w:qFormat/>
    <w:rsid w:val="00D56B6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skirtacitataDiagrama">
    <w:name w:val="Išskirta citata Diagrama"/>
    <w:basedOn w:val="Numatytasispastraiposriftas"/>
    <w:link w:val="Iskirtacitata"/>
    <w:uiPriority w:val="30"/>
    <w:rsid w:val="00D56B69"/>
    <w:rPr>
      <w:rFonts w:asciiTheme="majorHAnsi" w:eastAsiaTheme="majorEastAsia" w:hAnsiTheme="majorHAnsi" w:cstheme="majorBidi"/>
      <w:i/>
      <w:iCs/>
      <w:sz w:val="20"/>
      <w:szCs w:val="20"/>
    </w:rPr>
  </w:style>
  <w:style w:type="character" w:styleId="Nerykuspabrauktasis">
    <w:name w:val="Subtle Emphasis"/>
    <w:uiPriority w:val="19"/>
    <w:qFormat/>
    <w:rsid w:val="00D56B69"/>
    <w:rPr>
      <w:i/>
      <w:iCs/>
      <w:color w:val="5A5A5A" w:themeColor="text1" w:themeTint="A5"/>
    </w:rPr>
  </w:style>
  <w:style w:type="character" w:styleId="Rykuspabrauktasis">
    <w:name w:val="Intense Emphasis"/>
    <w:uiPriority w:val="21"/>
    <w:qFormat/>
    <w:rsid w:val="00D56B69"/>
    <w:rPr>
      <w:b/>
      <w:bCs/>
      <w:i/>
      <w:iCs/>
      <w:color w:val="auto"/>
      <w:u w:val="single"/>
    </w:rPr>
  </w:style>
  <w:style w:type="character" w:styleId="Nerykinuoroda">
    <w:name w:val="Subtle Reference"/>
    <w:uiPriority w:val="31"/>
    <w:qFormat/>
    <w:rsid w:val="00D56B69"/>
    <w:rPr>
      <w:smallCaps/>
    </w:rPr>
  </w:style>
  <w:style w:type="character" w:styleId="Rykinuoroda">
    <w:name w:val="Intense Reference"/>
    <w:uiPriority w:val="32"/>
    <w:qFormat/>
    <w:rsid w:val="00D56B69"/>
    <w:rPr>
      <w:b/>
      <w:bCs/>
      <w:smallCaps/>
      <w:color w:val="auto"/>
    </w:rPr>
  </w:style>
  <w:style w:type="character" w:styleId="Knygospavadinimas">
    <w:name w:val="Book Title"/>
    <w:uiPriority w:val="33"/>
    <w:qFormat/>
    <w:rsid w:val="00D56B69"/>
    <w:rPr>
      <w:rFonts w:asciiTheme="majorHAnsi" w:eastAsiaTheme="majorEastAsia" w:hAnsiTheme="majorHAnsi" w:cstheme="majorBidi"/>
      <w:b/>
      <w:bCs/>
      <w:smallCaps/>
      <w:color w:val="auto"/>
      <w:u w:val="single"/>
    </w:rPr>
  </w:style>
  <w:style w:type="paragraph" w:styleId="Turinioantrat">
    <w:name w:val="TOC Heading"/>
    <w:basedOn w:val="Antrat1"/>
    <w:next w:val="prastasis"/>
    <w:uiPriority w:val="39"/>
    <w:semiHidden/>
    <w:unhideWhenUsed/>
    <w:qFormat/>
    <w:rsid w:val="00D56B69"/>
    <w:pPr>
      <w:outlineLvl w:val="9"/>
    </w:pPr>
  </w:style>
  <w:style w:type="character" w:styleId="Hipersaitas">
    <w:name w:val="Hyperlink"/>
    <w:basedOn w:val="Numatytasispastraiposriftas"/>
    <w:uiPriority w:val="99"/>
    <w:unhideWhenUsed/>
    <w:rsid w:val="00CD5363"/>
    <w:rPr>
      <w:color w:val="0000FF" w:themeColor="hyperlink"/>
      <w:u w:val="single"/>
    </w:rPr>
  </w:style>
  <w:style w:type="table" w:styleId="Lentelstinklelis">
    <w:name w:val="Table Grid"/>
    <w:basedOn w:val="prastojilentel"/>
    <w:uiPriority w:val="59"/>
    <w:rsid w:val="002778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F556E-A9DF-4D08-B28F-62C5E57D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13</Pages>
  <Words>4422</Words>
  <Characters>25212</Characters>
  <Application>Microsoft Office Word</Application>
  <DocSecurity>0</DocSecurity>
  <Lines>210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a.stoncius</dc:creator>
  <cp:lastModifiedBy>a.stoncius</cp:lastModifiedBy>
  <cp:revision>16</cp:revision>
  <cp:lastPrinted>2016-11-24T09:38:00Z</cp:lastPrinted>
  <dcterms:created xsi:type="dcterms:W3CDTF">2016-11-21T09:33:00Z</dcterms:created>
  <dcterms:modified xsi:type="dcterms:W3CDTF">2017-04-13T10:08:00Z</dcterms:modified>
</cp:coreProperties>
</file>