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Default="00667A00" w:rsidP="00AD2D1C">
      <w:pPr>
        <w:spacing w:after="0"/>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AD2D1C" w:rsidRPr="00667A00" w:rsidRDefault="00AD2D1C" w:rsidP="00AD2D1C">
      <w:pPr>
        <w:spacing w:after="0"/>
        <w:jc w:val="center"/>
        <w:rPr>
          <w:rFonts w:ascii="Times New Roman" w:hAnsi="Times New Roman" w:cs="Times New Roman"/>
          <w:b/>
          <w:bCs/>
          <w:sz w:val="24"/>
          <w:szCs w:val="24"/>
          <w:lang w:val="lt-LT"/>
        </w:rPr>
      </w:pPr>
    </w:p>
    <w:p w:rsidR="00667A00" w:rsidRDefault="00667A00" w:rsidP="00AD2D1C">
      <w:pPr>
        <w:spacing w:after="0"/>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AD2D1C" w:rsidRDefault="00AD2D1C" w:rsidP="00AD2D1C">
      <w:pPr>
        <w:spacing w:after="0"/>
        <w:jc w:val="center"/>
        <w:rPr>
          <w:rFonts w:ascii="Times New Roman" w:hAnsi="Times New Roman" w:cs="Times New Roman"/>
          <w:b/>
          <w:bCs/>
          <w:sz w:val="24"/>
          <w:szCs w:val="24"/>
          <w:lang w:val="lt-LT"/>
        </w:rPr>
      </w:pPr>
    </w:p>
    <w:p w:rsidR="006760D4" w:rsidRDefault="006760D4" w:rsidP="00AD2D1C">
      <w:pPr>
        <w:spacing w:after="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AD2D1C" w:rsidRDefault="00AD2D1C" w:rsidP="00AD2D1C">
      <w:pPr>
        <w:spacing w:after="0"/>
        <w:rPr>
          <w:rFonts w:ascii="Times New Roman" w:hAnsi="Times New Roman" w:cs="Times New Roman"/>
          <w:b/>
          <w:bCs/>
          <w:sz w:val="24"/>
          <w:szCs w:val="24"/>
          <w:lang w:val="lt-LT"/>
        </w:rPr>
      </w:pPr>
    </w:p>
    <w:p w:rsidR="006760D4" w:rsidRPr="006760D4" w:rsidRDefault="00155525" w:rsidP="00AD2D1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2016-</w:t>
      </w:r>
      <w:r w:rsidR="00576522">
        <w:rPr>
          <w:rFonts w:ascii="Times New Roman" w:hAnsi="Times New Roman" w:cs="Times New Roman"/>
          <w:sz w:val="24"/>
          <w:szCs w:val="24"/>
          <w:lang w:val="en-US"/>
        </w:rPr>
        <w:t>1</w:t>
      </w:r>
      <w:r w:rsidR="004B1981">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sidR="006760D4" w:rsidRPr="006760D4">
        <w:rPr>
          <w:rFonts w:ascii="Times New Roman" w:hAnsi="Times New Roman" w:cs="Times New Roman"/>
          <w:sz w:val="24"/>
          <w:szCs w:val="24"/>
          <w:lang w:val="en-US"/>
        </w:rPr>
        <w:t>Nr</w:t>
      </w:r>
      <w:proofErr w:type="spellEnd"/>
      <w:r w:rsidR="006760D4" w:rsidRPr="006760D4">
        <w:rPr>
          <w:rFonts w:ascii="Times New Roman" w:hAnsi="Times New Roman" w:cs="Times New Roman"/>
          <w:sz w:val="24"/>
          <w:szCs w:val="24"/>
          <w:lang w:val="en-US"/>
        </w:rPr>
        <w:t>. 4S-_________</w:t>
      </w:r>
    </w:p>
    <w:p w:rsidR="00667A00" w:rsidRDefault="00667A00" w:rsidP="00AD2D1C">
      <w:pPr>
        <w:spacing w:after="0"/>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AD2D1C" w:rsidRDefault="00AD2D1C" w:rsidP="00AD2D1C">
      <w:pPr>
        <w:spacing w:after="0"/>
        <w:jc w:val="center"/>
        <w:rPr>
          <w:rFonts w:ascii="Times New Roman" w:hAnsi="Times New Roman" w:cs="Times New Roman"/>
          <w:sz w:val="24"/>
          <w:szCs w:val="24"/>
          <w:lang w:val="en-US"/>
        </w:rPr>
      </w:pPr>
    </w:p>
    <w:p w:rsidR="006C7E58" w:rsidRDefault="00E70420" w:rsidP="00AD2D1C">
      <w:pPr>
        <w:spacing w:after="0"/>
        <w:ind w:firstLine="851"/>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atliko </w:t>
      </w:r>
      <w:r w:rsidR="00576522">
        <w:rPr>
          <w:rFonts w:ascii="Times New Roman" w:hAnsi="Times New Roman" w:cs="Times New Roman"/>
          <w:sz w:val="24"/>
          <w:szCs w:val="24"/>
          <w:lang w:val="lt-LT"/>
        </w:rPr>
        <w:t>V</w:t>
      </w:r>
      <w:r w:rsidR="00960D38">
        <w:rPr>
          <w:rFonts w:ascii="Times New Roman" w:hAnsi="Times New Roman" w:cs="Times New Roman"/>
          <w:sz w:val="24"/>
          <w:szCs w:val="24"/>
          <w:lang w:val="lt-LT"/>
        </w:rPr>
        <w:t>š</w:t>
      </w:r>
      <w:r w:rsidR="00576522">
        <w:rPr>
          <w:rFonts w:ascii="Times New Roman" w:hAnsi="Times New Roman" w:cs="Times New Roman"/>
          <w:sz w:val="24"/>
          <w:szCs w:val="24"/>
          <w:lang w:val="lt-LT"/>
        </w:rPr>
        <w:t xml:space="preserve">Į </w:t>
      </w:r>
      <w:r w:rsidR="00960D38">
        <w:rPr>
          <w:rFonts w:ascii="Times New Roman" w:hAnsi="Times New Roman" w:cs="Times New Roman"/>
          <w:sz w:val="24"/>
          <w:szCs w:val="24"/>
          <w:lang w:val="lt-LT"/>
        </w:rPr>
        <w:t xml:space="preserve">CPO LT </w:t>
      </w:r>
      <w:r w:rsidRPr="00307F8F">
        <w:rPr>
          <w:rFonts w:ascii="Times New Roman" w:hAnsi="Times New Roman" w:cs="Times New Roman"/>
          <w:sz w:val="24"/>
          <w:szCs w:val="24"/>
          <w:lang w:val="lt-LT"/>
        </w:rPr>
        <w:t xml:space="preserve">(toliau – </w:t>
      </w:r>
      <w:r w:rsidR="00AB12EC">
        <w:rPr>
          <w:rFonts w:ascii="Times New Roman" w:hAnsi="Times New Roman" w:cs="Times New Roman"/>
          <w:sz w:val="24"/>
          <w:szCs w:val="24"/>
          <w:lang w:val="lt-LT"/>
        </w:rPr>
        <w:t>P</w:t>
      </w:r>
      <w:r w:rsidRPr="00307F8F">
        <w:rPr>
          <w:rFonts w:ascii="Times New Roman" w:hAnsi="Times New Roman" w:cs="Times New Roman"/>
          <w:sz w:val="24"/>
          <w:szCs w:val="24"/>
          <w:lang w:val="lt-LT"/>
        </w:rPr>
        <w:t>erkančioji organizacija</w:t>
      </w:r>
      <w:r w:rsidR="002272FF">
        <w:rPr>
          <w:rFonts w:ascii="Times New Roman" w:hAnsi="Times New Roman" w:cs="Times New Roman"/>
          <w:sz w:val="24"/>
          <w:szCs w:val="24"/>
          <w:lang w:val="lt-LT"/>
        </w:rPr>
        <w:t xml:space="preserve"> / CPO LT</w:t>
      </w:r>
      <w:r w:rsidRPr="00307F8F">
        <w:rPr>
          <w:rFonts w:ascii="Times New Roman" w:hAnsi="Times New Roman" w:cs="Times New Roman"/>
          <w:sz w:val="24"/>
          <w:szCs w:val="24"/>
          <w:lang w:val="lt-LT"/>
        </w:rPr>
        <w:t xml:space="preserve">) </w:t>
      </w:r>
      <w:r w:rsidR="002C6752">
        <w:rPr>
          <w:rFonts w:ascii="Times New Roman" w:hAnsi="Times New Roman" w:cs="Times New Roman"/>
          <w:sz w:val="24"/>
          <w:szCs w:val="24"/>
          <w:lang w:val="lt-LT"/>
        </w:rPr>
        <w:t>vykdomo pirkimo</w:t>
      </w:r>
      <w:r w:rsidR="008222C9">
        <w:rPr>
          <w:rFonts w:ascii="Times New Roman" w:hAnsi="Times New Roman" w:cs="Times New Roman"/>
          <w:sz w:val="24"/>
          <w:szCs w:val="24"/>
          <w:lang w:val="lt-LT"/>
        </w:rPr>
        <w:t xml:space="preserve"> atitikties </w:t>
      </w:r>
      <w:r w:rsidR="00EE199F">
        <w:rPr>
          <w:rFonts w:ascii="Times New Roman" w:hAnsi="Times New Roman" w:cs="Times New Roman"/>
          <w:sz w:val="24"/>
          <w:szCs w:val="24"/>
          <w:lang w:val="lt-LT"/>
        </w:rPr>
        <w:t>Lietuvos Respublikos viešųjų pirkimų į</w:t>
      </w:r>
      <w:r w:rsidR="008222C9">
        <w:rPr>
          <w:rFonts w:ascii="Times New Roman" w:hAnsi="Times New Roman" w:cs="Times New Roman"/>
          <w:sz w:val="24"/>
          <w:szCs w:val="24"/>
          <w:lang w:val="lt-LT"/>
        </w:rPr>
        <w:t xml:space="preserve">statymo reikalavimams </w:t>
      </w:r>
      <w:r w:rsidRPr="00307F8F">
        <w:rPr>
          <w:rFonts w:ascii="Times New Roman" w:hAnsi="Times New Roman" w:cs="Times New Roman"/>
          <w:sz w:val="24"/>
          <w:szCs w:val="24"/>
          <w:lang w:val="lt-LT"/>
        </w:rPr>
        <w:t>vertinimą.</w:t>
      </w:r>
    </w:p>
    <w:p w:rsidR="00AD2D1C" w:rsidRDefault="00AD2D1C" w:rsidP="00AD2D1C">
      <w:pPr>
        <w:spacing w:after="0"/>
        <w:ind w:firstLine="851"/>
        <w:jc w:val="both"/>
        <w:rPr>
          <w:rFonts w:ascii="Times New Roman" w:hAnsi="Times New Roman" w:cs="Times New Roman"/>
          <w:sz w:val="24"/>
          <w:szCs w:val="24"/>
          <w:lang w:val="lt-LT"/>
        </w:rPr>
      </w:pPr>
    </w:p>
    <w:p w:rsidR="00AB1809" w:rsidRDefault="00AB1809" w:rsidP="00AD2D1C">
      <w:pPr>
        <w:spacing w:after="0"/>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p w:rsidR="00AD2D1C" w:rsidRDefault="00AD2D1C" w:rsidP="00AD2D1C">
      <w:pPr>
        <w:spacing w:after="0"/>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5730BB">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AB1809" w:rsidRPr="00307F8F" w:rsidRDefault="00960D38" w:rsidP="005730BB">
            <w:pPr>
              <w:jc w:val="both"/>
              <w:rPr>
                <w:rFonts w:ascii="Times New Roman" w:hAnsi="Times New Roman" w:cs="Times New Roman"/>
                <w:sz w:val="24"/>
                <w:szCs w:val="24"/>
                <w:lang w:val="lt-LT"/>
              </w:rPr>
            </w:pPr>
            <w:r>
              <w:rPr>
                <w:rFonts w:ascii="Times New Roman" w:hAnsi="Times New Roman" w:cs="Times New Roman"/>
                <w:sz w:val="24"/>
                <w:szCs w:val="24"/>
                <w:lang w:val="lt-LT"/>
              </w:rPr>
              <w:t>Vaistinių preparatų užsakymai per CPO LT katalogą 2 - kvietimas</w:t>
            </w:r>
            <w:r w:rsidR="00F62456" w:rsidRPr="00307F8F">
              <w:rPr>
                <w:rFonts w:ascii="Times New Roman" w:hAnsi="Times New Roman" w:cs="Times New Roman"/>
                <w:sz w:val="24"/>
                <w:szCs w:val="24"/>
                <w:lang w:val="lt-LT"/>
              </w:rPr>
              <w:t xml:space="preserve"> (Centrinėje viešųjų pirkimų informacinėje sistemoje </w:t>
            </w:r>
            <w:r w:rsidR="00F62456">
              <w:rPr>
                <w:rFonts w:ascii="Times New Roman" w:hAnsi="Times New Roman" w:cs="Times New Roman"/>
                <w:sz w:val="24"/>
                <w:szCs w:val="24"/>
                <w:lang w:val="lt-LT"/>
              </w:rPr>
              <w:t xml:space="preserve">(toliau – CVP IS) </w:t>
            </w:r>
            <w:r w:rsidR="00F62456" w:rsidRPr="00307F8F">
              <w:rPr>
                <w:rFonts w:ascii="Times New Roman" w:hAnsi="Times New Roman" w:cs="Times New Roman"/>
                <w:sz w:val="24"/>
                <w:szCs w:val="24"/>
                <w:lang w:val="lt-LT"/>
              </w:rPr>
              <w:t>skelbtas 201</w:t>
            </w:r>
            <w:r>
              <w:rPr>
                <w:rFonts w:ascii="Times New Roman" w:hAnsi="Times New Roman" w:cs="Times New Roman"/>
                <w:sz w:val="24"/>
                <w:szCs w:val="24"/>
                <w:lang w:val="lt-LT"/>
              </w:rPr>
              <w:t>5</w:t>
            </w:r>
            <w:r w:rsidR="00F62456" w:rsidRPr="00307F8F">
              <w:rPr>
                <w:rFonts w:ascii="Times New Roman" w:hAnsi="Times New Roman" w:cs="Times New Roman"/>
                <w:sz w:val="24"/>
                <w:szCs w:val="24"/>
                <w:lang w:val="lt-LT"/>
              </w:rPr>
              <w:t xml:space="preserve"> m. </w:t>
            </w:r>
            <w:r>
              <w:rPr>
                <w:rFonts w:ascii="Times New Roman" w:hAnsi="Times New Roman" w:cs="Times New Roman"/>
                <w:sz w:val="24"/>
                <w:szCs w:val="24"/>
                <w:lang w:val="lt-LT"/>
              </w:rPr>
              <w:t>rugpjūčio</w:t>
            </w:r>
            <w:r w:rsidR="00F62456" w:rsidRPr="00307F8F">
              <w:rPr>
                <w:rFonts w:ascii="Times New Roman" w:hAnsi="Times New Roman" w:cs="Times New Roman"/>
                <w:sz w:val="24"/>
                <w:szCs w:val="24"/>
                <w:lang w:val="lt-LT"/>
              </w:rPr>
              <w:t xml:space="preserve"> </w:t>
            </w:r>
            <w:r w:rsidR="00F62456">
              <w:rPr>
                <w:rFonts w:ascii="Times New Roman" w:hAnsi="Times New Roman" w:cs="Times New Roman"/>
                <w:sz w:val="24"/>
                <w:szCs w:val="24"/>
                <w:lang w:val="lt-LT"/>
              </w:rPr>
              <w:t>2</w:t>
            </w:r>
            <w:r>
              <w:rPr>
                <w:rFonts w:ascii="Times New Roman" w:hAnsi="Times New Roman" w:cs="Times New Roman"/>
                <w:sz w:val="24"/>
                <w:szCs w:val="24"/>
                <w:lang w:val="lt-LT"/>
              </w:rPr>
              <w:t>0</w:t>
            </w:r>
            <w:r w:rsidR="00F62456" w:rsidRPr="00307F8F">
              <w:rPr>
                <w:rFonts w:ascii="Times New Roman" w:hAnsi="Times New Roman" w:cs="Times New Roman"/>
                <w:sz w:val="24"/>
                <w:szCs w:val="24"/>
                <w:lang w:val="lt-LT"/>
              </w:rPr>
              <w:t xml:space="preserve"> d., pirkimo Nr. 1</w:t>
            </w:r>
            <w:r>
              <w:rPr>
                <w:rFonts w:ascii="Times New Roman" w:hAnsi="Times New Roman" w:cs="Times New Roman"/>
                <w:sz w:val="24"/>
                <w:szCs w:val="24"/>
                <w:lang w:val="lt-LT"/>
              </w:rPr>
              <w:t>66642</w:t>
            </w:r>
            <w:r w:rsidR="00F62456" w:rsidRPr="00307F8F">
              <w:rPr>
                <w:rFonts w:ascii="Times New Roman" w:hAnsi="Times New Roman" w:cs="Times New Roman"/>
                <w:sz w:val="24"/>
                <w:szCs w:val="24"/>
                <w:lang w:val="lt-LT"/>
              </w:rPr>
              <w:t>) (toliau – Pirkimas)</w:t>
            </w:r>
          </w:p>
        </w:tc>
      </w:tr>
      <w:tr w:rsidR="00AB1809" w:rsidRPr="00307F8F" w:rsidTr="00422723">
        <w:tc>
          <w:tcPr>
            <w:tcW w:w="4672" w:type="dxa"/>
          </w:tcPr>
          <w:p w:rsidR="00AB1809" w:rsidRPr="00307F8F" w:rsidRDefault="00AB1809" w:rsidP="00AD2D1C">
            <w:pP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307F8F" w:rsidRDefault="000F545A" w:rsidP="00AD2D1C">
            <w:pPr>
              <w:rPr>
                <w:rFonts w:ascii="Times New Roman" w:hAnsi="Times New Roman" w:cs="Times New Roman"/>
                <w:sz w:val="24"/>
                <w:szCs w:val="24"/>
                <w:lang w:val="lt-LT"/>
              </w:rPr>
            </w:pPr>
            <w:r>
              <w:rPr>
                <w:rFonts w:ascii="Times New Roman" w:hAnsi="Times New Roman" w:cs="Times New Roman"/>
                <w:sz w:val="24"/>
                <w:szCs w:val="24"/>
                <w:lang w:val="lt-LT"/>
              </w:rPr>
              <w:t xml:space="preserve">Dinaminė pirkimų sistema (procedūra </w:t>
            </w:r>
            <w:r w:rsidR="00960D38">
              <w:rPr>
                <w:rFonts w:ascii="Times New Roman" w:hAnsi="Times New Roman" w:cs="Times New Roman"/>
                <w:sz w:val="24"/>
                <w:szCs w:val="24"/>
                <w:lang w:val="lt-LT"/>
              </w:rPr>
              <w:t>a</w:t>
            </w:r>
            <w:r w:rsidR="00EC1025">
              <w:rPr>
                <w:rFonts w:ascii="Times New Roman" w:hAnsi="Times New Roman" w:cs="Times New Roman"/>
                <w:sz w:val="24"/>
                <w:szCs w:val="24"/>
                <w:lang w:val="lt-LT"/>
              </w:rPr>
              <w:t>tvira</w:t>
            </w:r>
            <w:r>
              <w:rPr>
                <w:rFonts w:ascii="Times New Roman" w:hAnsi="Times New Roman" w:cs="Times New Roman"/>
                <w:sz w:val="24"/>
                <w:szCs w:val="24"/>
                <w:lang w:val="lt-LT"/>
              </w:rPr>
              <w:t>)</w:t>
            </w:r>
          </w:p>
        </w:tc>
      </w:tr>
      <w:tr w:rsidR="00AB1809" w:rsidRPr="00307F8F" w:rsidTr="00422723">
        <w:tc>
          <w:tcPr>
            <w:tcW w:w="4672" w:type="dxa"/>
          </w:tcPr>
          <w:p w:rsidR="00AB1809" w:rsidRPr="00307F8F" w:rsidRDefault="00AB1809" w:rsidP="005730BB">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(nenurodoma, jeigu pirkimas vertinamas iki vokų su pasiūlymais atplėšimo procedūros)</w:t>
            </w:r>
            <w:r w:rsidRPr="00307F8F">
              <w:rPr>
                <w:rFonts w:ascii="Times New Roman" w:hAnsi="Times New Roman" w:cs="Times New Roman"/>
                <w:sz w:val="24"/>
                <w:szCs w:val="24"/>
                <w:lang w:val="lt-LT"/>
              </w:rPr>
              <w:t xml:space="preserve"> pirkimo sutarties vertė, su PVM/be PVM</w:t>
            </w:r>
          </w:p>
        </w:tc>
        <w:tc>
          <w:tcPr>
            <w:tcW w:w="4934" w:type="dxa"/>
          </w:tcPr>
          <w:p w:rsidR="00AB1809" w:rsidRPr="00307F8F" w:rsidRDefault="00960D38" w:rsidP="005730BB">
            <w:pPr>
              <w:jc w:val="both"/>
              <w:rPr>
                <w:rFonts w:ascii="Times New Roman" w:hAnsi="Times New Roman" w:cs="Times New Roman"/>
                <w:sz w:val="24"/>
                <w:szCs w:val="24"/>
                <w:lang w:val="lt-LT"/>
              </w:rPr>
            </w:pPr>
            <w:r>
              <w:rPr>
                <w:rFonts w:ascii="Times New Roman" w:hAnsi="Times New Roman" w:cs="Times New Roman"/>
                <w:sz w:val="24"/>
                <w:szCs w:val="24"/>
                <w:lang w:val="lt-LT"/>
              </w:rPr>
              <w:t>Dinaminės pirkimų sistemos galiojimo metu planuojama pirkimų vertė 144</w:t>
            </w:r>
            <w:r w:rsidR="000F545A">
              <w:rPr>
                <w:rFonts w:ascii="Times New Roman" w:hAnsi="Times New Roman" w:cs="Times New Roman"/>
                <w:sz w:val="24"/>
                <w:szCs w:val="24"/>
                <w:lang w:val="lt-LT"/>
              </w:rPr>
              <w:t xml:space="preserve"> 810 </w:t>
            </w:r>
            <w:r>
              <w:rPr>
                <w:rFonts w:ascii="Times New Roman" w:hAnsi="Times New Roman" w:cs="Times New Roman"/>
                <w:sz w:val="24"/>
                <w:szCs w:val="24"/>
                <w:lang w:val="lt-LT"/>
              </w:rPr>
              <w:t xml:space="preserve">009 </w:t>
            </w:r>
            <w:proofErr w:type="spellStart"/>
            <w:r w:rsidR="00EC1025">
              <w:rPr>
                <w:rFonts w:ascii="Times New Roman" w:hAnsi="Times New Roman" w:cs="Times New Roman"/>
                <w:sz w:val="24"/>
                <w:szCs w:val="24"/>
                <w:lang w:val="lt-LT"/>
              </w:rPr>
              <w:t>Eur</w:t>
            </w:r>
            <w:proofErr w:type="spellEnd"/>
            <w:r w:rsidR="00EC1025">
              <w:rPr>
                <w:rFonts w:ascii="Times New Roman" w:hAnsi="Times New Roman" w:cs="Times New Roman"/>
                <w:sz w:val="24"/>
                <w:szCs w:val="24"/>
                <w:lang w:val="lt-LT"/>
              </w:rPr>
              <w:t xml:space="preserve"> be PVM</w:t>
            </w:r>
          </w:p>
        </w:tc>
      </w:tr>
      <w:tr w:rsidR="00AB1809" w:rsidRPr="00307F8F" w:rsidTr="00422723">
        <w:tc>
          <w:tcPr>
            <w:tcW w:w="4672" w:type="dxa"/>
          </w:tcPr>
          <w:p w:rsidR="00AB1809" w:rsidRPr="00307F8F" w:rsidRDefault="00AB1809" w:rsidP="005730BB">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AB1809" w:rsidRPr="00307F8F" w:rsidRDefault="000F545A" w:rsidP="00AD2D1C">
            <w:pPr>
              <w:tabs>
                <w:tab w:val="left" w:pos="900"/>
              </w:tabs>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307F8F" w:rsidTr="00422723">
        <w:tc>
          <w:tcPr>
            <w:tcW w:w="4672" w:type="dxa"/>
          </w:tcPr>
          <w:p w:rsidR="00AB1809" w:rsidRPr="00307F8F" w:rsidRDefault="00CD5FFF" w:rsidP="005730BB">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AB1809" w:rsidRPr="00FC2860" w:rsidRDefault="00FC2860" w:rsidP="00AD2D1C">
            <w:pPr>
              <w:rPr>
                <w:rFonts w:ascii="Times New Roman" w:hAnsi="Times New Roman" w:cs="Times New Roman"/>
                <w:sz w:val="24"/>
                <w:szCs w:val="24"/>
                <w:lang w:val="lt-LT"/>
              </w:rPr>
            </w:pPr>
            <w:r w:rsidRPr="00FC2860">
              <w:rPr>
                <w:rFonts w:ascii="Times New Roman" w:hAnsi="Times New Roman" w:cs="Times New Roman"/>
                <w:sz w:val="24"/>
                <w:szCs w:val="24"/>
                <w:lang w:val="lt-LT"/>
              </w:rPr>
              <w:t>Lietuvos Respublikos viešųjų pirkimų įstatymas (redakcija nuo 201</w:t>
            </w:r>
            <w:r w:rsidR="00AE3E2C">
              <w:rPr>
                <w:rFonts w:ascii="Times New Roman" w:hAnsi="Times New Roman" w:cs="Times New Roman"/>
                <w:sz w:val="24"/>
                <w:szCs w:val="24"/>
                <w:lang w:val="lt-LT"/>
              </w:rPr>
              <w:t>5</w:t>
            </w:r>
            <w:r w:rsidRPr="00FC2860">
              <w:rPr>
                <w:rFonts w:ascii="Times New Roman" w:hAnsi="Times New Roman" w:cs="Times New Roman"/>
                <w:sz w:val="24"/>
                <w:szCs w:val="24"/>
                <w:lang w:val="lt-LT"/>
              </w:rPr>
              <w:t>-</w:t>
            </w:r>
            <w:r w:rsidR="004E5711">
              <w:rPr>
                <w:rFonts w:ascii="Times New Roman" w:hAnsi="Times New Roman" w:cs="Times New Roman"/>
                <w:sz w:val="24"/>
                <w:szCs w:val="24"/>
                <w:lang w:val="lt-LT"/>
              </w:rPr>
              <w:t>0</w:t>
            </w:r>
            <w:r w:rsidR="00EE7C7B">
              <w:rPr>
                <w:rFonts w:ascii="Times New Roman" w:hAnsi="Times New Roman" w:cs="Times New Roman"/>
                <w:sz w:val="24"/>
                <w:szCs w:val="24"/>
                <w:lang w:val="lt-LT"/>
              </w:rPr>
              <w:t>7-02 iki 2015-12-31</w:t>
            </w:r>
            <w:r w:rsidRPr="00EC0919">
              <w:rPr>
                <w:rFonts w:ascii="Times New Roman" w:hAnsi="Times New Roman" w:cs="Times New Roman"/>
                <w:sz w:val="24"/>
                <w:szCs w:val="24"/>
                <w:lang w:val="lt-LT"/>
              </w:rPr>
              <w:t>)</w:t>
            </w:r>
            <w:r w:rsidR="001D6AA6" w:rsidRPr="00EC0919">
              <w:rPr>
                <w:rFonts w:ascii="Times New Roman" w:hAnsi="Times New Roman" w:cs="Times New Roman"/>
                <w:sz w:val="24"/>
                <w:szCs w:val="24"/>
                <w:lang w:val="lt-LT"/>
              </w:rPr>
              <w:t xml:space="preserve"> </w:t>
            </w:r>
          </w:p>
        </w:tc>
      </w:tr>
      <w:tr w:rsidR="00AB1809" w:rsidRPr="00307F8F" w:rsidTr="00422723">
        <w:tc>
          <w:tcPr>
            <w:tcW w:w="4672" w:type="dxa"/>
          </w:tcPr>
          <w:p w:rsidR="00AB1809" w:rsidRPr="00307F8F" w:rsidRDefault="00AB1809" w:rsidP="00AD2D1C">
            <w:pP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E90356" w:rsidP="00AD2D1C">
            <w:pPr>
              <w:rPr>
                <w:rFonts w:ascii="Times New Roman" w:hAnsi="Times New Roman" w:cs="Times New Roman"/>
                <w:sz w:val="24"/>
                <w:szCs w:val="24"/>
                <w:lang w:val="lt-LT"/>
              </w:rPr>
            </w:pPr>
            <w:r w:rsidRPr="00307F8F">
              <w:rPr>
                <w:rFonts w:ascii="Times New Roman" w:eastAsia="Calibri" w:hAnsi="Times New Roman" w:cs="Times New Roman"/>
                <w:sz w:val="24"/>
                <w:szCs w:val="24"/>
                <w:lang w:val="lt-LT"/>
              </w:rPr>
              <w:t>Išsamus vertinimas / Pirkimo procedūrų vertinimas</w:t>
            </w:r>
            <w:r w:rsidR="00BE7A7C">
              <w:rPr>
                <w:rFonts w:ascii="Times New Roman" w:eastAsia="Calibri" w:hAnsi="Times New Roman" w:cs="Times New Roman"/>
                <w:sz w:val="24"/>
                <w:szCs w:val="24"/>
                <w:lang w:val="lt-LT"/>
              </w:rPr>
              <w:t xml:space="preserve"> po laimėtojų nustatymo </w:t>
            </w:r>
            <w:r w:rsidRPr="00307F8F">
              <w:rPr>
                <w:rFonts w:ascii="Times New Roman" w:eastAsia="Calibri" w:hAnsi="Times New Roman" w:cs="Times New Roman"/>
                <w:sz w:val="24"/>
                <w:szCs w:val="24"/>
                <w:lang w:val="lt-LT"/>
              </w:rPr>
              <w:t xml:space="preserve"> </w:t>
            </w:r>
            <w:r w:rsidR="004E5711">
              <w:rPr>
                <w:rFonts w:ascii="Times New Roman" w:eastAsia="Calibri" w:hAnsi="Times New Roman" w:cs="Times New Roman"/>
                <w:sz w:val="24"/>
                <w:szCs w:val="24"/>
                <w:lang w:val="lt-LT"/>
              </w:rPr>
              <w:t>iki</w:t>
            </w:r>
            <w:r w:rsidR="008F152C">
              <w:rPr>
                <w:rFonts w:ascii="Times New Roman" w:eastAsia="Calibri" w:hAnsi="Times New Roman" w:cs="Times New Roman"/>
                <w:sz w:val="24"/>
                <w:szCs w:val="24"/>
                <w:lang w:val="lt-LT"/>
              </w:rPr>
              <w:t xml:space="preserve"> sutarties sudarymo</w:t>
            </w:r>
            <w:r w:rsidR="00BE7A7C">
              <w:rPr>
                <w:rFonts w:ascii="Times New Roman" w:eastAsia="Calibri" w:hAnsi="Times New Roman" w:cs="Times New Roman"/>
                <w:sz w:val="24"/>
                <w:szCs w:val="24"/>
                <w:lang w:val="lt-LT"/>
              </w:rPr>
              <w:t>/ po sutarčių sudarymo</w:t>
            </w:r>
            <w:r w:rsidRPr="00307F8F">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5730BB">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EE7C7B" w:rsidRDefault="00EE7C7B" w:rsidP="005730BB">
            <w:pPr>
              <w:jc w:val="both"/>
              <w:rPr>
                <w:rFonts w:ascii="Times New Roman" w:hAnsi="Times New Roman" w:cs="Times New Roman"/>
                <w:sz w:val="24"/>
                <w:szCs w:val="24"/>
                <w:lang w:val="lt-LT"/>
              </w:rPr>
            </w:pPr>
            <w:r>
              <w:rPr>
                <w:rFonts w:ascii="Times New Roman" w:hAnsi="Times New Roman" w:cs="Times New Roman"/>
                <w:sz w:val="24"/>
                <w:szCs w:val="24"/>
                <w:lang w:val="lt-LT"/>
              </w:rPr>
              <w:t>Tiekėjas UAB „</w:t>
            </w:r>
            <w:proofErr w:type="spellStart"/>
            <w:r>
              <w:rPr>
                <w:rFonts w:ascii="Times New Roman" w:hAnsi="Times New Roman" w:cs="Times New Roman"/>
                <w:sz w:val="24"/>
                <w:szCs w:val="24"/>
                <w:lang w:val="lt-LT"/>
              </w:rPr>
              <w:t>Lex</w:t>
            </w:r>
            <w:proofErr w:type="spellEnd"/>
            <w:r>
              <w:rPr>
                <w:rFonts w:ascii="Times New Roman" w:hAnsi="Times New Roman" w:cs="Times New Roman"/>
                <w:sz w:val="24"/>
                <w:szCs w:val="24"/>
                <w:lang w:val="lt-LT"/>
              </w:rPr>
              <w:t xml:space="preserve"> ano“ pateikė ieškinį Vilniaus apygardos teismui, skųsdamas Perkančiosios organizacijos </w:t>
            </w:r>
            <w:r w:rsidR="00E553AF">
              <w:rPr>
                <w:rFonts w:ascii="Times New Roman" w:hAnsi="Times New Roman" w:cs="Times New Roman"/>
                <w:sz w:val="24"/>
                <w:szCs w:val="24"/>
                <w:lang w:val="lt-LT"/>
              </w:rPr>
              <w:t>sprendimus</w:t>
            </w:r>
            <w:r>
              <w:rPr>
                <w:rFonts w:ascii="Times New Roman" w:hAnsi="Times New Roman" w:cs="Times New Roman"/>
                <w:sz w:val="24"/>
                <w:szCs w:val="24"/>
                <w:lang w:val="lt-LT"/>
              </w:rPr>
              <w:t xml:space="preserve"> atmesti tiekėjo UAB „</w:t>
            </w:r>
            <w:proofErr w:type="spellStart"/>
            <w:r>
              <w:rPr>
                <w:rFonts w:ascii="Times New Roman" w:hAnsi="Times New Roman" w:cs="Times New Roman"/>
                <w:sz w:val="24"/>
                <w:szCs w:val="24"/>
                <w:lang w:val="lt-LT"/>
              </w:rPr>
              <w:t>Lex</w:t>
            </w:r>
            <w:proofErr w:type="spellEnd"/>
            <w:r>
              <w:rPr>
                <w:rFonts w:ascii="Times New Roman" w:hAnsi="Times New Roman" w:cs="Times New Roman"/>
                <w:sz w:val="24"/>
                <w:szCs w:val="24"/>
                <w:lang w:val="lt-LT"/>
              </w:rPr>
              <w:t xml:space="preserve"> ano“ </w:t>
            </w:r>
            <w:r w:rsidR="009D7570">
              <w:rPr>
                <w:rFonts w:ascii="Times New Roman" w:hAnsi="Times New Roman" w:cs="Times New Roman"/>
                <w:sz w:val="24"/>
                <w:szCs w:val="24"/>
                <w:lang w:val="lt-LT"/>
              </w:rPr>
              <w:t xml:space="preserve">pasiūlymus dėl to, kad </w:t>
            </w:r>
            <w:r w:rsidR="00BB4624">
              <w:rPr>
                <w:rFonts w:ascii="Times New Roman" w:hAnsi="Times New Roman" w:cs="Times New Roman"/>
                <w:sz w:val="24"/>
                <w:szCs w:val="24"/>
                <w:lang w:val="lt-LT"/>
              </w:rPr>
              <w:t>jis</w:t>
            </w:r>
            <w:r w:rsidR="009D7570">
              <w:rPr>
                <w:rFonts w:ascii="Times New Roman" w:hAnsi="Times New Roman" w:cs="Times New Roman"/>
                <w:sz w:val="24"/>
                <w:szCs w:val="24"/>
                <w:lang w:val="lt-LT"/>
              </w:rPr>
              <w:t xml:space="preserve"> pateikė vaistinius preparatus neatitinkančius Pirkimo dokumentų reikalavim</w:t>
            </w:r>
            <w:r w:rsidR="00BB4624">
              <w:rPr>
                <w:rFonts w:ascii="Times New Roman" w:hAnsi="Times New Roman" w:cs="Times New Roman"/>
                <w:sz w:val="24"/>
                <w:szCs w:val="24"/>
                <w:lang w:val="lt-LT"/>
              </w:rPr>
              <w:t>ų</w:t>
            </w:r>
            <w:r w:rsidR="009D7570">
              <w:rPr>
                <w:rFonts w:ascii="Times New Roman" w:hAnsi="Times New Roman" w:cs="Times New Roman"/>
                <w:sz w:val="24"/>
                <w:szCs w:val="24"/>
                <w:lang w:val="lt-LT"/>
              </w:rPr>
              <w:t>, t. y. vaistinius preparatus, kurie nėra registruoti Lietuvos Respublikos arba Bendrijos vaistinių preparatų registre.</w:t>
            </w:r>
            <w:r w:rsidR="00E553AF">
              <w:rPr>
                <w:rFonts w:ascii="Times New Roman" w:hAnsi="Times New Roman" w:cs="Times New Roman"/>
                <w:sz w:val="24"/>
                <w:szCs w:val="24"/>
                <w:lang w:val="lt-LT"/>
              </w:rPr>
              <w:t xml:space="preserve"> Vilniaus apygardos teismas </w:t>
            </w:r>
            <w:r w:rsidR="002E1167">
              <w:rPr>
                <w:rFonts w:ascii="Times New Roman" w:hAnsi="Times New Roman" w:cs="Times New Roman"/>
                <w:sz w:val="24"/>
                <w:szCs w:val="24"/>
                <w:lang w:val="lt-LT"/>
              </w:rPr>
              <w:t>(civilinė byla Nr. e2-431</w:t>
            </w:r>
            <w:r w:rsidR="002831B1">
              <w:rPr>
                <w:rFonts w:ascii="Times New Roman" w:hAnsi="Times New Roman" w:cs="Times New Roman"/>
                <w:sz w:val="24"/>
                <w:szCs w:val="24"/>
                <w:lang w:val="lt-LT"/>
              </w:rPr>
              <w:t xml:space="preserve">7-340/16) </w:t>
            </w:r>
            <w:r w:rsidR="00E553AF">
              <w:rPr>
                <w:rFonts w:ascii="Times New Roman" w:hAnsi="Times New Roman" w:cs="Times New Roman"/>
                <w:sz w:val="24"/>
                <w:szCs w:val="24"/>
                <w:lang w:val="lt-LT"/>
              </w:rPr>
              <w:t>2016-07-12 nusprendė atmesti tiekėjo UAB „</w:t>
            </w:r>
            <w:proofErr w:type="spellStart"/>
            <w:r w:rsidR="00E553AF">
              <w:rPr>
                <w:rFonts w:ascii="Times New Roman" w:hAnsi="Times New Roman" w:cs="Times New Roman"/>
                <w:sz w:val="24"/>
                <w:szCs w:val="24"/>
                <w:lang w:val="lt-LT"/>
              </w:rPr>
              <w:t>Lex</w:t>
            </w:r>
            <w:proofErr w:type="spellEnd"/>
            <w:r w:rsidR="00E553AF">
              <w:rPr>
                <w:rFonts w:ascii="Times New Roman" w:hAnsi="Times New Roman" w:cs="Times New Roman"/>
                <w:sz w:val="24"/>
                <w:szCs w:val="24"/>
                <w:lang w:val="lt-LT"/>
              </w:rPr>
              <w:t xml:space="preserve"> ano“ ieškinį. Lietuvos apeliacinis teismas 2016-09-29 priėmė </w:t>
            </w:r>
            <w:r w:rsidR="00E553AF">
              <w:rPr>
                <w:rFonts w:ascii="Times New Roman" w:hAnsi="Times New Roman" w:cs="Times New Roman"/>
                <w:sz w:val="24"/>
                <w:szCs w:val="24"/>
                <w:lang w:val="lt-LT"/>
              </w:rPr>
              <w:lastRenderedPageBreak/>
              <w:t>sprendimą, kuriuo nutarė Vilniaus apygardos teismo sprendimą palikti nepakeistą</w:t>
            </w:r>
            <w:r w:rsidR="00BB4624">
              <w:rPr>
                <w:rFonts w:ascii="Times New Roman" w:hAnsi="Times New Roman" w:cs="Times New Roman"/>
                <w:sz w:val="24"/>
                <w:szCs w:val="24"/>
                <w:lang w:val="lt-LT"/>
              </w:rPr>
              <w:t>.</w:t>
            </w:r>
          </w:p>
        </w:tc>
      </w:tr>
    </w:tbl>
    <w:p w:rsidR="00AE75F7" w:rsidRDefault="00AE75F7" w:rsidP="00AD2D1C">
      <w:pPr>
        <w:spacing w:after="0"/>
        <w:jc w:val="center"/>
        <w:rPr>
          <w:rFonts w:ascii="Times New Roman" w:hAnsi="Times New Roman" w:cs="Times New Roman"/>
          <w:b/>
          <w:sz w:val="24"/>
          <w:szCs w:val="24"/>
          <w:lang w:val="lt-LT"/>
        </w:rPr>
      </w:pPr>
    </w:p>
    <w:p w:rsidR="00B64236" w:rsidRDefault="00A500B8" w:rsidP="00AD2D1C">
      <w:pPr>
        <w:spacing w:after="0"/>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2831B1" w:rsidRDefault="002831B1" w:rsidP="00AD2D1C">
      <w:pPr>
        <w:spacing w:after="0"/>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576"/>
        <w:gridCol w:w="9058"/>
      </w:tblGrid>
      <w:tr w:rsidR="006741AE" w:rsidRPr="00307F8F" w:rsidTr="00180ED5">
        <w:tc>
          <w:tcPr>
            <w:tcW w:w="576" w:type="dxa"/>
          </w:tcPr>
          <w:p w:rsidR="006741AE" w:rsidRPr="00B33F1C" w:rsidRDefault="00B33F1C" w:rsidP="00B33F1C">
            <w:pPr>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58" w:type="dxa"/>
          </w:tcPr>
          <w:p w:rsidR="00F8009F" w:rsidRPr="00E70F9C" w:rsidRDefault="00230578" w:rsidP="002272FF">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w:t>
            </w:r>
            <w:r w:rsidR="000D48A1">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dali</w:t>
            </w:r>
            <w:r w:rsidR="002272FF">
              <w:rPr>
                <w:rFonts w:ascii="Times New Roman" w:hAnsi="Times New Roman" w:cs="Times New Roman"/>
                <w:sz w:val="24"/>
                <w:szCs w:val="24"/>
                <w:lang w:val="lt-LT"/>
              </w:rPr>
              <w:t>s ir 2 dalis</w:t>
            </w:r>
            <w:r w:rsidR="00464119">
              <w:rPr>
                <w:rStyle w:val="Puslapioinaosnuoroda"/>
                <w:rFonts w:ascii="Times New Roman" w:hAnsi="Times New Roman" w:cs="Times New Roman"/>
                <w:sz w:val="24"/>
                <w:szCs w:val="24"/>
                <w:lang w:val="lt-LT"/>
              </w:rPr>
              <w:footnoteReference w:id="2"/>
            </w:r>
            <w:r w:rsidR="002272FF">
              <w:rPr>
                <w:rFonts w:ascii="Times New Roman" w:hAnsi="Times New Roman" w:cs="Times New Roman"/>
                <w:sz w:val="24"/>
                <w:szCs w:val="24"/>
                <w:lang w:val="lt-LT"/>
              </w:rPr>
              <w:t>;</w:t>
            </w:r>
            <w:r>
              <w:rPr>
                <w:rFonts w:ascii="Times New Roman" w:hAnsi="Times New Roman" w:cs="Times New Roman"/>
                <w:sz w:val="24"/>
                <w:szCs w:val="24"/>
                <w:lang w:val="lt-LT"/>
              </w:rPr>
              <w:t xml:space="preserve"> Įstatymo 24 straipsnio 9 dalis</w:t>
            </w:r>
            <w:r w:rsidR="000D48A1">
              <w:rPr>
                <w:rStyle w:val="Puslapioinaosnuoroda"/>
                <w:rFonts w:ascii="Times New Roman" w:hAnsi="Times New Roman" w:cs="Times New Roman"/>
                <w:sz w:val="24"/>
                <w:szCs w:val="24"/>
                <w:lang w:val="lt-LT"/>
              </w:rPr>
              <w:footnoteReference w:id="3"/>
            </w:r>
          </w:p>
        </w:tc>
      </w:tr>
      <w:tr w:rsidR="00E47623" w:rsidRPr="00307F8F" w:rsidTr="00B253CF">
        <w:tc>
          <w:tcPr>
            <w:tcW w:w="9634" w:type="dxa"/>
            <w:gridSpan w:val="2"/>
          </w:tcPr>
          <w:p w:rsidR="00502780" w:rsidRDefault="00DD2602" w:rsidP="00B33F1C">
            <w:pPr>
              <w:tabs>
                <w:tab w:val="left" w:pos="1021"/>
              </w:tabs>
              <w:ind w:firstLine="596"/>
              <w:jc w:val="both"/>
              <w:rPr>
                <w:rFonts w:ascii="Times New Roman" w:hAnsi="Times New Roman" w:cs="Times New Roman"/>
                <w:sz w:val="24"/>
                <w:szCs w:val="24"/>
                <w:lang w:val="lt-LT"/>
              </w:rPr>
            </w:pPr>
            <w:r w:rsidRPr="00502780">
              <w:rPr>
                <w:rFonts w:ascii="Times New Roman" w:hAnsi="Times New Roman" w:cs="Times New Roman"/>
                <w:sz w:val="24"/>
                <w:szCs w:val="24"/>
                <w:lang w:val="lt-LT"/>
              </w:rPr>
              <w:t>Įvertinus Pirkimo dokumentus</w:t>
            </w:r>
            <w:r w:rsidR="00037779">
              <w:rPr>
                <w:rFonts w:ascii="Times New Roman" w:hAnsi="Times New Roman" w:cs="Times New Roman"/>
                <w:sz w:val="24"/>
                <w:szCs w:val="24"/>
                <w:lang w:val="lt-LT"/>
              </w:rPr>
              <w:t>, patvirtintus Pirkimo komisijos 2015-08-17 posėdyje (protokolas Nr. 23),</w:t>
            </w:r>
            <w:r w:rsidR="00EA21B0">
              <w:rPr>
                <w:rFonts w:ascii="Times New Roman" w:hAnsi="Times New Roman" w:cs="Times New Roman"/>
                <w:sz w:val="24"/>
                <w:szCs w:val="24"/>
                <w:lang w:val="lt-LT"/>
              </w:rPr>
              <w:t xml:space="preserve"> CVP IS esančią Pirkimo informaciją</w:t>
            </w:r>
            <w:r w:rsidR="00037779">
              <w:rPr>
                <w:rFonts w:ascii="Times New Roman" w:hAnsi="Times New Roman" w:cs="Times New Roman"/>
                <w:sz w:val="24"/>
                <w:szCs w:val="24"/>
                <w:lang w:val="lt-LT"/>
              </w:rPr>
              <w:t xml:space="preserve"> ir su Pirkimu susijusius dokumentus</w:t>
            </w:r>
            <w:r w:rsidR="002B1A29">
              <w:rPr>
                <w:rFonts w:ascii="Times New Roman" w:hAnsi="Times New Roman" w:cs="Times New Roman"/>
                <w:sz w:val="24"/>
                <w:szCs w:val="24"/>
                <w:lang w:val="lt-LT"/>
              </w:rPr>
              <w:t>,</w:t>
            </w:r>
            <w:r w:rsidRPr="00502780">
              <w:rPr>
                <w:rFonts w:ascii="Times New Roman" w:hAnsi="Times New Roman" w:cs="Times New Roman"/>
                <w:sz w:val="24"/>
                <w:szCs w:val="24"/>
                <w:lang w:val="lt-LT"/>
              </w:rPr>
              <w:t xml:space="preserve"> nustatyta, kad</w:t>
            </w:r>
            <w:r w:rsidR="00502780">
              <w:rPr>
                <w:rFonts w:ascii="Times New Roman" w:hAnsi="Times New Roman" w:cs="Times New Roman"/>
                <w:sz w:val="24"/>
                <w:szCs w:val="24"/>
                <w:lang w:val="lt-LT"/>
              </w:rPr>
              <w:t>:</w:t>
            </w:r>
          </w:p>
          <w:p w:rsidR="0014712C" w:rsidRDefault="001D3025" w:rsidP="0014712C">
            <w:pPr>
              <w:pStyle w:val="Sraopastraipa"/>
              <w:numPr>
                <w:ilvl w:val="0"/>
                <w:numId w:val="41"/>
              </w:numPr>
              <w:tabs>
                <w:tab w:val="left" w:pos="1021"/>
              </w:tabs>
              <w:ind w:left="0"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netinkamai parengė </w:t>
            </w:r>
            <w:r w:rsidR="00541173">
              <w:rPr>
                <w:rFonts w:ascii="Times New Roman" w:hAnsi="Times New Roman" w:cs="Times New Roman"/>
                <w:sz w:val="24"/>
                <w:szCs w:val="24"/>
                <w:lang w:val="lt-LT"/>
              </w:rPr>
              <w:t>Pirkimo objekto</w:t>
            </w:r>
            <w:r>
              <w:rPr>
                <w:rFonts w:ascii="Times New Roman" w:hAnsi="Times New Roman" w:cs="Times New Roman"/>
                <w:sz w:val="24"/>
                <w:szCs w:val="24"/>
                <w:lang w:val="lt-LT"/>
              </w:rPr>
              <w:t xml:space="preserve"> </w:t>
            </w:r>
            <w:r w:rsidR="003610C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610C7">
              <w:rPr>
                <w:rFonts w:ascii="Times New Roman" w:hAnsi="Times New Roman" w:cs="Times New Roman"/>
                <w:sz w:val="24"/>
                <w:szCs w:val="24"/>
                <w:lang w:val="lt-LT"/>
              </w:rPr>
              <w:t>„</w:t>
            </w:r>
            <w:r>
              <w:rPr>
                <w:rFonts w:ascii="Times New Roman" w:hAnsi="Times New Roman" w:cs="Times New Roman"/>
                <w:sz w:val="24"/>
                <w:szCs w:val="24"/>
                <w:lang w:val="lt-LT"/>
              </w:rPr>
              <w:t>v</w:t>
            </w:r>
            <w:r w:rsidR="003610C7">
              <w:rPr>
                <w:rFonts w:ascii="Times New Roman" w:hAnsi="Times New Roman" w:cs="Times New Roman"/>
                <w:sz w:val="24"/>
                <w:szCs w:val="24"/>
                <w:lang w:val="lt-LT"/>
              </w:rPr>
              <w:t>aistiniai</w:t>
            </w:r>
            <w:r w:rsidRPr="00502780">
              <w:rPr>
                <w:rFonts w:ascii="Times New Roman" w:hAnsi="Times New Roman" w:cs="Times New Roman"/>
                <w:sz w:val="24"/>
                <w:szCs w:val="24"/>
                <w:lang w:val="lt-LT"/>
              </w:rPr>
              <w:t xml:space="preserve"> preparat</w:t>
            </w:r>
            <w:r w:rsidR="003610C7">
              <w:rPr>
                <w:rFonts w:ascii="Times New Roman" w:hAnsi="Times New Roman" w:cs="Times New Roman"/>
                <w:sz w:val="24"/>
                <w:szCs w:val="24"/>
                <w:lang w:val="lt-LT"/>
              </w:rPr>
              <w:t>ai“</w:t>
            </w:r>
            <w:r w:rsidR="003C5E56">
              <w:rPr>
                <w:rFonts w:ascii="Times New Roman" w:hAnsi="Times New Roman" w:cs="Times New Roman"/>
                <w:sz w:val="24"/>
                <w:szCs w:val="24"/>
                <w:lang w:val="lt-LT"/>
              </w:rPr>
              <w:t>,</w:t>
            </w:r>
            <w:r w:rsidR="00541173">
              <w:rPr>
                <w:rFonts w:ascii="Times New Roman" w:hAnsi="Times New Roman" w:cs="Times New Roman"/>
                <w:sz w:val="24"/>
                <w:szCs w:val="24"/>
                <w:lang w:val="lt-LT"/>
              </w:rPr>
              <w:t xml:space="preserve"> </w:t>
            </w:r>
            <w:r w:rsidR="003C5E56">
              <w:rPr>
                <w:rFonts w:ascii="Times New Roman" w:hAnsi="Times New Roman" w:cs="Times New Roman"/>
                <w:sz w:val="24"/>
                <w:szCs w:val="24"/>
                <w:lang w:val="lt-LT"/>
              </w:rPr>
              <w:t>kurį</w:t>
            </w:r>
            <w:r w:rsidR="003C5E56" w:rsidRPr="00502780">
              <w:rPr>
                <w:rFonts w:ascii="Times New Roman" w:hAnsi="Times New Roman" w:cs="Times New Roman"/>
                <w:sz w:val="24"/>
                <w:szCs w:val="24"/>
                <w:lang w:val="lt-LT"/>
              </w:rPr>
              <w:t xml:space="preserve"> sudaro 1965 dalys</w:t>
            </w:r>
            <w:r>
              <w:rPr>
                <w:rFonts w:ascii="Times New Roman" w:hAnsi="Times New Roman" w:cs="Times New Roman"/>
                <w:sz w:val="24"/>
                <w:szCs w:val="24"/>
                <w:lang w:val="lt-LT"/>
              </w:rPr>
              <w:t xml:space="preserve">, </w:t>
            </w:r>
            <w:r w:rsidR="003C5E56">
              <w:rPr>
                <w:rFonts w:ascii="Times New Roman" w:hAnsi="Times New Roman" w:cs="Times New Roman"/>
                <w:sz w:val="24"/>
                <w:szCs w:val="24"/>
                <w:lang w:val="lt-LT"/>
              </w:rPr>
              <w:t>technin</w:t>
            </w:r>
            <w:r>
              <w:rPr>
                <w:rFonts w:ascii="Times New Roman" w:hAnsi="Times New Roman" w:cs="Times New Roman"/>
                <w:sz w:val="24"/>
                <w:szCs w:val="24"/>
                <w:lang w:val="lt-LT"/>
              </w:rPr>
              <w:t>ę</w:t>
            </w:r>
            <w:r w:rsidR="003C5E56">
              <w:rPr>
                <w:rFonts w:ascii="Times New Roman" w:hAnsi="Times New Roman" w:cs="Times New Roman"/>
                <w:sz w:val="24"/>
                <w:szCs w:val="24"/>
                <w:lang w:val="lt-LT"/>
              </w:rPr>
              <w:t xml:space="preserve"> specifikacij</w:t>
            </w:r>
            <w:r>
              <w:rPr>
                <w:rFonts w:ascii="Times New Roman" w:hAnsi="Times New Roman" w:cs="Times New Roman"/>
                <w:sz w:val="24"/>
                <w:szCs w:val="24"/>
                <w:lang w:val="lt-LT"/>
              </w:rPr>
              <w:t>ą</w:t>
            </w:r>
            <w:r w:rsidR="003C5E56">
              <w:rPr>
                <w:rFonts w:ascii="Times New Roman" w:hAnsi="Times New Roman" w:cs="Times New Roman"/>
                <w:sz w:val="24"/>
                <w:szCs w:val="24"/>
                <w:lang w:val="lt-LT"/>
              </w:rPr>
              <w:t xml:space="preserve">, </w:t>
            </w:r>
            <w:r w:rsidR="00C25E74">
              <w:rPr>
                <w:rFonts w:ascii="Times New Roman" w:hAnsi="Times New Roman" w:cs="Times New Roman"/>
                <w:sz w:val="24"/>
                <w:szCs w:val="24"/>
                <w:lang w:val="lt-LT"/>
              </w:rPr>
              <w:t>ir</w:t>
            </w:r>
            <w:r>
              <w:rPr>
                <w:rFonts w:ascii="Times New Roman" w:hAnsi="Times New Roman" w:cs="Times New Roman"/>
                <w:sz w:val="24"/>
                <w:szCs w:val="24"/>
                <w:lang w:val="lt-LT"/>
              </w:rPr>
              <w:t xml:space="preserve"> ši aplinkybė </w:t>
            </w:r>
            <w:r w:rsidR="00D252C8" w:rsidRPr="00502780">
              <w:rPr>
                <w:rFonts w:ascii="Times New Roman" w:hAnsi="Times New Roman" w:cs="Times New Roman"/>
                <w:sz w:val="24"/>
                <w:szCs w:val="24"/>
                <w:lang w:val="lt-LT"/>
              </w:rPr>
              <w:t xml:space="preserve">nulėmė tai, jog </w:t>
            </w:r>
            <w:r>
              <w:rPr>
                <w:rFonts w:ascii="Times New Roman" w:hAnsi="Times New Roman" w:cs="Times New Roman"/>
                <w:sz w:val="24"/>
                <w:szCs w:val="24"/>
                <w:lang w:val="lt-LT"/>
              </w:rPr>
              <w:t>tiekėjai negalėjo pateikti tinkamų pasiūlymų, o atski</w:t>
            </w:r>
            <w:r w:rsidR="00D252C8" w:rsidRPr="00502780">
              <w:rPr>
                <w:rFonts w:ascii="Times New Roman" w:hAnsi="Times New Roman" w:cs="Times New Roman"/>
                <w:sz w:val="24"/>
                <w:szCs w:val="24"/>
                <w:lang w:val="lt-LT"/>
              </w:rPr>
              <w:t xml:space="preserve">roms Pirkimo objekto dalims pateikti tiekėjų pasiūlymai buvo atmesti. </w:t>
            </w:r>
            <w:r w:rsidR="002272FF" w:rsidRPr="00502780">
              <w:rPr>
                <w:rFonts w:ascii="Times New Roman" w:hAnsi="Times New Roman" w:cs="Times New Roman"/>
                <w:sz w:val="24"/>
                <w:szCs w:val="24"/>
                <w:lang w:val="lt-LT"/>
              </w:rPr>
              <w:t xml:space="preserve">Pagrindinė pasiūlymų atmetimo priežastis buvo ta, kad tiekėjų pateikti vaistiniai preparatai nebuvo registruoti Lietuvos Respublikos vaistinių preparatų registre ar Bendrijos vaistinių preparatų registre. </w:t>
            </w:r>
            <w:r w:rsidR="00D252C8" w:rsidRPr="00502780">
              <w:rPr>
                <w:rFonts w:ascii="Times New Roman" w:hAnsi="Times New Roman" w:cs="Times New Roman"/>
                <w:sz w:val="24"/>
                <w:szCs w:val="24"/>
                <w:lang w:val="lt-LT"/>
              </w:rPr>
              <w:t xml:space="preserve">Nustatyti reikalavimai sudarė situaciją, kad tiekėjai </w:t>
            </w:r>
            <w:r w:rsidR="0014712C">
              <w:rPr>
                <w:rFonts w:ascii="Times New Roman" w:hAnsi="Times New Roman" w:cs="Times New Roman"/>
                <w:sz w:val="24"/>
                <w:szCs w:val="24"/>
                <w:lang w:val="lt-LT"/>
              </w:rPr>
              <w:t>atskiroms Pirkimo objekto dalims</w:t>
            </w:r>
            <w:r w:rsidR="00465579">
              <w:rPr>
                <w:rFonts w:ascii="Times New Roman" w:hAnsi="Times New Roman" w:cs="Times New Roman"/>
                <w:sz w:val="24"/>
                <w:szCs w:val="24"/>
                <w:lang w:val="lt-LT"/>
              </w:rPr>
              <w:t xml:space="preserve"> </w:t>
            </w:r>
            <w:r w:rsidR="00465579" w:rsidRPr="00674463">
              <w:rPr>
                <w:rFonts w:ascii="Times New Roman" w:hAnsi="Times New Roman" w:cs="Times New Roman"/>
                <w:sz w:val="24"/>
                <w:szCs w:val="24"/>
                <w:lang w:val="lt-LT"/>
              </w:rPr>
              <w:t>(žemiau nurodytoms šioje išvadoje)</w:t>
            </w:r>
            <w:r w:rsidR="0014712C">
              <w:rPr>
                <w:rFonts w:ascii="Times New Roman" w:hAnsi="Times New Roman" w:cs="Times New Roman"/>
                <w:sz w:val="24"/>
                <w:szCs w:val="24"/>
                <w:lang w:val="lt-LT"/>
              </w:rPr>
              <w:t xml:space="preserve"> </w:t>
            </w:r>
            <w:r w:rsidR="00D252C8" w:rsidRPr="00502780">
              <w:rPr>
                <w:rFonts w:ascii="Times New Roman" w:hAnsi="Times New Roman" w:cs="Times New Roman"/>
                <w:sz w:val="24"/>
                <w:szCs w:val="24"/>
                <w:lang w:val="lt-LT"/>
              </w:rPr>
              <w:t>iš esmės negalėjo pateikti pasiūlymų</w:t>
            </w:r>
            <w:r w:rsidR="00B66A52" w:rsidRPr="00502780">
              <w:rPr>
                <w:rFonts w:ascii="Times New Roman" w:hAnsi="Times New Roman" w:cs="Times New Roman"/>
                <w:sz w:val="24"/>
                <w:szCs w:val="24"/>
                <w:lang w:val="lt-LT"/>
              </w:rPr>
              <w:t>, atitinkančių nustatyt</w:t>
            </w:r>
            <w:r w:rsidR="002272FF" w:rsidRPr="00502780">
              <w:rPr>
                <w:rFonts w:ascii="Times New Roman" w:hAnsi="Times New Roman" w:cs="Times New Roman"/>
                <w:sz w:val="24"/>
                <w:szCs w:val="24"/>
                <w:lang w:val="lt-LT"/>
              </w:rPr>
              <w:t>ą</w:t>
            </w:r>
            <w:r w:rsidR="00D252C8" w:rsidRPr="00502780">
              <w:rPr>
                <w:rFonts w:ascii="Times New Roman" w:hAnsi="Times New Roman" w:cs="Times New Roman"/>
                <w:sz w:val="24"/>
                <w:szCs w:val="24"/>
                <w:lang w:val="lt-LT"/>
              </w:rPr>
              <w:t xml:space="preserve"> reikalavim</w:t>
            </w:r>
            <w:r w:rsidR="002272FF" w:rsidRPr="00502780">
              <w:rPr>
                <w:rFonts w:ascii="Times New Roman" w:hAnsi="Times New Roman" w:cs="Times New Roman"/>
                <w:sz w:val="24"/>
                <w:szCs w:val="24"/>
                <w:lang w:val="lt-LT"/>
              </w:rPr>
              <w:t>ą</w:t>
            </w:r>
            <w:r w:rsidR="0014712C">
              <w:rPr>
                <w:rFonts w:ascii="Times New Roman" w:hAnsi="Times New Roman" w:cs="Times New Roman"/>
                <w:sz w:val="24"/>
                <w:szCs w:val="24"/>
                <w:lang w:val="lt-LT"/>
              </w:rPr>
              <w:t>.</w:t>
            </w:r>
          </w:p>
          <w:p w:rsidR="00D518F4" w:rsidRPr="00502780" w:rsidRDefault="0014712C" w:rsidP="009B05BA">
            <w:pPr>
              <w:tabs>
                <w:tab w:val="left" w:pos="463"/>
              </w:tabs>
              <w:ind w:left="-11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05BA">
              <w:rPr>
                <w:rFonts w:ascii="Times New Roman" w:hAnsi="Times New Roman" w:cs="Times New Roman"/>
                <w:sz w:val="24"/>
                <w:szCs w:val="24"/>
                <w:lang w:val="lt-LT"/>
              </w:rPr>
              <w:t xml:space="preserve"> </w:t>
            </w:r>
            <w:r w:rsidRPr="0014712C">
              <w:rPr>
                <w:rFonts w:ascii="Times New Roman" w:hAnsi="Times New Roman" w:cs="Times New Roman"/>
                <w:sz w:val="24"/>
                <w:szCs w:val="24"/>
                <w:lang w:val="lt-LT"/>
              </w:rPr>
              <w:t>Vaistinių preparatų registraciją</w:t>
            </w:r>
            <w:r w:rsidR="00EF3608">
              <w:rPr>
                <w:rFonts w:ascii="Times New Roman" w:hAnsi="Times New Roman" w:cs="Times New Roman"/>
                <w:sz w:val="24"/>
                <w:szCs w:val="24"/>
                <w:lang w:val="lt-LT"/>
              </w:rPr>
              <w:t>,</w:t>
            </w:r>
            <w:r w:rsidRPr="0014712C">
              <w:rPr>
                <w:rFonts w:ascii="Times New Roman" w:hAnsi="Times New Roman" w:cs="Times New Roman"/>
                <w:sz w:val="24"/>
                <w:szCs w:val="24"/>
                <w:lang w:val="lt-LT"/>
              </w:rPr>
              <w:t xml:space="preserve"> jų statusą </w:t>
            </w:r>
            <w:r w:rsidR="009B05BA">
              <w:rPr>
                <w:rFonts w:ascii="Times New Roman" w:hAnsi="Times New Roman" w:cs="Times New Roman"/>
                <w:sz w:val="24"/>
                <w:szCs w:val="24"/>
                <w:lang w:val="lt-LT"/>
              </w:rPr>
              <w:t>bei</w:t>
            </w:r>
            <w:r w:rsidR="00EF3608">
              <w:rPr>
                <w:rFonts w:ascii="Times New Roman" w:hAnsi="Times New Roman" w:cs="Times New Roman"/>
                <w:sz w:val="24"/>
                <w:szCs w:val="24"/>
                <w:lang w:val="lt-LT"/>
              </w:rPr>
              <w:t xml:space="preserve"> tiekimo Lietuvos Respublikos rinkai tvarką </w:t>
            </w:r>
            <w:r w:rsidR="009B05BA">
              <w:rPr>
                <w:rFonts w:ascii="Times New Roman" w:hAnsi="Times New Roman" w:cs="Times New Roman"/>
                <w:sz w:val="24"/>
                <w:szCs w:val="24"/>
                <w:lang w:val="lt-LT"/>
              </w:rPr>
              <w:t>reglamentuoja</w:t>
            </w:r>
            <w:r w:rsidRPr="0014712C">
              <w:rPr>
                <w:rFonts w:ascii="Times New Roman" w:hAnsi="Times New Roman" w:cs="Times New Roman"/>
                <w:sz w:val="24"/>
                <w:szCs w:val="24"/>
                <w:lang w:val="lt-LT"/>
              </w:rPr>
              <w:t xml:space="preserve"> Lietuvos Respublikos farmacijos įstatymas (toliau – Farmacijos įstatymas)</w:t>
            </w:r>
            <w:r w:rsidR="009B05BA">
              <w:rPr>
                <w:rFonts w:ascii="Times New Roman" w:hAnsi="Times New Roman" w:cs="Times New Roman"/>
                <w:sz w:val="24"/>
                <w:szCs w:val="24"/>
                <w:lang w:val="lt-LT"/>
              </w:rPr>
              <w:t xml:space="preserve">. </w:t>
            </w:r>
            <w:r w:rsidR="00FE52CF" w:rsidRPr="00502780">
              <w:rPr>
                <w:rFonts w:ascii="Times New Roman" w:hAnsi="Times New Roman" w:cs="Times New Roman"/>
                <w:sz w:val="24"/>
                <w:szCs w:val="24"/>
                <w:lang w:val="lt-LT"/>
              </w:rPr>
              <w:t>Vadovaujantis</w:t>
            </w:r>
            <w:r w:rsidR="007158A5" w:rsidRPr="00502780">
              <w:rPr>
                <w:rFonts w:ascii="Times New Roman" w:hAnsi="Times New Roman" w:cs="Times New Roman"/>
                <w:sz w:val="24"/>
                <w:szCs w:val="24"/>
                <w:lang w:val="lt-LT"/>
              </w:rPr>
              <w:t xml:space="preserve"> Farmacijos įstatym</w:t>
            </w:r>
            <w:r w:rsidR="00FE52CF" w:rsidRPr="00502780">
              <w:rPr>
                <w:rFonts w:ascii="Times New Roman" w:hAnsi="Times New Roman" w:cs="Times New Roman"/>
                <w:sz w:val="24"/>
                <w:szCs w:val="24"/>
                <w:lang w:val="lt-LT"/>
              </w:rPr>
              <w:t xml:space="preserve">o 8 straipsnio 1 dalimi, vaistiniai preparatai </w:t>
            </w:r>
            <w:r w:rsidR="003F5DC7" w:rsidRPr="00502780">
              <w:rPr>
                <w:rFonts w:ascii="Times New Roman" w:hAnsi="Times New Roman" w:cs="Times New Roman"/>
                <w:sz w:val="24"/>
                <w:szCs w:val="24"/>
                <w:lang w:val="lt-LT"/>
              </w:rPr>
              <w:t>g</w:t>
            </w:r>
            <w:r w:rsidR="00FE52CF" w:rsidRPr="00502780">
              <w:rPr>
                <w:rFonts w:ascii="Times New Roman" w:hAnsi="Times New Roman" w:cs="Times New Roman"/>
                <w:sz w:val="24"/>
                <w:szCs w:val="24"/>
                <w:lang w:val="lt-LT"/>
              </w:rPr>
              <w:t>ali būti tiekiami Lietuvos Respublikos rinkai tik kai yra įregistruoti Lietuvos Respublikos vaistinių preparatų registre</w:t>
            </w:r>
            <w:r w:rsidR="00502780">
              <w:rPr>
                <w:rFonts w:ascii="Times New Roman" w:hAnsi="Times New Roman" w:cs="Times New Roman"/>
                <w:sz w:val="24"/>
                <w:szCs w:val="24"/>
                <w:lang w:val="lt-LT"/>
              </w:rPr>
              <w:t xml:space="preserve"> (toliau – Registras)</w:t>
            </w:r>
            <w:r w:rsidR="00FE52CF" w:rsidRPr="00502780">
              <w:rPr>
                <w:rFonts w:ascii="Times New Roman" w:hAnsi="Times New Roman" w:cs="Times New Roman"/>
                <w:sz w:val="24"/>
                <w:szCs w:val="24"/>
                <w:lang w:val="lt-LT"/>
              </w:rPr>
              <w:t xml:space="preserve">, Bendrijos vaistinių preparatų registre arba </w:t>
            </w:r>
            <w:r w:rsidR="003F5DC7" w:rsidRPr="00502780">
              <w:rPr>
                <w:rFonts w:ascii="Times New Roman" w:hAnsi="Times New Roman" w:cs="Times New Roman"/>
                <w:sz w:val="24"/>
                <w:szCs w:val="24"/>
                <w:lang w:val="lt-LT"/>
              </w:rPr>
              <w:t>Lygiagrečiai importuojamų vaistinių preparatų sąraše. Kompetentingos institucijos - Valstybinės vaistų kontrolės tarnybos prie Lietuvos Respublikos sveikatos apsaugos ministerijos</w:t>
            </w:r>
            <w:r w:rsidR="00502780">
              <w:rPr>
                <w:rFonts w:ascii="Times New Roman" w:hAnsi="Times New Roman" w:cs="Times New Roman"/>
                <w:sz w:val="24"/>
                <w:szCs w:val="24"/>
                <w:lang w:val="lt-LT"/>
              </w:rPr>
              <w:t xml:space="preserve"> (toliau – Vaistų kontrolės tarnyba)</w:t>
            </w:r>
            <w:r w:rsidR="003F5DC7" w:rsidRPr="00502780">
              <w:rPr>
                <w:rFonts w:ascii="Times New Roman" w:hAnsi="Times New Roman" w:cs="Times New Roman"/>
                <w:sz w:val="24"/>
                <w:szCs w:val="24"/>
                <w:lang w:val="lt-LT"/>
              </w:rPr>
              <w:t xml:space="preserve"> </w:t>
            </w:r>
            <w:r w:rsidR="003F5DC7" w:rsidRPr="00674463">
              <w:rPr>
                <w:rFonts w:ascii="Times New Roman" w:hAnsi="Times New Roman" w:cs="Times New Roman"/>
                <w:sz w:val="24"/>
                <w:szCs w:val="24"/>
                <w:lang w:val="lt-LT"/>
              </w:rPr>
              <w:t>teigimu</w:t>
            </w:r>
            <w:r w:rsidR="00465579" w:rsidRPr="00674463">
              <w:rPr>
                <w:rFonts w:ascii="Times New Roman" w:hAnsi="Times New Roman" w:cs="Times New Roman"/>
                <w:sz w:val="24"/>
                <w:szCs w:val="24"/>
                <w:lang w:val="lt-LT"/>
              </w:rPr>
              <w:t xml:space="preserve"> </w:t>
            </w:r>
            <w:r w:rsidR="00BC3D6C" w:rsidRPr="00674463">
              <w:rPr>
                <w:rFonts w:ascii="Times New Roman" w:hAnsi="Times New Roman" w:cs="Times New Roman"/>
                <w:sz w:val="24"/>
                <w:szCs w:val="24"/>
                <w:lang w:val="lt-LT"/>
              </w:rPr>
              <w:t>(2016-09-30 raštas</w:t>
            </w:r>
            <w:r w:rsidR="00465579" w:rsidRPr="00674463">
              <w:rPr>
                <w:rFonts w:ascii="Times New Roman" w:hAnsi="Times New Roman" w:cs="Times New Roman"/>
                <w:sz w:val="24"/>
                <w:szCs w:val="24"/>
                <w:lang w:val="lt-LT"/>
              </w:rPr>
              <w:t xml:space="preserve"> Nr. (1.22)2R-1464</w:t>
            </w:r>
            <w:r w:rsidR="007B4FBE" w:rsidRPr="00674463">
              <w:rPr>
                <w:rFonts w:ascii="Times New Roman" w:hAnsi="Times New Roman" w:cs="Times New Roman"/>
                <w:sz w:val="24"/>
                <w:szCs w:val="24"/>
                <w:lang w:val="lt-LT"/>
              </w:rPr>
              <w:t>, 2016-10-14</w:t>
            </w:r>
            <w:r w:rsidR="00465579" w:rsidRPr="00674463">
              <w:rPr>
                <w:rFonts w:ascii="Times New Roman" w:hAnsi="Times New Roman" w:cs="Times New Roman"/>
                <w:sz w:val="24"/>
                <w:szCs w:val="24"/>
                <w:lang w:val="lt-LT"/>
              </w:rPr>
              <w:t xml:space="preserve"> (toliau – Rašta</w:t>
            </w:r>
            <w:r w:rsidR="00AB7976" w:rsidRPr="00674463">
              <w:rPr>
                <w:rFonts w:ascii="Times New Roman" w:hAnsi="Times New Roman" w:cs="Times New Roman"/>
                <w:sz w:val="24"/>
                <w:szCs w:val="24"/>
                <w:lang w:val="lt-LT"/>
              </w:rPr>
              <w:t>s</w:t>
            </w:r>
            <w:r w:rsidR="00465579" w:rsidRPr="00674463">
              <w:rPr>
                <w:rFonts w:ascii="Times New Roman" w:hAnsi="Times New Roman" w:cs="Times New Roman"/>
                <w:sz w:val="24"/>
                <w:szCs w:val="24"/>
                <w:lang w:val="lt-LT"/>
              </w:rPr>
              <w:t>)</w:t>
            </w:r>
            <w:r w:rsidR="003F5DC7" w:rsidRPr="00674463">
              <w:rPr>
                <w:rFonts w:ascii="Times New Roman" w:hAnsi="Times New Roman" w:cs="Times New Roman"/>
                <w:sz w:val="24"/>
                <w:szCs w:val="24"/>
                <w:lang w:val="lt-LT"/>
              </w:rPr>
              <w:t>, tiek nurodytuose registruose</w:t>
            </w:r>
            <w:r w:rsidR="003F5DC7" w:rsidRPr="00502780">
              <w:rPr>
                <w:rFonts w:ascii="Times New Roman" w:hAnsi="Times New Roman" w:cs="Times New Roman"/>
                <w:sz w:val="24"/>
                <w:szCs w:val="24"/>
                <w:lang w:val="lt-LT"/>
              </w:rPr>
              <w:t xml:space="preserve"> tiek Lygiagrečiai importuojamų vaistinių preparatų sąraše įregistruoti vaistiniai preparatai yra laikomi registruotais vaistiniais preparatais. </w:t>
            </w:r>
            <w:r w:rsidR="00635E03">
              <w:rPr>
                <w:rFonts w:ascii="Times New Roman" w:hAnsi="Times New Roman" w:cs="Times New Roman"/>
                <w:sz w:val="24"/>
                <w:szCs w:val="24"/>
                <w:lang w:val="lt-LT"/>
              </w:rPr>
              <w:t>V</w:t>
            </w:r>
            <w:r w:rsidR="00292792" w:rsidRPr="00502780">
              <w:rPr>
                <w:rFonts w:ascii="Times New Roman" w:hAnsi="Times New Roman" w:cs="Times New Roman"/>
                <w:sz w:val="24"/>
                <w:szCs w:val="24"/>
                <w:lang w:val="lt-LT"/>
              </w:rPr>
              <w:t xml:space="preserve">aistinio preparato lygiagretus importas apibrėžiamas kaip kitoje EEE valstybėje registruoto vaistinio preparato, kuris yra tapatus Lietuvos Respublikoje jau registruotam vaistiniam  preparatui ar pakankamai į jį panašus, įvežimas į Lietuvos Respubliką nesinaudojant vaistinio preparato registruotojo tinklu. </w:t>
            </w:r>
            <w:r w:rsidR="00D518F4" w:rsidRPr="00502780">
              <w:rPr>
                <w:rFonts w:ascii="Times New Roman" w:hAnsi="Times New Roman" w:cs="Times New Roman"/>
                <w:sz w:val="24"/>
                <w:szCs w:val="24"/>
                <w:lang w:val="lt-LT"/>
              </w:rPr>
              <w:t xml:space="preserve">Taip pat </w:t>
            </w:r>
            <w:r w:rsidR="00D95285" w:rsidRPr="00502780">
              <w:rPr>
                <w:rFonts w:ascii="Times New Roman" w:hAnsi="Times New Roman" w:cs="Times New Roman"/>
                <w:sz w:val="24"/>
                <w:szCs w:val="24"/>
                <w:lang w:val="lt-LT"/>
              </w:rPr>
              <w:t xml:space="preserve">Vaistų kontrolės tarnyba </w:t>
            </w:r>
            <w:r w:rsidR="00D518F4" w:rsidRPr="00502780">
              <w:rPr>
                <w:rFonts w:ascii="Times New Roman" w:hAnsi="Times New Roman" w:cs="Times New Roman"/>
                <w:sz w:val="24"/>
                <w:szCs w:val="24"/>
                <w:lang w:val="lt-LT"/>
              </w:rPr>
              <w:t>nurodo, kad</w:t>
            </w:r>
            <w:r w:rsidR="0064625C" w:rsidRPr="00502780">
              <w:rPr>
                <w:rFonts w:ascii="Times New Roman" w:hAnsi="Times New Roman" w:cs="Times New Roman"/>
                <w:sz w:val="24"/>
                <w:szCs w:val="24"/>
                <w:lang w:val="lt-LT"/>
              </w:rPr>
              <w:t xml:space="preserve"> tam tikrais atvejais</w:t>
            </w:r>
            <w:r w:rsidR="007158A5" w:rsidRPr="00502780">
              <w:rPr>
                <w:rFonts w:ascii="Times New Roman" w:hAnsi="Times New Roman" w:cs="Times New Roman"/>
                <w:sz w:val="24"/>
                <w:szCs w:val="24"/>
                <w:lang w:val="lt-LT"/>
              </w:rPr>
              <w:t xml:space="preserve"> (Farmacijos įstatymo 8 straipsnio 3 dalis)</w:t>
            </w:r>
            <w:r w:rsidR="0064625C" w:rsidRPr="00502780">
              <w:rPr>
                <w:rFonts w:ascii="Times New Roman" w:hAnsi="Times New Roman" w:cs="Times New Roman"/>
                <w:sz w:val="24"/>
                <w:szCs w:val="24"/>
                <w:lang w:val="lt-LT"/>
              </w:rPr>
              <w:t xml:space="preserve">, vadovaujantis Lietuvos </w:t>
            </w:r>
            <w:r w:rsidR="00235337" w:rsidRPr="00502780">
              <w:rPr>
                <w:rFonts w:ascii="Times New Roman" w:hAnsi="Times New Roman" w:cs="Times New Roman"/>
                <w:sz w:val="24"/>
                <w:szCs w:val="24"/>
                <w:lang w:val="lt-LT"/>
              </w:rPr>
              <w:t>R</w:t>
            </w:r>
            <w:r w:rsidR="0064625C" w:rsidRPr="00502780">
              <w:rPr>
                <w:rFonts w:ascii="Times New Roman" w:hAnsi="Times New Roman" w:cs="Times New Roman"/>
                <w:sz w:val="24"/>
                <w:szCs w:val="24"/>
                <w:lang w:val="lt-LT"/>
              </w:rPr>
              <w:t>espublikos sveikatos apsaugos ministro nustatyta tvarka Lietuvos Respublikos rinkai gali būti tiekiami ir neregistruoti vaistiniai preparatai</w:t>
            </w:r>
            <w:r w:rsidR="007158A5" w:rsidRPr="00502780">
              <w:rPr>
                <w:rFonts w:ascii="Times New Roman" w:hAnsi="Times New Roman" w:cs="Times New Roman"/>
                <w:sz w:val="24"/>
                <w:szCs w:val="24"/>
                <w:lang w:val="lt-LT"/>
              </w:rPr>
              <w:t>.</w:t>
            </w:r>
          </w:p>
          <w:p w:rsidR="00250E90" w:rsidRDefault="00D518F4" w:rsidP="00B33F1C">
            <w:pPr>
              <w:tabs>
                <w:tab w:val="left" w:pos="1021"/>
              </w:tabs>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Remiantis </w:t>
            </w:r>
            <w:r w:rsidR="00AB7976" w:rsidRPr="00674463">
              <w:rPr>
                <w:rFonts w:ascii="Times New Roman" w:hAnsi="Times New Roman" w:cs="Times New Roman"/>
                <w:sz w:val="24"/>
                <w:szCs w:val="24"/>
                <w:lang w:val="lt-LT"/>
              </w:rPr>
              <w:t xml:space="preserve">Rašte </w:t>
            </w:r>
            <w:r w:rsidRPr="00674463">
              <w:rPr>
                <w:rFonts w:ascii="Times New Roman" w:hAnsi="Times New Roman" w:cs="Times New Roman"/>
                <w:sz w:val="24"/>
                <w:szCs w:val="24"/>
                <w:lang w:val="lt-LT"/>
              </w:rPr>
              <w:t>V</w:t>
            </w:r>
            <w:r>
              <w:rPr>
                <w:rFonts w:ascii="Times New Roman" w:hAnsi="Times New Roman" w:cs="Times New Roman"/>
                <w:sz w:val="24"/>
                <w:szCs w:val="24"/>
                <w:lang w:val="lt-LT"/>
              </w:rPr>
              <w:t xml:space="preserve">aistų kontrolės tarnybos išaiškinimu bei Farmacijos įstatymo nuostatomis, darytina išvada, jog </w:t>
            </w:r>
            <w:r w:rsidR="007158A5">
              <w:rPr>
                <w:rFonts w:ascii="Times New Roman" w:hAnsi="Times New Roman" w:cs="Times New Roman"/>
                <w:sz w:val="24"/>
                <w:szCs w:val="24"/>
                <w:lang w:val="lt-LT"/>
              </w:rPr>
              <w:t>Lietuvos Respublikos rinkai gali būti tiekiami tik registruoti vaistiniai preparatai, o neregistruoti gali būti tiekiami tik išimties tvarka</w:t>
            </w:r>
            <w:r w:rsidR="00182F5F">
              <w:rPr>
                <w:rFonts w:ascii="Times New Roman" w:hAnsi="Times New Roman" w:cs="Times New Roman"/>
                <w:sz w:val="24"/>
                <w:szCs w:val="24"/>
                <w:lang w:val="lt-LT"/>
              </w:rPr>
              <w:t>. At</w:t>
            </w:r>
            <w:r w:rsidR="008C2986">
              <w:rPr>
                <w:rFonts w:ascii="Times New Roman" w:hAnsi="Times New Roman" w:cs="Times New Roman"/>
                <w:sz w:val="24"/>
                <w:szCs w:val="24"/>
                <w:lang w:val="lt-LT"/>
              </w:rPr>
              <w:t>sižvelgdama į išdėstytą</w:t>
            </w:r>
            <w:r w:rsidR="00B926C7">
              <w:rPr>
                <w:rFonts w:ascii="Times New Roman" w:hAnsi="Times New Roman" w:cs="Times New Roman"/>
                <w:sz w:val="24"/>
                <w:szCs w:val="24"/>
                <w:lang w:val="lt-LT"/>
              </w:rPr>
              <w:t>,</w:t>
            </w:r>
            <w:r w:rsidR="002064D4">
              <w:rPr>
                <w:rFonts w:ascii="Times New Roman" w:hAnsi="Times New Roman" w:cs="Times New Roman"/>
                <w:sz w:val="24"/>
                <w:szCs w:val="24"/>
                <w:lang w:val="lt-LT"/>
              </w:rPr>
              <w:t xml:space="preserve"> </w:t>
            </w:r>
            <w:r w:rsidR="00182F5F">
              <w:rPr>
                <w:rFonts w:ascii="Times New Roman" w:hAnsi="Times New Roman" w:cs="Times New Roman"/>
                <w:sz w:val="24"/>
                <w:szCs w:val="24"/>
                <w:lang w:val="lt-LT"/>
              </w:rPr>
              <w:t xml:space="preserve">Tarnyba </w:t>
            </w:r>
            <w:r w:rsidR="002064D4">
              <w:rPr>
                <w:rFonts w:ascii="Times New Roman" w:hAnsi="Times New Roman" w:cs="Times New Roman"/>
                <w:sz w:val="24"/>
                <w:szCs w:val="24"/>
                <w:lang w:val="lt-LT"/>
              </w:rPr>
              <w:t>ne</w:t>
            </w:r>
            <w:r w:rsidR="00182F5F">
              <w:rPr>
                <w:rFonts w:ascii="Times New Roman" w:hAnsi="Times New Roman" w:cs="Times New Roman"/>
                <w:sz w:val="24"/>
                <w:szCs w:val="24"/>
                <w:lang w:val="lt-LT"/>
              </w:rPr>
              <w:t xml:space="preserve">turi pagrindo </w:t>
            </w:r>
            <w:r w:rsidR="008C2986">
              <w:rPr>
                <w:rFonts w:ascii="Times New Roman" w:hAnsi="Times New Roman" w:cs="Times New Roman"/>
                <w:sz w:val="24"/>
                <w:szCs w:val="24"/>
                <w:lang w:val="lt-LT"/>
              </w:rPr>
              <w:t>neig</w:t>
            </w:r>
            <w:r w:rsidR="00182F5F">
              <w:rPr>
                <w:rFonts w:ascii="Times New Roman" w:hAnsi="Times New Roman" w:cs="Times New Roman"/>
                <w:sz w:val="24"/>
                <w:szCs w:val="24"/>
                <w:lang w:val="lt-LT"/>
              </w:rPr>
              <w:t>ti</w:t>
            </w:r>
            <w:r w:rsidR="002064D4">
              <w:rPr>
                <w:rFonts w:ascii="Times New Roman" w:hAnsi="Times New Roman" w:cs="Times New Roman"/>
                <w:sz w:val="24"/>
                <w:szCs w:val="24"/>
                <w:lang w:val="lt-LT"/>
              </w:rPr>
              <w:t xml:space="preserve"> </w:t>
            </w:r>
            <w:r w:rsidR="00597FE6">
              <w:rPr>
                <w:rFonts w:ascii="Times New Roman" w:hAnsi="Times New Roman" w:cs="Times New Roman"/>
                <w:sz w:val="24"/>
                <w:szCs w:val="24"/>
                <w:lang w:val="lt-LT"/>
              </w:rPr>
              <w:t xml:space="preserve">Pirkimo techninėje specifikacijoje nustatyto </w:t>
            </w:r>
            <w:r w:rsidR="002064D4">
              <w:rPr>
                <w:rFonts w:ascii="Times New Roman" w:hAnsi="Times New Roman" w:cs="Times New Roman"/>
                <w:sz w:val="24"/>
                <w:szCs w:val="24"/>
                <w:lang w:val="lt-LT"/>
              </w:rPr>
              <w:t xml:space="preserve">reikalavimo dėl vaistinio </w:t>
            </w:r>
            <w:r w:rsidR="00182F5F">
              <w:rPr>
                <w:rFonts w:ascii="Times New Roman" w:hAnsi="Times New Roman" w:cs="Times New Roman"/>
                <w:sz w:val="24"/>
                <w:szCs w:val="24"/>
                <w:lang w:val="lt-LT"/>
              </w:rPr>
              <w:t xml:space="preserve">preparato </w:t>
            </w:r>
            <w:r w:rsidR="002064D4">
              <w:rPr>
                <w:rFonts w:ascii="Times New Roman" w:hAnsi="Times New Roman" w:cs="Times New Roman"/>
                <w:sz w:val="24"/>
                <w:szCs w:val="24"/>
                <w:lang w:val="lt-LT"/>
              </w:rPr>
              <w:t>registracijos privalomum</w:t>
            </w:r>
            <w:r w:rsidR="00182F5F">
              <w:rPr>
                <w:rFonts w:ascii="Times New Roman" w:hAnsi="Times New Roman" w:cs="Times New Roman"/>
                <w:sz w:val="24"/>
                <w:szCs w:val="24"/>
                <w:lang w:val="lt-LT"/>
              </w:rPr>
              <w:t>o</w:t>
            </w:r>
            <w:r w:rsidR="002064D4">
              <w:rPr>
                <w:rFonts w:ascii="Times New Roman" w:hAnsi="Times New Roman" w:cs="Times New Roman"/>
                <w:sz w:val="24"/>
                <w:szCs w:val="24"/>
                <w:lang w:val="lt-LT"/>
              </w:rPr>
              <w:t>, tačiau tik tuo atveju, kai toks reikal</w:t>
            </w:r>
            <w:r w:rsidR="005E75CA">
              <w:rPr>
                <w:rFonts w:ascii="Times New Roman" w:hAnsi="Times New Roman" w:cs="Times New Roman"/>
                <w:sz w:val="24"/>
                <w:szCs w:val="24"/>
                <w:lang w:val="lt-LT"/>
              </w:rPr>
              <w:t xml:space="preserve">avimas yra </w:t>
            </w:r>
            <w:r w:rsidR="00182F5F">
              <w:rPr>
                <w:rFonts w:ascii="Times New Roman" w:hAnsi="Times New Roman" w:cs="Times New Roman"/>
                <w:sz w:val="24"/>
                <w:szCs w:val="24"/>
                <w:lang w:val="lt-LT"/>
              </w:rPr>
              <w:t xml:space="preserve">teisėtas ir </w:t>
            </w:r>
            <w:r w:rsidR="005E75CA">
              <w:rPr>
                <w:rFonts w:ascii="Times New Roman" w:hAnsi="Times New Roman" w:cs="Times New Roman"/>
                <w:sz w:val="24"/>
                <w:szCs w:val="24"/>
                <w:lang w:val="lt-LT"/>
              </w:rPr>
              <w:t>būtinas.</w:t>
            </w:r>
          </w:p>
          <w:p w:rsidR="00741487" w:rsidRDefault="002064D4" w:rsidP="00B33F1C">
            <w:pPr>
              <w:tabs>
                <w:tab w:val="left" w:pos="1021"/>
              </w:tabs>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Nagrinėjamu atveju, </w:t>
            </w:r>
            <w:r w:rsidR="00C84C86">
              <w:rPr>
                <w:rFonts w:ascii="Times New Roman" w:hAnsi="Times New Roman" w:cs="Times New Roman"/>
                <w:sz w:val="24"/>
                <w:szCs w:val="24"/>
                <w:lang w:val="lt-LT"/>
              </w:rPr>
              <w:t>aukščiau nurodyto reikalavimo pagrįstum</w:t>
            </w:r>
            <w:r w:rsidR="00A70D6C">
              <w:rPr>
                <w:rFonts w:ascii="Times New Roman" w:hAnsi="Times New Roman" w:cs="Times New Roman"/>
                <w:sz w:val="24"/>
                <w:szCs w:val="24"/>
                <w:lang w:val="lt-LT"/>
              </w:rPr>
              <w:t>ui</w:t>
            </w:r>
            <w:r w:rsidR="00C84C86">
              <w:rPr>
                <w:rFonts w:ascii="Times New Roman" w:hAnsi="Times New Roman" w:cs="Times New Roman"/>
                <w:sz w:val="24"/>
                <w:szCs w:val="24"/>
                <w:lang w:val="lt-LT"/>
              </w:rPr>
              <w:t xml:space="preserve"> įvertinti, </w:t>
            </w:r>
            <w:r w:rsidR="00A70D6C">
              <w:rPr>
                <w:rFonts w:ascii="Times New Roman" w:hAnsi="Times New Roman" w:cs="Times New Roman"/>
                <w:sz w:val="24"/>
                <w:szCs w:val="24"/>
                <w:lang w:val="lt-LT"/>
              </w:rPr>
              <w:t>Tarnyba</w:t>
            </w:r>
            <w:r w:rsidR="00C84C86">
              <w:rPr>
                <w:rFonts w:ascii="Times New Roman" w:hAnsi="Times New Roman" w:cs="Times New Roman"/>
                <w:sz w:val="24"/>
                <w:szCs w:val="24"/>
                <w:lang w:val="lt-LT"/>
              </w:rPr>
              <w:t xml:space="preserve"> </w:t>
            </w:r>
            <w:r w:rsidR="00741487">
              <w:rPr>
                <w:rFonts w:ascii="Times New Roman" w:hAnsi="Times New Roman" w:cs="Times New Roman"/>
                <w:sz w:val="24"/>
                <w:szCs w:val="24"/>
                <w:lang w:val="lt-LT"/>
              </w:rPr>
              <w:t>iš</w:t>
            </w:r>
            <w:r w:rsidR="00A70D6C">
              <w:rPr>
                <w:rFonts w:ascii="Times New Roman" w:hAnsi="Times New Roman" w:cs="Times New Roman"/>
                <w:sz w:val="24"/>
                <w:szCs w:val="24"/>
                <w:lang w:val="lt-LT"/>
              </w:rPr>
              <w:t>analizavo</w:t>
            </w:r>
            <w:r w:rsidR="00C84C86">
              <w:rPr>
                <w:rFonts w:ascii="Times New Roman" w:hAnsi="Times New Roman" w:cs="Times New Roman"/>
                <w:sz w:val="24"/>
                <w:szCs w:val="24"/>
                <w:lang w:val="lt-LT"/>
              </w:rPr>
              <w:t xml:space="preserve"> </w:t>
            </w:r>
            <w:r>
              <w:rPr>
                <w:rFonts w:ascii="Times New Roman" w:hAnsi="Times New Roman" w:cs="Times New Roman"/>
                <w:sz w:val="24"/>
                <w:szCs w:val="24"/>
                <w:lang w:val="lt-LT"/>
              </w:rPr>
              <w:t>Pirkimo objektą</w:t>
            </w:r>
            <w:r w:rsidR="00C84C86">
              <w:rPr>
                <w:rFonts w:ascii="Times New Roman" w:hAnsi="Times New Roman" w:cs="Times New Roman"/>
                <w:sz w:val="24"/>
                <w:szCs w:val="24"/>
                <w:lang w:val="lt-LT"/>
              </w:rPr>
              <w:t>, kurį</w:t>
            </w:r>
            <w:r>
              <w:rPr>
                <w:rFonts w:ascii="Times New Roman" w:hAnsi="Times New Roman" w:cs="Times New Roman"/>
                <w:sz w:val="24"/>
                <w:szCs w:val="24"/>
                <w:lang w:val="lt-LT"/>
              </w:rPr>
              <w:t xml:space="preserve"> galima </w:t>
            </w:r>
            <w:r w:rsidR="00C50B1E">
              <w:rPr>
                <w:rFonts w:ascii="Times New Roman" w:hAnsi="Times New Roman" w:cs="Times New Roman"/>
                <w:sz w:val="24"/>
                <w:szCs w:val="24"/>
                <w:lang w:val="lt-LT"/>
              </w:rPr>
              <w:t xml:space="preserve">būtų </w:t>
            </w:r>
            <w:r>
              <w:rPr>
                <w:rFonts w:ascii="Times New Roman" w:hAnsi="Times New Roman" w:cs="Times New Roman"/>
                <w:sz w:val="24"/>
                <w:szCs w:val="24"/>
                <w:lang w:val="lt-LT"/>
              </w:rPr>
              <w:t xml:space="preserve">išskirti į </w:t>
            </w:r>
            <w:r w:rsidR="00B926C7">
              <w:rPr>
                <w:rFonts w:ascii="Times New Roman" w:hAnsi="Times New Roman" w:cs="Times New Roman"/>
                <w:sz w:val="24"/>
                <w:szCs w:val="24"/>
                <w:lang w:val="lt-LT"/>
              </w:rPr>
              <w:t>šias</w:t>
            </w:r>
            <w:r>
              <w:rPr>
                <w:rFonts w:ascii="Times New Roman" w:hAnsi="Times New Roman" w:cs="Times New Roman"/>
                <w:sz w:val="24"/>
                <w:szCs w:val="24"/>
                <w:lang w:val="lt-LT"/>
              </w:rPr>
              <w:t xml:space="preserve"> prekių grupes: vaist</w:t>
            </w:r>
            <w:r w:rsidR="00487C1D">
              <w:rPr>
                <w:rFonts w:ascii="Times New Roman" w:hAnsi="Times New Roman" w:cs="Times New Roman"/>
                <w:sz w:val="24"/>
                <w:szCs w:val="24"/>
                <w:lang w:val="lt-LT"/>
              </w:rPr>
              <w:t>ai</w:t>
            </w:r>
            <w:r>
              <w:rPr>
                <w:rFonts w:ascii="Times New Roman" w:hAnsi="Times New Roman" w:cs="Times New Roman"/>
                <w:sz w:val="24"/>
                <w:szCs w:val="24"/>
                <w:lang w:val="lt-LT"/>
              </w:rPr>
              <w:t xml:space="preserve">, </w:t>
            </w:r>
            <w:r w:rsidR="00B926C7">
              <w:rPr>
                <w:rFonts w:ascii="Times New Roman" w:hAnsi="Times New Roman" w:cs="Times New Roman"/>
                <w:sz w:val="24"/>
                <w:szCs w:val="24"/>
                <w:lang w:val="lt-LT"/>
              </w:rPr>
              <w:t>medicininės paskirties priemonės, veikliosios medžiagos</w:t>
            </w:r>
            <w:r w:rsidR="00A70D6C">
              <w:rPr>
                <w:rFonts w:ascii="Times New Roman" w:hAnsi="Times New Roman" w:cs="Times New Roman"/>
                <w:sz w:val="24"/>
                <w:szCs w:val="24"/>
                <w:lang w:val="lt-LT"/>
              </w:rPr>
              <w:t>,</w:t>
            </w:r>
            <w:r>
              <w:rPr>
                <w:rFonts w:ascii="Times New Roman" w:hAnsi="Times New Roman" w:cs="Times New Roman"/>
                <w:sz w:val="24"/>
                <w:szCs w:val="24"/>
                <w:lang w:val="lt-LT"/>
              </w:rPr>
              <w:t xml:space="preserve"> maisto papildai. </w:t>
            </w:r>
            <w:r w:rsidR="00C84C86">
              <w:rPr>
                <w:rFonts w:ascii="Times New Roman" w:hAnsi="Times New Roman" w:cs="Times New Roman"/>
                <w:sz w:val="24"/>
                <w:szCs w:val="24"/>
                <w:lang w:val="lt-LT"/>
              </w:rPr>
              <w:t>N</w:t>
            </w:r>
            <w:r w:rsidR="00B926C7">
              <w:rPr>
                <w:rFonts w:ascii="Times New Roman" w:hAnsi="Times New Roman" w:cs="Times New Roman"/>
                <w:sz w:val="24"/>
                <w:szCs w:val="24"/>
                <w:lang w:val="lt-LT"/>
              </w:rPr>
              <w:t>urodytos prekių grupės no</w:t>
            </w:r>
            <w:r>
              <w:rPr>
                <w:rFonts w:ascii="Times New Roman" w:hAnsi="Times New Roman" w:cs="Times New Roman"/>
                <w:sz w:val="24"/>
                <w:szCs w:val="24"/>
                <w:lang w:val="lt-LT"/>
              </w:rPr>
              <w:t xml:space="preserve">rs ir </w:t>
            </w:r>
            <w:r w:rsidR="00B926C7">
              <w:rPr>
                <w:rFonts w:ascii="Times New Roman" w:hAnsi="Times New Roman" w:cs="Times New Roman"/>
                <w:sz w:val="24"/>
                <w:szCs w:val="24"/>
                <w:lang w:val="lt-LT"/>
              </w:rPr>
              <w:t xml:space="preserve">yra </w:t>
            </w:r>
            <w:r>
              <w:rPr>
                <w:rFonts w:ascii="Times New Roman" w:hAnsi="Times New Roman" w:cs="Times New Roman"/>
                <w:sz w:val="24"/>
                <w:szCs w:val="24"/>
                <w:lang w:val="lt-LT"/>
              </w:rPr>
              <w:t>susijusi</w:t>
            </w:r>
            <w:r w:rsidR="00B926C7">
              <w:rPr>
                <w:rFonts w:ascii="Times New Roman" w:hAnsi="Times New Roman" w:cs="Times New Roman"/>
                <w:sz w:val="24"/>
                <w:szCs w:val="24"/>
                <w:lang w:val="lt-LT"/>
              </w:rPr>
              <w:t>os</w:t>
            </w:r>
            <w:r w:rsidR="00741487">
              <w:rPr>
                <w:rFonts w:ascii="Times New Roman" w:hAnsi="Times New Roman" w:cs="Times New Roman"/>
                <w:sz w:val="24"/>
                <w:szCs w:val="24"/>
                <w:lang w:val="lt-LT"/>
              </w:rPr>
              <w:t xml:space="preserve"> </w:t>
            </w:r>
            <w:r w:rsidR="00BD2338">
              <w:rPr>
                <w:rFonts w:ascii="Times New Roman" w:hAnsi="Times New Roman" w:cs="Times New Roman"/>
                <w:sz w:val="24"/>
                <w:szCs w:val="24"/>
                <w:lang w:val="lt-LT"/>
              </w:rPr>
              <w:t xml:space="preserve">pagal </w:t>
            </w:r>
            <w:r w:rsidR="00741487">
              <w:rPr>
                <w:rFonts w:ascii="Times New Roman" w:hAnsi="Times New Roman" w:cs="Times New Roman"/>
                <w:sz w:val="24"/>
                <w:szCs w:val="24"/>
                <w:lang w:val="lt-LT"/>
              </w:rPr>
              <w:t>naudojimo paskirt</w:t>
            </w:r>
            <w:r w:rsidR="00BD2338">
              <w:rPr>
                <w:rFonts w:ascii="Times New Roman" w:hAnsi="Times New Roman" w:cs="Times New Roman"/>
                <w:sz w:val="24"/>
                <w:szCs w:val="24"/>
                <w:lang w:val="lt-LT"/>
              </w:rPr>
              <w:t>į</w:t>
            </w:r>
            <w:r>
              <w:rPr>
                <w:rFonts w:ascii="Times New Roman" w:hAnsi="Times New Roman" w:cs="Times New Roman"/>
                <w:sz w:val="24"/>
                <w:szCs w:val="24"/>
                <w:lang w:val="lt-LT"/>
              </w:rPr>
              <w:t xml:space="preserve">, tačiau </w:t>
            </w:r>
            <w:r w:rsidR="00B926C7">
              <w:rPr>
                <w:rFonts w:ascii="Times New Roman" w:hAnsi="Times New Roman" w:cs="Times New Roman"/>
                <w:sz w:val="24"/>
                <w:szCs w:val="24"/>
                <w:lang w:val="lt-LT"/>
              </w:rPr>
              <w:t xml:space="preserve">yra </w:t>
            </w:r>
            <w:r>
              <w:rPr>
                <w:rFonts w:ascii="Times New Roman" w:hAnsi="Times New Roman" w:cs="Times New Roman"/>
                <w:sz w:val="24"/>
                <w:szCs w:val="24"/>
                <w:lang w:val="lt-LT"/>
              </w:rPr>
              <w:t>skirting</w:t>
            </w:r>
            <w:r w:rsidR="00B926C7">
              <w:rPr>
                <w:rFonts w:ascii="Times New Roman" w:hAnsi="Times New Roman" w:cs="Times New Roman"/>
                <w:sz w:val="24"/>
                <w:szCs w:val="24"/>
                <w:lang w:val="lt-LT"/>
              </w:rPr>
              <w:t>os</w:t>
            </w:r>
            <w:r w:rsidR="00A70D6C">
              <w:rPr>
                <w:rFonts w:ascii="Times New Roman" w:hAnsi="Times New Roman" w:cs="Times New Roman"/>
                <w:sz w:val="24"/>
                <w:szCs w:val="24"/>
                <w:lang w:val="lt-LT"/>
              </w:rPr>
              <w:t xml:space="preserve"> tiek teisiniu statusu, tiek j</w:t>
            </w:r>
            <w:r w:rsidR="0048114C">
              <w:rPr>
                <w:rFonts w:ascii="Times New Roman" w:hAnsi="Times New Roman" w:cs="Times New Roman"/>
                <w:sz w:val="24"/>
                <w:szCs w:val="24"/>
                <w:lang w:val="lt-LT"/>
              </w:rPr>
              <w:t xml:space="preserve">oms taikomais </w:t>
            </w:r>
            <w:r w:rsidR="00A70D6C">
              <w:rPr>
                <w:rFonts w:ascii="Times New Roman" w:hAnsi="Times New Roman" w:cs="Times New Roman"/>
                <w:sz w:val="24"/>
                <w:szCs w:val="24"/>
                <w:lang w:val="lt-LT"/>
              </w:rPr>
              <w:t>reikalavimais</w:t>
            </w:r>
            <w:r w:rsidR="00B926C7">
              <w:rPr>
                <w:rFonts w:ascii="Times New Roman" w:hAnsi="Times New Roman" w:cs="Times New Roman"/>
                <w:sz w:val="24"/>
                <w:szCs w:val="24"/>
                <w:lang w:val="lt-LT"/>
              </w:rPr>
              <w:t>. Įvertinus Pirkimo technin</w:t>
            </w:r>
            <w:r w:rsidR="00C84C86">
              <w:rPr>
                <w:rFonts w:ascii="Times New Roman" w:hAnsi="Times New Roman" w:cs="Times New Roman"/>
                <w:sz w:val="24"/>
                <w:szCs w:val="24"/>
                <w:lang w:val="lt-LT"/>
              </w:rPr>
              <w:t xml:space="preserve">ę specifikaciją, </w:t>
            </w:r>
            <w:r w:rsidR="00741487">
              <w:rPr>
                <w:rFonts w:ascii="Times New Roman" w:hAnsi="Times New Roman" w:cs="Times New Roman"/>
                <w:sz w:val="24"/>
                <w:szCs w:val="24"/>
                <w:lang w:val="lt-LT"/>
              </w:rPr>
              <w:t>nustatyta</w:t>
            </w:r>
            <w:r w:rsidR="00C84C86">
              <w:rPr>
                <w:rFonts w:ascii="Times New Roman" w:hAnsi="Times New Roman" w:cs="Times New Roman"/>
                <w:sz w:val="24"/>
                <w:szCs w:val="24"/>
                <w:lang w:val="lt-LT"/>
              </w:rPr>
              <w:t>, kad</w:t>
            </w:r>
            <w:r w:rsidR="00741487">
              <w:rPr>
                <w:rFonts w:ascii="Times New Roman" w:hAnsi="Times New Roman" w:cs="Times New Roman"/>
                <w:sz w:val="24"/>
                <w:szCs w:val="24"/>
                <w:lang w:val="lt-LT"/>
              </w:rPr>
              <w:t>:</w:t>
            </w:r>
          </w:p>
          <w:p w:rsidR="00B926C7" w:rsidRPr="00B33F1C" w:rsidRDefault="007F1CCE" w:rsidP="00B33F1C">
            <w:pPr>
              <w:pStyle w:val="Sraopastraipa"/>
              <w:numPr>
                <w:ilvl w:val="1"/>
                <w:numId w:val="18"/>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lastRenderedPageBreak/>
              <w:t>V</w:t>
            </w:r>
            <w:r w:rsidR="00B926C7" w:rsidRPr="00B33F1C">
              <w:rPr>
                <w:rFonts w:ascii="Times New Roman" w:hAnsi="Times New Roman" w:cs="Times New Roman"/>
                <w:sz w:val="24"/>
                <w:szCs w:val="24"/>
                <w:lang w:val="lt-LT"/>
              </w:rPr>
              <w:t>isos</w:t>
            </w:r>
            <w:r w:rsidR="00474EB2">
              <w:rPr>
                <w:rFonts w:ascii="Times New Roman" w:hAnsi="Times New Roman" w:cs="Times New Roman"/>
                <w:sz w:val="24"/>
                <w:szCs w:val="24"/>
                <w:lang w:val="lt-LT"/>
              </w:rPr>
              <w:t>e</w:t>
            </w:r>
            <w:r w:rsidR="00B926C7" w:rsidRPr="00B33F1C">
              <w:rPr>
                <w:rFonts w:ascii="Times New Roman" w:hAnsi="Times New Roman" w:cs="Times New Roman"/>
                <w:sz w:val="24"/>
                <w:szCs w:val="24"/>
                <w:lang w:val="lt-LT"/>
              </w:rPr>
              <w:t xml:space="preserve"> </w:t>
            </w:r>
            <w:r w:rsidR="00A46980" w:rsidRPr="00B33F1C">
              <w:rPr>
                <w:rFonts w:ascii="Times New Roman" w:hAnsi="Times New Roman" w:cs="Times New Roman"/>
                <w:sz w:val="24"/>
                <w:szCs w:val="24"/>
                <w:lang w:val="lt-LT"/>
              </w:rPr>
              <w:t xml:space="preserve">Pirkimo objekto dalyse nurodytoms </w:t>
            </w:r>
            <w:r w:rsidR="00B926C7" w:rsidRPr="00B33F1C">
              <w:rPr>
                <w:rFonts w:ascii="Times New Roman" w:hAnsi="Times New Roman" w:cs="Times New Roman"/>
                <w:sz w:val="24"/>
                <w:szCs w:val="24"/>
                <w:lang w:val="lt-LT"/>
              </w:rPr>
              <w:t>prekių grupėms</w:t>
            </w:r>
            <w:r w:rsidR="002064D4" w:rsidRPr="00B33F1C">
              <w:rPr>
                <w:rFonts w:ascii="Times New Roman" w:hAnsi="Times New Roman" w:cs="Times New Roman"/>
                <w:sz w:val="24"/>
                <w:szCs w:val="24"/>
                <w:lang w:val="lt-LT"/>
              </w:rPr>
              <w:t xml:space="preserve"> </w:t>
            </w:r>
            <w:r w:rsidR="00B926C7" w:rsidRPr="00B33F1C">
              <w:rPr>
                <w:rFonts w:ascii="Times New Roman" w:hAnsi="Times New Roman" w:cs="Times New Roman"/>
                <w:sz w:val="24"/>
                <w:szCs w:val="24"/>
                <w:lang w:val="lt-LT"/>
              </w:rPr>
              <w:t>keliam</w:t>
            </w:r>
            <w:r w:rsidR="00C84C86" w:rsidRPr="00B33F1C">
              <w:rPr>
                <w:rFonts w:ascii="Times New Roman" w:hAnsi="Times New Roman" w:cs="Times New Roman"/>
                <w:sz w:val="24"/>
                <w:szCs w:val="24"/>
                <w:lang w:val="lt-LT"/>
              </w:rPr>
              <w:t>i</w:t>
            </w:r>
            <w:r w:rsidR="00B926C7" w:rsidRPr="00B33F1C">
              <w:rPr>
                <w:rFonts w:ascii="Times New Roman" w:hAnsi="Times New Roman" w:cs="Times New Roman"/>
                <w:sz w:val="24"/>
                <w:szCs w:val="24"/>
                <w:lang w:val="lt-LT"/>
              </w:rPr>
              <w:t xml:space="preserve"> </w:t>
            </w:r>
            <w:r w:rsidR="002064D4" w:rsidRPr="00B33F1C">
              <w:rPr>
                <w:rFonts w:ascii="Times New Roman" w:hAnsi="Times New Roman" w:cs="Times New Roman"/>
                <w:sz w:val="24"/>
                <w:szCs w:val="24"/>
                <w:lang w:val="lt-LT"/>
              </w:rPr>
              <w:t>vienod</w:t>
            </w:r>
            <w:r w:rsidR="00C84C86" w:rsidRPr="00B33F1C">
              <w:rPr>
                <w:rFonts w:ascii="Times New Roman" w:hAnsi="Times New Roman" w:cs="Times New Roman"/>
                <w:sz w:val="24"/>
                <w:szCs w:val="24"/>
                <w:lang w:val="lt-LT"/>
              </w:rPr>
              <w:t>i</w:t>
            </w:r>
            <w:r w:rsidR="002064D4" w:rsidRPr="00B33F1C">
              <w:rPr>
                <w:rFonts w:ascii="Times New Roman" w:hAnsi="Times New Roman" w:cs="Times New Roman"/>
                <w:sz w:val="24"/>
                <w:szCs w:val="24"/>
                <w:lang w:val="lt-LT"/>
              </w:rPr>
              <w:t xml:space="preserve"> reikalavim</w:t>
            </w:r>
            <w:r w:rsidR="00C84C86" w:rsidRPr="00B33F1C">
              <w:rPr>
                <w:rFonts w:ascii="Times New Roman" w:hAnsi="Times New Roman" w:cs="Times New Roman"/>
                <w:sz w:val="24"/>
                <w:szCs w:val="24"/>
                <w:lang w:val="lt-LT"/>
              </w:rPr>
              <w:t>ai</w:t>
            </w:r>
            <w:r w:rsidR="00B926C7" w:rsidRPr="00B33F1C">
              <w:rPr>
                <w:rFonts w:ascii="Times New Roman" w:hAnsi="Times New Roman" w:cs="Times New Roman"/>
                <w:sz w:val="24"/>
                <w:szCs w:val="24"/>
                <w:lang w:val="lt-LT"/>
              </w:rPr>
              <w:t>,</w:t>
            </w:r>
            <w:r w:rsidR="00514C8C">
              <w:rPr>
                <w:rFonts w:ascii="Times New Roman" w:hAnsi="Times New Roman" w:cs="Times New Roman"/>
                <w:sz w:val="24"/>
                <w:szCs w:val="24"/>
                <w:lang w:val="lt-LT"/>
              </w:rPr>
              <w:t xml:space="preserve"> tame tarpe ir dėl vaistinių preparatų registracijos privalomumo</w:t>
            </w:r>
            <w:r w:rsidR="00B926C7" w:rsidRPr="00B33F1C">
              <w:rPr>
                <w:rFonts w:ascii="Times New Roman" w:hAnsi="Times New Roman" w:cs="Times New Roman"/>
                <w:sz w:val="24"/>
                <w:szCs w:val="24"/>
                <w:lang w:val="lt-LT"/>
              </w:rPr>
              <w:t xml:space="preserve"> nors jų statusai </w:t>
            </w:r>
            <w:r w:rsidR="00C84C86" w:rsidRPr="00B33F1C">
              <w:rPr>
                <w:rFonts w:ascii="Times New Roman" w:hAnsi="Times New Roman" w:cs="Times New Roman"/>
                <w:sz w:val="24"/>
                <w:szCs w:val="24"/>
                <w:lang w:val="lt-LT"/>
              </w:rPr>
              <w:t>nėra vienodi.</w:t>
            </w:r>
            <w:r w:rsidR="00B926C7" w:rsidRPr="00B33F1C">
              <w:rPr>
                <w:rFonts w:ascii="Times New Roman" w:hAnsi="Times New Roman" w:cs="Times New Roman"/>
                <w:sz w:val="24"/>
                <w:szCs w:val="24"/>
                <w:lang w:val="lt-LT"/>
              </w:rPr>
              <w:t xml:space="preserve"> </w:t>
            </w:r>
            <w:r w:rsidR="00235337" w:rsidRPr="00B33F1C">
              <w:rPr>
                <w:rFonts w:ascii="Times New Roman" w:hAnsi="Times New Roman" w:cs="Times New Roman"/>
                <w:sz w:val="24"/>
                <w:szCs w:val="24"/>
                <w:lang w:val="lt-LT"/>
              </w:rPr>
              <w:t xml:space="preserve"> </w:t>
            </w:r>
          </w:p>
          <w:p w:rsidR="00CA197D" w:rsidRDefault="00146ECA" w:rsidP="00B33F1C">
            <w:pPr>
              <w:pStyle w:val="Sraopastraipa"/>
              <w:numPr>
                <w:ilvl w:val="1"/>
                <w:numId w:val="18"/>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 xml:space="preserve">Pirkimo </w:t>
            </w:r>
            <w:r w:rsidR="00474EB2">
              <w:rPr>
                <w:rFonts w:ascii="Times New Roman" w:hAnsi="Times New Roman" w:cs="Times New Roman"/>
                <w:sz w:val="24"/>
                <w:szCs w:val="24"/>
                <w:lang w:val="lt-LT"/>
              </w:rPr>
              <w:t xml:space="preserve">objekto </w:t>
            </w:r>
            <w:r w:rsidRPr="00B33F1C">
              <w:rPr>
                <w:rFonts w:ascii="Times New Roman" w:hAnsi="Times New Roman" w:cs="Times New Roman"/>
                <w:sz w:val="24"/>
                <w:szCs w:val="24"/>
                <w:lang w:val="lt-LT"/>
              </w:rPr>
              <w:t xml:space="preserve">techninės specifikacijos </w:t>
            </w:r>
            <w:r w:rsidR="00474EB2" w:rsidRPr="00B33F1C">
              <w:rPr>
                <w:rFonts w:ascii="Times New Roman" w:hAnsi="Times New Roman" w:cs="Times New Roman"/>
                <w:sz w:val="24"/>
                <w:szCs w:val="24"/>
                <w:lang w:val="lt-LT"/>
              </w:rPr>
              <w:t xml:space="preserve">tam tikrose </w:t>
            </w:r>
            <w:r w:rsidR="00655B2A">
              <w:rPr>
                <w:rFonts w:ascii="Times New Roman" w:hAnsi="Times New Roman" w:cs="Times New Roman"/>
                <w:sz w:val="24"/>
                <w:szCs w:val="24"/>
                <w:lang w:val="lt-LT"/>
              </w:rPr>
              <w:t>dalyse</w:t>
            </w:r>
            <w:r w:rsidRPr="00B33F1C">
              <w:rPr>
                <w:rFonts w:ascii="Times New Roman" w:hAnsi="Times New Roman" w:cs="Times New Roman"/>
                <w:sz w:val="24"/>
                <w:szCs w:val="24"/>
                <w:lang w:val="lt-LT"/>
              </w:rPr>
              <w:t xml:space="preserve"> nurodyti vaistiniai preparatai Pirkimo vykdymo metu </w:t>
            </w:r>
            <w:r w:rsidR="007F1CCE" w:rsidRPr="00B33F1C">
              <w:rPr>
                <w:rFonts w:ascii="Times New Roman" w:hAnsi="Times New Roman" w:cs="Times New Roman"/>
                <w:sz w:val="24"/>
                <w:szCs w:val="24"/>
                <w:lang w:val="lt-LT"/>
              </w:rPr>
              <w:t>(</w:t>
            </w:r>
            <w:r w:rsidRPr="00B33F1C">
              <w:rPr>
                <w:rFonts w:ascii="Times New Roman" w:hAnsi="Times New Roman" w:cs="Times New Roman"/>
                <w:sz w:val="24"/>
                <w:szCs w:val="24"/>
                <w:lang w:val="lt-LT"/>
              </w:rPr>
              <w:t>2015-2016 m.</w:t>
            </w:r>
            <w:r w:rsidR="007F1CCE" w:rsidRPr="00B33F1C">
              <w:rPr>
                <w:rFonts w:ascii="Times New Roman" w:hAnsi="Times New Roman" w:cs="Times New Roman"/>
                <w:sz w:val="24"/>
                <w:szCs w:val="24"/>
                <w:lang w:val="lt-LT"/>
              </w:rPr>
              <w:t>)</w:t>
            </w:r>
            <w:r w:rsidRPr="00B33F1C">
              <w:rPr>
                <w:rFonts w:ascii="Times New Roman" w:hAnsi="Times New Roman" w:cs="Times New Roman"/>
                <w:sz w:val="24"/>
                <w:szCs w:val="24"/>
                <w:lang w:val="lt-LT"/>
              </w:rPr>
              <w:t xml:space="preserve"> nebuvo ir nėra registruoti nei Registre, nei Bendrijos vaistinių preparatų registre. </w:t>
            </w:r>
            <w:proofErr w:type="spellStart"/>
            <w:r w:rsidRPr="00B33F1C">
              <w:rPr>
                <w:rFonts w:ascii="Times New Roman" w:hAnsi="Times New Roman" w:cs="Times New Roman"/>
                <w:sz w:val="24"/>
                <w:szCs w:val="24"/>
                <w:lang w:val="lt-LT"/>
              </w:rPr>
              <w:t>Pvz</w:t>
            </w:r>
            <w:proofErr w:type="spellEnd"/>
            <w:r w:rsidRPr="00B33F1C">
              <w:rPr>
                <w:rFonts w:ascii="Times New Roman" w:hAnsi="Times New Roman" w:cs="Times New Roman"/>
                <w:sz w:val="24"/>
                <w:szCs w:val="24"/>
                <w:lang w:val="lt-LT"/>
              </w:rPr>
              <w:t>:, Pirkimo techninės specifikacijos</w:t>
            </w:r>
            <w:r w:rsidR="007F1CCE" w:rsidRPr="00B33F1C">
              <w:rPr>
                <w:rFonts w:ascii="Times New Roman" w:hAnsi="Times New Roman" w:cs="Times New Roman"/>
                <w:sz w:val="24"/>
                <w:szCs w:val="24"/>
                <w:lang w:val="lt-LT"/>
              </w:rPr>
              <w:t xml:space="preserve"> </w:t>
            </w:r>
            <w:r w:rsidRPr="00B33F1C">
              <w:rPr>
                <w:rFonts w:ascii="Times New Roman" w:hAnsi="Times New Roman" w:cs="Times New Roman"/>
                <w:sz w:val="24"/>
                <w:szCs w:val="24"/>
                <w:lang w:val="lt-LT"/>
              </w:rPr>
              <w:t xml:space="preserve">7, 11, 62, 63, 64, 77, 227, 229, 259 ir 264 </w:t>
            </w:r>
            <w:r w:rsidR="00653E19">
              <w:rPr>
                <w:rFonts w:ascii="Times New Roman" w:hAnsi="Times New Roman" w:cs="Times New Roman"/>
                <w:sz w:val="24"/>
                <w:szCs w:val="24"/>
                <w:lang w:val="lt-LT"/>
              </w:rPr>
              <w:t>daly</w:t>
            </w:r>
            <w:r w:rsidRPr="00B33F1C">
              <w:rPr>
                <w:rFonts w:ascii="Times New Roman" w:hAnsi="Times New Roman" w:cs="Times New Roman"/>
                <w:sz w:val="24"/>
                <w:szCs w:val="24"/>
                <w:lang w:val="lt-LT"/>
              </w:rPr>
              <w:t xml:space="preserve">se </w:t>
            </w:r>
            <w:r w:rsidR="007A65B3" w:rsidRPr="00B33F1C">
              <w:rPr>
                <w:rFonts w:ascii="Times New Roman" w:hAnsi="Times New Roman" w:cs="Times New Roman"/>
                <w:sz w:val="24"/>
                <w:szCs w:val="24"/>
                <w:lang w:val="lt-LT"/>
              </w:rPr>
              <w:t xml:space="preserve">nurodyti vaistiniai preparatai. Šiose </w:t>
            </w:r>
            <w:r w:rsidR="000B5167">
              <w:rPr>
                <w:rFonts w:ascii="Times New Roman" w:hAnsi="Times New Roman" w:cs="Times New Roman"/>
                <w:sz w:val="24"/>
                <w:szCs w:val="24"/>
                <w:lang w:val="lt-LT"/>
              </w:rPr>
              <w:t>dalyse</w:t>
            </w:r>
            <w:r w:rsidR="007A65B3" w:rsidRPr="00B33F1C">
              <w:rPr>
                <w:rFonts w:ascii="Times New Roman" w:hAnsi="Times New Roman" w:cs="Times New Roman"/>
                <w:sz w:val="24"/>
                <w:szCs w:val="24"/>
                <w:lang w:val="lt-LT"/>
              </w:rPr>
              <w:t xml:space="preserve"> nurodyti vaistiniai preparatai </w:t>
            </w:r>
            <w:r w:rsidR="007F1CCE" w:rsidRPr="00B33F1C">
              <w:rPr>
                <w:rFonts w:ascii="Times New Roman" w:hAnsi="Times New Roman" w:cs="Times New Roman"/>
                <w:sz w:val="24"/>
                <w:szCs w:val="24"/>
                <w:lang w:val="lt-LT"/>
              </w:rPr>
              <w:t>b</w:t>
            </w:r>
            <w:r w:rsidR="007A65B3" w:rsidRPr="00B33F1C">
              <w:rPr>
                <w:rFonts w:ascii="Times New Roman" w:hAnsi="Times New Roman" w:cs="Times New Roman"/>
                <w:sz w:val="24"/>
                <w:szCs w:val="24"/>
                <w:lang w:val="lt-LT"/>
              </w:rPr>
              <w:t>uvo tiekiami Vardinių vaistinių preparatų įsigijimo taisyklių, patvirtintų Lietuvos Respublikos sveikatos apsaugos ministro 2005 m. gegužės 9 d. įsakymu Nr. V-374 „Dėl vardinių vaistinių preparatų įsigijimo taisyklių patvirtinimo“ (toliau – Taisyklės)</w:t>
            </w:r>
            <w:r w:rsidR="007F1CCE" w:rsidRPr="00B33F1C">
              <w:rPr>
                <w:rFonts w:ascii="Times New Roman" w:hAnsi="Times New Roman" w:cs="Times New Roman"/>
                <w:sz w:val="24"/>
                <w:szCs w:val="24"/>
                <w:lang w:val="lt-LT"/>
              </w:rPr>
              <w:t xml:space="preserve"> </w:t>
            </w:r>
            <w:r w:rsidR="007A65B3" w:rsidRPr="00B33F1C">
              <w:rPr>
                <w:rFonts w:ascii="Times New Roman" w:hAnsi="Times New Roman" w:cs="Times New Roman"/>
                <w:sz w:val="24"/>
                <w:szCs w:val="24"/>
                <w:lang w:val="lt-LT"/>
              </w:rPr>
              <w:t>nustatyta tvarka.</w:t>
            </w:r>
            <w:r w:rsidR="006A7CAC" w:rsidRPr="00B33F1C">
              <w:rPr>
                <w:rFonts w:ascii="Times New Roman" w:hAnsi="Times New Roman" w:cs="Times New Roman"/>
                <w:sz w:val="24"/>
                <w:szCs w:val="24"/>
                <w:lang w:val="lt-LT"/>
              </w:rPr>
              <w:t xml:space="preserve"> </w:t>
            </w:r>
            <w:r w:rsidR="0008263C" w:rsidRPr="00B33F1C">
              <w:rPr>
                <w:rFonts w:ascii="Times New Roman" w:hAnsi="Times New Roman" w:cs="Times New Roman"/>
                <w:sz w:val="24"/>
                <w:szCs w:val="24"/>
                <w:lang w:val="lt-LT"/>
              </w:rPr>
              <w:t>Taip pat n</w:t>
            </w:r>
            <w:r w:rsidR="006A7CAC" w:rsidRPr="00B33F1C">
              <w:rPr>
                <w:rFonts w:ascii="Times New Roman" w:hAnsi="Times New Roman" w:cs="Times New Roman"/>
                <w:sz w:val="24"/>
                <w:szCs w:val="24"/>
                <w:lang w:val="lt-LT"/>
              </w:rPr>
              <w:t>ustatyta, kad Pirkimo techninės</w:t>
            </w:r>
            <w:r w:rsidR="00EC3C3D" w:rsidRPr="00B33F1C">
              <w:rPr>
                <w:rFonts w:ascii="Times New Roman" w:hAnsi="Times New Roman" w:cs="Times New Roman"/>
                <w:sz w:val="24"/>
                <w:szCs w:val="24"/>
                <w:lang w:val="lt-LT"/>
              </w:rPr>
              <w:t xml:space="preserve"> specifikacijos </w:t>
            </w:r>
            <w:r w:rsidR="00152E71">
              <w:rPr>
                <w:rFonts w:ascii="Times New Roman" w:hAnsi="Times New Roman" w:cs="Times New Roman"/>
                <w:sz w:val="24"/>
                <w:szCs w:val="24"/>
                <w:lang w:val="lt-LT"/>
              </w:rPr>
              <w:t>dalyse</w:t>
            </w:r>
            <w:r w:rsidR="00EC3C3D" w:rsidRPr="00B33F1C">
              <w:rPr>
                <w:rFonts w:ascii="Times New Roman" w:hAnsi="Times New Roman" w:cs="Times New Roman"/>
                <w:sz w:val="24"/>
                <w:szCs w:val="24"/>
              </w:rPr>
              <w:t xml:space="preserve"> </w:t>
            </w:r>
            <w:proofErr w:type="spellStart"/>
            <w:r w:rsidR="00EC3C3D" w:rsidRPr="00B33F1C">
              <w:rPr>
                <w:rFonts w:ascii="Times New Roman" w:hAnsi="Times New Roman" w:cs="Times New Roman"/>
                <w:sz w:val="24"/>
                <w:szCs w:val="24"/>
              </w:rPr>
              <w:t>Nr</w:t>
            </w:r>
            <w:proofErr w:type="spellEnd"/>
            <w:r w:rsidR="00EC3C3D" w:rsidRPr="00B33F1C">
              <w:rPr>
                <w:rFonts w:ascii="Times New Roman" w:hAnsi="Times New Roman" w:cs="Times New Roman"/>
                <w:sz w:val="24"/>
                <w:szCs w:val="24"/>
              </w:rPr>
              <w:t>. 18, 25, 30, 34,</w:t>
            </w:r>
            <w:r w:rsidR="00F76B8C" w:rsidRPr="00B33F1C">
              <w:rPr>
                <w:rFonts w:ascii="Times New Roman" w:hAnsi="Times New Roman" w:cs="Times New Roman"/>
                <w:sz w:val="24"/>
                <w:szCs w:val="24"/>
                <w:lang w:val="lt-LT"/>
              </w:rPr>
              <w:t xml:space="preserve"> </w:t>
            </w:r>
            <w:r w:rsidR="00EC3C3D" w:rsidRPr="00B33F1C">
              <w:rPr>
                <w:rFonts w:ascii="Times New Roman" w:hAnsi="Times New Roman" w:cs="Times New Roman"/>
                <w:sz w:val="24"/>
                <w:szCs w:val="24"/>
              </w:rPr>
              <w:t xml:space="preserve">51, 58, 64, 101, 102, 118, 162, 177, 189, 214, 215, 233, 263, 268, 270, 272, 296, 299, 301, 303, 318, 319, 328, 329, 354, 375, 396, 403, 404, 412, 413, 414, 415, 416, 433, 438, 442, 454, 455, 472, 475, 483, 509, 546, 554, 569, 577, 597, 599, 607, 632, 633, 634, 683, 684, 697, 715, 723, 724, 745, 748, 759, 762, 781, 782, 805, 820, 838, 841, 863, 898, 932, 940, 946, 966, 976, 987, 990, 1007, 1008, 1013, 1043, 1050, 1130, 1172, 1187, 1190, 1191, 1202, 1207, 1251, 1300, 1338, 1353, 1367, 1373, 1378, 1389, 1400, 1436, 1440, 1441, 1447, 1476, 1490, 1496, 1513, 1515, 1516, 1529, 1565, 1579, 1583, 1606, 1619, 1624, 1652, 1665, 1668, 1681, 1698, 1699, 1714, 1741, 1776, 1783, 1797, 1798, 1811, 1888, 1941, 1946 </w:t>
            </w:r>
            <w:r w:rsidR="00EC3C3D" w:rsidRPr="00B33F1C">
              <w:rPr>
                <w:rFonts w:ascii="Times New Roman" w:hAnsi="Times New Roman" w:cs="Times New Roman"/>
                <w:sz w:val="24"/>
                <w:szCs w:val="24"/>
                <w:lang w:val="lt-LT"/>
              </w:rPr>
              <w:t xml:space="preserve">nurodyti vaistiniai preparatai </w:t>
            </w:r>
            <w:r w:rsidR="00CA197D" w:rsidRPr="00B33F1C">
              <w:rPr>
                <w:rFonts w:ascii="Times New Roman" w:hAnsi="Times New Roman" w:cs="Times New Roman"/>
                <w:sz w:val="24"/>
                <w:szCs w:val="24"/>
                <w:lang w:val="lt-LT"/>
              </w:rPr>
              <w:t xml:space="preserve">irgi </w:t>
            </w:r>
            <w:r w:rsidR="00EC3C3D" w:rsidRPr="00B33F1C">
              <w:rPr>
                <w:rFonts w:ascii="Times New Roman" w:hAnsi="Times New Roman" w:cs="Times New Roman"/>
                <w:sz w:val="24"/>
                <w:szCs w:val="24"/>
                <w:lang w:val="lt-LT"/>
              </w:rPr>
              <w:t xml:space="preserve">2015-2016 m. </w:t>
            </w:r>
            <w:r w:rsidR="004464C1" w:rsidRPr="00B33F1C">
              <w:rPr>
                <w:rFonts w:ascii="Times New Roman" w:hAnsi="Times New Roman" w:cs="Times New Roman"/>
                <w:sz w:val="24"/>
                <w:szCs w:val="24"/>
                <w:lang w:val="lt-LT"/>
              </w:rPr>
              <w:t>neb</w:t>
            </w:r>
            <w:r w:rsidR="00EC3C3D" w:rsidRPr="00B33F1C">
              <w:rPr>
                <w:rFonts w:ascii="Times New Roman" w:hAnsi="Times New Roman" w:cs="Times New Roman"/>
                <w:sz w:val="24"/>
                <w:szCs w:val="24"/>
                <w:lang w:val="lt-LT"/>
              </w:rPr>
              <w:t>uvo</w:t>
            </w:r>
            <w:r w:rsidR="004464C1" w:rsidRPr="00B33F1C">
              <w:rPr>
                <w:rFonts w:ascii="Times New Roman" w:hAnsi="Times New Roman" w:cs="Times New Roman"/>
                <w:sz w:val="24"/>
                <w:szCs w:val="24"/>
                <w:lang w:val="lt-LT"/>
              </w:rPr>
              <w:t xml:space="preserve"> ir nėra</w:t>
            </w:r>
            <w:r w:rsidR="00EC3C3D" w:rsidRPr="00B33F1C">
              <w:rPr>
                <w:rFonts w:ascii="Times New Roman" w:hAnsi="Times New Roman" w:cs="Times New Roman"/>
                <w:sz w:val="24"/>
                <w:szCs w:val="24"/>
                <w:lang w:val="lt-LT"/>
              </w:rPr>
              <w:t xml:space="preserve"> įregistruoti Lietuvos Respublikos ar Bendrijos vaistinių preparatų registruose</w:t>
            </w:r>
            <w:r w:rsidR="004464C1" w:rsidRPr="00B33F1C">
              <w:rPr>
                <w:rFonts w:ascii="Times New Roman" w:hAnsi="Times New Roman" w:cs="Times New Roman"/>
                <w:sz w:val="24"/>
                <w:szCs w:val="24"/>
                <w:lang w:val="lt-LT"/>
              </w:rPr>
              <w:t>.</w:t>
            </w:r>
            <w:r w:rsidR="0008263C" w:rsidRPr="00B33F1C">
              <w:rPr>
                <w:rFonts w:ascii="Times New Roman" w:hAnsi="Times New Roman" w:cs="Times New Roman"/>
                <w:sz w:val="24"/>
                <w:szCs w:val="24"/>
                <w:lang w:val="lt-LT"/>
              </w:rPr>
              <w:t xml:space="preserve"> Minėtos aplinkybės, </w:t>
            </w:r>
            <w:r w:rsidR="00CA197D" w:rsidRPr="00B33F1C">
              <w:rPr>
                <w:rFonts w:ascii="Times New Roman" w:hAnsi="Times New Roman" w:cs="Times New Roman"/>
                <w:sz w:val="24"/>
                <w:szCs w:val="24"/>
                <w:lang w:val="lt-LT"/>
              </w:rPr>
              <w:t>jog</w:t>
            </w:r>
            <w:r w:rsidR="0008263C" w:rsidRPr="00B33F1C">
              <w:rPr>
                <w:rFonts w:ascii="Times New Roman" w:hAnsi="Times New Roman" w:cs="Times New Roman"/>
                <w:sz w:val="24"/>
                <w:szCs w:val="24"/>
                <w:lang w:val="lt-LT"/>
              </w:rPr>
              <w:t xml:space="preserve"> šiose pozicijose nurodyti vaistiniai preparatai nebuvo ir nėra registruoti nurodytuose registruose</w:t>
            </w:r>
            <w:r w:rsidR="00CD1992">
              <w:rPr>
                <w:rFonts w:ascii="Times New Roman" w:hAnsi="Times New Roman" w:cs="Times New Roman"/>
                <w:sz w:val="24"/>
                <w:szCs w:val="24"/>
                <w:lang w:val="lt-LT"/>
              </w:rPr>
              <w:t xml:space="preserve">, kurias </w:t>
            </w:r>
            <w:r w:rsidR="00CD1992" w:rsidRPr="00B33F1C">
              <w:rPr>
                <w:rFonts w:ascii="Times New Roman" w:hAnsi="Times New Roman" w:cs="Times New Roman"/>
                <w:sz w:val="24"/>
                <w:szCs w:val="24"/>
                <w:lang w:val="lt-LT"/>
              </w:rPr>
              <w:t xml:space="preserve">Tarnyba </w:t>
            </w:r>
            <w:r w:rsidR="00CD1992">
              <w:rPr>
                <w:rFonts w:ascii="Times New Roman" w:hAnsi="Times New Roman" w:cs="Times New Roman"/>
                <w:sz w:val="24"/>
                <w:szCs w:val="24"/>
                <w:lang w:val="lt-LT"/>
              </w:rPr>
              <w:t>nurodo</w:t>
            </w:r>
            <w:r w:rsidR="00CD1992" w:rsidRPr="00B33F1C">
              <w:rPr>
                <w:rFonts w:ascii="Times New Roman" w:hAnsi="Times New Roman" w:cs="Times New Roman"/>
                <w:sz w:val="24"/>
                <w:szCs w:val="24"/>
                <w:lang w:val="lt-LT"/>
              </w:rPr>
              <w:t xml:space="preserve"> remdamasi Vaistų kontrolės tarnybos </w:t>
            </w:r>
            <w:r w:rsidR="00F54D54" w:rsidRPr="00674463">
              <w:rPr>
                <w:rFonts w:ascii="Times New Roman" w:hAnsi="Times New Roman" w:cs="Times New Roman"/>
                <w:sz w:val="24"/>
                <w:szCs w:val="24"/>
                <w:lang w:val="lt-LT"/>
              </w:rPr>
              <w:t xml:space="preserve">Rašte </w:t>
            </w:r>
            <w:r w:rsidR="00CD1992" w:rsidRPr="00B33F1C">
              <w:rPr>
                <w:rFonts w:ascii="Times New Roman" w:hAnsi="Times New Roman" w:cs="Times New Roman"/>
                <w:sz w:val="24"/>
                <w:szCs w:val="24"/>
                <w:lang w:val="lt-LT"/>
              </w:rPr>
              <w:t>pateikta informacija</w:t>
            </w:r>
            <w:r w:rsidR="00CD1992">
              <w:rPr>
                <w:rFonts w:ascii="Times New Roman" w:hAnsi="Times New Roman" w:cs="Times New Roman"/>
                <w:sz w:val="24"/>
                <w:szCs w:val="24"/>
                <w:lang w:val="lt-LT"/>
              </w:rPr>
              <w:t>,</w:t>
            </w:r>
            <w:r w:rsidR="00CD1992" w:rsidRPr="00B33F1C">
              <w:rPr>
                <w:rFonts w:ascii="Times New Roman" w:hAnsi="Times New Roman" w:cs="Times New Roman"/>
                <w:sz w:val="24"/>
                <w:szCs w:val="24"/>
                <w:lang w:val="lt-LT"/>
              </w:rPr>
              <w:t xml:space="preserve"> </w:t>
            </w:r>
            <w:r w:rsidR="0008263C" w:rsidRPr="00B33F1C">
              <w:rPr>
                <w:rFonts w:ascii="Times New Roman" w:hAnsi="Times New Roman" w:cs="Times New Roman"/>
                <w:sz w:val="24"/>
                <w:szCs w:val="24"/>
                <w:lang w:val="lt-LT"/>
              </w:rPr>
              <w:t xml:space="preserve">patvirtina, kad tokio reikalavimo tiekėjai ir negalėjo išpildyti, </w:t>
            </w:r>
            <w:r w:rsidR="00CA197D" w:rsidRPr="00B33F1C">
              <w:rPr>
                <w:rFonts w:ascii="Times New Roman" w:hAnsi="Times New Roman" w:cs="Times New Roman"/>
                <w:sz w:val="24"/>
                <w:szCs w:val="24"/>
                <w:lang w:val="lt-LT"/>
              </w:rPr>
              <w:t>o</w:t>
            </w:r>
            <w:r w:rsidR="0008263C" w:rsidRPr="00B33F1C">
              <w:rPr>
                <w:rFonts w:ascii="Times New Roman" w:hAnsi="Times New Roman" w:cs="Times New Roman"/>
                <w:sz w:val="24"/>
                <w:szCs w:val="24"/>
                <w:lang w:val="lt-LT"/>
              </w:rPr>
              <w:t xml:space="preserve"> </w:t>
            </w:r>
            <w:r w:rsidR="00D32042" w:rsidRPr="00B33F1C">
              <w:rPr>
                <w:rFonts w:ascii="Times New Roman" w:hAnsi="Times New Roman" w:cs="Times New Roman"/>
                <w:sz w:val="24"/>
                <w:szCs w:val="24"/>
                <w:lang w:val="lt-LT"/>
              </w:rPr>
              <w:t>P</w:t>
            </w:r>
            <w:r w:rsidR="0008263C" w:rsidRPr="00B33F1C">
              <w:rPr>
                <w:rFonts w:ascii="Times New Roman" w:hAnsi="Times New Roman" w:cs="Times New Roman"/>
                <w:sz w:val="24"/>
                <w:szCs w:val="24"/>
                <w:lang w:val="lt-LT"/>
              </w:rPr>
              <w:t>erkančioji organizacija</w:t>
            </w:r>
            <w:r w:rsidR="00CA197D" w:rsidRPr="00B33F1C">
              <w:rPr>
                <w:rFonts w:ascii="Times New Roman" w:hAnsi="Times New Roman" w:cs="Times New Roman"/>
                <w:sz w:val="24"/>
                <w:szCs w:val="24"/>
                <w:lang w:val="lt-LT"/>
              </w:rPr>
              <w:t xml:space="preserve"> neturėjo teisės nustatyti. </w:t>
            </w:r>
            <w:r w:rsidR="0057552F" w:rsidRPr="00B33F1C">
              <w:rPr>
                <w:rFonts w:ascii="Times New Roman" w:hAnsi="Times New Roman" w:cs="Times New Roman"/>
                <w:sz w:val="24"/>
                <w:szCs w:val="24"/>
                <w:lang w:val="lt-LT"/>
              </w:rPr>
              <w:t xml:space="preserve">Nors formaliai </w:t>
            </w:r>
            <w:r w:rsidR="00CA197D" w:rsidRPr="00B33F1C">
              <w:rPr>
                <w:rFonts w:ascii="Times New Roman" w:hAnsi="Times New Roman" w:cs="Times New Roman"/>
                <w:sz w:val="24"/>
                <w:szCs w:val="24"/>
                <w:lang w:val="lt-LT"/>
              </w:rPr>
              <w:t>P</w:t>
            </w:r>
            <w:r w:rsidR="0057552F" w:rsidRPr="00B33F1C">
              <w:rPr>
                <w:rFonts w:ascii="Times New Roman" w:hAnsi="Times New Roman" w:cs="Times New Roman"/>
                <w:sz w:val="24"/>
                <w:szCs w:val="24"/>
                <w:lang w:val="lt-LT"/>
              </w:rPr>
              <w:t>erkančioji organizacija pasiūlymus vertino</w:t>
            </w:r>
            <w:r w:rsidR="0008263C" w:rsidRPr="00B33F1C">
              <w:rPr>
                <w:rFonts w:ascii="Times New Roman" w:hAnsi="Times New Roman" w:cs="Times New Roman"/>
                <w:sz w:val="24"/>
                <w:szCs w:val="24"/>
                <w:lang w:val="lt-LT"/>
              </w:rPr>
              <w:t xml:space="preserve"> </w:t>
            </w:r>
            <w:r w:rsidR="00AC78AD">
              <w:rPr>
                <w:rFonts w:ascii="Times New Roman" w:hAnsi="Times New Roman" w:cs="Times New Roman"/>
                <w:sz w:val="24"/>
                <w:szCs w:val="24"/>
                <w:lang w:val="lt-LT"/>
              </w:rPr>
              <w:t xml:space="preserve">ir atmetė </w:t>
            </w:r>
            <w:r w:rsidR="0008263C" w:rsidRPr="00B33F1C">
              <w:rPr>
                <w:rFonts w:ascii="Times New Roman" w:hAnsi="Times New Roman" w:cs="Times New Roman"/>
                <w:sz w:val="24"/>
                <w:szCs w:val="24"/>
                <w:lang w:val="lt-LT"/>
              </w:rPr>
              <w:t>vadovaudamasi Pirkimo sąlygų reikal</w:t>
            </w:r>
            <w:r w:rsidR="00427D72" w:rsidRPr="00B33F1C">
              <w:rPr>
                <w:rFonts w:ascii="Times New Roman" w:hAnsi="Times New Roman" w:cs="Times New Roman"/>
                <w:sz w:val="24"/>
                <w:szCs w:val="24"/>
                <w:lang w:val="lt-LT"/>
              </w:rPr>
              <w:t>a</w:t>
            </w:r>
            <w:r w:rsidR="0008263C" w:rsidRPr="00B33F1C">
              <w:rPr>
                <w:rFonts w:ascii="Times New Roman" w:hAnsi="Times New Roman" w:cs="Times New Roman"/>
                <w:sz w:val="24"/>
                <w:szCs w:val="24"/>
                <w:lang w:val="lt-LT"/>
              </w:rPr>
              <w:t>vimais</w:t>
            </w:r>
            <w:r w:rsidR="00CA197D" w:rsidRPr="00B33F1C">
              <w:rPr>
                <w:rFonts w:ascii="Times New Roman" w:hAnsi="Times New Roman" w:cs="Times New Roman"/>
                <w:sz w:val="24"/>
                <w:szCs w:val="24"/>
                <w:lang w:val="lt-LT"/>
              </w:rPr>
              <w:t>,</w:t>
            </w:r>
            <w:r w:rsidR="0057552F" w:rsidRPr="00B33F1C">
              <w:rPr>
                <w:rFonts w:ascii="Times New Roman" w:hAnsi="Times New Roman" w:cs="Times New Roman"/>
                <w:sz w:val="24"/>
                <w:szCs w:val="24"/>
                <w:lang w:val="lt-LT"/>
              </w:rPr>
              <w:t xml:space="preserve"> tačiau įvertinus tai, kad minėtas reikalavimas buvo nustatytas nepagrįstai, nes nurodytose pozicijose vaist</w:t>
            </w:r>
            <w:r w:rsidR="00CA197D" w:rsidRPr="00B33F1C">
              <w:rPr>
                <w:rFonts w:ascii="Times New Roman" w:hAnsi="Times New Roman" w:cs="Times New Roman"/>
                <w:sz w:val="24"/>
                <w:szCs w:val="24"/>
                <w:lang w:val="lt-LT"/>
              </w:rPr>
              <w:t>iniai preparatai</w:t>
            </w:r>
            <w:r w:rsidR="0083133C" w:rsidRPr="00B33F1C">
              <w:rPr>
                <w:rFonts w:ascii="Times New Roman" w:hAnsi="Times New Roman" w:cs="Times New Roman"/>
                <w:sz w:val="24"/>
                <w:szCs w:val="24"/>
                <w:lang w:val="lt-LT"/>
              </w:rPr>
              <w:t xml:space="preserve"> (pagal </w:t>
            </w:r>
            <w:r w:rsidR="00D32042" w:rsidRPr="00B33F1C">
              <w:rPr>
                <w:rFonts w:ascii="Times New Roman" w:hAnsi="Times New Roman" w:cs="Times New Roman"/>
                <w:sz w:val="24"/>
                <w:szCs w:val="24"/>
                <w:lang w:val="lt-LT"/>
              </w:rPr>
              <w:t>pateiktus</w:t>
            </w:r>
            <w:r w:rsidR="0083133C" w:rsidRPr="00B33F1C">
              <w:rPr>
                <w:rFonts w:ascii="Times New Roman" w:hAnsi="Times New Roman" w:cs="Times New Roman"/>
                <w:sz w:val="24"/>
                <w:szCs w:val="24"/>
                <w:lang w:val="lt-LT"/>
              </w:rPr>
              <w:t xml:space="preserve"> duomenis)</w:t>
            </w:r>
            <w:r w:rsidR="0057552F" w:rsidRPr="00B33F1C">
              <w:rPr>
                <w:rFonts w:ascii="Times New Roman" w:hAnsi="Times New Roman" w:cs="Times New Roman"/>
                <w:sz w:val="24"/>
                <w:szCs w:val="24"/>
                <w:lang w:val="lt-LT"/>
              </w:rPr>
              <w:t xml:space="preserve"> nebuvo registruoti </w:t>
            </w:r>
            <w:r w:rsidR="00CA197D" w:rsidRPr="00B33F1C">
              <w:rPr>
                <w:rFonts w:ascii="Times New Roman" w:hAnsi="Times New Roman" w:cs="Times New Roman"/>
                <w:sz w:val="24"/>
                <w:szCs w:val="24"/>
                <w:lang w:val="lt-LT"/>
              </w:rPr>
              <w:t xml:space="preserve">reikalaujamuose </w:t>
            </w:r>
            <w:r w:rsidR="0057552F" w:rsidRPr="00B33F1C">
              <w:rPr>
                <w:rFonts w:ascii="Times New Roman" w:hAnsi="Times New Roman" w:cs="Times New Roman"/>
                <w:sz w:val="24"/>
                <w:szCs w:val="24"/>
                <w:lang w:val="lt-LT"/>
              </w:rPr>
              <w:t xml:space="preserve">registruose ir </w:t>
            </w:r>
            <w:r w:rsidR="00C82CCE">
              <w:rPr>
                <w:rFonts w:ascii="Times New Roman" w:hAnsi="Times New Roman" w:cs="Times New Roman"/>
                <w:sz w:val="24"/>
                <w:szCs w:val="24"/>
                <w:lang w:val="lt-LT"/>
              </w:rPr>
              <w:t xml:space="preserve">galimai </w:t>
            </w:r>
            <w:r w:rsidR="0057552F" w:rsidRPr="00B33F1C">
              <w:rPr>
                <w:rFonts w:ascii="Times New Roman" w:hAnsi="Times New Roman" w:cs="Times New Roman"/>
                <w:sz w:val="24"/>
                <w:szCs w:val="24"/>
                <w:lang w:val="lt-LT"/>
              </w:rPr>
              <w:t xml:space="preserve">būtų tiekiami pagal Taisykles, nulėmė tokią situaciją, kad </w:t>
            </w:r>
            <w:r w:rsidR="001B7489">
              <w:rPr>
                <w:rFonts w:ascii="Times New Roman" w:hAnsi="Times New Roman" w:cs="Times New Roman"/>
                <w:sz w:val="24"/>
                <w:szCs w:val="24"/>
                <w:lang w:val="lt-LT"/>
              </w:rPr>
              <w:t>Pirkimo dalyviai</w:t>
            </w:r>
            <w:r w:rsidR="0057552F" w:rsidRPr="00B33F1C">
              <w:rPr>
                <w:rFonts w:ascii="Times New Roman" w:hAnsi="Times New Roman" w:cs="Times New Roman"/>
                <w:sz w:val="24"/>
                <w:szCs w:val="24"/>
                <w:lang w:val="lt-LT"/>
              </w:rPr>
              <w:t xml:space="preserve">, būdami </w:t>
            </w:r>
            <w:r w:rsidR="000D67C3" w:rsidRPr="00B33F1C">
              <w:rPr>
                <w:rFonts w:ascii="Times New Roman" w:hAnsi="Times New Roman" w:cs="Times New Roman"/>
                <w:sz w:val="24"/>
                <w:szCs w:val="24"/>
                <w:lang w:val="lt-LT"/>
              </w:rPr>
              <w:t>profesionalūs vaistinių preparatų tiekėjai,</w:t>
            </w:r>
            <w:r w:rsidR="0057552F" w:rsidRPr="00B33F1C">
              <w:rPr>
                <w:rFonts w:ascii="Times New Roman" w:hAnsi="Times New Roman" w:cs="Times New Roman"/>
                <w:sz w:val="24"/>
                <w:szCs w:val="24"/>
                <w:lang w:val="lt-LT"/>
              </w:rPr>
              <w:t xml:space="preserve"> pagrįstai galėjo manyti, jog gali siūlyti pvz.; vardinius vaistinius preparatus</w:t>
            </w:r>
            <w:r w:rsidR="00D32042" w:rsidRPr="00B33F1C">
              <w:rPr>
                <w:rFonts w:ascii="Times New Roman" w:hAnsi="Times New Roman" w:cs="Times New Roman"/>
                <w:sz w:val="24"/>
                <w:szCs w:val="24"/>
                <w:lang w:val="lt-LT"/>
              </w:rPr>
              <w:t xml:space="preserve"> ir</w:t>
            </w:r>
            <w:r w:rsidR="00CA197D" w:rsidRPr="00B33F1C">
              <w:rPr>
                <w:rFonts w:ascii="Times New Roman" w:hAnsi="Times New Roman" w:cs="Times New Roman"/>
                <w:sz w:val="24"/>
                <w:szCs w:val="24"/>
                <w:lang w:val="lt-LT"/>
              </w:rPr>
              <w:t xml:space="preserve"> tokiu būdu</w:t>
            </w:r>
            <w:r w:rsidR="000D67C3" w:rsidRPr="00B33F1C">
              <w:rPr>
                <w:rFonts w:ascii="Times New Roman" w:hAnsi="Times New Roman" w:cs="Times New Roman"/>
                <w:sz w:val="24"/>
                <w:szCs w:val="24"/>
                <w:lang w:val="lt-LT"/>
              </w:rPr>
              <w:t xml:space="preserve"> </w:t>
            </w:r>
            <w:r w:rsidR="0057552F" w:rsidRPr="00B33F1C">
              <w:rPr>
                <w:rFonts w:ascii="Times New Roman" w:hAnsi="Times New Roman" w:cs="Times New Roman"/>
                <w:sz w:val="24"/>
                <w:szCs w:val="24"/>
                <w:lang w:val="lt-LT"/>
              </w:rPr>
              <w:t>buvo klaidinami</w:t>
            </w:r>
            <w:r w:rsidR="0008263C" w:rsidRPr="00B33F1C">
              <w:rPr>
                <w:rFonts w:ascii="Times New Roman" w:hAnsi="Times New Roman" w:cs="Times New Roman"/>
                <w:sz w:val="24"/>
                <w:szCs w:val="24"/>
                <w:lang w:val="lt-LT"/>
              </w:rPr>
              <w:t xml:space="preserve">. </w:t>
            </w:r>
          </w:p>
          <w:p w:rsidR="000E4BF4" w:rsidRDefault="00D13E4C" w:rsidP="00B33F1C">
            <w:pPr>
              <w:pStyle w:val="Sraopastraipa"/>
              <w:numPr>
                <w:ilvl w:val="1"/>
                <w:numId w:val="18"/>
              </w:numPr>
              <w:tabs>
                <w:tab w:val="left" w:pos="1021"/>
              </w:tabs>
              <w:ind w:left="0"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Pvz.; </w:t>
            </w:r>
            <w:r w:rsidR="00F4115B" w:rsidRPr="00B33F1C">
              <w:rPr>
                <w:rFonts w:ascii="Times New Roman" w:hAnsi="Times New Roman" w:cs="Times New Roman"/>
                <w:sz w:val="24"/>
                <w:szCs w:val="24"/>
                <w:lang w:val="lt-LT"/>
              </w:rPr>
              <w:t>Pirkimo techninė</w:t>
            </w:r>
            <w:r w:rsidR="00C94C58">
              <w:rPr>
                <w:rFonts w:ascii="Times New Roman" w:hAnsi="Times New Roman" w:cs="Times New Roman"/>
                <w:sz w:val="24"/>
                <w:szCs w:val="24"/>
                <w:lang w:val="lt-LT"/>
              </w:rPr>
              <w:t>s</w:t>
            </w:r>
            <w:r w:rsidR="003241AA">
              <w:rPr>
                <w:rFonts w:ascii="Times New Roman" w:hAnsi="Times New Roman" w:cs="Times New Roman"/>
                <w:sz w:val="24"/>
                <w:szCs w:val="24"/>
                <w:lang w:val="lt-LT"/>
              </w:rPr>
              <w:t xml:space="preserve"> </w:t>
            </w:r>
            <w:r w:rsidR="00F4115B" w:rsidRPr="00B33F1C">
              <w:rPr>
                <w:rFonts w:ascii="Times New Roman" w:hAnsi="Times New Roman" w:cs="Times New Roman"/>
                <w:sz w:val="24"/>
                <w:szCs w:val="24"/>
                <w:lang w:val="lt-LT"/>
              </w:rPr>
              <w:t>specifikacijo</w:t>
            </w:r>
            <w:r w:rsidR="00C94C58">
              <w:rPr>
                <w:rFonts w:ascii="Times New Roman" w:hAnsi="Times New Roman" w:cs="Times New Roman"/>
                <w:sz w:val="24"/>
                <w:szCs w:val="24"/>
                <w:lang w:val="lt-LT"/>
              </w:rPr>
              <w:t>s</w:t>
            </w:r>
            <w:r w:rsidR="00F4115B" w:rsidRPr="00B33F1C">
              <w:rPr>
                <w:rFonts w:ascii="Times New Roman" w:hAnsi="Times New Roman" w:cs="Times New Roman"/>
                <w:sz w:val="24"/>
                <w:szCs w:val="24"/>
                <w:lang w:val="lt-LT"/>
              </w:rPr>
              <w:t xml:space="preserve"> </w:t>
            </w:r>
            <w:r w:rsidR="00C94C58">
              <w:rPr>
                <w:rFonts w:ascii="Times New Roman" w:hAnsi="Times New Roman" w:cs="Times New Roman"/>
                <w:sz w:val="24"/>
                <w:szCs w:val="24"/>
                <w:lang w:val="lt-LT"/>
              </w:rPr>
              <w:t>dalyse</w:t>
            </w:r>
            <w:r w:rsidR="00F4115B" w:rsidRPr="00B33F1C">
              <w:rPr>
                <w:rFonts w:ascii="Times New Roman" w:hAnsi="Times New Roman" w:cs="Times New Roman"/>
                <w:sz w:val="24"/>
                <w:szCs w:val="24"/>
                <w:lang w:val="lt-LT"/>
              </w:rPr>
              <w:t xml:space="preserve"> Nr. </w:t>
            </w:r>
            <w:r w:rsidRPr="00B33F1C">
              <w:rPr>
                <w:rFonts w:ascii="Times New Roman" w:hAnsi="Times New Roman" w:cs="Times New Roman"/>
                <w:sz w:val="24"/>
                <w:szCs w:val="24"/>
                <w:lang w:val="lt-LT"/>
              </w:rPr>
              <w:t>1935</w:t>
            </w:r>
            <w:r>
              <w:rPr>
                <w:rFonts w:ascii="Times New Roman" w:hAnsi="Times New Roman" w:cs="Times New Roman"/>
                <w:sz w:val="24"/>
                <w:szCs w:val="24"/>
                <w:lang w:val="lt-LT"/>
              </w:rPr>
              <w:t xml:space="preserve"> (šaltalankių aliejus),</w:t>
            </w:r>
            <w:r w:rsidRPr="00B33F1C">
              <w:rPr>
                <w:rFonts w:ascii="Times New Roman" w:hAnsi="Times New Roman" w:cs="Times New Roman"/>
                <w:sz w:val="24"/>
                <w:szCs w:val="24"/>
                <w:lang w:val="lt-LT"/>
              </w:rPr>
              <w:t xml:space="preserve"> 1958</w:t>
            </w:r>
            <w:r>
              <w:rPr>
                <w:rFonts w:ascii="Times New Roman" w:hAnsi="Times New Roman" w:cs="Times New Roman"/>
                <w:sz w:val="24"/>
                <w:szCs w:val="24"/>
                <w:lang w:val="lt-LT"/>
              </w:rPr>
              <w:t xml:space="preserve"> (skystasis parafinas), </w:t>
            </w:r>
            <w:r w:rsidR="00F4115B" w:rsidRPr="00B33F1C">
              <w:rPr>
                <w:rFonts w:ascii="Times New Roman" w:hAnsi="Times New Roman" w:cs="Times New Roman"/>
                <w:sz w:val="24"/>
                <w:szCs w:val="24"/>
                <w:lang w:val="lt-LT"/>
              </w:rPr>
              <w:t>1551, 1558, 1563, 1568, 1580, 1582, 1617, 1639, 1641, 1682, 1688, 1692, 1694, 1695, 1709, 1722, 1730, 1759, 1922, 1923, 1934, 1936, 1956, 1957, nurodyti vaistiniai preparatai yra veikliosios medžiagos,</w:t>
            </w:r>
            <w:r w:rsidR="003241AA">
              <w:rPr>
                <w:rFonts w:ascii="Times New Roman" w:hAnsi="Times New Roman" w:cs="Times New Roman"/>
                <w:sz w:val="24"/>
                <w:szCs w:val="24"/>
                <w:lang w:val="lt-LT"/>
              </w:rPr>
              <w:t xml:space="preserve"> t. y. </w:t>
            </w:r>
            <w:r w:rsidR="00F4115B" w:rsidRPr="00B33F1C">
              <w:rPr>
                <w:rFonts w:ascii="Times New Roman" w:hAnsi="Times New Roman" w:cs="Times New Roman"/>
                <w:sz w:val="24"/>
                <w:szCs w:val="24"/>
                <w:lang w:val="lt-LT"/>
              </w:rPr>
              <w:t>žaliavos skirtos vaistų gamybai</w:t>
            </w:r>
            <w:r w:rsidR="004B2E9F" w:rsidRPr="00B33F1C">
              <w:rPr>
                <w:rFonts w:ascii="Times New Roman" w:hAnsi="Times New Roman" w:cs="Times New Roman"/>
                <w:sz w:val="24"/>
                <w:szCs w:val="24"/>
                <w:lang w:val="lt-LT"/>
              </w:rPr>
              <w:t>, kurios</w:t>
            </w:r>
            <w:r w:rsidR="00F4115B" w:rsidRPr="00B33F1C">
              <w:rPr>
                <w:rFonts w:ascii="Times New Roman" w:hAnsi="Times New Roman" w:cs="Times New Roman"/>
                <w:sz w:val="24"/>
                <w:szCs w:val="24"/>
                <w:lang w:val="lt-LT"/>
              </w:rPr>
              <w:t xml:space="preserve"> nėra registruojamos Registre ar Bendrijos registre</w:t>
            </w:r>
            <w:r w:rsidR="00A039A2" w:rsidRPr="00B33F1C">
              <w:rPr>
                <w:rFonts w:ascii="Times New Roman" w:hAnsi="Times New Roman" w:cs="Times New Roman"/>
                <w:sz w:val="24"/>
                <w:szCs w:val="24"/>
                <w:lang w:val="lt-LT"/>
              </w:rPr>
              <w:t xml:space="preserve">, todėl iš esmės pats reikalavimas nustatytas </w:t>
            </w:r>
            <w:r w:rsidR="004B2E9F" w:rsidRPr="00B33F1C">
              <w:rPr>
                <w:rFonts w:ascii="Times New Roman" w:hAnsi="Times New Roman" w:cs="Times New Roman"/>
                <w:sz w:val="24"/>
                <w:szCs w:val="24"/>
                <w:lang w:val="lt-LT"/>
              </w:rPr>
              <w:t xml:space="preserve">nepagrįstai, </w:t>
            </w:r>
            <w:r w:rsidR="00705279" w:rsidRPr="00B33F1C">
              <w:rPr>
                <w:rFonts w:ascii="Times New Roman" w:hAnsi="Times New Roman" w:cs="Times New Roman"/>
                <w:sz w:val="24"/>
                <w:szCs w:val="24"/>
                <w:lang w:val="lt-LT"/>
              </w:rPr>
              <w:t>nes registrų veikliosioms medžiagoms nėra, o tokio reikalavimo pasekmė -</w:t>
            </w:r>
            <w:r w:rsidR="004B2E9F" w:rsidRPr="00B33F1C">
              <w:rPr>
                <w:rFonts w:ascii="Times New Roman" w:hAnsi="Times New Roman" w:cs="Times New Roman"/>
                <w:sz w:val="24"/>
                <w:szCs w:val="24"/>
                <w:lang w:val="lt-LT"/>
              </w:rPr>
              <w:t xml:space="preserve"> tiekėjai negalėjo pateikti dokumentų patvirtinančių apie veikliųjų medžiagų registraciją nurodytuose registruose</w:t>
            </w:r>
            <w:r w:rsidR="002A1166">
              <w:rPr>
                <w:rFonts w:ascii="Times New Roman" w:hAnsi="Times New Roman" w:cs="Times New Roman"/>
                <w:sz w:val="24"/>
                <w:szCs w:val="24"/>
                <w:lang w:val="lt-LT"/>
              </w:rPr>
              <w:t>,</w:t>
            </w:r>
            <w:r w:rsidR="00D8726D">
              <w:rPr>
                <w:rFonts w:ascii="Times New Roman" w:hAnsi="Times New Roman" w:cs="Times New Roman"/>
                <w:sz w:val="24"/>
                <w:szCs w:val="24"/>
                <w:lang w:val="lt-LT"/>
              </w:rPr>
              <w:t xml:space="preserve"> o</w:t>
            </w:r>
            <w:r w:rsidR="008E5994">
              <w:rPr>
                <w:rFonts w:ascii="Times New Roman" w:hAnsi="Times New Roman" w:cs="Times New Roman"/>
                <w:sz w:val="24"/>
                <w:szCs w:val="24"/>
                <w:lang w:val="lt-LT"/>
              </w:rPr>
              <w:t xml:space="preserve"> </w:t>
            </w:r>
            <w:r w:rsidR="002A1166">
              <w:rPr>
                <w:rFonts w:ascii="Times New Roman" w:hAnsi="Times New Roman" w:cs="Times New Roman"/>
                <w:sz w:val="24"/>
                <w:szCs w:val="24"/>
                <w:lang w:val="lt-LT"/>
              </w:rPr>
              <w:t>jų pasiūlymai</w:t>
            </w:r>
            <w:r w:rsidR="00C94C58">
              <w:rPr>
                <w:rFonts w:ascii="Times New Roman" w:hAnsi="Times New Roman" w:cs="Times New Roman"/>
                <w:sz w:val="24"/>
                <w:szCs w:val="24"/>
                <w:lang w:val="lt-LT"/>
              </w:rPr>
              <w:t xml:space="preserve"> buvo atmesti</w:t>
            </w:r>
            <w:r w:rsidR="004B2E9F" w:rsidRPr="00B33F1C">
              <w:rPr>
                <w:rFonts w:ascii="Times New Roman" w:hAnsi="Times New Roman" w:cs="Times New Roman"/>
                <w:sz w:val="24"/>
                <w:szCs w:val="24"/>
                <w:lang w:val="lt-LT"/>
              </w:rPr>
              <w:t>.</w:t>
            </w:r>
            <w:r w:rsidR="000E4BF4" w:rsidRPr="00B33F1C">
              <w:rPr>
                <w:rFonts w:ascii="Times New Roman" w:hAnsi="Times New Roman" w:cs="Times New Roman"/>
                <w:sz w:val="24"/>
                <w:szCs w:val="24"/>
                <w:lang w:val="lt-LT"/>
              </w:rPr>
              <w:t xml:space="preserve"> </w:t>
            </w:r>
            <w:r w:rsidR="003241AA">
              <w:rPr>
                <w:rFonts w:ascii="Times New Roman" w:hAnsi="Times New Roman" w:cs="Times New Roman"/>
                <w:sz w:val="24"/>
                <w:szCs w:val="24"/>
                <w:lang w:val="lt-LT"/>
              </w:rPr>
              <w:t xml:space="preserve">Nustatyta, kad ir </w:t>
            </w:r>
            <w:r w:rsidR="000E4BF4" w:rsidRPr="00B33F1C">
              <w:rPr>
                <w:rFonts w:ascii="Times New Roman" w:hAnsi="Times New Roman" w:cs="Times New Roman"/>
                <w:sz w:val="24"/>
                <w:szCs w:val="24"/>
                <w:lang w:val="lt-LT"/>
              </w:rPr>
              <w:t>Pirkimo techninė</w:t>
            </w:r>
            <w:r w:rsidR="00C94C58">
              <w:rPr>
                <w:rFonts w:ascii="Times New Roman" w:hAnsi="Times New Roman" w:cs="Times New Roman"/>
                <w:sz w:val="24"/>
                <w:szCs w:val="24"/>
                <w:lang w:val="lt-LT"/>
              </w:rPr>
              <w:t>s</w:t>
            </w:r>
            <w:r w:rsidR="000E4BF4" w:rsidRPr="00B33F1C">
              <w:rPr>
                <w:rFonts w:ascii="Times New Roman" w:hAnsi="Times New Roman" w:cs="Times New Roman"/>
                <w:sz w:val="24"/>
                <w:szCs w:val="24"/>
                <w:lang w:val="lt-LT"/>
              </w:rPr>
              <w:t xml:space="preserve"> specifikacijo</w:t>
            </w:r>
            <w:r w:rsidR="00C94C58">
              <w:rPr>
                <w:rFonts w:ascii="Times New Roman" w:hAnsi="Times New Roman" w:cs="Times New Roman"/>
                <w:sz w:val="24"/>
                <w:szCs w:val="24"/>
                <w:lang w:val="lt-LT"/>
              </w:rPr>
              <w:t>s</w:t>
            </w:r>
            <w:r w:rsidR="000E4BF4" w:rsidRPr="00B33F1C">
              <w:rPr>
                <w:rFonts w:ascii="Times New Roman" w:hAnsi="Times New Roman" w:cs="Times New Roman"/>
                <w:sz w:val="24"/>
                <w:szCs w:val="24"/>
                <w:lang w:val="lt-LT"/>
              </w:rPr>
              <w:t xml:space="preserve"> </w:t>
            </w:r>
            <w:r w:rsidR="00C94C58">
              <w:rPr>
                <w:rFonts w:ascii="Times New Roman" w:hAnsi="Times New Roman" w:cs="Times New Roman"/>
                <w:sz w:val="24"/>
                <w:szCs w:val="24"/>
                <w:lang w:val="lt-LT"/>
              </w:rPr>
              <w:t>dalyse</w:t>
            </w:r>
            <w:r w:rsidR="000E4BF4" w:rsidRPr="00B33F1C">
              <w:rPr>
                <w:rFonts w:ascii="Times New Roman" w:hAnsi="Times New Roman" w:cs="Times New Roman"/>
                <w:sz w:val="24"/>
                <w:szCs w:val="24"/>
                <w:lang w:val="lt-LT"/>
              </w:rPr>
              <w:t xml:space="preserve"> Nr. 982, 983, 1627 </w:t>
            </w:r>
            <w:r w:rsidR="003241AA">
              <w:rPr>
                <w:rFonts w:ascii="Times New Roman" w:hAnsi="Times New Roman" w:cs="Times New Roman"/>
                <w:sz w:val="24"/>
                <w:szCs w:val="24"/>
                <w:lang w:val="lt-LT"/>
              </w:rPr>
              <w:t>įvardinti vaistiniai preparatai yra</w:t>
            </w:r>
            <w:r w:rsidR="000E4BF4" w:rsidRPr="00B33F1C">
              <w:rPr>
                <w:rFonts w:ascii="Times New Roman" w:hAnsi="Times New Roman" w:cs="Times New Roman"/>
                <w:sz w:val="24"/>
                <w:szCs w:val="24"/>
                <w:lang w:val="lt-LT"/>
              </w:rPr>
              <w:t xml:space="preserve"> medicininės paskirties priemonės, kurios </w:t>
            </w:r>
            <w:r w:rsidR="00176F81" w:rsidRPr="00B33F1C">
              <w:rPr>
                <w:rFonts w:ascii="Times New Roman" w:hAnsi="Times New Roman" w:cs="Times New Roman"/>
                <w:sz w:val="24"/>
                <w:szCs w:val="24"/>
                <w:lang w:val="lt-LT"/>
              </w:rPr>
              <w:t xml:space="preserve">irgi </w:t>
            </w:r>
            <w:r w:rsidR="000E4BF4" w:rsidRPr="00B33F1C">
              <w:rPr>
                <w:rFonts w:ascii="Times New Roman" w:hAnsi="Times New Roman" w:cs="Times New Roman"/>
                <w:sz w:val="24"/>
                <w:szCs w:val="24"/>
                <w:lang w:val="lt-LT"/>
              </w:rPr>
              <w:t xml:space="preserve">nėra registruojamos </w:t>
            </w:r>
            <w:r w:rsidR="003241AA">
              <w:rPr>
                <w:rFonts w:ascii="Times New Roman" w:hAnsi="Times New Roman" w:cs="Times New Roman"/>
                <w:sz w:val="24"/>
                <w:szCs w:val="24"/>
                <w:lang w:val="lt-LT"/>
              </w:rPr>
              <w:t xml:space="preserve">minėtuose </w:t>
            </w:r>
            <w:r w:rsidR="000E4BF4" w:rsidRPr="00B33F1C">
              <w:rPr>
                <w:rFonts w:ascii="Times New Roman" w:hAnsi="Times New Roman" w:cs="Times New Roman"/>
                <w:sz w:val="24"/>
                <w:szCs w:val="24"/>
                <w:lang w:val="lt-LT"/>
              </w:rPr>
              <w:t>registruose.</w:t>
            </w:r>
          </w:p>
          <w:p w:rsidR="005E75CA" w:rsidRDefault="00705279" w:rsidP="00B33F1C">
            <w:pPr>
              <w:pStyle w:val="Sraopastraipa"/>
              <w:numPr>
                <w:ilvl w:val="1"/>
                <w:numId w:val="18"/>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 xml:space="preserve">Pirkimo techninės specifikacijos </w:t>
            </w:r>
            <w:r w:rsidR="00EC7F53">
              <w:rPr>
                <w:rFonts w:ascii="Times New Roman" w:hAnsi="Times New Roman" w:cs="Times New Roman"/>
                <w:sz w:val="24"/>
                <w:szCs w:val="24"/>
                <w:lang w:val="lt-LT"/>
              </w:rPr>
              <w:t>dalyse</w:t>
            </w:r>
            <w:r w:rsidRPr="00B33F1C">
              <w:rPr>
                <w:rFonts w:ascii="Times New Roman" w:hAnsi="Times New Roman" w:cs="Times New Roman"/>
                <w:sz w:val="24"/>
                <w:szCs w:val="24"/>
                <w:lang w:val="lt-LT"/>
              </w:rPr>
              <w:t xml:space="preserve"> Nr. 1614, 1746, 1750 nurodyti vaistiniai preparatai yra </w:t>
            </w:r>
            <w:proofErr w:type="spellStart"/>
            <w:r w:rsidRPr="00B33F1C">
              <w:rPr>
                <w:rFonts w:ascii="Times New Roman" w:hAnsi="Times New Roman" w:cs="Times New Roman"/>
                <w:sz w:val="24"/>
                <w:szCs w:val="24"/>
                <w:lang w:val="lt-LT"/>
              </w:rPr>
              <w:t>enterinio</w:t>
            </w:r>
            <w:proofErr w:type="spellEnd"/>
            <w:r w:rsidRPr="00B33F1C">
              <w:rPr>
                <w:rFonts w:ascii="Times New Roman" w:hAnsi="Times New Roman" w:cs="Times New Roman"/>
                <w:sz w:val="24"/>
                <w:szCs w:val="24"/>
                <w:lang w:val="lt-LT"/>
              </w:rPr>
              <w:t xml:space="preserve"> maitinimo preparatai, kurie yra registruoti kaip specialios paskirties maisto produktai ir tokie preparatai nėra registruojami nurodytuose registruose, tačiau </w:t>
            </w:r>
            <w:r w:rsidR="00FF680F" w:rsidRPr="00B33F1C">
              <w:rPr>
                <w:rFonts w:ascii="Times New Roman" w:hAnsi="Times New Roman" w:cs="Times New Roman"/>
                <w:sz w:val="24"/>
                <w:szCs w:val="24"/>
                <w:lang w:val="lt-LT"/>
              </w:rPr>
              <w:t>P</w:t>
            </w:r>
            <w:r w:rsidRPr="00B33F1C">
              <w:rPr>
                <w:rFonts w:ascii="Times New Roman" w:hAnsi="Times New Roman" w:cs="Times New Roman"/>
                <w:sz w:val="24"/>
                <w:szCs w:val="24"/>
                <w:lang w:val="lt-LT"/>
              </w:rPr>
              <w:t xml:space="preserve">erkančioji organizacija </w:t>
            </w:r>
            <w:r w:rsidR="00FF680F" w:rsidRPr="00B33F1C">
              <w:rPr>
                <w:rFonts w:ascii="Times New Roman" w:hAnsi="Times New Roman" w:cs="Times New Roman"/>
                <w:sz w:val="24"/>
                <w:szCs w:val="24"/>
                <w:lang w:val="lt-LT"/>
              </w:rPr>
              <w:t xml:space="preserve">vėlgi </w:t>
            </w:r>
            <w:r w:rsidRPr="00B33F1C">
              <w:rPr>
                <w:rFonts w:ascii="Times New Roman" w:hAnsi="Times New Roman" w:cs="Times New Roman"/>
                <w:sz w:val="24"/>
                <w:szCs w:val="24"/>
                <w:lang w:val="lt-LT"/>
              </w:rPr>
              <w:t xml:space="preserve">reikalavo pateikti </w:t>
            </w:r>
            <w:proofErr w:type="spellStart"/>
            <w:r w:rsidRPr="00B33F1C">
              <w:rPr>
                <w:rFonts w:ascii="Times New Roman" w:hAnsi="Times New Roman" w:cs="Times New Roman"/>
                <w:sz w:val="24"/>
                <w:szCs w:val="24"/>
                <w:lang w:val="lt-LT"/>
              </w:rPr>
              <w:t>įrodymus</w:t>
            </w:r>
            <w:proofErr w:type="spellEnd"/>
            <w:r w:rsidRPr="00B33F1C">
              <w:rPr>
                <w:rFonts w:ascii="Times New Roman" w:hAnsi="Times New Roman" w:cs="Times New Roman"/>
                <w:sz w:val="24"/>
                <w:szCs w:val="24"/>
                <w:lang w:val="lt-LT"/>
              </w:rPr>
              <w:t>, patvirtinančius tokią registraciją, o tiekėjams jų nepateikus, pasiūlymus atmetė.</w:t>
            </w:r>
            <w:r w:rsidR="000E4BF4" w:rsidRPr="00B33F1C">
              <w:rPr>
                <w:rFonts w:ascii="Times New Roman" w:hAnsi="Times New Roman" w:cs="Times New Roman"/>
                <w:sz w:val="24"/>
                <w:szCs w:val="24"/>
                <w:lang w:val="lt-LT"/>
              </w:rPr>
              <w:t xml:space="preserve"> Tokia pati situacija ir d</w:t>
            </w:r>
            <w:r w:rsidR="00926C8B" w:rsidRPr="00B33F1C">
              <w:rPr>
                <w:rFonts w:ascii="Times New Roman" w:hAnsi="Times New Roman" w:cs="Times New Roman"/>
                <w:sz w:val="24"/>
                <w:szCs w:val="24"/>
                <w:lang w:val="lt-LT"/>
              </w:rPr>
              <w:t>ėl maisto papildų</w:t>
            </w:r>
            <w:r w:rsidR="000E4BF4" w:rsidRPr="00B33F1C">
              <w:rPr>
                <w:rFonts w:ascii="Times New Roman" w:hAnsi="Times New Roman" w:cs="Times New Roman"/>
                <w:sz w:val="24"/>
                <w:szCs w:val="24"/>
                <w:lang w:val="lt-LT"/>
              </w:rPr>
              <w:t xml:space="preserve">, </w:t>
            </w:r>
            <w:proofErr w:type="spellStart"/>
            <w:r w:rsidR="000E4BF4" w:rsidRPr="00B33F1C">
              <w:rPr>
                <w:rFonts w:ascii="Times New Roman" w:hAnsi="Times New Roman" w:cs="Times New Roman"/>
                <w:sz w:val="24"/>
                <w:szCs w:val="24"/>
                <w:lang w:val="lt-LT"/>
              </w:rPr>
              <w:t>pvz</w:t>
            </w:r>
            <w:proofErr w:type="spellEnd"/>
            <w:r w:rsidR="000E4BF4" w:rsidRPr="00B33F1C">
              <w:rPr>
                <w:rFonts w:ascii="Times New Roman" w:hAnsi="Times New Roman" w:cs="Times New Roman"/>
                <w:sz w:val="24"/>
                <w:szCs w:val="24"/>
                <w:lang w:val="lt-LT"/>
              </w:rPr>
              <w:t xml:space="preserve">:.  Pirkimo techninės specifikacijos </w:t>
            </w:r>
            <w:r w:rsidR="00304FFD">
              <w:rPr>
                <w:rFonts w:ascii="Times New Roman" w:hAnsi="Times New Roman" w:cs="Times New Roman"/>
                <w:sz w:val="24"/>
                <w:szCs w:val="24"/>
                <w:lang w:val="lt-LT"/>
              </w:rPr>
              <w:t>dalyse</w:t>
            </w:r>
            <w:r w:rsidR="000E4BF4" w:rsidRPr="00B33F1C">
              <w:rPr>
                <w:rFonts w:ascii="Times New Roman" w:hAnsi="Times New Roman" w:cs="Times New Roman"/>
                <w:sz w:val="24"/>
                <w:szCs w:val="24"/>
                <w:lang w:val="lt-LT"/>
              </w:rPr>
              <w:t xml:space="preserve"> Nr. 28, </w:t>
            </w:r>
            <w:r w:rsidR="00415DD3" w:rsidRPr="00B33F1C">
              <w:rPr>
                <w:rFonts w:ascii="Times New Roman" w:hAnsi="Times New Roman" w:cs="Times New Roman"/>
                <w:sz w:val="24"/>
                <w:szCs w:val="24"/>
                <w:lang w:val="lt-LT"/>
              </w:rPr>
              <w:t xml:space="preserve">29, 30, </w:t>
            </w:r>
            <w:r w:rsidR="000E4BF4" w:rsidRPr="00B33F1C">
              <w:rPr>
                <w:rFonts w:ascii="Times New Roman" w:hAnsi="Times New Roman" w:cs="Times New Roman"/>
                <w:sz w:val="24"/>
                <w:szCs w:val="24"/>
                <w:lang w:val="lt-LT"/>
              </w:rPr>
              <w:t>109, 1468 nurodyti vaistiniai preparatai yra maisto papildai ir nėra registruoti</w:t>
            </w:r>
            <w:r w:rsidR="00206368" w:rsidRPr="00B33F1C">
              <w:rPr>
                <w:rFonts w:ascii="Times New Roman" w:hAnsi="Times New Roman" w:cs="Times New Roman"/>
                <w:sz w:val="24"/>
                <w:szCs w:val="24"/>
                <w:lang w:val="lt-LT"/>
              </w:rPr>
              <w:t xml:space="preserve"> nurodytuose registruose</w:t>
            </w:r>
            <w:r w:rsidR="000E4BF4" w:rsidRPr="00B33F1C">
              <w:rPr>
                <w:rFonts w:ascii="Times New Roman" w:hAnsi="Times New Roman" w:cs="Times New Roman"/>
                <w:sz w:val="24"/>
                <w:szCs w:val="24"/>
                <w:lang w:val="lt-LT"/>
              </w:rPr>
              <w:t xml:space="preserve">. </w:t>
            </w:r>
          </w:p>
          <w:p w:rsidR="004F4E02" w:rsidRPr="00B33F1C" w:rsidRDefault="00213A9F" w:rsidP="00B33F1C">
            <w:pPr>
              <w:pStyle w:val="Sraopastraipa"/>
              <w:numPr>
                <w:ilvl w:val="1"/>
                <w:numId w:val="18"/>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Pirkimo techninė</w:t>
            </w:r>
            <w:r w:rsidR="001D7015" w:rsidRPr="00B33F1C">
              <w:rPr>
                <w:rFonts w:ascii="Times New Roman" w:hAnsi="Times New Roman" w:cs="Times New Roman"/>
                <w:sz w:val="24"/>
                <w:szCs w:val="24"/>
                <w:lang w:val="lt-LT"/>
              </w:rPr>
              <w:t xml:space="preserve">je </w:t>
            </w:r>
            <w:r w:rsidR="00F21977" w:rsidRPr="00B33F1C">
              <w:rPr>
                <w:rFonts w:ascii="Times New Roman" w:hAnsi="Times New Roman" w:cs="Times New Roman"/>
                <w:sz w:val="24"/>
                <w:szCs w:val="24"/>
                <w:lang w:val="lt-LT"/>
              </w:rPr>
              <w:t>specifikacijoje duomenys apie vaistinius preparatus</w:t>
            </w:r>
            <w:r w:rsidR="0003165B">
              <w:rPr>
                <w:rFonts w:ascii="Times New Roman" w:hAnsi="Times New Roman" w:cs="Times New Roman"/>
                <w:sz w:val="24"/>
                <w:szCs w:val="24"/>
                <w:lang w:val="lt-LT"/>
              </w:rPr>
              <w:t xml:space="preserve"> (pavadinimas, </w:t>
            </w:r>
            <w:r w:rsidR="007746F0">
              <w:rPr>
                <w:rFonts w:ascii="Times New Roman" w:hAnsi="Times New Roman" w:cs="Times New Roman"/>
                <w:sz w:val="24"/>
                <w:szCs w:val="24"/>
                <w:lang w:val="lt-LT"/>
              </w:rPr>
              <w:t xml:space="preserve">stiprumas, </w:t>
            </w:r>
            <w:r w:rsidR="0003165B">
              <w:rPr>
                <w:rFonts w:ascii="Times New Roman" w:hAnsi="Times New Roman" w:cs="Times New Roman"/>
                <w:sz w:val="24"/>
                <w:szCs w:val="24"/>
                <w:lang w:val="lt-LT"/>
              </w:rPr>
              <w:t>veikliosios medžiagos kiekis</w:t>
            </w:r>
            <w:r w:rsidR="00F21977" w:rsidRPr="00B33F1C">
              <w:rPr>
                <w:rFonts w:ascii="Times New Roman" w:hAnsi="Times New Roman" w:cs="Times New Roman"/>
                <w:sz w:val="24"/>
                <w:szCs w:val="24"/>
                <w:lang w:val="lt-LT"/>
              </w:rPr>
              <w:t xml:space="preserve"> </w:t>
            </w:r>
            <w:r w:rsidR="0003165B">
              <w:rPr>
                <w:rFonts w:ascii="Times New Roman" w:hAnsi="Times New Roman" w:cs="Times New Roman"/>
                <w:sz w:val="24"/>
                <w:szCs w:val="24"/>
                <w:lang w:val="lt-LT"/>
              </w:rPr>
              <w:t>ar kt.)</w:t>
            </w:r>
            <w:r w:rsidR="007746F0">
              <w:rPr>
                <w:rFonts w:ascii="Times New Roman" w:hAnsi="Times New Roman" w:cs="Times New Roman"/>
                <w:sz w:val="24"/>
                <w:szCs w:val="24"/>
                <w:lang w:val="lt-LT"/>
              </w:rPr>
              <w:t xml:space="preserve"> </w:t>
            </w:r>
            <w:r w:rsidR="00F21977" w:rsidRPr="00B33F1C">
              <w:rPr>
                <w:rFonts w:ascii="Times New Roman" w:hAnsi="Times New Roman" w:cs="Times New Roman"/>
                <w:sz w:val="24"/>
                <w:szCs w:val="24"/>
                <w:lang w:val="lt-LT"/>
              </w:rPr>
              <w:t>yra netikslūs ir nurodyti</w:t>
            </w:r>
            <w:r w:rsidR="001D7015" w:rsidRPr="00B33F1C">
              <w:rPr>
                <w:rFonts w:ascii="Times New Roman" w:hAnsi="Times New Roman" w:cs="Times New Roman"/>
                <w:sz w:val="24"/>
                <w:szCs w:val="24"/>
                <w:lang w:val="lt-LT"/>
              </w:rPr>
              <w:t xml:space="preserve"> klaidingai</w:t>
            </w:r>
            <w:r w:rsidR="00F21977" w:rsidRPr="00B33F1C">
              <w:rPr>
                <w:rFonts w:ascii="Times New Roman" w:hAnsi="Times New Roman" w:cs="Times New Roman"/>
                <w:sz w:val="24"/>
                <w:szCs w:val="24"/>
                <w:lang w:val="lt-LT"/>
              </w:rPr>
              <w:t xml:space="preserve">, </w:t>
            </w:r>
            <w:proofErr w:type="spellStart"/>
            <w:r w:rsidR="00F21977" w:rsidRPr="00B33F1C">
              <w:rPr>
                <w:rFonts w:ascii="Times New Roman" w:hAnsi="Times New Roman" w:cs="Times New Roman"/>
                <w:sz w:val="24"/>
                <w:szCs w:val="24"/>
                <w:lang w:val="lt-LT"/>
              </w:rPr>
              <w:t>pvz</w:t>
            </w:r>
            <w:proofErr w:type="spellEnd"/>
            <w:r w:rsidR="00F21977" w:rsidRPr="00B33F1C">
              <w:rPr>
                <w:rFonts w:ascii="Times New Roman" w:hAnsi="Times New Roman" w:cs="Times New Roman"/>
                <w:sz w:val="24"/>
                <w:szCs w:val="24"/>
                <w:lang w:val="lt-LT"/>
              </w:rPr>
              <w:t>:.</w:t>
            </w:r>
            <w:r w:rsidR="00502303">
              <w:rPr>
                <w:rFonts w:ascii="Times New Roman" w:hAnsi="Times New Roman" w:cs="Times New Roman"/>
                <w:sz w:val="24"/>
                <w:szCs w:val="24"/>
                <w:lang w:val="lt-LT"/>
              </w:rPr>
              <w:t xml:space="preserve"> dalyse</w:t>
            </w:r>
            <w:r w:rsidR="00F21977" w:rsidRPr="00B33F1C">
              <w:rPr>
                <w:rFonts w:ascii="Times New Roman" w:hAnsi="Times New Roman" w:cs="Times New Roman"/>
                <w:sz w:val="24"/>
                <w:szCs w:val="24"/>
                <w:lang w:val="lt-LT"/>
              </w:rPr>
              <w:t xml:space="preserve"> Nr.</w:t>
            </w:r>
            <w:r w:rsidR="00176F81" w:rsidRPr="00B33F1C">
              <w:rPr>
                <w:rFonts w:ascii="Times New Roman" w:hAnsi="Times New Roman" w:cs="Times New Roman"/>
                <w:sz w:val="24"/>
                <w:szCs w:val="24"/>
                <w:lang w:val="lt-LT"/>
              </w:rPr>
              <w:t>:</w:t>
            </w:r>
          </w:p>
          <w:p w:rsidR="00F21977" w:rsidRPr="00B33F1C"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379</w:t>
            </w:r>
            <w:r w:rsidR="00DE3BAF" w:rsidRPr="00B33F1C">
              <w:rPr>
                <w:rFonts w:ascii="Times New Roman" w:hAnsi="Times New Roman" w:cs="Times New Roman"/>
                <w:sz w:val="24"/>
                <w:szCs w:val="24"/>
                <w:lang w:val="lt-LT"/>
              </w:rPr>
              <w:t xml:space="preserve"> vaistinio preparato techninė</w:t>
            </w:r>
            <w:r w:rsidR="001D7015" w:rsidRPr="00B33F1C">
              <w:rPr>
                <w:rFonts w:ascii="Times New Roman" w:hAnsi="Times New Roman" w:cs="Times New Roman"/>
                <w:sz w:val="24"/>
                <w:szCs w:val="24"/>
                <w:lang w:val="lt-LT"/>
              </w:rPr>
              <w:t>je specifikacijoje</w:t>
            </w:r>
            <w:r w:rsidR="00DE3BAF" w:rsidRPr="00B33F1C">
              <w:rPr>
                <w:rFonts w:ascii="Times New Roman" w:hAnsi="Times New Roman" w:cs="Times New Roman"/>
                <w:sz w:val="24"/>
                <w:szCs w:val="24"/>
                <w:lang w:val="lt-LT"/>
              </w:rPr>
              <w:t xml:space="preserve"> nu</w:t>
            </w:r>
            <w:r w:rsidR="001D7015" w:rsidRPr="00B33F1C">
              <w:rPr>
                <w:rFonts w:ascii="Times New Roman" w:hAnsi="Times New Roman" w:cs="Times New Roman"/>
                <w:sz w:val="24"/>
                <w:szCs w:val="24"/>
                <w:lang w:val="lt-LT"/>
              </w:rPr>
              <w:t>rodyta</w:t>
            </w:r>
            <w:r w:rsidR="000A23AA">
              <w:rPr>
                <w:rFonts w:ascii="Times New Roman" w:hAnsi="Times New Roman" w:cs="Times New Roman"/>
                <w:sz w:val="24"/>
                <w:szCs w:val="24"/>
                <w:lang w:val="lt-LT"/>
              </w:rPr>
              <w:t>s</w:t>
            </w:r>
            <w:r w:rsidR="00DE3BAF" w:rsidRPr="00B33F1C">
              <w:rPr>
                <w:rFonts w:ascii="Times New Roman" w:hAnsi="Times New Roman" w:cs="Times New Roman"/>
                <w:sz w:val="24"/>
                <w:szCs w:val="24"/>
                <w:lang w:val="lt-LT"/>
              </w:rPr>
              <w:t xml:space="preserve"> </w:t>
            </w:r>
            <w:r w:rsidR="000A23AA">
              <w:rPr>
                <w:rFonts w:ascii="Times New Roman" w:hAnsi="Times New Roman" w:cs="Times New Roman"/>
                <w:sz w:val="24"/>
                <w:szCs w:val="24"/>
                <w:lang w:val="lt-LT"/>
              </w:rPr>
              <w:t xml:space="preserve">vaistinio preparato bendrinis pavadinimas </w:t>
            </w:r>
            <w:r w:rsidR="00DE3BAF" w:rsidRPr="00B33F1C">
              <w:rPr>
                <w:rFonts w:ascii="Times New Roman" w:hAnsi="Times New Roman" w:cs="Times New Roman"/>
                <w:sz w:val="24"/>
                <w:szCs w:val="24"/>
                <w:lang w:val="lt-LT"/>
              </w:rPr>
              <w:t>„</w:t>
            </w:r>
            <w:proofErr w:type="spellStart"/>
            <w:r w:rsidR="00DE3BAF" w:rsidRPr="00B33F1C">
              <w:rPr>
                <w:rFonts w:ascii="Times New Roman" w:hAnsi="Times New Roman" w:cs="Times New Roman"/>
                <w:sz w:val="24"/>
                <w:szCs w:val="24"/>
              </w:rPr>
              <w:t>Erwinia</w:t>
            </w:r>
            <w:proofErr w:type="spellEnd"/>
            <w:r w:rsidR="00DE3BAF" w:rsidRPr="00B33F1C">
              <w:rPr>
                <w:rFonts w:ascii="Times New Roman" w:hAnsi="Times New Roman" w:cs="Times New Roman"/>
                <w:sz w:val="24"/>
                <w:szCs w:val="24"/>
              </w:rPr>
              <w:t xml:space="preserve"> L-</w:t>
            </w:r>
            <w:proofErr w:type="spellStart"/>
            <w:r w:rsidR="00DE3BAF" w:rsidRPr="00B33F1C">
              <w:rPr>
                <w:rFonts w:ascii="Times New Roman" w:hAnsi="Times New Roman" w:cs="Times New Roman"/>
                <w:sz w:val="24"/>
                <w:szCs w:val="24"/>
              </w:rPr>
              <w:t>asparaginase</w:t>
            </w:r>
            <w:proofErr w:type="spellEnd"/>
            <w:r w:rsidR="00DE3BAF" w:rsidRPr="00B33F1C">
              <w:rPr>
                <w:rFonts w:ascii="Times New Roman" w:hAnsi="Times New Roman" w:cs="Times New Roman"/>
                <w:sz w:val="24"/>
                <w:szCs w:val="24"/>
                <w:lang w:val="lt-LT"/>
              </w:rPr>
              <w:t xml:space="preserve">, ATC kodas L01XX02, stiprumas arba veikliosios medžiagos kiekis </w:t>
            </w:r>
            <w:r w:rsidR="00DE3BAF" w:rsidRPr="00B33F1C">
              <w:rPr>
                <w:rFonts w:ascii="Times New Roman" w:hAnsi="Times New Roman" w:cs="Times New Roman"/>
                <w:sz w:val="24"/>
                <w:szCs w:val="24"/>
              </w:rPr>
              <w:t>10000 VV</w:t>
            </w:r>
            <w:r w:rsidR="00DE3BAF" w:rsidRPr="00B33F1C">
              <w:rPr>
                <w:rFonts w:ascii="Times New Roman" w:hAnsi="Times New Roman" w:cs="Times New Roman"/>
                <w:sz w:val="24"/>
                <w:szCs w:val="24"/>
                <w:lang w:val="lt-LT"/>
              </w:rPr>
              <w:t xml:space="preserve">, forma – injekcijoms, matavimo vienetas – buteliukas arba ampulė. </w:t>
            </w:r>
            <w:r w:rsidR="001D7015" w:rsidRPr="00B33F1C">
              <w:rPr>
                <w:rFonts w:ascii="Times New Roman" w:hAnsi="Times New Roman" w:cs="Times New Roman"/>
                <w:sz w:val="24"/>
                <w:szCs w:val="24"/>
                <w:lang w:val="lt-LT"/>
              </w:rPr>
              <w:t>Tačiau</w:t>
            </w:r>
            <w:r w:rsidR="00DE3BAF" w:rsidRPr="00B33F1C">
              <w:rPr>
                <w:rFonts w:ascii="Times New Roman" w:hAnsi="Times New Roman" w:cs="Times New Roman"/>
                <w:sz w:val="24"/>
                <w:szCs w:val="24"/>
                <w:lang w:val="lt-LT"/>
              </w:rPr>
              <w:t xml:space="preserve"> </w:t>
            </w:r>
            <w:r w:rsidRPr="00B33F1C">
              <w:rPr>
                <w:rFonts w:ascii="Times New Roman" w:hAnsi="Times New Roman" w:cs="Times New Roman"/>
                <w:sz w:val="24"/>
                <w:szCs w:val="24"/>
                <w:lang w:val="lt-LT"/>
              </w:rPr>
              <w:t xml:space="preserve">tokia veikliąja medžiaga ir </w:t>
            </w:r>
            <w:r w:rsidR="000A23AA">
              <w:rPr>
                <w:rFonts w:ascii="Times New Roman" w:hAnsi="Times New Roman" w:cs="Times New Roman"/>
                <w:sz w:val="24"/>
                <w:szCs w:val="24"/>
                <w:lang w:val="lt-LT"/>
              </w:rPr>
              <w:t xml:space="preserve">tokiu </w:t>
            </w:r>
            <w:r w:rsidRPr="00B33F1C">
              <w:rPr>
                <w:rFonts w:ascii="Times New Roman" w:hAnsi="Times New Roman" w:cs="Times New Roman"/>
                <w:sz w:val="24"/>
                <w:szCs w:val="24"/>
                <w:lang w:val="lt-LT"/>
              </w:rPr>
              <w:t xml:space="preserve">stiprumu, kaip nurodyta specifikacijoje, </w:t>
            </w:r>
            <w:r w:rsidR="00740B3C" w:rsidRPr="00B33F1C">
              <w:rPr>
                <w:rFonts w:ascii="Times New Roman" w:hAnsi="Times New Roman" w:cs="Times New Roman"/>
                <w:sz w:val="24"/>
                <w:szCs w:val="24"/>
                <w:lang w:val="lt-LT"/>
              </w:rPr>
              <w:t xml:space="preserve">vaistinio preparato </w:t>
            </w:r>
            <w:r w:rsidRPr="00B33F1C">
              <w:rPr>
                <w:rFonts w:ascii="Times New Roman" w:hAnsi="Times New Roman" w:cs="Times New Roman"/>
                <w:sz w:val="24"/>
                <w:szCs w:val="24"/>
                <w:lang w:val="lt-LT"/>
              </w:rPr>
              <w:lastRenderedPageBreak/>
              <w:t>registruoto nėra.</w:t>
            </w:r>
            <w:r w:rsidR="00740B3C" w:rsidRPr="00B33F1C">
              <w:rPr>
                <w:rFonts w:ascii="Times New Roman" w:hAnsi="Times New Roman" w:cs="Times New Roman"/>
                <w:sz w:val="24"/>
                <w:szCs w:val="24"/>
                <w:lang w:val="lt-LT"/>
              </w:rPr>
              <w:t xml:space="preserve"> P</w:t>
            </w:r>
            <w:r w:rsidRPr="00B33F1C">
              <w:rPr>
                <w:rFonts w:ascii="Times New Roman" w:hAnsi="Times New Roman" w:cs="Times New Roman"/>
                <w:sz w:val="24"/>
                <w:szCs w:val="24"/>
                <w:lang w:val="lt-LT"/>
              </w:rPr>
              <w:t xml:space="preserve">agal ATC kodą L01XX02 yra centriniu būdu </w:t>
            </w:r>
            <w:r w:rsidR="00FF680F" w:rsidRPr="00B33F1C">
              <w:rPr>
                <w:rFonts w:ascii="Times New Roman" w:hAnsi="Times New Roman" w:cs="Times New Roman"/>
                <w:sz w:val="24"/>
                <w:szCs w:val="24"/>
                <w:lang w:val="lt-LT"/>
              </w:rPr>
              <w:t xml:space="preserve">2016-01-14 </w:t>
            </w:r>
            <w:r w:rsidRPr="00B33F1C">
              <w:rPr>
                <w:rFonts w:ascii="Times New Roman" w:hAnsi="Times New Roman" w:cs="Times New Roman"/>
                <w:sz w:val="24"/>
                <w:szCs w:val="24"/>
                <w:lang w:val="lt-LT"/>
              </w:rPr>
              <w:t>registruotas</w:t>
            </w:r>
            <w:r w:rsidR="000A23AA">
              <w:rPr>
                <w:rFonts w:ascii="Times New Roman" w:hAnsi="Times New Roman" w:cs="Times New Roman"/>
                <w:sz w:val="24"/>
                <w:szCs w:val="24"/>
                <w:lang w:val="lt-LT"/>
              </w:rPr>
              <w:t xml:space="preserve"> vaistinis preparatas</w:t>
            </w:r>
            <w:r w:rsidR="001D7015" w:rsidRPr="00B33F1C">
              <w:rPr>
                <w:rFonts w:ascii="Times New Roman" w:hAnsi="Times New Roman" w:cs="Times New Roman"/>
                <w:sz w:val="24"/>
                <w:szCs w:val="24"/>
                <w:lang w:val="lt-LT"/>
              </w:rPr>
              <w:t xml:space="preserve"> </w:t>
            </w:r>
            <w:proofErr w:type="spellStart"/>
            <w:r w:rsidRPr="00B33F1C">
              <w:rPr>
                <w:rFonts w:ascii="Times New Roman" w:hAnsi="Times New Roman" w:cs="Times New Roman"/>
                <w:sz w:val="24"/>
                <w:szCs w:val="24"/>
                <w:lang w:val="lt-LT"/>
              </w:rPr>
              <w:t>Spectrila</w:t>
            </w:r>
            <w:proofErr w:type="spellEnd"/>
            <w:r w:rsidRPr="00B33F1C">
              <w:rPr>
                <w:rFonts w:ascii="Times New Roman" w:hAnsi="Times New Roman" w:cs="Times New Roman"/>
                <w:sz w:val="24"/>
                <w:szCs w:val="24"/>
                <w:lang w:val="lt-LT"/>
              </w:rPr>
              <w:t xml:space="preserve">, veiklioji medžiaga </w:t>
            </w:r>
            <w:proofErr w:type="spellStart"/>
            <w:r w:rsidRPr="00B33F1C">
              <w:rPr>
                <w:rFonts w:ascii="Times New Roman" w:hAnsi="Times New Roman" w:cs="Times New Roman"/>
                <w:sz w:val="24"/>
                <w:szCs w:val="24"/>
                <w:lang w:val="lt-LT"/>
              </w:rPr>
              <w:t>asparaginazė</w:t>
            </w:r>
            <w:proofErr w:type="spellEnd"/>
            <w:r w:rsidRPr="00B33F1C">
              <w:rPr>
                <w:rFonts w:ascii="Times New Roman" w:hAnsi="Times New Roman" w:cs="Times New Roman"/>
                <w:sz w:val="24"/>
                <w:szCs w:val="24"/>
                <w:lang w:val="lt-LT"/>
              </w:rPr>
              <w:t xml:space="preserve">. </w:t>
            </w:r>
          </w:p>
          <w:p w:rsidR="004F4E02" w:rsidRPr="00B33F1C"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rPr>
              <w:t xml:space="preserve">726 – </w:t>
            </w:r>
            <w:r w:rsidR="004D218F">
              <w:rPr>
                <w:rFonts w:ascii="Times New Roman" w:hAnsi="Times New Roman" w:cs="Times New Roman"/>
                <w:sz w:val="24"/>
                <w:szCs w:val="24"/>
                <w:lang w:val="lt-LT"/>
              </w:rPr>
              <w:t xml:space="preserve">techninėje specifikacijoje nurodytas </w:t>
            </w:r>
            <w:proofErr w:type="spellStart"/>
            <w:r w:rsidR="001D7015" w:rsidRPr="00B33F1C">
              <w:rPr>
                <w:rFonts w:ascii="Times New Roman" w:hAnsi="Times New Roman" w:cs="Times New Roman"/>
                <w:sz w:val="24"/>
                <w:szCs w:val="24"/>
                <w:lang w:val="lt-LT"/>
              </w:rPr>
              <w:t>Kladribinas</w:t>
            </w:r>
            <w:proofErr w:type="spellEnd"/>
            <w:r w:rsidR="004D218F">
              <w:rPr>
                <w:rFonts w:ascii="Times New Roman" w:hAnsi="Times New Roman" w:cs="Times New Roman"/>
                <w:sz w:val="24"/>
                <w:szCs w:val="24"/>
                <w:lang w:val="lt-LT"/>
              </w:rPr>
              <w:t>, vaistinio preparato stiprumas 10 mg</w:t>
            </w:r>
            <w:r w:rsidR="001D7015" w:rsidRPr="00B33F1C">
              <w:rPr>
                <w:rFonts w:ascii="Times New Roman" w:hAnsi="Times New Roman" w:cs="Times New Roman"/>
                <w:sz w:val="24"/>
                <w:szCs w:val="24"/>
                <w:lang w:val="lt-LT"/>
              </w:rPr>
              <w:t xml:space="preserve">. </w:t>
            </w:r>
            <w:r w:rsidR="004D218F">
              <w:rPr>
                <w:rFonts w:ascii="Times New Roman" w:hAnsi="Times New Roman" w:cs="Times New Roman"/>
                <w:sz w:val="24"/>
                <w:szCs w:val="24"/>
                <w:lang w:val="lt-LT"/>
              </w:rPr>
              <w:t>Tačiau n</w:t>
            </w:r>
            <w:r w:rsidRPr="00B33F1C">
              <w:rPr>
                <w:rFonts w:ascii="Times New Roman" w:hAnsi="Times New Roman" w:cs="Times New Roman"/>
                <w:sz w:val="24"/>
                <w:szCs w:val="24"/>
                <w:lang w:val="lt-LT"/>
              </w:rPr>
              <w:t xml:space="preserve">urodytu </w:t>
            </w:r>
            <w:r w:rsidR="004F4E02" w:rsidRPr="00B33F1C">
              <w:rPr>
                <w:rFonts w:ascii="Times New Roman" w:hAnsi="Times New Roman" w:cs="Times New Roman"/>
                <w:sz w:val="24"/>
                <w:szCs w:val="24"/>
                <w:lang w:val="lt-LT"/>
              </w:rPr>
              <w:t xml:space="preserve">10 mg </w:t>
            </w:r>
            <w:r w:rsidRPr="00B33F1C">
              <w:rPr>
                <w:rFonts w:ascii="Times New Roman" w:hAnsi="Times New Roman" w:cs="Times New Roman"/>
                <w:sz w:val="24"/>
                <w:szCs w:val="24"/>
                <w:lang w:val="lt-LT"/>
              </w:rPr>
              <w:t xml:space="preserve">stiprumu </w:t>
            </w:r>
            <w:r w:rsidR="004F4E02" w:rsidRPr="00B33F1C">
              <w:rPr>
                <w:rFonts w:ascii="Times New Roman" w:hAnsi="Times New Roman" w:cs="Times New Roman"/>
                <w:sz w:val="24"/>
                <w:szCs w:val="24"/>
                <w:lang w:val="lt-LT"/>
              </w:rPr>
              <w:t xml:space="preserve">tokio vaistinio preparato </w:t>
            </w:r>
            <w:r w:rsidRPr="00B33F1C">
              <w:rPr>
                <w:rFonts w:ascii="Times New Roman" w:hAnsi="Times New Roman" w:cs="Times New Roman"/>
                <w:sz w:val="24"/>
                <w:szCs w:val="24"/>
                <w:lang w:val="lt-LT"/>
              </w:rPr>
              <w:t xml:space="preserve">nėra registruoto. Šio vaisto </w:t>
            </w:r>
            <w:proofErr w:type="spellStart"/>
            <w:r w:rsidRPr="00B33F1C">
              <w:rPr>
                <w:rFonts w:ascii="Times New Roman" w:hAnsi="Times New Roman" w:cs="Times New Roman"/>
                <w:sz w:val="24"/>
                <w:szCs w:val="24"/>
                <w:lang w:val="lt-LT"/>
              </w:rPr>
              <w:t>Litak</w:t>
            </w:r>
            <w:proofErr w:type="spellEnd"/>
            <w:r w:rsidRPr="00B33F1C">
              <w:rPr>
                <w:rFonts w:ascii="Times New Roman" w:hAnsi="Times New Roman" w:cs="Times New Roman"/>
                <w:sz w:val="24"/>
                <w:szCs w:val="24"/>
                <w:lang w:val="lt-LT"/>
              </w:rPr>
              <w:t xml:space="preserve"> 2 mg/ml injekcinis tirpalas, centriniu būdu regi</w:t>
            </w:r>
            <w:r w:rsidR="004F4E02" w:rsidRPr="00B33F1C">
              <w:rPr>
                <w:rFonts w:ascii="Times New Roman" w:hAnsi="Times New Roman" w:cs="Times New Roman"/>
                <w:sz w:val="24"/>
                <w:szCs w:val="24"/>
                <w:lang w:val="lt-LT"/>
              </w:rPr>
              <w:t>struotas 2004 m. (EB registras),</w:t>
            </w:r>
            <w:r w:rsidRPr="00B33F1C">
              <w:rPr>
                <w:rFonts w:ascii="Times New Roman" w:hAnsi="Times New Roman" w:cs="Times New Roman"/>
                <w:sz w:val="24"/>
                <w:szCs w:val="24"/>
                <w:lang w:val="lt-LT"/>
              </w:rPr>
              <w:t xml:space="preserve"> stiprumas nurodomas 2 mg/ml</w:t>
            </w:r>
            <w:r w:rsidR="004F4E02" w:rsidRPr="00B33F1C">
              <w:rPr>
                <w:rFonts w:ascii="Times New Roman" w:hAnsi="Times New Roman" w:cs="Times New Roman"/>
                <w:sz w:val="24"/>
                <w:szCs w:val="24"/>
                <w:lang w:val="lt-LT"/>
              </w:rPr>
              <w:t>, todėl tik</w:t>
            </w:r>
            <w:r w:rsidRPr="00B33F1C">
              <w:rPr>
                <w:rFonts w:ascii="Times New Roman" w:hAnsi="Times New Roman" w:cs="Times New Roman"/>
                <w:sz w:val="24"/>
                <w:szCs w:val="24"/>
                <w:lang w:val="lt-LT"/>
              </w:rPr>
              <w:t xml:space="preserve"> įvertinus registracijos pažymėjimo priedus galima pamatyti, kad ,,Kiekviename buteliuke yra 5 ml tirpalo, kuriame yra 10 mg </w:t>
            </w:r>
            <w:proofErr w:type="spellStart"/>
            <w:r w:rsidRPr="00B33F1C">
              <w:rPr>
                <w:rFonts w:ascii="Times New Roman" w:hAnsi="Times New Roman" w:cs="Times New Roman"/>
                <w:sz w:val="24"/>
                <w:szCs w:val="24"/>
                <w:lang w:val="lt-LT"/>
              </w:rPr>
              <w:t>kladribino</w:t>
            </w:r>
            <w:proofErr w:type="spellEnd"/>
            <w:r w:rsidRPr="00B33F1C">
              <w:rPr>
                <w:rFonts w:ascii="Times New Roman" w:hAnsi="Times New Roman" w:cs="Times New Roman"/>
                <w:sz w:val="24"/>
                <w:szCs w:val="24"/>
                <w:lang w:val="lt-LT"/>
              </w:rPr>
              <w:t xml:space="preserve">.“ </w:t>
            </w:r>
          </w:p>
          <w:p w:rsidR="00F21977" w:rsidRPr="00B33F1C"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 xml:space="preserve">931 – </w:t>
            </w:r>
            <w:r w:rsidR="004F4E02" w:rsidRPr="00B33F1C">
              <w:rPr>
                <w:rFonts w:ascii="Times New Roman" w:hAnsi="Times New Roman" w:cs="Times New Roman"/>
                <w:sz w:val="24"/>
                <w:szCs w:val="24"/>
                <w:lang w:val="lt-LT"/>
              </w:rPr>
              <w:t xml:space="preserve">Metileno mėlis. Pažymėtina, kad </w:t>
            </w:r>
            <w:r w:rsidRPr="00B33F1C">
              <w:rPr>
                <w:rFonts w:ascii="Times New Roman" w:hAnsi="Times New Roman" w:cs="Times New Roman"/>
                <w:sz w:val="24"/>
                <w:szCs w:val="24"/>
                <w:lang w:val="lt-LT"/>
              </w:rPr>
              <w:t>veiklioji medžiaga</w:t>
            </w:r>
            <w:r w:rsidR="004F4E02" w:rsidRPr="00B33F1C">
              <w:rPr>
                <w:rFonts w:ascii="Times New Roman" w:hAnsi="Times New Roman" w:cs="Times New Roman"/>
                <w:sz w:val="24"/>
                <w:szCs w:val="24"/>
                <w:lang w:val="lt-LT"/>
              </w:rPr>
              <w:t xml:space="preserve"> (metileno mėlis)</w:t>
            </w:r>
            <w:r w:rsidRPr="00B33F1C">
              <w:rPr>
                <w:rFonts w:ascii="Times New Roman" w:hAnsi="Times New Roman" w:cs="Times New Roman"/>
                <w:sz w:val="24"/>
                <w:szCs w:val="24"/>
                <w:lang w:val="lt-LT"/>
              </w:rPr>
              <w:t xml:space="preserve"> nurodyta šnekamąja kalba ir nurodyto specifikacijoje stiprumo nėra registruoto. Pagal nurodytą ATC</w:t>
            </w:r>
            <w:r w:rsidR="004F4E02" w:rsidRPr="00B33F1C">
              <w:rPr>
                <w:rFonts w:ascii="Times New Roman" w:hAnsi="Times New Roman" w:cs="Times New Roman"/>
                <w:sz w:val="24"/>
                <w:szCs w:val="24"/>
                <w:lang w:val="lt-LT"/>
              </w:rPr>
              <w:t xml:space="preserve"> kodą tai galėtų būti centriniu</w:t>
            </w:r>
            <w:r w:rsidRPr="00B33F1C">
              <w:rPr>
                <w:rFonts w:ascii="Times New Roman" w:hAnsi="Times New Roman" w:cs="Times New Roman"/>
                <w:sz w:val="24"/>
                <w:szCs w:val="24"/>
                <w:lang w:val="lt-LT"/>
              </w:rPr>
              <w:t xml:space="preserve"> būdu (EB registre) registruotas </w:t>
            </w:r>
            <w:proofErr w:type="spellStart"/>
            <w:r w:rsidRPr="00B33F1C">
              <w:rPr>
                <w:rFonts w:ascii="Times New Roman" w:hAnsi="Times New Roman" w:cs="Times New Roman"/>
                <w:sz w:val="24"/>
                <w:szCs w:val="24"/>
                <w:lang w:val="lt-LT"/>
              </w:rPr>
              <w:t>Metiltioninio</w:t>
            </w:r>
            <w:proofErr w:type="spellEnd"/>
            <w:r w:rsidRPr="00B33F1C">
              <w:rPr>
                <w:rFonts w:ascii="Times New Roman" w:hAnsi="Times New Roman" w:cs="Times New Roman"/>
                <w:sz w:val="24"/>
                <w:szCs w:val="24"/>
                <w:lang w:val="lt-LT"/>
              </w:rPr>
              <w:t xml:space="preserve"> chloridas </w:t>
            </w:r>
            <w:proofErr w:type="spellStart"/>
            <w:r w:rsidRPr="00B33F1C">
              <w:rPr>
                <w:rFonts w:ascii="Times New Roman" w:hAnsi="Times New Roman" w:cs="Times New Roman"/>
                <w:sz w:val="24"/>
                <w:szCs w:val="24"/>
                <w:lang w:val="lt-LT"/>
              </w:rPr>
              <w:t>Proveblue</w:t>
            </w:r>
            <w:proofErr w:type="spellEnd"/>
            <w:r w:rsidRPr="00B33F1C">
              <w:rPr>
                <w:rFonts w:ascii="Times New Roman" w:hAnsi="Times New Roman" w:cs="Times New Roman"/>
                <w:sz w:val="24"/>
                <w:szCs w:val="24"/>
                <w:lang w:val="lt-LT"/>
              </w:rPr>
              <w:t xml:space="preserve"> 5 mg/ml injekcinis tirpalas.</w:t>
            </w:r>
          </w:p>
          <w:p w:rsidR="00F21977" w:rsidRPr="00B33F1C"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986</w:t>
            </w:r>
            <w:r w:rsidR="009052D0" w:rsidRPr="00B33F1C">
              <w:rPr>
                <w:rFonts w:ascii="Times New Roman" w:hAnsi="Times New Roman" w:cs="Times New Roman"/>
                <w:sz w:val="24"/>
                <w:szCs w:val="24"/>
                <w:lang w:val="lt-LT"/>
              </w:rPr>
              <w:t>, 987</w:t>
            </w:r>
            <w:r w:rsidRPr="00B33F1C">
              <w:rPr>
                <w:rFonts w:ascii="Times New Roman" w:hAnsi="Times New Roman" w:cs="Times New Roman"/>
                <w:sz w:val="24"/>
                <w:szCs w:val="24"/>
                <w:lang w:val="lt-LT"/>
              </w:rPr>
              <w:t xml:space="preserve"> –</w:t>
            </w:r>
            <w:r w:rsidR="004F4E02" w:rsidRPr="00B33F1C">
              <w:rPr>
                <w:rFonts w:ascii="Times New Roman" w:hAnsi="Times New Roman" w:cs="Times New Roman"/>
                <w:sz w:val="24"/>
                <w:szCs w:val="24"/>
                <w:lang w:val="lt-LT"/>
              </w:rPr>
              <w:t xml:space="preserve"> </w:t>
            </w:r>
            <w:r w:rsidR="00946159">
              <w:rPr>
                <w:rFonts w:ascii="Times New Roman" w:hAnsi="Times New Roman" w:cs="Times New Roman"/>
                <w:sz w:val="24"/>
                <w:szCs w:val="24"/>
                <w:lang w:val="lt-LT"/>
              </w:rPr>
              <w:t xml:space="preserve">techninėje specifikacijoje nurodytu pavadinimu </w:t>
            </w:r>
            <w:proofErr w:type="spellStart"/>
            <w:r w:rsidR="004F4E02" w:rsidRPr="00B33F1C">
              <w:rPr>
                <w:rFonts w:ascii="Times New Roman" w:hAnsi="Times New Roman" w:cs="Times New Roman"/>
                <w:sz w:val="24"/>
                <w:szCs w:val="24"/>
                <w:lang w:val="lt-LT"/>
              </w:rPr>
              <w:t>Mitomicinas</w:t>
            </w:r>
            <w:proofErr w:type="spellEnd"/>
            <w:r w:rsidR="00FA43C7" w:rsidRPr="00B33F1C">
              <w:rPr>
                <w:rFonts w:ascii="Times New Roman" w:hAnsi="Times New Roman" w:cs="Times New Roman"/>
                <w:sz w:val="24"/>
                <w:szCs w:val="24"/>
                <w:lang w:val="lt-LT"/>
              </w:rPr>
              <w:t>,</w:t>
            </w:r>
            <w:r w:rsidR="004F4E02" w:rsidRPr="00B33F1C">
              <w:rPr>
                <w:rFonts w:ascii="Times New Roman" w:hAnsi="Times New Roman" w:cs="Times New Roman"/>
                <w:sz w:val="24"/>
                <w:szCs w:val="24"/>
                <w:lang w:val="lt-LT"/>
              </w:rPr>
              <w:t xml:space="preserve"> </w:t>
            </w:r>
            <w:r w:rsidR="00946159">
              <w:rPr>
                <w:rFonts w:ascii="Times New Roman" w:hAnsi="Times New Roman" w:cs="Times New Roman"/>
                <w:sz w:val="24"/>
                <w:szCs w:val="24"/>
                <w:lang w:val="lt-LT"/>
              </w:rPr>
              <w:t xml:space="preserve">vaistinis preparatas </w:t>
            </w:r>
            <w:r w:rsidRPr="00B33F1C">
              <w:rPr>
                <w:rFonts w:ascii="Times New Roman" w:hAnsi="Times New Roman" w:cs="Times New Roman"/>
                <w:sz w:val="24"/>
                <w:szCs w:val="24"/>
                <w:lang w:val="lt-LT"/>
              </w:rPr>
              <w:t>reg</w:t>
            </w:r>
            <w:r w:rsidR="00946159">
              <w:rPr>
                <w:rFonts w:ascii="Times New Roman" w:hAnsi="Times New Roman" w:cs="Times New Roman"/>
                <w:sz w:val="24"/>
                <w:szCs w:val="24"/>
                <w:lang w:val="lt-LT"/>
              </w:rPr>
              <w:t xml:space="preserve">istruotas tik 2016-09-09. Techninėje specifikacijoje nurodytas vaistinio preparato </w:t>
            </w:r>
            <w:r w:rsidRPr="00B33F1C">
              <w:rPr>
                <w:rFonts w:ascii="Times New Roman" w:hAnsi="Times New Roman" w:cs="Times New Roman"/>
                <w:sz w:val="24"/>
                <w:szCs w:val="24"/>
                <w:lang w:val="lt-LT"/>
              </w:rPr>
              <w:t>stiprumas</w:t>
            </w:r>
            <w:r w:rsidR="00946159">
              <w:rPr>
                <w:rFonts w:ascii="Times New Roman" w:hAnsi="Times New Roman" w:cs="Times New Roman"/>
                <w:sz w:val="24"/>
                <w:szCs w:val="24"/>
                <w:lang w:val="lt-LT"/>
              </w:rPr>
              <w:t xml:space="preserve"> 10 mg/2mg, vaisto forma – injekcijoms. Vaistinio preparato stiprumas ir</w:t>
            </w:r>
            <w:r w:rsidRPr="00B33F1C">
              <w:rPr>
                <w:rFonts w:ascii="Times New Roman" w:hAnsi="Times New Roman" w:cs="Times New Roman"/>
                <w:sz w:val="24"/>
                <w:szCs w:val="24"/>
                <w:lang w:val="lt-LT"/>
              </w:rPr>
              <w:t xml:space="preserve"> farma</w:t>
            </w:r>
            <w:r w:rsidR="00946159">
              <w:rPr>
                <w:rFonts w:ascii="Times New Roman" w:hAnsi="Times New Roman" w:cs="Times New Roman"/>
                <w:sz w:val="24"/>
                <w:szCs w:val="24"/>
                <w:lang w:val="lt-LT"/>
              </w:rPr>
              <w:t>cinė forma nurodyta neteisingai. T</w:t>
            </w:r>
            <w:r w:rsidRPr="00B33F1C">
              <w:rPr>
                <w:rFonts w:ascii="Times New Roman" w:hAnsi="Times New Roman" w:cs="Times New Roman"/>
                <w:sz w:val="24"/>
                <w:szCs w:val="24"/>
                <w:lang w:val="lt-LT"/>
              </w:rPr>
              <w:t xml:space="preserve">ai skirtingose pakuotėse esantys stiprumai, tačiau vaisto stiprumas yra 1 mg/ml ir tik šis tinkamas injekcijoms į veną, kuomet kiti skirti vartoti tik į šlaplę. </w:t>
            </w:r>
          </w:p>
          <w:p w:rsidR="00F21977" w:rsidRPr="00B33F1C"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 xml:space="preserve">1322 </w:t>
            </w:r>
            <w:r w:rsidR="000B2758" w:rsidRPr="00B33F1C">
              <w:rPr>
                <w:rFonts w:ascii="Times New Roman" w:hAnsi="Times New Roman" w:cs="Times New Roman"/>
                <w:sz w:val="24"/>
                <w:szCs w:val="24"/>
                <w:lang w:val="lt-LT"/>
              </w:rPr>
              <w:t>– Streptomicinas, nors ir yra Registre, tačiau s</w:t>
            </w:r>
            <w:r w:rsidRPr="00B33F1C">
              <w:rPr>
                <w:rFonts w:ascii="Times New Roman" w:hAnsi="Times New Roman" w:cs="Times New Roman"/>
                <w:sz w:val="24"/>
                <w:szCs w:val="24"/>
                <w:lang w:val="lt-LT"/>
              </w:rPr>
              <w:t xml:space="preserve">tiprumo išraiška </w:t>
            </w:r>
            <w:r w:rsidR="000B2758" w:rsidRPr="00B33F1C">
              <w:rPr>
                <w:rFonts w:ascii="Times New Roman" w:hAnsi="Times New Roman" w:cs="Times New Roman"/>
                <w:sz w:val="24"/>
                <w:szCs w:val="24"/>
                <w:lang w:val="lt-LT"/>
              </w:rPr>
              <w:t>R</w:t>
            </w:r>
            <w:r w:rsidRPr="00B33F1C">
              <w:rPr>
                <w:rFonts w:ascii="Times New Roman" w:hAnsi="Times New Roman" w:cs="Times New Roman"/>
                <w:sz w:val="24"/>
                <w:szCs w:val="24"/>
                <w:lang w:val="lt-LT"/>
              </w:rPr>
              <w:t>egistre 1 g, prašoma 1000 mg.</w:t>
            </w:r>
          </w:p>
          <w:p w:rsidR="00F21977" w:rsidRPr="00B33F1C"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 xml:space="preserve">1636 </w:t>
            </w:r>
            <w:r w:rsidR="000B2758" w:rsidRPr="00B33F1C">
              <w:rPr>
                <w:rFonts w:ascii="Times New Roman" w:hAnsi="Times New Roman" w:cs="Times New Roman"/>
                <w:sz w:val="24"/>
                <w:szCs w:val="24"/>
                <w:lang w:val="lt-LT"/>
              </w:rPr>
              <w:t xml:space="preserve">– </w:t>
            </w:r>
            <w:proofErr w:type="spellStart"/>
            <w:r w:rsidR="000B2758" w:rsidRPr="00B33F1C">
              <w:rPr>
                <w:rFonts w:ascii="Times New Roman" w:hAnsi="Times New Roman" w:cs="Times New Roman"/>
                <w:sz w:val="24"/>
                <w:szCs w:val="24"/>
                <w:lang w:val="lt-LT"/>
              </w:rPr>
              <w:t>Gentamicinas</w:t>
            </w:r>
            <w:proofErr w:type="spellEnd"/>
            <w:r w:rsidR="000B2758" w:rsidRPr="00B33F1C">
              <w:rPr>
                <w:rFonts w:ascii="Times New Roman" w:hAnsi="Times New Roman" w:cs="Times New Roman"/>
                <w:sz w:val="24"/>
                <w:szCs w:val="24"/>
                <w:lang w:val="lt-LT"/>
              </w:rPr>
              <w:t xml:space="preserve">, </w:t>
            </w:r>
            <w:r w:rsidRPr="00B33F1C">
              <w:rPr>
                <w:rFonts w:ascii="Times New Roman" w:hAnsi="Times New Roman" w:cs="Times New Roman"/>
                <w:sz w:val="24"/>
                <w:szCs w:val="24"/>
                <w:lang w:val="lt-LT"/>
              </w:rPr>
              <w:t xml:space="preserve">yra </w:t>
            </w:r>
            <w:r w:rsidR="000B2758" w:rsidRPr="00B33F1C">
              <w:rPr>
                <w:rFonts w:ascii="Times New Roman" w:hAnsi="Times New Roman" w:cs="Times New Roman"/>
                <w:sz w:val="24"/>
                <w:szCs w:val="24"/>
                <w:lang w:val="lt-LT"/>
              </w:rPr>
              <w:t>R</w:t>
            </w:r>
            <w:r w:rsidR="00B07243">
              <w:rPr>
                <w:rFonts w:ascii="Times New Roman" w:hAnsi="Times New Roman" w:cs="Times New Roman"/>
                <w:sz w:val="24"/>
                <w:szCs w:val="24"/>
                <w:lang w:val="lt-LT"/>
              </w:rPr>
              <w:t>egistre, tačiau v</w:t>
            </w:r>
            <w:r w:rsidRPr="00B33F1C">
              <w:rPr>
                <w:rFonts w:ascii="Times New Roman" w:hAnsi="Times New Roman" w:cs="Times New Roman"/>
                <w:sz w:val="24"/>
                <w:szCs w:val="24"/>
                <w:lang w:val="lt-LT"/>
              </w:rPr>
              <w:t xml:space="preserve">aisto stiprumas 40 mg/ml arba 80 mg/2 ml, </w:t>
            </w:r>
            <w:r w:rsidR="00B07243">
              <w:rPr>
                <w:rFonts w:ascii="Times New Roman" w:hAnsi="Times New Roman" w:cs="Times New Roman"/>
                <w:sz w:val="24"/>
                <w:szCs w:val="24"/>
                <w:lang w:val="lt-LT"/>
              </w:rPr>
              <w:t>t</w:t>
            </w:r>
            <w:r w:rsidRPr="00B33F1C">
              <w:rPr>
                <w:rFonts w:ascii="Times New Roman" w:hAnsi="Times New Roman" w:cs="Times New Roman"/>
                <w:sz w:val="24"/>
                <w:szCs w:val="24"/>
                <w:lang w:val="lt-LT"/>
              </w:rPr>
              <w:t>u</w:t>
            </w:r>
            <w:r w:rsidR="00B07243">
              <w:rPr>
                <w:rFonts w:ascii="Times New Roman" w:hAnsi="Times New Roman" w:cs="Times New Roman"/>
                <w:sz w:val="24"/>
                <w:szCs w:val="24"/>
                <w:lang w:val="lt-LT"/>
              </w:rPr>
              <w:t>o tarpu</w:t>
            </w:r>
            <w:r w:rsidRPr="00B33F1C">
              <w:rPr>
                <w:rFonts w:ascii="Times New Roman" w:hAnsi="Times New Roman" w:cs="Times New Roman"/>
                <w:sz w:val="24"/>
                <w:szCs w:val="24"/>
                <w:lang w:val="lt-LT"/>
              </w:rPr>
              <w:t xml:space="preserve"> </w:t>
            </w:r>
            <w:r w:rsidR="00852D62" w:rsidRPr="00B33F1C">
              <w:rPr>
                <w:rFonts w:ascii="Times New Roman" w:hAnsi="Times New Roman" w:cs="Times New Roman"/>
                <w:sz w:val="24"/>
                <w:szCs w:val="24"/>
                <w:lang w:val="lt-LT"/>
              </w:rPr>
              <w:t xml:space="preserve">Perkančiosios organizacijos </w:t>
            </w:r>
            <w:r w:rsidR="000B2758" w:rsidRPr="00B33F1C">
              <w:rPr>
                <w:rFonts w:ascii="Times New Roman" w:hAnsi="Times New Roman" w:cs="Times New Roman"/>
                <w:sz w:val="24"/>
                <w:szCs w:val="24"/>
                <w:lang w:val="lt-LT"/>
              </w:rPr>
              <w:t>reikalaujamas stiprumas arba veikliosios medžiagos kiekis</w:t>
            </w:r>
            <w:r w:rsidRPr="00B33F1C">
              <w:rPr>
                <w:rFonts w:ascii="Times New Roman" w:hAnsi="Times New Roman" w:cs="Times New Roman"/>
                <w:sz w:val="24"/>
                <w:szCs w:val="24"/>
                <w:lang w:val="lt-LT"/>
              </w:rPr>
              <w:t xml:space="preserve"> 40 mg.</w:t>
            </w:r>
          </w:p>
          <w:p w:rsidR="00F21977" w:rsidRDefault="00F21977" w:rsidP="00B33F1C">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 xml:space="preserve">1739 </w:t>
            </w:r>
            <w:r w:rsidR="000B2758" w:rsidRPr="00B33F1C">
              <w:rPr>
                <w:rFonts w:ascii="Times New Roman" w:hAnsi="Times New Roman" w:cs="Times New Roman"/>
                <w:sz w:val="24"/>
                <w:szCs w:val="24"/>
                <w:lang w:val="lt-LT"/>
              </w:rPr>
              <w:t xml:space="preserve">– </w:t>
            </w:r>
            <w:r w:rsidR="00306660">
              <w:rPr>
                <w:rFonts w:ascii="Times New Roman" w:hAnsi="Times New Roman" w:cs="Times New Roman"/>
                <w:sz w:val="24"/>
                <w:szCs w:val="24"/>
                <w:lang w:val="lt-LT"/>
              </w:rPr>
              <w:t xml:space="preserve">techninėje specifikacijoje nurodytas </w:t>
            </w:r>
            <w:proofErr w:type="spellStart"/>
            <w:r w:rsidR="000B2758" w:rsidRPr="00B33F1C">
              <w:rPr>
                <w:rFonts w:ascii="Times New Roman" w:hAnsi="Times New Roman" w:cs="Times New Roman"/>
                <w:sz w:val="24"/>
                <w:szCs w:val="24"/>
                <w:lang w:val="lt-LT"/>
              </w:rPr>
              <w:t>Metronidazolis</w:t>
            </w:r>
            <w:proofErr w:type="spellEnd"/>
            <w:r w:rsidR="00306660">
              <w:rPr>
                <w:rFonts w:ascii="Times New Roman" w:hAnsi="Times New Roman" w:cs="Times New Roman"/>
                <w:sz w:val="24"/>
                <w:szCs w:val="24"/>
                <w:lang w:val="lt-LT"/>
              </w:rPr>
              <w:t>. Toks vaistinis preparatas</w:t>
            </w:r>
            <w:r w:rsidR="000B2758" w:rsidRPr="00B33F1C">
              <w:rPr>
                <w:rFonts w:ascii="Times New Roman" w:hAnsi="Times New Roman" w:cs="Times New Roman"/>
                <w:sz w:val="24"/>
                <w:szCs w:val="24"/>
                <w:lang w:val="lt-LT"/>
              </w:rPr>
              <w:t xml:space="preserve"> y</w:t>
            </w:r>
            <w:r w:rsidRPr="00B33F1C">
              <w:rPr>
                <w:rFonts w:ascii="Times New Roman" w:hAnsi="Times New Roman" w:cs="Times New Roman"/>
                <w:sz w:val="24"/>
                <w:szCs w:val="24"/>
                <w:lang w:val="lt-LT"/>
              </w:rPr>
              <w:t xml:space="preserve">ra </w:t>
            </w:r>
            <w:r w:rsidR="000B2758" w:rsidRPr="00B33F1C">
              <w:rPr>
                <w:rFonts w:ascii="Times New Roman" w:hAnsi="Times New Roman" w:cs="Times New Roman"/>
                <w:sz w:val="24"/>
                <w:szCs w:val="24"/>
                <w:lang w:val="lt-LT"/>
              </w:rPr>
              <w:t>R</w:t>
            </w:r>
            <w:r w:rsidRPr="00B33F1C">
              <w:rPr>
                <w:rFonts w:ascii="Times New Roman" w:hAnsi="Times New Roman" w:cs="Times New Roman"/>
                <w:sz w:val="24"/>
                <w:szCs w:val="24"/>
                <w:lang w:val="lt-LT"/>
              </w:rPr>
              <w:t>egistre</w:t>
            </w:r>
            <w:r w:rsidR="009D2CF4" w:rsidRPr="00B33F1C">
              <w:rPr>
                <w:rFonts w:ascii="Times New Roman" w:hAnsi="Times New Roman" w:cs="Times New Roman"/>
                <w:sz w:val="24"/>
                <w:szCs w:val="24"/>
                <w:lang w:val="lt-LT"/>
              </w:rPr>
              <w:t>, tačiau</w:t>
            </w:r>
            <w:r w:rsidR="000B2758" w:rsidRPr="00B33F1C">
              <w:rPr>
                <w:rFonts w:ascii="Times New Roman" w:hAnsi="Times New Roman" w:cs="Times New Roman"/>
                <w:sz w:val="24"/>
                <w:szCs w:val="24"/>
                <w:lang w:val="lt-LT"/>
              </w:rPr>
              <w:t xml:space="preserve"> techninėje </w:t>
            </w:r>
            <w:r w:rsidRPr="00B33F1C">
              <w:rPr>
                <w:rFonts w:ascii="Times New Roman" w:hAnsi="Times New Roman" w:cs="Times New Roman"/>
                <w:sz w:val="24"/>
                <w:szCs w:val="24"/>
                <w:lang w:val="lt-LT"/>
              </w:rPr>
              <w:t>specifikacijoje</w:t>
            </w:r>
            <w:r w:rsidR="000B2758" w:rsidRPr="00B33F1C">
              <w:rPr>
                <w:rFonts w:ascii="Times New Roman" w:hAnsi="Times New Roman" w:cs="Times New Roman"/>
                <w:sz w:val="24"/>
                <w:szCs w:val="24"/>
                <w:lang w:val="lt-LT"/>
              </w:rPr>
              <w:t xml:space="preserve"> klaidingai nurodyta veiklioji medžiaga</w:t>
            </w:r>
            <w:r w:rsidRPr="00B33F1C">
              <w:rPr>
                <w:rFonts w:ascii="Times New Roman" w:hAnsi="Times New Roman" w:cs="Times New Roman"/>
                <w:sz w:val="24"/>
                <w:szCs w:val="24"/>
                <w:lang w:val="lt-LT"/>
              </w:rPr>
              <w:t xml:space="preserve">. Turi būti </w:t>
            </w:r>
            <w:proofErr w:type="spellStart"/>
            <w:r w:rsidRPr="00B33F1C">
              <w:rPr>
                <w:rFonts w:ascii="Times New Roman" w:hAnsi="Times New Roman" w:cs="Times New Roman"/>
                <w:sz w:val="24"/>
                <w:szCs w:val="24"/>
                <w:lang w:val="lt-LT"/>
              </w:rPr>
              <w:t>metronidazolas</w:t>
            </w:r>
            <w:proofErr w:type="spellEnd"/>
            <w:r w:rsidRPr="00B33F1C">
              <w:rPr>
                <w:rFonts w:ascii="Times New Roman" w:hAnsi="Times New Roman" w:cs="Times New Roman"/>
                <w:sz w:val="24"/>
                <w:szCs w:val="24"/>
                <w:lang w:val="lt-LT"/>
              </w:rPr>
              <w:t>.</w:t>
            </w:r>
          </w:p>
          <w:p w:rsidR="007C04D8" w:rsidRPr="00DC58C7" w:rsidRDefault="00DC58C7" w:rsidP="00C23113">
            <w:pPr>
              <w:pStyle w:val="Sraopastraipa"/>
              <w:numPr>
                <w:ilvl w:val="0"/>
                <w:numId w:val="47"/>
              </w:numPr>
              <w:tabs>
                <w:tab w:val="left" w:pos="1021"/>
              </w:tabs>
              <w:ind w:left="0" w:firstLine="596"/>
              <w:jc w:val="both"/>
              <w:rPr>
                <w:rFonts w:ascii="Times New Roman" w:hAnsi="Times New Roman" w:cs="Times New Roman"/>
                <w:sz w:val="24"/>
                <w:szCs w:val="24"/>
                <w:lang w:val="lt-LT"/>
              </w:rPr>
            </w:pPr>
            <w:r w:rsidRPr="00DC58C7">
              <w:rPr>
                <w:rFonts w:ascii="Times New Roman" w:hAnsi="Times New Roman" w:cs="Times New Roman"/>
                <w:sz w:val="24"/>
                <w:szCs w:val="24"/>
                <w:lang w:val="lt-LT"/>
              </w:rPr>
              <w:t xml:space="preserve"> </w:t>
            </w:r>
            <w:r w:rsidR="00107FC8">
              <w:rPr>
                <w:rFonts w:ascii="Times New Roman" w:hAnsi="Times New Roman" w:cs="Times New Roman"/>
                <w:sz w:val="24"/>
                <w:szCs w:val="24"/>
                <w:lang w:val="lt-LT"/>
              </w:rPr>
              <w:t>1</w:t>
            </w:r>
            <w:r w:rsidR="00F21977" w:rsidRPr="00DC58C7">
              <w:rPr>
                <w:rFonts w:ascii="Times New Roman" w:hAnsi="Times New Roman" w:cs="Times New Roman"/>
                <w:sz w:val="24"/>
                <w:szCs w:val="24"/>
                <w:lang w:val="lt-LT"/>
              </w:rPr>
              <w:t xml:space="preserve">799 </w:t>
            </w:r>
            <w:r w:rsidR="000B2758" w:rsidRPr="00DC58C7">
              <w:rPr>
                <w:rFonts w:ascii="Times New Roman" w:hAnsi="Times New Roman" w:cs="Times New Roman"/>
                <w:sz w:val="24"/>
                <w:szCs w:val="24"/>
                <w:lang w:val="lt-LT"/>
              </w:rPr>
              <w:t xml:space="preserve">– </w:t>
            </w:r>
            <w:proofErr w:type="spellStart"/>
            <w:r w:rsidR="000B2758" w:rsidRPr="00DC58C7">
              <w:rPr>
                <w:rFonts w:ascii="Times New Roman" w:hAnsi="Times New Roman" w:cs="Times New Roman"/>
                <w:sz w:val="24"/>
                <w:szCs w:val="24"/>
                <w:lang w:val="lt-LT"/>
              </w:rPr>
              <w:t>Omeprazolis</w:t>
            </w:r>
            <w:proofErr w:type="spellEnd"/>
            <w:r w:rsidR="00692BD8" w:rsidRPr="00DC58C7">
              <w:rPr>
                <w:rFonts w:ascii="Times New Roman" w:hAnsi="Times New Roman" w:cs="Times New Roman"/>
                <w:sz w:val="24"/>
                <w:szCs w:val="24"/>
                <w:lang w:val="lt-LT"/>
              </w:rPr>
              <w:t xml:space="preserve">, nors toks vaistinis preparatas </w:t>
            </w:r>
            <w:r w:rsidR="00F21977" w:rsidRPr="00DC58C7">
              <w:rPr>
                <w:rFonts w:ascii="Times New Roman" w:hAnsi="Times New Roman" w:cs="Times New Roman"/>
                <w:sz w:val="24"/>
                <w:szCs w:val="24"/>
                <w:lang w:val="lt-LT"/>
              </w:rPr>
              <w:t xml:space="preserve">yra </w:t>
            </w:r>
            <w:r w:rsidR="000B2758" w:rsidRPr="00DC58C7">
              <w:rPr>
                <w:rFonts w:ascii="Times New Roman" w:hAnsi="Times New Roman" w:cs="Times New Roman"/>
                <w:sz w:val="24"/>
                <w:szCs w:val="24"/>
                <w:lang w:val="lt-LT"/>
              </w:rPr>
              <w:t>R</w:t>
            </w:r>
            <w:r w:rsidR="00F21977" w:rsidRPr="00DC58C7">
              <w:rPr>
                <w:rFonts w:ascii="Times New Roman" w:hAnsi="Times New Roman" w:cs="Times New Roman"/>
                <w:sz w:val="24"/>
                <w:szCs w:val="24"/>
                <w:lang w:val="lt-LT"/>
              </w:rPr>
              <w:t>egistre</w:t>
            </w:r>
            <w:r w:rsidR="000B2758" w:rsidRPr="00DC58C7">
              <w:rPr>
                <w:rFonts w:ascii="Times New Roman" w:hAnsi="Times New Roman" w:cs="Times New Roman"/>
                <w:sz w:val="24"/>
                <w:szCs w:val="24"/>
                <w:lang w:val="lt-LT"/>
              </w:rPr>
              <w:t>,</w:t>
            </w:r>
            <w:r w:rsidR="006A7E0F" w:rsidRPr="00DC58C7">
              <w:rPr>
                <w:rFonts w:ascii="Times New Roman" w:hAnsi="Times New Roman" w:cs="Times New Roman"/>
                <w:sz w:val="24"/>
                <w:szCs w:val="24"/>
                <w:lang w:val="lt-LT"/>
              </w:rPr>
              <w:t xml:space="preserve"> </w:t>
            </w:r>
            <w:r w:rsidR="000B2758" w:rsidRPr="00DC58C7">
              <w:rPr>
                <w:rFonts w:ascii="Times New Roman" w:hAnsi="Times New Roman" w:cs="Times New Roman"/>
                <w:sz w:val="24"/>
                <w:szCs w:val="24"/>
                <w:lang w:val="lt-LT"/>
              </w:rPr>
              <w:t>tačiau techninėje specifikacijoje k</w:t>
            </w:r>
            <w:r w:rsidR="00F21977" w:rsidRPr="00DC58C7">
              <w:rPr>
                <w:rFonts w:ascii="Times New Roman" w:hAnsi="Times New Roman" w:cs="Times New Roman"/>
                <w:sz w:val="24"/>
                <w:szCs w:val="24"/>
                <w:lang w:val="lt-LT"/>
              </w:rPr>
              <w:t>laidingai nurodyta veiklioji medžiaga</w:t>
            </w:r>
            <w:r w:rsidR="000B2758" w:rsidRPr="00DC58C7">
              <w:rPr>
                <w:rFonts w:ascii="Times New Roman" w:hAnsi="Times New Roman" w:cs="Times New Roman"/>
                <w:sz w:val="24"/>
                <w:szCs w:val="24"/>
                <w:lang w:val="lt-LT"/>
              </w:rPr>
              <w:t>, nes t</w:t>
            </w:r>
            <w:r w:rsidR="00F21977" w:rsidRPr="00DC58C7">
              <w:rPr>
                <w:rFonts w:ascii="Times New Roman" w:hAnsi="Times New Roman" w:cs="Times New Roman"/>
                <w:sz w:val="24"/>
                <w:szCs w:val="24"/>
                <w:lang w:val="lt-LT"/>
              </w:rPr>
              <w:t xml:space="preserve">uri būti </w:t>
            </w:r>
            <w:proofErr w:type="spellStart"/>
            <w:r w:rsidR="00F21977" w:rsidRPr="00DC58C7">
              <w:rPr>
                <w:rFonts w:ascii="Times New Roman" w:hAnsi="Times New Roman" w:cs="Times New Roman"/>
                <w:sz w:val="24"/>
                <w:szCs w:val="24"/>
                <w:lang w:val="lt-LT"/>
              </w:rPr>
              <w:t>omeprazolas</w:t>
            </w:r>
            <w:proofErr w:type="spellEnd"/>
            <w:r w:rsidR="00F21977" w:rsidRPr="00DC58C7">
              <w:rPr>
                <w:rFonts w:ascii="Times New Roman" w:hAnsi="Times New Roman" w:cs="Times New Roman"/>
                <w:sz w:val="24"/>
                <w:szCs w:val="24"/>
                <w:lang w:val="lt-LT"/>
              </w:rPr>
              <w:t>.</w:t>
            </w:r>
            <w:r w:rsidR="009474B8" w:rsidRPr="00DC58C7">
              <w:rPr>
                <w:rFonts w:ascii="Times New Roman" w:hAnsi="Times New Roman" w:cs="Times New Roman"/>
                <w:sz w:val="24"/>
                <w:szCs w:val="24"/>
                <w:lang w:val="lt-LT"/>
              </w:rPr>
              <w:t xml:space="preserve"> Tas pats ir su Pirkimo objekto dalimis Nr. </w:t>
            </w:r>
            <w:r w:rsidR="00B02FE1" w:rsidRPr="00DC58C7">
              <w:rPr>
                <w:rFonts w:ascii="Times New Roman" w:hAnsi="Times New Roman" w:cs="Times New Roman"/>
                <w:sz w:val="24"/>
                <w:szCs w:val="24"/>
                <w:lang w:val="lt-LT"/>
              </w:rPr>
              <w:t xml:space="preserve">729, 754, 843, 858, 878, </w:t>
            </w:r>
            <w:r w:rsidR="00263897" w:rsidRPr="00DC58C7">
              <w:rPr>
                <w:rFonts w:ascii="Times New Roman" w:hAnsi="Times New Roman" w:cs="Times New Roman"/>
                <w:sz w:val="24"/>
                <w:szCs w:val="24"/>
                <w:lang w:val="lt-LT"/>
              </w:rPr>
              <w:t xml:space="preserve">898, </w:t>
            </w:r>
            <w:r w:rsidR="009474B8" w:rsidRPr="00DC58C7">
              <w:rPr>
                <w:rFonts w:ascii="Times New Roman" w:hAnsi="Times New Roman" w:cs="Times New Roman"/>
                <w:sz w:val="24"/>
                <w:szCs w:val="24"/>
                <w:lang w:val="lt-LT"/>
              </w:rPr>
              <w:t>1458, 1499, 1500, 1501</w:t>
            </w:r>
            <w:r w:rsidR="001A0315" w:rsidRPr="00DC58C7">
              <w:rPr>
                <w:rFonts w:ascii="Times New Roman" w:hAnsi="Times New Roman" w:cs="Times New Roman"/>
                <w:sz w:val="24"/>
                <w:szCs w:val="24"/>
                <w:lang w:val="lt-LT"/>
              </w:rPr>
              <w:t>, 1534, 1624, 1916, 1784</w:t>
            </w:r>
            <w:r w:rsidR="000E2E13" w:rsidRPr="00DC58C7">
              <w:rPr>
                <w:rFonts w:ascii="Times New Roman" w:hAnsi="Times New Roman" w:cs="Times New Roman"/>
                <w:sz w:val="24"/>
                <w:szCs w:val="24"/>
                <w:lang w:val="lt-LT"/>
              </w:rPr>
              <w:t xml:space="preserve">, kuriose </w:t>
            </w:r>
            <w:r w:rsidR="009474B8" w:rsidRPr="00DC58C7">
              <w:rPr>
                <w:rFonts w:ascii="Times New Roman" w:hAnsi="Times New Roman" w:cs="Times New Roman"/>
                <w:sz w:val="24"/>
                <w:szCs w:val="24"/>
                <w:lang w:val="lt-LT"/>
              </w:rPr>
              <w:t>neteisingai nurodyt</w:t>
            </w:r>
            <w:r w:rsidR="00EF7435" w:rsidRPr="00DC58C7">
              <w:rPr>
                <w:rFonts w:ascii="Times New Roman" w:hAnsi="Times New Roman" w:cs="Times New Roman"/>
                <w:sz w:val="24"/>
                <w:szCs w:val="24"/>
                <w:lang w:val="lt-LT"/>
              </w:rPr>
              <w:t>a</w:t>
            </w:r>
            <w:r w:rsidR="009474B8" w:rsidRPr="00DC58C7">
              <w:rPr>
                <w:rFonts w:ascii="Times New Roman" w:hAnsi="Times New Roman" w:cs="Times New Roman"/>
                <w:sz w:val="24"/>
                <w:szCs w:val="24"/>
                <w:lang w:val="lt-LT"/>
              </w:rPr>
              <w:t xml:space="preserve"> veiklio</w:t>
            </w:r>
            <w:r w:rsidR="000E2E13" w:rsidRPr="00DC58C7">
              <w:rPr>
                <w:rFonts w:ascii="Times New Roman" w:hAnsi="Times New Roman" w:cs="Times New Roman"/>
                <w:sz w:val="24"/>
                <w:szCs w:val="24"/>
                <w:lang w:val="lt-LT"/>
              </w:rPr>
              <w:t>ji</w:t>
            </w:r>
            <w:r w:rsidR="009474B8" w:rsidRPr="00DC58C7">
              <w:rPr>
                <w:rFonts w:ascii="Times New Roman" w:hAnsi="Times New Roman" w:cs="Times New Roman"/>
                <w:sz w:val="24"/>
                <w:szCs w:val="24"/>
                <w:lang w:val="lt-LT"/>
              </w:rPr>
              <w:t xml:space="preserve"> medžiag</w:t>
            </w:r>
            <w:r w:rsidR="000E2E13" w:rsidRPr="00DC58C7">
              <w:rPr>
                <w:rFonts w:ascii="Times New Roman" w:hAnsi="Times New Roman" w:cs="Times New Roman"/>
                <w:sz w:val="24"/>
                <w:szCs w:val="24"/>
                <w:lang w:val="lt-LT"/>
              </w:rPr>
              <w:t>a</w:t>
            </w:r>
            <w:r w:rsidR="00EF7435" w:rsidRPr="00DC58C7">
              <w:rPr>
                <w:rFonts w:ascii="Times New Roman" w:hAnsi="Times New Roman" w:cs="Times New Roman"/>
                <w:sz w:val="24"/>
                <w:szCs w:val="24"/>
                <w:lang w:val="lt-LT"/>
              </w:rPr>
              <w:t xml:space="preserve"> / </w:t>
            </w:r>
            <w:r w:rsidR="009474B8" w:rsidRPr="00DC58C7">
              <w:rPr>
                <w:rFonts w:ascii="Times New Roman" w:hAnsi="Times New Roman" w:cs="Times New Roman"/>
                <w:sz w:val="24"/>
                <w:szCs w:val="24"/>
                <w:lang w:val="lt-LT"/>
              </w:rPr>
              <w:t>kieki</w:t>
            </w:r>
            <w:r w:rsidR="000E2E13" w:rsidRPr="00DC58C7">
              <w:rPr>
                <w:rFonts w:ascii="Times New Roman" w:hAnsi="Times New Roman" w:cs="Times New Roman"/>
                <w:sz w:val="24"/>
                <w:szCs w:val="24"/>
                <w:lang w:val="lt-LT"/>
              </w:rPr>
              <w:t>s</w:t>
            </w:r>
            <w:r w:rsidR="00EF7435" w:rsidRPr="00DC58C7">
              <w:rPr>
                <w:rFonts w:ascii="Times New Roman" w:hAnsi="Times New Roman" w:cs="Times New Roman"/>
                <w:sz w:val="24"/>
                <w:szCs w:val="24"/>
                <w:lang w:val="lt-LT"/>
              </w:rPr>
              <w:t xml:space="preserve"> /</w:t>
            </w:r>
            <w:r w:rsidR="00073199" w:rsidRPr="00DC58C7">
              <w:rPr>
                <w:rFonts w:ascii="Times New Roman" w:hAnsi="Times New Roman" w:cs="Times New Roman"/>
                <w:sz w:val="24"/>
                <w:szCs w:val="24"/>
                <w:lang w:val="lt-LT"/>
              </w:rPr>
              <w:t xml:space="preserve"> pavadinimas.</w:t>
            </w:r>
            <w:r w:rsidR="007C04D8" w:rsidRPr="00DC58C7">
              <w:rPr>
                <w:rFonts w:ascii="Times New Roman" w:hAnsi="Times New Roman" w:cs="Times New Roman"/>
                <w:sz w:val="24"/>
                <w:szCs w:val="24"/>
                <w:lang w:val="lt-LT"/>
              </w:rPr>
              <w:t xml:space="preserve"> Pažymėtina, kad </w:t>
            </w:r>
            <w:r w:rsidR="0072254C">
              <w:rPr>
                <w:rFonts w:ascii="Times New Roman" w:hAnsi="Times New Roman" w:cs="Times New Roman"/>
                <w:sz w:val="24"/>
                <w:szCs w:val="24"/>
                <w:lang w:val="lt-LT"/>
              </w:rPr>
              <w:t>išvardintoms</w:t>
            </w:r>
            <w:r w:rsidR="007C04D8" w:rsidRPr="00DC58C7">
              <w:rPr>
                <w:rFonts w:ascii="Times New Roman" w:hAnsi="Times New Roman" w:cs="Times New Roman"/>
                <w:sz w:val="24"/>
                <w:szCs w:val="24"/>
                <w:lang w:val="lt-LT"/>
              </w:rPr>
              <w:t xml:space="preserve"> Pirkimo objekto dalims pateikti tiekėjų pasiūlymai buvo atmesti. </w:t>
            </w:r>
          </w:p>
          <w:p w:rsidR="00537CB2" w:rsidRPr="007C04D8" w:rsidRDefault="007C04D8" w:rsidP="007C04D8">
            <w:pPr>
              <w:tabs>
                <w:tab w:val="left" w:pos="1021"/>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7C04D8">
              <w:rPr>
                <w:rFonts w:ascii="Times New Roman" w:hAnsi="Times New Roman" w:cs="Times New Roman"/>
                <w:sz w:val="24"/>
                <w:szCs w:val="24"/>
                <w:lang w:val="lt-LT"/>
              </w:rPr>
              <w:t xml:space="preserve">2. </w:t>
            </w:r>
            <w:r w:rsidR="00502780" w:rsidRPr="007C04D8">
              <w:rPr>
                <w:rFonts w:ascii="Times New Roman" w:hAnsi="Times New Roman" w:cs="Times New Roman"/>
                <w:sz w:val="24"/>
                <w:szCs w:val="24"/>
                <w:lang w:val="lt-LT"/>
              </w:rPr>
              <w:t>Pirkimo techninės specifikacijos D dalies 2 lakšte be visų kitų reikalavimų prašyta</w:t>
            </w:r>
            <w:r w:rsidR="00502780" w:rsidRPr="007C04D8">
              <w:rPr>
                <w:rFonts w:ascii="Times New Roman" w:hAnsi="Times New Roman" w:cs="Times New Roman"/>
                <w:color w:val="000000"/>
                <w:sz w:val="18"/>
                <w:szCs w:val="18"/>
                <w:lang w:val="lt-LT"/>
              </w:rPr>
              <w:t xml:space="preserve"> „</w:t>
            </w:r>
            <w:r w:rsidR="00502780" w:rsidRPr="007C04D8">
              <w:rPr>
                <w:rFonts w:ascii="Times New Roman" w:hAnsi="Times New Roman" w:cs="Times New Roman"/>
                <w:color w:val="000000"/>
                <w:sz w:val="24"/>
                <w:szCs w:val="24"/>
                <w:lang w:val="lt-LT"/>
              </w:rPr>
              <w:t>nurodyti koks siūlomo vaistinio preparato statusas: registruotas Lietuvos Respublikos vaistinių preparatų registre, lygiagrečiai importuojamas, registruotas Bendrijos vaistinių preparatų registre, lygiagrečiai platinamas ar kt.“,</w:t>
            </w:r>
            <w:r w:rsidR="00502780" w:rsidRPr="007C04D8">
              <w:rPr>
                <w:rFonts w:ascii="Times New Roman" w:hAnsi="Times New Roman" w:cs="Times New Roman"/>
                <w:sz w:val="24"/>
                <w:szCs w:val="24"/>
                <w:lang w:val="lt-LT"/>
              </w:rPr>
              <w:t xml:space="preserve"> tačiau pasiūlymo formoje (D dalies 1 lakštas) tiekėjas turėjo deklaruoti</w:t>
            </w:r>
            <w:r w:rsidR="00176F81" w:rsidRPr="007C04D8">
              <w:rPr>
                <w:rFonts w:ascii="Times New Roman" w:hAnsi="Times New Roman" w:cs="Times New Roman"/>
                <w:sz w:val="24"/>
                <w:szCs w:val="24"/>
                <w:lang w:val="lt-LT"/>
              </w:rPr>
              <w:t>,</w:t>
            </w:r>
            <w:r w:rsidR="00502780" w:rsidRPr="007C04D8">
              <w:rPr>
                <w:rFonts w:ascii="Times New Roman" w:hAnsi="Times New Roman" w:cs="Times New Roman"/>
                <w:sz w:val="24"/>
                <w:szCs w:val="24"/>
                <w:lang w:val="lt-LT"/>
              </w:rPr>
              <w:t xml:space="preserve"> kad jo siūlomas vaistinis preparatas yra registruotas Lietuvos Respublikos vaistinių preparatų registre arba Bendrijos vaistinių preparatų registre. Remiantis aukščiau nurodytais reikalavimais tiekėjas, teikdamas pasiūlymą bet kuriai Pirkimo objekto daliai, turėjo nurodyti prašomą informaciją. Vertinant aukščiau nurodytų reikalavimų teisėtumą ir pagrįstumą,</w:t>
            </w:r>
            <w:r w:rsidR="00502780" w:rsidRPr="007C04D8">
              <w:rPr>
                <w:rFonts w:ascii="Times New Roman" w:hAnsi="Times New Roman" w:cs="Times New Roman"/>
                <w:i/>
                <w:sz w:val="24"/>
                <w:szCs w:val="24"/>
                <w:lang w:val="lt-LT"/>
              </w:rPr>
              <w:t xml:space="preserve"> </w:t>
            </w:r>
            <w:r w:rsidR="00502780" w:rsidRPr="007C04D8">
              <w:rPr>
                <w:rFonts w:ascii="Times New Roman" w:hAnsi="Times New Roman" w:cs="Times New Roman"/>
                <w:sz w:val="24"/>
                <w:szCs w:val="24"/>
                <w:lang w:val="lt-LT"/>
              </w:rPr>
              <w:t>matyti, kad ji</w:t>
            </w:r>
            <w:r w:rsidR="00AE37B4">
              <w:rPr>
                <w:rFonts w:ascii="Times New Roman" w:hAnsi="Times New Roman" w:cs="Times New Roman"/>
                <w:sz w:val="24"/>
                <w:szCs w:val="24"/>
                <w:lang w:val="lt-LT"/>
              </w:rPr>
              <w:t>e nustatyti</w:t>
            </w:r>
            <w:r w:rsidR="00502780" w:rsidRPr="007C04D8">
              <w:rPr>
                <w:rFonts w:ascii="Times New Roman" w:hAnsi="Times New Roman" w:cs="Times New Roman"/>
                <w:sz w:val="24"/>
                <w:szCs w:val="24"/>
                <w:lang w:val="lt-LT"/>
              </w:rPr>
              <w:t xml:space="preserve"> prieštaringai, nes Pirkimo techninės specifikacijos D dalies 2 lakšte vaistų statuso įtvirtinimas galimas nurodant ir kitus vaistinių preparatų registracijos būdus, tuo tarpu pasiūlymo formoje apsiribojama išimtinai tik Lietuvos Respublikos vaistinių preparatų registru arba Bendrijos vaistinių preparatų registru. </w:t>
            </w:r>
          </w:p>
          <w:p w:rsidR="000D67C3" w:rsidRPr="00537CB2" w:rsidRDefault="00537CB2" w:rsidP="00E63AC0">
            <w:pPr>
              <w:pStyle w:val="Sraopastraipa"/>
              <w:tabs>
                <w:tab w:val="left" w:pos="1021"/>
              </w:tabs>
              <w:ind w:left="0" w:firstLine="596"/>
              <w:jc w:val="both"/>
              <w:rPr>
                <w:rFonts w:ascii="Times New Roman" w:hAnsi="Times New Roman" w:cs="Times New Roman"/>
                <w:sz w:val="24"/>
                <w:szCs w:val="24"/>
                <w:lang w:val="lt-LT"/>
              </w:rPr>
            </w:pPr>
            <w:r>
              <w:rPr>
                <w:rFonts w:ascii="Times New Roman" w:hAnsi="Times New Roman" w:cs="Times New Roman"/>
                <w:sz w:val="24"/>
                <w:szCs w:val="24"/>
                <w:lang w:val="lt-LT"/>
              </w:rPr>
              <w:t>Apibendrindama išdėstytą</w:t>
            </w:r>
            <w:r w:rsidR="00AD6976">
              <w:rPr>
                <w:rFonts w:ascii="Times New Roman" w:hAnsi="Times New Roman" w:cs="Times New Roman"/>
                <w:sz w:val="24"/>
                <w:szCs w:val="24"/>
                <w:lang w:val="lt-LT"/>
              </w:rPr>
              <w:t>,</w:t>
            </w:r>
            <w:r>
              <w:rPr>
                <w:rFonts w:ascii="Times New Roman" w:hAnsi="Times New Roman" w:cs="Times New Roman"/>
                <w:sz w:val="24"/>
                <w:szCs w:val="24"/>
                <w:lang w:val="lt-LT"/>
              </w:rPr>
              <w:t xml:space="preserve"> Tarnyba daro išvadą, kad n</w:t>
            </w:r>
            <w:r w:rsidR="00502780">
              <w:rPr>
                <w:rFonts w:ascii="Times New Roman" w:hAnsi="Times New Roman" w:cs="Times New Roman"/>
                <w:sz w:val="24"/>
                <w:szCs w:val="24"/>
                <w:lang w:val="lt-LT"/>
              </w:rPr>
              <w:t xml:space="preserve">ustatydama </w:t>
            </w:r>
            <w:r>
              <w:rPr>
                <w:rFonts w:ascii="Times New Roman" w:hAnsi="Times New Roman" w:cs="Times New Roman"/>
                <w:sz w:val="24"/>
                <w:szCs w:val="24"/>
                <w:lang w:val="lt-LT"/>
              </w:rPr>
              <w:t>nepagrįstus</w:t>
            </w:r>
            <w:r w:rsidR="00511AAA">
              <w:rPr>
                <w:rFonts w:ascii="Times New Roman" w:hAnsi="Times New Roman" w:cs="Times New Roman"/>
                <w:sz w:val="24"/>
                <w:szCs w:val="24"/>
                <w:lang w:val="lt-LT"/>
              </w:rPr>
              <w:t xml:space="preserve">, neteisėtus, </w:t>
            </w:r>
            <w:r w:rsidR="00502780">
              <w:rPr>
                <w:rFonts w:ascii="Times New Roman" w:hAnsi="Times New Roman" w:cs="Times New Roman"/>
                <w:sz w:val="24"/>
                <w:szCs w:val="24"/>
                <w:lang w:val="lt-LT"/>
              </w:rPr>
              <w:t>dviprasm</w:t>
            </w:r>
            <w:r w:rsidR="00E63AC0">
              <w:rPr>
                <w:rFonts w:ascii="Times New Roman" w:hAnsi="Times New Roman" w:cs="Times New Roman"/>
                <w:sz w:val="24"/>
                <w:szCs w:val="24"/>
                <w:lang w:val="lt-LT"/>
              </w:rPr>
              <w:t>iškus ir neaiškius reikalavimus bei</w:t>
            </w:r>
            <w:r w:rsidR="000618DE">
              <w:rPr>
                <w:rFonts w:ascii="Times New Roman" w:hAnsi="Times New Roman" w:cs="Times New Roman"/>
                <w:sz w:val="24"/>
                <w:szCs w:val="24"/>
                <w:lang w:val="lt-LT"/>
              </w:rPr>
              <w:t xml:space="preserve"> neatsižvelgdama į vaistinio preparato esamą teisinį statusą, jo registravimo privalomumą, </w:t>
            </w:r>
            <w:r w:rsidR="00502780">
              <w:rPr>
                <w:rFonts w:ascii="Times New Roman" w:hAnsi="Times New Roman" w:cs="Times New Roman"/>
                <w:sz w:val="24"/>
                <w:szCs w:val="24"/>
                <w:lang w:val="lt-LT"/>
              </w:rPr>
              <w:t>k</w:t>
            </w:r>
            <w:r w:rsidR="000618DE">
              <w:rPr>
                <w:rFonts w:ascii="Times New Roman" w:hAnsi="Times New Roman" w:cs="Times New Roman"/>
                <w:sz w:val="24"/>
                <w:szCs w:val="24"/>
                <w:lang w:val="lt-LT"/>
              </w:rPr>
              <w:t>as</w:t>
            </w:r>
            <w:r w:rsidR="00502780">
              <w:rPr>
                <w:rFonts w:ascii="Times New Roman" w:hAnsi="Times New Roman" w:cs="Times New Roman"/>
                <w:sz w:val="24"/>
                <w:szCs w:val="24"/>
                <w:lang w:val="lt-LT"/>
              </w:rPr>
              <w:t xml:space="preserve"> apsunkino tiekėjams </w:t>
            </w:r>
            <w:r w:rsidR="000618DE">
              <w:rPr>
                <w:rFonts w:ascii="Times New Roman" w:hAnsi="Times New Roman" w:cs="Times New Roman"/>
                <w:sz w:val="24"/>
                <w:szCs w:val="24"/>
                <w:lang w:val="lt-LT"/>
              </w:rPr>
              <w:t xml:space="preserve">tinkamą </w:t>
            </w:r>
            <w:r w:rsidR="00502780">
              <w:rPr>
                <w:rFonts w:ascii="Times New Roman" w:hAnsi="Times New Roman" w:cs="Times New Roman"/>
                <w:sz w:val="24"/>
                <w:szCs w:val="24"/>
                <w:lang w:val="lt-LT"/>
              </w:rPr>
              <w:t xml:space="preserve">pasiūlymų </w:t>
            </w:r>
            <w:r w:rsidR="000618DE">
              <w:rPr>
                <w:rFonts w:ascii="Times New Roman" w:hAnsi="Times New Roman" w:cs="Times New Roman"/>
                <w:sz w:val="24"/>
                <w:szCs w:val="24"/>
                <w:lang w:val="lt-LT"/>
              </w:rPr>
              <w:t>p</w:t>
            </w:r>
            <w:r w:rsidR="00502780">
              <w:rPr>
                <w:rFonts w:ascii="Times New Roman" w:hAnsi="Times New Roman" w:cs="Times New Roman"/>
                <w:sz w:val="24"/>
                <w:szCs w:val="24"/>
                <w:lang w:val="lt-LT"/>
              </w:rPr>
              <w:t xml:space="preserve">ateikimą, Perkančioji organizacija </w:t>
            </w:r>
            <w:r w:rsidR="00502780" w:rsidRPr="005823FF">
              <w:rPr>
                <w:rFonts w:ascii="Times New Roman" w:hAnsi="Times New Roman" w:cs="Times New Roman"/>
                <w:sz w:val="24"/>
                <w:szCs w:val="24"/>
                <w:lang w:val="lt-LT"/>
              </w:rPr>
              <w:t xml:space="preserve">pažeidė Įstatymo </w:t>
            </w:r>
            <w:r w:rsidR="00511AAA">
              <w:rPr>
                <w:rFonts w:ascii="Times New Roman" w:hAnsi="Times New Roman" w:cs="Times New Roman"/>
                <w:sz w:val="24"/>
                <w:szCs w:val="24"/>
                <w:lang w:val="lt-LT"/>
              </w:rPr>
              <w:t xml:space="preserve">3 straipsnio 1 dalyje įtvirtintus skaidrumo ir proporcingumo principus, Įstatymo </w:t>
            </w:r>
            <w:r w:rsidR="00502780" w:rsidRPr="005823FF">
              <w:rPr>
                <w:rFonts w:ascii="Times New Roman" w:hAnsi="Times New Roman" w:cs="Times New Roman"/>
                <w:sz w:val="24"/>
                <w:szCs w:val="24"/>
                <w:lang w:val="lt-LT"/>
              </w:rPr>
              <w:t>24 straipsnio 9 dalies nuostatas, įpareigojančias pirkimo dokumentus rengti aiškius</w:t>
            </w:r>
            <w:r w:rsidR="00E63AC0">
              <w:rPr>
                <w:rFonts w:ascii="Times New Roman" w:hAnsi="Times New Roman" w:cs="Times New Roman"/>
                <w:sz w:val="24"/>
                <w:szCs w:val="24"/>
                <w:lang w:val="lt-LT"/>
              </w:rPr>
              <w:t>, tikslius ir be dviprasmybių ir Įstatymo 3 straipsnio</w:t>
            </w:r>
            <w:r w:rsidR="00511AAA">
              <w:rPr>
                <w:rFonts w:ascii="Times New Roman" w:hAnsi="Times New Roman" w:cs="Times New Roman"/>
                <w:sz w:val="24"/>
                <w:szCs w:val="24"/>
                <w:lang w:val="lt-LT"/>
              </w:rPr>
              <w:t xml:space="preserve"> </w:t>
            </w:r>
            <w:r w:rsidR="00E63AC0">
              <w:rPr>
                <w:rFonts w:ascii="Times New Roman" w:hAnsi="Times New Roman" w:cs="Times New Roman"/>
                <w:sz w:val="24"/>
                <w:szCs w:val="24"/>
                <w:lang w:val="lt-LT"/>
              </w:rPr>
              <w:t>2 dalies nuostatas. Visos aukščiau nurodytos aplinkybės nulėmė tai, jog Pirkimo tikslas nebuvo pasiektas.</w:t>
            </w:r>
          </w:p>
        </w:tc>
      </w:tr>
      <w:tr w:rsidR="004503EC" w:rsidRPr="00307F8F" w:rsidTr="002E7BC0">
        <w:tc>
          <w:tcPr>
            <w:tcW w:w="576" w:type="dxa"/>
          </w:tcPr>
          <w:p w:rsidR="004503EC" w:rsidRDefault="004503EC" w:rsidP="002E7BC0">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9058" w:type="dxa"/>
          </w:tcPr>
          <w:p w:rsidR="004503EC" w:rsidRDefault="004503EC" w:rsidP="00415DD3">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4"/>
            </w:r>
            <w:r>
              <w:rPr>
                <w:rFonts w:ascii="Times New Roman" w:hAnsi="Times New Roman" w:cs="Times New Roman"/>
                <w:sz w:val="24"/>
                <w:szCs w:val="24"/>
                <w:lang w:val="lt-LT"/>
              </w:rPr>
              <w:t xml:space="preserve"> ir 2 dalis</w:t>
            </w:r>
            <w:r>
              <w:rPr>
                <w:rStyle w:val="Puslapioinaosnuoroda"/>
                <w:rFonts w:ascii="Times New Roman" w:hAnsi="Times New Roman" w:cs="Times New Roman"/>
                <w:sz w:val="24"/>
                <w:szCs w:val="24"/>
                <w:lang w:val="lt-LT"/>
              </w:rPr>
              <w:footnoteReference w:id="5"/>
            </w:r>
          </w:p>
        </w:tc>
      </w:tr>
      <w:tr w:rsidR="004503EC" w:rsidRPr="00307F8F" w:rsidTr="00622E9E">
        <w:tc>
          <w:tcPr>
            <w:tcW w:w="9634" w:type="dxa"/>
            <w:gridSpan w:val="2"/>
          </w:tcPr>
          <w:p w:rsidR="004503EC" w:rsidRDefault="004503EC" w:rsidP="00B33F1C">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Pirkimo dokumentų D dalies 2 lakšto pasiūlymo formoje Perkančioji organizacija be kitų vaistinio preparato identifikavimo kriterijų nu</w:t>
            </w:r>
            <w:r w:rsidR="00FE0D95">
              <w:rPr>
                <w:rFonts w:ascii="Times New Roman" w:hAnsi="Times New Roman" w:cs="Times New Roman"/>
                <w:sz w:val="24"/>
                <w:szCs w:val="24"/>
                <w:lang w:val="lt-LT"/>
              </w:rPr>
              <w:t>statė</w:t>
            </w:r>
            <w:r>
              <w:rPr>
                <w:rFonts w:ascii="Times New Roman" w:hAnsi="Times New Roman" w:cs="Times New Roman"/>
                <w:sz w:val="24"/>
                <w:szCs w:val="24"/>
                <w:lang w:val="lt-LT"/>
              </w:rPr>
              <w:t xml:space="preserve"> reikalavimą tiekėjams nurodyti siūlomo vaistinio preparato gamintoją. Tarnyb</w:t>
            </w:r>
            <w:r w:rsidR="005E7BFB">
              <w:rPr>
                <w:rFonts w:ascii="Times New Roman" w:hAnsi="Times New Roman" w:cs="Times New Roman"/>
                <w:sz w:val="24"/>
                <w:szCs w:val="24"/>
                <w:lang w:val="lt-LT"/>
              </w:rPr>
              <w:t>a išanalizavusi tiekėjų pretenzijose nurodytus argumentus dėl minėto reikalavimo</w:t>
            </w:r>
            <w:r>
              <w:rPr>
                <w:rFonts w:ascii="Times New Roman" w:hAnsi="Times New Roman" w:cs="Times New Roman"/>
                <w:sz w:val="24"/>
                <w:szCs w:val="24"/>
                <w:lang w:val="lt-LT"/>
              </w:rPr>
              <w:t xml:space="preserve">, </w:t>
            </w:r>
            <w:r w:rsidR="00A0399E">
              <w:rPr>
                <w:rFonts w:ascii="Times New Roman" w:hAnsi="Times New Roman" w:cs="Times New Roman"/>
                <w:sz w:val="24"/>
                <w:szCs w:val="24"/>
                <w:lang w:val="lt-LT"/>
              </w:rPr>
              <w:t xml:space="preserve">taip pat </w:t>
            </w:r>
            <w:r>
              <w:rPr>
                <w:rFonts w:ascii="Times New Roman" w:hAnsi="Times New Roman" w:cs="Times New Roman"/>
                <w:sz w:val="24"/>
                <w:szCs w:val="24"/>
                <w:lang w:val="lt-LT"/>
              </w:rPr>
              <w:t>atsižvelg</w:t>
            </w:r>
            <w:r w:rsidR="00A0399E">
              <w:rPr>
                <w:rFonts w:ascii="Times New Roman" w:hAnsi="Times New Roman" w:cs="Times New Roman"/>
                <w:sz w:val="24"/>
                <w:szCs w:val="24"/>
                <w:lang w:val="lt-LT"/>
              </w:rPr>
              <w:t>dama</w:t>
            </w:r>
            <w:r>
              <w:rPr>
                <w:rFonts w:ascii="Times New Roman" w:hAnsi="Times New Roman" w:cs="Times New Roman"/>
                <w:sz w:val="24"/>
                <w:szCs w:val="24"/>
                <w:lang w:val="lt-LT"/>
              </w:rPr>
              <w:t xml:space="preserve"> į Farmacijo</w:t>
            </w:r>
            <w:r w:rsidR="00A0399E">
              <w:rPr>
                <w:rFonts w:ascii="Times New Roman" w:hAnsi="Times New Roman" w:cs="Times New Roman"/>
                <w:sz w:val="24"/>
                <w:szCs w:val="24"/>
                <w:lang w:val="lt-LT"/>
              </w:rPr>
              <w:t>s įstatymo 2 straipsnio 66 dalį</w:t>
            </w:r>
            <w:r>
              <w:rPr>
                <w:rFonts w:ascii="Times New Roman" w:hAnsi="Times New Roman" w:cs="Times New Roman"/>
                <w:sz w:val="24"/>
                <w:szCs w:val="24"/>
                <w:lang w:val="lt-LT"/>
              </w:rPr>
              <w:t xml:space="preserve"> bei </w:t>
            </w:r>
            <w:r w:rsidR="00995EF0" w:rsidRPr="00674463">
              <w:rPr>
                <w:rFonts w:ascii="Times New Roman" w:hAnsi="Times New Roman" w:cs="Times New Roman"/>
                <w:sz w:val="24"/>
                <w:szCs w:val="24"/>
                <w:lang w:val="lt-LT"/>
              </w:rPr>
              <w:t xml:space="preserve">Rašte </w:t>
            </w:r>
            <w:r w:rsidR="00445843">
              <w:rPr>
                <w:rFonts w:ascii="Times New Roman" w:hAnsi="Times New Roman" w:cs="Times New Roman"/>
                <w:sz w:val="24"/>
                <w:szCs w:val="24"/>
                <w:lang w:val="lt-LT"/>
              </w:rPr>
              <w:t xml:space="preserve">pateiktą </w:t>
            </w:r>
            <w:r>
              <w:rPr>
                <w:rFonts w:ascii="Times New Roman" w:hAnsi="Times New Roman" w:cs="Times New Roman"/>
                <w:sz w:val="24"/>
                <w:szCs w:val="24"/>
                <w:lang w:val="lt-LT"/>
              </w:rPr>
              <w:t xml:space="preserve">oficialią Vaistų kontrolės tarnybos nuomonę, jog </w:t>
            </w:r>
            <w:r w:rsidR="00A0399E">
              <w:rPr>
                <w:rFonts w:ascii="Times New Roman" w:hAnsi="Times New Roman" w:cs="Times New Roman"/>
                <w:sz w:val="24"/>
                <w:szCs w:val="24"/>
                <w:lang w:val="lt-LT"/>
              </w:rPr>
              <w:t>„</w:t>
            </w:r>
            <w:r>
              <w:rPr>
                <w:rFonts w:ascii="Times New Roman" w:hAnsi="Times New Roman" w:cs="Times New Roman"/>
                <w:sz w:val="24"/>
                <w:szCs w:val="24"/>
                <w:lang w:val="lt-LT"/>
              </w:rPr>
              <w:t xml:space="preserve">&lt;...&gt;pagrindiniai duomenys apibūdinantys vaistinį preparatą yra: vaistinio preparato pavadinimas, bendrinis pavadinimas (veiklioji medžiaga), stiprumas, farmacinė forma, </w:t>
            </w:r>
            <w:r w:rsidRPr="00FD7FC0">
              <w:rPr>
                <w:rFonts w:ascii="Times New Roman" w:hAnsi="Times New Roman" w:cs="Times New Roman"/>
                <w:sz w:val="24"/>
                <w:szCs w:val="24"/>
                <w:u w:val="single"/>
                <w:lang w:val="lt-LT"/>
              </w:rPr>
              <w:t>registruotojas</w:t>
            </w:r>
            <w:r>
              <w:rPr>
                <w:rFonts w:ascii="Times New Roman" w:hAnsi="Times New Roman" w:cs="Times New Roman"/>
                <w:sz w:val="24"/>
                <w:szCs w:val="24"/>
                <w:lang w:val="lt-LT"/>
              </w:rPr>
              <w:t xml:space="preserve"> (šie duomenys nurodomi vaistinio preparato registracijos pažymėjime, jo prieduose ir </w:t>
            </w:r>
            <w:bookmarkStart w:id="0" w:name="_GoBack"/>
            <w:r w:rsidRPr="009F7A3B">
              <w:rPr>
                <w:rFonts w:ascii="Times New Roman" w:hAnsi="Times New Roman" w:cs="Times New Roman"/>
                <w:sz w:val="24"/>
                <w:szCs w:val="24"/>
                <w:lang w:val="lt-LT"/>
              </w:rPr>
              <w:t>Registre</w:t>
            </w:r>
            <w:r w:rsidR="00C06534" w:rsidRPr="009F7A3B">
              <w:rPr>
                <w:rFonts w:ascii="Times New Roman" w:hAnsi="Times New Roman" w:cs="Times New Roman"/>
                <w:sz w:val="24"/>
                <w:szCs w:val="24"/>
                <w:lang w:val="lt-LT"/>
              </w:rPr>
              <w:t>)</w:t>
            </w:r>
            <w:r w:rsidRPr="009F7A3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bookmarkEnd w:id="0"/>
            <w:r>
              <w:rPr>
                <w:rFonts w:ascii="Times New Roman" w:hAnsi="Times New Roman" w:cs="Times New Roman"/>
                <w:sz w:val="24"/>
                <w:szCs w:val="24"/>
                <w:lang w:val="lt-LT"/>
              </w:rPr>
              <w:t>Vaistinio preparato registruotojas – juridinis asmuo, kurio vardu pagal teisės aktų nustatytus reikalavimus įregistruotas vaistinis preparatas. Kompetentingos institucijos teigimu, gamintojas (-ai) atsakingas (-i) už serijų išleidimą ir jo adresas (-ai) nurodomi vaistinio preparato registracijos pažymėjimo prieduose, kurie skelbiami Registre. Vaistinio preparato gamintojas atsakingas už serijų išleidimą gali būti įteisintas vienas arba keli. Jei įteisinti keli gamintojai atsakingi už serijos išleidimą, pakuotės lapelyje nurodomi visi įteisinti gamintojai, o vaistinio preparato, tiekiamo Lietuvos Respublikos rinkai, pakuotės lapelyje nurodomas konkretus, būtent tą seriją išleidęs gamintojas ir jo adresas. Informacija apie galutinio produkto gamintoją ir gamybos vietą yra nurodoma tarnybai pateiktoje vaistinio preparato registravimo paraiškoje ir kartu pridėtoje dokumentacijoje. Vertinant vaistinio preparato registracijai gautus dokumentus, įvertinama, ar galutinio produkto gamintojas atitinka teisės aktų nustatytus reikalavimus. Duomenys apie vaistinio preparato galutinio produkto gamintoją yra tik tarnybai pateiktoje dokumentacijoje ir niekur neskelbiami&lt;...&gt;</w:t>
            </w:r>
            <w:r w:rsidR="00A0399E">
              <w:rPr>
                <w:rFonts w:ascii="Times New Roman" w:hAnsi="Times New Roman" w:cs="Times New Roman"/>
                <w:sz w:val="24"/>
                <w:szCs w:val="24"/>
                <w:lang w:val="lt-LT"/>
              </w:rPr>
              <w:t>“ sprendžia, kad minėtas reikalavimas yra perteklinis</w:t>
            </w:r>
            <w:r>
              <w:rPr>
                <w:rFonts w:ascii="Times New Roman" w:hAnsi="Times New Roman" w:cs="Times New Roman"/>
                <w:sz w:val="24"/>
                <w:szCs w:val="24"/>
                <w:lang w:val="lt-LT"/>
              </w:rPr>
              <w:t>.</w:t>
            </w:r>
          </w:p>
          <w:p w:rsidR="004503EC" w:rsidRDefault="004503EC" w:rsidP="00B33F1C">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Susipažinus su pasiūlymų vertinim</w:t>
            </w:r>
            <w:r w:rsidR="00A0399E">
              <w:rPr>
                <w:rFonts w:ascii="Times New Roman" w:hAnsi="Times New Roman" w:cs="Times New Roman"/>
                <w:sz w:val="24"/>
                <w:szCs w:val="24"/>
                <w:lang w:val="lt-LT"/>
              </w:rPr>
              <w:t>ais</w:t>
            </w:r>
            <w:r>
              <w:rPr>
                <w:rFonts w:ascii="Times New Roman" w:hAnsi="Times New Roman" w:cs="Times New Roman"/>
                <w:sz w:val="24"/>
                <w:szCs w:val="24"/>
                <w:lang w:val="lt-LT"/>
              </w:rPr>
              <w:t>, matyti, kad minėtas reikalavimas sukėlė tiekėjams papildomą įrodinėjimo naštą</w:t>
            </w:r>
            <w:r w:rsidR="0072254C">
              <w:rPr>
                <w:rFonts w:ascii="Times New Roman" w:hAnsi="Times New Roman" w:cs="Times New Roman"/>
                <w:sz w:val="24"/>
                <w:szCs w:val="24"/>
                <w:lang w:val="lt-LT"/>
              </w:rPr>
              <w:t xml:space="preserve"> ir </w:t>
            </w:r>
            <w:r w:rsidR="00A0399E">
              <w:rPr>
                <w:rFonts w:ascii="Times New Roman" w:hAnsi="Times New Roman" w:cs="Times New Roman"/>
                <w:sz w:val="24"/>
                <w:szCs w:val="24"/>
                <w:lang w:val="lt-LT"/>
              </w:rPr>
              <w:t>papildomų dokumentų pateikimą</w:t>
            </w:r>
            <w:r w:rsidR="0072254C">
              <w:rPr>
                <w:rFonts w:ascii="Times New Roman" w:hAnsi="Times New Roman" w:cs="Times New Roman"/>
                <w:sz w:val="24"/>
                <w:szCs w:val="24"/>
                <w:lang w:val="lt-LT"/>
              </w:rPr>
              <w:t>. Šias aplinkybes tiekėjai skundė</w:t>
            </w:r>
            <w:r>
              <w:rPr>
                <w:rFonts w:ascii="Times New Roman" w:hAnsi="Times New Roman" w:cs="Times New Roman"/>
                <w:sz w:val="24"/>
                <w:szCs w:val="24"/>
                <w:lang w:val="lt-LT"/>
              </w:rPr>
              <w:t>, nes jie pasiūlymuose nurodė vaistinių preparatų registruotojus, taip kaip reikalauja</w:t>
            </w:r>
            <w:r w:rsidR="00A0399E">
              <w:rPr>
                <w:rFonts w:ascii="Times New Roman" w:hAnsi="Times New Roman" w:cs="Times New Roman"/>
                <w:sz w:val="24"/>
                <w:szCs w:val="24"/>
                <w:lang w:val="lt-LT"/>
              </w:rPr>
              <w:t xml:space="preserve"> kiti</w:t>
            </w:r>
            <w:r w:rsidR="008B726E">
              <w:rPr>
                <w:rFonts w:ascii="Times New Roman" w:hAnsi="Times New Roman" w:cs="Times New Roman"/>
                <w:sz w:val="24"/>
                <w:szCs w:val="24"/>
                <w:lang w:val="lt-LT"/>
              </w:rPr>
              <w:t xml:space="preserve"> teisės aktai</w:t>
            </w:r>
            <w:r>
              <w:rPr>
                <w:rFonts w:ascii="Times New Roman" w:hAnsi="Times New Roman" w:cs="Times New Roman"/>
                <w:sz w:val="24"/>
                <w:szCs w:val="24"/>
                <w:lang w:val="lt-LT"/>
              </w:rPr>
              <w:t xml:space="preserve"> ir</w:t>
            </w:r>
            <w:r w:rsidR="008B726E">
              <w:rPr>
                <w:rFonts w:ascii="Times New Roman" w:hAnsi="Times New Roman" w:cs="Times New Roman"/>
                <w:sz w:val="24"/>
                <w:szCs w:val="24"/>
                <w:lang w:val="lt-LT"/>
              </w:rPr>
              <w:t>,</w:t>
            </w:r>
            <w:r>
              <w:rPr>
                <w:rFonts w:ascii="Times New Roman" w:hAnsi="Times New Roman" w:cs="Times New Roman"/>
                <w:sz w:val="24"/>
                <w:szCs w:val="24"/>
                <w:lang w:val="lt-LT"/>
              </w:rPr>
              <w:t xml:space="preserve"> tiekėjų teigimu, perkančioji organizacija</w:t>
            </w:r>
            <w:r w:rsidR="009E10ED">
              <w:rPr>
                <w:rFonts w:ascii="Times New Roman" w:hAnsi="Times New Roman" w:cs="Times New Roman"/>
                <w:sz w:val="24"/>
                <w:szCs w:val="24"/>
                <w:lang w:val="lt-LT"/>
              </w:rPr>
              <w:t xml:space="preserve"> dažniausiai</w:t>
            </w:r>
            <w:r w:rsidR="00A0399E">
              <w:rPr>
                <w:rFonts w:ascii="Times New Roman" w:hAnsi="Times New Roman" w:cs="Times New Roman"/>
                <w:sz w:val="24"/>
                <w:szCs w:val="24"/>
                <w:lang w:val="lt-LT"/>
              </w:rPr>
              <w:t xml:space="preserve"> pati</w:t>
            </w:r>
            <w:r>
              <w:rPr>
                <w:rFonts w:ascii="Times New Roman" w:hAnsi="Times New Roman" w:cs="Times New Roman"/>
                <w:sz w:val="24"/>
                <w:szCs w:val="24"/>
                <w:lang w:val="lt-LT"/>
              </w:rPr>
              <w:t xml:space="preserve"> galėjo identifikuoti siūlomus vaistinius preparatus, taip pat tiekėjai nurodė, kad </w:t>
            </w:r>
            <w:r w:rsidRPr="00A0399E">
              <w:rPr>
                <w:rFonts w:ascii="Times New Roman" w:hAnsi="Times New Roman" w:cs="Times New Roman"/>
                <w:sz w:val="24"/>
                <w:szCs w:val="24"/>
                <w:u w:val="single"/>
                <w:lang w:val="lt-LT"/>
              </w:rPr>
              <w:t xml:space="preserve">registruose yra nurodyti ne vaistinių preparatų gamintojai, o </w:t>
            </w:r>
            <w:r w:rsidRPr="00960AF7">
              <w:rPr>
                <w:rFonts w:ascii="Times New Roman" w:hAnsi="Times New Roman" w:cs="Times New Roman"/>
                <w:sz w:val="24"/>
                <w:szCs w:val="24"/>
                <w:u w:val="single"/>
                <w:lang w:val="lt-LT"/>
              </w:rPr>
              <w:t>registruotojai ir dėl šios priežasties pasiūlymuose pateikta informacija nesutampa su registruose nurodyta informacija</w:t>
            </w:r>
            <w:r>
              <w:rPr>
                <w:rFonts w:ascii="Times New Roman" w:hAnsi="Times New Roman" w:cs="Times New Roman"/>
                <w:sz w:val="24"/>
                <w:szCs w:val="24"/>
                <w:lang w:val="lt-LT"/>
              </w:rPr>
              <w:t>.</w:t>
            </w:r>
          </w:p>
          <w:p w:rsidR="004503EC" w:rsidRPr="00C829E7" w:rsidRDefault="004503EC" w:rsidP="00B33F1C">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w:t>
            </w:r>
            <w:r w:rsidRPr="000B18A5">
              <w:rPr>
                <w:rFonts w:ascii="Times New Roman" w:hAnsi="Times New Roman" w:cs="Times New Roman"/>
                <w:color w:val="FF0000"/>
                <w:sz w:val="24"/>
                <w:szCs w:val="24"/>
                <w:lang w:val="lt-LT"/>
              </w:rPr>
              <w:t xml:space="preserve"> </w:t>
            </w:r>
            <w:r w:rsidRPr="00C829E7">
              <w:rPr>
                <w:rFonts w:ascii="Times New Roman" w:hAnsi="Times New Roman" w:cs="Times New Roman"/>
                <w:sz w:val="24"/>
                <w:szCs w:val="24"/>
                <w:lang w:val="lt-LT"/>
              </w:rPr>
              <w:t xml:space="preserve">Tarnybos prašymu, </w:t>
            </w:r>
            <w:r>
              <w:rPr>
                <w:rFonts w:ascii="Times New Roman" w:hAnsi="Times New Roman" w:cs="Times New Roman"/>
                <w:sz w:val="24"/>
                <w:szCs w:val="24"/>
                <w:lang w:val="lt-LT"/>
              </w:rPr>
              <w:t>P</w:t>
            </w:r>
            <w:r w:rsidRPr="00C829E7">
              <w:rPr>
                <w:rFonts w:ascii="Times New Roman" w:hAnsi="Times New Roman" w:cs="Times New Roman"/>
                <w:sz w:val="24"/>
                <w:szCs w:val="24"/>
                <w:lang w:val="lt-LT"/>
              </w:rPr>
              <w:t xml:space="preserve">erkančioji organizacija nepateikė motyvuoto pagrindimo dėl nustatyto reikalavimo pagrįstumo ir reikalingumo. </w:t>
            </w:r>
          </w:p>
          <w:p w:rsidR="004503EC" w:rsidRDefault="00A27D06" w:rsidP="00F50B5B">
            <w:pPr>
              <w:ind w:firstLine="596"/>
              <w:jc w:val="both"/>
              <w:rPr>
                <w:rFonts w:ascii="Times New Roman" w:hAnsi="Times New Roman" w:cs="Times New Roman"/>
                <w:sz w:val="24"/>
                <w:szCs w:val="24"/>
                <w:lang w:val="lt-LT"/>
              </w:rPr>
            </w:pPr>
            <w:r w:rsidRPr="00352C85">
              <w:rPr>
                <w:rFonts w:ascii="Times New Roman" w:hAnsi="Times New Roman" w:cs="Times New Roman"/>
                <w:sz w:val="24"/>
                <w:szCs w:val="24"/>
                <w:lang w:val="lt-LT"/>
              </w:rPr>
              <w:t>Minėtas reikalavimas yra neracionalus ir dėl to, kad</w:t>
            </w:r>
            <w:r>
              <w:rPr>
                <w:rFonts w:ascii="Times New Roman" w:hAnsi="Times New Roman" w:cs="Times New Roman"/>
                <w:sz w:val="24"/>
                <w:szCs w:val="24"/>
                <w:lang w:val="lt-LT"/>
              </w:rPr>
              <w:t xml:space="preserve"> </w:t>
            </w:r>
            <w:r w:rsidR="004503EC" w:rsidRPr="00C829E7">
              <w:rPr>
                <w:rFonts w:ascii="Times New Roman" w:hAnsi="Times New Roman" w:cs="Times New Roman"/>
                <w:sz w:val="24"/>
                <w:szCs w:val="24"/>
                <w:lang w:val="lt-LT"/>
              </w:rPr>
              <w:t xml:space="preserve">būtent konkretaus gamintojo nurodymas pasiūlymuose, kuris yra neatsiejama preliminarios sutarties pagrindu </w:t>
            </w:r>
            <w:r w:rsidR="004503EC">
              <w:rPr>
                <w:rFonts w:ascii="Times New Roman" w:hAnsi="Times New Roman" w:cs="Times New Roman"/>
                <w:sz w:val="24"/>
                <w:szCs w:val="24"/>
                <w:lang w:val="lt-LT"/>
              </w:rPr>
              <w:t xml:space="preserve">vėliau </w:t>
            </w:r>
            <w:r w:rsidR="004503EC" w:rsidRPr="00C829E7">
              <w:rPr>
                <w:rFonts w:ascii="Times New Roman" w:hAnsi="Times New Roman" w:cs="Times New Roman"/>
                <w:sz w:val="24"/>
                <w:szCs w:val="24"/>
                <w:lang w:val="lt-LT"/>
              </w:rPr>
              <w:t>sudarytos pagrindinės sutarties dalis</w:t>
            </w:r>
            <w:r w:rsidR="005E0753">
              <w:rPr>
                <w:rFonts w:ascii="Times New Roman" w:hAnsi="Times New Roman" w:cs="Times New Roman"/>
                <w:sz w:val="24"/>
                <w:szCs w:val="24"/>
                <w:lang w:val="lt-LT"/>
              </w:rPr>
              <w:t>,</w:t>
            </w:r>
            <w:r w:rsidR="004503EC" w:rsidRPr="00C829E7">
              <w:rPr>
                <w:rFonts w:ascii="Times New Roman" w:hAnsi="Times New Roman" w:cs="Times New Roman"/>
                <w:sz w:val="24"/>
                <w:szCs w:val="24"/>
                <w:lang w:val="lt-LT"/>
              </w:rPr>
              <w:t xml:space="preserve"> įpareigoja tiekėjus tiekti tik konkretaus gamintojo vaistinius preparatus (Pirkimo dokumentų C dalies 2 priedas, pagrindinės sutarties 3.1.3 punktas)</w:t>
            </w:r>
            <w:r w:rsidR="004503EC">
              <w:rPr>
                <w:rFonts w:ascii="Times New Roman" w:hAnsi="Times New Roman" w:cs="Times New Roman"/>
                <w:sz w:val="24"/>
                <w:szCs w:val="24"/>
                <w:lang w:val="lt-LT"/>
              </w:rPr>
              <w:t>, kas reiškia, jog š</w:t>
            </w:r>
            <w:r w:rsidR="004503EC" w:rsidRPr="00C829E7">
              <w:rPr>
                <w:rFonts w:ascii="Times New Roman" w:hAnsi="Times New Roman" w:cs="Times New Roman"/>
                <w:sz w:val="24"/>
                <w:szCs w:val="24"/>
                <w:lang w:val="lt-LT"/>
              </w:rPr>
              <w:t>ios sąlygos prival</w:t>
            </w:r>
            <w:r w:rsidR="004503EC">
              <w:rPr>
                <w:rFonts w:ascii="Times New Roman" w:hAnsi="Times New Roman" w:cs="Times New Roman"/>
                <w:sz w:val="24"/>
                <w:szCs w:val="24"/>
                <w:lang w:val="lt-LT"/>
              </w:rPr>
              <w:t>u</w:t>
            </w:r>
            <w:r w:rsidR="004503EC" w:rsidRPr="00C829E7">
              <w:rPr>
                <w:rFonts w:ascii="Times New Roman" w:hAnsi="Times New Roman" w:cs="Times New Roman"/>
                <w:sz w:val="24"/>
                <w:szCs w:val="24"/>
                <w:lang w:val="lt-LT"/>
              </w:rPr>
              <w:t xml:space="preserve"> laikytis visą sutarties galiojimo laikotarpį. </w:t>
            </w:r>
            <w:r w:rsidR="004503EC" w:rsidRPr="0018393B">
              <w:rPr>
                <w:rFonts w:ascii="Times New Roman" w:hAnsi="Times New Roman" w:cs="Times New Roman"/>
                <w:sz w:val="24"/>
                <w:szCs w:val="24"/>
                <w:lang w:val="lt-LT"/>
              </w:rPr>
              <w:t>Atsižvelgiant į</w:t>
            </w:r>
            <w:r w:rsidR="004503EC">
              <w:rPr>
                <w:rFonts w:ascii="Times New Roman" w:hAnsi="Times New Roman" w:cs="Times New Roman"/>
                <w:color w:val="FF0000"/>
                <w:sz w:val="24"/>
                <w:szCs w:val="24"/>
                <w:lang w:val="lt-LT"/>
              </w:rPr>
              <w:t xml:space="preserve"> </w:t>
            </w:r>
            <w:r w:rsidR="004503EC" w:rsidRPr="0018393B">
              <w:rPr>
                <w:rFonts w:ascii="Times New Roman" w:hAnsi="Times New Roman" w:cs="Times New Roman"/>
                <w:sz w:val="24"/>
                <w:szCs w:val="24"/>
                <w:lang w:val="lt-LT"/>
              </w:rPr>
              <w:t xml:space="preserve">numatomą sutarties </w:t>
            </w:r>
            <w:r w:rsidR="004503EC">
              <w:rPr>
                <w:rFonts w:ascii="Times New Roman" w:hAnsi="Times New Roman" w:cs="Times New Roman"/>
                <w:sz w:val="24"/>
                <w:szCs w:val="24"/>
                <w:lang w:val="lt-LT"/>
              </w:rPr>
              <w:t xml:space="preserve">trukmę (ne ilgesnė nei 36 mėnesiai) ir į tai, kad užsakovui nustatyta prievolė užsisakyti ne mažiau kaip 70 procentų ir ne daugiau kaip 100 procentų kiekvienos pagrindinės sutarties priede nurodytos prekės vienetų, sudaroma situacija, kuomet </w:t>
            </w:r>
            <w:r w:rsidR="00F50B5B">
              <w:rPr>
                <w:rFonts w:ascii="Times New Roman" w:hAnsi="Times New Roman" w:cs="Times New Roman"/>
                <w:sz w:val="24"/>
                <w:szCs w:val="24"/>
                <w:lang w:val="lt-LT"/>
              </w:rPr>
              <w:t xml:space="preserve">ir </w:t>
            </w:r>
            <w:r w:rsidR="004503EC">
              <w:rPr>
                <w:rFonts w:ascii="Times New Roman" w:hAnsi="Times New Roman" w:cs="Times New Roman"/>
                <w:sz w:val="24"/>
                <w:szCs w:val="24"/>
                <w:lang w:val="lt-LT"/>
              </w:rPr>
              <w:t>perkančiosios organizacijos priverstos pirkti vaistinius preparatus pagal pagrindinėje sutartyje nustatytas sąlygas (kainą), nors rinkoje ir atsirastų pigesnių to paties vaisto</w:t>
            </w:r>
            <w:r w:rsidR="0096082F">
              <w:rPr>
                <w:rFonts w:ascii="Times New Roman" w:hAnsi="Times New Roman" w:cs="Times New Roman"/>
                <w:sz w:val="24"/>
                <w:szCs w:val="24"/>
                <w:lang w:val="lt-LT"/>
              </w:rPr>
              <w:t xml:space="preserve"> analogų</w:t>
            </w:r>
            <w:r w:rsidR="004503EC">
              <w:rPr>
                <w:rFonts w:ascii="Times New Roman" w:hAnsi="Times New Roman" w:cs="Times New Roman"/>
                <w:sz w:val="24"/>
                <w:szCs w:val="24"/>
                <w:lang w:val="lt-LT"/>
              </w:rPr>
              <w:t xml:space="preserve">, tačiau kito gamintojo. Tokių neracionalių sąlygų pagrindinėse sutartyse įtvirtinimas neužtikrina racionalaus lėšų panaudojimo, o į CPO </w:t>
            </w:r>
            <w:r w:rsidR="00416FAC">
              <w:rPr>
                <w:rFonts w:ascii="Times New Roman" w:hAnsi="Times New Roman" w:cs="Times New Roman"/>
                <w:sz w:val="24"/>
                <w:szCs w:val="24"/>
                <w:lang w:val="lt-LT"/>
              </w:rPr>
              <w:t xml:space="preserve">LT </w:t>
            </w:r>
            <w:r w:rsidR="004503EC">
              <w:rPr>
                <w:rFonts w:ascii="Times New Roman" w:hAnsi="Times New Roman" w:cs="Times New Roman"/>
                <w:sz w:val="24"/>
                <w:szCs w:val="24"/>
                <w:lang w:val="lt-LT"/>
              </w:rPr>
              <w:t>katalogą tik konkretaus gamint</w:t>
            </w:r>
            <w:r w:rsidR="00BE6B15">
              <w:rPr>
                <w:rFonts w:ascii="Times New Roman" w:hAnsi="Times New Roman" w:cs="Times New Roman"/>
                <w:sz w:val="24"/>
                <w:szCs w:val="24"/>
                <w:lang w:val="lt-LT"/>
              </w:rPr>
              <w:t>ojo vaistinių preparatų įtrauki</w:t>
            </w:r>
            <w:r w:rsidR="004503EC">
              <w:rPr>
                <w:rFonts w:ascii="Times New Roman" w:hAnsi="Times New Roman" w:cs="Times New Roman"/>
                <w:sz w:val="24"/>
                <w:szCs w:val="24"/>
                <w:lang w:val="lt-LT"/>
              </w:rPr>
              <w:t xml:space="preserve">mu susiaurinamas perkamų vaistinių preparatų asortimentas, be to, </w:t>
            </w:r>
            <w:r w:rsidR="0096082F">
              <w:rPr>
                <w:rFonts w:ascii="Times New Roman" w:hAnsi="Times New Roman" w:cs="Times New Roman"/>
                <w:sz w:val="24"/>
                <w:szCs w:val="24"/>
                <w:lang w:val="lt-LT"/>
              </w:rPr>
              <w:t xml:space="preserve">dirbtinai </w:t>
            </w:r>
            <w:r w:rsidR="004503EC">
              <w:rPr>
                <w:rFonts w:ascii="Times New Roman" w:hAnsi="Times New Roman" w:cs="Times New Roman"/>
                <w:sz w:val="24"/>
                <w:szCs w:val="24"/>
                <w:lang w:val="lt-LT"/>
              </w:rPr>
              <w:t>sudaromos sąlygos įsigyti tik konkretaus gamintojo vaistinius preparatus. T</w:t>
            </w:r>
            <w:r w:rsidR="0096082F">
              <w:rPr>
                <w:rFonts w:ascii="Times New Roman" w:hAnsi="Times New Roman" w:cs="Times New Roman"/>
                <w:sz w:val="24"/>
                <w:szCs w:val="24"/>
                <w:lang w:val="lt-LT"/>
              </w:rPr>
              <w:t>o</w:t>
            </w:r>
            <w:r w:rsidR="00377284">
              <w:rPr>
                <w:rFonts w:ascii="Times New Roman" w:hAnsi="Times New Roman" w:cs="Times New Roman"/>
                <w:sz w:val="24"/>
                <w:szCs w:val="24"/>
                <w:lang w:val="lt-LT"/>
              </w:rPr>
              <w:t>ks</w:t>
            </w:r>
            <w:r w:rsidR="004503EC">
              <w:rPr>
                <w:rFonts w:ascii="Times New Roman" w:hAnsi="Times New Roman" w:cs="Times New Roman"/>
                <w:sz w:val="24"/>
                <w:szCs w:val="24"/>
                <w:lang w:val="lt-LT"/>
              </w:rPr>
              <w:t xml:space="preserve"> prisirišimas prie konkretaus gamintojo gaminamų vaistinių preparatų </w:t>
            </w:r>
            <w:r w:rsidR="00377284">
              <w:rPr>
                <w:rFonts w:ascii="Times New Roman" w:hAnsi="Times New Roman" w:cs="Times New Roman"/>
                <w:sz w:val="24"/>
                <w:szCs w:val="24"/>
                <w:lang w:val="lt-LT"/>
              </w:rPr>
              <w:t xml:space="preserve">yra </w:t>
            </w:r>
            <w:r w:rsidR="004503EC">
              <w:rPr>
                <w:rFonts w:ascii="Times New Roman" w:hAnsi="Times New Roman" w:cs="Times New Roman"/>
                <w:sz w:val="24"/>
                <w:szCs w:val="24"/>
                <w:lang w:val="lt-LT"/>
              </w:rPr>
              <w:t xml:space="preserve">naudingas tik gamintojui. Taip pat pastebėtina, kad </w:t>
            </w:r>
            <w:r w:rsidR="00377284">
              <w:rPr>
                <w:rFonts w:ascii="Times New Roman" w:hAnsi="Times New Roman" w:cs="Times New Roman"/>
                <w:sz w:val="24"/>
                <w:szCs w:val="24"/>
                <w:lang w:val="lt-LT"/>
              </w:rPr>
              <w:t>minėtas</w:t>
            </w:r>
            <w:r w:rsidR="004503EC">
              <w:rPr>
                <w:rFonts w:ascii="Times New Roman" w:hAnsi="Times New Roman" w:cs="Times New Roman"/>
                <w:sz w:val="24"/>
                <w:szCs w:val="24"/>
                <w:lang w:val="lt-LT"/>
              </w:rPr>
              <w:t xml:space="preserve"> reikalavimas yra </w:t>
            </w:r>
            <w:r w:rsidR="00BE6B15">
              <w:rPr>
                <w:rFonts w:ascii="Times New Roman" w:hAnsi="Times New Roman" w:cs="Times New Roman"/>
                <w:sz w:val="24"/>
                <w:szCs w:val="24"/>
                <w:lang w:val="lt-LT"/>
              </w:rPr>
              <w:t xml:space="preserve">nelogiškas </w:t>
            </w:r>
            <w:r w:rsidR="004503EC">
              <w:rPr>
                <w:rFonts w:ascii="Times New Roman" w:hAnsi="Times New Roman" w:cs="Times New Roman"/>
                <w:sz w:val="24"/>
                <w:szCs w:val="24"/>
                <w:lang w:val="lt-LT"/>
              </w:rPr>
              <w:t>ir dėl to, kad sukelia papildomus sunkumus tiek perkančiosioms organizacijoms, kurios priverstos inicijuoti sutarties keitimą, tiek tiekėjams, kurie negali garantuoti, jog pasiūlyme nurodytas gamintojas visą sutarties vykdymo laikotarpį gamins vaistinius preparatus, bet turi prisiimti atsakomybę už sutartinių įsipareigojimų nevykdymą. Tarnyba daro išvadą, kad CPO LT reikalavimas nurodyti vaistinio preparato gamintoją</w:t>
            </w:r>
            <w:r w:rsidR="00403C68">
              <w:rPr>
                <w:rFonts w:ascii="Times New Roman" w:hAnsi="Times New Roman" w:cs="Times New Roman"/>
                <w:sz w:val="24"/>
                <w:szCs w:val="24"/>
                <w:lang w:val="lt-LT"/>
              </w:rPr>
              <w:t xml:space="preserve"> (viešojo pirkimo kontekste)</w:t>
            </w:r>
            <w:r w:rsidR="004503EC">
              <w:rPr>
                <w:rFonts w:ascii="Times New Roman" w:hAnsi="Times New Roman" w:cs="Times New Roman"/>
                <w:sz w:val="24"/>
                <w:szCs w:val="24"/>
                <w:lang w:val="lt-LT"/>
              </w:rPr>
              <w:t xml:space="preserve"> pažeidžia Įstatymo 3 straipsnio 1 dalyje įtvirtintus skaidrumo ir proporcingumo principus, nes yra neproporcingas siekiamam tikslui, Įstatymo 3 straipsnio 2 dalies </w:t>
            </w:r>
            <w:r w:rsidR="004503EC">
              <w:rPr>
                <w:rFonts w:ascii="Times New Roman" w:hAnsi="Times New Roman" w:cs="Times New Roman"/>
                <w:sz w:val="24"/>
                <w:szCs w:val="24"/>
                <w:lang w:val="lt-LT"/>
              </w:rPr>
              <w:lastRenderedPageBreak/>
              <w:t>nuostatas, kadangi neužtikrina racionalus lėšų panaudojimo</w:t>
            </w:r>
            <w:r w:rsidR="00093672">
              <w:rPr>
                <w:rFonts w:ascii="Times New Roman" w:hAnsi="Times New Roman" w:cs="Times New Roman"/>
                <w:sz w:val="24"/>
                <w:szCs w:val="24"/>
                <w:lang w:val="lt-LT"/>
              </w:rPr>
              <w:t>, taip pat yra perteklinis Farmacijos įstatymo nuostatų atžvilgiu</w:t>
            </w:r>
            <w:r w:rsidR="004503EC">
              <w:rPr>
                <w:rFonts w:ascii="Times New Roman" w:hAnsi="Times New Roman" w:cs="Times New Roman"/>
                <w:sz w:val="24"/>
                <w:szCs w:val="24"/>
                <w:lang w:val="lt-LT"/>
              </w:rPr>
              <w:t>.</w:t>
            </w:r>
          </w:p>
        </w:tc>
      </w:tr>
      <w:tr w:rsidR="004503EC" w:rsidRPr="00307F8F" w:rsidTr="002E7BC0">
        <w:tc>
          <w:tcPr>
            <w:tcW w:w="576" w:type="dxa"/>
          </w:tcPr>
          <w:p w:rsidR="004503EC" w:rsidRPr="00307F8F" w:rsidRDefault="004503EC" w:rsidP="004503EC">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p>
        </w:tc>
        <w:tc>
          <w:tcPr>
            <w:tcW w:w="9058" w:type="dxa"/>
          </w:tcPr>
          <w:p w:rsidR="004503EC" w:rsidRPr="00307F8F" w:rsidRDefault="004503EC" w:rsidP="004503EC">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16 straipsnio 3 dalis</w:t>
            </w:r>
            <w:r>
              <w:rPr>
                <w:rStyle w:val="Puslapioinaosnuoroda"/>
                <w:rFonts w:ascii="Times New Roman" w:hAnsi="Times New Roman" w:cs="Times New Roman"/>
                <w:sz w:val="24"/>
                <w:szCs w:val="24"/>
                <w:lang w:val="lt-LT"/>
              </w:rPr>
              <w:footnoteReference w:id="6"/>
            </w:r>
            <w:r>
              <w:rPr>
                <w:rFonts w:ascii="Times New Roman" w:hAnsi="Times New Roman" w:cs="Times New Roman"/>
                <w:sz w:val="24"/>
                <w:szCs w:val="24"/>
                <w:lang w:val="lt-LT"/>
              </w:rPr>
              <w:t>; Įstatymo 3 straipsnio 2 dalis</w:t>
            </w:r>
            <w:r>
              <w:rPr>
                <w:rStyle w:val="Puslapioinaosnuoroda"/>
                <w:rFonts w:ascii="Times New Roman" w:hAnsi="Times New Roman" w:cs="Times New Roman"/>
                <w:sz w:val="24"/>
                <w:szCs w:val="24"/>
                <w:lang w:val="lt-LT"/>
              </w:rPr>
              <w:footnoteReference w:id="7"/>
            </w:r>
          </w:p>
        </w:tc>
      </w:tr>
      <w:tr w:rsidR="004503EC" w:rsidRPr="00307F8F" w:rsidTr="005B10CE">
        <w:tc>
          <w:tcPr>
            <w:tcW w:w="9634" w:type="dxa"/>
            <w:gridSpan w:val="2"/>
            <w:tcBorders>
              <w:bottom w:val="single" w:sz="4" w:space="0" w:color="auto"/>
            </w:tcBorders>
          </w:tcPr>
          <w:p w:rsidR="004503EC" w:rsidRDefault="004503EC" w:rsidP="00AD2D1C">
            <w:pPr>
              <w:ind w:firstLine="596"/>
              <w:jc w:val="both"/>
              <w:outlineLvl w:val="3"/>
              <w:rPr>
                <w:rFonts w:ascii="Open Sans" w:eastAsia="Times New Roman" w:hAnsi="Open Sans" w:cs="Helvetica"/>
                <w:color w:val="444444"/>
                <w:sz w:val="23"/>
                <w:szCs w:val="23"/>
                <w:lang w:val="lt-LT" w:eastAsia="lt-LT"/>
              </w:rPr>
            </w:pPr>
            <w:r w:rsidRPr="00B86FE4">
              <w:rPr>
                <w:rFonts w:ascii="Times New Roman" w:eastAsia="Times New Roman" w:hAnsi="Times New Roman" w:cs="Times New Roman"/>
                <w:sz w:val="24"/>
                <w:szCs w:val="24"/>
                <w:lang w:val="lt-LT" w:eastAsia="zh-CN"/>
              </w:rPr>
              <w:t>Perkančioji organizacija Pirkimo vykdymo metu užtikrino neįprastai mažos kainos instituto (kai pasiūlymo kaina yra 15 ir daugiau procentų mažesnė už visų tiekėjų, kurių pasiūlymai neatmesti dėl kitų priežasčių, pasiūlytų kainų aritmetinį vidurkį) laikymąsi, prašydama tiekėjų pagrįsti neįprastai mažą kainą</w:t>
            </w:r>
            <w:r>
              <w:rPr>
                <w:rFonts w:ascii="Times New Roman" w:eastAsia="Times New Roman" w:hAnsi="Times New Roman" w:cs="Times New Roman"/>
                <w:sz w:val="24"/>
                <w:szCs w:val="24"/>
                <w:lang w:val="lt-LT" w:eastAsia="zh-CN"/>
              </w:rPr>
              <w:t>,</w:t>
            </w:r>
            <w:r w:rsidRPr="00B86FE4">
              <w:rPr>
                <w:rFonts w:ascii="Times New Roman" w:eastAsia="Times New Roman" w:hAnsi="Times New Roman" w:cs="Times New Roman"/>
                <w:sz w:val="24"/>
                <w:szCs w:val="24"/>
                <w:lang w:val="lt-LT" w:eastAsia="zh-CN"/>
              </w:rPr>
              <w:t xml:space="preserve"> tuo tarpu </w:t>
            </w:r>
            <w:r>
              <w:rPr>
                <w:rFonts w:ascii="Times New Roman" w:eastAsia="Times New Roman" w:hAnsi="Times New Roman" w:cs="Times New Roman"/>
                <w:sz w:val="24"/>
                <w:szCs w:val="24"/>
                <w:lang w:val="lt-LT" w:eastAsia="zh-CN"/>
              </w:rPr>
              <w:t>n</w:t>
            </w:r>
            <w:r w:rsidR="0096082F">
              <w:rPr>
                <w:rFonts w:ascii="Times New Roman" w:eastAsia="Times New Roman" w:hAnsi="Times New Roman" w:cs="Times New Roman"/>
                <w:sz w:val="24"/>
                <w:szCs w:val="24"/>
                <w:lang w:val="lt-LT" w:eastAsia="zh-CN"/>
              </w:rPr>
              <w:t>epriėmė</w:t>
            </w:r>
            <w:r>
              <w:rPr>
                <w:rFonts w:ascii="Times New Roman" w:eastAsia="Times New Roman" w:hAnsi="Times New Roman" w:cs="Times New Roman"/>
                <w:sz w:val="24"/>
                <w:szCs w:val="24"/>
                <w:lang w:val="lt-LT" w:eastAsia="zh-CN"/>
              </w:rPr>
              <w:t xml:space="preserve"> sprendimų</w:t>
            </w:r>
            <w:r w:rsidR="0096082F">
              <w:rPr>
                <w:rFonts w:ascii="Times New Roman" w:eastAsia="Times New Roman" w:hAnsi="Times New Roman" w:cs="Times New Roman"/>
                <w:sz w:val="24"/>
                <w:szCs w:val="24"/>
                <w:lang w:val="lt-LT" w:eastAsia="zh-CN"/>
              </w:rPr>
              <w:t xml:space="preserve"> dėl</w:t>
            </w:r>
            <w:r w:rsidRPr="00B86FE4">
              <w:rPr>
                <w:rFonts w:ascii="Times New Roman" w:eastAsia="Times New Roman" w:hAnsi="Times New Roman" w:cs="Times New Roman"/>
                <w:sz w:val="24"/>
                <w:szCs w:val="24"/>
                <w:lang w:val="lt-LT" w:eastAsia="zh-CN"/>
              </w:rPr>
              <w:t xml:space="preserve"> siūlomų Pirkimo objekto dalims </w:t>
            </w:r>
            <w:r>
              <w:rPr>
                <w:rFonts w:ascii="Times New Roman" w:eastAsia="Times New Roman" w:hAnsi="Times New Roman" w:cs="Times New Roman"/>
                <w:sz w:val="24"/>
                <w:szCs w:val="24"/>
                <w:lang w:val="lt-LT" w:eastAsia="zh-CN"/>
              </w:rPr>
              <w:t>vaistinių preparatų</w:t>
            </w:r>
            <w:r w:rsidRPr="00B86FE4">
              <w:rPr>
                <w:rFonts w:ascii="Times New Roman" w:eastAsia="Times New Roman" w:hAnsi="Times New Roman" w:cs="Times New Roman"/>
                <w:sz w:val="24"/>
                <w:szCs w:val="24"/>
                <w:lang w:val="lt-LT" w:eastAsia="zh-CN"/>
              </w:rPr>
              <w:t xml:space="preserve"> kainų pagrįstum</w:t>
            </w:r>
            <w:r w:rsidR="0096082F">
              <w:rPr>
                <w:rFonts w:ascii="Times New Roman" w:eastAsia="Times New Roman" w:hAnsi="Times New Roman" w:cs="Times New Roman"/>
                <w:sz w:val="24"/>
                <w:szCs w:val="24"/>
                <w:lang w:val="lt-LT" w:eastAsia="zh-CN"/>
              </w:rPr>
              <w:t>o</w:t>
            </w:r>
            <w:r>
              <w:rPr>
                <w:rFonts w:ascii="Times New Roman" w:eastAsia="Times New Roman" w:hAnsi="Times New Roman" w:cs="Times New Roman"/>
                <w:sz w:val="24"/>
                <w:szCs w:val="24"/>
                <w:lang w:val="lt-LT" w:eastAsia="zh-CN"/>
              </w:rPr>
              <w:t>, ar kainos nėra per didelės</w:t>
            </w:r>
            <w:r w:rsidR="00C77B44">
              <w:rPr>
                <w:rFonts w:ascii="Times New Roman" w:eastAsia="Times New Roman" w:hAnsi="Times New Roman" w:cs="Times New Roman"/>
                <w:sz w:val="24"/>
                <w:szCs w:val="24"/>
                <w:lang w:val="lt-LT" w:eastAsia="zh-CN"/>
              </w:rPr>
              <w:t>,</w:t>
            </w:r>
            <w:r w:rsidR="00A27D06">
              <w:rPr>
                <w:rFonts w:ascii="Times New Roman" w:eastAsia="Times New Roman" w:hAnsi="Times New Roman" w:cs="Times New Roman"/>
                <w:sz w:val="24"/>
                <w:szCs w:val="24"/>
                <w:lang w:val="lt-LT" w:eastAsia="zh-CN"/>
              </w:rPr>
              <w:t xml:space="preserve"> </w:t>
            </w:r>
            <w:r w:rsidR="00C77B44">
              <w:rPr>
                <w:rFonts w:ascii="Times New Roman" w:eastAsia="Times New Roman" w:hAnsi="Times New Roman" w:cs="Times New Roman"/>
                <w:sz w:val="24"/>
                <w:szCs w:val="24"/>
                <w:lang w:val="lt-LT" w:eastAsia="zh-CN"/>
              </w:rPr>
              <w:t xml:space="preserve">atsižvelgiant </w:t>
            </w:r>
            <w:r w:rsidR="00C77B44" w:rsidRPr="00B86FE4">
              <w:rPr>
                <w:rFonts w:ascii="Times New Roman" w:eastAsia="Times New Roman" w:hAnsi="Times New Roman" w:cs="Times New Roman"/>
                <w:sz w:val="24"/>
                <w:szCs w:val="24"/>
                <w:lang w:val="lt-LT" w:eastAsia="zh-CN"/>
              </w:rPr>
              <w:t xml:space="preserve">į objektyvius kriterijus, </w:t>
            </w:r>
            <w:r w:rsidR="00C77B44">
              <w:rPr>
                <w:rFonts w:ascii="Times New Roman" w:eastAsia="Times New Roman" w:hAnsi="Times New Roman" w:cs="Times New Roman"/>
                <w:sz w:val="24"/>
                <w:szCs w:val="24"/>
                <w:lang w:val="lt-LT" w:eastAsia="zh-CN"/>
              </w:rPr>
              <w:t xml:space="preserve">pvz.: įprastines </w:t>
            </w:r>
            <w:r w:rsidR="00C77B44" w:rsidRPr="00B86FE4">
              <w:rPr>
                <w:rFonts w:ascii="Times New Roman" w:eastAsia="Times New Roman" w:hAnsi="Times New Roman" w:cs="Times New Roman"/>
                <w:sz w:val="24"/>
                <w:szCs w:val="24"/>
                <w:lang w:val="lt-LT" w:eastAsia="zh-CN"/>
              </w:rPr>
              <w:t xml:space="preserve">rinkos kainas </w:t>
            </w:r>
            <w:r w:rsidR="00C77B44">
              <w:rPr>
                <w:rFonts w:ascii="Times New Roman" w:eastAsia="Times New Roman" w:hAnsi="Times New Roman" w:cs="Times New Roman"/>
                <w:sz w:val="24"/>
                <w:szCs w:val="24"/>
                <w:lang w:val="lt-LT" w:eastAsia="zh-CN"/>
              </w:rPr>
              <w:t>a</w:t>
            </w:r>
            <w:r w:rsidR="00C77B44" w:rsidRPr="00B86FE4">
              <w:rPr>
                <w:rFonts w:ascii="Times New Roman" w:eastAsia="Times New Roman" w:hAnsi="Times New Roman" w:cs="Times New Roman"/>
                <w:sz w:val="24"/>
                <w:szCs w:val="24"/>
                <w:lang w:val="lt-LT" w:eastAsia="zh-CN"/>
              </w:rPr>
              <w:t>r kt.</w:t>
            </w:r>
            <w:r w:rsidR="00C77B44">
              <w:rPr>
                <w:rFonts w:ascii="Times New Roman" w:eastAsia="Times New Roman" w:hAnsi="Times New Roman" w:cs="Times New Roman"/>
                <w:sz w:val="24"/>
                <w:szCs w:val="24"/>
                <w:lang w:val="lt-LT" w:eastAsia="zh-CN"/>
              </w:rPr>
              <w:t xml:space="preserve"> </w:t>
            </w:r>
            <w:r w:rsidR="00A27D06">
              <w:rPr>
                <w:rFonts w:ascii="Times New Roman" w:eastAsia="Times New Roman" w:hAnsi="Times New Roman" w:cs="Times New Roman"/>
                <w:sz w:val="24"/>
                <w:szCs w:val="24"/>
                <w:lang w:val="lt-LT" w:eastAsia="zh-CN"/>
              </w:rPr>
              <w:t>(nors Pirkimo sąlygų 18.2.2 punkte tokia pareiga perkančiajai organizacijai yra nustatyta)</w:t>
            </w:r>
            <w:r w:rsidR="00C77B44">
              <w:rPr>
                <w:rFonts w:ascii="Times New Roman" w:eastAsia="Times New Roman" w:hAnsi="Times New Roman" w:cs="Times New Roman"/>
                <w:sz w:val="24"/>
                <w:szCs w:val="24"/>
                <w:lang w:val="lt-LT" w:eastAsia="zh-CN"/>
              </w:rPr>
              <w:t>.</w:t>
            </w:r>
            <w:r>
              <w:rPr>
                <w:rFonts w:ascii="Times New Roman" w:eastAsia="Times New Roman" w:hAnsi="Times New Roman" w:cs="Times New Roman"/>
                <w:sz w:val="24"/>
                <w:szCs w:val="24"/>
                <w:lang w:val="lt-LT" w:eastAsia="zh-CN"/>
              </w:rPr>
              <w:t xml:space="preserve"> </w:t>
            </w:r>
            <w:r w:rsidRPr="00B86FE4">
              <w:rPr>
                <w:rFonts w:ascii="Times New Roman" w:eastAsia="Times New Roman" w:hAnsi="Times New Roman" w:cs="Times New Roman"/>
                <w:sz w:val="24"/>
                <w:szCs w:val="24"/>
                <w:lang w:val="lt-LT" w:eastAsia="zh-CN"/>
              </w:rPr>
              <w:t>Tarnybos nuomone</w:t>
            </w:r>
            <w:r>
              <w:rPr>
                <w:rFonts w:ascii="Times New Roman" w:eastAsia="Times New Roman" w:hAnsi="Times New Roman" w:cs="Times New Roman"/>
                <w:sz w:val="24"/>
                <w:szCs w:val="24"/>
                <w:lang w:val="lt-LT" w:eastAsia="zh-CN"/>
              </w:rPr>
              <w:t>,</w:t>
            </w:r>
            <w:r w:rsidRPr="00B86FE4">
              <w:rPr>
                <w:rFonts w:ascii="Times New Roman" w:eastAsia="Times New Roman" w:hAnsi="Times New Roman" w:cs="Times New Roman"/>
                <w:sz w:val="24"/>
                <w:szCs w:val="24"/>
                <w:lang w:val="lt-LT" w:eastAsia="zh-CN"/>
              </w:rPr>
              <w:t xml:space="preserve"> Perkanči</w:t>
            </w:r>
            <w:r>
              <w:rPr>
                <w:rFonts w:ascii="Times New Roman" w:eastAsia="Times New Roman" w:hAnsi="Times New Roman" w:cs="Times New Roman"/>
                <w:sz w:val="24"/>
                <w:szCs w:val="24"/>
                <w:lang w:val="lt-LT" w:eastAsia="zh-CN"/>
              </w:rPr>
              <w:t>oji</w:t>
            </w:r>
            <w:r w:rsidRPr="00B86FE4">
              <w:rPr>
                <w:rFonts w:ascii="Times New Roman" w:eastAsia="Times New Roman" w:hAnsi="Times New Roman" w:cs="Times New Roman"/>
                <w:sz w:val="24"/>
                <w:szCs w:val="24"/>
                <w:lang w:val="lt-LT" w:eastAsia="zh-CN"/>
              </w:rPr>
              <w:t xml:space="preserve"> organizacija privalėjo prieš priimda</w:t>
            </w:r>
            <w:r>
              <w:rPr>
                <w:rFonts w:ascii="Times New Roman" w:eastAsia="Times New Roman" w:hAnsi="Times New Roman" w:cs="Times New Roman"/>
                <w:sz w:val="24"/>
                <w:szCs w:val="24"/>
                <w:lang w:val="lt-LT" w:eastAsia="zh-CN"/>
              </w:rPr>
              <w:t>ma sprendimus pripažinti tiekėjus laimėtojais</w:t>
            </w:r>
            <w:r w:rsidRPr="00B86FE4">
              <w:rPr>
                <w:rFonts w:ascii="Times New Roman" w:eastAsia="Times New Roman" w:hAnsi="Times New Roman" w:cs="Times New Roman"/>
                <w:sz w:val="24"/>
                <w:szCs w:val="24"/>
                <w:lang w:val="lt-LT" w:eastAsia="zh-CN"/>
              </w:rPr>
              <w:t xml:space="preserve"> ir sudary</w:t>
            </w:r>
            <w:r w:rsidR="00894E3B">
              <w:rPr>
                <w:rFonts w:ascii="Times New Roman" w:eastAsia="Times New Roman" w:hAnsi="Times New Roman" w:cs="Times New Roman"/>
                <w:sz w:val="24"/>
                <w:szCs w:val="24"/>
                <w:lang w:val="lt-LT" w:eastAsia="zh-CN"/>
              </w:rPr>
              <w:t>ti</w:t>
            </w:r>
            <w:r w:rsidRPr="00B86FE4">
              <w:rPr>
                <w:rFonts w:ascii="Times New Roman" w:eastAsia="Times New Roman" w:hAnsi="Times New Roman" w:cs="Times New Roman"/>
                <w:sz w:val="24"/>
                <w:szCs w:val="24"/>
                <w:lang w:val="lt-LT" w:eastAsia="zh-CN"/>
              </w:rPr>
              <w:t xml:space="preserve"> su j</w:t>
            </w:r>
            <w:r>
              <w:rPr>
                <w:rFonts w:ascii="Times New Roman" w:eastAsia="Times New Roman" w:hAnsi="Times New Roman" w:cs="Times New Roman"/>
                <w:sz w:val="24"/>
                <w:szCs w:val="24"/>
                <w:lang w:val="lt-LT" w:eastAsia="zh-CN"/>
              </w:rPr>
              <w:t>ais</w:t>
            </w:r>
            <w:r w:rsidRPr="00B86FE4">
              <w:rPr>
                <w:rFonts w:ascii="Times New Roman" w:eastAsia="Times New Roman" w:hAnsi="Times New Roman" w:cs="Times New Roman"/>
                <w:sz w:val="24"/>
                <w:szCs w:val="24"/>
                <w:lang w:val="lt-LT" w:eastAsia="zh-CN"/>
              </w:rPr>
              <w:t xml:space="preserve"> sutart</w:t>
            </w:r>
            <w:r>
              <w:rPr>
                <w:rFonts w:ascii="Times New Roman" w:eastAsia="Times New Roman" w:hAnsi="Times New Roman" w:cs="Times New Roman"/>
                <w:sz w:val="24"/>
                <w:szCs w:val="24"/>
                <w:lang w:val="lt-LT" w:eastAsia="zh-CN"/>
              </w:rPr>
              <w:t>is įvertinti siūlomų vaistinių preparatų įkainių pagrįstumą, tačiau tokie Pirkimo komisijos veiksmai nebuvo atlikti.</w:t>
            </w:r>
            <w:r w:rsidRPr="00227441">
              <w:rPr>
                <w:rFonts w:ascii="Open Sans" w:eastAsia="Times New Roman" w:hAnsi="Open Sans" w:cs="Helvetica"/>
                <w:color w:val="444444"/>
                <w:sz w:val="23"/>
                <w:szCs w:val="23"/>
                <w:lang w:val="lt-LT" w:eastAsia="lt-LT"/>
              </w:rPr>
              <w:t xml:space="preserve"> </w:t>
            </w:r>
          </w:p>
          <w:p w:rsidR="004503EC" w:rsidRDefault="004503EC" w:rsidP="00AD2D1C">
            <w:pPr>
              <w:ind w:firstLine="596"/>
              <w:jc w:val="both"/>
              <w:rPr>
                <w:rFonts w:ascii="Times New Roman" w:eastAsia="Times New Roman" w:hAnsi="Times New Roman" w:cs="Times New Roman"/>
                <w:sz w:val="24"/>
                <w:szCs w:val="24"/>
                <w:lang w:val="lt-LT" w:eastAsia="lt-LT"/>
              </w:rPr>
            </w:pPr>
            <w:r w:rsidRPr="00F80231">
              <w:rPr>
                <w:rFonts w:ascii="Times New Roman" w:eastAsia="Times New Roman" w:hAnsi="Times New Roman" w:cs="Times New Roman"/>
                <w:sz w:val="24"/>
                <w:szCs w:val="24"/>
                <w:lang w:val="lt-LT" w:eastAsia="lt-LT"/>
              </w:rPr>
              <w:t>Pažymėtina, kad</w:t>
            </w:r>
            <w:r>
              <w:rPr>
                <w:rFonts w:ascii="Times New Roman" w:eastAsia="Times New Roman" w:hAnsi="Times New Roman" w:cs="Times New Roman"/>
                <w:sz w:val="24"/>
                <w:szCs w:val="24"/>
                <w:lang w:val="lt-LT" w:eastAsia="lt-LT"/>
              </w:rPr>
              <w:t xml:space="preserve"> </w:t>
            </w:r>
            <w:r w:rsidRPr="00F80231">
              <w:rPr>
                <w:rFonts w:ascii="Times New Roman" w:eastAsia="Times New Roman" w:hAnsi="Times New Roman" w:cs="Times New Roman"/>
                <w:sz w:val="24"/>
                <w:szCs w:val="24"/>
                <w:lang w:val="lt-LT" w:eastAsia="lt-LT"/>
              </w:rPr>
              <w:t>CPO LT yra perkančioji organizacija, o pirkimams</w:t>
            </w:r>
            <w:r>
              <w:rPr>
                <w:rFonts w:ascii="Times New Roman" w:eastAsia="Times New Roman" w:hAnsi="Times New Roman" w:cs="Times New Roman"/>
                <w:sz w:val="24"/>
                <w:szCs w:val="24"/>
                <w:lang w:val="lt-LT" w:eastAsia="lt-LT"/>
              </w:rPr>
              <w:t>,</w:t>
            </w:r>
            <w:r w:rsidRPr="00F80231">
              <w:rPr>
                <w:rFonts w:ascii="Times New Roman" w:eastAsia="Times New Roman" w:hAnsi="Times New Roman" w:cs="Times New Roman"/>
                <w:sz w:val="24"/>
                <w:szCs w:val="24"/>
                <w:lang w:val="lt-LT" w:eastAsia="lt-LT"/>
              </w:rPr>
              <w:t xml:space="preserve"> taikant dinaminę</w:t>
            </w:r>
            <w:r w:rsidR="00BC6D4D">
              <w:rPr>
                <w:rFonts w:ascii="Times New Roman" w:eastAsia="Times New Roman" w:hAnsi="Times New Roman" w:cs="Times New Roman"/>
                <w:sz w:val="24"/>
                <w:szCs w:val="24"/>
                <w:lang w:val="lt-LT" w:eastAsia="lt-LT"/>
              </w:rPr>
              <w:t xml:space="preserve"> pirkimo</w:t>
            </w:r>
            <w:r w:rsidRPr="00F80231">
              <w:rPr>
                <w:rFonts w:ascii="Times New Roman" w:eastAsia="Times New Roman" w:hAnsi="Times New Roman" w:cs="Times New Roman"/>
                <w:sz w:val="24"/>
                <w:szCs w:val="24"/>
                <w:lang w:val="lt-LT" w:eastAsia="lt-LT"/>
              </w:rPr>
              <w:t xml:space="preserve"> sistemą</w:t>
            </w:r>
            <w:r>
              <w:rPr>
                <w:rFonts w:ascii="Times New Roman" w:eastAsia="Times New Roman" w:hAnsi="Times New Roman" w:cs="Times New Roman"/>
                <w:sz w:val="24"/>
                <w:szCs w:val="24"/>
                <w:lang w:val="lt-LT" w:eastAsia="lt-LT"/>
              </w:rPr>
              <w:t>,</w:t>
            </w:r>
            <w:r w:rsidRPr="00F80231">
              <w:rPr>
                <w:rFonts w:ascii="Times New Roman" w:eastAsia="Times New Roman" w:hAnsi="Times New Roman" w:cs="Times New Roman"/>
                <w:sz w:val="24"/>
                <w:szCs w:val="24"/>
                <w:lang w:val="lt-LT" w:eastAsia="lt-LT"/>
              </w:rPr>
              <w:t xml:space="preserve"> nėra Įstatymo </w:t>
            </w:r>
            <w:r w:rsidR="00BC6D4D">
              <w:rPr>
                <w:rFonts w:ascii="Times New Roman" w:eastAsia="Times New Roman" w:hAnsi="Times New Roman" w:cs="Times New Roman"/>
                <w:sz w:val="24"/>
                <w:szCs w:val="24"/>
                <w:lang w:val="lt-LT" w:eastAsia="lt-LT"/>
              </w:rPr>
              <w:t xml:space="preserve">nuostatų taikymo </w:t>
            </w:r>
            <w:r w:rsidRPr="00F80231">
              <w:rPr>
                <w:rFonts w:ascii="Times New Roman" w:eastAsia="Times New Roman" w:hAnsi="Times New Roman" w:cs="Times New Roman"/>
                <w:sz w:val="24"/>
                <w:szCs w:val="24"/>
                <w:lang w:val="lt-LT" w:eastAsia="lt-LT"/>
              </w:rPr>
              <w:t xml:space="preserve">išimčių, todėl procedūros turi būti vykdomos </w:t>
            </w:r>
            <w:r w:rsidR="00303E40">
              <w:rPr>
                <w:rFonts w:ascii="Times New Roman" w:eastAsia="Times New Roman" w:hAnsi="Times New Roman" w:cs="Times New Roman"/>
                <w:sz w:val="24"/>
                <w:szCs w:val="24"/>
                <w:lang w:val="lt-LT" w:eastAsia="lt-LT"/>
              </w:rPr>
              <w:t>pagal Įstatymo nustatytą</w:t>
            </w:r>
            <w:r w:rsidRPr="00F80231">
              <w:rPr>
                <w:rFonts w:ascii="Times New Roman" w:eastAsia="Times New Roman" w:hAnsi="Times New Roman" w:cs="Times New Roman"/>
                <w:sz w:val="24"/>
                <w:szCs w:val="24"/>
                <w:lang w:val="lt-LT" w:eastAsia="lt-LT"/>
              </w:rPr>
              <w:t xml:space="preserve"> tvark</w:t>
            </w:r>
            <w:r w:rsidR="00303E40">
              <w:rPr>
                <w:rFonts w:ascii="Times New Roman" w:eastAsia="Times New Roman" w:hAnsi="Times New Roman" w:cs="Times New Roman"/>
                <w:sz w:val="24"/>
                <w:szCs w:val="24"/>
                <w:lang w:val="lt-LT" w:eastAsia="lt-LT"/>
              </w:rPr>
              <w:t>ą</w:t>
            </w:r>
            <w:r w:rsidRPr="00F80231">
              <w:rPr>
                <w:rFonts w:ascii="Times New Roman" w:eastAsia="Times New Roman" w:hAnsi="Times New Roman" w:cs="Times New Roman"/>
                <w:sz w:val="24"/>
                <w:szCs w:val="24"/>
                <w:lang w:val="lt-LT" w:eastAsia="lt-LT"/>
              </w:rPr>
              <w:t xml:space="preserve">. </w:t>
            </w:r>
            <w:r w:rsidR="00303E40">
              <w:rPr>
                <w:rFonts w:ascii="Times New Roman" w:eastAsia="Times New Roman" w:hAnsi="Times New Roman" w:cs="Times New Roman"/>
                <w:sz w:val="24"/>
                <w:szCs w:val="24"/>
                <w:lang w:val="lt-LT" w:eastAsia="lt-LT"/>
              </w:rPr>
              <w:t xml:space="preserve">Tarnyba pabrėžia, kad </w:t>
            </w:r>
            <w:r w:rsidRPr="00F80231">
              <w:rPr>
                <w:rFonts w:ascii="Times New Roman" w:eastAsia="Times New Roman" w:hAnsi="Times New Roman" w:cs="Times New Roman"/>
                <w:sz w:val="24"/>
                <w:szCs w:val="24"/>
                <w:lang w:val="lt-LT" w:eastAsia="lt-LT"/>
              </w:rPr>
              <w:t>CPO LT, vykdydama pirkimus, taikant dinaminę pirkimų sistemą, privalo</w:t>
            </w:r>
            <w:r>
              <w:rPr>
                <w:rFonts w:ascii="Times New Roman" w:eastAsia="Times New Roman" w:hAnsi="Times New Roman" w:cs="Times New Roman"/>
                <w:sz w:val="24"/>
                <w:szCs w:val="24"/>
                <w:lang w:val="lt-LT" w:eastAsia="lt-LT"/>
              </w:rPr>
              <w:t xml:space="preserve"> </w:t>
            </w:r>
            <w:r w:rsidRPr="00F80231">
              <w:rPr>
                <w:rFonts w:ascii="Times New Roman" w:eastAsia="Times New Roman" w:hAnsi="Times New Roman" w:cs="Times New Roman"/>
                <w:sz w:val="24"/>
                <w:szCs w:val="24"/>
                <w:lang w:val="lt-LT" w:eastAsia="lt-LT"/>
              </w:rPr>
              <w:t>vadovautis</w:t>
            </w:r>
            <w:r>
              <w:rPr>
                <w:rFonts w:ascii="Times New Roman" w:eastAsia="Times New Roman" w:hAnsi="Times New Roman" w:cs="Times New Roman"/>
                <w:sz w:val="24"/>
                <w:szCs w:val="24"/>
                <w:lang w:val="lt-LT" w:eastAsia="lt-LT"/>
              </w:rPr>
              <w:t>:</w:t>
            </w:r>
          </w:p>
          <w:p w:rsidR="00275023" w:rsidRPr="00275023" w:rsidRDefault="004503EC" w:rsidP="005B6045">
            <w:pPr>
              <w:pStyle w:val="Sraopastraipa"/>
              <w:numPr>
                <w:ilvl w:val="0"/>
                <w:numId w:val="45"/>
              </w:numPr>
              <w:tabs>
                <w:tab w:val="left" w:pos="880"/>
              </w:tabs>
              <w:ind w:left="0" w:firstLine="596"/>
              <w:jc w:val="both"/>
              <w:rPr>
                <w:rFonts w:ascii="Times New Roman" w:eastAsia="Times New Roman" w:hAnsi="Times New Roman" w:cs="Times New Roman"/>
                <w:sz w:val="24"/>
                <w:szCs w:val="24"/>
                <w:lang w:val="lt-LT" w:eastAsia="lt-LT"/>
              </w:rPr>
            </w:pPr>
            <w:r w:rsidRPr="00275023">
              <w:rPr>
                <w:rFonts w:ascii="Times New Roman" w:eastAsia="Times New Roman" w:hAnsi="Times New Roman" w:cs="Times New Roman"/>
                <w:sz w:val="24"/>
                <w:szCs w:val="24"/>
                <w:lang w:val="lt-LT" w:eastAsia="lt-LT"/>
              </w:rPr>
              <w:t>Įstatymo 3 straipsnio 2 dalimi ir užtikrinti racionalų lėšų naudojimą, tokiu būdu sudaryti sąlygas perkančiosioms organizacijoms, įsigyti vaistinius preparatus per CPO LT elektroninį katalogą už įprastinę kainą,</w:t>
            </w:r>
            <w:r w:rsidR="00154885">
              <w:rPr>
                <w:rFonts w:ascii="Times New Roman" w:eastAsia="Times New Roman" w:hAnsi="Times New Roman" w:cs="Times New Roman"/>
                <w:sz w:val="24"/>
                <w:szCs w:val="24"/>
                <w:lang w:val="lt-LT" w:eastAsia="lt-LT"/>
              </w:rPr>
              <w:t xml:space="preserve"> kurią mokėtų kiekvienas racionalus ir fizinis ir juridinis asm</w:t>
            </w:r>
            <w:r w:rsidR="00055F07">
              <w:rPr>
                <w:rFonts w:ascii="Times New Roman" w:eastAsia="Times New Roman" w:hAnsi="Times New Roman" w:cs="Times New Roman"/>
                <w:sz w:val="24"/>
                <w:szCs w:val="24"/>
                <w:lang w:val="lt-LT" w:eastAsia="lt-LT"/>
              </w:rPr>
              <w:t>uo;</w:t>
            </w:r>
            <w:r w:rsidR="00275023" w:rsidRPr="00275023">
              <w:rPr>
                <w:rFonts w:ascii="Times New Roman" w:hAnsi="Times New Roman" w:cs="Times New Roman"/>
                <w:color w:val="000000"/>
                <w:sz w:val="24"/>
                <w:szCs w:val="24"/>
              </w:rPr>
              <w:t xml:space="preserve"> </w:t>
            </w:r>
          </w:p>
          <w:p w:rsidR="004503EC" w:rsidRPr="00275023" w:rsidRDefault="004503EC" w:rsidP="005B6045">
            <w:pPr>
              <w:pStyle w:val="Sraopastraipa"/>
              <w:numPr>
                <w:ilvl w:val="0"/>
                <w:numId w:val="45"/>
              </w:numPr>
              <w:tabs>
                <w:tab w:val="left" w:pos="880"/>
              </w:tabs>
              <w:ind w:left="0" w:firstLine="596"/>
              <w:jc w:val="both"/>
              <w:rPr>
                <w:rFonts w:ascii="Times New Roman" w:eastAsia="Times New Roman" w:hAnsi="Times New Roman" w:cs="Times New Roman"/>
                <w:sz w:val="24"/>
                <w:szCs w:val="24"/>
                <w:lang w:val="lt-LT" w:eastAsia="lt-LT"/>
              </w:rPr>
            </w:pPr>
            <w:r w:rsidRPr="00275023">
              <w:rPr>
                <w:rFonts w:ascii="Times New Roman" w:eastAsia="Times New Roman" w:hAnsi="Times New Roman" w:cs="Times New Roman"/>
                <w:sz w:val="24"/>
                <w:szCs w:val="24"/>
                <w:lang w:val="lt-LT" w:eastAsia="lt-LT"/>
              </w:rPr>
              <w:t>Įstatymo 9 straipsnio nuostatomis ir įsivertinti</w:t>
            </w:r>
            <w:r w:rsidRPr="00275023">
              <w:rPr>
                <w:rFonts w:ascii="Open Sans" w:eastAsia="Times New Roman" w:hAnsi="Open Sans" w:cs="Helvetica"/>
                <w:sz w:val="23"/>
                <w:szCs w:val="23"/>
                <w:lang w:val="lt-LT" w:eastAsia="lt-LT"/>
              </w:rPr>
              <w:t xml:space="preserve">, </w:t>
            </w:r>
            <w:r w:rsidRPr="00275023">
              <w:rPr>
                <w:rFonts w:ascii="Times New Roman" w:eastAsia="Times New Roman" w:hAnsi="Times New Roman" w:cs="Times New Roman"/>
                <w:sz w:val="24"/>
                <w:szCs w:val="24"/>
                <w:lang w:val="lt-LT" w:eastAsia="lt-LT"/>
              </w:rPr>
              <w:t xml:space="preserve">kiek planuojami pirkti vaistiniai preparatai </w:t>
            </w:r>
            <w:r w:rsidR="007F1C98">
              <w:rPr>
                <w:rFonts w:ascii="Times New Roman" w:eastAsia="Times New Roman" w:hAnsi="Times New Roman" w:cs="Times New Roman"/>
                <w:sz w:val="24"/>
                <w:szCs w:val="24"/>
                <w:lang w:val="lt-LT" w:eastAsia="lt-LT"/>
              </w:rPr>
              <w:t xml:space="preserve">rinkoje </w:t>
            </w:r>
            <w:r w:rsidRPr="00275023">
              <w:rPr>
                <w:rFonts w:ascii="Times New Roman" w:eastAsia="Times New Roman" w:hAnsi="Times New Roman" w:cs="Times New Roman"/>
                <w:sz w:val="24"/>
                <w:szCs w:val="24"/>
                <w:lang w:val="lt-LT" w:eastAsia="lt-LT"/>
              </w:rPr>
              <w:t>gali kainuoti</w:t>
            </w:r>
            <w:r w:rsidR="00A65ED1" w:rsidRPr="00275023">
              <w:rPr>
                <w:rFonts w:ascii="Times New Roman" w:eastAsia="Times New Roman" w:hAnsi="Times New Roman" w:cs="Times New Roman"/>
                <w:sz w:val="24"/>
                <w:szCs w:val="24"/>
                <w:lang w:val="lt-LT" w:eastAsia="lt-LT"/>
              </w:rPr>
              <w:t>;</w:t>
            </w:r>
          </w:p>
          <w:p w:rsidR="004503EC" w:rsidRPr="00AD2D1C" w:rsidRDefault="00B83A8D" w:rsidP="00AD2D1C">
            <w:pPr>
              <w:pStyle w:val="Sraopastraipa"/>
              <w:numPr>
                <w:ilvl w:val="0"/>
                <w:numId w:val="45"/>
              </w:numPr>
              <w:tabs>
                <w:tab w:val="left" w:pos="880"/>
              </w:tabs>
              <w:ind w:left="0" w:firstLine="596"/>
              <w:jc w:val="both"/>
              <w:rPr>
                <w:rFonts w:ascii="Times New Roman" w:eastAsia="Times New Roman" w:hAnsi="Times New Roman" w:cs="Times New Roman"/>
                <w:sz w:val="24"/>
                <w:szCs w:val="24"/>
                <w:lang w:val="lt-LT" w:eastAsia="lt-LT"/>
              </w:rPr>
            </w:pPr>
            <w:r w:rsidRPr="00AD2D1C">
              <w:rPr>
                <w:rFonts w:ascii="Times New Roman" w:hAnsi="Times New Roman" w:cs="Times New Roman"/>
                <w:bCs/>
                <w:sz w:val="24"/>
                <w:szCs w:val="24"/>
                <w:lang w:val="lt-LT"/>
              </w:rPr>
              <w:t xml:space="preserve">Viešojo pirkimo – pardavimo sutarčių kainodaros taisyklių nustatymo metodikos, patvirtintos Viešųjų pirkimų tarnybos direktoriaus 2003 m. vasario 25 d. įsakymu Nr. 1S-21 </w:t>
            </w:r>
            <w:r w:rsidR="004503EC" w:rsidRPr="00AD2D1C">
              <w:rPr>
                <w:rFonts w:ascii="Times New Roman" w:eastAsia="Times New Roman" w:hAnsi="Times New Roman" w:cs="Times New Roman"/>
                <w:sz w:val="24"/>
                <w:szCs w:val="24"/>
                <w:lang w:val="lt-LT" w:eastAsia="lt-LT"/>
              </w:rPr>
              <w:t xml:space="preserve">36 punkto nuostatomis, t. y. CPO LT pareiga yra išsiaiškinti numatomo pirkimo ypatybes, išanalizuoti įprastinę panašių pirkimų ir sutarčių sudarymo bei vykdymo praktiką, taip pat ir vaistinių preparatų </w:t>
            </w:r>
            <w:r w:rsidR="00CB3558" w:rsidRPr="00AD2D1C">
              <w:rPr>
                <w:rFonts w:ascii="Times New Roman" w:eastAsia="Times New Roman" w:hAnsi="Times New Roman" w:cs="Times New Roman"/>
                <w:sz w:val="24"/>
                <w:szCs w:val="24"/>
                <w:lang w:val="lt-LT" w:eastAsia="lt-LT"/>
              </w:rPr>
              <w:t xml:space="preserve">rinkos </w:t>
            </w:r>
            <w:r w:rsidR="004503EC" w:rsidRPr="00AD2D1C">
              <w:rPr>
                <w:rFonts w:ascii="Times New Roman" w:eastAsia="Times New Roman" w:hAnsi="Times New Roman" w:cs="Times New Roman"/>
                <w:sz w:val="24"/>
                <w:szCs w:val="24"/>
                <w:lang w:val="lt-LT" w:eastAsia="lt-LT"/>
              </w:rPr>
              <w:t>kainą</w:t>
            </w:r>
            <w:r w:rsidR="004B62BB" w:rsidRPr="00AD2D1C">
              <w:rPr>
                <w:rFonts w:ascii="Times New Roman" w:eastAsia="Times New Roman" w:hAnsi="Times New Roman" w:cs="Times New Roman"/>
                <w:sz w:val="24"/>
                <w:szCs w:val="24"/>
                <w:lang w:val="lt-LT" w:eastAsia="lt-LT"/>
              </w:rPr>
              <w:t>.</w:t>
            </w:r>
          </w:p>
          <w:p w:rsidR="00275023" w:rsidRDefault="004503EC" w:rsidP="00437A3A">
            <w:pPr>
              <w:ind w:firstLine="596"/>
              <w:jc w:val="both"/>
              <w:rPr>
                <w:rFonts w:ascii="Times New Roman" w:hAnsi="Times New Roman" w:cs="Times New Roman"/>
                <w:sz w:val="24"/>
                <w:szCs w:val="24"/>
                <w:lang w:val="lt-LT"/>
              </w:rPr>
            </w:pPr>
            <w:r w:rsidRPr="004503EC">
              <w:rPr>
                <w:rFonts w:ascii="Times New Roman" w:hAnsi="Times New Roman" w:cs="Times New Roman"/>
                <w:sz w:val="24"/>
                <w:szCs w:val="24"/>
                <w:lang w:val="lt-LT"/>
              </w:rPr>
              <w:t>Apibendrindama išvadoje nustatytus Įstatymo pažeidimus, Tarnyba turi pagrindo teigti, kad Perkančiosios organi</w:t>
            </w:r>
            <w:r w:rsidR="00303E40">
              <w:rPr>
                <w:rFonts w:ascii="Times New Roman" w:hAnsi="Times New Roman" w:cs="Times New Roman"/>
                <w:sz w:val="24"/>
                <w:szCs w:val="24"/>
                <w:lang w:val="lt-LT"/>
              </w:rPr>
              <w:t xml:space="preserve">zacijos veiksmai ir sprendimai, susiję </w:t>
            </w:r>
            <w:r w:rsidRPr="004503EC">
              <w:rPr>
                <w:rFonts w:ascii="Times New Roman" w:hAnsi="Times New Roman" w:cs="Times New Roman"/>
                <w:sz w:val="24"/>
                <w:szCs w:val="24"/>
                <w:lang w:val="lt-LT"/>
              </w:rPr>
              <w:t>su Pirkimo dokumentų techninės specifikacijos rengimu, nustatant dviprasmiškus, neteisėtus, nepagrįstus ir perteklinius reikalavimus</w:t>
            </w:r>
            <w:r w:rsidR="00CB3558">
              <w:rPr>
                <w:rFonts w:ascii="Times New Roman" w:hAnsi="Times New Roman" w:cs="Times New Roman"/>
                <w:sz w:val="24"/>
                <w:szCs w:val="24"/>
                <w:lang w:val="lt-LT"/>
              </w:rPr>
              <w:t>,</w:t>
            </w:r>
            <w:r w:rsidR="00303E40">
              <w:rPr>
                <w:rFonts w:ascii="Times New Roman" w:hAnsi="Times New Roman" w:cs="Times New Roman"/>
                <w:sz w:val="24"/>
                <w:szCs w:val="24"/>
                <w:lang w:val="lt-LT"/>
              </w:rPr>
              <w:t xml:space="preserve"> susiję su tiekėjų pasiūlymų </w:t>
            </w:r>
            <w:r w:rsidR="006D7414">
              <w:rPr>
                <w:rFonts w:ascii="Times New Roman" w:hAnsi="Times New Roman" w:cs="Times New Roman"/>
                <w:sz w:val="24"/>
                <w:szCs w:val="24"/>
                <w:lang w:val="lt-LT"/>
              </w:rPr>
              <w:t xml:space="preserve">teikimu ir </w:t>
            </w:r>
            <w:r w:rsidR="00303E40">
              <w:rPr>
                <w:rFonts w:ascii="Times New Roman" w:hAnsi="Times New Roman" w:cs="Times New Roman"/>
                <w:sz w:val="24"/>
                <w:szCs w:val="24"/>
                <w:lang w:val="lt-LT"/>
              </w:rPr>
              <w:t>vertinimu,</w:t>
            </w:r>
            <w:r w:rsidRPr="004503EC">
              <w:rPr>
                <w:rFonts w:ascii="Times New Roman" w:hAnsi="Times New Roman" w:cs="Times New Roman"/>
                <w:sz w:val="24"/>
                <w:szCs w:val="24"/>
                <w:lang w:val="lt-LT"/>
              </w:rPr>
              <w:t xml:space="preserve"> nesuderinami su Įstatymo </w:t>
            </w:r>
            <w:r w:rsidR="00CE2668">
              <w:rPr>
                <w:rFonts w:ascii="Times New Roman" w:hAnsi="Times New Roman" w:cs="Times New Roman"/>
                <w:sz w:val="24"/>
                <w:szCs w:val="24"/>
                <w:lang w:val="lt-LT"/>
              </w:rPr>
              <w:t>nuostatomis</w:t>
            </w:r>
            <w:r w:rsidRPr="004503EC">
              <w:rPr>
                <w:rFonts w:ascii="Times New Roman" w:hAnsi="Times New Roman" w:cs="Times New Roman"/>
                <w:sz w:val="24"/>
                <w:szCs w:val="24"/>
                <w:lang w:val="lt-LT"/>
              </w:rPr>
              <w:t xml:space="preserve"> ir Pirkimo tikslu. </w:t>
            </w:r>
          </w:p>
          <w:p w:rsidR="004503EC" w:rsidRDefault="006210CF" w:rsidP="00882FF8">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Atkreipiame dėmesį į tai, kad </w:t>
            </w:r>
            <w:r w:rsidR="004503EC" w:rsidRPr="004503EC">
              <w:rPr>
                <w:rFonts w:ascii="Times New Roman" w:hAnsi="Times New Roman" w:cs="Times New Roman"/>
                <w:sz w:val="24"/>
                <w:szCs w:val="24"/>
                <w:lang w:val="lt-LT"/>
              </w:rPr>
              <w:t>Pirkimo objektas yra išskirtinis ir socialiai jautrus, o Pirkimo tikslas yra užtikrinti viešąjį interesą,</w:t>
            </w:r>
            <w:r w:rsidR="00275023">
              <w:rPr>
                <w:rFonts w:ascii="Times New Roman" w:hAnsi="Times New Roman" w:cs="Times New Roman"/>
                <w:sz w:val="24"/>
                <w:szCs w:val="24"/>
                <w:lang w:val="lt-LT"/>
              </w:rPr>
              <w:t xml:space="preserve"> ope</w:t>
            </w:r>
            <w:r w:rsidR="0085442F">
              <w:rPr>
                <w:rFonts w:ascii="Times New Roman" w:hAnsi="Times New Roman" w:cs="Times New Roman"/>
                <w:sz w:val="24"/>
                <w:szCs w:val="24"/>
                <w:lang w:val="lt-LT"/>
              </w:rPr>
              <w:t>ratyvų ir</w:t>
            </w:r>
            <w:r w:rsidR="004503EC" w:rsidRPr="004503EC">
              <w:rPr>
                <w:rFonts w:ascii="Times New Roman" w:hAnsi="Times New Roman" w:cs="Times New Roman"/>
                <w:i/>
                <w:sz w:val="24"/>
                <w:szCs w:val="24"/>
                <w:lang w:val="lt-LT"/>
              </w:rPr>
              <w:t xml:space="preserve"> </w:t>
            </w:r>
            <w:r w:rsidR="004503EC" w:rsidRPr="004503EC">
              <w:rPr>
                <w:rFonts w:ascii="Times New Roman" w:hAnsi="Times New Roman" w:cs="Times New Roman"/>
                <w:sz w:val="24"/>
                <w:szCs w:val="24"/>
                <w:lang w:val="lt-LT"/>
              </w:rPr>
              <w:t>savalaikį būtinų vaistinių preparatų tiekimą,</w:t>
            </w:r>
            <w:r w:rsidR="004503EC" w:rsidRPr="004503EC">
              <w:rPr>
                <w:rFonts w:ascii="Times New Roman" w:hAnsi="Times New Roman" w:cs="Times New Roman"/>
                <w:i/>
                <w:sz w:val="24"/>
                <w:szCs w:val="24"/>
                <w:lang w:val="lt-LT"/>
              </w:rPr>
              <w:t xml:space="preserve"> </w:t>
            </w:r>
            <w:r w:rsidR="004503EC" w:rsidRPr="004503EC">
              <w:rPr>
                <w:rFonts w:ascii="Times New Roman" w:hAnsi="Times New Roman" w:cs="Times New Roman"/>
                <w:sz w:val="24"/>
                <w:szCs w:val="24"/>
                <w:lang w:val="lt-LT"/>
              </w:rPr>
              <w:t xml:space="preserve">išlaikant kokybės </w:t>
            </w:r>
            <w:r w:rsidR="00310C12">
              <w:rPr>
                <w:rFonts w:ascii="Times New Roman" w:hAnsi="Times New Roman" w:cs="Times New Roman"/>
                <w:sz w:val="24"/>
                <w:szCs w:val="24"/>
                <w:lang w:val="lt-LT"/>
              </w:rPr>
              <w:t>ir kainos santykį.</w:t>
            </w:r>
            <w:r w:rsidR="004503EC" w:rsidRPr="004503EC">
              <w:rPr>
                <w:rFonts w:ascii="Times New Roman" w:hAnsi="Times New Roman" w:cs="Times New Roman"/>
                <w:sz w:val="24"/>
                <w:szCs w:val="24"/>
                <w:lang w:val="lt-LT"/>
              </w:rPr>
              <w:t xml:space="preserve"> Tarnybos nuomone, </w:t>
            </w:r>
            <w:r w:rsidR="00303E40" w:rsidRPr="004503EC">
              <w:rPr>
                <w:rFonts w:ascii="Times New Roman" w:hAnsi="Times New Roman" w:cs="Times New Roman"/>
                <w:sz w:val="24"/>
                <w:szCs w:val="24"/>
                <w:lang w:val="lt-LT"/>
              </w:rPr>
              <w:t xml:space="preserve">CPO </w:t>
            </w:r>
            <w:r w:rsidR="008F4C97">
              <w:rPr>
                <w:rFonts w:ascii="Times New Roman" w:hAnsi="Times New Roman" w:cs="Times New Roman"/>
                <w:sz w:val="24"/>
                <w:szCs w:val="24"/>
                <w:lang w:val="lt-LT"/>
              </w:rPr>
              <w:t xml:space="preserve">LT </w:t>
            </w:r>
            <w:r w:rsidR="0085442F">
              <w:rPr>
                <w:rFonts w:ascii="Times New Roman" w:hAnsi="Times New Roman" w:cs="Times New Roman"/>
                <w:sz w:val="24"/>
                <w:szCs w:val="24"/>
                <w:lang w:val="lt-LT"/>
              </w:rPr>
              <w:t xml:space="preserve">sukurto vaistinių preparatų elektroninio katalogo tikslas </w:t>
            </w:r>
            <w:r w:rsidR="00882FF8">
              <w:rPr>
                <w:rFonts w:ascii="Times New Roman" w:hAnsi="Times New Roman" w:cs="Times New Roman"/>
                <w:sz w:val="24"/>
                <w:szCs w:val="24"/>
                <w:lang w:val="lt-LT"/>
              </w:rPr>
              <w:t xml:space="preserve">yra užtikrinti perkančiųjų organizacijų, nagrinėjamu atveju, sveikatos priežiūros ir gydymo įstaigų poreikius, todėl </w:t>
            </w:r>
            <w:r w:rsidR="00F33242">
              <w:rPr>
                <w:rFonts w:ascii="Times New Roman" w:hAnsi="Times New Roman" w:cs="Times New Roman"/>
                <w:sz w:val="24"/>
                <w:szCs w:val="24"/>
                <w:lang w:val="lt-LT"/>
              </w:rPr>
              <w:t xml:space="preserve">prieš </w:t>
            </w:r>
            <w:r w:rsidR="00437A3A">
              <w:rPr>
                <w:rFonts w:ascii="Times New Roman" w:hAnsi="Times New Roman" w:cs="Times New Roman"/>
                <w:sz w:val="24"/>
                <w:szCs w:val="24"/>
                <w:lang w:val="lt-LT"/>
              </w:rPr>
              <w:t xml:space="preserve">organizuodama </w:t>
            </w:r>
            <w:r w:rsidR="00F33242">
              <w:rPr>
                <w:rFonts w:ascii="Times New Roman" w:hAnsi="Times New Roman" w:cs="Times New Roman"/>
                <w:sz w:val="24"/>
                <w:szCs w:val="24"/>
                <w:lang w:val="lt-LT"/>
              </w:rPr>
              <w:t>viešuosius pirkimus,</w:t>
            </w:r>
            <w:r w:rsidR="004503EC" w:rsidRPr="004503EC">
              <w:rPr>
                <w:rFonts w:ascii="Times New Roman" w:hAnsi="Times New Roman" w:cs="Times New Roman"/>
                <w:sz w:val="24"/>
                <w:szCs w:val="24"/>
                <w:lang w:val="lt-LT"/>
              </w:rPr>
              <w:t xml:space="preserve"> </w:t>
            </w:r>
            <w:r w:rsidR="008F4C97" w:rsidRPr="004503EC">
              <w:rPr>
                <w:rFonts w:ascii="Times New Roman" w:hAnsi="Times New Roman" w:cs="Times New Roman"/>
                <w:sz w:val="24"/>
                <w:szCs w:val="24"/>
                <w:lang w:val="lt-LT"/>
              </w:rPr>
              <w:t xml:space="preserve">CPO </w:t>
            </w:r>
            <w:r w:rsidR="008F4C97">
              <w:rPr>
                <w:rFonts w:ascii="Times New Roman" w:hAnsi="Times New Roman" w:cs="Times New Roman"/>
                <w:sz w:val="24"/>
                <w:szCs w:val="24"/>
                <w:lang w:val="lt-LT"/>
              </w:rPr>
              <w:t xml:space="preserve">LT </w:t>
            </w:r>
            <w:r w:rsidR="004503EC" w:rsidRPr="004503EC">
              <w:rPr>
                <w:rFonts w:ascii="Times New Roman" w:hAnsi="Times New Roman" w:cs="Times New Roman"/>
                <w:sz w:val="24"/>
                <w:szCs w:val="24"/>
                <w:lang w:val="lt-LT"/>
              </w:rPr>
              <w:t xml:space="preserve">turėtų įsivertinti </w:t>
            </w:r>
            <w:r w:rsidR="00310C12">
              <w:rPr>
                <w:rFonts w:ascii="Times New Roman" w:hAnsi="Times New Roman" w:cs="Times New Roman"/>
                <w:sz w:val="24"/>
                <w:szCs w:val="24"/>
                <w:lang w:val="lt-LT"/>
              </w:rPr>
              <w:t>p</w:t>
            </w:r>
            <w:r w:rsidR="004503EC" w:rsidRPr="004503EC">
              <w:rPr>
                <w:rFonts w:ascii="Times New Roman" w:hAnsi="Times New Roman" w:cs="Times New Roman"/>
                <w:sz w:val="24"/>
                <w:szCs w:val="24"/>
                <w:lang w:val="lt-LT"/>
              </w:rPr>
              <w:t>irkimo objekto specifiškumą</w:t>
            </w:r>
            <w:r w:rsidR="00CB3558">
              <w:rPr>
                <w:rFonts w:ascii="Times New Roman" w:hAnsi="Times New Roman" w:cs="Times New Roman"/>
                <w:sz w:val="24"/>
                <w:szCs w:val="24"/>
                <w:lang w:val="lt-LT"/>
              </w:rPr>
              <w:t>,</w:t>
            </w:r>
            <w:r w:rsidR="00CB3558" w:rsidRPr="004503EC">
              <w:rPr>
                <w:rFonts w:ascii="Times New Roman" w:hAnsi="Times New Roman" w:cs="Times New Roman"/>
                <w:sz w:val="24"/>
                <w:szCs w:val="24"/>
                <w:lang w:val="lt-LT"/>
              </w:rPr>
              <w:t xml:space="preserve"> pasitelk</w:t>
            </w:r>
            <w:r w:rsidR="00CB3558">
              <w:rPr>
                <w:rFonts w:ascii="Times New Roman" w:hAnsi="Times New Roman" w:cs="Times New Roman"/>
                <w:sz w:val="24"/>
                <w:szCs w:val="24"/>
                <w:lang w:val="lt-LT"/>
              </w:rPr>
              <w:t>ti</w:t>
            </w:r>
            <w:r w:rsidR="00CB3558" w:rsidRPr="004503EC">
              <w:rPr>
                <w:rFonts w:ascii="Times New Roman" w:hAnsi="Times New Roman" w:cs="Times New Roman"/>
                <w:sz w:val="24"/>
                <w:szCs w:val="24"/>
                <w:lang w:val="lt-LT"/>
              </w:rPr>
              <w:t xml:space="preserve"> kompetentingus šios srities specialistus</w:t>
            </w:r>
            <w:r w:rsidR="00437A3A">
              <w:rPr>
                <w:rFonts w:ascii="Times New Roman" w:hAnsi="Times New Roman" w:cs="Times New Roman"/>
                <w:sz w:val="24"/>
                <w:szCs w:val="24"/>
                <w:lang w:val="lt-LT"/>
              </w:rPr>
              <w:t xml:space="preserve"> ir</w:t>
            </w:r>
            <w:r w:rsidR="004503EC" w:rsidRPr="004503EC">
              <w:rPr>
                <w:rFonts w:ascii="Times New Roman" w:hAnsi="Times New Roman" w:cs="Times New Roman"/>
                <w:sz w:val="24"/>
                <w:szCs w:val="24"/>
                <w:lang w:val="lt-LT"/>
              </w:rPr>
              <w:t xml:space="preserve"> profesionaliai bei ati</w:t>
            </w:r>
            <w:r w:rsidR="00437A3A">
              <w:rPr>
                <w:rFonts w:ascii="Times New Roman" w:hAnsi="Times New Roman" w:cs="Times New Roman"/>
                <w:sz w:val="24"/>
                <w:szCs w:val="24"/>
                <w:lang w:val="lt-LT"/>
              </w:rPr>
              <w:t>džiai rengti pirkimo dokumentus</w:t>
            </w:r>
            <w:r w:rsidR="008F4C97">
              <w:rPr>
                <w:rFonts w:ascii="Times New Roman" w:hAnsi="Times New Roman" w:cs="Times New Roman"/>
                <w:sz w:val="24"/>
                <w:szCs w:val="24"/>
                <w:lang w:val="lt-LT"/>
              </w:rPr>
              <w:t xml:space="preserve">, </w:t>
            </w:r>
            <w:r w:rsidR="004503EC" w:rsidRPr="004503EC">
              <w:rPr>
                <w:rFonts w:ascii="Times New Roman" w:hAnsi="Times New Roman" w:cs="Times New Roman"/>
                <w:sz w:val="24"/>
                <w:szCs w:val="24"/>
                <w:lang w:val="lt-LT"/>
              </w:rPr>
              <w:t>atsižvelg</w:t>
            </w:r>
            <w:r w:rsidR="00882FF8">
              <w:rPr>
                <w:rFonts w:ascii="Times New Roman" w:hAnsi="Times New Roman" w:cs="Times New Roman"/>
                <w:sz w:val="24"/>
                <w:szCs w:val="24"/>
                <w:lang w:val="lt-LT"/>
              </w:rPr>
              <w:t>iant</w:t>
            </w:r>
            <w:r w:rsidR="004503EC" w:rsidRPr="004503EC">
              <w:rPr>
                <w:rFonts w:ascii="Times New Roman" w:hAnsi="Times New Roman" w:cs="Times New Roman"/>
                <w:sz w:val="24"/>
                <w:szCs w:val="24"/>
                <w:lang w:val="lt-LT"/>
              </w:rPr>
              <w:t xml:space="preserve"> į </w:t>
            </w:r>
            <w:r w:rsidR="00CB3558">
              <w:rPr>
                <w:rFonts w:ascii="Times New Roman" w:hAnsi="Times New Roman" w:cs="Times New Roman"/>
                <w:sz w:val="24"/>
                <w:szCs w:val="24"/>
                <w:lang w:val="lt-LT"/>
              </w:rPr>
              <w:t>perkančiųjų organizac</w:t>
            </w:r>
            <w:r w:rsidR="00F33242">
              <w:rPr>
                <w:rFonts w:ascii="Times New Roman" w:hAnsi="Times New Roman" w:cs="Times New Roman"/>
                <w:sz w:val="24"/>
                <w:szCs w:val="24"/>
                <w:lang w:val="lt-LT"/>
              </w:rPr>
              <w:t>i</w:t>
            </w:r>
            <w:r w:rsidR="00CB3558">
              <w:rPr>
                <w:rFonts w:ascii="Times New Roman" w:hAnsi="Times New Roman" w:cs="Times New Roman"/>
                <w:sz w:val="24"/>
                <w:szCs w:val="24"/>
                <w:lang w:val="lt-LT"/>
              </w:rPr>
              <w:t xml:space="preserve">jų poreikius, </w:t>
            </w:r>
            <w:r w:rsidR="00882FF8">
              <w:rPr>
                <w:rFonts w:ascii="Times New Roman" w:hAnsi="Times New Roman" w:cs="Times New Roman"/>
                <w:sz w:val="24"/>
                <w:szCs w:val="24"/>
                <w:lang w:val="lt-LT"/>
              </w:rPr>
              <w:t xml:space="preserve">taip pat </w:t>
            </w:r>
            <w:r w:rsidR="00F33242">
              <w:rPr>
                <w:rFonts w:ascii="Times New Roman" w:hAnsi="Times New Roman" w:cs="Times New Roman"/>
                <w:sz w:val="24"/>
                <w:szCs w:val="24"/>
                <w:lang w:val="lt-LT"/>
              </w:rPr>
              <w:t xml:space="preserve">į </w:t>
            </w:r>
            <w:r w:rsidR="004503EC" w:rsidRPr="004503EC">
              <w:rPr>
                <w:rFonts w:ascii="Times New Roman" w:hAnsi="Times New Roman" w:cs="Times New Roman"/>
                <w:sz w:val="24"/>
                <w:szCs w:val="24"/>
                <w:lang w:val="lt-LT"/>
              </w:rPr>
              <w:t xml:space="preserve">pokyčius bei naujoves </w:t>
            </w:r>
            <w:r w:rsidR="00F33242">
              <w:rPr>
                <w:rFonts w:ascii="Times New Roman" w:hAnsi="Times New Roman" w:cs="Times New Roman"/>
                <w:sz w:val="24"/>
                <w:szCs w:val="24"/>
                <w:lang w:val="lt-LT"/>
              </w:rPr>
              <w:t xml:space="preserve">rinkoje </w:t>
            </w:r>
            <w:r w:rsidR="004503EC" w:rsidRPr="004503EC">
              <w:rPr>
                <w:rFonts w:ascii="Times New Roman" w:hAnsi="Times New Roman" w:cs="Times New Roman"/>
                <w:sz w:val="24"/>
                <w:szCs w:val="24"/>
                <w:lang w:val="lt-LT"/>
              </w:rPr>
              <w:t>ir sudaryti konkurencingas</w:t>
            </w:r>
            <w:r w:rsidR="00F33242">
              <w:rPr>
                <w:rFonts w:ascii="Times New Roman" w:hAnsi="Times New Roman" w:cs="Times New Roman"/>
                <w:sz w:val="24"/>
                <w:szCs w:val="24"/>
                <w:lang w:val="lt-LT"/>
              </w:rPr>
              <w:t xml:space="preserve"> </w:t>
            </w:r>
            <w:r w:rsidR="006D7414">
              <w:rPr>
                <w:rFonts w:ascii="Times New Roman" w:hAnsi="Times New Roman" w:cs="Times New Roman"/>
                <w:sz w:val="24"/>
                <w:szCs w:val="24"/>
                <w:lang w:val="lt-LT"/>
              </w:rPr>
              <w:t xml:space="preserve">ir lanksčias </w:t>
            </w:r>
            <w:r w:rsidR="00F33242">
              <w:rPr>
                <w:rFonts w:ascii="Times New Roman" w:hAnsi="Times New Roman" w:cs="Times New Roman"/>
                <w:sz w:val="24"/>
                <w:szCs w:val="24"/>
                <w:lang w:val="lt-LT"/>
              </w:rPr>
              <w:t xml:space="preserve">sąlygas </w:t>
            </w:r>
            <w:r w:rsidR="004503EC" w:rsidRPr="004503EC">
              <w:rPr>
                <w:rFonts w:ascii="Times New Roman" w:hAnsi="Times New Roman" w:cs="Times New Roman"/>
                <w:sz w:val="24"/>
                <w:szCs w:val="24"/>
                <w:lang w:val="lt-LT"/>
              </w:rPr>
              <w:t>bei galimybes tiekėjams pateikti tinkamus pasiūlymus, o perkančiosioms organizacijoms įsigyti vaistinius preparatus racionaliai naudojant biudžeto lėšas</w:t>
            </w:r>
            <w:r w:rsidR="004503EC" w:rsidRPr="004503EC">
              <w:rPr>
                <w:rFonts w:ascii="Open Sans" w:eastAsia="Times New Roman" w:hAnsi="Open Sans" w:cs="Helvetica"/>
                <w:i/>
                <w:iCs/>
                <w:color w:val="444444"/>
                <w:sz w:val="23"/>
                <w:szCs w:val="23"/>
                <w:lang w:val="lt-LT" w:eastAsia="lt-LT"/>
              </w:rPr>
              <w:t xml:space="preserve"> </w:t>
            </w:r>
            <w:r w:rsidR="004503EC" w:rsidRPr="00CE2668">
              <w:rPr>
                <w:rFonts w:ascii="Times New Roman" w:eastAsia="Times New Roman" w:hAnsi="Times New Roman" w:cs="Times New Roman"/>
                <w:iCs/>
                <w:sz w:val="24"/>
                <w:szCs w:val="24"/>
                <w:lang w:val="lt-LT" w:eastAsia="lt-LT"/>
              </w:rPr>
              <w:t>ir kuo naudingesnėmis j</w:t>
            </w:r>
            <w:r w:rsidR="00CE2668" w:rsidRPr="00CE2668">
              <w:rPr>
                <w:rFonts w:ascii="Times New Roman" w:eastAsia="Times New Roman" w:hAnsi="Times New Roman" w:cs="Times New Roman"/>
                <w:iCs/>
                <w:sz w:val="24"/>
                <w:szCs w:val="24"/>
                <w:lang w:val="lt-LT" w:eastAsia="lt-LT"/>
              </w:rPr>
              <w:t>oms</w:t>
            </w:r>
            <w:r w:rsidR="004503EC" w:rsidRPr="00CE2668">
              <w:rPr>
                <w:rFonts w:ascii="Times New Roman" w:eastAsia="Times New Roman" w:hAnsi="Times New Roman" w:cs="Times New Roman"/>
                <w:iCs/>
                <w:sz w:val="24"/>
                <w:szCs w:val="24"/>
                <w:lang w:val="lt-LT" w:eastAsia="lt-LT"/>
              </w:rPr>
              <w:t xml:space="preserve"> sąlygomis.</w:t>
            </w:r>
            <w:r w:rsidR="00F33242">
              <w:rPr>
                <w:rFonts w:ascii="Times New Roman" w:hAnsi="Times New Roman" w:cs="Times New Roman"/>
                <w:sz w:val="24"/>
                <w:szCs w:val="24"/>
                <w:lang w:val="lt-LT"/>
              </w:rPr>
              <w:t xml:space="preserve"> </w:t>
            </w:r>
          </w:p>
        </w:tc>
      </w:tr>
    </w:tbl>
    <w:p w:rsidR="00275023" w:rsidRDefault="00275023" w:rsidP="00AD2D1C">
      <w:pPr>
        <w:spacing w:after="0"/>
        <w:jc w:val="center"/>
        <w:rPr>
          <w:rFonts w:ascii="Times New Roman" w:hAnsi="Times New Roman" w:cs="Times New Roman"/>
          <w:b/>
          <w:sz w:val="24"/>
          <w:szCs w:val="24"/>
          <w:lang w:val="lt-LT"/>
        </w:rPr>
      </w:pPr>
    </w:p>
    <w:p w:rsidR="005D475C" w:rsidRDefault="005D475C" w:rsidP="00AD2D1C">
      <w:pPr>
        <w:spacing w:after="0"/>
        <w:jc w:val="center"/>
        <w:rPr>
          <w:rFonts w:ascii="Times New Roman" w:hAnsi="Times New Roman" w:cs="Times New Roman"/>
          <w:b/>
          <w:sz w:val="24"/>
          <w:szCs w:val="24"/>
          <w:lang w:val="lt-LT"/>
        </w:rPr>
      </w:pPr>
    </w:p>
    <w:p w:rsidR="005D475C" w:rsidRDefault="005D475C" w:rsidP="00AD2D1C">
      <w:pPr>
        <w:spacing w:after="0"/>
        <w:jc w:val="center"/>
        <w:rPr>
          <w:rFonts w:ascii="Times New Roman" w:hAnsi="Times New Roman" w:cs="Times New Roman"/>
          <w:b/>
          <w:sz w:val="24"/>
          <w:szCs w:val="24"/>
          <w:lang w:val="lt-LT"/>
        </w:rPr>
      </w:pPr>
    </w:p>
    <w:p w:rsidR="005D475C" w:rsidRDefault="005D475C" w:rsidP="00AD2D1C">
      <w:pPr>
        <w:spacing w:after="0"/>
        <w:jc w:val="center"/>
        <w:rPr>
          <w:rFonts w:ascii="Times New Roman" w:hAnsi="Times New Roman" w:cs="Times New Roman"/>
          <w:b/>
          <w:sz w:val="24"/>
          <w:szCs w:val="24"/>
          <w:lang w:val="lt-LT"/>
        </w:rPr>
      </w:pPr>
    </w:p>
    <w:p w:rsidR="005D475C" w:rsidRDefault="005D475C" w:rsidP="00AD2D1C">
      <w:pPr>
        <w:spacing w:after="0"/>
        <w:jc w:val="center"/>
        <w:rPr>
          <w:rFonts w:ascii="Times New Roman" w:hAnsi="Times New Roman" w:cs="Times New Roman"/>
          <w:b/>
          <w:sz w:val="24"/>
          <w:szCs w:val="24"/>
          <w:lang w:val="lt-LT"/>
        </w:rPr>
      </w:pPr>
    </w:p>
    <w:p w:rsidR="005D475C" w:rsidRDefault="005D475C" w:rsidP="00AD2D1C">
      <w:pPr>
        <w:spacing w:after="0"/>
        <w:jc w:val="center"/>
        <w:rPr>
          <w:rFonts w:ascii="Times New Roman" w:hAnsi="Times New Roman" w:cs="Times New Roman"/>
          <w:b/>
          <w:sz w:val="24"/>
          <w:szCs w:val="24"/>
          <w:lang w:val="lt-LT"/>
        </w:rPr>
      </w:pPr>
    </w:p>
    <w:p w:rsidR="005D475C" w:rsidRDefault="005D475C" w:rsidP="00AD2D1C">
      <w:pPr>
        <w:spacing w:after="0"/>
        <w:jc w:val="center"/>
        <w:rPr>
          <w:rFonts w:ascii="Times New Roman" w:hAnsi="Times New Roman" w:cs="Times New Roman"/>
          <w:b/>
          <w:sz w:val="24"/>
          <w:szCs w:val="24"/>
          <w:lang w:val="lt-LT"/>
        </w:rPr>
      </w:pPr>
    </w:p>
    <w:p w:rsidR="00B64236" w:rsidRDefault="008F4663" w:rsidP="00AD2D1C">
      <w:pPr>
        <w:spacing w:after="0"/>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AD2D1C" w:rsidRDefault="00AD2D1C" w:rsidP="00AD2D1C">
      <w:pPr>
        <w:spacing w:after="0"/>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445"/>
        <w:gridCol w:w="9189"/>
      </w:tblGrid>
      <w:tr w:rsidR="00FD74E9" w:rsidRPr="00307F8F" w:rsidTr="00403905">
        <w:tc>
          <w:tcPr>
            <w:tcW w:w="445" w:type="dxa"/>
          </w:tcPr>
          <w:p w:rsidR="00FD74E9" w:rsidRPr="00307F8F" w:rsidRDefault="00FD74E9" w:rsidP="00AD2D1C">
            <w:pPr>
              <w:pStyle w:val="Sraopastraipa"/>
              <w:numPr>
                <w:ilvl w:val="0"/>
                <w:numId w:val="22"/>
              </w:numPr>
              <w:ind w:left="0" w:firstLine="0"/>
              <w:jc w:val="center"/>
              <w:rPr>
                <w:rFonts w:ascii="Times New Roman" w:hAnsi="Times New Roman" w:cs="Times New Roman"/>
                <w:sz w:val="24"/>
                <w:szCs w:val="24"/>
                <w:lang w:val="lt-LT"/>
              </w:rPr>
            </w:pPr>
          </w:p>
        </w:tc>
        <w:tc>
          <w:tcPr>
            <w:tcW w:w="9189" w:type="dxa"/>
          </w:tcPr>
          <w:p w:rsidR="00FD74E9" w:rsidRPr="00307F8F" w:rsidRDefault="004503EC" w:rsidP="00AD2D1C">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E098B" w:rsidRPr="00307F8F" w:rsidTr="00403905">
        <w:tc>
          <w:tcPr>
            <w:tcW w:w="9634" w:type="dxa"/>
            <w:gridSpan w:val="2"/>
          </w:tcPr>
          <w:p w:rsidR="004E098B" w:rsidRPr="00307F8F" w:rsidRDefault="004E098B" w:rsidP="00AD2D1C">
            <w:pPr>
              <w:jc w:val="both"/>
              <w:outlineLvl w:val="3"/>
              <w:rPr>
                <w:rFonts w:ascii="Times New Roman" w:hAnsi="Times New Roman" w:cs="Times New Roman"/>
                <w:sz w:val="24"/>
                <w:szCs w:val="24"/>
                <w:lang w:val="lt-LT"/>
              </w:rPr>
            </w:pPr>
          </w:p>
        </w:tc>
      </w:tr>
    </w:tbl>
    <w:p w:rsidR="008E38C1" w:rsidRDefault="008E38C1" w:rsidP="00AD2D1C">
      <w:pPr>
        <w:spacing w:after="0" w:line="240" w:lineRule="auto"/>
        <w:ind w:firstLine="709"/>
        <w:jc w:val="both"/>
        <w:rPr>
          <w:rFonts w:ascii="Times New Roman" w:hAnsi="Times New Roman"/>
          <w:sz w:val="24"/>
          <w:szCs w:val="24"/>
          <w:lang w:val="lt-LT"/>
        </w:rPr>
      </w:pPr>
    </w:p>
    <w:p w:rsidR="003C17A6" w:rsidRPr="00B83C40" w:rsidRDefault="003C17A6" w:rsidP="003C17A6">
      <w:pPr>
        <w:jc w:val="center"/>
        <w:rPr>
          <w:rFonts w:ascii="Times New Roman" w:hAnsi="Times New Roman" w:cs="Times New Roman"/>
          <w:b/>
          <w:sz w:val="24"/>
          <w:szCs w:val="24"/>
          <w:lang w:val="lt-LT"/>
        </w:rPr>
      </w:pPr>
      <w:r w:rsidRPr="00B83C40">
        <w:rPr>
          <w:rFonts w:ascii="Times New Roman" w:hAnsi="Times New Roman" w:cs="Times New Roman"/>
          <w:b/>
          <w:sz w:val="24"/>
          <w:szCs w:val="24"/>
          <w:lang w:val="lt-LT"/>
        </w:rPr>
        <w:t>IV dalis. SPRENDIMAS</w:t>
      </w:r>
    </w:p>
    <w:p w:rsidR="00C47501" w:rsidRPr="00B83C40" w:rsidRDefault="00C47501" w:rsidP="00B33F1C">
      <w:pPr>
        <w:pStyle w:val="Normal12pt"/>
        <w:tabs>
          <w:tab w:val="clear" w:pos="737"/>
          <w:tab w:val="left" w:pos="851"/>
        </w:tabs>
        <w:ind w:right="0" w:firstLine="567"/>
        <w:rPr>
          <w:lang w:eastAsia="lt-LT"/>
        </w:rPr>
      </w:pPr>
      <w:r w:rsidRPr="00B83C40">
        <w:t xml:space="preserve">Tarnyba, atsižvelgdama į išvados II dalyje </w:t>
      </w:r>
      <w:r w:rsidR="00882FF8">
        <w:t xml:space="preserve">konstatuotus </w:t>
      </w:r>
      <w:r w:rsidRPr="00B83C40">
        <w:t>Įstatymo nuostatų pažeidimus, vadovaudamasi Lietuvos Respublikos viešųjų pirkimų įstatymo 8</w:t>
      </w:r>
      <w:r w:rsidRPr="00B83C40">
        <w:rPr>
          <w:vertAlign w:val="superscript"/>
        </w:rPr>
        <w:t>2</w:t>
      </w:r>
      <w:r w:rsidRPr="00B83C40">
        <w:t xml:space="preserve"> straipsnio 2 dalies 6 punktu, </w:t>
      </w:r>
      <w:r w:rsidRPr="00B83C40">
        <w:rPr>
          <w:b/>
        </w:rPr>
        <w:t>įpareigoja</w:t>
      </w:r>
      <w:r w:rsidRPr="00B83C40">
        <w:t xml:space="preserve"> perkančiąją organizaciją:</w:t>
      </w:r>
    </w:p>
    <w:p w:rsidR="003049BE" w:rsidRDefault="00C47501" w:rsidP="00B33F1C">
      <w:pPr>
        <w:pStyle w:val="Sraopastraipa"/>
        <w:numPr>
          <w:ilvl w:val="0"/>
          <w:numId w:val="48"/>
        </w:numPr>
        <w:tabs>
          <w:tab w:val="left" w:pos="851"/>
        </w:tabs>
        <w:spacing w:after="0"/>
        <w:ind w:left="0" w:firstLine="567"/>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Nutraukti Pirkimo procedūras</w:t>
      </w:r>
      <w:r w:rsidR="004B43DC">
        <w:rPr>
          <w:rFonts w:ascii="Times New Roman" w:hAnsi="Times New Roman" w:cs="Times New Roman"/>
          <w:sz w:val="24"/>
          <w:szCs w:val="24"/>
          <w:lang w:val="lt-LT"/>
        </w:rPr>
        <w:t xml:space="preserve"> tose dalyse, kur</w:t>
      </w:r>
      <w:r w:rsidR="003049BE">
        <w:rPr>
          <w:rFonts w:ascii="Times New Roman" w:hAnsi="Times New Roman" w:cs="Times New Roman"/>
          <w:sz w:val="24"/>
          <w:szCs w:val="24"/>
          <w:lang w:val="lt-LT"/>
        </w:rPr>
        <w:t>iose</w:t>
      </w:r>
      <w:r w:rsidR="004B43DC">
        <w:rPr>
          <w:rFonts w:ascii="Times New Roman" w:hAnsi="Times New Roman" w:cs="Times New Roman"/>
          <w:sz w:val="24"/>
          <w:szCs w:val="24"/>
          <w:lang w:val="lt-LT"/>
        </w:rPr>
        <w:t xml:space="preserve"> nustatytos pasiūlym</w:t>
      </w:r>
      <w:r w:rsidR="004B0710">
        <w:rPr>
          <w:rFonts w:ascii="Times New Roman" w:hAnsi="Times New Roman" w:cs="Times New Roman"/>
          <w:sz w:val="24"/>
          <w:szCs w:val="24"/>
          <w:lang w:val="lt-LT"/>
        </w:rPr>
        <w:t>ų eilės</w:t>
      </w:r>
      <w:r w:rsidR="003049BE">
        <w:rPr>
          <w:rFonts w:ascii="Times New Roman" w:hAnsi="Times New Roman" w:cs="Times New Roman"/>
          <w:sz w:val="24"/>
          <w:szCs w:val="24"/>
          <w:lang w:val="lt-LT"/>
        </w:rPr>
        <w:t>.</w:t>
      </w:r>
      <w:r w:rsidR="00843AC2">
        <w:rPr>
          <w:rFonts w:ascii="Times New Roman" w:hAnsi="Times New Roman" w:cs="Times New Roman"/>
          <w:sz w:val="24"/>
          <w:szCs w:val="24"/>
          <w:lang w:val="lt-LT"/>
        </w:rPr>
        <w:t xml:space="preserve"> </w:t>
      </w:r>
    </w:p>
    <w:p w:rsidR="00C47501" w:rsidRPr="00B33F1C" w:rsidRDefault="003049BE" w:rsidP="00B33F1C">
      <w:pPr>
        <w:pStyle w:val="Sraopastraipa"/>
        <w:numPr>
          <w:ilvl w:val="0"/>
          <w:numId w:val="48"/>
        </w:numPr>
        <w:tabs>
          <w:tab w:val="left" w:pos="851"/>
        </w:tabs>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00843AC2">
        <w:rPr>
          <w:rFonts w:ascii="Times New Roman" w:hAnsi="Times New Roman" w:cs="Times New Roman"/>
          <w:sz w:val="24"/>
          <w:szCs w:val="24"/>
          <w:lang w:val="lt-LT"/>
        </w:rPr>
        <w:t>ėl tų Pirkimo objekto dalių dėl kurių Pirkimo procedūros yra pasibaigusios atmetus tiekėjų pasiūlymus</w:t>
      </w:r>
      <w:r>
        <w:rPr>
          <w:rFonts w:ascii="Times New Roman" w:hAnsi="Times New Roman" w:cs="Times New Roman"/>
          <w:sz w:val="24"/>
          <w:szCs w:val="24"/>
          <w:lang w:val="lt-LT"/>
        </w:rPr>
        <w:t>, Pirkimas pasibaigė</w:t>
      </w:r>
      <w:r w:rsidR="00843AC2">
        <w:rPr>
          <w:rFonts w:ascii="Times New Roman" w:hAnsi="Times New Roman" w:cs="Times New Roman"/>
          <w:sz w:val="24"/>
          <w:szCs w:val="24"/>
          <w:lang w:val="lt-LT"/>
        </w:rPr>
        <w:t xml:space="preserve"> (Įstatymo 7 straipsnio 4 dalies 2 punktas</w:t>
      </w:r>
      <w:r w:rsidR="00126817">
        <w:rPr>
          <w:rFonts w:ascii="Times New Roman" w:hAnsi="Times New Roman" w:cs="Times New Roman"/>
          <w:sz w:val="24"/>
          <w:szCs w:val="24"/>
          <w:lang w:val="lt-LT"/>
        </w:rPr>
        <w:t>)</w:t>
      </w:r>
      <w:r w:rsidR="00843AC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todėl </w:t>
      </w:r>
      <w:r w:rsidR="00843AC2">
        <w:rPr>
          <w:rFonts w:ascii="Times New Roman" w:hAnsi="Times New Roman" w:cs="Times New Roman"/>
          <w:sz w:val="24"/>
          <w:szCs w:val="24"/>
          <w:lang w:val="lt-LT"/>
        </w:rPr>
        <w:t>Tarnyba apsiriboja vertinimu</w:t>
      </w:r>
      <w:r w:rsidR="00C47501" w:rsidRPr="00B33F1C">
        <w:rPr>
          <w:rFonts w:ascii="Times New Roman" w:hAnsi="Times New Roman" w:cs="Times New Roman"/>
          <w:sz w:val="24"/>
          <w:szCs w:val="24"/>
          <w:lang w:val="lt-LT"/>
        </w:rPr>
        <w:t>.</w:t>
      </w:r>
    </w:p>
    <w:p w:rsidR="00C47501" w:rsidRPr="00B33F1C" w:rsidRDefault="00C47501" w:rsidP="00B33F1C">
      <w:pPr>
        <w:pStyle w:val="Sraopastraipa"/>
        <w:numPr>
          <w:ilvl w:val="0"/>
          <w:numId w:val="48"/>
        </w:numPr>
        <w:tabs>
          <w:tab w:val="left" w:pos="851"/>
        </w:tabs>
        <w:spacing w:after="0"/>
        <w:ind w:left="0" w:firstLine="567"/>
        <w:jc w:val="both"/>
        <w:rPr>
          <w:rFonts w:ascii="Times New Roman" w:hAnsi="Times New Roman" w:cs="Times New Roman"/>
          <w:sz w:val="24"/>
          <w:szCs w:val="24"/>
          <w:lang w:val="lt-LT"/>
        </w:rPr>
      </w:pPr>
      <w:r w:rsidRPr="00B33F1C">
        <w:rPr>
          <w:rFonts w:ascii="Times New Roman" w:hAnsi="Times New Roman" w:cs="Times New Roman"/>
          <w:sz w:val="24"/>
          <w:szCs w:val="24"/>
          <w:lang w:val="lt-LT"/>
        </w:rPr>
        <w:t>Raštu informuoti Tarnybą apie įpareigojimo įvykdymą ir pateikti tai patvirtinančius dokumentus.</w:t>
      </w:r>
    </w:p>
    <w:p w:rsidR="00C47501" w:rsidRPr="00B83C40" w:rsidRDefault="00C47501" w:rsidP="00B33F1C">
      <w:pPr>
        <w:tabs>
          <w:tab w:val="left" w:pos="851"/>
        </w:tabs>
        <w:spacing w:after="0" w:line="240" w:lineRule="auto"/>
        <w:ind w:firstLine="567"/>
        <w:jc w:val="both"/>
        <w:rPr>
          <w:rFonts w:ascii="Times New Roman" w:hAnsi="Times New Roman" w:cs="Times New Roman"/>
          <w:sz w:val="24"/>
          <w:szCs w:val="24"/>
          <w:lang w:val="lt-LT"/>
        </w:rPr>
      </w:pPr>
      <w:r w:rsidRPr="00B83C40">
        <w:rPr>
          <w:rFonts w:ascii="Times New Roman" w:hAnsi="Times New Roman" w:cs="Times New Roman"/>
          <w:sz w:val="24"/>
          <w:szCs w:val="24"/>
          <w:lang w:val="lt-LT"/>
        </w:rPr>
        <w:t>Vadovaujantis Lietuvos Respublikos administracinių bylų teisenos įstatymo 5 ir 15 straipsniais, nesutikę su Tarnybos įpareigojimu, Jūs galite ją apskųsti teismui šio įstatymo nustatyta tvarka.</w:t>
      </w:r>
    </w:p>
    <w:p w:rsidR="004B0710" w:rsidRPr="00B2434B" w:rsidRDefault="002B1C73" w:rsidP="004B0710">
      <w:pPr>
        <w:spacing w:after="0"/>
        <w:ind w:firstLine="709"/>
        <w:jc w:val="both"/>
        <w:rPr>
          <w:rFonts w:ascii="Times New Roman" w:hAnsi="Times New Roman"/>
          <w:sz w:val="24"/>
          <w:szCs w:val="24"/>
          <w:lang w:val="lt-LT"/>
        </w:rPr>
      </w:pPr>
      <w:r>
        <w:rPr>
          <w:rFonts w:ascii="Times New Roman" w:hAnsi="Times New Roman" w:cs="Times New Roman"/>
          <w:sz w:val="24"/>
          <w:szCs w:val="24"/>
          <w:lang w:val="lt-LT"/>
        </w:rPr>
        <w:t xml:space="preserve">Taip pat </w:t>
      </w:r>
      <w:r w:rsidR="00726C7B">
        <w:rPr>
          <w:rFonts w:ascii="Times New Roman" w:hAnsi="Times New Roman" w:cs="Times New Roman"/>
          <w:sz w:val="24"/>
          <w:szCs w:val="24"/>
          <w:lang w:val="lt-LT"/>
        </w:rPr>
        <w:t xml:space="preserve">dėl išvados II dalies 2 ir 3 punkte nurodytų pažeidimų </w:t>
      </w:r>
      <w:r>
        <w:rPr>
          <w:rFonts w:ascii="Times New Roman" w:hAnsi="Times New Roman" w:cs="Times New Roman"/>
          <w:sz w:val="24"/>
          <w:szCs w:val="24"/>
          <w:lang w:val="lt-LT"/>
        </w:rPr>
        <w:t>Tarnyb</w:t>
      </w:r>
      <w:r w:rsidR="00726C7B">
        <w:rPr>
          <w:rFonts w:ascii="Times New Roman" w:hAnsi="Times New Roman" w:cs="Times New Roman"/>
          <w:sz w:val="24"/>
          <w:szCs w:val="24"/>
          <w:lang w:val="lt-LT"/>
        </w:rPr>
        <w:t>a rekomenduoja nutraukti</w:t>
      </w:r>
      <w:r>
        <w:rPr>
          <w:rFonts w:ascii="Times New Roman" w:hAnsi="Times New Roman" w:cs="Times New Roman"/>
          <w:sz w:val="24"/>
          <w:szCs w:val="24"/>
          <w:lang w:val="lt-LT"/>
        </w:rPr>
        <w:t xml:space="preserve"> 2015-12-28 sudaryt</w:t>
      </w:r>
      <w:r w:rsidR="00726C7B">
        <w:rPr>
          <w:rFonts w:ascii="Times New Roman" w:hAnsi="Times New Roman" w:cs="Times New Roman"/>
          <w:sz w:val="24"/>
          <w:szCs w:val="24"/>
          <w:lang w:val="lt-LT"/>
        </w:rPr>
        <w:t>as</w:t>
      </w:r>
      <w:r>
        <w:rPr>
          <w:rFonts w:ascii="Times New Roman" w:hAnsi="Times New Roman" w:cs="Times New Roman"/>
          <w:sz w:val="24"/>
          <w:szCs w:val="24"/>
          <w:lang w:val="lt-LT"/>
        </w:rPr>
        <w:t xml:space="preserve"> preliminari</w:t>
      </w:r>
      <w:r w:rsidR="00726C7B">
        <w:rPr>
          <w:rFonts w:ascii="Times New Roman" w:hAnsi="Times New Roman" w:cs="Times New Roman"/>
          <w:sz w:val="24"/>
          <w:szCs w:val="24"/>
          <w:lang w:val="lt-LT"/>
        </w:rPr>
        <w:t>ąsias</w:t>
      </w:r>
      <w:r>
        <w:rPr>
          <w:rFonts w:ascii="Times New Roman" w:hAnsi="Times New Roman" w:cs="Times New Roman"/>
          <w:sz w:val="24"/>
          <w:szCs w:val="24"/>
          <w:lang w:val="lt-LT"/>
        </w:rPr>
        <w:t xml:space="preserve"> sutar</w:t>
      </w:r>
      <w:r w:rsidR="00726C7B">
        <w:rPr>
          <w:rFonts w:ascii="Times New Roman" w:hAnsi="Times New Roman" w:cs="Times New Roman"/>
          <w:sz w:val="24"/>
          <w:szCs w:val="24"/>
          <w:lang w:val="lt-LT"/>
        </w:rPr>
        <w:t>tis</w:t>
      </w:r>
      <w:r>
        <w:rPr>
          <w:rFonts w:ascii="Times New Roman" w:hAnsi="Times New Roman" w:cs="Times New Roman"/>
          <w:sz w:val="24"/>
          <w:szCs w:val="24"/>
          <w:lang w:val="lt-LT"/>
        </w:rPr>
        <w:t>.</w:t>
      </w:r>
      <w:r w:rsidR="00726C7B">
        <w:rPr>
          <w:rFonts w:ascii="Times New Roman" w:hAnsi="Times New Roman" w:cs="Times New Roman"/>
          <w:sz w:val="24"/>
          <w:szCs w:val="24"/>
          <w:lang w:val="lt-LT"/>
        </w:rPr>
        <w:t xml:space="preserve"> </w:t>
      </w:r>
      <w:r w:rsidR="004B0710" w:rsidRPr="00B2434B">
        <w:rPr>
          <w:rFonts w:ascii="Times New Roman" w:hAnsi="Times New Roman"/>
          <w:sz w:val="24"/>
          <w:szCs w:val="24"/>
          <w:lang w:val="lt-LT"/>
        </w:rPr>
        <w:t>Prašome ne vėliau kaip per 10 darbo dienų, nuo šios vertinimo išvados gavimo dienos, raštu informuoti Tarnybą apie priimtą sprendimą dėl Tarnybos rekomendacijos nutraukti</w:t>
      </w:r>
      <w:r w:rsidR="00DC6EF1" w:rsidRPr="00DC6EF1">
        <w:rPr>
          <w:rFonts w:ascii="Times New Roman" w:hAnsi="Times New Roman" w:cs="Times New Roman"/>
          <w:sz w:val="24"/>
          <w:szCs w:val="24"/>
          <w:lang w:val="lt-LT"/>
        </w:rPr>
        <w:t xml:space="preserve"> </w:t>
      </w:r>
      <w:r w:rsidR="00DC6EF1">
        <w:rPr>
          <w:rFonts w:ascii="Times New Roman" w:hAnsi="Times New Roman" w:cs="Times New Roman"/>
          <w:sz w:val="24"/>
          <w:szCs w:val="24"/>
          <w:lang w:val="lt-LT"/>
        </w:rPr>
        <w:t>preliminariąsias</w:t>
      </w:r>
      <w:r w:rsidR="004B0710" w:rsidRPr="00B2434B">
        <w:rPr>
          <w:rFonts w:ascii="Times New Roman" w:hAnsi="Times New Roman"/>
          <w:sz w:val="24"/>
          <w:szCs w:val="24"/>
          <w:lang w:val="lt-LT"/>
        </w:rPr>
        <w:t xml:space="preserve"> </w:t>
      </w:r>
      <w:r w:rsidR="004B0710">
        <w:rPr>
          <w:rFonts w:ascii="Times New Roman" w:hAnsi="Times New Roman"/>
          <w:sz w:val="24"/>
          <w:szCs w:val="24"/>
          <w:lang w:val="lt-LT"/>
        </w:rPr>
        <w:t>sutartis</w:t>
      </w:r>
      <w:r w:rsidR="004B0710" w:rsidRPr="00B2434B">
        <w:rPr>
          <w:rFonts w:ascii="Times New Roman" w:hAnsi="Times New Roman"/>
          <w:sz w:val="24"/>
          <w:szCs w:val="24"/>
          <w:lang w:val="lt-LT"/>
        </w:rPr>
        <w:t xml:space="preserve">. </w:t>
      </w:r>
    </w:p>
    <w:p w:rsidR="00AD2D1C" w:rsidRDefault="00AD2D1C" w:rsidP="00AD2D1C">
      <w:pPr>
        <w:tabs>
          <w:tab w:val="left" w:pos="900"/>
        </w:tabs>
        <w:spacing w:after="0"/>
        <w:rPr>
          <w:rFonts w:ascii="Times New Roman" w:hAnsi="Times New Roman" w:cs="Times New Roman"/>
          <w:bCs/>
          <w:sz w:val="24"/>
          <w:szCs w:val="24"/>
          <w:lang w:val="lt-LT"/>
        </w:rPr>
      </w:pPr>
    </w:p>
    <w:p w:rsidR="00DC6EF1" w:rsidRDefault="00DC6EF1" w:rsidP="00AD2D1C">
      <w:pPr>
        <w:tabs>
          <w:tab w:val="left" w:pos="900"/>
        </w:tabs>
        <w:spacing w:after="0"/>
        <w:rPr>
          <w:rFonts w:ascii="Times New Roman" w:hAnsi="Times New Roman" w:cs="Times New Roman"/>
          <w:bCs/>
          <w:sz w:val="24"/>
          <w:szCs w:val="24"/>
          <w:lang w:val="lt-LT"/>
        </w:rPr>
      </w:pPr>
    </w:p>
    <w:p w:rsidR="00726C7B" w:rsidRDefault="00726C7B" w:rsidP="00AD2D1C">
      <w:pPr>
        <w:tabs>
          <w:tab w:val="left" w:pos="900"/>
        </w:tabs>
        <w:spacing w:after="0"/>
        <w:rPr>
          <w:rFonts w:ascii="Times New Roman" w:hAnsi="Times New Roman" w:cs="Times New Roman"/>
          <w:bCs/>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3F1C" w:rsidTr="00B33F1C">
        <w:tc>
          <w:tcPr>
            <w:tcW w:w="4814" w:type="dxa"/>
          </w:tcPr>
          <w:p w:rsidR="00B33F1C" w:rsidRDefault="00B33F1C" w:rsidP="00AD2D1C">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p>
        </w:tc>
        <w:tc>
          <w:tcPr>
            <w:tcW w:w="4814" w:type="dxa"/>
          </w:tcPr>
          <w:p w:rsidR="00B33F1C" w:rsidRDefault="00B33F1C" w:rsidP="00B33F1C">
            <w:pPr>
              <w:tabs>
                <w:tab w:val="left" w:pos="900"/>
              </w:tabs>
              <w:jc w:val="right"/>
              <w:rPr>
                <w:rFonts w:ascii="Times New Roman" w:hAnsi="Times New Roman" w:cs="Times New Roman"/>
                <w:bCs/>
                <w:sz w:val="24"/>
                <w:szCs w:val="24"/>
                <w:lang w:val="lt-LT"/>
              </w:rPr>
            </w:pPr>
            <w:r>
              <w:rPr>
                <w:rFonts w:ascii="Times New Roman" w:hAnsi="Times New Roman" w:cs="Times New Roman"/>
                <w:bCs/>
                <w:sz w:val="24"/>
                <w:szCs w:val="24"/>
                <w:lang w:val="lt-LT"/>
              </w:rPr>
              <w:t>Albina Perlavičienė</w:t>
            </w:r>
          </w:p>
        </w:tc>
      </w:tr>
    </w:tbl>
    <w:p w:rsidR="004B0710" w:rsidRDefault="004B0710" w:rsidP="00AD2D1C">
      <w:pPr>
        <w:tabs>
          <w:tab w:val="left" w:pos="900"/>
        </w:tabs>
        <w:spacing w:after="0"/>
        <w:rPr>
          <w:rFonts w:ascii="Times New Roman" w:hAnsi="Times New Roman" w:cs="Times New Roman"/>
        </w:rPr>
      </w:pPr>
    </w:p>
    <w:p w:rsidR="004B0710" w:rsidRDefault="004B0710" w:rsidP="00AD2D1C">
      <w:pPr>
        <w:tabs>
          <w:tab w:val="left" w:pos="900"/>
        </w:tabs>
        <w:spacing w:after="0"/>
        <w:rPr>
          <w:rFonts w:ascii="Times New Roman" w:hAnsi="Times New Roman" w:cs="Times New Roman"/>
        </w:rPr>
      </w:pPr>
    </w:p>
    <w:p w:rsidR="004B0710" w:rsidRDefault="004B0710" w:rsidP="00AD2D1C">
      <w:pPr>
        <w:tabs>
          <w:tab w:val="left" w:pos="900"/>
        </w:tabs>
        <w:spacing w:after="0"/>
        <w:rPr>
          <w:rFonts w:ascii="Times New Roman" w:hAnsi="Times New Roman" w:cs="Times New Roman"/>
        </w:rPr>
      </w:pPr>
    </w:p>
    <w:p w:rsidR="004B0710" w:rsidRDefault="004B0710"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DC6EF1" w:rsidRDefault="00DC6EF1" w:rsidP="00AD2D1C">
      <w:pPr>
        <w:tabs>
          <w:tab w:val="left" w:pos="900"/>
        </w:tabs>
        <w:spacing w:after="0"/>
        <w:rPr>
          <w:rFonts w:ascii="Times New Roman" w:hAnsi="Times New Roman" w:cs="Times New Roman"/>
        </w:rPr>
      </w:pPr>
    </w:p>
    <w:p w:rsidR="004B0710" w:rsidRDefault="004B0710" w:rsidP="00AD2D1C">
      <w:pPr>
        <w:tabs>
          <w:tab w:val="left" w:pos="900"/>
        </w:tabs>
        <w:spacing w:after="0"/>
        <w:rPr>
          <w:rFonts w:ascii="Times New Roman" w:hAnsi="Times New Roman" w:cs="Times New Roman"/>
        </w:rPr>
      </w:pPr>
    </w:p>
    <w:p w:rsidR="0001178A" w:rsidRPr="004975B1" w:rsidRDefault="00DE543B" w:rsidP="00AD2D1C">
      <w:pPr>
        <w:tabs>
          <w:tab w:val="left" w:pos="900"/>
        </w:tabs>
        <w:spacing w:after="0"/>
        <w:rPr>
          <w:rFonts w:ascii="Times New Roman" w:hAnsi="Times New Roman" w:cs="Times New Roman"/>
          <w:lang w:val="lt-LT"/>
        </w:rPr>
      </w:pPr>
      <w:r w:rsidRPr="004975B1">
        <w:rPr>
          <w:rFonts w:ascii="Times New Roman" w:hAnsi="Times New Roman" w:cs="Times New Roman"/>
        </w:rPr>
        <w:t xml:space="preserve">Albina Perlavičienė, </w:t>
      </w:r>
      <w:proofErr w:type="spellStart"/>
      <w:r w:rsidRPr="004975B1">
        <w:rPr>
          <w:rFonts w:ascii="Times New Roman" w:hAnsi="Times New Roman" w:cs="Times New Roman"/>
        </w:rPr>
        <w:t>tel</w:t>
      </w:r>
      <w:proofErr w:type="spellEnd"/>
      <w:r w:rsidRPr="004975B1">
        <w:rPr>
          <w:rFonts w:ascii="Times New Roman" w:hAnsi="Times New Roman" w:cs="Times New Roman"/>
        </w:rPr>
        <w:t xml:space="preserve">. (8 5) 219 7038, </w:t>
      </w:r>
      <w:proofErr w:type="spellStart"/>
      <w:r w:rsidRPr="004975B1">
        <w:rPr>
          <w:rFonts w:ascii="Times New Roman" w:hAnsi="Times New Roman" w:cs="Times New Roman"/>
        </w:rPr>
        <w:t>el</w:t>
      </w:r>
      <w:proofErr w:type="spellEnd"/>
      <w:r w:rsidRPr="004975B1">
        <w:rPr>
          <w:rFonts w:ascii="Times New Roman" w:hAnsi="Times New Roman" w:cs="Times New Roman"/>
        </w:rPr>
        <w:t xml:space="preserve">. p. </w:t>
      </w:r>
      <w:bookmarkStart w:id="1" w:name="_Hlt75580842"/>
      <w:r w:rsidRPr="004975B1">
        <w:rPr>
          <w:rFonts w:ascii="Times New Roman" w:hAnsi="Times New Roman" w:cs="Times New Roman"/>
        </w:rPr>
        <w:t>Albina.Perlaviciene</w:t>
      </w:r>
      <w:hyperlink r:id="rId9" w:history="1">
        <w:r w:rsidRPr="004975B1">
          <w:rPr>
            <w:rStyle w:val="Hipersaitas"/>
            <w:rFonts w:ascii="Times New Roman" w:hAnsi="Times New Roman" w:cs="Times New Roman"/>
          </w:rPr>
          <w:t>@vpt.lt</w:t>
        </w:r>
      </w:hyperlink>
      <w:bookmarkEnd w:id="1"/>
    </w:p>
    <w:sectPr w:rsidR="0001178A" w:rsidRPr="004975B1" w:rsidSect="00AD2D1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0D48A1" w:rsidRPr="000D48A1" w:rsidRDefault="000D48A1" w:rsidP="00B33F1C">
      <w:pPr>
        <w:pStyle w:val="Puslapioinaostekstas"/>
        <w:jc w:val="both"/>
        <w:rPr>
          <w:lang w:val="lt-LT"/>
        </w:rPr>
      </w:pPr>
      <w:r>
        <w:rPr>
          <w:rStyle w:val="Puslapioinaosnuoroda"/>
        </w:rPr>
        <w:footnoteRef/>
      </w:r>
      <w:r>
        <w:t xml:space="preserve"> </w:t>
      </w:r>
      <w:r w:rsidRPr="004E1EAB">
        <w:rPr>
          <w:rFonts w:ascii="Times New Roman" w:hAnsi="Times New Roman"/>
          <w:lang w:val="lt-LT"/>
        </w:rPr>
        <w:t>Perkančioji organizacija</w:t>
      </w:r>
      <w:r w:rsidRPr="004E1EAB">
        <w:rPr>
          <w:rFonts w:ascii="Times New Roman" w:hAnsi="Times New Roman"/>
          <w:sz w:val="24"/>
          <w:szCs w:val="24"/>
          <w:lang w:val="lt-LT"/>
        </w:rPr>
        <w:t xml:space="preserve"> </w:t>
      </w:r>
      <w:r w:rsidRPr="004E1EAB">
        <w:rPr>
          <w:rFonts w:ascii="Times New Roman" w:hAnsi="Times New Roman"/>
          <w:lang w:val="lt-LT"/>
        </w:rPr>
        <w:t>užtikrina, kad atliekant pirkimo procedūras ir nust</w:t>
      </w:r>
      <w:r>
        <w:rPr>
          <w:rFonts w:ascii="Times New Roman" w:hAnsi="Times New Roman"/>
          <w:lang w:val="lt-LT"/>
        </w:rPr>
        <w:t xml:space="preserve">atant laimėtoją būtų laikomasi </w:t>
      </w:r>
      <w:r w:rsidRPr="004E1EAB">
        <w:rPr>
          <w:rFonts w:ascii="Times New Roman" w:hAnsi="Times New Roman"/>
          <w:lang w:val="lt-LT"/>
        </w:rPr>
        <w:t xml:space="preserve">skaidrumo </w:t>
      </w:r>
      <w:r>
        <w:rPr>
          <w:rFonts w:ascii="Times New Roman" w:hAnsi="Times New Roman"/>
          <w:lang w:val="lt-LT"/>
        </w:rPr>
        <w:t xml:space="preserve">ir proporcingumo </w:t>
      </w:r>
      <w:r w:rsidRPr="004E1EAB">
        <w:rPr>
          <w:rFonts w:ascii="Times New Roman" w:hAnsi="Times New Roman"/>
          <w:lang w:val="lt-LT"/>
        </w:rPr>
        <w:t>principų“;</w:t>
      </w:r>
    </w:p>
  </w:footnote>
  <w:footnote w:id="2">
    <w:p w:rsidR="00464119" w:rsidRPr="00464119" w:rsidRDefault="000D48A1" w:rsidP="00B33F1C">
      <w:pPr>
        <w:pStyle w:val="Puslapioinaostekstas"/>
        <w:ind w:right="-99"/>
        <w:jc w:val="both"/>
        <w:rPr>
          <w:lang w:val="lt-LT"/>
        </w:rPr>
      </w:pPr>
      <w:r>
        <w:rPr>
          <w:rStyle w:val="Puslapioinaosnuoroda"/>
        </w:rPr>
        <w:footnoteRef/>
      </w:r>
      <w:r w:rsidRPr="004E1EAB">
        <w:rPr>
          <w:rFonts w:ascii="Times New Roman" w:hAnsi="Times New Roman" w:cs="Times New Roman"/>
          <w:lang w:val="lt-LT"/>
        </w:rPr>
        <w:t>Įstatymo 3 straipsnio 2 dalies nuostatos įpareigoja perkančiąją organizaciją siekti pirkimų tikslo – vadovaujantis šio įstatymo reikalavimais sudaryti pirkimo sutartį, leidžiančią įsigyti reikalingų paslaugų, racionaliai naudojant tam skirtas lėšas“;</w:t>
      </w:r>
    </w:p>
  </w:footnote>
  <w:footnote w:id="3">
    <w:p w:rsidR="000D48A1" w:rsidRPr="000D48A1" w:rsidRDefault="000D48A1" w:rsidP="00B33F1C">
      <w:pPr>
        <w:pStyle w:val="Puslapioinaostekstas"/>
        <w:jc w:val="both"/>
        <w:rPr>
          <w:lang w:val="lt-LT"/>
        </w:rPr>
      </w:pPr>
      <w:r>
        <w:rPr>
          <w:rStyle w:val="Puslapioinaosnuoroda"/>
        </w:rPr>
        <w:footnoteRef/>
      </w:r>
      <w:r>
        <w:t xml:space="preserve"> </w:t>
      </w:r>
      <w:r w:rsidRPr="000D48A1">
        <w:rPr>
          <w:rFonts w:ascii="Times New Roman" w:hAnsi="Times New Roman" w:cs="Times New Roman"/>
          <w:lang w:val="lt-LT"/>
        </w:rPr>
        <w:t>Perkančioji organizacija pirkimo dokumentus rengia vadovaudamasi įstatymo nuostatomis. Pirkimo dokumentai turi būti tikslūs, aiškūs, be dviprasmybių, kad tiekėjai galėtų pateikti pasiūlymus, o perkančioji organizacija nupirkti tai, ko reikia;</w:t>
      </w:r>
    </w:p>
  </w:footnote>
  <w:footnote w:id="4">
    <w:p w:rsidR="004503EC" w:rsidRPr="00D9166E" w:rsidRDefault="004503EC" w:rsidP="004503EC">
      <w:pPr>
        <w:pStyle w:val="Puslapioinaostekstas"/>
        <w:rPr>
          <w:rFonts w:ascii="Times New Roman" w:hAnsi="Times New Roman" w:cs="Times New Roman"/>
          <w:lang w:val="lt-LT"/>
        </w:rPr>
      </w:pPr>
      <w:r>
        <w:rPr>
          <w:rStyle w:val="Puslapioinaosnuoroda"/>
        </w:rPr>
        <w:footnoteRef/>
      </w:r>
      <w:r>
        <w:t xml:space="preserve"> </w:t>
      </w:r>
      <w:r w:rsidRPr="00D9166E">
        <w:rPr>
          <w:rFonts w:ascii="Times New Roman" w:hAnsi="Times New Roman" w:cs="Times New Roman"/>
          <w:lang w:val="lt-LT"/>
        </w:rPr>
        <w:t>Žr. 1 išnašą;</w:t>
      </w:r>
    </w:p>
  </w:footnote>
  <w:footnote w:id="5">
    <w:p w:rsidR="004503EC" w:rsidRPr="00D9166E" w:rsidRDefault="004503EC" w:rsidP="004503EC">
      <w:pPr>
        <w:pStyle w:val="Puslapioinaostekstas"/>
        <w:rPr>
          <w:rFonts w:ascii="Times New Roman" w:hAnsi="Times New Roman" w:cs="Times New Roman"/>
          <w:lang w:val="lt-LT"/>
        </w:rPr>
      </w:pPr>
      <w:r w:rsidRPr="00D9166E">
        <w:rPr>
          <w:rStyle w:val="Puslapioinaosnuoroda"/>
          <w:rFonts w:ascii="Times New Roman" w:hAnsi="Times New Roman" w:cs="Times New Roman"/>
        </w:rPr>
        <w:footnoteRef/>
      </w:r>
      <w:r w:rsidRPr="00D9166E">
        <w:rPr>
          <w:rFonts w:ascii="Times New Roman" w:hAnsi="Times New Roman" w:cs="Times New Roman"/>
        </w:rPr>
        <w:t xml:space="preserve"> </w:t>
      </w:r>
      <w:r w:rsidRPr="00D9166E">
        <w:rPr>
          <w:rFonts w:ascii="Times New Roman" w:hAnsi="Times New Roman" w:cs="Times New Roman"/>
          <w:lang w:val="lt-LT"/>
        </w:rPr>
        <w:t>Žr. 2 išnašą;</w:t>
      </w:r>
    </w:p>
  </w:footnote>
  <w:footnote w:id="6">
    <w:p w:rsidR="004503EC" w:rsidRPr="00D45D36" w:rsidRDefault="004503EC">
      <w:pPr>
        <w:pStyle w:val="Puslapioinaostekstas"/>
        <w:rPr>
          <w:lang w:val="lt-LT"/>
        </w:rPr>
      </w:pPr>
      <w:r>
        <w:rPr>
          <w:rStyle w:val="Puslapioinaosnuoroda"/>
        </w:rPr>
        <w:footnoteRef/>
      </w:r>
      <w:r>
        <w:t xml:space="preserve"> </w:t>
      </w:r>
      <w:r w:rsidRPr="00A319C1">
        <w:rPr>
          <w:rFonts w:ascii="Times New Roman" w:hAnsi="Times New Roman" w:cs="Times New Roman"/>
          <w:lang w:val="lt-LT"/>
        </w:rPr>
        <w:t>Komisija priima sprendimus  posėdyje, kurie turi būti motyvuoti ir įforminti protokolu</w:t>
      </w:r>
      <w:r w:rsidR="00B33F1C">
        <w:rPr>
          <w:rFonts w:ascii="Times New Roman" w:hAnsi="Times New Roman" w:cs="Times New Roman"/>
          <w:lang w:val="lt-LT"/>
        </w:rPr>
        <w:t>;</w:t>
      </w:r>
    </w:p>
  </w:footnote>
  <w:footnote w:id="7">
    <w:p w:rsidR="004503EC" w:rsidRPr="001C4978" w:rsidRDefault="004503EC">
      <w:pPr>
        <w:pStyle w:val="Puslapioinaostekstas"/>
        <w:rPr>
          <w:rFonts w:ascii="Times New Roman" w:hAnsi="Times New Roman" w:cs="Times New Roman"/>
          <w:lang w:val="lt-LT"/>
        </w:rPr>
      </w:pPr>
      <w:r>
        <w:rPr>
          <w:rStyle w:val="Puslapioinaosnuoroda"/>
        </w:rPr>
        <w:footnoteRef/>
      </w:r>
      <w:r>
        <w:t xml:space="preserve"> </w:t>
      </w:r>
      <w:r w:rsidRPr="001C4978">
        <w:rPr>
          <w:rFonts w:ascii="Times New Roman" w:hAnsi="Times New Roman" w:cs="Times New Roman"/>
          <w:lang w:val="lt-LT"/>
        </w:rPr>
        <w:t>Žr. 2 išnašą</w:t>
      </w:r>
      <w:r w:rsidR="00B33F1C">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51B81"/>
    <w:multiLevelType w:val="multilevel"/>
    <w:tmpl w:val="9608518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7"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0A232090"/>
    <w:multiLevelType w:val="multilevel"/>
    <w:tmpl w:val="D7404598"/>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0F1B2875"/>
    <w:multiLevelType w:val="hybridMultilevel"/>
    <w:tmpl w:val="96EE9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9F59BE"/>
    <w:multiLevelType w:val="multilevel"/>
    <w:tmpl w:val="1D6048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384676"/>
    <w:multiLevelType w:val="multilevel"/>
    <w:tmpl w:val="9C2A6E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DE36678"/>
    <w:multiLevelType w:val="hybridMultilevel"/>
    <w:tmpl w:val="AB5089D4"/>
    <w:lvl w:ilvl="0" w:tplc="C70CA41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DB73FA"/>
    <w:multiLevelType w:val="hybridMultilevel"/>
    <w:tmpl w:val="B2E0E8AA"/>
    <w:lvl w:ilvl="0" w:tplc="C8D2A1E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34" w15:restartNumberingAfterBreak="0">
    <w:nsid w:val="4E6C386C"/>
    <w:multiLevelType w:val="hybridMultilevel"/>
    <w:tmpl w:val="A27AC7AC"/>
    <w:lvl w:ilvl="0" w:tplc="C70CA410">
      <w:start w:val="1"/>
      <w:numFmt w:val="bullet"/>
      <w:lvlText w:val=""/>
      <w:lvlJc w:val="left"/>
      <w:pPr>
        <w:ind w:left="13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F227E2"/>
    <w:multiLevelType w:val="hybridMultilevel"/>
    <w:tmpl w:val="5F4C665E"/>
    <w:lvl w:ilvl="0" w:tplc="2D3A57A8">
      <w:numFmt w:val="bullet"/>
      <w:lvlText w:val="-"/>
      <w:lvlJc w:val="left"/>
      <w:pPr>
        <w:ind w:left="956" w:hanging="360"/>
      </w:pPr>
      <w:rPr>
        <w:rFonts w:ascii="Times New Roman" w:eastAsia="Times New Roman" w:hAnsi="Times New Roman" w:cs="Times New Roman" w:hint="default"/>
      </w:rPr>
    </w:lvl>
    <w:lvl w:ilvl="1" w:tplc="04270003" w:tentative="1">
      <w:start w:val="1"/>
      <w:numFmt w:val="bullet"/>
      <w:lvlText w:val="o"/>
      <w:lvlJc w:val="left"/>
      <w:pPr>
        <w:ind w:left="1676" w:hanging="360"/>
      </w:pPr>
      <w:rPr>
        <w:rFonts w:ascii="Courier New" w:hAnsi="Courier New" w:cs="Courier New" w:hint="default"/>
      </w:rPr>
    </w:lvl>
    <w:lvl w:ilvl="2" w:tplc="04270005" w:tentative="1">
      <w:start w:val="1"/>
      <w:numFmt w:val="bullet"/>
      <w:lvlText w:val=""/>
      <w:lvlJc w:val="left"/>
      <w:pPr>
        <w:ind w:left="2396" w:hanging="360"/>
      </w:pPr>
      <w:rPr>
        <w:rFonts w:ascii="Wingdings" w:hAnsi="Wingdings" w:hint="default"/>
      </w:rPr>
    </w:lvl>
    <w:lvl w:ilvl="3" w:tplc="04270001" w:tentative="1">
      <w:start w:val="1"/>
      <w:numFmt w:val="bullet"/>
      <w:lvlText w:val=""/>
      <w:lvlJc w:val="left"/>
      <w:pPr>
        <w:ind w:left="3116" w:hanging="360"/>
      </w:pPr>
      <w:rPr>
        <w:rFonts w:ascii="Symbol" w:hAnsi="Symbol" w:hint="default"/>
      </w:rPr>
    </w:lvl>
    <w:lvl w:ilvl="4" w:tplc="04270003" w:tentative="1">
      <w:start w:val="1"/>
      <w:numFmt w:val="bullet"/>
      <w:lvlText w:val="o"/>
      <w:lvlJc w:val="left"/>
      <w:pPr>
        <w:ind w:left="3836" w:hanging="360"/>
      </w:pPr>
      <w:rPr>
        <w:rFonts w:ascii="Courier New" w:hAnsi="Courier New" w:cs="Courier New" w:hint="default"/>
      </w:rPr>
    </w:lvl>
    <w:lvl w:ilvl="5" w:tplc="04270005" w:tentative="1">
      <w:start w:val="1"/>
      <w:numFmt w:val="bullet"/>
      <w:lvlText w:val=""/>
      <w:lvlJc w:val="left"/>
      <w:pPr>
        <w:ind w:left="4556" w:hanging="360"/>
      </w:pPr>
      <w:rPr>
        <w:rFonts w:ascii="Wingdings" w:hAnsi="Wingdings" w:hint="default"/>
      </w:rPr>
    </w:lvl>
    <w:lvl w:ilvl="6" w:tplc="04270001" w:tentative="1">
      <w:start w:val="1"/>
      <w:numFmt w:val="bullet"/>
      <w:lvlText w:val=""/>
      <w:lvlJc w:val="left"/>
      <w:pPr>
        <w:ind w:left="5276" w:hanging="360"/>
      </w:pPr>
      <w:rPr>
        <w:rFonts w:ascii="Symbol" w:hAnsi="Symbol" w:hint="default"/>
      </w:rPr>
    </w:lvl>
    <w:lvl w:ilvl="7" w:tplc="04270003" w:tentative="1">
      <w:start w:val="1"/>
      <w:numFmt w:val="bullet"/>
      <w:lvlText w:val="o"/>
      <w:lvlJc w:val="left"/>
      <w:pPr>
        <w:ind w:left="5996" w:hanging="360"/>
      </w:pPr>
      <w:rPr>
        <w:rFonts w:ascii="Courier New" w:hAnsi="Courier New" w:cs="Courier New" w:hint="default"/>
      </w:rPr>
    </w:lvl>
    <w:lvl w:ilvl="8" w:tplc="04270005" w:tentative="1">
      <w:start w:val="1"/>
      <w:numFmt w:val="bullet"/>
      <w:lvlText w:val=""/>
      <w:lvlJc w:val="left"/>
      <w:pPr>
        <w:ind w:left="6716" w:hanging="360"/>
      </w:pPr>
      <w:rPr>
        <w:rFonts w:ascii="Wingdings" w:hAnsi="Wingdings" w:hint="default"/>
      </w:rPr>
    </w:lvl>
  </w:abstractNum>
  <w:abstractNum w:abstractNumId="41"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4"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45"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3079DA"/>
    <w:multiLevelType w:val="hybridMultilevel"/>
    <w:tmpl w:val="504E1402"/>
    <w:lvl w:ilvl="0" w:tplc="E91C7DD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47"/>
  </w:num>
  <w:num w:numId="3">
    <w:abstractNumId w:val="29"/>
  </w:num>
  <w:num w:numId="4">
    <w:abstractNumId w:val="39"/>
  </w:num>
  <w:num w:numId="5">
    <w:abstractNumId w:val="45"/>
  </w:num>
  <w:num w:numId="6">
    <w:abstractNumId w:val="5"/>
  </w:num>
  <w:num w:numId="7">
    <w:abstractNumId w:val="16"/>
  </w:num>
  <w:num w:numId="8">
    <w:abstractNumId w:val="38"/>
  </w:num>
  <w:num w:numId="9">
    <w:abstractNumId w:val="11"/>
  </w:num>
  <w:num w:numId="10">
    <w:abstractNumId w:val="30"/>
  </w:num>
  <w:num w:numId="11">
    <w:abstractNumId w:val="4"/>
  </w:num>
  <w:num w:numId="12">
    <w:abstractNumId w:val="27"/>
  </w:num>
  <w:num w:numId="13">
    <w:abstractNumId w:val="33"/>
  </w:num>
  <w:num w:numId="14">
    <w:abstractNumId w:val="7"/>
  </w:num>
  <w:num w:numId="15">
    <w:abstractNumId w:val="14"/>
  </w:num>
  <w:num w:numId="16">
    <w:abstractNumId w:val="36"/>
  </w:num>
  <w:num w:numId="17">
    <w:abstractNumId w:val="35"/>
  </w:num>
  <w:num w:numId="18">
    <w:abstractNumId w:val="43"/>
  </w:num>
  <w:num w:numId="19">
    <w:abstractNumId w:val="23"/>
  </w:num>
  <w:num w:numId="20">
    <w:abstractNumId w:val="22"/>
  </w:num>
  <w:num w:numId="21">
    <w:abstractNumId w:val="12"/>
  </w:num>
  <w:num w:numId="22">
    <w:abstractNumId w:val="1"/>
  </w:num>
  <w:num w:numId="23">
    <w:abstractNumId w:val="13"/>
  </w:num>
  <w:num w:numId="24">
    <w:abstractNumId w:val="0"/>
  </w:num>
  <w:num w:numId="25">
    <w:abstractNumId w:val="20"/>
  </w:num>
  <w:num w:numId="26">
    <w:abstractNumId w:val="18"/>
  </w:num>
  <w:num w:numId="27">
    <w:abstractNumId w:val="26"/>
  </w:num>
  <w:num w:numId="28">
    <w:abstractNumId w:val="6"/>
  </w:num>
  <w:num w:numId="29">
    <w:abstractNumId w:val="25"/>
  </w:num>
  <w:num w:numId="30">
    <w:abstractNumId w:val="3"/>
  </w:num>
  <w:num w:numId="31">
    <w:abstractNumId w:val="42"/>
  </w:num>
  <w:num w:numId="32">
    <w:abstractNumId w:val="17"/>
  </w:num>
  <w:num w:numId="33">
    <w:abstractNumId w:val="41"/>
  </w:num>
  <w:num w:numId="34">
    <w:abstractNumId w:val="24"/>
  </w:num>
  <w:num w:numId="35">
    <w:abstractNumId w:val="31"/>
  </w:num>
  <w:num w:numId="36">
    <w:abstractNumId w:val="37"/>
  </w:num>
  <w:num w:numId="37">
    <w:abstractNumId w:val="32"/>
  </w:num>
  <w:num w:numId="38">
    <w:abstractNumId w:val="44"/>
  </w:num>
  <w:num w:numId="39">
    <w:abstractNumId w:val="9"/>
  </w:num>
  <w:num w:numId="40">
    <w:abstractNumId w:val="46"/>
  </w:num>
  <w:num w:numId="41">
    <w:abstractNumId w:val="15"/>
  </w:num>
  <w:num w:numId="42">
    <w:abstractNumId w:val="2"/>
  </w:num>
  <w:num w:numId="43">
    <w:abstractNumId w:val="19"/>
  </w:num>
  <w:num w:numId="44">
    <w:abstractNumId w:val="8"/>
  </w:num>
  <w:num w:numId="45">
    <w:abstractNumId w:val="34"/>
  </w:num>
  <w:num w:numId="46">
    <w:abstractNumId w:val="40"/>
  </w:num>
  <w:num w:numId="47">
    <w:abstractNumId w:val="2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5E74"/>
    <w:rsid w:val="00006467"/>
    <w:rsid w:val="0001178A"/>
    <w:rsid w:val="00015674"/>
    <w:rsid w:val="00016F78"/>
    <w:rsid w:val="00017150"/>
    <w:rsid w:val="00017A4F"/>
    <w:rsid w:val="00017E71"/>
    <w:rsid w:val="00022C19"/>
    <w:rsid w:val="00027566"/>
    <w:rsid w:val="00030CC3"/>
    <w:rsid w:val="0003165B"/>
    <w:rsid w:val="00037399"/>
    <w:rsid w:val="00037779"/>
    <w:rsid w:val="0004111C"/>
    <w:rsid w:val="00041245"/>
    <w:rsid w:val="00043B22"/>
    <w:rsid w:val="000474AA"/>
    <w:rsid w:val="00054198"/>
    <w:rsid w:val="000547B1"/>
    <w:rsid w:val="00054DD2"/>
    <w:rsid w:val="000552B0"/>
    <w:rsid w:val="00055F07"/>
    <w:rsid w:val="000618DE"/>
    <w:rsid w:val="00062515"/>
    <w:rsid w:val="00065B9B"/>
    <w:rsid w:val="00066D43"/>
    <w:rsid w:val="00067CE8"/>
    <w:rsid w:val="00073199"/>
    <w:rsid w:val="00075A88"/>
    <w:rsid w:val="00075B0D"/>
    <w:rsid w:val="0008234B"/>
    <w:rsid w:val="0008263C"/>
    <w:rsid w:val="00085418"/>
    <w:rsid w:val="00093672"/>
    <w:rsid w:val="000A23AA"/>
    <w:rsid w:val="000A2F8E"/>
    <w:rsid w:val="000A336E"/>
    <w:rsid w:val="000A66E6"/>
    <w:rsid w:val="000B18A5"/>
    <w:rsid w:val="000B24A5"/>
    <w:rsid w:val="000B2758"/>
    <w:rsid w:val="000B46C0"/>
    <w:rsid w:val="000B5167"/>
    <w:rsid w:val="000C19E9"/>
    <w:rsid w:val="000C20C2"/>
    <w:rsid w:val="000C5F03"/>
    <w:rsid w:val="000C6ED4"/>
    <w:rsid w:val="000D0120"/>
    <w:rsid w:val="000D1879"/>
    <w:rsid w:val="000D3969"/>
    <w:rsid w:val="000D3D36"/>
    <w:rsid w:val="000D3E88"/>
    <w:rsid w:val="000D48A1"/>
    <w:rsid w:val="000D67C3"/>
    <w:rsid w:val="000E2E13"/>
    <w:rsid w:val="000E3558"/>
    <w:rsid w:val="000E4BF4"/>
    <w:rsid w:val="000E4F6F"/>
    <w:rsid w:val="000E7B16"/>
    <w:rsid w:val="000F1325"/>
    <w:rsid w:val="000F1C2C"/>
    <w:rsid w:val="000F27D5"/>
    <w:rsid w:val="000F4593"/>
    <w:rsid w:val="000F545A"/>
    <w:rsid w:val="000F6C05"/>
    <w:rsid w:val="000F6D6C"/>
    <w:rsid w:val="001036A9"/>
    <w:rsid w:val="001057DE"/>
    <w:rsid w:val="00107436"/>
    <w:rsid w:val="00107FC8"/>
    <w:rsid w:val="00113022"/>
    <w:rsid w:val="00114DD4"/>
    <w:rsid w:val="001155C7"/>
    <w:rsid w:val="00120D6E"/>
    <w:rsid w:val="00121EA3"/>
    <w:rsid w:val="00121F78"/>
    <w:rsid w:val="00126817"/>
    <w:rsid w:val="00131B9E"/>
    <w:rsid w:val="0014028C"/>
    <w:rsid w:val="001404F3"/>
    <w:rsid w:val="001426D8"/>
    <w:rsid w:val="0014601B"/>
    <w:rsid w:val="00146ECA"/>
    <w:rsid w:val="0014712C"/>
    <w:rsid w:val="0015217D"/>
    <w:rsid w:val="00152E71"/>
    <w:rsid w:val="00154885"/>
    <w:rsid w:val="00155525"/>
    <w:rsid w:val="00157A47"/>
    <w:rsid w:val="00160D01"/>
    <w:rsid w:val="0016439A"/>
    <w:rsid w:val="0016484B"/>
    <w:rsid w:val="00165133"/>
    <w:rsid w:val="00170DA0"/>
    <w:rsid w:val="0017324A"/>
    <w:rsid w:val="001734C5"/>
    <w:rsid w:val="00176F81"/>
    <w:rsid w:val="00180ED5"/>
    <w:rsid w:val="00181F8F"/>
    <w:rsid w:val="00182F5F"/>
    <w:rsid w:val="0018393B"/>
    <w:rsid w:val="00183DEB"/>
    <w:rsid w:val="00193342"/>
    <w:rsid w:val="00194431"/>
    <w:rsid w:val="00195271"/>
    <w:rsid w:val="00197989"/>
    <w:rsid w:val="00197E2C"/>
    <w:rsid w:val="001A0315"/>
    <w:rsid w:val="001A1AA5"/>
    <w:rsid w:val="001A271F"/>
    <w:rsid w:val="001A3A03"/>
    <w:rsid w:val="001A4E6D"/>
    <w:rsid w:val="001A59B7"/>
    <w:rsid w:val="001A6E55"/>
    <w:rsid w:val="001A7519"/>
    <w:rsid w:val="001B140D"/>
    <w:rsid w:val="001B3C55"/>
    <w:rsid w:val="001B4057"/>
    <w:rsid w:val="001B7489"/>
    <w:rsid w:val="001B75E3"/>
    <w:rsid w:val="001C041E"/>
    <w:rsid w:val="001C0D02"/>
    <w:rsid w:val="001C4978"/>
    <w:rsid w:val="001D3025"/>
    <w:rsid w:val="001D6AA6"/>
    <w:rsid w:val="001D6B69"/>
    <w:rsid w:val="001D7015"/>
    <w:rsid w:val="001D7D6D"/>
    <w:rsid w:val="001E62B2"/>
    <w:rsid w:val="001E72AF"/>
    <w:rsid w:val="001F19E6"/>
    <w:rsid w:val="001F6FB0"/>
    <w:rsid w:val="00203DBD"/>
    <w:rsid w:val="002043AE"/>
    <w:rsid w:val="00206368"/>
    <w:rsid w:val="002064D4"/>
    <w:rsid w:val="00207A1D"/>
    <w:rsid w:val="00213292"/>
    <w:rsid w:val="00213A9F"/>
    <w:rsid w:val="00220083"/>
    <w:rsid w:val="00221D89"/>
    <w:rsid w:val="00224BAB"/>
    <w:rsid w:val="002271FE"/>
    <w:rsid w:val="002272FF"/>
    <w:rsid w:val="00227441"/>
    <w:rsid w:val="00227537"/>
    <w:rsid w:val="00230578"/>
    <w:rsid w:val="00230E79"/>
    <w:rsid w:val="00234E70"/>
    <w:rsid w:val="00235337"/>
    <w:rsid w:val="00237ED3"/>
    <w:rsid w:val="0024059C"/>
    <w:rsid w:val="00240707"/>
    <w:rsid w:val="00242D24"/>
    <w:rsid w:val="00243FAC"/>
    <w:rsid w:val="002441C4"/>
    <w:rsid w:val="00246C98"/>
    <w:rsid w:val="00250E90"/>
    <w:rsid w:val="00256D49"/>
    <w:rsid w:val="00263897"/>
    <w:rsid w:val="00263FF1"/>
    <w:rsid w:val="0026481C"/>
    <w:rsid w:val="00275023"/>
    <w:rsid w:val="00275FB2"/>
    <w:rsid w:val="00276DEF"/>
    <w:rsid w:val="00277007"/>
    <w:rsid w:val="00281F9A"/>
    <w:rsid w:val="002831B1"/>
    <w:rsid w:val="00283428"/>
    <w:rsid w:val="002852A7"/>
    <w:rsid w:val="00292792"/>
    <w:rsid w:val="0029371F"/>
    <w:rsid w:val="00295E35"/>
    <w:rsid w:val="002968F9"/>
    <w:rsid w:val="002A1166"/>
    <w:rsid w:val="002A2BF1"/>
    <w:rsid w:val="002A2D0F"/>
    <w:rsid w:val="002A4102"/>
    <w:rsid w:val="002B0249"/>
    <w:rsid w:val="002B0659"/>
    <w:rsid w:val="002B1A29"/>
    <w:rsid w:val="002B1C73"/>
    <w:rsid w:val="002B2CAB"/>
    <w:rsid w:val="002B4EE8"/>
    <w:rsid w:val="002C4DB9"/>
    <w:rsid w:val="002C5CFE"/>
    <w:rsid w:val="002C6680"/>
    <w:rsid w:val="002C6752"/>
    <w:rsid w:val="002D3EDA"/>
    <w:rsid w:val="002E0E16"/>
    <w:rsid w:val="002E1167"/>
    <w:rsid w:val="002E145F"/>
    <w:rsid w:val="002E2985"/>
    <w:rsid w:val="002E5DC7"/>
    <w:rsid w:val="002E6F44"/>
    <w:rsid w:val="002E7BC0"/>
    <w:rsid w:val="002F00A9"/>
    <w:rsid w:val="003021F6"/>
    <w:rsid w:val="003023DB"/>
    <w:rsid w:val="00303E40"/>
    <w:rsid w:val="003049BE"/>
    <w:rsid w:val="00304FFD"/>
    <w:rsid w:val="00306660"/>
    <w:rsid w:val="00307F8F"/>
    <w:rsid w:val="00310C12"/>
    <w:rsid w:val="00311B02"/>
    <w:rsid w:val="00313361"/>
    <w:rsid w:val="00313455"/>
    <w:rsid w:val="003241AA"/>
    <w:rsid w:val="003251DE"/>
    <w:rsid w:val="00330987"/>
    <w:rsid w:val="00331BE1"/>
    <w:rsid w:val="00334C30"/>
    <w:rsid w:val="003374EE"/>
    <w:rsid w:val="00340E5B"/>
    <w:rsid w:val="00352C85"/>
    <w:rsid w:val="003565DE"/>
    <w:rsid w:val="003610C7"/>
    <w:rsid w:val="00370047"/>
    <w:rsid w:val="0037586E"/>
    <w:rsid w:val="00376E28"/>
    <w:rsid w:val="00377284"/>
    <w:rsid w:val="003777E2"/>
    <w:rsid w:val="00377C32"/>
    <w:rsid w:val="00386B5E"/>
    <w:rsid w:val="00387828"/>
    <w:rsid w:val="00391A1D"/>
    <w:rsid w:val="0039481D"/>
    <w:rsid w:val="003974B1"/>
    <w:rsid w:val="003A0F96"/>
    <w:rsid w:val="003A2E94"/>
    <w:rsid w:val="003A5952"/>
    <w:rsid w:val="003A6AA8"/>
    <w:rsid w:val="003A7DCA"/>
    <w:rsid w:val="003B4970"/>
    <w:rsid w:val="003B5472"/>
    <w:rsid w:val="003B5F8C"/>
    <w:rsid w:val="003B6572"/>
    <w:rsid w:val="003C0DD8"/>
    <w:rsid w:val="003C17A6"/>
    <w:rsid w:val="003C1ABE"/>
    <w:rsid w:val="003C3518"/>
    <w:rsid w:val="003C3D7B"/>
    <w:rsid w:val="003C57C3"/>
    <w:rsid w:val="003C5E56"/>
    <w:rsid w:val="003C716A"/>
    <w:rsid w:val="003D19E1"/>
    <w:rsid w:val="003D3541"/>
    <w:rsid w:val="003D58F6"/>
    <w:rsid w:val="003D5BD2"/>
    <w:rsid w:val="003D601A"/>
    <w:rsid w:val="003D68B0"/>
    <w:rsid w:val="003E24C8"/>
    <w:rsid w:val="003E435E"/>
    <w:rsid w:val="003F01B6"/>
    <w:rsid w:val="003F2332"/>
    <w:rsid w:val="003F389E"/>
    <w:rsid w:val="003F5DC7"/>
    <w:rsid w:val="0040222A"/>
    <w:rsid w:val="00403905"/>
    <w:rsid w:val="00403C68"/>
    <w:rsid w:val="0040717D"/>
    <w:rsid w:val="00415DD3"/>
    <w:rsid w:val="00416B0D"/>
    <w:rsid w:val="00416FAC"/>
    <w:rsid w:val="00422723"/>
    <w:rsid w:val="004229AF"/>
    <w:rsid w:val="00426034"/>
    <w:rsid w:val="0042734B"/>
    <w:rsid w:val="00427D72"/>
    <w:rsid w:val="00431DC5"/>
    <w:rsid w:val="0043295B"/>
    <w:rsid w:val="00432E27"/>
    <w:rsid w:val="004369E0"/>
    <w:rsid w:val="00437480"/>
    <w:rsid w:val="00437A3A"/>
    <w:rsid w:val="00440769"/>
    <w:rsid w:val="00440936"/>
    <w:rsid w:val="004447F0"/>
    <w:rsid w:val="004450E7"/>
    <w:rsid w:val="00445145"/>
    <w:rsid w:val="00445843"/>
    <w:rsid w:val="004464C1"/>
    <w:rsid w:val="004503EC"/>
    <w:rsid w:val="00451209"/>
    <w:rsid w:val="00452C0A"/>
    <w:rsid w:val="004547E0"/>
    <w:rsid w:val="00454A1D"/>
    <w:rsid w:val="00455514"/>
    <w:rsid w:val="00455B55"/>
    <w:rsid w:val="00455BB0"/>
    <w:rsid w:val="00457788"/>
    <w:rsid w:val="004619B2"/>
    <w:rsid w:val="00463A83"/>
    <w:rsid w:val="00463C95"/>
    <w:rsid w:val="00464119"/>
    <w:rsid w:val="00464513"/>
    <w:rsid w:val="00465579"/>
    <w:rsid w:val="00465826"/>
    <w:rsid w:val="00465F98"/>
    <w:rsid w:val="00466E2D"/>
    <w:rsid w:val="004700B0"/>
    <w:rsid w:val="00472DD1"/>
    <w:rsid w:val="0047431D"/>
    <w:rsid w:val="00474EB2"/>
    <w:rsid w:val="004756E6"/>
    <w:rsid w:val="00475D81"/>
    <w:rsid w:val="0048114C"/>
    <w:rsid w:val="00487C1D"/>
    <w:rsid w:val="004908D0"/>
    <w:rsid w:val="00492370"/>
    <w:rsid w:val="00496DC5"/>
    <w:rsid w:val="004975B1"/>
    <w:rsid w:val="004A15C1"/>
    <w:rsid w:val="004A2DFC"/>
    <w:rsid w:val="004B0710"/>
    <w:rsid w:val="004B07AF"/>
    <w:rsid w:val="004B17A3"/>
    <w:rsid w:val="004B1981"/>
    <w:rsid w:val="004B2A57"/>
    <w:rsid w:val="004B2E9F"/>
    <w:rsid w:val="004B43DC"/>
    <w:rsid w:val="004B4420"/>
    <w:rsid w:val="004B4CD7"/>
    <w:rsid w:val="004B529E"/>
    <w:rsid w:val="004B62B6"/>
    <w:rsid w:val="004B62BB"/>
    <w:rsid w:val="004C7288"/>
    <w:rsid w:val="004D115A"/>
    <w:rsid w:val="004D195F"/>
    <w:rsid w:val="004D218F"/>
    <w:rsid w:val="004D28DF"/>
    <w:rsid w:val="004D2B41"/>
    <w:rsid w:val="004D529C"/>
    <w:rsid w:val="004E082E"/>
    <w:rsid w:val="004E098B"/>
    <w:rsid w:val="004E1EAB"/>
    <w:rsid w:val="004E5711"/>
    <w:rsid w:val="004F29DC"/>
    <w:rsid w:val="004F35FA"/>
    <w:rsid w:val="004F4E02"/>
    <w:rsid w:val="004F6ED7"/>
    <w:rsid w:val="004F767A"/>
    <w:rsid w:val="00502303"/>
    <w:rsid w:val="00502780"/>
    <w:rsid w:val="00504B73"/>
    <w:rsid w:val="00511AAA"/>
    <w:rsid w:val="00512955"/>
    <w:rsid w:val="0051312E"/>
    <w:rsid w:val="00513DF0"/>
    <w:rsid w:val="00514C8C"/>
    <w:rsid w:val="00522F8A"/>
    <w:rsid w:val="00525A89"/>
    <w:rsid w:val="00534448"/>
    <w:rsid w:val="00536648"/>
    <w:rsid w:val="00537CB2"/>
    <w:rsid w:val="00540E8A"/>
    <w:rsid w:val="00541173"/>
    <w:rsid w:val="00541357"/>
    <w:rsid w:val="005416C6"/>
    <w:rsid w:val="005424AD"/>
    <w:rsid w:val="00553FB3"/>
    <w:rsid w:val="00562F97"/>
    <w:rsid w:val="005724EA"/>
    <w:rsid w:val="005730BB"/>
    <w:rsid w:val="00573A5C"/>
    <w:rsid w:val="0057552F"/>
    <w:rsid w:val="00576522"/>
    <w:rsid w:val="005776F4"/>
    <w:rsid w:val="005823FF"/>
    <w:rsid w:val="00583661"/>
    <w:rsid w:val="00584815"/>
    <w:rsid w:val="00585A4D"/>
    <w:rsid w:val="0058741E"/>
    <w:rsid w:val="005874A4"/>
    <w:rsid w:val="00593A6F"/>
    <w:rsid w:val="00594E93"/>
    <w:rsid w:val="0059657F"/>
    <w:rsid w:val="00597FE6"/>
    <w:rsid w:val="005A0821"/>
    <w:rsid w:val="005A45FC"/>
    <w:rsid w:val="005A75A4"/>
    <w:rsid w:val="005A7F48"/>
    <w:rsid w:val="005B107C"/>
    <w:rsid w:val="005B10CE"/>
    <w:rsid w:val="005B15FD"/>
    <w:rsid w:val="005B476E"/>
    <w:rsid w:val="005B4AC7"/>
    <w:rsid w:val="005B66C2"/>
    <w:rsid w:val="005B7560"/>
    <w:rsid w:val="005C66FA"/>
    <w:rsid w:val="005D01A3"/>
    <w:rsid w:val="005D0BC6"/>
    <w:rsid w:val="005D33BC"/>
    <w:rsid w:val="005D475C"/>
    <w:rsid w:val="005E0753"/>
    <w:rsid w:val="005E0FBF"/>
    <w:rsid w:val="005E18F5"/>
    <w:rsid w:val="005E4589"/>
    <w:rsid w:val="005E75CA"/>
    <w:rsid w:val="005E7BFB"/>
    <w:rsid w:val="005F7C82"/>
    <w:rsid w:val="00603C4E"/>
    <w:rsid w:val="00607934"/>
    <w:rsid w:val="006111DA"/>
    <w:rsid w:val="00612DE8"/>
    <w:rsid w:val="00612F3B"/>
    <w:rsid w:val="00616C55"/>
    <w:rsid w:val="00616DB1"/>
    <w:rsid w:val="006210CF"/>
    <w:rsid w:val="006216E4"/>
    <w:rsid w:val="006233A6"/>
    <w:rsid w:val="006233C9"/>
    <w:rsid w:val="00631760"/>
    <w:rsid w:val="006352F3"/>
    <w:rsid w:val="00635E03"/>
    <w:rsid w:val="00636CE3"/>
    <w:rsid w:val="00640C4C"/>
    <w:rsid w:val="00643583"/>
    <w:rsid w:val="0064529A"/>
    <w:rsid w:val="0064625C"/>
    <w:rsid w:val="00651A47"/>
    <w:rsid w:val="00653E19"/>
    <w:rsid w:val="00655B2A"/>
    <w:rsid w:val="00660F9F"/>
    <w:rsid w:val="00662A11"/>
    <w:rsid w:val="00667A00"/>
    <w:rsid w:val="0067077F"/>
    <w:rsid w:val="0067161C"/>
    <w:rsid w:val="006741AE"/>
    <w:rsid w:val="00674463"/>
    <w:rsid w:val="00674BB0"/>
    <w:rsid w:val="006760D4"/>
    <w:rsid w:val="00681361"/>
    <w:rsid w:val="00683BE1"/>
    <w:rsid w:val="0068561E"/>
    <w:rsid w:val="006867B4"/>
    <w:rsid w:val="00690339"/>
    <w:rsid w:val="0069046E"/>
    <w:rsid w:val="006914E0"/>
    <w:rsid w:val="00692336"/>
    <w:rsid w:val="00692BD8"/>
    <w:rsid w:val="00695442"/>
    <w:rsid w:val="006965FC"/>
    <w:rsid w:val="006A22AE"/>
    <w:rsid w:val="006A4755"/>
    <w:rsid w:val="006A4CE6"/>
    <w:rsid w:val="006A4F97"/>
    <w:rsid w:val="006A7CAC"/>
    <w:rsid w:val="006A7E0F"/>
    <w:rsid w:val="006B1E6D"/>
    <w:rsid w:val="006B4978"/>
    <w:rsid w:val="006B5750"/>
    <w:rsid w:val="006C2D9F"/>
    <w:rsid w:val="006C75D4"/>
    <w:rsid w:val="006C7E58"/>
    <w:rsid w:val="006D1A7C"/>
    <w:rsid w:val="006D53E8"/>
    <w:rsid w:val="006D6C10"/>
    <w:rsid w:val="006D7414"/>
    <w:rsid w:val="006E046E"/>
    <w:rsid w:val="006E5172"/>
    <w:rsid w:val="006E6B2D"/>
    <w:rsid w:val="006E7C65"/>
    <w:rsid w:val="006F2575"/>
    <w:rsid w:val="006F2BB6"/>
    <w:rsid w:val="006F459F"/>
    <w:rsid w:val="006F6616"/>
    <w:rsid w:val="006F7CED"/>
    <w:rsid w:val="00702637"/>
    <w:rsid w:val="007032C0"/>
    <w:rsid w:val="00705279"/>
    <w:rsid w:val="00706930"/>
    <w:rsid w:val="00711D28"/>
    <w:rsid w:val="007126E1"/>
    <w:rsid w:val="0071396E"/>
    <w:rsid w:val="00713C2D"/>
    <w:rsid w:val="007158A5"/>
    <w:rsid w:val="0072166C"/>
    <w:rsid w:val="0072254C"/>
    <w:rsid w:val="0072254E"/>
    <w:rsid w:val="00723F5F"/>
    <w:rsid w:val="00724A2F"/>
    <w:rsid w:val="007269F7"/>
    <w:rsid w:val="00726C7B"/>
    <w:rsid w:val="007274FE"/>
    <w:rsid w:val="00740B3C"/>
    <w:rsid w:val="00740F2F"/>
    <w:rsid w:val="00741487"/>
    <w:rsid w:val="0074598C"/>
    <w:rsid w:val="00750A67"/>
    <w:rsid w:val="0075243C"/>
    <w:rsid w:val="007540C1"/>
    <w:rsid w:val="00756C65"/>
    <w:rsid w:val="00762F32"/>
    <w:rsid w:val="00765901"/>
    <w:rsid w:val="007746F0"/>
    <w:rsid w:val="00783047"/>
    <w:rsid w:val="007846F0"/>
    <w:rsid w:val="0078555A"/>
    <w:rsid w:val="00787E66"/>
    <w:rsid w:val="00790165"/>
    <w:rsid w:val="00794970"/>
    <w:rsid w:val="007A12CE"/>
    <w:rsid w:val="007A1C3E"/>
    <w:rsid w:val="007A3E65"/>
    <w:rsid w:val="007A65B3"/>
    <w:rsid w:val="007A7ABA"/>
    <w:rsid w:val="007B4FBE"/>
    <w:rsid w:val="007C01D0"/>
    <w:rsid w:val="007C04D8"/>
    <w:rsid w:val="007C7D1F"/>
    <w:rsid w:val="007D3107"/>
    <w:rsid w:val="007D5E80"/>
    <w:rsid w:val="007E0E8B"/>
    <w:rsid w:val="007E4301"/>
    <w:rsid w:val="007E45B5"/>
    <w:rsid w:val="007E7047"/>
    <w:rsid w:val="007F09E8"/>
    <w:rsid w:val="007F1C98"/>
    <w:rsid w:val="007F1CCE"/>
    <w:rsid w:val="007F360B"/>
    <w:rsid w:val="008053D3"/>
    <w:rsid w:val="00810B0D"/>
    <w:rsid w:val="0081393A"/>
    <w:rsid w:val="00814533"/>
    <w:rsid w:val="008147A8"/>
    <w:rsid w:val="0081593C"/>
    <w:rsid w:val="00816D04"/>
    <w:rsid w:val="008222C9"/>
    <w:rsid w:val="008244B7"/>
    <w:rsid w:val="008267AE"/>
    <w:rsid w:val="0082697A"/>
    <w:rsid w:val="00830E7B"/>
    <w:rsid w:val="0083133C"/>
    <w:rsid w:val="008433D1"/>
    <w:rsid w:val="00843AC2"/>
    <w:rsid w:val="008461FE"/>
    <w:rsid w:val="0085037E"/>
    <w:rsid w:val="00850388"/>
    <w:rsid w:val="00852D62"/>
    <w:rsid w:val="0085442F"/>
    <w:rsid w:val="00857B02"/>
    <w:rsid w:val="00862E0A"/>
    <w:rsid w:val="00862E58"/>
    <w:rsid w:val="008635E6"/>
    <w:rsid w:val="0086518C"/>
    <w:rsid w:val="00865E82"/>
    <w:rsid w:val="00866207"/>
    <w:rsid w:val="00870494"/>
    <w:rsid w:val="0088224B"/>
    <w:rsid w:val="00882FF8"/>
    <w:rsid w:val="0088620F"/>
    <w:rsid w:val="008866BF"/>
    <w:rsid w:val="008870C7"/>
    <w:rsid w:val="00887CA0"/>
    <w:rsid w:val="008931DD"/>
    <w:rsid w:val="008941D2"/>
    <w:rsid w:val="00894E3B"/>
    <w:rsid w:val="00895A8A"/>
    <w:rsid w:val="008A0660"/>
    <w:rsid w:val="008A0C26"/>
    <w:rsid w:val="008A5BB1"/>
    <w:rsid w:val="008A5EF3"/>
    <w:rsid w:val="008A61F3"/>
    <w:rsid w:val="008A6F8F"/>
    <w:rsid w:val="008B12E7"/>
    <w:rsid w:val="008B3005"/>
    <w:rsid w:val="008B3D96"/>
    <w:rsid w:val="008B5AB9"/>
    <w:rsid w:val="008B726E"/>
    <w:rsid w:val="008C02FC"/>
    <w:rsid w:val="008C2986"/>
    <w:rsid w:val="008C5C66"/>
    <w:rsid w:val="008C6EE5"/>
    <w:rsid w:val="008D000D"/>
    <w:rsid w:val="008D002A"/>
    <w:rsid w:val="008D0A6F"/>
    <w:rsid w:val="008D3B2A"/>
    <w:rsid w:val="008D6CAD"/>
    <w:rsid w:val="008D791E"/>
    <w:rsid w:val="008E0A49"/>
    <w:rsid w:val="008E118B"/>
    <w:rsid w:val="008E38C1"/>
    <w:rsid w:val="008E43A6"/>
    <w:rsid w:val="008E4E82"/>
    <w:rsid w:val="008E5994"/>
    <w:rsid w:val="008F152C"/>
    <w:rsid w:val="008F2E84"/>
    <w:rsid w:val="008F4663"/>
    <w:rsid w:val="008F4A7F"/>
    <w:rsid w:val="008F4C97"/>
    <w:rsid w:val="008F5D02"/>
    <w:rsid w:val="00904295"/>
    <w:rsid w:val="009052D0"/>
    <w:rsid w:val="0090549B"/>
    <w:rsid w:val="009074C1"/>
    <w:rsid w:val="00915F8F"/>
    <w:rsid w:val="00916413"/>
    <w:rsid w:val="009238FA"/>
    <w:rsid w:val="009267DF"/>
    <w:rsid w:val="00926C8B"/>
    <w:rsid w:val="009312DA"/>
    <w:rsid w:val="00934736"/>
    <w:rsid w:val="0093671C"/>
    <w:rsid w:val="009422BA"/>
    <w:rsid w:val="00943A91"/>
    <w:rsid w:val="00945D83"/>
    <w:rsid w:val="00946159"/>
    <w:rsid w:val="009474B8"/>
    <w:rsid w:val="00947885"/>
    <w:rsid w:val="009539A7"/>
    <w:rsid w:val="00954D28"/>
    <w:rsid w:val="0095761F"/>
    <w:rsid w:val="0096071D"/>
    <w:rsid w:val="0096082F"/>
    <w:rsid w:val="00960AF7"/>
    <w:rsid w:val="00960D38"/>
    <w:rsid w:val="00960D71"/>
    <w:rsid w:val="00961B38"/>
    <w:rsid w:val="009629A5"/>
    <w:rsid w:val="009636B5"/>
    <w:rsid w:val="00963963"/>
    <w:rsid w:val="00971143"/>
    <w:rsid w:val="00974E79"/>
    <w:rsid w:val="009759D4"/>
    <w:rsid w:val="00980A7E"/>
    <w:rsid w:val="00980C2B"/>
    <w:rsid w:val="00981A33"/>
    <w:rsid w:val="009848DC"/>
    <w:rsid w:val="0098733E"/>
    <w:rsid w:val="009902B2"/>
    <w:rsid w:val="009931B3"/>
    <w:rsid w:val="00995EF0"/>
    <w:rsid w:val="009A17C2"/>
    <w:rsid w:val="009A542C"/>
    <w:rsid w:val="009A6034"/>
    <w:rsid w:val="009A6F85"/>
    <w:rsid w:val="009B05BA"/>
    <w:rsid w:val="009B229D"/>
    <w:rsid w:val="009B7505"/>
    <w:rsid w:val="009C3875"/>
    <w:rsid w:val="009C3E93"/>
    <w:rsid w:val="009C549E"/>
    <w:rsid w:val="009D0218"/>
    <w:rsid w:val="009D1147"/>
    <w:rsid w:val="009D1808"/>
    <w:rsid w:val="009D2CF4"/>
    <w:rsid w:val="009D5BAD"/>
    <w:rsid w:val="009D6793"/>
    <w:rsid w:val="009D7570"/>
    <w:rsid w:val="009E10ED"/>
    <w:rsid w:val="009E2E22"/>
    <w:rsid w:val="009E55F8"/>
    <w:rsid w:val="009E5E0A"/>
    <w:rsid w:val="009E77F1"/>
    <w:rsid w:val="009F3BD5"/>
    <w:rsid w:val="009F60D8"/>
    <w:rsid w:val="009F7A3B"/>
    <w:rsid w:val="00A0399E"/>
    <w:rsid w:val="00A039A2"/>
    <w:rsid w:val="00A07D91"/>
    <w:rsid w:val="00A1021E"/>
    <w:rsid w:val="00A1182C"/>
    <w:rsid w:val="00A17A11"/>
    <w:rsid w:val="00A21966"/>
    <w:rsid w:val="00A21B8A"/>
    <w:rsid w:val="00A220B9"/>
    <w:rsid w:val="00A27D06"/>
    <w:rsid w:val="00A31430"/>
    <w:rsid w:val="00A319C1"/>
    <w:rsid w:val="00A34D03"/>
    <w:rsid w:val="00A41914"/>
    <w:rsid w:val="00A46980"/>
    <w:rsid w:val="00A46B9F"/>
    <w:rsid w:val="00A46F3E"/>
    <w:rsid w:val="00A500B8"/>
    <w:rsid w:val="00A51C74"/>
    <w:rsid w:val="00A541DF"/>
    <w:rsid w:val="00A56E73"/>
    <w:rsid w:val="00A57DDE"/>
    <w:rsid w:val="00A6251B"/>
    <w:rsid w:val="00A65ED1"/>
    <w:rsid w:val="00A66E95"/>
    <w:rsid w:val="00A70D6C"/>
    <w:rsid w:val="00A715BD"/>
    <w:rsid w:val="00A71F42"/>
    <w:rsid w:val="00A7332E"/>
    <w:rsid w:val="00A744D0"/>
    <w:rsid w:val="00A746EC"/>
    <w:rsid w:val="00A74C13"/>
    <w:rsid w:val="00A7589A"/>
    <w:rsid w:val="00A90060"/>
    <w:rsid w:val="00A97BAA"/>
    <w:rsid w:val="00AA36BF"/>
    <w:rsid w:val="00AA4E04"/>
    <w:rsid w:val="00AA5B92"/>
    <w:rsid w:val="00AB02D3"/>
    <w:rsid w:val="00AB12EC"/>
    <w:rsid w:val="00AB1809"/>
    <w:rsid w:val="00AB1C8E"/>
    <w:rsid w:val="00AB4E93"/>
    <w:rsid w:val="00AB7976"/>
    <w:rsid w:val="00AC0B98"/>
    <w:rsid w:val="00AC3B04"/>
    <w:rsid w:val="00AC78AD"/>
    <w:rsid w:val="00AD2D0B"/>
    <w:rsid w:val="00AD2D1C"/>
    <w:rsid w:val="00AD6976"/>
    <w:rsid w:val="00AE07A6"/>
    <w:rsid w:val="00AE37B4"/>
    <w:rsid w:val="00AE3E2C"/>
    <w:rsid w:val="00AE75F7"/>
    <w:rsid w:val="00AF0956"/>
    <w:rsid w:val="00AF1469"/>
    <w:rsid w:val="00AF36B7"/>
    <w:rsid w:val="00AF3E0A"/>
    <w:rsid w:val="00AF484F"/>
    <w:rsid w:val="00AF694D"/>
    <w:rsid w:val="00AF795A"/>
    <w:rsid w:val="00B006B2"/>
    <w:rsid w:val="00B015AE"/>
    <w:rsid w:val="00B02FE1"/>
    <w:rsid w:val="00B07243"/>
    <w:rsid w:val="00B14E0B"/>
    <w:rsid w:val="00B21730"/>
    <w:rsid w:val="00B2434B"/>
    <w:rsid w:val="00B253CF"/>
    <w:rsid w:val="00B33F1C"/>
    <w:rsid w:val="00B448F0"/>
    <w:rsid w:val="00B4627F"/>
    <w:rsid w:val="00B4677B"/>
    <w:rsid w:val="00B5485F"/>
    <w:rsid w:val="00B54D6F"/>
    <w:rsid w:val="00B578E8"/>
    <w:rsid w:val="00B57A48"/>
    <w:rsid w:val="00B603E7"/>
    <w:rsid w:val="00B60D43"/>
    <w:rsid w:val="00B60FE5"/>
    <w:rsid w:val="00B61E6F"/>
    <w:rsid w:val="00B62D32"/>
    <w:rsid w:val="00B64236"/>
    <w:rsid w:val="00B66A4E"/>
    <w:rsid w:val="00B66A52"/>
    <w:rsid w:val="00B67A36"/>
    <w:rsid w:val="00B702A2"/>
    <w:rsid w:val="00B71DE3"/>
    <w:rsid w:val="00B72EC3"/>
    <w:rsid w:val="00B755FA"/>
    <w:rsid w:val="00B7669D"/>
    <w:rsid w:val="00B822E0"/>
    <w:rsid w:val="00B82E8A"/>
    <w:rsid w:val="00B83A8D"/>
    <w:rsid w:val="00B83C40"/>
    <w:rsid w:val="00B86FE4"/>
    <w:rsid w:val="00B875B2"/>
    <w:rsid w:val="00B926C7"/>
    <w:rsid w:val="00B9471F"/>
    <w:rsid w:val="00B94791"/>
    <w:rsid w:val="00BA0688"/>
    <w:rsid w:val="00BA23BB"/>
    <w:rsid w:val="00BA2B50"/>
    <w:rsid w:val="00BA3D29"/>
    <w:rsid w:val="00BB1AE7"/>
    <w:rsid w:val="00BB4624"/>
    <w:rsid w:val="00BB5781"/>
    <w:rsid w:val="00BB78F2"/>
    <w:rsid w:val="00BC0A77"/>
    <w:rsid w:val="00BC3D6C"/>
    <w:rsid w:val="00BC6D4D"/>
    <w:rsid w:val="00BD03B6"/>
    <w:rsid w:val="00BD1554"/>
    <w:rsid w:val="00BD1EE5"/>
    <w:rsid w:val="00BD2338"/>
    <w:rsid w:val="00BD3FF8"/>
    <w:rsid w:val="00BD414B"/>
    <w:rsid w:val="00BD7E32"/>
    <w:rsid w:val="00BE3B96"/>
    <w:rsid w:val="00BE51F2"/>
    <w:rsid w:val="00BE6B15"/>
    <w:rsid w:val="00BE6ECD"/>
    <w:rsid w:val="00BE7A7C"/>
    <w:rsid w:val="00BF1392"/>
    <w:rsid w:val="00BF5DEC"/>
    <w:rsid w:val="00C02C06"/>
    <w:rsid w:val="00C03C7F"/>
    <w:rsid w:val="00C05B4E"/>
    <w:rsid w:val="00C06534"/>
    <w:rsid w:val="00C10CF8"/>
    <w:rsid w:val="00C1290D"/>
    <w:rsid w:val="00C1672B"/>
    <w:rsid w:val="00C1685F"/>
    <w:rsid w:val="00C173F6"/>
    <w:rsid w:val="00C20482"/>
    <w:rsid w:val="00C25E74"/>
    <w:rsid w:val="00C26AA6"/>
    <w:rsid w:val="00C34BB1"/>
    <w:rsid w:val="00C34EE3"/>
    <w:rsid w:val="00C40605"/>
    <w:rsid w:val="00C413AB"/>
    <w:rsid w:val="00C46204"/>
    <w:rsid w:val="00C47501"/>
    <w:rsid w:val="00C47A33"/>
    <w:rsid w:val="00C50B1E"/>
    <w:rsid w:val="00C510AC"/>
    <w:rsid w:val="00C52557"/>
    <w:rsid w:val="00C5404D"/>
    <w:rsid w:val="00C55343"/>
    <w:rsid w:val="00C5562E"/>
    <w:rsid w:val="00C55815"/>
    <w:rsid w:val="00C55E19"/>
    <w:rsid w:val="00C56014"/>
    <w:rsid w:val="00C608CA"/>
    <w:rsid w:val="00C646CB"/>
    <w:rsid w:val="00C6594C"/>
    <w:rsid w:val="00C66433"/>
    <w:rsid w:val="00C66589"/>
    <w:rsid w:val="00C66D44"/>
    <w:rsid w:val="00C67865"/>
    <w:rsid w:val="00C70FC6"/>
    <w:rsid w:val="00C72D9B"/>
    <w:rsid w:val="00C77585"/>
    <w:rsid w:val="00C77B44"/>
    <w:rsid w:val="00C77BBE"/>
    <w:rsid w:val="00C829E7"/>
    <w:rsid w:val="00C82CCE"/>
    <w:rsid w:val="00C83E80"/>
    <w:rsid w:val="00C84C86"/>
    <w:rsid w:val="00C85D46"/>
    <w:rsid w:val="00C93EA4"/>
    <w:rsid w:val="00C94C58"/>
    <w:rsid w:val="00C9591A"/>
    <w:rsid w:val="00CA197D"/>
    <w:rsid w:val="00CA2725"/>
    <w:rsid w:val="00CA2F5B"/>
    <w:rsid w:val="00CA3456"/>
    <w:rsid w:val="00CB2564"/>
    <w:rsid w:val="00CB3558"/>
    <w:rsid w:val="00CB6AB2"/>
    <w:rsid w:val="00CC226F"/>
    <w:rsid w:val="00CC503E"/>
    <w:rsid w:val="00CC5A72"/>
    <w:rsid w:val="00CC5FA6"/>
    <w:rsid w:val="00CC709A"/>
    <w:rsid w:val="00CD1992"/>
    <w:rsid w:val="00CD1B75"/>
    <w:rsid w:val="00CD5716"/>
    <w:rsid w:val="00CD5FFF"/>
    <w:rsid w:val="00CE0DCA"/>
    <w:rsid w:val="00CE2668"/>
    <w:rsid w:val="00CF75E1"/>
    <w:rsid w:val="00D00B37"/>
    <w:rsid w:val="00D0440E"/>
    <w:rsid w:val="00D054D1"/>
    <w:rsid w:val="00D0747A"/>
    <w:rsid w:val="00D116EC"/>
    <w:rsid w:val="00D124EC"/>
    <w:rsid w:val="00D13E4C"/>
    <w:rsid w:val="00D151B5"/>
    <w:rsid w:val="00D153D7"/>
    <w:rsid w:val="00D252C8"/>
    <w:rsid w:val="00D26829"/>
    <w:rsid w:val="00D32042"/>
    <w:rsid w:val="00D32EBC"/>
    <w:rsid w:val="00D33365"/>
    <w:rsid w:val="00D37A87"/>
    <w:rsid w:val="00D443C3"/>
    <w:rsid w:val="00D4579D"/>
    <w:rsid w:val="00D45D36"/>
    <w:rsid w:val="00D50573"/>
    <w:rsid w:val="00D50BA4"/>
    <w:rsid w:val="00D518F4"/>
    <w:rsid w:val="00D51A18"/>
    <w:rsid w:val="00D54DB6"/>
    <w:rsid w:val="00D56B55"/>
    <w:rsid w:val="00D649CD"/>
    <w:rsid w:val="00D666AA"/>
    <w:rsid w:val="00D67162"/>
    <w:rsid w:val="00D71599"/>
    <w:rsid w:val="00D752A8"/>
    <w:rsid w:val="00D75383"/>
    <w:rsid w:val="00D80992"/>
    <w:rsid w:val="00D83099"/>
    <w:rsid w:val="00D85B74"/>
    <w:rsid w:val="00D8726D"/>
    <w:rsid w:val="00D873C8"/>
    <w:rsid w:val="00D87A05"/>
    <w:rsid w:val="00D90C52"/>
    <w:rsid w:val="00D915F4"/>
    <w:rsid w:val="00D9166E"/>
    <w:rsid w:val="00D93E8E"/>
    <w:rsid w:val="00D94CD0"/>
    <w:rsid w:val="00D95285"/>
    <w:rsid w:val="00D9660C"/>
    <w:rsid w:val="00DA049A"/>
    <w:rsid w:val="00DA0A5E"/>
    <w:rsid w:val="00DA157B"/>
    <w:rsid w:val="00DA20EB"/>
    <w:rsid w:val="00DA3252"/>
    <w:rsid w:val="00DA65FC"/>
    <w:rsid w:val="00DA6B7B"/>
    <w:rsid w:val="00DB1B06"/>
    <w:rsid w:val="00DB2A12"/>
    <w:rsid w:val="00DB55FB"/>
    <w:rsid w:val="00DC137F"/>
    <w:rsid w:val="00DC58C7"/>
    <w:rsid w:val="00DC6EF1"/>
    <w:rsid w:val="00DD19F3"/>
    <w:rsid w:val="00DD21BE"/>
    <w:rsid w:val="00DD2602"/>
    <w:rsid w:val="00DE086F"/>
    <w:rsid w:val="00DE10CF"/>
    <w:rsid w:val="00DE3BAF"/>
    <w:rsid w:val="00DE518B"/>
    <w:rsid w:val="00DE543B"/>
    <w:rsid w:val="00DE6B30"/>
    <w:rsid w:val="00E06340"/>
    <w:rsid w:val="00E074EB"/>
    <w:rsid w:val="00E10B4E"/>
    <w:rsid w:val="00E224A4"/>
    <w:rsid w:val="00E22C88"/>
    <w:rsid w:val="00E23087"/>
    <w:rsid w:val="00E237F1"/>
    <w:rsid w:val="00E24670"/>
    <w:rsid w:val="00E272A9"/>
    <w:rsid w:val="00E3057E"/>
    <w:rsid w:val="00E310EC"/>
    <w:rsid w:val="00E3540A"/>
    <w:rsid w:val="00E4194C"/>
    <w:rsid w:val="00E4274B"/>
    <w:rsid w:val="00E454D9"/>
    <w:rsid w:val="00E47623"/>
    <w:rsid w:val="00E537A7"/>
    <w:rsid w:val="00E553AF"/>
    <w:rsid w:val="00E558CA"/>
    <w:rsid w:val="00E57395"/>
    <w:rsid w:val="00E57A66"/>
    <w:rsid w:val="00E62AC6"/>
    <w:rsid w:val="00E63AC0"/>
    <w:rsid w:val="00E70420"/>
    <w:rsid w:val="00E70F9C"/>
    <w:rsid w:val="00E73201"/>
    <w:rsid w:val="00E73EEE"/>
    <w:rsid w:val="00E81FB8"/>
    <w:rsid w:val="00E82752"/>
    <w:rsid w:val="00E831FA"/>
    <w:rsid w:val="00E8421E"/>
    <w:rsid w:val="00E90356"/>
    <w:rsid w:val="00E93D32"/>
    <w:rsid w:val="00E957CB"/>
    <w:rsid w:val="00E97437"/>
    <w:rsid w:val="00EA0D7B"/>
    <w:rsid w:val="00EA21B0"/>
    <w:rsid w:val="00EA26BA"/>
    <w:rsid w:val="00EA4BA4"/>
    <w:rsid w:val="00EA5BA5"/>
    <w:rsid w:val="00EB024D"/>
    <w:rsid w:val="00EB1582"/>
    <w:rsid w:val="00EB1ACE"/>
    <w:rsid w:val="00EB21A2"/>
    <w:rsid w:val="00EB4966"/>
    <w:rsid w:val="00EB4A70"/>
    <w:rsid w:val="00EC0919"/>
    <w:rsid w:val="00EC1025"/>
    <w:rsid w:val="00EC35DF"/>
    <w:rsid w:val="00EC3C3D"/>
    <w:rsid w:val="00EC5124"/>
    <w:rsid w:val="00EC6F75"/>
    <w:rsid w:val="00EC6F91"/>
    <w:rsid w:val="00EC7C8F"/>
    <w:rsid w:val="00EC7F53"/>
    <w:rsid w:val="00ED0B6C"/>
    <w:rsid w:val="00ED2B19"/>
    <w:rsid w:val="00ED2E43"/>
    <w:rsid w:val="00ED4A71"/>
    <w:rsid w:val="00ED4F1D"/>
    <w:rsid w:val="00ED5541"/>
    <w:rsid w:val="00ED555E"/>
    <w:rsid w:val="00EE02EB"/>
    <w:rsid w:val="00EE199F"/>
    <w:rsid w:val="00EE1A67"/>
    <w:rsid w:val="00EE6EFB"/>
    <w:rsid w:val="00EE7C7B"/>
    <w:rsid w:val="00EF1F6B"/>
    <w:rsid w:val="00EF2F7B"/>
    <w:rsid w:val="00EF3608"/>
    <w:rsid w:val="00EF7435"/>
    <w:rsid w:val="00F00AE1"/>
    <w:rsid w:val="00F01430"/>
    <w:rsid w:val="00F073EC"/>
    <w:rsid w:val="00F10811"/>
    <w:rsid w:val="00F10D84"/>
    <w:rsid w:val="00F11947"/>
    <w:rsid w:val="00F1709F"/>
    <w:rsid w:val="00F21977"/>
    <w:rsid w:val="00F2358C"/>
    <w:rsid w:val="00F239C6"/>
    <w:rsid w:val="00F23CF4"/>
    <w:rsid w:val="00F251EB"/>
    <w:rsid w:val="00F300FC"/>
    <w:rsid w:val="00F307E1"/>
    <w:rsid w:val="00F321F0"/>
    <w:rsid w:val="00F33242"/>
    <w:rsid w:val="00F3527F"/>
    <w:rsid w:val="00F35F41"/>
    <w:rsid w:val="00F37E9F"/>
    <w:rsid w:val="00F4115B"/>
    <w:rsid w:val="00F43787"/>
    <w:rsid w:val="00F50B5B"/>
    <w:rsid w:val="00F51355"/>
    <w:rsid w:val="00F51902"/>
    <w:rsid w:val="00F52410"/>
    <w:rsid w:val="00F53B5C"/>
    <w:rsid w:val="00F53E49"/>
    <w:rsid w:val="00F54D54"/>
    <w:rsid w:val="00F56B3B"/>
    <w:rsid w:val="00F57683"/>
    <w:rsid w:val="00F60F3B"/>
    <w:rsid w:val="00F62456"/>
    <w:rsid w:val="00F67CB7"/>
    <w:rsid w:val="00F708C9"/>
    <w:rsid w:val="00F71FB2"/>
    <w:rsid w:val="00F7597D"/>
    <w:rsid w:val="00F76B8C"/>
    <w:rsid w:val="00F8009F"/>
    <w:rsid w:val="00F80231"/>
    <w:rsid w:val="00F818D6"/>
    <w:rsid w:val="00F82294"/>
    <w:rsid w:val="00F867A3"/>
    <w:rsid w:val="00F92E9F"/>
    <w:rsid w:val="00F93F30"/>
    <w:rsid w:val="00FA0743"/>
    <w:rsid w:val="00FA43C7"/>
    <w:rsid w:val="00FB1539"/>
    <w:rsid w:val="00FC2860"/>
    <w:rsid w:val="00FC420D"/>
    <w:rsid w:val="00FC5E5C"/>
    <w:rsid w:val="00FC78C7"/>
    <w:rsid w:val="00FD285F"/>
    <w:rsid w:val="00FD38ED"/>
    <w:rsid w:val="00FD452D"/>
    <w:rsid w:val="00FD6E65"/>
    <w:rsid w:val="00FD74E9"/>
    <w:rsid w:val="00FD7FC0"/>
    <w:rsid w:val="00FE0518"/>
    <w:rsid w:val="00FE0D95"/>
    <w:rsid w:val="00FE52CF"/>
    <w:rsid w:val="00FE5AD3"/>
    <w:rsid w:val="00FF680F"/>
    <w:rsid w:val="00FF7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381">
      <w:bodyDiv w:val="1"/>
      <w:marLeft w:val="0"/>
      <w:marRight w:val="0"/>
      <w:marTop w:val="0"/>
      <w:marBottom w:val="0"/>
      <w:divBdr>
        <w:top w:val="none" w:sz="0" w:space="0" w:color="auto"/>
        <w:left w:val="none" w:sz="0" w:space="0" w:color="auto"/>
        <w:bottom w:val="none" w:sz="0" w:space="0" w:color="auto"/>
        <w:right w:val="none" w:sz="0" w:space="0" w:color="auto"/>
      </w:divBdr>
    </w:div>
    <w:div w:id="90514383">
      <w:bodyDiv w:val="1"/>
      <w:marLeft w:val="0"/>
      <w:marRight w:val="0"/>
      <w:marTop w:val="0"/>
      <w:marBottom w:val="0"/>
      <w:divBdr>
        <w:top w:val="none" w:sz="0" w:space="0" w:color="auto"/>
        <w:left w:val="none" w:sz="0" w:space="0" w:color="auto"/>
        <w:bottom w:val="none" w:sz="0" w:space="0" w:color="auto"/>
        <w:right w:val="none" w:sz="0" w:space="0" w:color="auto"/>
      </w:divBdr>
    </w:div>
    <w:div w:id="203565322">
      <w:bodyDiv w:val="1"/>
      <w:marLeft w:val="0"/>
      <w:marRight w:val="0"/>
      <w:marTop w:val="0"/>
      <w:marBottom w:val="0"/>
      <w:divBdr>
        <w:top w:val="none" w:sz="0" w:space="0" w:color="auto"/>
        <w:left w:val="none" w:sz="0" w:space="0" w:color="auto"/>
        <w:bottom w:val="none" w:sz="0" w:space="0" w:color="auto"/>
        <w:right w:val="none" w:sz="0" w:space="0" w:color="auto"/>
      </w:divBdr>
    </w:div>
    <w:div w:id="258955858">
      <w:bodyDiv w:val="1"/>
      <w:marLeft w:val="0"/>
      <w:marRight w:val="0"/>
      <w:marTop w:val="0"/>
      <w:marBottom w:val="0"/>
      <w:divBdr>
        <w:top w:val="none" w:sz="0" w:space="0" w:color="auto"/>
        <w:left w:val="none" w:sz="0" w:space="0" w:color="auto"/>
        <w:bottom w:val="none" w:sz="0" w:space="0" w:color="auto"/>
        <w:right w:val="none" w:sz="0" w:space="0" w:color="auto"/>
      </w:divBdr>
    </w:div>
    <w:div w:id="295531211">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394813382">
      <w:bodyDiv w:val="1"/>
      <w:marLeft w:val="0"/>
      <w:marRight w:val="0"/>
      <w:marTop w:val="0"/>
      <w:marBottom w:val="0"/>
      <w:divBdr>
        <w:top w:val="none" w:sz="0" w:space="0" w:color="auto"/>
        <w:left w:val="none" w:sz="0" w:space="0" w:color="auto"/>
        <w:bottom w:val="none" w:sz="0" w:space="0" w:color="auto"/>
        <w:right w:val="none" w:sz="0" w:space="0" w:color="auto"/>
      </w:divBdr>
    </w:div>
    <w:div w:id="490947617">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574364353">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82781191">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725683037">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144142">
      <w:bodyDiv w:val="1"/>
      <w:marLeft w:val="0"/>
      <w:marRight w:val="0"/>
      <w:marTop w:val="0"/>
      <w:marBottom w:val="0"/>
      <w:divBdr>
        <w:top w:val="none" w:sz="0" w:space="0" w:color="auto"/>
        <w:left w:val="none" w:sz="0" w:space="0" w:color="auto"/>
        <w:bottom w:val="none" w:sz="0" w:space="0" w:color="auto"/>
        <w:right w:val="none" w:sz="0" w:space="0" w:color="auto"/>
      </w:divBdr>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993263972">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226985351">
      <w:bodyDiv w:val="1"/>
      <w:marLeft w:val="0"/>
      <w:marRight w:val="0"/>
      <w:marTop w:val="0"/>
      <w:marBottom w:val="0"/>
      <w:divBdr>
        <w:top w:val="none" w:sz="0" w:space="0" w:color="auto"/>
        <w:left w:val="none" w:sz="0" w:space="0" w:color="auto"/>
        <w:bottom w:val="none" w:sz="0" w:space="0" w:color="auto"/>
        <w:right w:val="none" w:sz="0" w:space="0" w:color="auto"/>
      </w:divBdr>
      <w:divsChild>
        <w:div w:id="808203510">
          <w:marLeft w:val="0"/>
          <w:marRight w:val="0"/>
          <w:marTop w:val="0"/>
          <w:marBottom w:val="0"/>
          <w:divBdr>
            <w:top w:val="none" w:sz="0" w:space="0" w:color="auto"/>
            <w:left w:val="none" w:sz="0" w:space="0" w:color="auto"/>
            <w:bottom w:val="none" w:sz="0" w:space="0" w:color="auto"/>
            <w:right w:val="none" w:sz="0" w:space="0" w:color="auto"/>
          </w:divBdr>
          <w:divsChild>
            <w:div w:id="2051146476">
              <w:marLeft w:val="0"/>
              <w:marRight w:val="0"/>
              <w:marTop w:val="0"/>
              <w:marBottom w:val="0"/>
              <w:divBdr>
                <w:top w:val="none" w:sz="0" w:space="0" w:color="auto"/>
                <w:left w:val="none" w:sz="0" w:space="0" w:color="auto"/>
                <w:bottom w:val="none" w:sz="0" w:space="0" w:color="auto"/>
                <w:right w:val="none" w:sz="0" w:space="0" w:color="auto"/>
              </w:divBdr>
              <w:divsChild>
                <w:div w:id="1068260241">
                  <w:marLeft w:val="0"/>
                  <w:marRight w:val="0"/>
                  <w:marTop w:val="0"/>
                  <w:marBottom w:val="0"/>
                  <w:divBdr>
                    <w:top w:val="none" w:sz="0" w:space="0" w:color="auto"/>
                    <w:left w:val="none" w:sz="0" w:space="0" w:color="auto"/>
                    <w:bottom w:val="none" w:sz="0" w:space="0" w:color="auto"/>
                    <w:right w:val="none" w:sz="0" w:space="0" w:color="auto"/>
                  </w:divBdr>
                  <w:divsChild>
                    <w:div w:id="21366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930096">
      <w:bodyDiv w:val="1"/>
      <w:marLeft w:val="0"/>
      <w:marRight w:val="0"/>
      <w:marTop w:val="0"/>
      <w:marBottom w:val="0"/>
      <w:divBdr>
        <w:top w:val="none" w:sz="0" w:space="0" w:color="auto"/>
        <w:left w:val="none" w:sz="0" w:space="0" w:color="auto"/>
        <w:bottom w:val="none" w:sz="0" w:space="0" w:color="auto"/>
        <w:right w:val="none" w:sz="0" w:space="0" w:color="auto"/>
      </w:divBdr>
    </w:div>
    <w:div w:id="1481462076">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680423301">
      <w:bodyDiv w:val="1"/>
      <w:marLeft w:val="0"/>
      <w:marRight w:val="0"/>
      <w:marTop w:val="0"/>
      <w:marBottom w:val="0"/>
      <w:divBdr>
        <w:top w:val="none" w:sz="0" w:space="0" w:color="auto"/>
        <w:left w:val="none" w:sz="0" w:space="0" w:color="auto"/>
        <w:bottom w:val="none" w:sz="0" w:space="0" w:color="auto"/>
        <w:right w:val="none" w:sz="0" w:space="0" w:color="auto"/>
      </w:divBdr>
      <w:divsChild>
        <w:div w:id="244993269">
          <w:marLeft w:val="0"/>
          <w:marRight w:val="0"/>
          <w:marTop w:val="0"/>
          <w:marBottom w:val="0"/>
          <w:divBdr>
            <w:top w:val="none" w:sz="0" w:space="0" w:color="auto"/>
            <w:left w:val="none" w:sz="0" w:space="0" w:color="auto"/>
            <w:bottom w:val="none" w:sz="0" w:space="0" w:color="auto"/>
            <w:right w:val="none" w:sz="0" w:space="0" w:color="auto"/>
          </w:divBdr>
          <w:divsChild>
            <w:div w:id="894390435">
              <w:marLeft w:val="0"/>
              <w:marRight w:val="0"/>
              <w:marTop w:val="0"/>
              <w:marBottom w:val="0"/>
              <w:divBdr>
                <w:top w:val="none" w:sz="0" w:space="0" w:color="auto"/>
                <w:left w:val="none" w:sz="0" w:space="0" w:color="auto"/>
                <w:bottom w:val="none" w:sz="0" w:space="0" w:color="auto"/>
                <w:right w:val="none" w:sz="0" w:space="0" w:color="auto"/>
              </w:divBdr>
              <w:divsChild>
                <w:div w:id="5207880">
                  <w:marLeft w:val="0"/>
                  <w:marRight w:val="0"/>
                  <w:marTop w:val="0"/>
                  <w:marBottom w:val="0"/>
                  <w:divBdr>
                    <w:top w:val="none" w:sz="0" w:space="0" w:color="auto"/>
                    <w:left w:val="none" w:sz="0" w:space="0" w:color="auto"/>
                    <w:bottom w:val="none" w:sz="0" w:space="0" w:color="auto"/>
                    <w:right w:val="none" w:sz="0" w:space="0" w:color="auto"/>
                  </w:divBdr>
                  <w:divsChild>
                    <w:div w:id="20325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149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5C3E-F6F2-4B3E-B454-F05A140A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7</Pages>
  <Words>15475</Words>
  <Characters>8821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179</cp:revision>
  <cp:lastPrinted>2016-11-07T10:17:00Z</cp:lastPrinted>
  <dcterms:created xsi:type="dcterms:W3CDTF">2016-10-26T11:16:00Z</dcterms:created>
  <dcterms:modified xsi:type="dcterms:W3CDTF">2016-11-07T10:36:00Z</dcterms:modified>
</cp:coreProperties>
</file>