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846" w:rsidRDefault="00787846" w:rsidP="0011395D">
      <w:pPr>
        <w:suppressAutoHyphens/>
        <w:textAlignment w:val="center"/>
        <w:rPr>
          <w:rFonts w:eastAsia="Calibri"/>
          <w:b/>
          <w:szCs w:val="24"/>
        </w:rPr>
      </w:pPr>
    </w:p>
    <w:p w:rsidR="002A07F4" w:rsidRDefault="002A07F4" w:rsidP="002A07F4">
      <w:pPr>
        <w:spacing w:line="254" w:lineRule="auto"/>
        <w:ind w:right="49"/>
        <w:jc w:val="center"/>
        <w:rPr>
          <w:b/>
          <w:szCs w:val="24"/>
        </w:rPr>
      </w:pPr>
      <w:r>
        <w:rPr>
          <w:rFonts w:eastAsia="Calibri"/>
          <w:noProof/>
          <w:szCs w:val="24"/>
          <w:lang w:eastAsia="lt-LT"/>
        </w:rPr>
        <w:drawing>
          <wp:inline distT="0" distB="0" distL="0" distR="0">
            <wp:extent cx="561975" cy="5619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C5B" w:rsidRDefault="00002C5B" w:rsidP="002A07F4">
      <w:pPr>
        <w:spacing w:line="254" w:lineRule="auto"/>
        <w:ind w:right="49"/>
        <w:jc w:val="center"/>
        <w:rPr>
          <w:b/>
          <w:szCs w:val="24"/>
        </w:rPr>
      </w:pPr>
    </w:p>
    <w:p w:rsidR="00002C5B" w:rsidRPr="00F64AD0" w:rsidRDefault="00002C5B" w:rsidP="00002C5B">
      <w:pPr>
        <w:tabs>
          <w:tab w:val="left" w:pos="709"/>
        </w:tabs>
        <w:spacing w:line="259" w:lineRule="auto"/>
        <w:ind w:right="3" w:firstLine="426"/>
        <w:jc w:val="center"/>
        <w:rPr>
          <w:szCs w:val="24"/>
        </w:rPr>
      </w:pPr>
      <w:r w:rsidRPr="00F64AD0">
        <w:rPr>
          <w:b/>
          <w:szCs w:val="24"/>
        </w:rPr>
        <w:t>VIEŠŲJŲ PIRKIMŲ TARNYBA</w:t>
      </w:r>
    </w:p>
    <w:p w:rsidR="00002C5B" w:rsidRDefault="00002C5B" w:rsidP="002A07F4">
      <w:pPr>
        <w:spacing w:line="254" w:lineRule="auto"/>
        <w:ind w:right="49"/>
        <w:jc w:val="center"/>
        <w:rPr>
          <w:b/>
          <w:szCs w:val="24"/>
        </w:rPr>
      </w:pPr>
    </w:p>
    <w:p w:rsidR="002A07F4" w:rsidRDefault="002A07F4" w:rsidP="00EE6033">
      <w:pPr>
        <w:spacing w:line="254" w:lineRule="auto"/>
        <w:ind w:right="49"/>
        <w:rPr>
          <w:b/>
          <w:szCs w:val="24"/>
        </w:rPr>
      </w:pPr>
    </w:p>
    <w:p w:rsidR="002A07F4" w:rsidRDefault="002A07F4" w:rsidP="002A07F4">
      <w:pPr>
        <w:rPr>
          <w:sz w:val="14"/>
          <w:szCs w:val="14"/>
        </w:rPr>
      </w:pPr>
    </w:p>
    <w:tbl>
      <w:tblPr>
        <w:tblW w:w="10188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6078"/>
        <w:gridCol w:w="425"/>
        <w:gridCol w:w="1417"/>
        <w:gridCol w:w="709"/>
        <w:gridCol w:w="1559"/>
      </w:tblGrid>
      <w:tr w:rsidR="002A07F4" w:rsidTr="002A07F4">
        <w:trPr>
          <w:cantSplit/>
          <w:trHeight w:val="80"/>
        </w:trPr>
        <w:tc>
          <w:tcPr>
            <w:tcW w:w="6078" w:type="dxa"/>
            <w:vMerge w:val="restart"/>
          </w:tcPr>
          <w:p w:rsidR="002A07F4" w:rsidRPr="00F35058" w:rsidRDefault="002A07F4" w:rsidP="00787846">
            <w:pPr>
              <w:ind w:left="-126" w:firstLine="16"/>
              <w:rPr>
                <w:szCs w:val="24"/>
              </w:rPr>
            </w:pPr>
            <w:r>
              <w:rPr>
                <w:szCs w:val="24"/>
              </w:rPr>
              <w:t>UAB „Birštono vandentiekis“</w:t>
            </w:r>
          </w:p>
          <w:p w:rsidR="002A07F4" w:rsidRPr="00F35058" w:rsidRDefault="002A07F4" w:rsidP="00B722E2">
            <w:pPr>
              <w:ind w:left="-126" w:firstLine="16"/>
              <w:rPr>
                <w:szCs w:val="24"/>
              </w:rPr>
            </w:pPr>
            <w:r>
              <w:rPr>
                <w:szCs w:val="24"/>
              </w:rPr>
              <w:t xml:space="preserve">N. </w:t>
            </w:r>
            <w:proofErr w:type="spellStart"/>
            <w:r>
              <w:rPr>
                <w:szCs w:val="24"/>
              </w:rPr>
              <w:t>Silvanavičiaus</w:t>
            </w:r>
            <w:proofErr w:type="spellEnd"/>
            <w:r>
              <w:rPr>
                <w:szCs w:val="24"/>
              </w:rPr>
              <w:t xml:space="preserve"> g. 2</w:t>
            </w:r>
          </w:p>
          <w:p w:rsidR="00787846" w:rsidRDefault="002A07F4" w:rsidP="00087B20">
            <w:pPr>
              <w:tabs>
                <w:tab w:val="left" w:pos="900"/>
              </w:tabs>
              <w:ind w:left="-126" w:firstLine="16"/>
              <w:rPr>
                <w:szCs w:val="24"/>
              </w:rPr>
            </w:pPr>
            <w:r>
              <w:rPr>
                <w:szCs w:val="24"/>
              </w:rPr>
              <w:t>59218 Birštonas</w:t>
            </w:r>
          </w:p>
          <w:p w:rsidR="002A07F4" w:rsidRPr="00F35058" w:rsidRDefault="002A07F4" w:rsidP="00B722E2">
            <w:pPr>
              <w:shd w:val="clear" w:color="auto" w:fill="FFFFFF"/>
              <w:tabs>
                <w:tab w:val="left" w:pos="900"/>
              </w:tabs>
              <w:ind w:left="-126" w:firstLine="16"/>
              <w:rPr>
                <w:szCs w:val="24"/>
              </w:rPr>
            </w:pPr>
            <w:r w:rsidRPr="00F35058">
              <w:rPr>
                <w:szCs w:val="24"/>
              </w:rPr>
              <w:t>Fak</w:t>
            </w:r>
            <w:r>
              <w:rPr>
                <w:szCs w:val="24"/>
              </w:rPr>
              <w:t>s</w:t>
            </w:r>
            <w:r w:rsidRPr="00F35058">
              <w:rPr>
                <w:szCs w:val="24"/>
              </w:rPr>
              <w:t>as</w:t>
            </w:r>
            <w:r>
              <w:rPr>
                <w:szCs w:val="24"/>
              </w:rPr>
              <w:t xml:space="preserve"> </w:t>
            </w:r>
            <w:r w:rsidRPr="00F35058">
              <w:rPr>
                <w:szCs w:val="24"/>
              </w:rPr>
              <w:t xml:space="preserve">(8 </w:t>
            </w:r>
            <w:r>
              <w:rPr>
                <w:szCs w:val="24"/>
              </w:rPr>
              <w:t>319</w:t>
            </w:r>
            <w:r w:rsidRPr="00F35058">
              <w:rPr>
                <w:szCs w:val="24"/>
              </w:rPr>
              <w:t xml:space="preserve">) </w:t>
            </w:r>
            <w:r>
              <w:rPr>
                <w:szCs w:val="24"/>
              </w:rPr>
              <w:t>65562</w:t>
            </w:r>
          </w:p>
          <w:p w:rsidR="002A07F4" w:rsidRDefault="002A07F4" w:rsidP="00B722E2">
            <w:pPr>
              <w:tabs>
                <w:tab w:val="left" w:pos="900"/>
              </w:tabs>
              <w:ind w:left="-126" w:right="49" w:firstLine="16"/>
              <w:rPr>
                <w:szCs w:val="24"/>
              </w:rPr>
            </w:pPr>
            <w:r>
              <w:rPr>
                <w:szCs w:val="24"/>
              </w:rPr>
              <w:t>El. p.</w:t>
            </w:r>
            <w:r w:rsidRPr="00F35058">
              <w:rPr>
                <w:szCs w:val="24"/>
              </w:rPr>
              <w:t xml:space="preserve"> </w:t>
            </w:r>
            <w:hyperlink r:id="rId8" w:history="1">
              <w:r w:rsidR="00087B20" w:rsidRPr="00F441D8">
                <w:rPr>
                  <w:rStyle w:val="Hipersaitas"/>
                  <w:szCs w:val="24"/>
                </w:rPr>
                <w:t>bvandentiekis@yahoo.com</w:t>
              </w:r>
            </w:hyperlink>
          </w:p>
          <w:p w:rsidR="00087B20" w:rsidRDefault="00087B20" w:rsidP="00B722E2">
            <w:pPr>
              <w:tabs>
                <w:tab w:val="left" w:pos="900"/>
              </w:tabs>
              <w:ind w:left="-126" w:right="49" w:firstLine="16"/>
              <w:rPr>
                <w:szCs w:val="24"/>
              </w:rPr>
            </w:pPr>
          </w:p>
          <w:p w:rsidR="00087B20" w:rsidRDefault="00087B20" w:rsidP="00B722E2">
            <w:pPr>
              <w:tabs>
                <w:tab w:val="left" w:pos="900"/>
              </w:tabs>
              <w:ind w:left="-126" w:right="49" w:firstLine="16"/>
              <w:rPr>
                <w:szCs w:val="24"/>
              </w:rPr>
            </w:pPr>
            <w:r>
              <w:rPr>
                <w:szCs w:val="24"/>
              </w:rPr>
              <w:t>Lietuvos Respublikos aplinkos ministerijos</w:t>
            </w:r>
          </w:p>
          <w:p w:rsidR="00087B20" w:rsidRDefault="00087B20" w:rsidP="00B722E2">
            <w:pPr>
              <w:tabs>
                <w:tab w:val="left" w:pos="900"/>
              </w:tabs>
              <w:ind w:left="-126" w:right="49" w:firstLine="16"/>
              <w:rPr>
                <w:szCs w:val="24"/>
              </w:rPr>
            </w:pPr>
            <w:r>
              <w:rPr>
                <w:szCs w:val="24"/>
              </w:rPr>
              <w:t>Aplinkos projektų valdymo agentūrai</w:t>
            </w:r>
          </w:p>
          <w:p w:rsidR="0064672C" w:rsidRDefault="0064672C" w:rsidP="00B722E2">
            <w:pPr>
              <w:tabs>
                <w:tab w:val="left" w:pos="900"/>
              </w:tabs>
              <w:ind w:left="-126" w:right="49" w:firstLine="16"/>
              <w:rPr>
                <w:color w:val="212121"/>
                <w:sz w:val="23"/>
                <w:szCs w:val="23"/>
              </w:rPr>
            </w:pPr>
            <w:r w:rsidRPr="0064672C">
              <w:rPr>
                <w:color w:val="212121"/>
                <w:sz w:val="23"/>
                <w:szCs w:val="23"/>
              </w:rPr>
              <w:t>Labdarių g. 3</w:t>
            </w:r>
          </w:p>
          <w:p w:rsidR="00087B20" w:rsidRDefault="0064672C" w:rsidP="00B722E2">
            <w:pPr>
              <w:tabs>
                <w:tab w:val="left" w:pos="900"/>
              </w:tabs>
              <w:ind w:left="-126" w:right="49" w:firstLine="16"/>
              <w:rPr>
                <w:color w:val="212121"/>
                <w:sz w:val="23"/>
                <w:szCs w:val="23"/>
              </w:rPr>
            </w:pPr>
            <w:r w:rsidRPr="0064672C">
              <w:rPr>
                <w:color w:val="212121"/>
                <w:sz w:val="23"/>
                <w:szCs w:val="23"/>
              </w:rPr>
              <w:t>01120 Vilnius</w:t>
            </w:r>
          </w:p>
          <w:p w:rsidR="0064672C" w:rsidRPr="00F35058" w:rsidRDefault="0064672C" w:rsidP="0064672C">
            <w:pPr>
              <w:shd w:val="clear" w:color="auto" w:fill="FFFFFF"/>
              <w:tabs>
                <w:tab w:val="left" w:pos="900"/>
              </w:tabs>
              <w:ind w:left="-126" w:firstLine="16"/>
              <w:rPr>
                <w:szCs w:val="24"/>
              </w:rPr>
            </w:pPr>
            <w:r w:rsidRPr="00F35058">
              <w:rPr>
                <w:szCs w:val="24"/>
              </w:rPr>
              <w:t>Fak</w:t>
            </w:r>
            <w:r>
              <w:rPr>
                <w:szCs w:val="24"/>
              </w:rPr>
              <w:t>s</w:t>
            </w:r>
            <w:r w:rsidRPr="00F35058">
              <w:rPr>
                <w:szCs w:val="24"/>
              </w:rPr>
              <w:t>as</w:t>
            </w:r>
            <w:r>
              <w:rPr>
                <w:szCs w:val="24"/>
              </w:rPr>
              <w:t xml:space="preserve"> </w:t>
            </w:r>
            <w:r w:rsidRPr="00F35058">
              <w:rPr>
                <w:szCs w:val="24"/>
              </w:rPr>
              <w:t xml:space="preserve">(8 </w:t>
            </w:r>
            <w:r>
              <w:rPr>
                <w:szCs w:val="24"/>
              </w:rPr>
              <w:t>5</w:t>
            </w:r>
            <w:r w:rsidRPr="00F35058">
              <w:rPr>
                <w:szCs w:val="24"/>
              </w:rPr>
              <w:t xml:space="preserve">) </w:t>
            </w:r>
            <w:r w:rsidRPr="0064672C">
              <w:rPr>
                <w:color w:val="212121"/>
                <w:szCs w:val="24"/>
              </w:rPr>
              <w:t>272 2563</w:t>
            </w:r>
          </w:p>
          <w:p w:rsidR="0064672C" w:rsidRPr="000F5336" w:rsidRDefault="0064672C" w:rsidP="0064672C">
            <w:pPr>
              <w:tabs>
                <w:tab w:val="left" w:pos="900"/>
              </w:tabs>
              <w:ind w:left="-126" w:right="49" w:firstLine="16"/>
              <w:rPr>
                <w:szCs w:val="24"/>
                <w:lang w:val="en-US"/>
              </w:rPr>
            </w:pPr>
            <w:r>
              <w:rPr>
                <w:szCs w:val="24"/>
              </w:rPr>
              <w:t>El. p.</w:t>
            </w:r>
            <w:r w:rsidRPr="00F35058">
              <w:rPr>
                <w:szCs w:val="24"/>
              </w:rPr>
              <w:t xml:space="preserve"> </w:t>
            </w:r>
            <w:proofErr w:type="spellStart"/>
            <w:r w:rsidR="000F5336">
              <w:rPr>
                <w:szCs w:val="24"/>
              </w:rPr>
              <w:t>apva</w:t>
            </w:r>
            <w:proofErr w:type="spellEnd"/>
            <w:r w:rsidR="000F5336">
              <w:rPr>
                <w:szCs w:val="24"/>
                <w:lang w:val="en-US"/>
              </w:rPr>
              <w:t>@</w:t>
            </w:r>
            <w:proofErr w:type="spellStart"/>
            <w:r w:rsidR="000F5336">
              <w:rPr>
                <w:szCs w:val="24"/>
                <w:lang w:val="en-US"/>
              </w:rPr>
              <w:t>apva.lt</w:t>
            </w:r>
            <w:proofErr w:type="spellEnd"/>
          </w:p>
          <w:p w:rsidR="0064672C" w:rsidRPr="0064672C" w:rsidRDefault="0064672C" w:rsidP="00B722E2">
            <w:pPr>
              <w:tabs>
                <w:tab w:val="left" w:pos="900"/>
              </w:tabs>
              <w:ind w:left="-126" w:right="49" w:firstLine="16"/>
              <w:rPr>
                <w:szCs w:val="24"/>
              </w:rPr>
            </w:pPr>
          </w:p>
          <w:p w:rsidR="00087B20" w:rsidRDefault="00087B20" w:rsidP="00B722E2">
            <w:pPr>
              <w:tabs>
                <w:tab w:val="left" w:pos="900"/>
              </w:tabs>
              <w:ind w:left="-126" w:right="49" w:firstLine="16"/>
              <w:rPr>
                <w:szCs w:val="24"/>
              </w:rPr>
            </w:pPr>
          </w:p>
        </w:tc>
        <w:tc>
          <w:tcPr>
            <w:tcW w:w="425" w:type="dxa"/>
          </w:tcPr>
          <w:p w:rsidR="002A07F4" w:rsidRDefault="002A07F4">
            <w:pPr>
              <w:tabs>
                <w:tab w:val="left" w:pos="900"/>
              </w:tabs>
              <w:ind w:right="49"/>
              <w:jc w:val="center"/>
              <w:rPr>
                <w:szCs w:val="24"/>
              </w:rPr>
            </w:pPr>
          </w:p>
        </w:tc>
        <w:tc>
          <w:tcPr>
            <w:tcW w:w="1417" w:type="dxa"/>
            <w:vAlign w:val="center"/>
            <w:hideMark/>
          </w:tcPr>
          <w:p w:rsidR="002A07F4" w:rsidRDefault="002A07F4" w:rsidP="002A07F4">
            <w:pPr>
              <w:ind w:left="-108"/>
              <w:jc w:val="both"/>
              <w:rPr>
                <w:szCs w:val="24"/>
              </w:rPr>
            </w:pPr>
            <w:r>
              <w:rPr>
                <w:szCs w:val="24"/>
              </w:rPr>
              <w:t>2019-02</w:t>
            </w:r>
          </w:p>
        </w:tc>
        <w:tc>
          <w:tcPr>
            <w:tcW w:w="709" w:type="dxa"/>
            <w:hideMark/>
          </w:tcPr>
          <w:p w:rsidR="002A07F4" w:rsidRDefault="002A07F4">
            <w:pPr>
              <w:tabs>
                <w:tab w:val="left" w:pos="900"/>
              </w:tabs>
              <w:ind w:right="49"/>
              <w:rPr>
                <w:szCs w:val="24"/>
              </w:rPr>
            </w:pPr>
            <w:r>
              <w:rPr>
                <w:szCs w:val="24"/>
              </w:rPr>
              <w:t>Nr.</w:t>
            </w:r>
          </w:p>
        </w:tc>
        <w:tc>
          <w:tcPr>
            <w:tcW w:w="1559" w:type="dxa"/>
          </w:tcPr>
          <w:p w:rsidR="002A07F4" w:rsidRDefault="002A07F4">
            <w:pPr>
              <w:tabs>
                <w:tab w:val="left" w:pos="900"/>
              </w:tabs>
              <w:ind w:left="354" w:right="49"/>
              <w:jc w:val="center"/>
              <w:rPr>
                <w:szCs w:val="24"/>
              </w:rPr>
            </w:pPr>
          </w:p>
        </w:tc>
      </w:tr>
      <w:tr w:rsidR="002A07F4" w:rsidTr="002A07F4">
        <w:trPr>
          <w:cantSplit/>
          <w:trHeight w:val="380"/>
        </w:trPr>
        <w:tc>
          <w:tcPr>
            <w:tcW w:w="6078" w:type="dxa"/>
            <w:vMerge/>
            <w:vAlign w:val="center"/>
            <w:hideMark/>
          </w:tcPr>
          <w:p w:rsidR="002A07F4" w:rsidRDefault="002A07F4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2A07F4" w:rsidRDefault="002A07F4">
            <w:pPr>
              <w:tabs>
                <w:tab w:val="left" w:pos="900"/>
              </w:tabs>
              <w:ind w:right="49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Į </w:t>
            </w:r>
          </w:p>
        </w:tc>
        <w:tc>
          <w:tcPr>
            <w:tcW w:w="1417" w:type="dxa"/>
          </w:tcPr>
          <w:p w:rsidR="002A07F4" w:rsidRDefault="002A07F4">
            <w:pPr>
              <w:tabs>
                <w:tab w:val="left" w:pos="900"/>
              </w:tabs>
              <w:ind w:left="-105" w:right="49"/>
              <w:rPr>
                <w:szCs w:val="24"/>
              </w:rPr>
            </w:pPr>
            <w:r w:rsidRPr="00F35058">
              <w:rPr>
                <w:szCs w:val="24"/>
              </w:rPr>
              <w:t>201</w:t>
            </w:r>
            <w:r>
              <w:rPr>
                <w:szCs w:val="24"/>
              </w:rPr>
              <w:t>9-01-24</w:t>
            </w:r>
          </w:p>
        </w:tc>
        <w:tc>
          <w:tcPr>
            <w:tcW w:w="709" w:type="dxa"/>
          </w:tcPr>
          <w:p w:rsidR="002A07F4" w:rsidRDefault="002A07F4">
            <w:pPr>
              <w:tabs>
                <w:tab w:val="left" w:pos="900"/>
              </w:tabs>
              <w:ind w:right="49"/>
              <w:rPr>
                <w:szCs w:val="24"/>
              </w:rPr>
            </w:pPr>
            <w:r>
              <w:rPr>
                <w:szCs w:val="24"/>
              </w:rPr>
              <w:t>Nr.</w:t>
            </w:r>
          </w:p>
        </w:tc>
        <w:tc>
          <w:tcPr>
            <w:tcW w:w="1559" w:type="dxa"/>
          </w:tcPr>
          <w:p w:rsidR="002A07F4" w:rsidRDefault="002A07F4" w:rsidP="002A07F4">
            <w:pPr>
              <w:tabs>
                <w:tab w:val="left" w:pos="900"/>
              </w:tabs>
              <w:ind w:right="49" w:hanging="108"/>
              <w:rPr>
                <w:szCs w:val="24"/>
              </w:rPr>
            </w:pPr>
            <w:r>
              <w:rPr>
                <w:szCs w:val="24"/>
              </w:rPr>
              <w:t>SRP-37</w:t>
            </w:r>
          </w:p>
        </w:tc>
      </w:tr>
    </w:tbl>
    <w:p w:rsidR="002A07F4" w:rsidRDefault="002A07F4" w:rsidP="002A07F4">
      <w:pPr>
        <w:spacing w:line="360" w:lineRule="auto"/>
        <w:ind w:right="49"/>
        <w:jc w:val="center"/>
        <w:rPr>
          <w:color w:val="000000"/>
          <w:szCs w:val="24"/>
          <w:lang w:eastAsia="lt-LT"/>
        </w:rPr>
      </w:pPr>
    </w:p>
    <w:p w:rsidR="002A07F4" w:rsidRDefault="002A07F4" w:rsidP="002A07F4">
      <w:pPr>
        <w:spacing w:line="360" w:lineRule="auto"/>
        <w:ind w:right="49"/>
        <w:jc w:val="center"/>
        <w:rPr>
          <w:b/>
          <w:color w:val="000000"/>
          <w:szCs w:val="24"/>
          <w:lang w:eastAsia="lt-LT"/>
        </w:rPr>
      </w:pPr>
      <w:r>
        <w:rPr>
          <w:b/>
          <w:color w:val="000000"/>
          <w:szCs w:val="24"/>
          <w:lang w:eastAsia="lt-LT"/>
        </w:rPr>
        <w:t>VERTINIMO IŠVADA</w:t>
      </w:r>
    </w:p>
    <w:p w:rsidR="002A07F4" w:rsidRDefault="002A07F4" w:rsidP="002A07F4">
      <w:pPr>
        <w:ind w:right="49"/>
        <w:jc w:val="both"/>
        <w:rPr>
          <w:b/>
          <w:color w:val="000000"/>
          <w:szCs w:val="24"/>
          <w:lang w:eastAsia="lt-LT"/>
        </w:rPr>
      </w:pPr>
    </w:p>
    <w:p w:rsidR="002A07F4" w:rsidRPr="00F35058" w:rsidRDefault="002A07F4" w:rsidP="002A07F4">
      <w:pPr>
        <w:ind w:firstLine="851"/>
        <w:jc w:val="both"/>
        <w:rPr>
          <w:szCs w:val="24"/>
        </w:rPr>
      </w:pPr>
      <w:r w:rsidRPr="00F35058">
        <w:rPr>
          <w:bCs/>
          <w:szCs w:val="24"/>
        </w:rPr>
        <w:t>Viešųjų pirkimų tarnyba (toliau – Tarnyba), vadovaudamasi</w:t>
      </w:r>
      <w:r w:rsidRPr="00D47DCF">
        <w:rPr>
          <w:bCs/>
          <w:szCs w:val="24"/>
        </w:rPr>
        <w:t xml:space="preserve"> </w:t>
      </w:r>
      <w:r w:rsidRPr="00F35058">
        <w:rPr>
          <w:bCs/>
          <w:szCs w:val="24"/>
        </w:rPr>
        <w:t>Lietuvos Respublikos pirkimų</w:t>
      </w:r>
      <w:r>
        <w:rPr>
          <w:bCs/>
          <w:szCs w:val="24"/>
        </w:rPr>
        <w:t xml:space="preserve">, atliekamų </w:t>
      </w:r>
      <w:proofErr w:type="spellStart"/>
      <w:r>
        <w:rPr>
          <w:bCs/>
          <w:szCs w:val="24"/>
        </w:rPr>
        <w:t>vandentvarkos</w:t>
      </w:r>
      <w:proofErr w:type="spellEnd"/>
      <w:r>
        <w:rPr>
          <w:bCs/>
          <w:szCs w:val="24"/>
        </w:rPr>
        <w:t xml:space="preserve">, energetikos, transporto ar pašto paslaugų srities perkančiųjų subjektų, </w:t>
      </w:r>
      <w:r w:rsidRPr="00F35058">
        <w:rPr>
          <w:bCs/>
          <w:szCs w:val="24"/>
        </w:rPr>
        <w:t>įstatym</w:t>
      </w:r>
      <w:r w:rsidR="000D6E31">
        <w:rPr>
          <w:bCs/>
          <w:szCs w:val="24"/>
        </w:rPr>
        <w:t>o 101</w:t>
      </w:r>
      <w:r w:rsidR="000D6E31" w:rsidRPr="00E402D5">
        <w:rPr>
          <w:bCs/>
          <w:szCs w:val="24"/>
        </w:rPr>
        <w:t xml:space="preserve"> straipsnio 1 dalies 2 punktu</w:t>
      </w:r>
      <w:r w:rsidRPr="00F35058">
        <w:rPr>
          <w:bCs/>
          <w:szCs w:val="24"/>
        </w:rPr>
        <w:t xml:space="preserve">, atliko </w:t>
      </w:r>
      <w:r>
        <w:rPr>
          <w:szCs w:val="24"/>
        </w:rPr>
        <w:t xml:space="preserve">UAB „Birštono vandentiekis“ </w:t>
      </w:r>
      <w:r w:rsidRPr="00F35058">
        <w:rPr>
          <w:bCs/>
          <w:szCs w:val="24"/>
        </w:rPr>
        <w:t>(toliau – Perkan</w:t>
      </w:r>
      <w:r>
        <w:rPr>
          <w:bCs/>
          <w:szCs w:val="24"/>
        </w:rPr>
        <w:t>tysis subjektas</w:t>
      </w:r>
      <w:r w:rsidRPr="00F35058">
        <w:rPr>
          <w:bCs/>
          <w:szCs w:val="24"/>
        </w:rPr>
        <w:t xml:space="preserve">) </w:t>
      </w:r>
      <w:r w:rsidRPr="00F35058">
        <w:rPr>
          <w:szCs w:val="24"/>
        </w:rPr>
        <w:t>vykd</w:t>
      </w:r>
      <w:r w:rsidR="000D6E31">
        <w:rPr>
          <w:szCs w:val="24"/>
        </w:rPr>
        <w:t>omo</w:t>
      </w:r>
      <w:r w:rsidRPr="00F35058">
        <w:rPr>
          <w:szCs w:val="24"/>
        </w:rPr>
        <w:t xml:space="preserve"> pirkimo vertinimą</w:t>
      </w:r>
      <w:r w:rsidRPr="00F35058">
        <w:rPr>
          <w:bCs/>
          <w:szCs w:val="24"/>
        </w:rPr>
        <w:t>.</w:t>
      </w:r>
    </w:p>
    <w:p w:rsidR="002A07F4" w:rsidRDefault="002A07F4" w:rsidP="002A07F4">
      <w:pPr>
        <w:rPr>
          <w:sz w:val="14"/>
          <w:szCs w:val="14"/>
        </w:rPr>
      </w:pPr>
    </w:p>
    <w:p w:rsidR="002A07F4" w:rsidRDefault="002A07F4" w:rsidP="002A07F4">
      <w:pPr>
        <w:spacing w:line="254" w:lineRule="auto"/>
        <w:ind w:right="49"/>
        <w:jc w:val="center"/>
        <w:rPr>
          <w:szCs w:val="24"/>
        </w:rPr>
      </w:pPr>
      <w:r>
        <w:rPr>
          <w:b/>
          <w:szCs w:val="24"/>
        </w:rPr>
        <w:t>I dalis. Bendra informacija</w:t>
      </w:r>
    </w:p>
    <w:p w:rsidR="002A07F4" w:rsidRDefault="002A07F4" w:rsidP="002A07F4">
      <w:pPr>
        <w:rPr>
          <w:sz w:val="14"/>
          <w:szCs w:val="1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5104"/>
      </w:tblGrid>
      <w:tr w:rsidR="002A07F4" w:rsidTr="002A07F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7F4" w:rsidRPr="002A07F4" w:rsidRDefault="002A07F4">
            <w:pPr>
              <w:jc w:val="both"/>
              <w:rPr>
                <w:szCs w:val="24"/>
              </w:rPr>
            </w:pPr>
            <w:r w:rsidRPr="002A07F4">
              <w:rPr>
                <w:rFonts w:eastAsia="Calibri"/>
              </w:rPr>
              <w:t>Pirkimo pavadinimas, numeris (jeigu skelbtas), pirkimo paskelbimo (kvietimo pateikti paraišką/pasiūlymą) data/ sutarties pavadinimas, data, numeris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F4" w:rsidRPr="002A07F4" w:rsidRDefault="002A07F4" w:rsidP="001A204A">
            <w:pPr>
              <w:spacing w:line="254" w:lineRule="auto"/>
              <w:jc w:val="both"/>
              <w:rPr>
                <w:szCs w:val="24"/>
              </w:rPr>
            </w:pPr>
            <w:r w:rsidRPr="00DE0E9B">
              <w:t xml:space="preserve">„Projekto „Vandens tiekimo ir nuotekų tvarkymo infrastruktūros plėtra ir rekonstravimas Birštono savivaldybėje“ rangos darbų pirkimas“ </w:t>
            </w:r>
            <w:r w:rsidR="001A204A">
              <w:t xml:space="preserve">            </w:t>
            </w:r>
            <w:r w:rsidRPr="00DE0E9B">
              <w:t xml:space="preserve">(2018-11-12 skelbtas </w:t>
            </w:r>
            <w:r>
              <w:t>Centrinėje viešųjų pirkimų informacinėje sistemoje</w:t>
            </w:r>
            <w:r>
              <w:rPr>
                <w:szCs w:val="24"/>
              </w:rPr>
              <w:t>, pirkimo Nr. 408438</w:t>
            </w:r>
            <w:r w:rsidRPr="00E56663">
              <w:rPr>
                <w:szCs w:val="24"/>
              </w:rPr>
              <w:t xml:space="preserve"> (toliau – Pirkimas)</w:t>
            </w:r>
            <w:r>
              <w:rPr>
                <w:szCs w:val="24"/>
              </w:rPr>
              <w:t>.</w:t>
            </w:r>
          </w:p>
        </w:tc>
      </w:tr>
      <w:tr w:rsidR="002A07F4" w:rsidTr="002A07F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7F4" w:rsidRPr="002A07F4" w:rsidRDefault="002A07F4">
            <w:pPr>
              <w:jc w:val="both"/>
              <w:rPr>
                <w:szCs w:val="24"/>
              </w:rPr>
            </w:pPr>
            <w:r w:rsidRPr="002A07F4">
              <w:rPr>
                <w:rFonts w:eastAsia="Calibri"/>
              </w:rPr>
              <w:t>Pirkimo vykdymo/sutarties sudarymo teisinis pagrindas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F4" w:rsidRPr="002A07F4" w:rsidRDefault="002A07F4" w:rsidP="000F5336">
            <w:pPr>
              <w:spacing w:line="254" w:lineRule="auto"/>
              <w:jc w:val="both"/>
              <w:rPr>
                <w:szCs w:val="24"/>
              </w:rPr>
            </w:pPr>
            <w:r w:rsidRPr="00F35058">
              <w:rPr>
                <w:bCs/>
                <w:szCs w:val="24"/>
              </w:rPr>
              <w:t>Lietuvos Respublikos pirkimų</w:t>
            </w:r>
            <w:r>
              <w:rPr>
                <w:bCs/>
                <w:szCs w:val="24"/>
              </w:rPr>
              <w:t xml:space="preserve">, atliekamų </w:t>
            </w:r>
            <w:proofErr w:type="spellStart"/>
            <w:r>
              <w:rPr>
                <w:bCs/>
                <w:szCs w:val="24"/>
              </w:rPr>
              <w:t>vandentvarkos</w:t>
            </w:r>
            <w:proofErr w:type="spellEnd"/>
            <w:r>
              <w:rPr>
                <w:bCs/>
                <w:szCs w:val="24"/>
              </w:rPr>
              <w:t xml:space="preserve">, energetikos, transporto ar pašto paslaugų srities perkančiųjų subjektų, </w:t>
            </w:r>
            <w:r w:rsidRPr="00F35058">
              <w:rPr>
                <w:bCs/>
                <w:szCs w:val="24"/>
              </w:rPr>
              <w:t>įstatym</w:t>
            </w:r>
            <w:r>
              <w:rPr>
                <w:bCs/>
                <w:szCs w:val="24"/>
              </w:rPr>
              <w:t>a</w:t>
            </w:r>
            <w:r w:rsidRPr="00F35058">
              <w:rPr>
                <w:bCs/>
                <w:szCs w:val="24"/>
              </w:rPr>
              <w:t>s (redakcija nuo 201</w:t>
            </w:r>
            <w:r w:rsidR="000F5336">
              <w:rPr>
                <w:bCs/>
                <w:szCs w:val="24"/>
              </w:rPr>
              <w:t>7-07-01</w:t>
            </w:r>
            <w:r w:rsidRPr="00F35058">
              <w:rPr>
                <w:bCs/>
                <w:szCs w:val="24"/>
              </w:rPr>
              <w:t xml:space="preserve">) (toliau – </w:t>
            </w:r>
            <w:r>
              <w:rPr>
                <w:bCs/>
                <w:szCs w:val="24"/>
              </w:rPr>
              <w:t xml:space="preserve">Pirkimų </w:t>
            </w:r>
            <w:r w:rsidRPr="00F35058">
              <w:rPr>
                <w:bCs/>
                <w:szCs w:val="24"/>
              </w:rPr>
              <w:t>įstatymas)</w:t>
            </w:r>
            <w:r>
              <w:rPr>
                <w:bCs/>
                <w:szCs w:val="24"/>
              </w:rPr>
              <w:t>.</w:t>
            </w:r>
          </w:p>
        </w:tc>
      </w:tr>
      <w:tr w:rsidR="002A07F4" w:rsidTr="009957EE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7F4" w:rsidRPr="002A07F4" w:rsidRDefault="002A07F4" w:rsidP="002A07F4">
            <w:pPr>
              <w:jc w:val="both"/>
              <w:rPr>
                <w:rFonts w:eastAsia="Calibri"/>
              </w:rPr>
            </w:pPr>
            <w:r w:rsidRPr="002A07F4">
              <w:rPr>
                <w:rFonts w:eastAsia="Calibri"/>
              </w:rPr>
              <w:t>Pirkimo būdas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F4" w:rsidRPr="00F35058" w:rsidRDefault="002A07F4" w:rsidP="002A07F4">
            <w:pPr>
              <w:spacing w:before="60" w:after="60"/>
              <w:rPr>
                <w:szCs w:val="24"/>
              </w:rPr>
            </w:pPr>
            <w:r>
              <w:rPr>
                <w:szCs w:val="24"/>
              </w:rPr>
              <w:t xml:space="preserve">Supaprastintas </w:t>
            </w:r>
            <w:r w:rsidRPr="00F35058">
              <w:rPr>
                <w:szCs w:val="24"/>
              </w:rPr>
              <w:t>atviras konkursas</w:t>
            </w:r>
            <w:r>
              <w:rPr>
                <w:szCs w:val="24"/>
              </w:rPr>
              <w:t>.</w:t>
            </w:r>
          </w:p>
        </w:tc>
      </w:tr>
      <w:tr w:rsidR="002A07F4" w:rsidTr="002A07F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7F4" w:rsidRPr="002A07F4" w:rsidRDefault="002A07F4" w:rsidP="002A07F4">
            <w:pPr>
              <w:jc w:val="both"/>
              <w:rPr>
                <w:rFonts w:eastAsia="Calibri"/>
              </w:rPr>
            </w:pPr>
            <w:r w:rsidRPr="002A07F4">
              <w:rPr>
                <w:rFonts w:eastAsia="Calibri"/>
              </w:rPr>
              <w:t xml:space="preserve">Planuojama (nenurodoma, jeigu pirkimas vertinamas iki vokų su pasiūlymais atplėšimo procedūros), faktinė pirkimo/sutarties vertė </w:t>
            </w:r>
            <w:proofErr w:type="spellStart"/>
            <w:r w:rsidRPr="002A07F4">
              <w:rPr>
                <w:rFonts w:eastAsia="Calibri"/>
              </w:rPr>
              <w:t>Eur</w:t>
            </w:r>
            <w:proofErr w:type="spellEnd"/>
            <w:r w:rsidRPr="002A07F4">
              <w:rPr>
                <w:rFonts w:eastAsia="Calibri"/>
              </w:rPr>
              <w:t xml:space="preserve"> be PVM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F4" w:rsidRPr="002A07F4" w:rsidRDefault="002A07F4" w:rsidP="002A07F4">
            <w:pPr>
              <w:spacing w:line="254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1.965.560,00</w:t>
            </w:r>
            <w:r w:rsidRPr="00F0176F">
              <w:rPr>
                <w:szCs w:val="24"/>
              </w:rPr>
              <w:t xml:space="preserve"> </w:t>
            </w:r>
            <w:proofErr w:type="spellStart"/>
            <w:r w:rsidRPr="00F0176F">
              <w:rPr>
                <w:szCs w:val="24"/>
              </w:rPr>
              <w:t>Eur</w:t>
            </w:r>
            <w:proofErr w:type="spellEnd"/>
            <w:r w:rsidRPr="00F0176F">
              <w:rPr>
                <w:szCs w:val="24"/>
              </w:rPr>
              <w:t xml:space="preserve"> be PVM</w:t>
            </w:r>
            <w:r>
              <w:rPr>
                <w:szCs w:val="24"/>
              </w:rPr>
              <w:t>.</w:t>
            </w:r>
          </w:p>
        </w:tc>
      </w:tr>
      <w:tr w:rsidR="002A07F4" w:rsidTr="002A07F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7F4" w:rsidRPr="002A07F4" w:rsidRDefault="002A07F4" w:rsidP="002A07F4">
            <w:pPr>
              <w:jc w:val="both"/>
              <w:rPr>
                <w:szCs w:val="24"/>
              </w:rPr>
            </w:pPr>
            <w:r w:rsidRPr="002A07F4">
              <w:rPr>
                <w:rFonts w:eastAsia="Calibri"/>
              </w:rPr>
              <w:lastRenderedPageBreak/>
              <w:t>Tiekėjas / teikėjas / rangovas / koncesininkas, juridinio asmens kodas (su kuriuo sudaryta sutartis)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F4" w:rsidRPr="002A07F4" w:rsidRDefault="002A07F4" w:rsidP="002A07F4">
            <w:pPr>
              <w:spacing w:line="254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A07F4" w:rsidTr="002A07F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7F4" w:rsidRPr="002A07F4" w:rsidRDefault="002A07F4" w:rsidP="002A07F4">
            <w:pPr>
              <w:jc w:val="both"/>
              <w:rPr>
                <w:rFonts w:eastAsia="Calibri"/>
              </w:rPr>
            </w:pPr>
            <w:r w:rsidRPr="002A07F4">
              <w:rPr>
                <w:rFonts w:eastAsia="Calibri"/>
              </w:rPr>
              <w:t>Pirkimo/sutarties vertinimo apimtys/etapas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F4" w:rsidRPr="002A07F4" w:rsidRDefault="002A07F4" w:rsidP="0025094E">
            <w:pPr>
              <w:spacing w:line="254" w:lineRule="auto"/>
              <w:jc w:val="both"/>
              <w:rPr>
                <w:szCs w:val="24"/>
              </w:rPr>
            </w:pPr>
            <w:r>
              <w:rPr>
                <w:szCs w:val="24"/>
              </w:rPr>
              <w:t>Dalinis</w:t>
            </w:r>
            <w:r w:rsidRPr="00F35058">
              <w:rPr>
                <w:szCs w:val="24"/>
              </w:rPr>
              <w:t xml:space="preserve"> vertinimas </w:t>
            </w:r>
            <w:r w:rsidR="0025094E">
              <w:rPr>
                <w:szCs w:val="24"/>
              </w:rPr>
              <w:t>(</w:t>
            </w:r>
            <w:r w:rsidR="0025094E" w:rsidRPr="0025094E">
              <w:rPr>
                <w:i/>
                <w:szCs w:val="24"/>
              </w:rPr>
              <w:t>pasiūlymų vertinimo kriterijai, reikalavimai pateikti techniniuose pasiūlymuose detalius aprašymus, tiekėjų pasiūlymų atmetimo pagrįstumas</w:t>
            </w:r>
            <w:r w:rsidR="0025094E">
              <w:rPr>
                <w:szCs w:val="24"/>
              </w:rPr>
              <w:t>) /</w:t>
            </w:r>
            <w:r w:rsidRPr="00F35058">
              <w:rPr>
                <w:szCs w:val="24"/>
              </w:rPr>
              <w:t xml:space="preserve"> Pirkimo vertinimas po vokų su </w:t>
            </w:r>
            <w:r>
              <w:rPr>
                <w:szCs w:val="24"/>
              </w:rPr>
              <w:t xml:space="preserve">techniniais </w:t>
            </w:r>
            <w:r w:rsidRPr="00F35058">
              <w:rPr>
                <w:szCs w:val="24"/>
              </w:rPr>
              <w:t>pasiūlymais atplėšimo</w:t>
            </w:r>
            <w:r>
              <w:rPr>
                <w:szCs w:val="24"/>
              </w:rPr>
              <w:t>.</w:t>
            </w:r>
          </w:p>
        </w:tc>
      </w:tr>
      <w:tr w:rsidR="002A07F4" w:rsidTr="002A07F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7F4" w:rsidRPr="002A07F4" w:rsidRDefault="002A07F4" w:rsidP="002A07F4">
            <w:pPr>
              <w:jc w:val="both"/>
              <w:rPr>
                <w:b/>
                <w:szCs w:val="24"/>
              </w:rPr>
            </w:pPr>
            <w:r w:rsidRPr="002A07F4">
              <w:rPr>
                <w:szCs w:val="24"/>
              </w:rPr>
              <w:t>Pirkimas finansuojamas ES lėšomis, projekto pavadinimas, Įgyvendinančioji institucija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F4" w:rsidRDefault="002A07F4" w:rsidP="00D24F1F">
            <w:pPr>
              <w:spacing w:before="60" w:after="60"/>
              <w:jc w:val="both"/>
              <w:rPr>
                <w:szCs w:val="24"/>
              </w:rPr>
            </w:pPr>
            <w:r>
              <w:rPr>
                <w:szCs w:val="24"/>
              </w:rPr>
              <w:t>Pirkimas finansuojamas pagal 2014-2020 m. Europos Sąjungos fondų investicijų veiksmų programos 5 prioriteto „Aplinkosauga, gamtos išteklių darnus naudojimas ir prisitaikymas prie klimato kaitos“ 05.3.2-AVPA-R-014 priemonės „Geriamo vandens tiekimo ir nuotekų tvarkymo sistemų renovavimas ir plėtra, įmonių valdymo tobulinimas“ finansuojamas veiklas.</w:t>
            </w:r>
          </w:p>
          <w:p w:rsidR="002A07F4" w:rsidRPr="002A07F4" w:rsidRDefault="002A07F4" w:rsidP="00D24F1F">
            <w:pPr>
              <w:spacing w:line="254" w:lineRule="auto"/>
              <w:jc w:val="both"/>
              <w:rPr>
                <w:szCs w:val="24"/>
              </w:rPr>
            </w:pPr>
            <w:r>
              <w:rPr>
                <w:szCs w:val="24"/>
              </w:rPr>
              <w:t>Lietuvos Respublikos aplinkos ministerijos Aplinkos projektų valdymo agentūra.</w:t>
            </w:r>
          </w:p>
        </w:tc>
      </w:tr>
      <w:tr w:rsidR="002A07F4" w:rsidTr="002A07F4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F1F" w:rsidRDefault="00D24F1F" w:rsidP="003454A0">
            <w:pPr>
              <w:ind w:firstLine="880"/>
              <w:jc w:val="both"/>
              <w:rPr>
                <w:szCs w:val="24"/>
              </w:rPr>
            </w:pPr>
            <w:r>
              <w:rPr>
                <w:szCs w:val="24"/>
              </w:rPr>
              <w:t>UAB „KRS“ 2018-11-22 pateikė ieškinį Kauno apygardos teismui dėl Perkančiojo subjekto sprendimų, neatitinkančių Pirkimų įstatymo reikalavimų (</w:t>
            </w:r>
            <w:r w:rsidRPr="00730528">
              <w:rPr>
                <w:i/>
                <w:szCs w:val="24"/>
              </w:rPr>
              <w:t>Pirkimo sąlygų I skyriaus 4 priedo „Rangovo techninis pasiūlymas“ 2.1.4 punkto</w:t>
            </w:r>
            <w:r>
              <w:rPr>
                <w:szCs w:val="24"/>
              </w:rPr>
              <w:t>), panaikinimo, laikinųjų apsaugos priemonių taikymo;</w:t>
            </w:r>
          </w:p>
          <w:p w:rsidR="00D24F1F" w:rsidRDefault="00D24F1F" w:rsidP="003454A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Kauno apygardos teismas 2018-11-28 nutartimi atmetė UAB „KRS“ prašymą dėl laikinųjų apsaugos priemonių taikymo;</w:t>
            </w:r>
          </w:p>
          <w:p w:rsidR="00D24F1F" w:rsidRDefault="00D24F1F" w:rsidP="003454A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Kauno apygardos teismas 2019-01-21 sprendimu UAB „KRS“ ieškinį atmetė;</w:t>
            </w:r>
          </w:p>
          <w:p w:rsidR="00D24F1F" w:rsidRDefault="00D24F1F" w:rsidP="003454A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2019-01-21 Kauno apygardos teisme gauti trys ieškiniai UAB „KRS“, UAB „</w:t>
            </w:r>
            <w:proofErr w:type="spellStart"/>
            <w:r>
              <w:rPr>
                <w:szCs w:val="24"/>
              </w:rPr>
              <w:t>Instita</w:t>
            </w:r>
            <w:proofErr w:type="spellEnd"/>
            <w:r>
              <w:rPr>
                <w:szCs w:val="24"/>
              </w:rPr>
              <w:t>“ ir UAB „Požeminės linijos“ dėl techninių pasiūlymų atmetimo ir pripažinimo neteisėtomis Pirkimo sąlygų III skyriaus „Užsakovo reikalavimai“ 2.5.3, 3.11, 5.15.1.12, 5.15.1.13 punktų sąlygas;</w:t>
            </w:r>
          </w:p>
          <w:p w:rsidR="00D24F1F" w:rsidRDefault="00D24F1F" w:rsidP="003454A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Kauno apygardos teismas 2019-01-23 nutartimi sujungė tris civilines bylas;</w:t>
            </w:r>
          </w:p>
          <w:p w:rsidR="002A07F4" w:rsidRPr="003454A0" w:rsidRDefault="00D24F1F" w:rsidP="002A07F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Kauno apygardos teismas 2019-01-23 nutartimi pritaikė </w:t>
            </w:r>
            <w:r w:rsidR="003454A0">
              <w:rPr>
                <w:szCs w:val="24"/>
              </w:rPr>
              <w:t>laikinąsias apsaugos priemones.</w:t>
            </w:r>
          </w:p>
        </w:tc>
      </w:tr>
    </w:tbl>
    <w:p w:rsidR="002A07F4" w:rsidRPr="002A07F4" w:rsidRDefault="002A07F4" w:rsidP="003454A0">
      <w:pPr>
        <w:rPr>
          <w:b/>
          <w:szCs w:val="24"/>
        </w:rPr>
      </w:pPr>
    </w:p>
    <w:p w:rsidR="002A07F4" w:rsidRPr="002A07F4" w:rsidRDefault="002A07F4" w:rsidP="002A07F4">
      <w:pPr>
        <w:jc w:val="center"/>
        <w:rPr>
          <w:b/>
          <w:szCs w:val="24"/>
        </w:rPr>
      </w:pPr>
      <w:r w:rsidRPr="002A07F4">
        <w:rPr>
          <w:b/>
          <w:szCs w:val="24"/>
        </w:rPr>
        <w:t>II dalis. Vertinimo apimtyje nustatyti pažeidimai</w:t>
      </w:r>
    </w:p>
    <w:p w:rsidR="002A07F4" w:rsidRPr="002A07F4" w:rsidRDefault="002A07F4" w:rsidP="002A07F4">
      <w:pPr>
        <w:jc w:val="center"/>
        <w:rPr>
          <w:b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3"/>
        <w:gridCol w:w="8443"/>
      </w:tblGrid>
      <w:tr w:rsidR="002A07F4" w:rsidRPr="002A07F4" w:rsidTr="001A204A">
        <w:trPr>
          <w:trHeight w:val="769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F4" w:rsidRPr="002A07F4" w:rsidRDefault="002A07F4">
            <w:pPr>
              <w:jc w:val="center"/>
              <w:rPr>
                <w:szCs w:val="24"/>
              </w:rPr>
            </w:pP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4A" w:rsidRPr="002A07F4" w:rsidRDefault="001A204A">
            <w:pPr>
              <w:jc w:val="both"/>
              <w:rPr>
                <w:szCs w:val="24"/>
              </w:rPr>
            </w:pPr>
          </w:p>
        </w:tc>
      </w:tr>
      <w:tr w:rsidR="002A07F4" w:rsidRPr="002A07F4" w:rsidTr="001A204A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F4" w:rsidRPr="002A07F4" w:rsidRDefault="001A204A">
            <w:pPr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</w:tr>
    </w:tbl>
    <w:p w:rsidR="002A07F4" w:rsidRPr="002A07F4" w:rsidRDefault="002A07F4" w:rsidP="002A07F4">
      <w:pPr>
        <w:ind w:left="-113"/>
        <w:jc w:val="center"/>
        <w:rPr>
          <w:b/>
          <w:szCs w:val="24"/>
        </w:rPr>
      </w:pPr>
    </w:p>
    <w:p w:rsidR="002A07F4" w:rsidRPr="002A07F4" w:rsidRDefault="002A07F4" w:rsidP="002A07F4">
      <w:pPr>
        <w:ind w:left="-113"/>
        <w:jc w:val="center"/>
        <w:rPr>
          <w:b/>
          <w:color w:val="000000"/>
          <w:szCs w:val="24"/>
          <w:lang w:eastAsia="lt-LT"/>
        </w:rPr>
      </w:pPr>
      <w:r w:rsidRPr="002A07F4">
        <w:rPr>
          <w:b/>
          <w:szCs w:val="24"/>
        </w:rPr>
        <w:t xml:space="preserve">III dalis. </w:t>
      </w:r>
      <w:r w:rsidRPr="002A07F4">
        <w:rPr>
          <w:b/>
          <w:color w:val="000000"/>
          <w:szCs w:val="24"/>
          <w:lang w:eastAsia="lt-LT"/>
        </w:rPr>
        <w:t>Kiti nustatyti pažeidimai</w:t>
      </w:r>
    </w:p>
    <w:p w:rsidR="002A07F4" w:rsidRPr="002A07F4" w:rsidRDefault="002A07F4" w:rsidP="002A07F4">
      <w:pPr>
        <w:ind w:left="-113"/>
        <w:jc w:val="center"/>
        <w:rPr>
          <w:b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3"/>
        <w:gridCol w:w="8443"/>
      </w:tblGrid>
      <w:tr w:rsidR="002A07F4" w:rsidRPr="002A07F4" w:rsidTr="001A204A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7F4" w:rsidRPr="002A07F4" w:rsidRDefault="002A07F4">
            <w:pPr>
              <w:jc w:val="center"/>
              <w:rPr>
                <w:szCs w:val="24"/>
              </w:rPr>
            </w:pP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7F4" w:rsidRDefault="002A07F4">
            <w:pPr>
              <w:ind w:left="-113"/>
              <w:jc w:val="both"/>
              <w:rPr>
                <w:i/>
                <w:szCs w:val="24"/>
              </w:rPr>
            </w:pPr>
          </w:p>
          <w:p w:rsidR="0022436C" w:rsidRPr="002A07F4" w:rsidRDefault="0022436C">
            <w:pPr>
              <w:ind w:left="-113"/>
              <w:jc w:val="both"/>
              <w:rPr>
                <w:i/>
                <w:szCs w:val="24"/>
              </w:rPr>
            </w:pPr>
          </w:p>
        </w:tc>
      </w:tr>
      <w:tr w:rsidR="002A07F4" w:rsidRPr="002A07F4" w:rsidTr="002A07F4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7F4" w:rsidRPr="002A07F4" w:rsidRDefault="001A204A">
            <w:pPr>
              <w:tabs>
                <w:tab w:val="left" w:pos="993"/>
              </w:tabs>
              <w:ind w:right="49"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</w:tr>
    </w:tbl>
    <w:p w:rsidR="002A07F4" w:rsidRPr="002A07F4" w:rsidRDefault="002A07F4" w:rsidP="002A07F4">
      <w:pPr>
        <w:jc w:val="center"/>
        <w:rPr>
          <w:b/>
          <w:szCs w:val="24"/>
        </w:rPr>
      </w:pPr>
    </w:p>
    <w:p w:rsidR="002A07F4" w:rsidRPr="002A07F4" w:rsidRDefault="002A07F4" w:rsidP="002A07F4">
      <w:pPr>
        <w:jc w:val="center"/>
        <w:rPr>
          <w:b/>
          <w:szCs w:val="24"/>
        </w:rPr>
      </w:pPr>
      <w:r w:rsidRPr="002A07F4">
        <w:rPr>
          <w:b/>
          <w:szCs w:val="24"/>
        </w:rPr>
        <w:t>IV dalis. Sprendimas</w:t>
      </w:r>
    </w:p>
    <w:p w:rsidR="002A07F4" w:rsidRPr="002A07F4" w:rsidRDefault="002A07F4" w:rsidP="002A07F4">
      <w:pPr>
        <w:jc w:val="center"/>
        <w:rPr>
          <w:b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2A07F4" w:rsidRPr="002A07F4" w:rsidTr="002A07F4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8AD" w:rsidRDefault="009658AD" w:rsidP="009658AD">
            <w:pPr>
              <w:ind w:firstLine="880"/>
              <w:jc w:val="both"/>
            </w:pPr>
            <w:r>
              <w:t xml:space="preserve">Tarnyba nenustatė Pirkimų įstatymo pažeidimų Perkančiajam subjektui Pirkimo dokumentuose nurodant </w:t>
            </w:r>
            <w:r w:rsidR="00B903C8">
              <w:t>„</w:t>
            </w:r>
            <w:r>
              <w:t>ekonomiškai naudingiausio pasiūlymo</w:t>
            </w:r>
            <w:r w:rsidR="00B903C8">
              <w:t>“</w:t>
            </w:r>
            <w:r>
              <w:t xml:space="preserve"> vertinimo kriterijus.</w:t>
            </w:r>
          </w:p>
          <w:p w:rsidR="00B60E72" w:rsidRDefault="007010E2" w:rsidP="009658AD">
            <w:pPr>
              <w:ind w:firstLine="879"/>
              <w:jc w:val="both"/>
              <w:rPr>
                <w:szCs w:val="24"/>
              </w:rPr>
            </w:pPr>
            <w:r>
              <w:t>Pirkimų priežiūros taisyklių, patvirtintų Tarnybos direktoriaus 2019-02-01 įsakymu Nr. 1S-25 „Dėl pirkimų priežiūros taisyklių patvirtinimo“ 16 punktas nustato, kad „</w:t>
            </w:r>
            <w:r w:rsidRPr="007010E2">
              <w:rPr>
                <w:i/>
              </w:rPr>
              <w:t>Tyrimo etape paaiškėjus, kad skundą ar ieškinį dėl pirkimo pradėjo nagrinėti ir teismas, vertinimas skundo ar ieškinio apimtyje nutraukiamas ir apie tai nurodoma vertinimo išvadoje</w:t>
            </w:r>
            <w:r>
              <w:t>“. Tarnyba</w:t>
            </w:r>
            <w:r w:rsidR="003D1AEF">
              <w:t>,</w:t>
            </w:r>
            <w:r>
              <w:t xml:space="preserve"> atsižvelgdama į tai, kad </w:t>
            </w:r>
            <w:r>
              <w:rPr>
                <w:szCs w:val="24"/>
              </w:rPr>
              <w:lastRenderedPageBreak/>
              <w:t>Kauno apygardos teisme nagrinėjama byla (pagal tiekėjų UAB „KRS“, UAB „</w:t>
            </w:r>
            <w:proofErr w:type="spellStart"/>
            <w:r>
              <w:rPr>
                <w:szCs w:val="24"/>
              </w:rPr>
              <w:t>Instita</w:t>
            </w:r>
            <w:proofErr w:type="spellEnd"/>
            <w:r>
              <w:rPr>
                <w:szCs w:val="24"/>
              </w:rPr>
              <w:t xml:space="preserve">“ ir UAB „Požeminės linijos“ ieškinius) dėl </w:t>
            </w:r>
            <w:r w:rsidR="00B60E72">
              <w:rPr>
                <w:szCs w:val="24"/>
              </w:rPr>
              <w:t xml:space="preserve">tiekėjų </w:t>
            </w:r>
            <w:r>
              <w:rPr>
                <w:szCs w:val="24"/>
              </w:rPr>
              <w:t xml:space="preserve">techninių pasiūlymų atmetimo ir </w:t>
            </w:r>
            <w:r w:rsidR="00056EEC">
              <w:rPr>
                <w:szCs w:val="24"/>
              </w:rPr>
              <w:t xml:space="preserve">dėl </w:t>
            </w:r>
            <w:r w:rsidR="00B60E72">
              <w:rPr>
                <w:szCs w:val="24"/>
              </w:rPr>
              <w:t>Pirkimo sąlygų (Pirkimo sąlygų 6.7.4 punktas</w:t>
            </w:r>
            <w:r w:rsidR="00B60E72">
              <w:rPr>
                <w:rStyle w:val="Puslapioinaosnuoroda"/>
                <w:szCs w:val="24"/>
              </w:rPr>
              <w:footnoteReference w:id="1"/>
            </w:r>
            <w:r w:rsidR="00B60E72">
              <w:rPr>
                <w:szCs w:val="24"/>
              </w:rPr>
              <w:t>, Pirkimo sąlygų III skyriaus „Užsakovo reikalavimai“ 2.5.3</w:t>
            </w:r>
            <w:r w:rsidR="008006B5">
              <w:rPr>
                <w:rStyle w:val="Puslapioinaosnuoroda"/>
                <w:szCs w:val="24"/>
              </w:rPr>
              <w:footnoteReference w:id="2"/>
            </w:r>
            <w:r w:rsidR="00B60E72">
              <w:rPr>
                <w:szCs w:val="24"/>
              </w:rPr>
              <w:t>, 3.11</w:t>
            </w:r>
            <w:r w:rsidR="00EA515B">
              <w:rPr>
                <w:rStyle w:val="Puslapioinaosnuoroda"/>
                <w:szCs w:val="24"/>
              </w:rPr>
              <w:footnoteReference w:id="3"/>
            </w:r>
            <w:r w:rsidR="00B60E72">
              <w:rPr>
                <w:szCs w:val="24"/>
              </w:rPr>
              <w:t>, 5.15.1.12</w:t>
            </w:r>
            <w:r w:rsidR="00B6609C">
              <w:rPr>
                <w:rStyle w:val="Puslapioinaosnuoroda"/>
                <w:szCs w:val="24"/>
              </w:rPr>
              <w:footnoteReference w:id="4"/>
            </w:r>
            <w:r w:rsidR="00B60E72">
              <w:rPr>
                <w:szCs w:val="24"/>
              </w:rPr>
              <w:t>, 5.15.1.13</w:t>
            </w:r>
            <w:r w:rsidR="00B6609C">
              <w:rPr>
                <w:rStyle w:val="Puslapioinaosnuoroda"/>
                <w:szCs w:val="24"/>
              </w:rPr>
              <w:footnoteReference w:id="5"/>
            </w:r>
            <w:r w:rsidR="00B60E72">
              <w:rPr>
                <w:szCs w:val="24"/>
              </w:rPr>
              <w:t xml:space="preserve"> punktų sąlygos) </w:t>
            </w:r>
            <w:r>
              <w:rPr>
                <w:szCs w:val="24"/>
              </w:rPr>
              <w:t>pripažinimo neteisėtomis</w:t>
            </w:r>
            <w:r w:rsidR="00B60E72">
              <w:rPr>
                <w:szCs w:val="24"/>
              </w:rPr>
              <w:t xml:space="preserve">, </w:t>
            </w:r>
            <w:r w:rsidR="00056EEC">
              <w:rPr>
                <w:szCs w:val="24"/>
              </w:rPr>
              <w:t xml:space="preserve">Pirkimo </w:t>
            </w:r>
            <w:r w:rsidR="00B60E72">
              <w:rPr>
                <w:szCs w:val="24"/>
              </w:rPr>
              <w:t>vertinim</w:t>
            </w:r>
            <w:r w:rsidR="003D1AEF">
              <w:rPr>
                <w:szCs w:val="24"/>
              </w:rPr>
              <w:t>ą</w:t>
            </w:r>
            <w:r w:rsidR="00B60E72">
              <w:rPr>
                <w:szCs w:val="24"/>
              </w:rPr>
              <w:t xml:space="preserve"> </w:t>
            </w:r>
            <w:r w:rsidR="00056EEC">
              <w:rPr>
                <w:szCs w:val="24"/>
              </w:rPr>
              <w:t xml:space="preserve">ieškinių apimtyje </w:t>
            </w:r>
            <w:r w:rsidR="00B60E72">
              <w:rPr>
                <w:szCs w:val="24"/>
              </w:rPr>
              <w:t>nutraukia.</w:t>
            </w:r>
          </w:p>
          <w:p w:rsidR="003328C2" w:rsidRDefault="00B903C8" w:rsidP="00B903C8">
            <w:pPr>
              <w:pStyle w:val="Betarp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57DB">
              <w:rPr>
                <w:rFonts w:ascii="Times New Roman" w:hAnsi="Times New Roman"/>
                <w:sz w:val="24"/>
                <w:szCs w:val="24"/>
              </w:rPr>
              <w:t xml:space="preserve">Teismui priėmus sprendimą </w:t>
            </w:r>
            <w:r>
              <w:rPr>
                <w:rFonts w:ascii="Times New Roman" w:hAnsi="Times New Roman"/>
                <w:sz w:val="24"/>
                <w:szCs w:val="24"/>
              </w:rPr>
              <w:t>ieškiniuose</w:t>
            </w:r>
            <w:r w:rsidRPr="000D57DB">
              <w:rPr>
                <w:rFonts w:ascii="Times New Roman" w:hAnsi="Times New Roman"/>
                <w:sz w:val="24"/>
                <w:szCs w:val="24"/>
              </w:rPr>
              <w:t xml:space="preserve"> nurodytais klausimais, prašome pateikti Teismo sprendim</w:t>
            </w:r>
            <w:r w:rsidR="003D1AEF">
              <w:rPr>
                <w:rFonts w:ascii="Times New Roman" w:hAnsi="Times New Roman"/>
                <w:sz w:val="24"/>
                <w:szCs w:val="24"/>
              </w:rPr>
              <w:t>o dokumentų kopijas bei Teismo sprendimo</w:t>
            </w:r>
            <w:r w:rsidRPr="000D57DB">
              <w:rPr>
                <w:rFonts w:ascii="Times New Roman" w:hAnsi="Times New Roman"/>
                <w:sz w:val="24"/>
                <w:szCs w:val="24"/>
              </w:rPr>
              <w:t xml:space="preserve"> įvykdymą ar sprendimo apskundimą patvirtinančių dokumentų kopijas, o nepriėmus galutinio sprendimo dėl Lietuvos Respublikos civilinio proceso kodekso 139 – 141 straipsniuose nustatytų pagrindų, prašome nedelsiant raštu apie tai informuoti </w:t>
            </w:r>
            <w:r>
              <w:rPr>
                <w:rFonts w:ascii="Times New Roman" w:hAnsi="Times New Roman"/>
                <w:sz w:val="24"/>
                <w:szCs w:val="24"/>
              </w:rPr>
              <w:t>Tarnybą. Tokiu atveju, Tarnyba</w:t>
            </w:r>
            <w:r w:rsidRPr="000D57DB">
              <w:rPr>
                <w:rFonts w:ascii="Times New Roman" w:hAnsi="Times New Roman"/>
                <w:sz w:val="24"/>
                <w:szCs w:val="24"/>
              </w:rPr>
              <w:t xml:space="preserve"> spręs klausimą dėl Pirkimo vertinimo atnaujini</w:t>
            </w:r>
            <w:r>
              <w:rPr>
                <w:rFonts w:ascii="Times New Roman" w:hAnsi="Times New Roman"/>
                <w:sz w:val="24"/>
                <w:szCs w:val="24"/>
              </w:rPr>
              <w:t>mo.</w:t>
            </w:r>
          </w:p>
          <w:p w:rsidR="000D6E31" w:rsidRPr="00B903C8" w:rsidRDefault="000D6E31" w:rsidP="000D6E31">
            <w:pPr>
              <w:tabs>
                <w:tab w:val="left" w:pos="900"/>
              </w:tabs>
              <w:ind w:firstLine="850"/>
              <w:contextualSpacing/>
              <w:jc w:val="both"/>
              <w:rPr>
                <w:szCs w:val="24"/>
              </w:rPr>
            </w:pPr>
            <w:r w:rsidRPr="00C76328">
              <w:rPr>
                <w:bCs/>
                <w:szCs w:val="24"/>
                <w:lang w:eastAsia="lt-LT"/>
              </w:rPr>
              <w:t>Vadovaujantis Lietuvos Respublikos administracini</w:t>
            </w:r>
            <w:r>
              <w:rPr>
                <w:bCs/>
                <w:szCs w:val="24"/>
                <w:lang w:eastAsia="lt-LT"/>
              </w:rPr>
              <w:t>ų bylų teisenos įstatymo 5 ir 17</w:t>
            </w:r>
            <w:r w:rsidRPr="00C76328">
              <w:rPr>
                <w:bCs/>
                <w:szCs w:val="24"/>
                <w:lang w:eastAsia="lt-LT"/>
              </w:rPr>
              <w:t xml:space="preserve"> straipsniais, n</w:t>
            </w:r>
            <w:r>
              <w:rPr>
                <w:bCs/>
                <w:szCs w:val="24"/>
                <w:lang w:eastAsia="lt-LT"/>
              </w:rPr>
              <w:t>esutikę su Tarnybos sprendimu</w:t>
            </w:r>
            <w:r w:rsidRPr="00C76328">
              <w:rPr>
                <w:bCs/>
                <w:szCs w:val="24"/>
                <w:lang w:eastAsia="lt-LT"/>
              </w:rPr>
              <w:t>, Jūs galite jį apskųsti teismui šio įstatymo nustatyta tvarka.</w:t>
            </w:r>
          </w:p>
          <w:p w:rsidR="002A07F4" w:rsidRPr="002A07F4" w:rsidRDefault="002A07F4">
            <w:pPr>
              <w:jc w:val="both"/>
              <w:rPr>
                <w:b/>
                <w:i/>
                <w:szCs w:val="24"/>
              </w:rPr>
            </w:pPr>
          </w:p>
        </w:tc>
      </w:tr>
    </w:tbl>
    <w:p w:rsidR="002A07F4" w:rsidRPr="002A07F4" w:rsidRDefault="002A07F4" w:rsidP="002A07F4"/>
    <w:p w:rsidR="002A07F4" w:rsidRPr="002A07F4" w:rsidRDefault="002A07F4" w:rsidP="002A07F4">
      <w:pPr>
        <w:jc w:val="center"/>
        <w:rPr>
          <w:b/>
          <w:szCs w:val="24"/>
        </w:rPr>
      </w:pPr>
      <w:r w:rsidRPr="002A07F4">
        <w:rPr>
          <w:b/>
          <w:szCs w:val="24"/>
        </w:rPr>
        <w:t>Pastabos</w:t>
      </w:r>
    </w:p>
    <w:p w:rsidR="002A07F4" w:rsidRPr="002A07F4" w:rsidRDefault="002A07F4" w:rsidP="002A07F4">
      <w:pPr>
        <w:jc w:val="center"/>
        <w:rPr>
          <w:b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2A07F4" w:rsidRPr="002A07F4" w:rsidTr="002A07F4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7F4" w:rsidRPr="002A07F4" w:rsidRDefault="002A07F4">
            <w:pPr>
              <w:jc w:val="both"/>
              <w:rPr>
                <w:b/>
                <w:i/>
                <w:szCs w:val="24"/>
              </w:rPr>
            </w:pPr>
            <w:r w:rsidRPr="002A07F4">
              <w:rPr>
                <w:b/>
                <w:i/>
                <w:szCs w:val="24"/>
              </w:rPr>
              <w:t xml:space="preserve"> </w:t>
            </w:r>
            <w:r w:rsidR="004D0DEB">
              <w:rPr>
                <w:b/>
                <w:i/>
                <w:szCs w:val="24"/>
              </w:rPr>
              <w:t>–</w:t>
            </w:r>
          </w:p>
        </w:tc>
      </w:tr>
    </w:tbl>
    <w:p w:rsidR="002A07F4" w:rsidRPr="002A07F4" w:rsidRDefault="002A07F4" w:rsidP="002A07F4">
      <w:pPr>
        <w:jc w:val="both"/>
        <w:rPr>
          <w:b/>
          <w:szCs w:val="24"/>
        </w:rPr>
      </w:pPr>
    </w:p>
    <w:p w:rsidR="002A07F4" w:rsidRPr="002A07F4" w:rsidRDefault="002A07F4" w:rsidP="002A07F4">
      <w:pPr>
        <w:spacing w:line="254" w:lineRule="auto"/>
        <w:ind w:right="49"/>
        <w:jc w:val="both"/>
        <w:rPr>
          <w:szCs w:val="24"/>
        </w:rPr>
      </w:pPr>
    </w:p>
    <w:p w:rsidR="002A07F4" w:rsidRPr="002A07F4" w:rsidRDefault="002A07F4" w:rsidP="002A07F4">
      <w:pPr>
        <w:rPr>
          <w:sz w:val="14"/>
          <w:szCs w:val="14"/>
        </w:rPr>
      </w:pPr>
    </w:p>
    <w:p w:rsidR="002A07F4" w:rsidRPr="002A07F4" w:rsidRDefault="002A07F4" w:rsidP="002A07F4">
      <w:pPr>
        <w:spacing w:line="254" w:lineRule="auto"/>
        <w:ind w:right="49"/>
        <w:jc w:val="both"/>
        <w:rPr>
          <w:szCs w:val="24"/>
        </w:rPr>
      </w:pPr>
    </w:p>
    <w:p w:rsidR="002A07F4" w:rsidRPr="002A07F4" w:rsidRDefault="002A07F4" w:rsidP="002A07F4">
      <w:pPr>
        <w:rPr>
          <w:sz w:val="14"/>
          <w:szCs w:val="14"/>
        </w:rPr>
      </w:pPr>
    </w:p>
    <w:p w:rsidR="002A07F4" w:rsidRPr="002A07F4" w:rsidRDefault="002A07F4" w:rsidP="002A07F4">
      <w:pPr>
        <w:spacing w:line="254" w:lineRule="auto"/>
        <w:ind w:right="49"/>
        <w:jc w:val="both"/>
        <w:rPr>
          <w:b/>
          <w:szCs w:val="24"/>
        </w:rPr>
      </w:pPr>
      <w:r w:rsidRPr="002A07F4">
        <w:rPr>
          <w:szCs w:val="24"/>
        </w:rPr>
        <w:t>Direktorė</w:t>
      </w:r>
      <w:r w:rsidRPr="002A07F4">
        <w:rPr>
          <w:szCs w:val="24"/>
        </w:rPr>
        <w:tab/>
      </w:r>
      <w:r w:rsidRPr="002A07F4">
        <w:rPr>
          <w:szCs w:val="24"/>
        </w:rPr>
        <w:tab/>
      </w:r>
      <w:r w:rsidRPr="002A07F4">
        <w:rPr>
          <w:szCs w:val="24"/>
        </w:rPr>
        <w:tab/>
      </w:r>
      <w:r w:rsidRPr="002A07F4">
        <w:rPr>
          <w:szCs w:val="24"/>
        </w:rPr>
        <w:tab/>
        <w:t xml:space="preserve">              </w:t>
      </w:r>
      <w:r w:rsidR="000D6E31">
        <w:rPr>
          <w:szCs w:val="24"/>
        </w:rPr>
        <w:t xml:space="preserve">            </w:t>
      </w:r>
      <w:r w:rsidRPr="002A07F4">
        <w:rPr>
          <w:szCs w:val="24"/>
        </w:rPr>
        <w:t xml:space="preserve">                           Diana Vilytė</w:t>
      </w:r>
    </w:p>
    <w:p w:rsidR="002A07F4" w:rsidRPr="002A07F4" w:rsidRDefault="002A07F4" w:rsidP="002A07F4">
      <w:pPr>
        <w:spacing w:line="254" w:lineRule="auto"/>
        <w:ind w:right="49"/>
        <w:jc w:val="both"/>
        <w:rPr>
          <w:b/>
          <w:szCs w:val="24"/>
        </w:rPr>
      </w:pPr>
    </w:p>
    <w:p w:rsidR="002A07F4" w:rsidRPr="002A07F4" w:rsidRDefault="002A07F4" w:rsidP="002A07F4">
      <w:pPr>
        <w:rPr>
          <w:sz w:val="14"/>
          <w:szCs w:val="14"/>
        </w:rPr>
      </w:pPr>
    </w:p>
    <w:p w:rsidR="002A07F4" w:rsidRPr="002A07F4" w:rsidRDefault="002A07F4" w:rsidP="002A07F4">
      <w:pPr>
        <w:spacing w:line="254" w:lineRule="auto"/>
        <w:ind w:right="49"/>
        <w:jc w:val="both"/>
        <w:rPr>
          <w:b/>
          <w:szCs w:val="24"/>
        </w:rPr>
      </w:pPr>
    </w:p>
    <w:p w:rsidR="002A07F4" w:rsidRPr="002A07F4" w:rsidRDefault="002A07F4" w:rsidP="002A07F4">
      <w:pPr>
        <w:rPr>
          <w:sz w:val="14"/>
          <w:szCs w:val="14"/>
        </w:rPr>
      </w:pPr>
    </w:p>
    <w:p w:rsidR="002A07F4" w:rsidRDefault="002A07F4" w:rsidP="002A07F4">
      <w:pPr>
        <w:spacing w:line="254" w:lineRule="auto"/>
        <w:ind w:right="49"/>
        <w:jc w:val="both"/>
        <w:rPr>
          <w:b/>
          <w:szCs w:val="24"/>
        </w:rPr>
      </w:pPr>
    </w:p>
    <w:p w:rsidR="000D6E31" w:rsidRDefault="000D6E31" w:rsidP="002A07F4">
      <w:pPr>
        <w:spacing w:line="254" w:lineRule="auto"/>
        <w:ind w:right="49"/>
        <w:jc w:val="both"/>
        <w:rPr>
          <w:b/>
          <w:szCs w:val="24"/>
        </w:rPr>
      </w:pPr>
    </w:p>
    <w:p w:rsidR="000D6E31" w:rsidRDefault="000D6E31" w:rsidP="002A07F4">
      <w:pPr>
        <w:spacing w:line="254" w:lineRule="auto"/>
        <w:ind w:right="49"/>
        <w:jc w:val="both"/>
        <w:rPr>
          <w:b/>
          <w:szCs w:val="24"/>
        </w:rPr>
      </w:pPr>
    </w:p>
    <w:p w:rsidR="000D6E31" w:rsidRDefault="000D6E31" w:rsidP="002A07F4">
      <w:pPr>
        <w:spacing w:line="254" w:lineRule="auto"/>
        <w:ind w:right="49"/>
        <w:jc w:val="both"/>
        <w:rPr>
          <w:b/>
          <w:szCs w:val="24"/>
        </w:rPr>
      </w:pPr>
    </w:p>
    <w:p w:rsidR="000D6E31" w:rsidRDefault="000D6E31" w:rsidP="002A07F4">
      <w:pPr>
        <w:spacing w:line="254" w:lineRule="auto"/>
        <w:ind w:right="49"/>
        <w:jc w:val="both"/>
        <w:rPr>
          <w:b/>
          <w:szCs w:val="24"/>
        </w:rPr>
      </w:pPr>
    </w:p>
    <w:p w:rsidR="000D6E31" w:rsidRDefault="000D6E31" w:rsidP="002A07F4">
      <w:pPr>
        <w:spacing w:line="254" w:lineRule="auto"/>
        <w:ind w:right="49"/>
        <w:jc w:val="both"/>
        <w:rPr>
          <w:b/>
          <w:szCs w:val="24"/>
        </w:rPr>
      </w:pPr>
    </w:p>
    <w:p w:rsidR="000D6E31" w:rsidRDefault="000D6E31" w:rsidP="002A07F4">
      <w:pPr>
        <w:spacing w:line="254" w:lineRule="auto"/>
        <w:ind w:right="49"/>
        <w:jc w:val="both"/>
        <w:rPr>
          <w:b/>
          <w:szCs w:val="24"/>
        </w:rPr>
      </w:pPr>
    </w:p>
    <w:p w:rsidR="00EE6033" w:rsidRDefault="00EE6033" w:rsidP="002A07F4">
      <w:pPr>
        <w:rPr>
          <w:b/>
          <w:szCs w:val="24"/>
        </w:rPr>
      </w:pPr>
    </w:p>
    <w:p w:rsidR="00200CF5" w:rsidRDefault="00200CF5" w:rsidP="002A07F4">
      <w:pPr>
        <w:rPr>
          <w:sz w:val="14"/>
          <w:szCs w:val="14"/>
        </w:rPr>
      </w:pPr>
    </w:p>
    <w:p w:rsidR="00EE6033" w:rsidRDefault="00EE6033" w:rsidP="002A07F4">
      <w:pPr>
        <w:rPr>
          <w:sz w:val="14"/>
          <w:szCs w:val="14"/>
        </w:rPr>
      </w:pPr>
    </w:p>
    <w:p w:rsidR="00EE6033" w:rsidRDefault="00EE6033" w:rsidP="002A07F4">
      <w:pPr>
        <w:rPr>
          <w:sz w:val="14"/>
          <w:szCs w:val="14"/>
        </w:rPr>
      </w:pPr>
    </w:p>
    <w:p w:rsidR="00EE6033" w:rsidRDefault="00EE6033" w:rsidP="002A07F4">
      <w:pPr>
        <w:rPr>
          <w:sz w:val="14"/>
          <w:szCs w:val="14"/>
        </w:rPr>
      </w:pPr>
    </w:p>
    <w:p w:rsidR="00EE6033" w:rsidRDefault="00EE6033" w:rsidP="002A07F4">
      <w:pPr>
        <w:rPr>
          <w:sz w:val="14"/>
          <w:szCs w:val="14"/>
        </w:rPr>
      </w:pPr>
    </w:p>
    <w:p w:rsidR="00EE6033" w:rsidRDefault="00EE6033" w:rsidP="002A07F4">
      <w:pPr>
        <w:rPr>
          <w:sz w:val="14"/>
          <w:szCs w:val="14"/>
        </w:rPr>
      </w:pPr>
    </w:p>
    <w:p w:rsidR="00EE6033" w:rsidRDefault="00EE6033" w:rsidP="002A07F4">
      <w:pPr>
        <w:rPr>
          <w:sz w:val="14"/>
          <w:szCs w:val="14"/>
        </w:rPr>
      </w:pPr>
    </w:p>
    <w:p w:rsidR="00EE6033" w:rsidRDefault="00EE6033" w:rsidP="002A07F4">
      <w:pPr>
        <w:rPr>
          <w:sz w:val="14"/>
          <w:szCs w:val="14"/>
        </w:rPr>
      </w:pPr>
    </w:p>
    <w:p w:rsidR="003454A0" w:rsidRDefault="003454A0" w:rsidP="002A07F4">
      <w:pPr>
        <w:rPr>
          <w:sz w:val="14"/>
          <w:szCs w:val="14"/>
        </w:rPr>
      </w:pPr>
    </w:p>
    <w:p w:rsidR="003454A0" w:rsidRDefault="003454A0" w:rsidP="002A07F4">
      <w:pPr>
        <w:rPr>
          <w:sz w:val="14"/>
          <w:szCs w:val="14"/>
        </w:rPr>
      </w:pPr>
    </w:p>
    <w:p w:rsidR="003454A0" w:rsidRDefault="003454A0" w:rsidP="002A07F4">
      <w:pPr>
        <w:rPr>
          <w:sz w:val="14"/>
          <w:szCs w:val="14"/>
        </w:rPr>
      </w:pPr>
    </w:p>
    <w:p w:rsidR="003454A0" w:rsidRDefault="003454A0" w:rsidP="002A07F4">
      <w:pPr>
        <w:rPr>
          <w:sz w:val="14"/>
          <w:szCs w:val="14"/>
        </w:rPr>
      </w:pPr>
    </w:p>
    <w:p w:rsidR="003454A0" w:rsidRPr="002A07F4" w:rsidRDefault="003454A0" w:rsidP="002A07F4">
      <w:pPr>
        <w:rPr>
          <w:sz w:val="14"/>
          <w:szCs w:val="14"/>
        </w:rPr>
      </w:pPr>
      <w:bookmarkStart w:id="0" w:name="_GoBack"/>
      <w:bookmarkEnd w:id="0"/>
    </w:p>
    <w:p w:rsidR="004C2177" w:rsidRPr="00581126" w:rsidRDefault="000F1A98" w:rsidP="00B903C8">
      <w:pPr>
        <w:tabs>
          <w:tab w:val="left" w:pos="900"/>
        </w:tabs>
        <w:jc w:val="both"/>
        <w:rPr>
          <w:sz w:val="20"/>
        </w:rPr>
      </w:pPr>
      <w:r w:rsidRPr="00581126">
        <w:rPr>
          <w:sz w:val="20"/>
        </w:rPr>
        <w:t xml:space="preserve">Gema Petronytė, tel. (8 5) 219 7047, faks. (8 5) 213 6213, el. p. </w:t>
      </w:r>
      <w:r w:rsidRPr="00581126">
        <w:rPr>
          <w:rStyle w:val="Hipersaitas"/>
          <w:sz w:val="20"/>
        </w:rPr>
        <w:t>Gema.Petronyte@vpt.lt</w:t>
      </w:r>
    </w:p>
    <w:sectPr w:rsidR="004C2177" w:rsidRPr="00581126" w:rsidSect="00C45C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5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E72" w:rsidRDefault="00B60E72" w:rsidP="00B60E72">
      <w:r>
        <w:separator/>
      </w:r>
    </w:p>
  </w:endnote>
  <w:endnote w:type="continuationSeparator" w:id="0">
    <w:p w:rsidR="00B60E72" w:rsidRDefault="00B60E72" w:rsidP="00B60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86C" w:rsidRDefault="0027186C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86C" w:rsidRDefault="0027186C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CC1" w:rsidRPr="00EF1EBC" w:rsidRDefault="00C45CC1" w:rsidP="00C45CC1">
    <w:pPr>
      <w:pBdr>
        <w:top w:val="single" w:sz="4" w:space="1" w:color="auto"/>
      </w:pBdr>
      <w:rPr>
        <w:sz w:val="20"/>
      </w:rPr>
    </w:pPr>
    <w:r w:rsidRPr="00EF1EBC">
      <w:rPr>
        <w:sz w:val="20"/>
      </w:rPr>
      <w:t xml:space="preserve">Biudžetinė įstaiga                              </w:t>
    </w:r>
    <w:r w:rsidRPr="00132FD4">
      <w:rPr>
        <w:sz w:val="20"/>
      </w:rPr>
      <w:t xml:space="preserve">        </w:t>
    </w:r>
    <w:r w:rsidR="0027186C">
      <w:rPr>
        <w:sz w:val="20"/>
      </w:rPr>
      <w:t xml:space="preserve">               </w:t>
    </w:r>
    <w:r w:rsidRPr="00EF1EBC">
      <w:rPr>
        <w:sz w:val="20"/>
      </w:rPr>
      <w:t xml:space="preserve"> Tel.  (8 5) 219 7001        </w:t>
    </w:r>
    <w:r w:rsidRPr="00132FD4">
      <w:rPr>
        <w:sz w:val="20"/>
      </w:rPr>
      <w:t xml:space="preserve">    </w:t>
    </w:r>
    <w:r w:rsidR="001B1E35">
      <w:rPr>
        <w:sz w:val="20"/>
      </w:rPr>
      <w:t xml:space="preserve">   </w:t>
    </w:r>
    <w:r w:rsidR="0027186C">
      <w:rPr>
        <w:sz w:val="20"/>
      </w:rPr>
      <w:t xml:space="preserve">       </w:t>
    </w:r>
    <w:r w:rsidRPr="00EF1EBC">
      <w:rPr>
        <w:sz w:val="20"/>
      </w:rPr>
      <w:t>Duomenys kaupiami ir saugomi </w:t>
    </w:r>
  </w:p>
  <w:p w:rsidR="00C45CC1" w:rsidRPr="00EF1EBC" w:rsidRDefault="00C45CC1" w:rsidP="00C45CC1">
    <w:pPr>
      <w:pBdr>
        <w:top w:val="single" w:sz="4" w:space="1" w:color="auto"/>
      </w:pBdr>
      <w:jc w:val="both"/>
      <w:rPr>
        <w:sz w:val="20"/>
      </w:rPr>
    </w:pPr>
    <w:r w:rsidRPr="00EF1EBC">
      <w:rPr>
        <w:sz w:val="20"/>
      </w:rPr>
      <w:t xml:space="preserve">Kareivių g. 1, LT-08221 Vilnius          </w:t>
    </w:r>
    <w:r w:rsidR="00132FD4">
      <w:rPr>
        <w:sz w:val="20"/>
      </w:rPr>
      <w:t xml:space="preserve">                  </w:t>
    </w:r>
    <w:r w:rsidRPr="00132FD4">
      <w:rPr>
        <w:sz w:val="20"/>
      </w:rPr>
      <w:t xml:space="preserve">   </w:t>
    </w:r>
    <w:r w:rsidRPr="00EF1EBC">
      <w:rPr>
        <w:sz w:val="20"/>
      </w:rPr>
      <w:t xml:space="preserve">Faks. (8 5) 213 6213    </w:t>
    </w:r>
    <w:r w:rsidR="00132FD4">
      <w:rPr>
        <w:sz w:val="20"/>
      </w:rPr>
      <w:t xml:space="preserve">    </w:t>
    </w:r>
    <w:r w:rsidR="0027186C">
      <w:rPr>
        <w:sz w:val="20"/>
      </w:rPr>
      <w:t xml:space="preserve">    </w:t>
    </w:r>
    <w:r w:rsidR="001B1E35">
      <w:rPr>
        <w:sz w:val="20"/>
      </w:rPr>
      <w:t xml:space="preserve">     </w:t>
    </w:r>
    <w:r w:rsidR="00132FD4">
      <w:rPr>
        <w:sz w:val="20"/>
      </w:rPr>
      <w:t xml:space="preserve">   </w:t>
    </w:r>
    <w:r w:rsidRPr="00EF1EBC">
      <w:rPr>
        <w:sz w:val="20"/>
      </w:rPr>
      <w:t xml:space="preserve">Juridinių asmenų registre </w:t>
    </w:r>
  </w:p>
  <w:p w:rsidR="00C45CC1" w:rsidRPr="00EF1EBC" w:rsidRDefault="00C45CC1" w:rsidP="00C45CC1">
    <w:pPr>
      <w:pBdr>
        <w:top w:val="single" w:sz="4" w:space="1" w:color="auto"/>
      </w:pBdr>
      <w:jc w:val="both"/>
      <w:rPr>
        <w:sz w:val="20"/>
      </w:rPr>
    </w:pPr>
    <w:r w:rsidRPr="00EF1EBC">
      <w:rPr>
        <w:sz w:val="20"/>
      </w:rPr>
      <w:t xml:space="preserve">http://www.vpt.lt                                 </w:t>
    </w:r>
    <w:r w:rsidRPr="00132FD4">
      <w:rPr>
        <w:sz w:val="20"/>
      </w:rPr>
      <w:t xml:space="preserve">       </w:t>
    </w:r>
    <w:r w:rsidR="0027186C">
      <w:rPr>
        <w:sz w:val="20"/>
      </w:rPr>
      <w:t xml:space="preserve">            </w:t>
    </w:r>
    <w:r w:rsidR="00132FD4">
      <w:rPr>
        <w:sz w:val="20"/>
      </w:rPr>
      <w:t xml:space="preserve">  </w:t>
    </w:r>
    <w:r w:rsidRPr="00EF1EBC">
      <w:rPr>
        <w:sz w:val="20"/>
      </w:rPr>
      <w:t xml:space="preserve"> </w:t>
    </w:r>
    <w:proofErr w:type="spellStart"/>
    <w:r w:rsidRPr="00EF1EBC">
      <w:rPr>
        <w:sz w:val="20"/>
      </w:rPr>
      <w:t>El.p</w:t>
    </w:r>
    <w:proofErr w:type="spellEnd"/>
    <w:r w:rsidRPr="00EF1EBC">
      <w:rPr>
        <w:sz w:val="20"/>
      </w:rPr>
      <w:t xml:space="preserve">. </w:t>
    </w:r>
    <w:proofErr w:type="spellStart"/>
    <w:r w:rsidRPr="00EF1EBC">
      <w:rPr>
        <w:sz w:val="20"/>
      </w:rPr>
      <w:t>info@vpt.lt</w:t>
    </w:r>
    <w:proofErr w:type="spellEnd"/>
    <w:r w:rsidRPr="00EF1EBC">
      <w:rPr>
        <w:sz w:val="20"/>
      </w:rPr>
      <w:t xml:space="preserve">          </w:t>
    </w:r>
    <w:r w:rsidRPr="00132FD4">
      <w:rPr>
        <w:sz w:val="20"/>
      </w:rPr>
      <w:t xml:space="preserve">  </w:t>
    </w:r>
    <w:r w:rsidR="0027186C">
      <w:rPr>
        <w:sz w:val="20"/>
      </w:rPr>
      <w:t xml:space="preserve">       </w:t>
    </w:r>
    <w:r w:rsidRPr="00EF1EBC">
      <w:rPr>
        <w:sz w:val="20"/>
      </w:rPr>
      <w:t xml:space="preserve"> </w:t>
    </w:r>
    <w:r w:rsidR="001B1E35">
      <w:rPr>
        <w:sz w:val="20"/>
      </w:rPr>
      <w:t xml:space="preserve">   </w:t>
    </w:r>
    <w:r w:rsidRPr="00EF1EBC">
      <w:rPr>
        <w:sz w:val="20"/>
      </w:rPr>
      <w:t xml:space="preserve">    Kodas 188656261</w:t>
    </w:r>
  </w:p>
  <w:p w:rsidR="00C45CC1" w:rsidRPr="00132FD4" w:rsidRDefault="00C45CC1" w:rsidP="00C45CC1">
    <w:pPr>
      <w:pStyle w:val="Porat"/>
      <w:rPr>
        <w:sz w:val="20"/>
      </w:rPr>
    </w:pPr>
  </w:p>
  <w:p w:rsidR="00526B7B" w:rsidRDefault="00526B7B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E72" w:rsidRDefault="00B60E72" w:rsidP="00B60E72">
      <w:r>
        <w:separator/>
      </w:r>
    </w:p>
  </w:footnote>
  <w:footnote w:type="continuationSeparator" w:id="0">
    <w:p w:rsidR="00B60E72" w:rsidRDefault="00B60E72" w:rsidP="00B60E72">
      <w:r>
        <w:continuationSeparator/>
      </w:r>
    </w:p>
  </w:footnote>
  <w:footnote w:id="1">
    <w:p w:rsidR="00B60E72" w:rsidRDefault="00B60E72" w:rsidP="00B6609C">
      <w:pPr>
        <w:pStyle w:val="Puslapioinaostekstas"/>
        <w:jc w:val="both"/>
      </w:pPr>
      <w:r>
        <w:rPr>
          <w:rStyle w:val="Puslapioinaosnuoroda"/>
        </w:rPr>
        <w:footnoteRef/>
      </w:r>
      <w:r>
        <w:t xml:space="preserve"> „&lt;..&gt; Pasiūlymo A dalį sudaro CVP IS priemonėmis pateiktų dokumentų elektroninėje formoje visuma: &lt;...&gt; 6.7.4. Techninis pasiūlymas, atitinkantis šių konkurso sąlygų III skyriaus „Užsakovo reikalavimai“ nustatytus reikalavimus“.</w:t>
      </w:r>
    </w:p>
  </w:footnote>
  <w:footnote w:id="2">
    <w:p w:rsidR="008006B5" w:rsidRDefault="008006B5" w:rsidP="00B6609C">
      <w:pPr>
        <w:pStyle w:val="Puslapioinaostekstas"/>
        <w:jc w:val="both"/>
      </w:pPr>
      <w:r>
        <w:rPr>
          <w:rStyle w:val="Puslapioinaosnuoroda"/>
        </w:rPr>
        <w:footnoteRef/>
      </w:r>
      <w:r>
        <w:t xml:space="preserve"> „Rangovas turi aprūpinti techninėmis patalpomis tiek savo paties darbuotojus, tiek ir visus tuos, kurie pagal sutartį dirba jo kontroliuojami</w:t>
      </w:r>
      <w:r w:rsidR="00EA515B">
        <w:t xml:space="preserve"> &lt;...&gt;. Techniniame pasiūlyme pirkimui rangovas identifikuoja ir brėžinyje pažymi šių patalpų įrengimo vietą“.</w:t>
      </w:r>
    </w:p>
  </w:footnote>
  <w:footnote w:id="3">
    <w:p w:rsidR="00EA515B" w:rsidRDefault="00EA515B" w:rsidP="00B6609C">
      <w:pPr>
        <w:pStyle w:val="Puslapioinaostekstas"/>
        <w:jc w:val="both"/>
      </w:pPr>
      <w:r>
        <w:rPr>
          <w:rStyle w:val="Puslapioinaosnuoroda"/>
        </w:rPr>
        <w:footnoteRef/>
      </w:r>
      <w:r>
        <w:t xml:space="preserve"> „&lt;...&gt; Rangovas turi numatyti ir techniniame pasiūlyme pirkimui pateiktame brėžinyje pažymėti perdirbti ir pakartotinai naudoti tinkamų atliekų bei antrinių žaliavų kaupimo konteinerio &lt;...&gt; vietą &lt;..&gt;“.</w:t>
      </w:r>
    </w:p>
  </w:footnote>
  <w:footnote w:id="4">
    <w:p w:rsidR="00B6609C" w:rsidRDefault="00B6609C" w:rsidP="00B6609C">
      <w:pPr>
        <w:pStyle w:val="Puslapioinaostekstas"/>
        <w:jc w:val="both"/>
      </w:pPr>
      <w:r>
        <w:rPr>
          <w:rStyle w:val="Puslapioinaosnuoroda"/>
        </w:rPr>
        <w:footnoteRef/>
      </w:r>
      <w:r>
        <w:t xml:space="preserve"> „&lt;...&gt; Su rangovo pasiūlymu pirkimui pateikiamame brėžinyje turi būti pažymėta inertinių atliekų konteinerio pastatymo vieta &lt;...&gt;“.</w:t>
      </w:r>
    </w:p>
  </w:footnote>
  <w:footnote w:id="5">
    <w:p w:rsidR="00B6609C" w:rsidRDefault="00B6609C" w:rsidP="00B6609C">
      <w:pPr>
        <w:pStyle w:val="Puslapioinaostekstas"/>
        <w:jc w:val="both"/>
      </w:pPr>
      <w:r>
        <w:rPr>
          <w:rStyle w:val="Puslapioinaosnuoroda"/>
        </w:rPr>
        <w:footnoteRef/>
      </w:r>
      <w:r>
        <w:t xml:space="preserve"> „&lt;...&gt; Dalyvis techniniame pasiūlyme pirkimui turi parengti susidarančių pavojingų atliekų tvarkymo planą &lt;...&gt;“.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86C" w:rsidRDefault="0027186C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86C" w:rsidRDefault="0027186C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86C" w:rsidRDefault="0027186C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2CB"/>
    <w:rsid w:val="00002C5B"/>
    <w:rsid w:val="00056EEC"/>
    <w:rsid w:val="00087B20"/>
    <w:rsid w:val="000C387E"/>
    <w:rsid w:val="000D6E31"/>
    <w:rsid w:val="000F1A98"/>
    <w:rsid w:val="000F5336"/>
    <w:rsid w:val="0011395D"/>
    <w:rsid w:val="00132FD4"/>
    <w:rsid w:val="001A204A"/>
    <w:rsid w:val="001B1E35"/>
    <w:rsid w:val="00200CF5"/>
    <w:rsid w:val="0022436C"/>
    <w:rsid w:val="0025094E"/>
    <w:rsid w:val="0027186C"/>
    <w:rsid w:val="002866A6"/>
    <w:rsid w:val="002A07F4"/>
    <w:rsid w:val="003328C2"/>
    <w:rsid w:val="003454A0"/>
    <w:rsid w:val="00397F1E"/>
    <w:rsid w:val="003D1AEF"/>
    <w:rsid w:val="003F2389"/>
    <w:rsid w:val="00473F2C"/>
    <w:rsid w:val="004C2177"/>
    <w:rsid w:val="004D0DEB"/>
    <w:rsid w:val="00520ECE"/>
    <w:rsid w:val="00526B7B"/>
    <w:rsid w:val="00581126"/>
    <w:rsid w:val="00590913"/>
    <w:rsid w:val="00597800"/>
    <w:rsid w:val="0064672C"/>
    <w:rsid w:val="007010E2"/>
    <w:rsid w:val="00707387"/>
    <w:rsid w:val="00737E28"/>
    <w:rsid w:val="00787846"/>
    <w:rsid w:val="007F2011"/>
    <w:rsid w:val="007F3ED0"/>
    <w:rsid w:val="008006B5"/>
    <w:rsid w:val="00884729"/>
    <w:rsid w:val="008B62CB"/>
    <w:rsid w:val="008D15E0"/>
    <w:rsid w:val="009658AD"/>
    <w:rsid w:val="00A40B74"/>
    <w:rsid w:val="00B2583D"/>
    <w:rsid w:val="00B60E72"/>
    <w:rsid w:val="00B6609C"/>
    <w:rsid w:val="00B722E2"/>
    <w:rsid w:val="00B903C8"/>
    <w:rsid w:val="00C45CC1"/>
    <w:rsid w:val="00D24F1F"/>
    <w:rsid w:val="00D62663"/>
    <w:rsid w:val="00EA515B"/>
    <w:rsid w:val="00EE6033"/>
    <w:rsid w:val="00EF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0391074-68E9-4BD4-80DE-B38AFD2BA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A07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B60E72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B60E72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B60E72"/>
    <w:rPr>
      <w:vertAlign w:val="superscript"/>
    </w:rPr>
  </w:style>
  <w:style w:type="character" w:styleId="Hipersaitas">
    <w:name w:val="Hyperlink"/>
    <w:basedOn w:val="Numatytasispastraiposriftas"/>
    <w:rsid w:val="000F1A98"/>
    <w:rPr>
      <w:color w:val="0000FF"/>
      <w:u w:val="single"/>
    </w:rPr>
  </w:style>
  <w:style w:type="paragraph" w:styleId="Betarp">
    <w:name w:val="No Spacing"/>
    <w:basedOn w:val="prastasis"/>
    <w:uiPriority w:val="1"/>
    <w:qFormat/>
    <w:rsid w:val="00B903C8"/>
    <w:rPr>
      <w:rFonts w:ascii="Calibri" w:eastAsia="Calibri" w:hAnsi="Calibri"/>
      <w:sz w:val="22"/>
      <w:szCs w:val="22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D15E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D15E0"/>
    <w:rPr>
      <w:rFonts w:ascii="Segoe UI" w:eastAsia="Times New Roman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EF1EB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F1EBC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EF1EB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F1EBC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02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vandentiekis@yahoo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09247-E41F-4212-AD70-7E6882ACC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3397</Words>
  <Characters>1937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Gema Petronytė</dc:creator>
  <cp:keywords/>
  <dc:description/>
  <cp:lastModifiedBy>Gema Petronytė</cp:lastModifiedBy>
  <cp:revision>46</cp:revision>
  <cp:lastPrinted>2019-02-07T06:12:00Z</cp:lastPrinted>
  <dcterms:created xsi:type="dcterms:W3CDTF">2019-02-05T06:05:00Z</dcterms:created>
  <dcterms:modified xsi:type="dcterms:W3CDTF">2019-02-07T06:13:00Z</dcterms:modified>
</cp:coreProperties>
</file>