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B72CB" w14:textId="77777777" w:rsidR="00787846" w:rsidRPr="00AF6608" w:rsidRDefault="00787846" w:rsidP="0011395D">
      <w:pPr>
        <w:suppressAutoHyphens/>
        <w:textAlignment w:val="center"/>
        <w:rPr>
          <w:rFonts w:eastAsia="Calibri"/>
          <w:b/>
          <w:szCs w:val="24"/>
        </w:rPr>
      </w:pPr>
    </w:p>
    <w:p w14:paraId="441FB2E2" w14:textId="77777777" w:rsidR="002A07F4" w:rsidRPr="00AF6608" w:rsidRDefault="002A07F4" w:rsidP="002A07F4">
      <w:pPr>
        <w:spacing w:line="254" w:lineRule="auto"/>
        <w:ind w:right="49"/>
        <w:jc w:val="center"/>
        <w:rPr>
          <w:b/>
          <w:szCs w:val="24"/>
        </w:rPr>
      </w:pPr>
      <w:r w:rsidRPr="00AF6608">
        <w:rPr>
          <w:rFonts w:eastAsia="Calibri"/>
          <w:noProof/>
          <w:szCs w:val="24"/>
          <w:lang w:eastAsia="lt-LT"/>
        </w:rPr>
        <w:drawing>
          <wp:inline distT="0" distB="0" distL="0" distR="0" wp14:anchorId="0EF6E3AA" wp14:editId="3088B5FE">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0F1E597A" w14:textId="77777777" w:rsidR="00002C5B" w:rsidRPr="00AF6608" w:rsidRDefault="00002C5B" w:rsidP="002A07F4">
      <w:pPr>
        <w:spacing w:line="254" w:lineRule="auto"/>
        <w:ind w:right="49"/>
        <w:jc w:val="center"/>
        <w:rPr>
          <w:b/>
          <w:szCs w:val="24"/>
        </w:rPr>
      </w:pPr>
    </w:p>
    <w:p w14:paraId="1A5B5AD7" w14:textId="77777777" w:rsidR="00002C5B" w:rsidRPr="00AF6608" w:rsidRDefault="00002C5B" w:rsidP="00002C5B">
      <w:pPr>
        <w:tabs>
          <w:tab w:val="left" w:pos="709"/>
        </w:tabs>
        <w:spacing w:line="259" w:lineRule="auto"/>
        <w:ind w:right="3" w:firstLine="426"/>
        <w:jc w:val="center"/>
        <w:rPr>
          <w:szCs w:val="24"/>
        </w:rPr>
      </w:pPr>
      <w:r w:rsidRPr="00AF6608">
        <w:rPr>
          <w:b/>
          <w:szCs w:val="24"/>
        </w:rPr>
        <w:t>VIEŠŲJŲ PIRKIMŲ TARNYBA</w:t>
      </w:r>
    </w:p>
    <w:p w14:paraId="3DB8A274" w14:textId="77777777" w:rsidR="00002C5B" w:rsidRDefault="00002C5B" w:rsidP="002A07F4">
      <w:pPr>
        <w:spacing w:line="254" w:lineRule="auto"/>
        <w:ind w:right="49"/>
        <w:jc w:val="center"/>
        <w:rPr>
          <w:b/>
          <w:szCs w:val="24"/>
        </w:rPr>
      </w:pPr>
    </w:p>
    <w:p w14:paraId="6F3D0664" w14:textId="77777777" w:rsidR="00BD7216" w:rsidRPr="00AF6608" w:rsidRDefault="00BD7216" w:rsidP="002A07F4">
      <w:pPr>
        <w:spacing w:line="254" w:lineRule="auto"/>
        <w:ind w:right="49"/>
        <w:jc w:val="center"/>
        <w:rPr>
          <w:b/>
          <w:szCs w:val="24"/>
        </w:rPr>
      </w:pPr>
    </w:p>
    <w:p w14:paraId="132B2AC2" w14:textId="77777777" w:rsidR="002A07F4" w:rsidRPr="00AF6608" w:rsidRDefault="002A07F4" w:rsidP="002A07F4">
      <w:pPr>
        <w:rPr>
          <w:sz w:val="14"/>
          <w:szCs w:val="14"/>
        </w:rPr>
      </w:pPr>
    </w:p>
    <w:tbl>
      <w:tblPr>
        <w:tblW w:w="11285" w:type="dxa"/>
        <w:tblLayout w:type="fixed"/>
        <w:tblLook w:val="0000" w:firstRow="0" w:lastRow="0" w:firstColumn="0" w:lastColumn="0" w:noHBand="0" w:noVBand="0"/>
      </w:tblPr>
      <w:tblGrid>
        <w:gridCol w:w="5564"/>
        <w:gridCol w:w="1545"/>
        <w:gridCol w:w="2693"/>
        <w:gridCol w:w="1483"/>
      </w:tblGrid>
      <w:tr w:rsidR="00D84F53" w:rsidRPr="00AF6608" w14:paraId="6A244726" w14:textId="77777777" w:rsidTr="00197368">
        <w:trPr>
          <w:cantSplit/>
          <w:trHeight w:val="1170"/>
        </w:trPr>
        <w:tc>
          <w:tcPr>
            <w:tcW w:w="5564" w:type="dxa"/>
          </w:tcPr>
          <w:p w14:paraId="77ADCF77" w14:textId="77777777" w:rsidR="000A2A98" w:rsidRPr="00991AB2" w:rsidRDefault="000A2A98" w:rsidP="000A2A98">
            <w:pPr>
              <w:rPr>
                <w:szCs w:val="24"/>
              </w:rPr>
            </w:pPr>
            <w:r w:rsidRPr="00991AB2">
              <w:rPr>
                <w:szCs w:val="24"/>
              </w:rPr>
              <w:t xml:space="preserve">Lietuvos kariuomenės Karinių oro pajėgų      </w:t>
            </w:r>
          </w:p>
          <w:p w14:paraId="61FD03EF" w14:textId="77777777" w:rsidR="000A2A98" w:rsidRPr="00991AB2" w:rsidRDefault="000A2A98" w:rsidP="000A2A98">
            <w:pPr>
              <w:rPr>
                <w:szCs w:val="24"/>
              </w:rPr>
            </w:pPr>
            <w:r w:rsidRPr="00991AB2">
              <w:rPr>
                <w:szCs w:val="24"/>
              </w:rPr>
              <w:t>Aviacijos bazei</w:t>
            </w:r>
          </w:p>
          <w:p w14:paraId="428CE3D5" w14:textId="77777777" w:rsidR="000A2A98" w:rsidRPr="00991AB2" w:rsidRDefault="000A2A98" w:rsidP="000A2A98">
            <w:pPr>
              <w:rPr>
                <w:szCs w:val="24"/>
              </w:rPr>
            </w:pPr>
          </w:p>
          <w:p w14:paraId="320D2D75" w14:textId="77777777" w:rsidR="000A2A98" w:rsidRPr="00991AB2" w:rsidRDefault="000A2A98" w:rsidP="000A2A98">
            <w:pPr>
              <w:tabs>
                <w:tab w:val="left" w:pos="900"/>
              </w:tabs>
              <w:rPr>
                <w:szCs w:val="24"/>
              </w:rPr>
            </w:pPr>
            <w:r w:rsidRPr="00991AB2">
              <w:rPr>
                <w:szCs w:val="24"/>
              </w:rPr>
              <w:t>Lakūnų g. 3</w:t>
            </w:r>
          </w:p>
          <w:p w14:paraId="3E95BB7E" w14:textId="77777777" w:rsidR="000A2A98" w:rsidRPr="00991AB2" w:rsidRDefault="000A2A98" w:rsidP="000A2A98">
            <w:pPr>
              <w:tabs>
                <w:tab w:val="left" w:pos="900"/>
              </w:tabs>
              <w:rPr>
                <w:szCs w:val="24"/>
              </w:rPr>
            </w:pPr>
            <w:r w:rsidRPr="00991AB2">
              <w:rPr>
                <w:szCs w:val="24"/>
              </w:rPr>
              <w:t>LT-77103 Šiauliai</w:t>
            </w:r>
          </w:p>
          <w:p w14:paraId="1146B063" w14:textId="77777777" w:rsidR="000A2A98" w:rsidRPr="00991AB2" w:rsidRDefault="000A2A98" w:rsidP="000A2A98">
            <w:pPr>
              <w:tabs>
                <w:tab w:val="left" w:pos="1395"/>
              </w:tabs>
              <w:rPr>
                <w:szCs w:val="24"/>
                <w:shd w:val="clear" w:color="auto" w:fill="FFFFFF"/>
              </w:rPr>
            </w:pPr>
            <w:r w:rsidRPr="00991AB2">
              <w:rPr>
                <w:szCs w:val="24"/>
              </w:rPr>
              <w:t xml:space="preserve">El. p. </w:t>
            </w:r>
            <w:r w:rsidRPr="00991AB2">
              <w:rPr>
                <w:szCs w:val="24"/>
                <w:shd w:val="clear" w:color="auto" w:fill="FFFFFF"/>
              </w:rPr>
              <w:t>laf.ab@mil.lt</w:t>
            </w:r>
          </w:p>
          <w:p w14:paraId="32812896" w14:textId="44555228" w:rsidR="0076031A" w:rsidRPr="00AF6608" w:rsidRDefault="0076031A" w:rsidP="008925A8">
            <w:pPr>
              <w:tabs>
                <w:tab w:val="left" w:pos="900"/>
              </w:tabs>
              <w:ind w:left="-87"/>
              <w:rPr>
                <w:szCs w:val="24"/>
              </w:rPr>
            </w:pPr>
          </w:p>
        </w:tc>
        <w:tc>
          <w:tcPr>
            <w:tcW w:w="1545" w:type="dxa"/>
          </w:tcPr>
          <w:p w14:paraId="1FFEC35F" w14:textId="59F95860" w:rsidR="00D84F53" w:rsidRPr="006556C2" w:rsidRDefault="00D84F53" w:rsidP="00D84F53">
            <w:pPr>
              <w:tabs>
                <w:tab w:val="left" w:pos="900"/>
              </w:tabs>
              <w:rPr>
                <w:szCs w:val="24"/>
              </w:rPr>
            </w:pPr>
            <w:r w:rsidRPr="006556C2">
              <w:rPr>
                <w:szCs w:val="24"/>
              </w:rPr>
              <w:t>20</w:t>
            </w:r>
            <w:r w:rsidR="008925A8">
              <w:rPr>
                <w:szCs w:val="24"/>
              </w:rPr>
              <w:t>20</w:t>
            </w:r>
            <w:r w:rsidRPr="006556C2">
              <w:rPr>
                <w:szCs w:val="24"/>
              </w:rPr>
              <w:t>-</w:t>
            </w:r>
            <w:r w:rsidR="008925A8">
              <w:rPr>
                <w:szCs w:val="24"/>
              </w:rPr>
              <w:t>0</w:t>
            </w:r>
            <w:r w:rsidR="00271A99">
              <w:rPr>
                <w:szCs w:val="24"/>
              </w:rPr>
              <w:t>7</w:t>
            </w:r>
            <w:r w:rsidRPr="006556C2">
              <w:rPr>
                <w:szCs w:val="24"/>
              </w:rPr>
              <w:t xml:space="preserve">-     </w:t>
            </w:r>
          </w:p>
          <w:p w14:paraId="0B99E9A5" w14:textId="1747E018" w:rsidR="00D84F53" w:rsidRPr="006556C2" w:rsidRDefault="00D84F53" w:rsidP="00D84F53">
            <w:pPr>
              <w:tabs>
                <w:tab w:val="left" w:pos="900"/>
              </w:tabs>
              <w:rPr>
                <w:szCs w:val="24"/>
              </w:rPr>
            </w:pPr>
            <w:r w:rsidRPr="006556C2">
              <w:rPr>
                <w:szCs w:val="24"/>
              </w:rPr>
              <w:t>Į 20</w:t>
            </w:r>
            <w:r w:rsidR="00847365">
              <w:rPr>
                <w:szCs w:val="24"/>
              </w:rPr>
              <w:t>20</w:t>
            </w:r>
            <w:r w:rsidRPr="006556C2">
              <w:rPr>
                <w:szCs w:val="24"/>
              </w:rPr>
              <w:t>-</w:t>
            </w:r>
            <w:r w:rsidR="00271A99">
              <w:rPr>
                <w:szCs w:val="24"/>
              </w:rPr>
              <w:t>06</w:t>
            </w:r>
            <w:r w:rsidRPr="006556C2">
              <w:rPr>
                <w:szCs w:val="24"/>
              </w:rPr>
              <w:t>-</w:t>
            </w:r>
            <w:r w:rsidR="00271A99">
              <w:rPr>
                <w:szCs w:val="24"/>
              </w:rPr>
              <w:t>17</w:t>
            </w:r>
          </w:p>
          <w:p w14:paraId="2AA51DC5" w14:textId="79822BA3" w:rsidR="00D84F53" w:rsidRPr="006556C2" w:rsidRDefault="00271A99" w:rsidP="00D84F53">
            <w:pPr>
              <w:tabs>
                <w:tab w:val="left" w:pos="900"/>
              </w:tabs>
              <w:rPr>
                <w:szCs w:val="24"/>
              </w:rPr>
            </w:pPr>
            <w:r>
              <w:rPr>
                <w:szCs w:val="24"/>
              </w:rPr>
              <w:t>Į 2020-07-08</w:t>
            </w:r>
          </w:p>
          <w:p w14:paraId="1B73E0F4" w14:textId="0CC0E76A" w:rsidR="00D84F53" w:rsidRPr="006556C2" w:rsidRDefault="00271A99" w:rsidP="00D84F53">
            <w:pPr>
              <w:tabs>
                <w:tab w:val="left" w:pos="900"/>
              </w:tabs>
              <w:rPr>
                <w:szCs w:val="24"/>
              </w:rPr>
            </w:pPr>
            <w:r>
              <w:rPr>
                <w:szCs w:val="24"/>
              </w:rPr>
              <w:t>Į 2020-07-14</w:t>
            </w:r>
          </w:p>
        </w:tc>
        <w:tc>
          <w:tcPr>
            <w:tcW w:w="2693" w:type="dxa"/>
          </w:tcPr>
          <w:p w14:paraId="4789AC52" w14:textId="77777777" w:rsidR="00D84F53" w:rsidRPr="006556C2" w:rsidRDefault="00D84F53" w:rsidP="00D84F53">
            <w:pPr>
              <w:tabs>
                <w:tab w:val="left" w:pos="900"/>
              </w:tabs>
              <w:rPr>
                <w:szCs w:val="24"/>
              </w:rPr>
            </w:pPr>
            <w:r w:rsidRPr="006556C2">
              <w:rPr>
                <w:szCs w:val="24"/>
              </w:rPr>
              <w:t>Nr.</w:t>
            </w:r>
            <w:r w:rsidR="00237968" w:rsidRPr="006556C2">
              <w:rPr>
                <w:szCs w:val="24"/>
              </w:rPr>
              <w:t xml:space="preserve"> 4S-            </w:t>
            </w:r>
            <w:r w:rsidR="006556C2">
              <w:rPr>
                <w:szCs w:val="24"/>
              </w:rPr>
              <w:t xml:space="preserve">    </w:t>
            </w:r>
            <w:r w:rsidR="00237968" w:rsidRPr="006556C2">
              <w:rPr>
                <w:szCs w:val="24"/>
              </w:rPr>
              <w:t xml:space="preserve">   (7.</w:t>
            </w:r>
            <w:r w:rsidR="008925A8">
              <w:rPr>
                <w:szCs w:val="24"/>
              </w:rPr>
              <w:t>4</w:t>
            </w:r>
            <w:r w:rsidR="0036598C">
              <w:rPr>
                <w:szCs w:val="24"/>
              </w:rPr>
              <w:t>E</w:t>
            </w:r>
            <w:r w:rsidR="00237968" w:rsidRPr="006556C2">
              <w:rPr>
                <w:szCs w:val="24"/>
              </w:rPr>
              <w:t>)</w:t>
            </w:r>
          </w:p>
          <w:p w14:paraId="07A4A66A" w14:textId="6BFF16C7" w:rsidR="00D84F53" w:rsidRPr="006556C2" w:rsidRDefault="005A694B" w:rsidP="00D84F53">
            <w:pPr>
              <w:tabs>
                <w:tab w:val="left" w:pos="900"/>
              </w:tabs>
              <w:rPr>
                <w:szCs w:val="24"/>
              </w:rPr>
            </w:pPr>
            <w:r w:rsidRPr="006556C2">
              <w:rPr>
                <w:szCs w:val="24"/>
              </w:rPr>
              <w:t xml:space="preserve">Nr. </w:t>
            </w:r>
            <w:r w:rsidR="00271A99">
              <w:rPr>
                <w:szCs w:val="24"/>
              </w:rPr>
              <w:t>IS-300(1.10)</w:t>
            </w:r>
          </w:p>
          <w:p w14:paraId="7CB5728E" w14:textId="77777777" w:rsidR="00D84F53" w:rsidRDefault="00271A99" w:rsidP="00D84F53">
            <w:pPr>
              <w:tabs>
                <w:tab w:val="left" w:pos="900"/>
              </w:tabs>
              <w:rPr>
                <w:szCs w:val="24"/>
              </w:rPr>
            </w:pPr>
            <w:r>
              <w:rPr>
                <w:szCs w:val="24"/>
              </w:rPr>
              <w:t>el. laišką</w:t>
            </w:r>
          </w:p>
          <w:p w14:paraId="5290D96B" w14:textId="5403DD02" w:rsidR="00271A99" w:rsidRPr="00271A99" w:rsidRDefault="00271A99" w:rsidP="00271A99">
            <w:pPr>
              <w:rPr>
                <w:szCs w:val="24"/>
              </w:rPr>
            </w:pPr>
            <w:r>
              <w:rPr>
                <w:szCs w:val="24"/>
              </w:rPr>
              <w:t>el. laišką</w:t>
            </w:r>
          </w:p>
        </w:tc>
        <w:tc>
          <w:tcPr>
            <w:tcW w:w="1483" w:type="dxa"/>
          </w:tcPr>
          <w:p w14:paraId="19F1BE75" w14:textId="77777777" w:rsidR="00D84F53" w:rsidRPr="00AF6608" w:rsidRDefault="00D84F53" w:rsidP="00D84F53">
            <w:pPr>
              <w:tabs>
                <w:tab w:val="left" w:pos="1422"/>
              </w:tabs>
              <w:ind w:left="-108"/>
              <w:rPr>
                <w:szCs w:val="24"/>
              </w:rPr>
            </w:pPr>
          </w:p>
        </w:tc>
      </w:tr>
    </w:tbl>
    <w:p w14:paraId="0CCA62EF" w14:textId="77777777" w:rsidR="0076420A" w:rsidRPr="00AF6608" w:rsidRDefault="0076420A" w:rsidP="0076420A">
      <w:pPr>
        <w:ind w:left="-57"/>
        <w:jc w:val="both"/>
        <w:rPr>
          <w:b/>
          <w:bCs/>
          <w:szCs w:val="24"/>
        </w:rPr>
      </w:pPr>
    </w:p>
    <w:p w14:paraId="4B423467" w14:textId="77777777" w:rsidR="0074767A" w:rsidRPr="00AF6608" w:rsidRDefault="0074767A" w:rsidP="0074767A">
      <w:pPr>
        <w:jc w:val="center"/>
        <w:rPr>
          <w:b/>
          <w:bCs/>
          <w:szCs w:val="24"/>
        </w:rPr>
      </w:pPr>
      <w:r w:rsidRPr="00AF6608">
        <w:rPr>
          <w:b/>
          <w:bCs/>
          <w:szCs w:val="24"/>
        </w:rPr>
        <w:t>VERTINIMO IŠVADA</w:t>
      </w:r>
    </w:p>
    <w:p w14:paraId="45E13B7E" w14:textId="77777777" w:rsidR="0074767A" w:rsidRPr="00AF6608" w:rsidRDefault="0074767A" w:rsidP="0074767A">
      <w:pPr>
        <w:rPr>
          <w:szCs w:val="24"/>
        </w:rPr>
      </w:pPr>
    </w:p>
    <w:p w14:paraId="6CB43613" w14:textId="383C6FEE" w:rsidR="003D5064" w:rsidRPr="00AF6608" w:rsidRDefault="003D5064" w:rsidP="005A694B">
      <w:pPr>
        <w:ind w:firstLine="426"/>
        <w:jc w:val="both"/>
        <w:rPr>
          <w:szCs w:val="24"/>
        </w:rPr>
      </w:pPr>
      <w:r w:rsidRPr="00AF6608">
        <w:rPr>
          <w:bCs/>
          <w:szCs w:val="24"/>
        </w:rPr>
        <w:t xml:space="preserve">Viešųjų pirkimų tarnyba (toliau – Tarnyba), vadovaudamasi </w:t>
      </w:r>
      <w:r w:rsidR="00271A99" w:rsidRPr="001B7B07">
        <w:rPr>
          <w:szCs w:val="24"/>
        </w:rPr>
        <w:t xml:space="preserve">Lietuvos Respublikos viešųjų pirkimų įstatymo (toliau – Įstatymas) 95 straipsnio 1 dalies 2 punktu, </w:t>
      </w:r>
      <w:r w:rsidR="00271A99" w:rsidRPr="00425898">
        <w:rPr>
          <w:szCs w:val="24"/>
        </w:rPr>
        <w:t xml:space="preserve">atliko </w:t>
      </w:r>
      <w:r w:rsidR="00271A99" w:rsidRPr="00991AB2">
        <w:rPr>
          <w:rFonts w:eastAsia="Calibri"/>
          <w:bCs/>
          <w:szCs w:val="24"/>
        </w:rPr>
        <w:t xml:space="preserve">Lietuvos kariuomenės Karinių oro pajėgų Aviacijos bazės </w:t>
      </w:r>
      <w:r w:rsidR="00271A99" w:rsidRPr="00991AB2">
        <w:rPr>
          <w:rFonts w:eastAsia="Calibri"/>
          <w:szCs w:val="24"/>
        </w:rPr>
        <w:t xml:space="preserve">(toliau – Perkančioji organizacija) </w:t>
      </w:r>
      <w:r w:rsidR="00271A99" w:rsidRPr="00F639F3">
        <w:rPr>
          <w:szCs w:val="24"/>
        </w:rPr>
        <w:t>vieš</w:t>
      </w:r>
      <w:r w:rsidR="00271A99">
        <w:rPr>
          <w:szCs w:val="24"/>
        </w:rPr>
        <w:t>ųjų</w:t>
      </w:r>
      <w:r w:rsidR="00271A99" w:rsidRPr="00F639F3">
        <w:rPr>
          <w:szCs w:val="24"/>
        </w:rPr>
        <w:t xml:space="preserve"> pirkim</w:t>
      </w:r>
      <w:r w:rsidR="00271A99">
        <w:rPr>
          <w:szCs w:val="24"/>
        </w:rPr>
        <w:t>ų, susijusių su transporto priemonių dalių ir remonto bei priežiūros paslaugų įsig</w:t>
      </w:r>
      <w:r w:rsidR="00F575D6">
        <w:rPr>
          <w:szCs w:val="24"/>
        </w:rPr>
        <w:t>i</w:t>
      </w:r>
      <w:r w:rsidR="00271A99">
        <w:rPr>
          <w:szCs w:val="24"/>
        </w:rPr>
        <w:t xml:space="preserve">jimu, </w:t>
      </w:r>
      <w:r w:rsidRPr="00AF6608">
        <w:rPr>
          <w:bCs/>
          <w:szCs w:val="24"/>
        </w:rPr>
        <w:t>vertinimą.</w:t>
      </w:r>
    </w:p>
    <w:p w14:paraId="588B66EB" w14:textId="77777777" w:rsidR="002A07F4" w:rsidRPr="00AF6608" w:rsidRDefault="002A07F4" w:rsidP="005A694B">
      <w:pPr>
        <w:ind w:firstLine="426"/>
        <w:rPr>
          <w:b/>
          <w:szCs w:val="14"/>
        </w:rPr>
      </w:pPr>
    </w:p>
    <w:p w14:paraId="76F8347D" w14:textId="77777777" w:rsidR="002A07F4" w:rsidRPr="00AF6608" w:rsidRDefault="002A07F4" w:rsidP="002A07F4">
      <w:pPr>
        <w:spacing w:line="254" w:lineRule="auto"/>
        <w:ind w:right="49"/>
        <w:jc w:val="center"/>
        <w:rPr>
          <w:szCs w:val="24"/>
        </w:rPr>
      </w:pPr>
      <w:r w:rsidRPr="00AF6608">
        <w:rPr>
          <w:b/>
          <w:szCs w:val="24"/>
        </w:rPr>
        <w:t>I dalis. Bendra informacija</w:t>
      </w:r>
    </w:p>
    <w:p w14:paraId="2B028790" w14:textId="77777777" w:rsidR="002A07F4" w:rsidRPr="00AF6608" w:rsidRDefault="002A07F4" w:rsidP="002A07F4">
      <w:pPr>
        <w:rPr>
          <w:b/>
          <w:szCs w:val="1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2A07F4" w:rsidRPr="00AF6608" w14:paraId="5E30445C"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1B17655F" w14:textId="5C21E42F" w:rsidR="002A07F4" w:rsidRPr="00AF6608" w:rsidRDefault="002A07F4">
            <w:pPr>
              <w:jc w:val="both"/>
              <w:rPr>
                <w:szCs w:val="24"/>
              </w:rPr>
            </w:pPr>
            <w:r w:rsidRPr="00AF6608">
              <w:rPr>
                <w:rFonts w:eastAsia="Calibri"/>
              </w:rPr>
              <w:t>Pirkim</w:t>
            </w:r>
            <w:r w:rsidR="002F0D89">
              <w:rPr>
                <w:rFonts w:eastAsia="Calibri"/>
              </w:rPr>
              <w:t>ų</w:t>
            </w:r>
            <w:r w:rsidRPr="00AF6608">
              <w:rPr>
                <w:rFonts w:eastAsia="Calibri"/>
              </w:rPr>
              <w:t xml:space="preserve"> pavadinima</w:t>
            </w:r>
            <w:r w:rsidR="002F0D89">
              <w:rPr>
                <w:rFonts w:eastAsia="Calibri"/>
              </w:rPr>
              <w:t>i</w:t>
            </w:r>
            <w:r w:rsidRPr="00AF6608">
              <w:rPr>
                <w:rFonts w:eastAsia="Calibri"/>
              </w:rPr>
              <w:t>, numer</w:t>
            </w:r>
            <w:r w:rsidR="002F0D89">
              <w:rPr>
                <w:rFonts w:eastAsia="Calibri"/>
              </w:rPr>
              <w:t>iai</w:t>
            </w:r>
            <w:r w:rsidRPr="00AF6608">
              <w:rPr>
                <w:rFonts w:eastAsia="Calibri"/>
              </w:rPr>
              <w:t xml:space="preserve"> (jeigu skelbta), paskelbimo (kvietimo pateikti paraišką/pasiūlymą) dat</w:t>
            </w:r>
            <w:r w:rsidR="00C534E0">
              <w:rPr>
                <w:rFonts w:eastAsia="Calibri"/>
              </w:rPr>
              <w:t>os</w:t>
            </w:r>
            <w:r w:rsidRPr="00AF6608">
              <w:rPr>
                <w:rFonts w:eastAsia="Calibri"/>
              </w:rPr>
              <w:t xml:space="preserve">/ </w:t>
            </w:r>
            <w:r w:rsidRPr="00DC7CED">
              <w:rPr>
                <w:rFonts w:eastAsia="Calibri"/>
              </w:rPr>
              <w:t>sutar</w:t>
            </w:r>
            <w:r w:rsidR="00C534E0">
              <w:rPr>
                <w:rFonts w:eastAsia="Calibri"/>
              </w:rPr>
              <w:t>č</w:t>
            </w:r>
            <w:r w:rsidR="002F0D89">
              <w:rPr>
                <w:rFonts w:eastAsia="Calibri"/>
              </w:rPr>
              <w:t>ių</w:t>
            </w:r>
            <w:r w:rsidRPr="00AF6608">
              <w:rPr>
                <w:rFonts w:eastAsia="Calibri"/>
              </w:rPr>
              <w:t xml:space="preserve"> pavadinima</w:t>
            </w:r>
            <w:r w:rsidR="002F0D89">
              <w:rPr>
                <w:rFonts w:eastAsia="Calibri"/>
              </w:rPr>
              <w:t>i</w:t>
            </w:r>
            <w:r w:rsidRPr="00AF6608">
              <w:rPr>
                <w:rFonts w:eastAsia="Calibri"/>
              </w:rPr>
              <w:t>, dat</w:t>
            </w:r>
            <w:r w:rsidR="002F0D89">
              <w:rPr>
                <w:rFonts w:eastAsia="Calibri"/>
              </w:rPr>
              <w:t>os</w:t>
            </w:r>
            <w:r w:rsidRPr="00AF6608">
              <w:rPr>
                <w:rFonts w:eastAsia="Calibri"/>
              </w:rPr>
              <w:t>, numeri</w:t>
            </w:r>
            <w:r w:rsidR="002F0D89">
              <w:rPr>
                <w:rFonts w:eastAsia="Calibri"/>
              </w:rPr>
              <w:t>ai</w:t>
            </w:r>
          </w:p>
        </w:tc>
        <w:tc>
          <w:tcPr>
            <w:tcW w:w="5104" w:type="dxa"/>
            <w:tcBorders>
              <w:top w:val="single" w:sz="4" w:space="0" w:color="auto"/>
              <w:left w:val="single" w:sz="4" w:space="0" w:color="auto"/>
              <w:bottom w:val="single" w:sz="4" w:space="0" w:color="auto"/>
              <w:right w:val="single" w:sz="4" w:space="0" w:color="auto"/>
            </w:tcBorders>
          </w:tcPr>
          <w:p w14:paraId="7A52B683" w14:textId="25872601" w:rsidR="00F575D6" w:rsidRDefault="00F575D6" w:rsidP="00F575D6">
            <w:pPr>
              <w:jc w:val="both"/>
              <w:rPr>
                <w:bCs/>
                <w:szCs w:val="24"/>
              </w:rPr>
            </w:pPr>
            <w:r w:rsidRPr="00991AB2">
              <w:rPr>
                <w:i/>
                <w:iCs/>
                <w:szCs w:val="24"/>
              </w:rPr>
              <w:t>„Transporto priemonių ir agregatų (sunkvežimių) atsarginių dalių įsigijimas“</w:t>
            </w:r>
            <w:r w:rsidRPr="00991AB2">
              <w:rPr>
                <w:color w:val="000000"/>
                <w:szCs w:val="24"/>
              </w:rPr>
              <w:t xml:space="preserve"> (Centrinėje viešųjų pirkimų informacinėje sistemoje (toliau – CVP IS) </w:t>
            </w:r>
            <w:r w:rsidRPr="00991AB2">
              <w:rPr>
                <w:szCs w:val="24"/>
              </w:rPr>
              <w:t xml:space="preserve">skelbtas 2020 m. gegužės 5 d., pirkimo </w:t>
            </w:r>
            <w:r w:rsidRPr="00DC7CED">
              <w:rPr>
                <w:b/>
                <w:bCs/>
                <w:szCs w:val="24"/>
              </w:rPr>
              <w:t>Nr. 485836) (toliau – Pirkimas Nr. 1</w:t>
            </w:r>
            <w:r>
              <w:rPr>
                <w:bCs/>
                <w:szCs w:val="24"/>
              </w:rPr>
              <w:t>), 2020-05-27 sudaryta Sunkvežimių</w:t>
            </w:r>
            <w:r w:rsidR="008D4FD0">
              <w:rPr>
                <w:bCs/>
                <w:szCs w:val="24"/>
              </w:rPr>
              <w:t xml:space="preserve"> atsarginių detalių pirkimo sutartis Nr. SK-75 (toliau – Sutartis Nr. </w:t>
            </w:r>
            <w:r w:rsidR="006334F8">
              <w:rPr>
                <w:bCs/>
                <w:szCs w:val="24"/>
              </w:rPr>
              <w:t>1</w:t>
            </w:r>
            <w:r w:rsidR="008D4FD0">
              <w:rPr>
                <w:bCs/>
                <w:szCs w:val="24"/>
              </w:rPr>
              <w:t>)</w:t>
            </w:r>
            <w:r>
              <w:rPr>
                <w:bCs/>
                <w:szCs w:val="24"/>
              </w:rPr>
              <w:t>;</w:t>
            </w:r>
          </w:p>
          <w:p w14:paraId="09CA8EA0" w14:textId="14408F9B" w:rsidR="00F575D6" w:rsidRDefault="00F575D6" w:rsidP="001217E6">
            <w:pPr>
              <w:widowControl w:val="0"/>
              <w:spacing w:before="120"/>
              <w:jc w:val="both"/>
              <w:rPr>
                <w:bCs/>
                <w:szCs w:val="24"/>
              </w:rPr>
            </w:pPr>
            <w:r w:rsidRPr="00991AB2">
              <w:rPr>
                <w:i/>
                <w:iCs/>
                <w:szCs w:val="24"/>
              </w:rPr>
              <w:t>„Sausumos transporto priemonių (orlaivių aprūpinimo technikos atsarginių dalių) įsigijimas“</w:t>
            </w:r>
            <w:r w:rsidRPr="00991AB2">
              <w:rPr>
                <w:color w:val="000000"/>
                <w:szCs w:val="24"/>
              </w:rPr>
              <w:t xml:space="preserve"> (CVP IS </w:t>
            </w:r>
            <w:r w:rsidRPr="00991AB2">
              <w:rPr>
                <w:szCs w:val="24"/>
              </w:rPr>
              <w:t xml:space="preserve">skelbtas 2020 m. gegužės 6 d., pirkimo </w:t>
            </w:r>
            <w:r w:rsidRPr="00DC7CED">
              <w:rPr>
                <w:b/>
                <w:bCs/>
                <w:szCs w:val="24"/>
              </w:rPr>
              <w:t>Nr. 486095) (toliau – Pirkimas Nr. 2</w:t>
            </w:r>
            <w:r>
              <w:rPr>
                <w:bCs/>
                <w:szCs w:val="24"/>
              </w:rPr>
              <w:t>)</w:t>
            </w:r>
            <w:r w:rsidR="008D4FD0">
              <w:rPr>
                <w:bCs/>
                <w:szCs w:val="24"/>
              </w:rPr>
              <w:t xml:space="preserve"> 2020-05-27 sudaryta Orlaivių aprūpinimo technikos atsarginių dalių pirkimo sutartis Nr. SK-77 (toliau – Sutartis Nr. </w:t>
            </w:r>
            <w:r w:rsidR="006334F8">
              <w:rPr>
                <w:bCs/>
                <w:szCs w:val="24"/>
              </w:rPr>
              <w:t>2</w:t>
            </w:r>
            <w:r w:rsidR="008D4FD0">
              <w:rPr>
                <w:bCs/>
                <w:szCs w:val="24"/>
              </w:rPr>
              <w:t>);</w:t>
            </w:r>
          </w:p>
          <w:p w14:paraId="5E882C00" w14:textId="7888E410" w:rsidR="00F575D6" w:rsidRDefault="00F575D6" w:rsidP="00DC7CED">
            <w:pPr>
              <w:spacing w:before="120"/>
              <w:jc w:val="both"/>
              <w:rPr>
                <w:bCs/>
                <w:szCs w:val="24"/>
              </w:rPr>
            </w:pPr>
            <w:r w:rsidRPr="00991AB2">
              <w:rPr>
                <w:i/>
                <w:iCs/>
                <w:szCs w:val="24"/>
              </w:rPr>
              <w:t>„Sausumos transporto priemonių (orlaivių aprūpinimo technikos remonto su keičiamomis detalėmis) paslaugos įsigijimas“</w:t>
            </w:r>
            <w:r w:rsidRPr="00991AB2">
              <w:rPr>
                <w:color w:val="000000"/>
                <w:szCs w:val="24"/>
              </w:rPr>
              <w:t xml:space="preserve"> (CVP IS </w:t>
            </w:r>
            <w:r w:rsidRPr="00991AB2">
              <w:rPr>
                <w:szCs w:val="24"/>
              </w:rPr>
              <w:t xml:space="preserve">skelbtas 2020 m. gegužės 5 d., pirkimo </w:t>
            </w:r>
            <w:r w:rsidRPr="00DC7CED">
              <w:rPr>
                <w:b/>
                <w:bCs/>
                <w:szCs w:val="24"/>
              </w:rPr>
              <w:t>Nr. 485896) (toliau – Pirkimas Nr. 3</w:t>
            </w:r>
            <w:r>
              <w:rPr>
                <w:bCs/>
                <w:szCs w:val="24"/>
              </w:rPr>
              <w:t>)</w:t>
            </w:r>
            <w:r w:rsidR="008D4FD0">
              <w:rPr>
                <w:bCs/>
                <w:szCs w:val="24"/>
              </w:rPr>
              <w:t xml:space="preserve"> 2020-05-27 sudaryta Orlaivių aprūpinimo technikos remonto paslaugų pirkimo sutartis Nr. SK-76 (toliau – Sutartis Nr. </w:t>
            </w:r>
            <w:r w:rsidR="006334F8">
              <w:rPr>
                <w:bCs/>
                <w:szCs w:val="24"/>
              </w:rPr>
              <w:t>3</w:t>
            </w:r>
            <w:r w:rsidR="008D4FD0">
              <w:rPr>
                <w:bCs/>
                <w:szCs w:val="24"/>
              </w:rPr>
              <w:t>);</w:t>
            </w:r>
          </w:p>
          <w:p w14:paraId="6B98C0FB" w14:textId="2FC5B4BB" w:rsidR="0021527C" w:rsidRPr="00AF6608" w:rsidRDefault="00F575D6" w:rsidP="00C726AA">
            <w:pPr>
              <w:jc w:val="both"/>
              <w:rPr>
                <w:szCs w:val="24"/>
              </w:rPr>
            </w:pPr>
            <w:r w:rsidRPr="00991AB2">
              <w:rPr>
                <w:i/>
                <w:iCs/>
                <w:szCs w:val="24"/>
              </w:rPr>
              <w:t xml:space="preserve">„Sausumos transporto priemonių (gaisrinių automobilių ir aerodromo priežiūros technikos) </w:t>
            </w:r>
            <w:r w:rsidRPr="00991AB2">
              <w:rPr>
                <w:i/>
                <w:iCs/>
                <w:szCs w:val="24"/>
              </w:rPr>
              <w:lastRenderedPageBreak/>
              <w:t>remonto su keičiamomis detalėmis paslaugos pirkimas“</w:t>
            </w:r>
            <w:r w:rsidRPr="00991AB2">
              <w:rPr>
                <w:color w:val="000000"/>
                <w:szCs w:val="24"/>
              </w:rPr>
              <w:t xml:space="preserve"> (CVP IS </w:t>
            </w:r>
            <w:r w:rsidRPr="00991AB2">
              <w:rPr>
                <w:szCs w:val="24"/>
              </w:rPr>
              <w:t xml:space="preserve">skelbtas 2020 m. gegužės 5 d., pirkimo </w:t>
            </w:r>
            <w:r w:rsidRPr="00DC7CED">
              <w:rPr>
                <w:b/>
                <w:bCs/>
                <w:szCs w:val="24"/>
              </w:rPr>
              <w:t>Nr. 485756) (toliau – Pirkimas Nr. 4</w:t>
            </w:r>
            <w:r>
              <w:rPr>
                <w:bCs/>
                <w:szCs w:val="24"/>
              </w:rPr>
              <w:t>)</w:t>
            </w:r>
            <w:r w:rsidR="008D4FD0">
              <w:rPr>
                <w:bCs/>
                <w:szCs w:val="24"/>
              </w:rPr>
              <w:t xml:space="preserve"> 2020-05-27 sudaryta Gaisrinių automobilių remonto paslaugų pirkimo sutartis Nr. SK-72 (toliau – Sutartis Nr. </w:t>
            </w:r>
            <w:r w:rsidR="006334F8">
              <w:rPr>
                <w:bCs/>
                <w:szCs w:val="24"/>
              </w:rPr>
              <w:t>4A</w:t>
            </w:r>
            <w:r w:rsidR="008D4FD0">
              <w:rPr>
                <w:bCs/>
                <w:szCs w:val="24"/>
              </w:rPr>
              <w:t xml:space="preserve">) ir 2020-05-27 sudaryta Aerodromo priežiūros technikos remonto paslaugų pirkimo sutartis Nr. SK-73 (toliau – Sutartis Nr. </w:t>
            </w:r>
            <w:r w:rsidR="006334F8">
              <w:rPr>
                <w:bCs/>
                <w:szCs w:val="24"/>
              </w:rPr>
              <w:t>4B</w:t>
            </w:r>
            <w:r w:rsidR="008D4FD0">
              <w:rPr>
                <w:bCs/>
                <w:szCs w:val="24"/>
              </w:rPr>
              <w:t>)</w:t>
            </w:r>
            <w:r w:rsidR="00C726AA">
              <w:rPr>
                <w:bCs/>
                <w:szCs w:val="24"/>
              </w:rPr>
              <w:t xml:space="preserve"> </w:t>
            </w:r>
            <w:r w:rsidR="00AC1A1E">
              <w:rPr>
                <w:bCs/>
                <w:szCs w:val="24"/>
              </w:rPr>
              <w:t>(toliau kartu – Pirkimai).</w:t>
            </w:r>
          </w:p>
        </w:tc>
      </w:tr>
      <w:tr w:rsidR="002A07F4" w:rsidRPr="00AF6608" w14:paraId="33632CB4"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7CBB5BE7" w14:textId="20ADB677" w:rsidR="002A07F4" w:rsidRPr="00AF6608" w:rsidRDefault="002A07F4">
            <w:pPr>
              <w:jc w:val="both"/>
              <w:rPr>
                <w:szCs w:val="24"/>
              </w:rPr>
            </w:pPr>
            <w:r w:rsidRPr="00AF6608">
              <w:rPr>
                <w:rFonts w:eastAsia="Calibri"/>
              </w:rPr>
              <w:lastRenderedPageBreak/>
              <w:t>Pirkim</w:t>
            </w:r>
            <w:r w:rsidR="002F0D89">
              <w:rPr>
                <w:rFonts w:eastAsia="Calibri"/>
              </w:rPr>
              <w:t>ų</w:t>
            </w:r>
            <w:r w:rsidRPr="00AF6608">
              <w:rPr>
                <w:rFonts w:eastAsia="Calibri"/>
              </w:rPr>
              <w:t xml:space="preserve"> vykdymo/sutar</w:t>
            </w:r>
            <w:r w:rsidR="00C534E0">
              <w:rPr>
                <w:rFonts w:eastAsia="Calibri"/>
              </w:rPr>
              <w:t>č</w:t>
            </w:r>
            <w:r w:rsidR="002F0D89">
              <w:rPr>
                <w:rFonts w:eastAsia="Calibri"/>
              </w:rPr>
              <w:t>ių</w:t>
            </w:r>
            <w:r w:rsidRPr="00AF6608">
              <w:rPr>
                <w:rFonts w:eastAsia="Calibri"/>
              </w:rPr>
              <w:t xml:space="preserve"> sudarymo teisinis pagrindas</w:t>
            </w:r>
          </w:p>
        </w:tc>
        <w:tc>
          <w:tcPr>
            <w:tcW w:w="5104" w:type="dxa"/>
            <w:tcBorders>
              <w:top w:val="single" w:sz="4" w:space="0" w:color="auto"/>
              <w:left w:val="single" w:sz="4" w:space="0" w:color="auto"/>
              <w:bottom w:val="single" w:sz="4" w:space="0" w:color="auto"/>
              <w:right w:val="single" w:sz="4" w:space="0" w:color="auto"/>
            </w:tcBorders>
          </w:tcPr>
          <w:p w14:paraId="3AC1AEFE" w14:textId="265177A2" w:rsidR="002A07F4" w:rsidRPr="00AF6608" w:rsidRDefault="00887268" w:rsidP="000F5336">
            <w:pPr>
              <w:spacing w:line="254" w:lineRule="auto"/>
              <w:jc w:val="both"/>
              <w:rPr>
                <w:szCs w:val="24"/>
              </w:rPr>
            </w:pPr>
            <w:r w:rsidRPr="00AF6608">
              <w:rPr>
                <w:bCs/>
                <w:szCs w:val="24"/>
              </w:rPr>
              <w:t xml:space="preserve">Lietuvos Respublikos viešųjų pirkimų įstatymas (redakcija nuo </w:t>
            </w:r>
            <w:r w:rsidRPr="00887268">
              <w:rPr>
                <w:bCs/>
                <w:szCs w:val="24"/>
              </w:rPr>
              <w:t>2020-03-19 iki 2020-06-30</w:t>
            </w:r>
            <w:r w:rsidRPr="00AF6608">
              <w:rPr>
                <w:bCs/>
                <w:szCs w:val="24"/>
              </w:rPr>
              <w:t>) (toliau – VPĮ)</w:t>
            </w:r>
            <w:r>
              <w:rPr>
                <w:bCs/>
                <w:szCs w:val="24"/>
              </w:rPr>
              <w:t xml:space="preserve">, </w:t>
            </w:r>
            <w:r w:rsidRPr="005916D3">
              <w:rPr>
                <w:bCs/>
                <w:szCs w:val="24"/>
              </w:rPr>
              <w:t xml:space="preserve">Mažos vertės pirkimų tvarkos aprašas, patvirtintas Tarnybos direktoriaus 2017 m. birželio 28 d. įsakymu Nr. 1S-97 </w:t>
            </w:r>
            <w:r w:rsidR="00A60CE1">
              <w:rPr>
                <w:bCs/>
                <w:szCs w:val="24"/>
              </w:rPr>
              <w:t xml:space="preserve">(redakcija </w:t>
            </w:r>
            <w:r w:rsidR="00A60CE1">
              <w:t>nuo 2019-11-01</w:t>
            </w:r>
            <w:r w:rsidR="00496A84">
              <w:rPr>
                <w:bCs/>
                <w:szCs w:val="24"/>
              </w:rPr>
              <w:t>, Aviacijos bazės standartinių veiklos procedūrų 7 priedas „Logistinio aprūpinimo kontrolės, vykdant supaprastintus viešuosius pirkimus, tvarkos aprašas“, patvirtintas Perkančiosios organizacijos vado 2019-04-12 įsakymu Nr. V-293 „Dėl Aviacijos bazės standartinių veiklos procedūrų aprašo patvirtinimo“</w:t>
            </w:r>
            <w:r w:rsidRPr="005916D3">
              <w:rPr>
                <w:bCs/>
                <w:szCs w:val="24"/>
              </w:rPr>
              <w:t>.</w:t>
            </w:r>
          </w:p>
        </w:tc>
      </w:tr>
      <w:tr w:rsidR="002A07F4" w:rsidRPr="00AF6608" w14:paraId="462F264E"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7EB6B47A" w14:textId="4E4912C4" w:rsidR="002A07F4" w:rsidRPr="00AF6608" w:rsidRDefault="002A07F4" w:rsidP="002A07F4">
            <w:pPr>
              <w:jc w:val="both"/>
              <w:rPr>
                <w:rFonts w:eastAsia="Calibri"/>
              </w:rPr>
            </w:pPr>
            <w:r w:rsidRPr="00AF6608">
              <w:rPr>
                <w:rFonts w:eastAsia="Calibri"/>
              </w:rPr>
              <w:t>Pirkim</w:t>
            </w:r>
            <w:r w:rsidR="002F0D89">
              <w:rPr>
                <w:rFonts w:eastAsia="Calibri"/>
              </w:rPr>
              <w:t>ų</w:t>
            </w:r>
            <w:r w:rsidRPr="00AF6608">
              <w:rPr>
                <w:rFonts w:eastAsia="Calibri"/>
              </w:rPr>
              <w:t xml:space="preserve"> būda</w:t>
            </w:r>
            <w:r w:rsidR="002F0D89">
              <w:rPr>
                <w:rFonts w:eastAsia="Calibri"/>
              </w:rPr>
              <w:t>i</w:t>
            </w:r>
          </w:p>
        </w:tc>
        <w:tc>
          <w:tcPr>
            <w:tcW w:w="5104" w:type="dxa"/>
            <w:tcBorders>
              <w:top w:val="single" w:sz="4" w:space="0" w:color="auto"/>
              <w:left w:val="single" w:sz="4" w:space="0" w:color="auto"/>
              <w:bottom w:val="single" w:sz="4" w:space="0" w:color="auto"/>
              <w:right w:val="single" w:sz="4" w:space="0" w:color="auto"/>
            </w:tcBorders>
            <w:vAlign w:val="center"/>
          </w:tcPr>
          <w:p w14:paraId="4236AA46" w14:textId="625CEE24" w:rsidR="002A07F4" w:rsidRPr="00AF6608" w:rsidRDefault="00D35618" w:rsidP="00D060BB">
            <w:pPr>
              <w:rPr>
                <w:szCs w:val="24"/>
              </w:rPr>
            </w:pPr>
            <w:r>
              <w:rPr>
                <w:bCs/>
                <w:szCs w:val="24"/>
              </w:rPr>
              <w:t>Pirkimai vykdyti s</w:t>
            </w:r>
            <w:r w:rsidR="00A66E6B">
              <w:rPr>
                <w:bCs/>
                <w:szCs w:val="24"/>
              </w:rPr>
              <w:t xml:space="preserve">kelbiamos </w:t>
            </w:r>
            <w:r w:rsidR="002F0D89">
              <w:rPr>
                <w:bCs/>
                <w:szCs w:val="24"/>
              </w:rPr>
              <w:t>apklausos</w:t>
            </w:r>
            <w:r>
              <w:rPr>
                <w:bCs/>
                <w:szCs w:val="24"/>
              </w:rPr>
              <w:t xml:space="preserve"> būdu</w:t>
            </w:r>
            <w:r w:rsidR="008509DF">
              <w:rPr>
                <w:bCs/>
                <w:szCs w:val="24"/>
              </w:rPr>
              <w:t>.</w:t>
            </w:r>
          </w:p>
        </w:tc>
      </w:tr>
      <w:tr w:rsidR="002A07F4" w:rsidRPr="00AF6608" w14:paraId="4E94253B"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19DD673D" w14:textId="23FD64EA" w:rsidR="002A07F4" w:rsidRPr="00AF6608" w:rsidRDefault="002A07F4" w:rsidP="002A07F4">
            <w:pPr>
              <w:jc w:val="both"/>
              <w:rPr>
                <w:rFonts w:eastAsia="Calibri"/>
              </w:rPr>
            </w:pPr>
            <w:r w:rsidRPr="00AF6608">
              <w:rPr>
                <w:rFonts w:eastAsia="Calibri"/>
              </w:rPr>
              <w:t>Planuojam</w:t>
            </w:r>
            <w:r w:rsidR="00C534E0">
              <w:rPr>
                <w:rFonts w:eastAsia="Calibri"/>
              </w:rPr>
              <w:t>a</w:t>
            </w:r>
            <w:r w:rsidRPr="00AF6608">
              <w:rPr>
                <w:rFonts w:eastAsia="Calibri"/>
              </w:rPr>
              <w:t xml:space="preserve"> (nenurodoma, jeigu pirkimas vertinamas iki vokų su pasiūlymais atplėšimo procedūros), faktinė pirkim</w:t>
            </w:r>
            <w:r w:rsidR="00C534E0">
              <w:rPr>
                <w:rFonts w:eastAsia="Calibri"/>
              </w:rPr>
              <w:t>ų</w:t>
            </w:r>
            <w:r w:rsidR="0006227F">
              <w:rPr>
                <w:rFonts w:eastAsia="Calibri"/>
              </w:rPr>
              <w:t xml:space="preserve"> </w:t>
            </w:r>
            <w:r w:rsidRPr="00AF6608">
              <w:rPr>
                <w:rFonts w:eastAsia="Calibri"/>
              </w:rPr>
              <w:t>/</w:t>
            </w:r>
            <w:r w:rsidR="00AE6F06">
              <w:rPr>
                <w:rFonts w:eastAsia="Calibri"/>
              </w:rPr>
              <w:t xml:space="preserve"> </w:t>
            </w:r>
            <w:r w:rsidRPr="00AF6608">
              <w:rPr>
                <w:rFonts w:eastAsia="Calibri"/>
              </w:rPr>
              <w:t>sutar</w:t>
            </w:r>
            <w:r w:rsidR="00C534E0">
              <w:rPr>
                <w:rFonts w:eastAsia="Calibri"/>
              </w:rPr>
              <w:t>čių</w:t>
            </w:r>
            <w:r w:rsidRPr="00AF6608">
              <w:rPr>
                <w:rFonts w:eastAsia="Calibri"/>
              </w:rPr>
              <w:t xml:space="preserve"> vertė Eur </w:t>
            </w:r>
            <w:r w:rsidR="003455A8">
              <w:rPr>
                <w:rFonts w:eastAsia="Calibri"/>
              </w:rPr>
              <w:t>be</w:t>
            </w:r>
            <w:r w:rsidRPr="00AF6608">
              <w:rPr>
                <w:rFonts w:eastAsia="Calibri"/>
              </w:rPr>
              <w:t xml:space="preserve"> PVM</w:t>
            </w:r>
          </w:p>
        </w:tc>
        <w:tc>
          <w:tcPr>
            <w:tcW w:w="5104" w:type="dxa"/>
            <w:tcBorders>
              <w:top w:val="single" w:sz="4" w:space="0" w:color="auto"/>
              <w:left w:val="single" w:sz="4" w:space="0" w:color="auto"/>
              <w:bottom w:val="single" w:sz="4" w:space="0" w:color="auto"/>
              <w:right w:val="single" w:sz="4" w:space="0" w:color="auto"/>
            </w:tcBorders>
          </w:tcPr>
          <w:p w14:paraId="61C3151D" w14:textId="47B03083" w:rsidR="006334F8" w:rsidRDefault="006334F8" w:rsidP="003D5064">
            <w:pPr>
              <w:jc w:val="both"/>
              <w:rPr>
                <w:szCs w:val="24"/>
              </w:rPr>
            </w:pPr>
            <w:r w:rsidRPr="005F7199">
              <w:rPr>
                <w:szCs w:val="24"/>
              </w:rPr>
              <w:t>Planuota</w:t>
            </w:r>
            <w:r>
              <w:rPr>
                <w:szCs w:val="24"/>
              </w:rPr>
              <w:t xml:space="preserve"> Pirkimo Nr. 1 vertė – 57 851 Eur be PVM, maksimali sudarytos Sutarties Nr. 1 vertė 57 851 Eur be PVM;</w:t>
            </w:r>
          </w:p>
          <w:p w14:paraId="33C9583F" w14:textId="4AECB1A3" w:rsidR="006334F8" w:rsidRDefault="006334F8" w:rsidP="006334F8">
            <w:pPr>
              <w:spacing w:before="120"/>
              <w:jc w:val="both"/>
              <w:rPr>
                <w:szCs w:val="24"/>
              </w:rPr>
            </w:pPr>
            <w:r w:rsidRPr="005F7199">
              <w:rPr>
                <w:szCs w:val="24"/>
              </w:rPr>
              <w:t>Planuota</w:t>
            </w:r>
            <w:r>
              <w:rPr>
                <w:szCs w:val="24"/>
              </w:rPr>
              <w:t xml:space="preserve"> Pirkimo Nr. 2 vertė – 57 851 Eur be PVM, maksimali sudarytos Sutarties Nr. 2 vertė </w:t>
            </w:r>
            <w:r w:rsidR="00F72D25">
              <w:rPr>
                <w:szCs w:val="24"/>
              </w:rPr>
              <w:t xml:space="preserve">– </w:t>
            </w:r>
            <w:r>
              <w:rPr>
                <w:szCs w:val="24"/>
              </w:rPr>
              <w:t>57 851 Eur be PVM;</w:t>
            </w:r>
          </w:p>
          <w:p w14:paraId="2D8A6934" w14:textId="1FC1E49E" w:rsidR="006334F8" w:rsidRDefault="006334F8" w:rsidP="006334F8">
            <w:pPr>
              <w:spacing w:before="120"/>
              <w:jc w:val="both"/>
              <w:rPr>
                <w:szCs w:val="24"/>
              </w:rPr>
            </w:pPr>
            <w:r w:rsidRPr="005F7199">
              <w:rPr>
                <w:szCs w:val="24"/>
              </w:rPr>
              <w:t>Planuota</w:t>
            </w:r>
            <w:r>
              <w:rPr>
                <w:szCs w:val="24"/>
              </w:rPr>
              <w:t xml:space="preserve"> Pirkimo Nr. 3 vertė – 57 851 Eur be PVM, maksimali sudarytos Sutarties Nr. 3 vertė </w:t>
            </w:r>
            <w:r w:rsidR="00F72D25">
              <w:rPr>
                <w:szCs w:val="24"/>
              </w:rPr>
              <w:t xml:space="preserve">– </w:t>
            </w:r>
            <w:r>
              <w:rPr>
                <w:szCs w:val="24"/>
              </w:rPr>
              <w:t>57 851 Eur be PVM;</w:t>
            </w:r>
          </w:p>
          <w:p w14:paraId="5DCE4E06" w14:textId="07F44CAF" w:rsidR="00FD2D5A" w:rsidRPr="00AF6608" w:rsidRDefault="007741E3" w:rsidP="005A217A">
            <w:pPr>
              <w:spacing w:before="120"/>
              <w:jc w:val="both"/>
              <w:rPr>
                <w:szCs w:val="24"/>
              </w:rPr>
            </w:pPr>
            <w:r w:rsidRPr="005F7199">
              <w:rPr>
                <w:szCs w:val="24"/>
              </w:rPr>
              <w:t>Planuo</w:t>
            </w:r>
            <w:r w:rsidR="005F7199" w:rsidRPr="005F7199">
              <w:rPr>
                <w:szCs w:val="24"/>
              </w:rPr>
              <w:t>ta</w:t>
            </w:r>
            <w:r w:rsidR="005F7199">
              <w:rPr>
                <w:szCs w:val="24"/>
              </w:rPr>
              <w:t xml:space="preserve"> bendra Pirkimo Nr. 4 vertė – 115 702 Eur be PVM</w:t>
            </w:r>
            <w:r>
              <w:rPr>
                <w:szCs w:val="24"/>
              </w:rPr>
              <w:t xml:space="preserve"> </w:t>
            </w:r>
            <w:r w:rsidR="00F72D25">
              <w:rPr>
                <w:szCs w:val="24"/>
              </w:rPr>
              <w:t>(p</w:t>
            </w:r>
            <w:r w:rsidR="005F7199">
              <w:rPr>
                <w:szCs w:val="24"/>
              </w:rPr>
              <w:t>irkimas skaidytas į 2 dalis</w:t>
            </w:r>
            <w:r w:rsidR="00F72D25">
              <w:rPr>
                <w:szCs w:val="24"/>
              </w:rPr>
              <w:t>)</w:t>
            </w:r>
            <w:r w:rsidR="006334F8">
              <w:rPr>
                <w:szCs w:val="24"/>
              </w:rPr>
              <w:t>.</w:t>
            </w:r>
            <w:r w:rsidR="005F7199">
              <w:rPr>
                <w:szCs w:val="24"/>
              </w:rPr>
              <w:t xml:space="preserve"> </w:t>
            </w:r>
            <w:r w:rsidR="006334F8">
              <w:rPr>
                <w:szCs w:val="24"/>
              </w:rPr>
              <w:t>M</w:t>
            </w:r>
            <w:r w:rsidR="005F7199">
              <w:rPr>
                <w:szCs w:val="24"/>
              </w:rPr>
              <w:t>aksimali S</w:t>
            </w:r>
            <w:r>
              <w:rPr>
                <w:szCs w:val="24"/>
              </w:rPr>
              <w:t xml:space="preserve">utarties </w:t>
            </w:r>
            <w:r w:rsidR="005F7199">
              <w:rPr>
                <w:szCs w:val="24"/>
              </w:rPr>
              <w:t xml:space="preserve">Nr. </w:t>
            </w:r>
            <w:r w:rsidR="006334F8">
              <w:rPr>
                <w:szCs w:val="24"/>
              </w:rPr>
              <w:t>4A</w:t>
            </w:r>
            <w:r w:rsidR="005F7199">
              <w:rPr>
                <w:szCs w:val="24"/>
              </w:rPr>
              <w:t xml:space="preserve"> </w:t>
            </w:r>
            <w:r>
              <w:rPr>
                <w:szCs w:val="24"/>
              </w:rPr>
              <w:t xml:space="preserve">vertė </w:t>
            </w:r>
            <w:r w:rsidR="00F72D25">
              <w:rPr>
                <w:szCs w:val="24"/>
              </w:rPr>
              <w:t>– 5</w:t>
            </w:r>
            <w:r w:rsidR="005F7199">
              <w:rPr>
                <w:szCs w:val="24"/>
              </w:rPr>
              <w:t>7 851</w:t>
            </w:r>
            <w:r>
              <w:rPr>
                <w:szCs w:val="24"/>
              </w:rPr>
              <w:t xml:space="preserve"> Eur be PVM</w:t>
            </w:r>
            <w:r w:rsidR="005F7199">
              <w:rPr>
                <w:szCs w:val="24"/>
              </w:rPr>
              <w:t>; Sutarties Nr.</w:t>
            </w:r>
            <w:r w:rsidR="006334F8">
              <w:rPr>
                <w:szCs w:val="24"/>
              </w:rPr>
              <w:t xml:space="preserve"> 4B – 57 851 Eur be PVM.</w:t>
            </w:r>
            <w:r w:rsidR="005F7199">
              <w:rPr>
                <w:szCs w:val="24"/>
              </w:rPr>
              <w:t xml:space="preserve"> </w:t>
            </w:r>
          </w:p>
        </w:tc>
      </w:tr>
      <w:tr w:rsidR="002A07F4" w:rsidRPr="00AF6608" w14:paraId="0FE82ADD" w14:textId="77777777" w:rsidTr="0012700D">
        <w:tc>
          <w:tcPr>
            <w:tcW w:w="4677" w:type="dxa"/>
            <w:tcBorders>
              <w:top w:val="single" w:sz="4" w:space="0" w:color="auto"/>
              <w:left w:val="single" w:sz="4" w:space="0" w:color="auto"/>
              <w:bottom w:val="single" w:sz="4" w:space="0" w:color="auto"/>
              <w:right w:val="single" w:sz="4" w:space="0" w:color="auto"/>
            </w:tcBorders>
            <w:hideMark/>
          </w:tcPr>
          <w:p w14:paraId="2465153D" w14:textId="77777777" w:rsidR="002A07F4" w:rsidRPr="00AF6608" w:rsidRDefault="002A07F4" w:rsidP="002A07F4">
            <w:pPr>
              <w:jc w:val="both"/>
              <w:rPr>
                <w:szCs w:val="24"/>
              </w:rPr>
            </w:pPr>
            <w:r w:rsidRPr="00AF6608">
              <w:rPr>
                <w:rFonts w:eastAsia="Calibri"/>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14:paraId="54EC7F9A" w14:textId="2F064969" w:rsidR="00D256F1" w:rsidRPr="00AF6608" w:rsidRDefault="00CE3FBE" w:rsidP="005A217A">
            <w:pPr>
              <w:jc w:val="both"/>
              <w:rPr>
                <w:szCs w:val="24"/>
              </w:rPr>
            </w:pPr>
            <w:r>
              <w:rPr>
                <w:bCs/>
                <w:szCs w:val="24"/>
              </w:rPr>
              <w:t xml:space="preserve">UAB „Auto Moto </w:t>
            </w:r>
            <w:proofErr w:type="spellStart"/>
            <w:r>
              <w:rPr>
                <w:bCs/>
                <w:szCs w:val="24"/>
              </w:rPr>
              <w:t>Ng</w:t>
            </w:r>
            <w:proofErr w:type="spellEnd"/>
            <w:r>
              <w:rPr>
                <w:bCs/>
                <w:szCs w:val="24"/>
              </w:rPr>
              <w:t xml:space="preserve">“, </w:t>
            </w:r>
            <w:r w:rsidR="006953B4">
              <w:rPr>
                <w:bCs/>
                <w:szCs w:val="24"/>
              </w:rPr>
              <w:t>į</w:t>
            </w:r>
            <w:r w:rsidRPr="00CE3FBE">
              <w:rPr>
                <w:bCs/>
                <w:szCs w:val="24"/>
              </w:rPr>
              <w:t>monės kodas</w:t>
            </w:r>
            <w:r w:rsidR="006953B4">
              <w:rPr>
                <w:bCs/>
                <w:szCs w:val="24"/>
              </w:rPr>
              <w:t xml:space="preserve"> </w:t>
            </w:r>
            <w:r w:rsidRPr="00CE3FBE">
              <w:rPr>
                <w:bCs/>
                <w:szCs w:val="24"/>
              </w:rPr>
              <w:t>302416819</w:t>
            </w:r>
            <w:r w:rsidR="005A217A">
              <w:rPr>
                <w:bCs/>
                <w:szCs w:val="24"/>
              </w:rPr>
              <w:t>.</w:t>
            </w:r>
          </w:p>
        </w:tc>
      </w:tr>
      <w:tr w:rsidR="002A07F4" w:rsidRPr="00AF6608" w14:paraId="303A9E17"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8C113AF" w14:textId="042BEAF6" w:rsidR="002A07F4" w:rsidRPr="00AF6608" w:rsidRDefault="002A07F4" w:rsidP="002A07F4">
            <w:pPr>
              <w:jc w:val="both"/>
              <w:rPr>
                <w:rFonts w:eastAsia="Calibri"/>
              </w:rPr>
            </w:pPr>
            <w:r w:rsidRPr="00AF6608">
              <w:rPr>
                <w:rFonts w:eastAsia="Calibri"/>
              </w:rPr>
              <w:t>Pirkim</w:t>
            </w:r>
            <w:r w:rsidR="00C534E0">
              <w:rPr>
                <w:rFonts w:eastAsia="Calibri"/>
              </w:rPr>
              <w:t>ų</w:t>
            </w:r>
            <w:r w:rsidRPr="00AF6608">
              <w:rPr>
                <w:rFonts w:eastAsia="Calibri"/>
              </w:rPr>
              <w:t>/sutar</w:t>
            </w:r>
            <w:r w:rsidR="00C534E0">
              <w:rPr>
                <w:rFonts w:eastAsia="Calibri"/>
              </w:rPr>
              <w:t>čių</w:t>
            </w:r>
            <w:r w:rsidRPr="00AF6608">
              <w:rPr>
                <w:rFonts w:eastAsia="Calibri"/>
              </w:rPr>
              <w:t xml:space="preserve"> vertinimo apimtys/etapas</w:t>
            </w:r>
          </w:p>
        </w:tc>
        <w:tc>
          <w:tcPr>
            <w:tcW w:w="5104" w:type="dxa"/>
            <w:tcBorders>
              <w:top w:val="single" w:sz="4" w:space="0" w:color="auto"/>
              <w:left w:val="single" w:sz="4" w:space="0" w:color="auto"/>
              <w:bottom w:val="single" w:sz="4" w:space="0" w:color="auto"/>
              <w:right w:val="single" w:sz="4" w:space="0" w:color="auto"/>
            </w:tcBorders>
          </w:tcPr>
          <w:p w14:paraId="021D11A5" w14:textId="085BDE0F" w:rsidR="002A07F4" w:rsidRPr="00AF6608" w:rsidRDefault="001C211F" w:rsidP="0025094E">
            <w:pPr>
              <w:spacing w:line="254" w:lineRule="auto"/>
              <w:jc w:val="both"/>
              <w:rPr>
                <w:szCs w:val="24"/>
              </w:rPr>
            </w:pPr>
            <w:r>
              <w:rPr>
                <w:szCs w:val="24"/>
              </w:rPr>
              <w:t>Dalinis</w:t>
            </w:r>
            <w:r w:rsidR="00307926" w:rsidRPr="00467300">
              <w:rPr>
                <w:szCs w:val="24"/>
              </w:rPr>
              <w:t xml:space="preserve"> </w:t>
            </w:r>
            <w:r w:rsidR="0031209D" w:rsidRPr="00467300">
              <w:rPr>
                <w:szCs w:val="24"/>
              </w:rPr>
              <w:t>vertinimas</w:t>
            </w:r>
            <w:r>
              <w:rPr>
                <w:szCs w:val="24"/>
              </w:rPr>
              <w:t xml:space="preserve"> dėl </w:t>
            </w:r>
            <w:r w:rsidR="00AC1A1E">
              <w:rPr>
                <w:szCs w:val="24"/>
              </w:rPr>
              <w:t>P</w:t>
            </w:r>
            <w:r>
              <w:rPr>
                <w:szCs w:val="24"/>
              </w:rPr>
              <w:t>irkimų būdų ir kainodaros</w:t>
            </w:r>
            <w:r w:rsidR="0031209D" w:rsidRPr="00467300">
              <w:rPr>
                <w:szCs w:val="24"/>
              </w:rPr>
              <w:t xml:space="preserve"> </w:t>
            </w:r>
            <w:r w:rsidR="007450C2">
              <w:rPr>
                <w:szCs w:val="24"/>
              </w:rPr>
              <w:t xml:space="preserve"> </w:t>
            </w:r>
            <w:r w:rsidR="00307926" w:rsidRPr="00AF6608">
              <w:rPr>
                <w:szCs w:val="24"/>
              </w:rPr>
              <w:t xml:space="preserve">/ </w:t>
            </w:r>
            <w:r w:rsidR="001326CF">
              <w:rPr>
                <w:szCs w:val="24"/>
              </w:rPr>
              <w:t>p</w:t>
            </w:r>
            <w:r w:rsidR="00307926" w:rsidRPr="00AF6608">
              <w:rPr>
                <w:szCs w:val="24"/>
              </w:rPr>
              <w:t>irkim</w:t>
            </w:r>
            <w:r>
              <w:rPr>
                <w:szCs w:val="24"/>
              </w:rPr>
              <w:t>ų</w:t>
            </w:r>
            <w:r w:rsidR="00307926" w:rsidRPr="00AF6608">
              <w:rPr>
                <w:szCs w:val="24"/>
              </w:rPr>
              <w:t xml:space="preserve"> procedūrų vertinimas </w:t>
            </w:r>
            <w:r w:rsidRPr="005A217A">
              <w:rPr>
                <w:szCs w:val="24"/>
              </w:rPr>
              <w:t>po</w:t>
            </w:r>
            <w:r w:rsidR="00307926" w:rsidRPr="00AF6608">
              <w:rPr>
                <w:szCs w:val="24"/>
              </w:rPr>
              <w:t xml:space="preserve"> sutar</w:t>
            </w:r>
            <w:r>
              <w:rPr>
                <w:szCs w:val="24"/>
              </w:rPr>
              <w:t>čių</w:t>
            </w:r>
            <w:r w:rsidR="00307926" w:rsidRPr="00AF6608">
              <w:rPr>
                <w:szCs w:val="24"/>
              </w:rPr>
              <w:t xml:space="preserve"> sudarymo</w:t>
            </w:r>
            <w:r w:rsidR="0031209D" w:rsidRPr="00AF6608">
              <w:rPr>
                <w:szCs w:val="24"/>
              </w:rPr>
              <w:t>.</w:t>
            </w:r>
          </w:p>
        </w:tc>
      </w:tr>
      <w:tr w:rsidR="002A07F4" w:rsidRPr="00AF6608" w14:paraId="7F34A9EB"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3CFA635" w14:textId="59D655DD" w:rsidR="002A07F4" w:rsidRPr="00AF6608" w:rsidRDefault="002A07F4" w:rsidP="002A07F4">
            <w:pPr>
              <w:jc w:val="both"/>
              <w:rPr>
                <w:b/>
                <w:szCs w:val="24"/>
              </w:rPr>
            </w:pPr>
            <w:r w:rsidRPr="00AF6608">
              <w:rPr>
                <w:szCs w:val="24"/>
              </w:rPr>
              <w:t>Pirkima</w:t>
            </w:r>
            <w:r w:rsidR="00C534E0">
              <w:rPr>
                <w:szCs w:val="24"/>
              </w:rPr>
              <w:t>i</w:t>
            </w:r>
            <w:r w:rsidRPr="00AF6608">
              <w:rPr>
                <w:szCs w:val="24"/>
              </w:rPr>
              <w:t xml:space="preserve"> finansuojam</w:t>
            </w:r>
            <w:r w:rsidR="00C534E0">
              <w:rPr>
                <w:szCs w:val="24"/>
              </w:rPr>
              <w:t>i</w:t>
            </w:r>
            <w:r w:rsidRPr="00AF6608">
              <w:rPr>
                <w:szCs w:val="24"/>
              </w:rPr>
              <w:t xml:space="preserve">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60282588" w14:textId="77777777" w:rsidR="002A07F4" w:rsidRPr="002C4F49" w:rsidRDefault="00A66E6B" w:rsidP="007450C2">
            <w:pPr>
              <w:jc w:val="both"/>
              <w:rPr>
                <w:szCs w:val="24"/>
                <w:highlight w:val="yellow"/>
              </w:rPr>
            </w:pPr>
            <w:r w:rsidRPr="00A66E6B">
              <w:rPr>
                <w:szCs w:val="24"/>
              </w:rPr>
              <w:t>–</w:t>
            </w:r>
          </w:p>
        </w:tc>
      </w:tr>
      <w:tr w:rsidR="00D060BB" w:rsidRPr="00AF6608" w14:paraId="7E77FA69" w14:textId="77777777" w:rsidTr="00197368">
        <w:tc>
          <w:tcPr>
            <w:tcW w:w="4677" w:type="dxa"/>
            <w:shd w:val="clear" w:color="auto" w:fill="auto"/>
            <w:vAlign w:val="center"/>
          </w:tcPr>
          <w:p w14:paraId="2267A292" w14:textId="77777777" w:rsidR="00D060BB" w:rsidRPr="00AF6608" w:rsidRDefault="00D060BB" w:rsidP="00D060BB">
            <w:pPr>
              <w:jc w:val="both"/>
              <w:rPr>
                <w:szCs w:val="24"/>
              </w:rPr>
            </w:pPr>
            <w:r w:rsidRPr="00AF6608">
              <w:rPr>
                <w:szCs w:val="24"/>
              </w:rPr>
              <w:t>Jei dėl pirkimo/sutarties vyksta teismo procesas, nurodyti ieškinio (skundo) dalykus, bylos šalių pavadinimus, ar taikomos laikinosios apsaugos priemonės, teisminio nagrinėjimo stadija, pvz., apygardos, apeliacinis teismas</w:t>
            </w:r>
          </w:p>
        </w:tc>
        <w:tc>
          <w:tcPr>
            <w:tcW w:w="5104" w:type="dxa"/>
            <w:shd w:val="clear" w:color="auto" w:fill="auto"/>
            <w:vAlign w:val="center"/>
          </w:tcPr>
          <w:p w14:paraId="7CD47ACD" w14:textId="77777777" w:rsidR="00D060BB" w:rsidRPr="00AF6608" w:rsidRDefault="00D060BB" w:rsidP="00D060BB">
            <w:pPr>
              <w:jc w:val="both"/>
              <w:rPr>
                <w:szCs w:val="24"/>
              </w:rPr>
            </w:pPr>
            <w:r w:rsidRPr="00AF6608">
              <w:rPr>
                <w:szCs w:val="24"/>
              </w:rPr>
              <w:t>–</w:t>
            </w:r>
          </w:p>
        </w:tc>
      </w:tr>
    </w:tbl>
    <w:p w14:paraId="5BCE9CBB" w14:textId="77777777" w:rsidR="003F255A" w:rsidRPr="00AF6608" w:rsidRDefault="003F255A" w:rsidP="002A07F4">
      <w:pPr>
        <w:jc w:val="center"/>
        <w:rPr>
          <w:b/>
          <w:szCs w:val="24"/>
        </w:rPr>
      </w:pPr>
    </w:p>
    <w:p w14:paraId="205FA540" w14:textId="77777777" w:rsidR="002A07F4" w:rsidRPr="00AF6608" w:rsidRDefault="002A07F4" w:rsidP="002A07F4">
      <w:pPr>
        <w:jc w:val="center"/>
        <w:rPr>
          <w:b/>
          <w:szCs w:val="24"/>
        </w:rPr>
      </w:pPr>
      <w:r w:rsidRPr="00AF6608">
        <w:rPr>
          <w:b/>
          <w:szCs w:val="24"/>
        </w:rPr>
        <w:lastRenderedPageBreak/>
        <w:t>II dalis. Vertinimo apimtyje nustatyti pažeidimai</w:t>
      </w:r>
    </w:p>
    <w:p w14:paraId="105350A2" w14:textId="77777777" w:rsidR="002A07F4" w:rsidRPr="00AF6608"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D44ADB" w:rsidRPr="00AF6608" w14:paraId="38F01ECE" w14:textId="77777777" w:rsidTr="00F81E5F">
        <w:tc>
          <w:tcPr>
            <w:tcW w:w="567" w:type="dxa"/>
            <w:shd w:val="clear" w:color="auto" w:fill="auto"/>
            <w:vAlign w:val="center"/>
          </w:tcPr>
          <w:p w14:paraId="67491C28" w14:textId="0B5ABC71" w:rsidR="00D44ADB" w:rsidRPr="00AF6608" w:rsidRDefault="006334F8" w:rsidP="006F0737">
            <w:pPr>
              <w:widowControl w:val="0"/>
              <w:spacing w:before="120" w:after="120"/>
              <w:ind w:left="171" w:hanging="142"/>
              <w:jc w:val="center"/>
              <w:rPr>
                <w:szCs w:val="24"/>
              </w:rPr>
            </w:pPr>
            <w:r>
              <w:rPr>
                <w:szCs w:val="24"/>
              </w:rPr>
              <w:t>1.</w:t>
            </w:r>
          </w:p>
        </w:tc>
        <w:tc>
          <w:tcPr>
            <w:tcW w:w="9214" w:type="dxa"/>
            <w:shd w:val="clear" w:color="auto" w:fill="auto"/>
          </w:tcPr>
          <w:p w14:paraId="47A73C19" w14:textId="25C76376" w:rsidR="006334F8" w:rsidRDefault="00D30905" w:rsidP="006F0737">
            <w:pPr>
              <w:widowControl w:val="0"/>
              <w:rPr>
                <w:szCs w:val="24"/>
              </w:rPr>
            </w:pPr>
            <w:r>
              <w:rPr>
                <w:szCs w:val="24"/>
              </w:rPr>
              <w:t>VPĮ</w:t>
            </w:r>
            <w:r w:rsidR="006334F8">
              <w:rPr>
                <w:szCs w:val="24"/>
              </w:rPr>
              <w:t xml:space="preserve"> 5 straipsnio 3 dalis</w:t>
            </w:r>
            <w:r w:rsidR="006334F8" w:rsidRPr="00AE6E7F">
              <w:rPr>
                <w:rStyle w:val="Puslapioinaosnuoroda"/>
                <w:szCs w:val="24"/>
              </w:rPr>
              <w:footnoteReference w:id="1"/>
            </w:r>
            <w:r w:rsidR="006334F8">
              <w:rPr>
                <w:szCs w:val="24"/>
              </w:rPr>
              <w:t>,</w:t>
            </w:r>
          </w:p>
          <w:p w14:paraId="6D3F7032" w14:textId="31E28E06" w:rsidR="009C5904" w:rsidRDefault="009C5904" w:rsidP="006F0737">
            <w:pPr>
              <w:widowControl w:val="0"/>
              <w:rPr>
                <w:szCs w:val="24"/>
              </w:rPr>
            </w:pPr>
            <w:r w:rsidRPr="00C47C4E">
              <w:rPr>
                <w:szCs w:val="24"/>
              </w:rPr>
              <w:t>VPĮ 5 straipsnio 5 dalis</w:t>
            </w:r>
            <w:r w:rsidRPr="00C47C4E">
              <w:rPr>
                <w:rStyle w:val="Puslapioinaosnuoroda"/>
                <w:szCs w:val="24"/>
              </w:rPr>
              <w:footnoteReference w:id="2"/>
            </w:r>
            <w:r w:rsidRPr="00C47C4E">
              <w:rPr>
                <w:szCs w:val="24"/>
              </w:rPr>
              <w:t>,</w:t>
            </w:r>
          </w:p>
          <w:p w14:paraId="7ACA2B68" w14:textId="1E7742C7" w:rsidR="00D44ADB" w:rsidRPr="00AF6608" w:rsidRDefault="00960B66" w:rsidP="006F0737">
            <w:pPr>
              <w:widowControl w:val="0"/>
              <w:rPr>
                <w:i/>
                <w:szCs w:val="24"/>
              </w:rPr>
            </w:pPr>
            <w:r>
              <w:rPr>
                <w:szCs w:val="24"/>
              </w:rPr>
              <w:t>VPĮ</w:t>
            </w:r>
            <w:r w:rsidR="006334F8" w:rsidRPr="00444F5B">
              <w:rPr>
                <w:szCs w:val="24"/>
              </w:rPr>
              <w:t xml:space="preserve"> 17 straipsnio </w:t>
            </w:r>
            <w:r w:rsidR="006334F8">
              <w:rPr>
                <w:szCs w:val="24"/>
              </w:rPr>
              <w:t>3</w:t>
            </w:r>
            <w:r w:rsidR="006334F8" w:rsidRPr="00444F5B">
              <w:rPr>
                <w:szCs w:val="24"/>
              </w:rPr>
              <w:t xml:space="preserve"> dalis</w:t>
            </w:r>
            <w:r w:rsidR="006334F8" w:rsidRPr="00AE6E7F">
              <w:rPr>
                <w:rStyle w:val="Puslapioinaosnuoroda"/>
                <w:szCs w:val="24"/>
              </w:rPr>
              <w:footnoteReference w:id="3"/>
            </w:r>
          </w:p>
        </w:tc>
      </w:tr>
      <w:tr w:rsidR="00D44ADB" w:rsidRPr="00AF6608" w14:paraId="3E34C7BB" w14:textId="77777777" w:rsidTr="00697C05">
        <w:trPr>
          <w:trHeight w:val="4261"/>
        </w:trPr>
        <w:tc>
          <w:tcPr>
            <w:tcW w:w="9781" w:type="dxa"/>
            <w:gridSpan w:val="2"/>
            <w:shd w:val="clear" w:color="auto" w:fill="auto"/>
            <w:vAlign w:val="center"/>
          </w:tcPr>
          <w:p w14:paraId="398C15B5" w14:textId="369B3B99" w:rsidR="00CC0C69" w:rsidRDefault="00CB0FD1" w:rsidP="006F0737">
            <w:pPr>
              <w:widowControl w:val="0"/>
              <w:ind w:firstLine="426"/>
              <w:jc w:val="both"/>
              <w:rPr>
                <w:bCs/>
                <w:szCs w:val="24"/>
              </w:rPr>
            </w:pPr>
            <w:r>
              <w:rPr>
                <w:bCs/>
                <w:szCs w:val="24"/>
              </w:rPr>
              <w:t xml:space="preserve">Remiantis </w:t>
            </w:r>
            <w:r w:rsidR="00AF3B53">
              <w:rPr>
                <w:bCs/>
                <w:szCs w:val="24"/>
              </w:rPr>
              <w:t>P</w:t>
            </w:r>
            <w:r w:rsidR="00CC0C69">
              <w:rPr>
                <w:bCs/>
                <w:szCs w:val="24"/>
              </w:rPr>
              <w:t>irkimų pažymo</w:t>
            </w:r>
            <w:r>
              <w:rPr>
                <w:bCs/>
                <w:szCs w:val="24"/>
              </w:rPr>
              <w:t>mis</w:t>
            </w:r>
            <w:r w:rsidR="00CC0C69" w:rsidRPr="00AE6E7F">
              <w:rPr>
                <w:rStyle w:val="Puslapioinaosnuoroda"/>
                <w:szCs w:val="24"/>
              </w:rPr>
              <w:footnoteReference w:id="4"/>
            </w:r>
            <w:r>
              <w:rPr>
                <w:bCs/>
                <w:szCs w:val="24"/>
              </w:rPr>
              <w:t>,</w:t>
            </w:r>
            <w:r w:rsidR="00AF3B53">
              <w:rPr>
                <w:bCs/>
                <w:szCs w:val="24"/>
              </w:rPr>
              <w:t xml:space="preserve"> </w:t>
            </w:r>
            <w:r w:rsidR="00CC0C69" w:rsidRPr="00C56803">
              <w:rPr>
                <w:bCs/>
                <w:szCs w:val="24"/>
              </w:rPr>
              <w:t xml:space="preserve">Pirkimus </w:t>
            </w:r>
            <w:r w:rsidR="00CC0C69" w:rsidRPr="00597694">
              <w:rPr>
                <w:bCs/>
                <w:szCs w:val="24"/>
              </w:rPr>
              <w:t>vykd</w:t>
            </w:r>
            <w:r w:rsidR="00CC0C69">
              <w:rPr>
                <w:bCs/>
                <w:szCs w:val="24"/>
              </w:rPr>
              <w:t>ė</w:t>
            </w:r>
            <w:r w:rsidR="00CC0C69" w:rsidRPr="00597694">
              <w:rPr>
                <w:bCs/>
                <w:szCs w:val="24"/>
              </w:rPr>
              <w:t xml:space="preserve"> </w:t>
            </w:r>
            <w:r w:rsidR="00CC0C69">
              <w:rPr>
                <w:bCs/>
                <w:szCs w:val="24"/>
              </w:rPr>
              <w:t xml:space="preserve">pirkimų organizatorius pagal </w:t>
            </w:r>
            <w:r w:rsidR="00CC0C69" w:rsidRPr="00597694">
              <w:rPr>
                <w:bCs/>
                <w:szCs w:val="24"/>
              </w:rPr>
              <w:t>Perkančio</w:t>
            </w:r>
            <w:r w:rsidR="00CC0C69">
              <w:rPr>
                <w:bCs/>
                <w:szCs w:val="24"/>
              </w:rPr>
              <w:t>sios organizacijos</w:t>
            </w:r>
            <w:r w:rsidR="00CC0C69" w:rsidRPr="00597694">
              <w:rPr>
                <w:bCs/>
                <w:szCs w:val="24"/>
              </w:rPr>
              <w:t xml:space="preserve"> </w:t>
            </w:r>
            <w:r w:rsidR="00CC0C69">
              <w:rPr>
                <w:bCs/>
                <w:szCs w:val="24"/>
              </w:rPr>
              <w:t>viešųjų pirkimų plane</w:t>
            </w:r>
            <w:r w:rsidR="00CC0C69" w:rsidRPr="00AE6E7F">
              <w:rPr>
                <w:rStyle w:val="Puslapioinaosnuoroda"/>
                <w:szCs w:val="24"/>
              </w:rPr>
              <w:footnoteReference w:id="5"/>
            </w:r>
            <w:r w:rsidR="00CC0C69">
              <w:rPr>
                <w:bCs/>
                <w:szCs w:val="24"/>
              </w:rPr>
              <w:t>, techninėse specifikacijose</w:t>
            </w:r>
            <w:r w:rsidR="00CC0C69" w:rsidRPr="00AE6E7F">
              <w:rPr>
                <w:rStyle w:val="Puslapioinaosnuoroda"/>
                <w:szCs w:val="24"/>
              </w:rPr>
              <w:footnoteReference w:id="6"/>
            </w:r>
            <w:r w:rsidR="00CC0C69">
              <w:rPr>
                <w:bCs/>
                <w:szCs w:val="24"/>
              </w:rPr>
              <w:t xml:space="preserve"> bei </w:t>
            </w:r>
            <w:r w:rsidR="0072267F">
              <w:rPr>
                <w:bCs/>
                <w:szCs w:val="24"/>
              </w:rPr>
              <w:t>P</w:t>
            </w:r>
            <w:r w:rsidR="00CC0C69">
              <w:rPr>
                <w:bCs/>
                <w:szCs w:val="24"/>
              </w:rPr>
              <w:t>irkimų paraiškose</w:t>
            </w:r>
            <w:r w:rsidR="00CC0C69" w:rsidRPr="00AE6E7F">
              <w:rPr>
                <w:rStyle w:val="Puslapioinaosnuoroda"/>
                <w:szCs w:val="24"/>
              </w:rPr>
              <w:footnoteReference w:id="7"/>
            </w:r>
            <w:r w:rsidR="00CC0C69">
              <w:rPr>
                <w:bCs/>
                <w:szCs w:val="24"/>
              </w:rPr>
              <w:t xml:space="preserve"> </w:t>
            </w:r>
            <w:r w:rsidR="006B3C6F">
              <w:rPr>
                <w:bCs/>
                <w:szCs w:val="24"/>
              </w:rPr>
              <w:t xml:space="preserve">pateiktą informaciją bei </w:t>
            </w:r>
            <w:r w:rsidR="00CC0C69">
              <w:rPr>
                <w:bCs/>
                <w:szCs w:val="24"/>
              </w:rPr>
              <w:t>nustatytus reikalavimus.</w:t>
            </w:r>
          </w:p>
          <w:p w14:paraId="1F4B0D38" w14:textId="0F72316D" w:rsidR="00665DAB" w:rsidRPr="00CF48E7" w:rsidRDefault="00C044EC" w:rsidP="006F0737">
            <w:pPr>
              <w:widowControl w:val="0"/>
              <w:ind w:firstLine="426"/>
              <w:jc w:val="both"/>
              <w:rPr>
                <w:bCs/>
                <w:szCs w:val="24"/>
              </w:rPr>
            </w:pPr>
            <w:r>
              <w:rPr>
                <w:bCs/>
                <w:szCs w:val="24"/>
              </w:rPr>
              <w:t>Pirkimais Nr. 1 ir 2</w:t>
            </w:r>
            <w:r w:rsidR="00EB5371">
              <w:rPr>
                <w:bCs/>
                <w:szCs w:val="24"/>
              </w:rPr>
              <w:t xml:space="preserve"> </w:t>
            </w:r>
            <w:r w:rsidR="004A177F">
              <w:rPr>
                <w:bCs/>
                <w:szCs w:val="24"/>
              </w:rPr>
              <w:t xml:space="preserve">buvo </w:t>
            </w:r>
            <w:r w:rsidR="00160064">
              <w:rPr>
                <w:bCs/>
                <w:szCs w:val="24"/>
              </w:rPr>
              <w:t xml:space="preserve">numatyta </w:t>
            </w:r>
            <w:r w:rsidR="00EB5371">
              <w:rPr>
                <w:bCs/>
                <w:szCs w:val="24"/>
              </w:rPr>
              <w:t>pirkt</w:t>
            </w:r>
            <w:r w:rsidR="00160064">
              <w:rPr>
                <w:bCs/>
                <w:szCs w:val="24"/>
              </w:rPr>
              <w:t>i</w:t>
            </w:r>
            <w:r w:rsidR="00EB5371">
              <w:rPr>
                <w:bCs/>
                <w:szCs w:val="24"/>
              </w:rPr>
              <w:t xml:space="preserve"> prek</w:t>
            </w:r>
            <w:r w:rsidR="00160064">
              <w:rPr>
                <w:bCs/>
                <w:szCs w:val="24"/>
              </w:rPr>
              <w:t>e</w:t>
            </w:r>
            <w:r w:rsidR="00EB5371">
              <w:rPr>
                <w:bCs/>
                <w:szCs w:val="24"/>
              </w:rPr>
              <w:t xml:space="preserve">s pagal </w:t>
            </w:r>
            <w:r w:rsidR="009B557D">
              <w:rPr>
                <w:bCs/>
                <w:szCs w:val="24"/>
              </w:rPr>
              <w:t xml:space="preserve">BVPŽ kodą </w:t>
            </w:r>
            <w:r w:rsidR="00C56803">
              <w:rPr>
                <w:bCs/>
                <w:szCs w:val="24"/>
              </w:rPr>
              <w:t>– 34300000-0</w:t>
            </w:r>
            <w:r w:rsidR="009B557D">
              <w:rPr>
                <w:bCs/>
                <w:szCs w:val="24"/>
              </w:rPr>
              <w:t xml:space="preserve"> (transporto priemonių ir agregatų </w:t>
            </w:r>
            <w:r w:rsidR="009B557D" w:rsidRPr="00CF48E7">
              <w:rPr>
                <w:bCs/>
                <w:szCs w:val="24"/>
              </w:rPr>
              <w:t>atsarginės dalys)</w:t>
            </w:r>
            <w:r w:rsidR="00EB5371" w:rsidRPr="00CF48E7">
              <w:rPr>
                <w:bCs/>
                <w:szCs w:val="24"/>
              </w:rPr>
              <w:t xml:space="preserve">, </w:t>
            </w:r>
            <w:r w:rsidR="0016729C" w:rsidRPr="00CF48E7">
              <w:rPr>
                <w:bCs/>
                <w:szCs w:val="24"/>
              </w:rPr>
              <w:t xml:space="preserve"> </w:t>
            </w:r>
            <w:r w:rsidR="00EB5371" w:rsidRPr="00CF48E7">
              <w:rPr>
                <w:bCs/>
                <w:szCs w:val="24"/>
              </w:rPr>
              <w:t>P</w:t>
            </w:r>
            <w:r w:rsidR="0016729C" w:rsidRPr="00CF48E7">
              <w:rPr>
                <w:bCs/>
                <w:szCs w:val="24"/>
              </w:rPr>
              <w:t>irkim</w:t>
            </w:r>
            <w:r w:rsidR="00EB5371" w:rsidRPr="00CF48E7">
              <w:rPr>
                <w:bCs/>
                <w:szCs w:val="24"/>
              </w:rPr>
              <w:t xml:space="preserve">ais Nr. 3 ir 4 </w:t>
            </w:r>
            <w:r w:rsidR="00DA3C62" w:rsidRPr="00CF48E7">
              <w:rPr>
                <w:bCs/>
                <w:szCs w:val="24"/>
              </w:rPr>
              <w:t xml:space="preserve">numatyta pirkti </w:t>
            </w:r>
            <w:r w:rsidR="00EB5371" w:rsidRPr="00CF48E7">
              <w:rPr>
                <w:bCs/>
                <w:szCs w:val="24"/>
              </w:rPr>
              <w:t>paslaug</w:t>
            </w:r>
            <w:r w:rsidR="00160064" w:rsidRPr="00CF48E7">
              <w:rPr>
                <w:bCs/>
                <w:szCs w:val="24"/>
              </w:rPr>
              <w:t>a</w:t>
            </w:r>
            <w:r w:rsidR="00EB5371" w:rsidRPr="00CF48E7">
              <w:rPr>
                <w:bCs/>
                <w:szCs w:val="24"/>
              </w:rPr>
              <w:t>s</w:t>
            </w:r>
            <w:r w:rsidR="0016729C" w:rsidRPr="00CF48E7">
              <w:rPr>
                <w:bCs/>
                <w:szCs w:val="24"/>
              </w:rPr>
              <w:t xml:space="preserve"> </w:t>
            </w:r>
            <w:r w:rsidR="009B557D" w:rsidRPr="00CF48E7">
              <w:rPr>
                <w:bCs/>
                <w:szCs w:val="24"/>
              </w:rPr>
              <w:t xml:space="preserve">pagal BVPŽ kodą </w:t>
            </w:r>
            <w:r w:rsidR="00C56803" w:rsidRPr="00CF48E7">
              <w:rPr>
                <w:bCs/>
                <w:szCs w:val="24"/>
              </w:rPr>
              <w:t>– 501</w:t>
            </w:r>
            <w:r w:rsidR="00111692" w:rsidRPr="00CF48E7">
              <w:rPr>
                <w:bCs/>
                <w:szCs w:val="24"/>
              </w:rPr>
              <w:t>1</w:t>
            </w:r>
            <w:r w:rsidR="00C56803" w:rsidRPr="00CF48E7">
              <w:rPr>
                <w:bCs/>
                <w:szCs w:val="24"/>
              </w:rPr>
              <w:t>2000-3</w:t>
            </w:r>
            <w:r w:rsidR="009B557D" w:rsidRPr="00CF48E7">
              <w:rPr>
                <w:bCs/>
                <w:szCs w:val="24"/>
              </w:rPr>
              <w:t xml:space="preserve"> (transporto priemonių ir agregatų remontas</w:t>
            </w:r>
            <w:r w:rsidR="00C56803" w:rsidRPr="00CF48E7">
              <w:rPr>
                <w:bCs/>
                <w:szCs w:val="24"/>
              </w:rPr>
              <w:t>)</w:t>
            </w:r>
            <w:r w:rsidR="00427049" w:rsidRPr="00CF48E7">
              <w:rPr>
                <w:bCs/>
                <w:szCs w:val="24"/>
              </w:rPr>
              <w:t xml:space="preserve">. </w:t>
            </w:r>
            <w:r w:rsidR="00DC68FC" w:rsidRPr="00CF48E7">
              <w:rPr>
                <w:bCs/>
                <w:szCs w:val="24"/>
              </w:rPr>
              <w:t xml:space="preserve">Pastebėtina, kad tiek </w:t>
            </w:r>
            <w:r w:rsidR="00DC68FC" w:rsidRPr="00CF48E7">
              <w:rPr>
                <w:bCs/>
                <w:i/>
                <w:iCs/>
                <w:szCs w:val="24"/>
              </w:rPr>
              <w:t>detalių pirkimais, tiek remonto paslaugų pirkimais</w:t>
            </w:r>
            <w:r w:rsidR="00DC68FC" w:rsidRPr="00CF48E7">
              <w:rPr>
                <w:bCs/>
                <w:szCs w:val="24"/>
              </w:rPr>
              <w:t xml:space="preserve"> pirktos tokios pat detalės</w:t>
            </w:r>
            <w:r w:rsidR="004E2A8D" w:rsidRPr="00CF48E7">
              <w:rPr>
                <w:bCs/>
                <w:szCs w:val="24"/>
              </w:rPr>
              <w:t>.</w:t>
            </w:r>
          </w:p>
          <w:p w14:paraId="365FA5C0" w14:textId="20A5D58F" w:rsidR="00470DFC" w:rsidRPr="000B12DB" w:rsidRDefault="00A02ECE" w:rsidP="00D23D8E">
            <w:pPr>
              <w:widowControl w:val="0"/>
              <w:ind w:firstLine="425"/>
              <w:jc w:val="both"/>
              <w:rPr>
                <w:bCs/>
                <w:color w:val="FF0000"/>
                <w:szCs w:val="24"/>
              </w:rPr>
            </w:pPr>
            <w:r w:rsidRPr="00CF48E7">
              <w:rPr>
                <w:bCs/>
                <w:szCs w:val="24"/>
              </w:rPr>
              <w:t>V</w:t>
            </w:r>
            <w:r w:rsidR="00665DAB" w:rsidRPr="00CF48E7">
              <w:rPr>
                <w:bCs/>
                <w:szCs w:val="24"/>
              </w:rPr>
              <w:t>adovaujantis Numatomos viešojo pirkimo ir pirkimo vertės skaičiavimo metodikos</w:t>
            </w:r>
            <w:r w:rsidR="00665DAB" w:rsidRPr="00CF48E7">
              <w:rPr>
                <w:rStyle w:val="Puslapioinaosnuoroda"/>
                <w:szCs w:val="24"/>
              </w:rPr>
              <w:footnoteReference w:id="8"/>
            </w:r>
            <w:r w:rsidR="00665DAB" w:rsidRPr="00CF48E7">
              <w:rPr>
                <w:bCs/>
                <w:szCs w:val="24"/>
              </w:rPr>
              <w:t xml:space="preserve"> 17 punktu</w:t>
            </w:r>
            <w:r w:rsidR="00665DAB" w:rsidRPr="00CF48E7">
              <w:rPr>
                <w:rStyle w:val="Puslapioinaosnuoroda"/>
                <w:szCs w:val="24"/>
              </w:rPr>
              <w:footnoteReference w:id="9"/>
            </w:r>
            <w:r w:rsidR="00665DAB" w:rsidRPr="00CF48E7">
              <w:rPr>
                <w:bCs/>
                <w:szCs w:val="24"/>
              </w:rPr>
              <w:t>, tuo atveju, jeigu viena sutartimi perkamos ir prekės, ir paslaugos</w:t>
            </w:r>
            <w:r w:rsidR="00665DAB" w:rsidRPr="00A35631">
              <w:rPr>
                <w:bCs/>
                <w:szCs w:val="24"/>
              </w:rPr>
              <w:t xml:space="preserve">, ir prekių vertė </w:t>
            </w:r>
            <w:r w:rsidRPr="00A35631">
              <w:rPr>
                <w:bCs/>
                <w:szCs w:val="24"/>
              </w:rPr>
              <w:t xml:space="preserve">sutartyje </w:t>
            </w:r>
            <w:r w:rsidR="00665DAB" w:rsidRPr="00A35631">
              <w:rPr>
                <w:bCs/>
                <w:szCs w:val="24"/>
              </w:rPr>
              <w:t xml:space="preserve">yra didžiausia, tokia sutartis laikoma prekių viešojo pirkimo-pardavimo sutartimi ir jos vertė sumuojama su kitų prekių, perkamų pagal tą patį BVPŽ kodą, vertėmis. Pirkimais Nr. 3 ir 4 buvo numatyta pirkti paslaugas (transporto priemonių remonto paslaugas </w:t>
            </w:r>
            <w:r w:rsidR="00665DAB" w:rsidRPr="00A35631">
              <w:rPr>
                <w:b/>
                <w:szCs w:val="24"/>
              </w:rPr>
              <w:t>su atsarginėmis dalimis</w:t>
            </w:r>
            <w:r w:rsidR="00665DAB" w:rsidRPr="00A35631">
              <w:rPr>
                <w:bCs/>
                <w:szCs w:val="24"/>
              </w:rPr>
              <w:t xml:space="preserve">). </w:t>
            </w:r>
            <w:r w:rsidRPr="00A35631">
              <w:rPr>
                <w:bCs/>
                <w:szCs w:val="24"/>
              </w:rPr>
              <w:t>R</w:t>
            </w:r>
            <w:r w:rsidR="00665DAB" w:rsidRPr="00A35631">
              <w:rPr>
                <w:bCs/>
                <w:szCs w:val="24"/>
              </w:rPr>
              <w:t>emiantis Perkančiosios organizacijos atliktomis Rinkos tyrimų analizėmis ir įkainių lentelėse</w:t>
            </w:r>
            <w:r w:rsidR="00665DAB" w:rsidRPr="00A35631">
              <w:rPr>
                <w:rStyle w:val="Puslapioinaosnuoroda"/>
                <w:szCs w:val="24"/>
              </w:rPr>
              <w:footnoteReference w:id="10"/>
            </w:r>
            <w:r w:rsidR="00665DAB" w:rsidRPr="00A35631">
              <w:rPr>
                <w:bCs/>
                <w:szCs w:val="24"/>
              </w:rPr>
              <w:t xml:space="preserve"> nustatytais maksimaliais įkainiais, </w:t>
            </w:r>
            <w:r w:rsidRPr="00A35631">
              <w:rPr>
                <w:bCs/>
                <w:szCs w:val="24"/>
              </w:rPr>
              <w:t xml:space="preserve">Pirkimais Nr. 3 ir 4 </w:t>
            </w:r>
            <w:r w:rsidR="00665DAB" w:rsidRPr="00A35631">
              <w:rPr>
                <w:bCs/>
                <w:szCs w:val="24"/>
              </w:rPr>
              <w:t xml:space="preserve">pirktų atsarginių dalių vertė žymiai didesnė už remonto paslaugų vertę. Todėl, parenkant Pirkimų būdus, </w:t>
            </w:r>
            <w:r w:rsidR="00665DAB" w:rsidRPr="00A35631">
              <w:rPr>
                <w:b/>
                <w:szCs w:val="24"/>
              </w:rPr>
              <w:t>Pirkimų Nr. 3 ir 4</w:t>
            </w:r>
            <w:r w:rsidR="00665DAB" w:rsidRPr="00A35631">
              <w:rPr>
                <w:bCs/>
                <w:szCs w:val="24"/>
              </w:rPr>
              <w:t xml:space="preserve"> planuotos vertės turėjo būti </w:t>
            </w:r>
            <w:r w:rsidR="00665DAB" w:rsidRPr="00A35631">
              <w:rPr>
                <w:b/>
                <w:szCs w:val="24"/>
              </w:rPr>
              <w:t>sumuojamos su Pirkimų Nr. 1 ir 2</w:t>
            </w:r>
            <w:r w:rsidR="00665DAB" w:rsidRPr="00A35631">
              <w:rPr>
                <w:bCs/>
                <w:szCs w:val="24"/>
              </w:rPr>
              <w:t xml:space="preserve"> planuotomis vertėmis. Pirkim</w:t>
            </w:r>
            <w:r w:rsidR="006B3C6F" w:rsidRPr="00A35631">
              <w:rPr>
                <w:bCs/>
                <w:szCs w:val="24"/>
              </w:rPr>
              <w:t>ų</w:t>
            </w:r>
            <w:r w:rsidR="00665DAB" w:rsidRPr="00A35631">
              <w:rPr>
                <w:bCs/>
                <w:szCs w:val="24"/>
              </w:rPr>
              <w:t xml:space="preserve"> daliai </w:t>
            </w:r>
            <w:r w:rsidR="00AC6F55" w:rsidRPr="00A35631">
              <w:rPr>
                <w:bCs/>
                <w:szCs w:val="24"/>
              </w:rPr>
              <w:t>mažesnei kaip</w:t>
            </w:r>
            <w:r w:rsidR="00665DAB" w:rsidRPr="00A35631">
              <w:rPr>
                <w:bCs/>
                <w:szCs w:val="24"/>
              </w:rPr>
              <w:t xml:space="preserve"> 58 000 Eur be PVM, galėjo būti taikomas mažą vertę atitinkantis pirkimo būdas, tačiau likusiai </w:t>
            </w:r>
            <w:r w:rsidR="002D713E">
              <w:rPr>
                <w:bCs/>
                <w:szCs w:val="24"/>
              </w:rPr>
              <w:t xml:space="preserve">Pirkimų </w:t>
            </w:r>
            <w:r w:rsidR="004E2A8D">
              <w:rPr>
                <w:bCs/>
                <w:szCs w:val="24"/>
              </w:rPr>
              <w:t xml:space="preserve">daliai </w:t>
            </w:r>
            <w:r w:rsidR="00665DAB" w:rsidRPr="00D15FB1">
              <w:rPr>
                <w:bCs/>
                <w:szCs w:val="24"/>
              </w:rPr>
              <w:t>turėjo būti parenkamas pirkimo būdas</w:t>
            </w:r>
            <w:r w:rsidR="00335027">
              <w:rPr>
                <w:bCs/>
                <w:szCs w:val="24"/>
              </w:rPr>
              <w:t xml:space="preserve"> (-ai)</w:t>
            </w:r>
            <w:r w:rsidR="00665DAB" w:rsidRPr="00D15FB1">
              <w:rPr>
                <w:bCs/>
                <w:szCs w:val="24"/>
              </w:rPr>
              <w:t xml:space="preserve">, atitinkantis </w:t>
            </w:r>
            <w:r w:rsidR="00335027">
              <w:rPr>
                <w:bCs/>
                <w:szCs w:val="24"/>
              </w:rPr>
              <w:t>(-</w:t>
            </w:r>
            <w:proofErr w:type="spellStart"/>
            <w:r w:rsidR="00335027">
              <w:rPr>
                <w:bCs/>
                <w:szCs w:val="24"/>
              </w:rPr>
              <w:t>ys</w:t>
            </w:r>
            <w:proofErr w:type="spellEnd"/>
            <w:r w:rsidR="00335027">
              <w:rPr>
                <w:bCs/>
                <w:szCs w:val="24"/>
              </w:rPr>
              <w:t xml:space="preserve">) </w:t>
            </w:r>
            <w:r w:rsidR="00665DAB" w:rsidRPr="00D15FB1">
              <w:rPr>
                <w:bCs/>
                <w:szCs w:val="24"/>
              </w:rPr>
              <w:t xml:space="preserve">visų pirkimų pagal tą patį BVPŽ kodą bendrą </w:t>
            </w:r>
            <w:r w:rsidR="00665DAB" w:rsidRPr="00A02ECE">
              <w:rPr>
                <w:bCs/>
                <w:szCs w:val="24"/>
              </w:rPr>
              <w:t>vertę (VPĮ 5 straipsnio 7</w:t>
            </w:r>
            <w:r w:rsidRPr="00A02ECE">
              <w:rPr>
                <w:bCs/>
                <w:szCs w:val="24"/>
              </w:rPr>
              <w:t xml:space="preserve"> dalis</w:t>
            </w:r>
            <w:r w:rsidRPr="00A02ECE">
              <w:rPr>
                <w:rStyle w:val="Puslapioinaosnuoroda"/>
                <w:szCs w:val="24"/>
              </w:rPr>
              <w:footnoteReference w:id="11"/>
            </w:r>
            <w:r w:rsidR="00665DAB" w:rsidRPr="00A02ECE">
              <w:rPr>
                <w:bCs/>
                <w:szCs w:val="24"/>
              </w:rPr>
              <w:t>, 9</w:t>
            </w:r>
            <w:r w:rsidRPr="00A02ECE">
              <w:rPr>
                <w:bCs/>
                <w:szCs w:val="24"/>
              </w:rPr>
              <w:t xml:space="preserve"> dalis</w:t>
            </w:r>
            <w:r w:rsidRPr="00A02ECE">
              <w:rPr>
                <w:rStyle w:val="Puslapioinaosnuoroda"/>
                <w:szCs w:val="24"/>
              </w:rPr>
              <w:footnoteReference w:id="12"/>
            </w:r>
            <w:r w:rsidR="00665DAB" w:rsidRPr="00A02ECE">
              <w:rPr>
                <w:bCs/>
                <w:szCs w:val="24"/>
              </w:rPr>
              <w:t>, 10 dal</w:t>
            </w:r>
            <w:r w:rsidRPr="00A02ECE">
              <w:rPr>
                <w:bCs/>
                <w:szCs w:val="24"/>
              </w:rPr>
              <w:t>i</w:t>
            </w:r>
            <w:r w:rsidR="00665DAB" w:rsidRPr="00A02ECE">
              <w:rPr>
                <w:bCs/>
                <w:szCs w:val="24"/>
              </w:rPr>
              <w:t>s</w:t>
            </w:r>
            <w:r w:rsidRPr="00A02ECE">
              <w:rPr>
                <w:rStyle w:val="Puslapioinaosnuoroda"/>
                <w:szCs w:val="24"/>
              </w:rPr>
              <w:footnoteReference w:id="13"/>
            </w:r>
            <w:r w:rsidR="00665DAB" w:rsidRPr="00A02ECE">
              <w:rPr>
                <w:bCs/>
                <w:szCs w:val="24"/>
              </w:rPr>
              <w:t xml:space="preserve">). </w:t>
            </w:r>
          </w:p>
          <w:p w14:paraId="76C4BBE4" w14:textId="3420E59B" w:rsidR="002D713E" w:rsidRDefault="00172D9B" w:rsidP="00D23D8E">
            <w:pPr>
              <w:widowControl w:val="0"/>
              <w:ind w:firstLine="426"/>
              <w:jc w:val="both"/>
              <w:rPr>
                <w:bCs/>
                <w:szCs w:val="24"/>
              </w:rPr>
            </w:pPr>
            <w:r w:rsidRPr="00CF48E7">
              <w:rPr>
                <w:bCs/>
                <w:szCs w:val="24"/>
              </w:rPr>
              <w:lastRenderedPageBreak/>
              <w:t>Perkančioji organizacija</w:t>
            </w:r>
            <w:r w:rsidR="009638AA" w:rsidRPr="00CF48E7">
              <w:rPr>
                <w:bCs/>
                <w:szCs w:val="24"/>
              </w:rPr>
              <w:t xml:space="preserve"> 2020-06-17 rašte Nr. IS-300(1.10)</w:t>
            </w:r>
            <w:r w:rsidR="004D6201" w:rsidRPr="00CF48E7">
              <w:rPr>
                <w:bCs/>
                <w:szCs w:val="24"/>
              </w:rPr>
              <w:t xml:space="preserve"> </w:t>
            </w:r>
            <w:r w:rsidR="0093776D" w:rsidRPr="00CF48E7">
              <w:rPr>
                <w:bCs/>
                <w:szCs w:val="24"/>
              </w:rPr>
              <w:t xml:space="preserve">(toliau – Raštas) </w:t>
            </w:r>
            <w:r w:rsidR="009638AA" w:rsidRPr="00CF48E7">
              <w:rPr>
                <w:bCs/>
                <w:szCs w:val="24"/>
              </w:rPr>
              <w:t>nurodė, kad</w:t>
            </w:r>
            <w:r w:rsidR="00470DFC" w:rsidRPr="00CF48E7">
              <w:rPr>
                <w:bCs/>
                <w:szCs w:val="24"/>
              </w:rPr>
              <w:t xml:space="preserve"> Pirkimus vykdė skelbiamos apklausos būdu kaip mažos vertės pirkimus, jų verčių nesumuojant, nes vertino, kad Pirkimai nėra to paties tipo. Perkančiosios organizacijos nuomone, Pirkimai nelaikytini to paties tipo, nes įprastai tokių prekių / paslaugų neteikia vienas tiekėjas dėl skirtingų tiekėjų specializacijų, tačiau </w:t>
            </w:r>
            <w:r w:rsidR="004D6201" w:rsidRPr="00CF48E7">
              <w:rPr>
                <w:bCs/>
                <w:szCs w:val="24"/>
              </w:rPr>
              <w:t>tokius teiginius paneigia</w:t>
            </w:r>
            <w:r w:rsidR="00AC6F55" w:rsidRPr="00CF48E7">
              <w:rPr>
                <w:bCs/>
                <w:szCs w:val="24"/>
              </w:rPr>
              <w:t xml:space="preserve"> pačios</w:t>
            </w:r>
            <w:r w:rsidR="004D6201" w:rsidRPr="00CF48E7">
              <w:rPr>
                <w:bCs/>
                <w:szCs w:val="24"/>
              </w:rPr>
              <w:t xml:space="preserve"> Perkančiosios organizacijos atliktų </w:t>
            </w:r>
            <w:r w:rsidR="00E247F9" w:rsidRPr="00CF48E7">
              <w:rPr>
                <w:bCs/>
                <w:szCs w:val="24"/>
              </w:rPr>
              <w:t>R</w:t>
            </w:r>
            <w:r w:rsidR="004D6201" w:rsidRPr="00CF48E7">
              <w:rPr>
                <w:bCs/>
                <w:szCs w:val="24"/>
              </w:rPr>
              <w:t xml:space="preserve">inkos tyrimų analizių </w:t>
            </w:r>
            <w:r w:rsidR="007E04DD" w:rsidRPr="00CF48E7">
              <w:rPr>
                <w:bCs/>
                <w:szCs w:val="24"/>
              </w:rPr>
              <w:t xml:space="preserve">ir </w:t>
            </w:r>
            <w:r w:rsidR="00AC1A1E" w:rsidRPr="00CF48E7">
              <w:rPr>
                <w:bCs/>
                <w:szCs w:val="24"/>
              </w:rPr>
              <w:t>P</w:t>
            </w:r>
            <w:r w:rsidR="007E04DD" w:rsidRPr="00CF48E7">
              <w:rPr>
                <w:bCs/>
                <w:szCs w:val="24"/>
              </w:rPr>
              <w:t xml:space="preserve">irkimuose teiktų pasiūlymų </w:t>
            </w:r>
            <w:r w:rsidR="004D6201" w:rsidRPr="00CF48E7">
              <w:rPr>
                <w:bCs/>
                <w:szCs w:val="24"/>
              </w:rPr>
              <w:t>duomenys – remiantis jais</w:t>
            </w:r>
            <w:r w:rsidR="007E04DD" w:rsidRPr="00CF48E7">
              <w:rPr>
                <w:bCs/>
                <w:szCs w:val="24"/>
              </w:rPr>
              <w:t>,</w:t>
            </w:r>
            <w:r w:rsidR="004D6201" w:rsidRPr="00CF48E7">
              <w:rPr>
                <w:bCs/>
                <w:szCs w:val="24"/>
              </w:rPr>
              <w:t xml:space="preserve"> </w:t>
            </w:r>
            <w:r w:rsidR="00F17E31" w:rsidRPr="00CF48E7">
              <w:rPr>
                <w:bCs/>
                <w:szCs w:val="24"/>
              </w:rPr>
              <w:t>atliekant Rinkos tyrimus</w:t>
            </w:r>
            <w:r w:rsidR="007000C5" w:rsidRPr="00CF48E7">
              <w:rPr>
                <w:bCs/>
                <w:szCs w:val="24"/>
              </w:rPr>
              <w:t>,</w:t>
            </w:r>
            <w:r w:rsidR="00F17E31" w:rsidRPr="00CF48E7">
              <w:rPr>
                <w:bCs/>
                <w:szCs w:val="24"/>
              </w:rPr>
              <w:t xml:space="preserve"> </w:t>
            </w:r>
            <w:r w:rsidR="007000C5" w:rsidRPr="00CF48E7">
              <w:rPr>
                <w:bCs/>
                <w:szCs w:val="24"/>
              </w:rPr>
              <w:t xml:space="preserve">visais atvejais kreiptasi į </w:t>
            </w:r>
            <w:r w:rsidR="00F17E31" w:rsidRPr="00CF48E7">
              <w:rPr>
                <w:bCs/>
                <w:szCs w:val="24"/>
              </w:rPr>
              <w:t>t</w:t>
            </w:r>
            <w:r w:rsidR="007000C5" w:rsidRPr="00CF48E7">
              <w:rPr>
                <w:bCs/>
                <w:szCs w:val="24"/>
              </w:rPr>
              <w:t>ą</w:t>
            </w:r>
            <w:r w:rsidR="00F17E31" w:rsidRPr="00CF48E7">
              <w:rPr>
                <w:bCs/>
                <w:szCs w:val="24"/>
              </w:rPr>
              <w:t xml:space="preserve"> </w:t>
            </w:r>
            <w:r w:rsidR="007000C5" w:rsidRPr="00CF48E7">
              <w:rPr>
                <w:bCs/>
                <w:szCs w:val="24"/>
              </w:rPr>
              <w:t xml:space="preserve">patį </w:t>
            </w:r>
            <w:r w:rsidR="00F17E31" w:rsidRPr="00CF48E7">
              <w:rPr>
                <w:bCs/>
                <w:szCs w:val="24"/>
              </w:rPr>
              <w:t>tiekėj</w:t>
            </w:r>
            <w:r w:rsidR="007000C5" w:rsidRPr="00CF48E7">
              <w:rPr>
                <w:bCs/>
                <w:szCs w:val="24"/>
              </w:rPr>
              <w:t xml:space="preserve">ą UAB „Auto Moto NG“, kuris ir buvo vienintelis, vėliau Pirkimuose teikęs </w:t>
            </w:r>
            <w:r w:rsidR="007E04DD" w:rsidRPr="00CF48E7">
              <w:rPr>
                <w:bCs/>
                <w:szCs w:val="24"/>
              </w:rPr>
              <w:t>pasiūlymus</w:t>
            </w:r>
            <w:r w:rsidR="007000C5" w:rsidRPr="00CF48E7">
              <w:rPr>
                <w:bCs/>
                <w:szCs w:val="24"/>
              </w:rPr>
              <w:t xml:space="preserve">. </w:t>
            </w:r>
            <w:r w:rsidR="007E04DD" w:rsidRPr="00CF48E7">
              <w:rPr>
                <w:bCs/>
                <w:szCs w:val="24"/>
              </w:rPr>
              <w:t xml:space="preserve">Be to, </w:t>
            </w:r>
            <w:r w:rsidR="001631BC" w:rsidRPr="00CF48E7">
              <w:rPr>
                <w:bCs/>
                <w:szCs w:val="24"/>
              </w:rPr>
              <w:t xml:space="preserve">atsižvelgiant į Perkančios organizacijos Rašte nurodytus </w:t>
            </w:r>
            <w:r w:rsidR="00C51631" w:rsidRPr="00CF48E7">
              <w:rPr>
                <w:bCs/>
                <w:szCs w:val="24"/>
              </w:rPr>
              <w:t>argumentus</w:t>
            </w:r>
            <w:r w:rsidR="001631BC" w:rsidRPr="00CF48E7">
              <w:rPr>
                <w:bCs/>
                <w:szCs w:val="24"/>
              </w:rPr>
              <w:t xml:space="preserve">, kad atskirų sutarčių sudarymas, skatina pirkimuose dalyvauti ir smulkesnes įmones, </w:t>
            </w:r>
            <w:r w:rsidR="007E04DD" w:rsidRPr="00CF48E7">
              <w:rPr>
                <w:bCs/>
                <w:szCs w:val="24"/>
              </w:rPr>
              <w:t>pastebėtina, kad pirkimų būdai</w:t>
            </w:r>
            <w:r w:rsidR="00B463E0" w:rsidRPr="00CF48E7">
              <w:rPr>
                <w:bCs/>
                <w:szCs w:val="24"/>
              </w:rPr>
              <w:t>, taikyti</w:t>
            </w:r>
            <w:r w:rsidR="00E247F9" w:rsidRPr="00CF48E7">
              <w:rPr>
                <w:bCs/>
                <w:szCs w:val="24"/>
              </w:rPr>
              <w:t>ni</w:t>
            </w:r>
            <w:r w:rsidR="00B463E0" w:rsidRPr="00CF48E7">
              <w:rPr>
                <w:bCs/>
                <w:szCs w:val="24"/>
              </w:rPr>
              <w:t xml:space="preserve"> atliekant aukštesnės vertės pirkimus,</w:t>
            </w:r>
            <w:r w:rsidR="007E04DD" w:rsidRPr="00CF48E7">
              <w:rPr>
                <w:bCs/>
                <w:szCs w:val="24"/>
              </w:rPr>
              <w:t xml:space="preserve"> neriboja </w:t>
            </w:r>
            <w:r w:rsidR="001631BC" w:rsidRPr="00CF48E7">
              <w:rPr>
                <w:bCs/>
                <w:szCs w:val="24"/>
              </w:rPr>
              <w:t>P</w:t>
            </w:r>
            <w:r w:rsidR="007E04DD" w:rsidRPr="00CF48E7">
              <w:rPr>
                <w:bCs/>
                <w:szCs w:val="24"/>
              </w:rPr>
              <w:t>erkanči</w:t>
            </w:r>
            <w:r w:rsidR="001631BC" w:rsidRPr="00CF48E7">
              <w:rPr>
                <w:bCs/>
                <w:szCs w:val="24"/>
              </w:rPr>
              <w:t xml:space="preserve">osios </w:t>
            </w:r>
            <w:r w:rsidR="007E04DD" w:rsidRPr="00CF48E7">
              <w:rPr>
                <w:bCs/>
                <w:szCs w:val="24"/>
              </w:rPr>
              <w:t>organizacij</w:t>
            </w:r>
            <w:r w:rsidR="001631BC" w:rsidRPr="00CF48E7">
              <w:rPr>
                <w:bCs/>
                <w:szCs w:val="24"/>
              </w:rPr>
              <w:t>os</w:t>
            </w:r>
            <w:r w:rsidR="007E04DD" w:rsidRPr="00CF48E7">
              <w:rPr>
                <w:bCs/>
                <w:szCs w:val="24"/>
              </w:rPr>
              <w:t xml:space="preserve"> </w:t>
            </w:r>
            <w:r w:rsidR="00B463E0" w:rsidRPr="00CF48E7">
              <w:rPr>
                <w:bCs/>
                <w:szCs w:val="24"/>
              </w:rPr>
              <w:t xml:space="preserve">galimybių </w:t>
            </w:r>
            <w:r w:rsidR="007E04DD" w:rsidRPr="00CF48E7">
              <w:rPr>
                <w:bCs/>
                <w:szCs w:val="24"/>
              </w:rPr>
              <w:t>skaidyti pirkimų objektų į dalis, taip sudarant</w:t>
            </w:r>
            <w:r w:rsidR="007E04DD">
              <w:rPr>
                <w:bCs/>
                <w:szCs w:val="24"/>
              </w:rPr>
              <w:t xml:space="preserve"> </w:t>
            </w:r>
            <w:r w:rsidR="00B463E0">
              <w:rPr>
                <w:bCs/>
                <w:szCs w:val="24"/>
              </w:rPr>
              <w:t xml:space="preserve">sąlygas </w:t>
            </w:r>
            <w:r w:rsidR="007E04DD">
              <w:rPr>
                <w:bCs/>
                <w:szCs w:val="24"/>
              </w:rPr>
              <w:t>pirkimuose dalyvauti smulkesnėms įmonėms ir užtik</w:t>
            </w:r>
            <w:r w:rsidR="00B463E0">
              <w:rPr>
                <w:bCs/>
                <w:szCs w:val="24"/>
              </w:rPr>
              <w:t>r</w:t>
            </w:r>
            <w:r w:rsidR="007E04DD">
              <w:rPr>
                <w:bCs/>
                <w:szCs w:val="24"/>
              </w:rPr>
              <w:t>inant didesnę konkurenciją.</w:t>
            </w:r>
          </w:p>
          <w:p w14:paraId="447E519E" w14:textId="130A472F" w:rsidR="005B7B1F" w:rsidRDefault="00C51631" w:rsidP="005B7B1F">
            <w:pPr>
              <w:widowControl w:val="0"/>
              <w:ind w:firstLine="426"/>
              <w:jc w:val="both"/>
              <w:rPr>
                <w:bCs/>
                <w:color w:val="FF0000"/>
                <w:szCs w:val="24"/>
              </w:rPr>
            </w:pPr>
            <w:r w:rsidRPr="00D23D8E">
              <w:rPr>
                <w:bCs/>
                <w:szCs w:val="24"/>
              </w:rPr>
              <w:t>Atsižvelg</w:t>
            </w:r>
            <w:r w:rsidR="005B7B1F" w:rsidRPr="00D23D8E">
              <w:rPr>
                <w:bCs/>
                <w:szCs w:val="24"/>
              </w:rPr>
              <w:t>dama</w:t>
            </w:r>
            <w:r w:rsidRPr="00D23D8E">
              <w:rPr>
                <w:bCs/>
                <w:szCs w:val="24"/>
              </w:rPr>
              <w:t xml:space="preserve"> į tai, ka</w:t>
            </w:r>
            <w:r w:rsidR="002D713E" w:rsidRPr="00D23D8E">
              <w:rPr>
                <w:bCs/>
                <w:szCs w:val="24"/>
              </w:rPr>
              <w:t xml:space="preserve">s aukščiau išdėstyta, taip pat į </w:t>
            </w:r>
            <w:r w:rsidR="002D713E" w:rsidRPr="00D23D8E">
              <w:rPr>
                <w:bCs/>
              </w:rPr>
              <w:t>P</w:t>
            </w:r>
            <w:r w:rsidR="00A35631" w:rsidRPr="00D23D8E">
              <w:t>irkim</w:t>
            </w:r>
            <w:r w:rsidR="002D713E" w:rsidRPr="00D23D8E">
              <w:t>ų</w:t>
            </w:r>
            <w:r w:rsidR="00A35631" w:rsidRPr="00D23D8E">
              <w:t xml:space="preserve"> vienodą pobūdį</w:t>
            </w:r>
            <w:r w:rsidR="002D713E" w:rsidRPr="00D23D8E">
              <w:t xml:space="preserve"> </w:t>
            </w:r>
            <w:r w:rsidR="00A35631" w:rsidRPr="00D23D8E">
              <w:t>bei tikslą</w:t>
            </w:r>
            <w:r w:rsidR="005B7B1F" w:rsidRPr="00D23D8E">
              <w:t>,</w:t>
            </w:r>
            <w:r w:rsidR="005B7B1F" w:rsidRPr="00D23D8E">
              <w:rPr>
                <w:bCs/>
                <w:szCs w:val="24"/>
              </w:rPr>
              <w:t xml:space="preserve"> Tarnyba konstatuoja, kad, Perkančioji organizacija bendrą Pirkimų vertę pagal tą patį BVPŽ kodą išskaidė dirbtinai, taip išvengdama VPĮ nustatytos tvarkos taikymo ir tuo pažeidė VPĮ 5 straipsnio 3 ir 5 dalių bei VPĮ 17 straipsnio 3 dalies reikalavimus. Perkančioji organizacija galėjo taikyti mažos vertės viešojo pirkimo būdą tik</w:t>
            </w:r>
            <w:r w:rsidR="005B7B1F" w:rsidRPr="00D23D8E">
              <w:rPr>
                <w:bCs/>
                <w:color w:val="FF0000"/>
                <w:szCs w:val="24"/>
              </w:rPr>
              <w:t xml:space="preserve"> </w:t>
            </w:r>
            <w:r w:rsidR="005B7B1F" w:rsidRPr="00D23D8E">
              <w:rPr>
                <w:bCs/>
                <w:szCs w:val="24"/>
              </w:rPr>
              <w:t>Pirkimų daliai mažesnei kaip 58 000 Eur be PVM, likusiai daliai turėjo parinkti pirkimo būdą (-</w:t>
            </w:r>
            <w:proofErr w:type="spellStart"/>
            <w:r w:rsidR="005B7B1F" w:rsidRPr="00D23D8E">
              <w:rPr>
                <w:bCs/>
                <w:szCs w:val="24"/>
              </w:rPr>
              <w:t>us</w:t>
            </w:r>
            <w:proofErr w:type="spellEnd"/>
            <w:r w:rsidR="005B7B1F" w:rsidRPr="00D23D8E">
              <w:rPr>
                <w:bCs/>
                <w:szCs w:val="24"/>
              </w:rPr>
              <w:t>), atitinkantį (-</w:t>
            </w:r>
            <w:proofErr w:type="spellStart"/>
            <w:r w:rsidR="005B7B1F" w:rsidRPr="00D23D8E">
              <w:rPr>
                <w:bCs/>
                <w:szCs w:val="24"/>
              </w:rPr>
              <w:t>ius</w:t>
            </w:r>
            <w:proofErr w:type="spellEnd"/>
            <w:r w:rsidR="005B7B1F" w:rsidRPr="00D23D8E">
              <w:rPr>
                <w:bCs/>
                <w:szCs w:val="24"/>
              </w:rPr>
              <w:t>) visų pirkimų pagal tą patį BVPŽ kodą bendrą vertę.</w:t>
            </w:r>
            <w:r w:rsidR="005B7B1F">
              <w:rPr>
                <w:bCs/>
                <w:szCs w:val="24"/>
              </w:rPr>
              <w:t xml:space="preserve"> </w:t>
            </w:r>
          </w:p>
          <w:p w14:paraId="3C41AA73" w14:textId="57212EF7" w:rsidR="00C51631" w:rsidRPr="00726291" w:rsidRDefault="00C51631" w:rsidP="00CF48E7">
            <w:pPr>
              <w:widowControl w:val="0"/>
              <w:ind w:firstLine="426"/>
              <w:jc w:val="both"/>
              <w:rPr>
                <w:bCs/>
                <w:szCs w:val="24"/>
              </w:rPr>
            </w:pPr>
          </w:p>
        </w:tc>
      </w:tr>
      <w:tr w:rsidR="007A76D4" w:rsidRPr="00AF6608" w14:paraId="657E7910" w14:textId="77777777" w:rsidTr="00891061">
        <w:tc>
          <w:tcPr>
            <w:tcW w:w="567" w:type="dxa"/>
            <w:shd w:val="clear" w:color="auto" w:fill="auto"/>
            <w:vAlign w:val="center"/>
          </w:tcPr>
          <w:p w14:paraId="2DB44BD6" w14:textId="0C0B5BA3" w:rsidR="007A76D4" w:rsidRPr="00AF6608" w:rsidRDefault="007A76D4" w:rsidP="00891061">
            <w:pPr>
              <w:spacing w:before="120" w:after="120"/>
              <w:ind w:left="171" w:hanging="142"/>
              <w:jc w:val="center"/>
              <w:rPr>
                <w:szCs w:val="24"/>
              </w:rPr>
            </w:pPr>
            <w:r>
              <w:rPr>
                <w:szCs w:val="24"/>
              </w:rPr>
              <w:lastRenderedPageBreak/>
              <w:t>2.</w:t>
            </w:r>
          </w:p>
        </w:tc>
        <w:tc>
          <w:tcPr>
            <w:tcW w:w="9214" w:type="dxa"/>
            <w:shd w:val="clear" w:color="auto" w:fill="auto"/>
          </w:tcPr>
          <w:p w14:paraId="3638B1EB" w14:textId="796D0C67" w:rsidR="007A76D4" w:rsidRDefault="007A76D4" w:rsidP="007A76D4">
            <w:pPr>
              <w:rPr>
                <w:szCs w:val="24"/>
              </w:rPr>
            </w:pPr>
            <w:r>
              <w:rPr>
                <w:szCs w:val="24"/>
              </w:rPr>
              <w:t xml:space="preserve">VPĮ </w:t>
            </w:r>
            <w:r w:rsidRPr="00444F5B">
              <w:rPr>
                <w:szCs w:val="24"/>
              </w:rPr>
              <w:t xml:space="preserve">17 straipsnio </w:t>
            </w:r>
            <w:r>
              <w:rPr>
                <w:szCs w:val="24"/>
              </w:rPr>
              <w:t>1</w:t>
            </w:r>
            <w:r w:rsidRPr="00444F5B">
              <w:rPr>
                <w:szCs w:val="24"/>
              </w:rPr>
              <w:t xml:space="preserve"> dalis</w:t>
            </w:r>
            <w:r w:rsidRPr="00AE6E7F">
              <w:rPr>
                <w:rStyle w:val="Puslapioinaosnuoroda"/>
                <w:szCs w:val="24"/>
              </w:rPr>
              <w:footnoteReference w:id="14"/>
            </w:r>
            <w:r>
              <w:rPr>
                <w:szCs w:val="24"/>
              </w:rPr>
              <w:t>,</w:t>
            </w:r>
          </w:p>
          <w:p w14:paraId="4C68A493" w14:textId="1B825B48" w:rsidR="0087493E" w:rsidRPr="0087493E" w:rsidRDefault="007A76D4" w:rsidP="007A76D4">
            <w:pPr>
              <w:rPr>
                <w:szCs w:val="24"/>
              </w:rPr>
            </w:pPr>
            <w:r>
              <w:rPr>
                <w:szCs w:val="24"/>
              </w:rPr>
              <w:t xml:space="preserve">VPĮ </w:t>
            </w:r>
            <w:r w:rsidRPr="00444F5B">
              <w:rPr>
                <w:szCs w:val="24"/>
              </w:rPr>
              <w:t xml:space="preserve">17 straipsnio </w:t>
            </w:r>
            <w:r>
              <w:rPr>
                <w:szCs w:val="24"/>
              </w:rPr>
              <w:t>2</w:t>
            </w:r>
            <w:r w:rsidRPr="00444F5B">
              <w:rPr>
                <w:szCs w:val="24"/>
              </w:rPr>
              <w:t xml:space="preserve"> dali</w:t>
            </w:r>
            <w:r>
              <w:rPr>
                <w:szCs w:val="24"/>
              </w:rPr>
              <w:t>e</w:t>
            </w:r>
            <w:r w:rsidRPr="00444F5B">
              <w:rPr>
                <w:szCs w:val="24"/>
              </w:rPr>
              <w:t>s</w:t>
            </w:r>
            <w:r>
              <w:rPr>
                <w:szCs w:val="24"/>
              </w:rPr>
              <w:t xml:space="preserve"> 1 punktas</w:t>
            </w:r>
            <w:r w:rsidRPr="00AE6E7F">
              <w:rPr>
                <w:rStyle w:val="Puslapioinaosnuoroda"/>
                <w:szCs w:val="24"/>
              </w:rPr>
              <w:footnoteReference w:id="15"/>
            </w:r>
          </w:p>
        </w:tc>
      </w:tr>
      <w:tr w:rsidR="001326CF" w:rsidRPr="00AF6608" w14:paraId="0A6EDBED" w14:textId="77777777" w:rsidTr="00891061">
        <w:tc>
          <w:tcPr>
            <w:tcW w:w="9781" w:type="dxa"/>
            <w:gridSpan w:val="2"/>
            <w:shd w:val="clear" w:color="auto" w:fill="auto"/>
            <w:vAlign w:val="center"/>
          </w:tcPr>
          <w:p w14:paraId="5ABE0DF8" w14:textId="22C8607A" w:rsidR="008A11CF" w:rsidRDefault="00C06C80" w:rsidP="00144DAC">
            <w:pPr>
              <w:ind w:firstLine="426"/>
              <w:jc w:val="both"/>
              <w:rPr>
                <w:bCs/>
                <w:szCs w:val="24"/>
              </w:rPr>
            </w:pPr>
            <w:r>
              <w:rPr>
                <w:szCs w:val="24"/>
              </w:rPr>
              <w:t xml:space="preserve">Pagal Pirkimų sąlygų reikalavimus, teikdami pasiūlymus, tiekėjai turėjo užpildyti ir pateikti </w:t>
            </w:r>
            <w:r w:rsidRPr="009638AA">
              <w:rPr>
                <w:bCs/>
                <w:szCs w:val="24"/>
                <w:highlight w:val="yellow"/>
              </w:rPr>
              <w:t xml:space="preserve"> </w:t>
            </w:r>
            <w:r w:rsidRPr="00C06C80">
              <w:rPr>
                <w:bCs/>
                <w:szCs w:val="24"/>
              </w:rPr>
              <w:t xml:space="preserve">siūlomų prekių </w:t>
            </w:r>
            <w:r w:rsidR="0093776D">
              <w:rPr>
                <w:bCs/>
                <w:szCs w:val="24"/>
              </w:rPr>
              <w:t>a</w:t>
            </w:r>
            <w:r w:rsidRPr="00C06C80">
              <w:rPr>
                <w:bCs/>
                <w:szCs w:val="24"/>
              </w:rPr>
              <w:t>r paslaugų įkainių lenteles</w:t>
            </w:r>
            <w:r w:rsidR="00DD6A1A">
              <w:rPr>
                <w:bCs/>
                <w:szCs w:val="24"/>
              </w:rPr>
              <w:t xml:space="preserve">, pateiktas kaip </w:t>
            </w:r>
            <w:r w:rsidR="00726291">
              <w:rPr>
                <w:bCs/>
                <w:szCs w:val="24"/>
              </w:rPr>
              <w:t>Pirkimų sąlygų priedai</w:t>
            </w:r>
            <w:r>
              <w:rPr>
                <w:bCs/>
                <w:szCs w:val="24"/>
              </w:rPr>
              <w:t xml:space="preserve">. </w:t>
            </w:r>
            <w:r w:rsidR="00DD6A1A">
              <w:rPr>
                <w:bCs/>
                <w:szCs w:val="24"/>
              </w:rPr>
              <w:t>Įkainių lentelėse</w:t>
            </w:r>
            <w:r w:rsidR="0093776D">
              <w:rPr>
                <w:bCs/>
                <w:szCs w:val="24"/>
              </w:rPr>
              <w:t xml:space="preserve"> Perkančioji organizacija </w:t>
            </w:r>
            <w:r w:rsidR="00DD6A1A">
              <w:rPr>
                <w:bCs/>
                <w:szCs w:val="24"/>
              </w:rPr>
              <w:t>nustatė</w:t>
            </w:r>
            <w:r w:rsidR="0093776D">
              <w:rPr>
                <w:bCs/>
                <w:szCs w:val="24"/>
              </w:rPr>
              <w:t xml:space="preserve"> maksimalius kiekvienos pozicijos įkainius, kurių tiekėjai negalėjo viršyti (tokie pasiūlymai būtų atme</w:t>
            </w:r>
            <w:r w:rsidR="00726291">
              <w:rPr>
                <w:bCs/>
                <w:szCs w:val="24"/>
              </w:rPr>
              <w:t>st</w:t>
            </w:r>
            <w:r w:rsidR="0093776D">
              <w:rPr>
                <w:bCs/>
                <w:szCs w:val="24"/>
              </w:rPr>
              <w:t>i). Perkančioji organizacija Rašte nurodė, kad maksimalius įkainius nustatė pagal atliktų Rinkos tyrimų analizių duomenis.</w:t>
            </w:r>
          </w:p>
          <w:p w14:paraId="41B1EF20" w14:textId="3699B862" w:rsidR="00E57DA3" w:rsidRDefault="00C122E8" w:rsidP="00706A27">
            <w:pPr>
              <w:ind w:firstLine="426"/>
              <w:jc w:val="both"/>
              <w:rPr>
                <w:bCs/>
                <w:szCs w:val="24"/>
              </w:rPr>
            </w:pPr>
            <w:r w:rsidRPr="00C122E8">
              <w:rPr>
                <w:bCs/>
                <w:szCs w:val="24"/>
              </w:rPr>
              <w:t xml:space="preserve">Tarnyba, išanalizavusi </w:t>
            </w:r>
            <w:r w:rsidR="00570557">
              <w:rPr>
                <w:bCs/>
                <w:szCs w:val="24"/>
              </w:rPr>
              <w:t xml:space="preserve">Perkančiosios organizacijos pateiktas </w:t>
            </w:r>
            <w:r w:rsidRPr="00C122E8">
              <w:rPr>
                <w:bCs/>
                <w:szCs w:val="24"/>
              </w:rPr>
              <w:t xml:space="preserve">Rinkos tyrimų analizes ir </w:t>
            </w:r>
            <w:r w:rsidR="00BA11B8">
              <w:rPr>
                <w:bCs/>
                <w:szCs w:val="24"/>
              </w:rPr>
              <w:t xml:space="preserve">jų pagrindu parengtas </w:t>
            </w:r>
            <w:r w:rsidRPr="00C122E8">
              <w:rPr>
                <w:bCs/>
                <w:szCs w:val="24"/>
              </w:rPr>
              <w:t>įkainių lenteles, nustatė, kad</w:t>
            </w:r>
            <w:r>
              <w:rPr>
                <w:bCs/>
                <w:szCs w:val="24"/>
              </w:rPr>
              <w:t xml:space="preserve"> </w:t>
            </w:r>
            <w:r w:rsidR="00906C52">
              <w:rPr>
                <w:bCs/>
                <w:szCs w:val="24"/>
              </w:rPr>
              <w:t xml:space="preserve">dalis </w:t>
            </w:r>
            <w:r>
              <w:rPr>
                <w:bCs/>
                <w:szCs w:val="24"/>
              </w:rPr>
              <w:t>Pirkim</w:t>
            </w:r>
            <w:r w:rsidR="002E7B62">
              <w:rPr>
                <w:bCs/>
                <w:szCs w:val="24"/>
              </w:rPr>
              <w:t>ų kainodaros reikalavim</w:t>
            </w:r>
            <w:r w:rsidR="00906C52">
              <w:rPr>
                <w:bCs/>
                <w:szCs w:val="24"/>
              </w:rPr>
              <w:t>ų</w:t>
            </w:r>
            <w:r w:rsidR="002E7B62">
              <w:rPr>
                <w:bCs/>
                <w:szCs w:val="24"/>
              </w:rPr>
              <w:t xml:space="preserve"> dėl maksimalių įkainių</w:t>
            </w:r>
            <w:r w:rsidR="00BA11B8">
              <w:rPr>
                <w:bCs/>
                <w:szCs w:val="24"/>
              </w:rPr>
              <w:t>,</w:t>
            </w:r>
            <w:r>
              <w:rPr>
                <w:bCs/>
                <w:szCs w:val="24"/>
              </w:rPr>
              <w:t xml:space="preserve"> </w:t>
            </w:r>
            <w:r w:rsidRPr="00335027">
              <w:rPr>
                <w:bCs/>
                <w:szCs w:val="24"/>
              </w:rPr>
              <w:t>nustatyt</w:t>
            </w:r>
            <w:r w:rsidR="002E7B62" w:rsidRPr="00335027">
              <w:rPr>
                <w:bCs/>
                <w:szCs w:val="24"/>
              </w:rPr>
              <w:t>i</w:t>
            </w:r>
            <w:r w:rsidRPr="00335027">
              <w:rPr>
                <w:bCs/>
                <w:szCs w:val="24"/>
              </w:rPr>
              <w:t xml:space="preserve"> neracionaliai</w:t>
            </w:r>
            <w:r w:rsidR="002B4960" w:rsidRPr="00335027">
              <w:rPr>
                <w:bCs/>
                <w:szCs w:val="24"/>
              </w:rPr>
              <w:t xml:space="preserve">, </w:t>
            </w:r>
            <w:r w:rsidR="00E57DA3" w:rsidRPr="00335027">
              <w:rPr>
                <w:bCs/>
                <w:szCs w:val="24"/>
              </w:rPr>
              <w:t>aplaidžiai</w:t>
            </w:r>
            <w:r w:rsidR="002B4960">
              <w:rPr>
                <w:bCs/>
                <w:szCs w:val="24"/>
              </w:rPr>
              <w:t xml:space="preserve"> ir neatitinka rinkos kainų</w:t>
            </w:r>
            <w:r w:rsidR="00E57DA3">
              <w:rPr>
                <w:bCs/>
                <w:szCs w:val="24"/>
              </w:rPr>
              <w:t xml:space="preserve">, </w:t>
            </w:r>
            <w:r>
              <w:rPr>
                <w:bCs/>
                <w:szCs w:val="24"/>
              </w:rPr>
              <w:t>pvz.</w:t>
            </w:r>
            <w:r w:rsidR="00E57DA3">
              <w:rPr>
                <w:bCs/>
                <w:szCs w:val="24"/>
              </w:rPr>
              <w:t>:</w:t>
            </w:r>
          </w:p>
          <w:p w14:paraId="6F4A8B76" w14:textId="5E62F3FE" w:rsidR="00EB16EB" w:rsidRDefault="00E57DA3" w:rsidP="00706A27">
            <w:pPr>
              <w:ind w:firstLine="426"/>
              <w:jc w:val="both"/>
              <w:rPr>
                <w:bCs/>
                <w:szCs w:val="24"/>
              </w:rPr>
            </w:pPr>
            <w:r>
              <w:rPr>
                <w:bCs/>
                <w:szCs w:val="24"/>
              </w:rPr>
              <w:t xml:space="preserve">– </w:t>
            </w:r>
            <w:r w:rsidR="001A2468">
              <w:rPr>
                <w:bCs/>
                <w:szCs w:val="24"/>
              </w:rPr>
              <w:t>Rinkos tyrimai</w:t>
            </w:r>
            <w:r w:rsidR="00D770C6">
              <w:rPr>
                <w:bCs/>
                <w:szCs w:val="24"/>
              </w:rPr>
              <w:t>,</w:t>
            </w:r>
            <w:r w:rsidR="001A2468">
              <w:rPr>
                <w:bCs/>
                <w:szCs w:val="24"/>
              </w:rPr>
              <w:t xml:space="preserve"> </w:t>
            </w:r>
            <w:r w:rsidR="00D770C6">
              <w:rPr>
                <w:bCs/>
                <w:szCs w:val="24"/>
              </w:rPr>
              <w:t>kurių pagrindu turėjo būti nustatyti maksimalūs įkainiai</w:t>
            </w:r>
            <w:r w:rsidR="001A2468">
              <w:rPr>
                <w:bCs/>
                <w:szCs w:val="24"/>
              </w:rPr>
              <w:t xml:space="preserve"> </w:t>
            </w:r>
            <w:r w:rsidR="002B7C16">
              <w:rPr>
                <w:bCs/>
                <w:szCs w:val="24"/>
              </w:rPr>
              <w:t>Pirkim</w:t>
            </w:r>
            <w:r w:rsidR="001A2468">
              <w:rPr>
                <w:bCs/>
                <w:szCs w:val="24"/>
              </w:rPr>
              <w:t>ams</w:t>
            </w:r>
            <w:r w:rsidR="002B7C16">
              <w:rPr>
                <w:bCs/>
                <w:szCs w:val="24"/>
              </w:rPr>
              <w:t xml:space="preserve"> </w:t>
            </w:r>
            <w:r w:rsidR="002B7C16" w:rsidRPr="00E57DA3">
              <w:rPr>
                <w:bCs/>
                <w:szCs w:val="24"/>
              </w:rPr>
              <w:t>Nr</w:t>
            </w:r>
            <w:r w:rsidR="002B7C16" w:rsidRPr="001A2468">
              <w:rPr>
                <w:bCs/>
                <w:szCs w:val="24"/>
              </w:rPr>
              <w:t>. 2</w:t>
            </w:r>
            <w:r w:rsidR="002B7C16">
              <w:rPr>
                <w:bCs/>
                <w:szCs w:val="24"/>
              </w:rPr>
              <w:t xml:space="preserve"> ir 3</w:t>
            </w:r>
            <w:r w:rsidR="00D770C6">
              <w:rPr>
                <w:bCs/>
                <w:szCs w:val="24"/>
              </w:rPr>
              <w:t>,</w:t>
            </w:r>
            <w:r w:rsidR="002B7C16">
              <w:rPr>
                <w:bCs/>
                <w:szCs w:val="24"/>
              </w:rPr>
              <w:t xml:space="preserve"> </w:t>
            </w:r>
            <w:r w:rsidR="00C122E8">
              <w:rPr>
                <w:bCs/>
                <w:szCs w:val="24"/>
              </w:rPr>
              <w:t>atlik</w:t>
            </w:r>
            <w:r w:rsidR="001A2468">
              <w:rPr>
                <w:bCs/>
                <w:szCs w:val="24"/>
              </w:rPr>
              <w:t>ti</w:t>
            </w:r>
            <w:r w:rsidR="00CD7731">
              <w:rPr>
                <w:bCs/>
                <w:szCs w:val="24"/>
              </w:rPr>
              <w:t xml:space="preserve"> </w:t>
            </w:r>
            <w:r w:rsidR="00CD7731" w:rsidRPr="00335027">
              <w:rPr>
                <w:b/>
                <w:szCs w:val="24"/>
              </w:rPr>
              <w:t xml:space="preserve">ne </w:t>
            </w:r>
            <w:r w:rsidR="003E74BE" w:rsidRPr="003E74BE">
              <w:rPr>
                <w:bCs/>
                <w:szCs w:val="24"/>
              </w:rPr>
              <w:t>pagal</w:t>
            </w:r>
            <w:r w:rsidRPr="00E57DA3">
              <w:rPr>
                <w:bCs/>
                <w:szCs w:val="24"/>
              </w:rPr>
              <w:t xml:space="preserve"> </w:t>
            </w:r>
            <w:r w:rsidR="00CD7731" w:rsidRPr="00E57DA3">
              <w:rPr>
                <w:bCs/>
                <w:szCs w:val="24"/>
              </w:rPr>
              <w:t xml:space="preserve">Perkančiosios organizacijos </w:t>
            </w:r>
            <w:r w:rsidR="00CD7731" w:rsidRPr="00335027">
              <w:rPr>
                <w:b/>
                <w:szCs w:val="24"/>
              </w:rPr>
              <w:t>turim</w:t>
            </w:r>
            <w:r w:rsidR="003E74BE">
              <w:rPr>
                <w:b/>
                <w:szCs w:val="24"/>
              </w:rPr>
              <w:t>as</w:t>
            </w:r>
            <w:r w:rsidR="00CD7731" w:rsidRPr="00E57DA3">
              <w:rPr>
                <w:bCs/>
                <w:szCs w:val="24"/>
              </w:rPr>
              <w:t xml:space="preserve"> transporto priemon</w:t>
            </w:r>
            <w:r w:rsidR="003E74BE">
              <w:rPr>
                <w:bCs/>
                <w:szCs w:val="24"/>
              </w:rPr>
              <w:t>e</w:t>
            </w:r>
            <w:r w:rsidRPr="00E57DA3">
              <w:rPr>
                <w:bCs/>
                <w:szCs w:val="24"/>
              </w:rPr>
              <w:t>s</w:t>
            </w:r>
            <w:r w:rsidR="00CD7731" w:rsidRPr="001A2468">
              <w:rPr>
                <w:bCs/>
                <w:szCs w:val="24"/>
              </w:rPr>
              <w:t xml:space="preserve">, </w:t>
            </w:r>
            <w:r w:rsidR="00CD7731" w:rsidRPr="00335027">
              <w:rPr>
                <w:b/>
                <w:szCs w:val="24"/>
              </w:rPr>
              <w:t>bet</w:t>
            </w:r>
            <w:r w:rsidR="00CD7731" w:rsidRPr="001A2468">
              <w:rPr>
                <w:bCs/>
                <w:szCs w:val="24"/>
              </w:rPr>
              <w:t xml:space="preserve"> pagal standartizuotus detalių pavadinimus</w:t>
            </w:r>
            <w:r w:rsidR="00CD7731">
              <w:rPr>
                <w:bCs/>
                <w:szCs w:val="24"/>
              </w:rPr>
              <w:t xml:space="preserve"> (</w:t>
            </w:r>
            <w:r w:rsidR="00BA11B8">
              <w:rPr>
                <w:bCs/>
                <w:szCs w:val="24"/>
              </w:rPr>
              <w:t xml:space="preserve">tiekėjai turėjo nurodyti </w:t>
            </w:r>
            <w:r w:rsidR="003E74BE" w:rsidRPr="00335027">
              <w:rPr>
                <w:bCs/>
                <w:i/>
                <w:iCs/>
                <w:szCs w:val="24"/>
              </w:rPr>
              <w:t>„</w:t>
            </w:r>
            <w:r w:rsidR="003E74BE">
              <w:rPr>
                <w:bCs/>
                <w:i/>
                <w:iCs/>
                <w:szCs w:val="24"/>
              </w:rPr>
              <w:t>universalius</w:t>
            </w:r>
            <w:r w:rsidR="003E74BE" w:rsidRPr="00335027">
              <w:rPr>
                <w:bCs/>
                <w:i/>
                <w:iCs/>
                <w:szCs w:val="24"/>
              </w:rPr>
              <w:t>“</w:t>
            </w:r>
            <w:r w:rsidR="003E74BE">
              <w:rPr>
                <w:bCs/>
                <w:szCs w:val="24"/>
              </w:rPr>
              <w:t xml:space="preserve"> </w:t>
            </w:r>
            <w:r w:rsidR="00BA11B8">
              <w:rPr>
                <w:bCs/>
                <w:szCs w:val="24"/>
              </w:rPr>
              <w:t>detalių ir paslaugų įkainius</w:t>
            </w:r>
            <w:r w:rsidR="00846AC5">
              <w:rPr>
                <w:bCs/>
                <w:szCs w:val="24"/>
              </w:rPr>
              <w:t>,</w:t>
            </w:r>
            <w:r w:rsidR="00BA11B8">
              <w:rPr>
                <w:bCs/>
                <w:szCs w:val="24"/>
              </w:rPr>
              <w:t xml:space="preserve"> </w:t>
            </w:r>
            <w:r w:rsidR="00BA11B8" w:rsidRPr="00335027">
              <w:rPr>
                <w:b/>
                <w:szCs w:val="24"/>
              </w:rPr>
              <w:t>taikytinus</w:t>
            </w:r>
            <w:r w:rsidR="00BA11B8">
              <w:rPr>
                <w:bCs/>
                <w:szCs w:val="24"/>
              </w:rPr>
              <w:t xml:space="preserve"> </w:t>
            </w:r>
            <w:r w:rsidR="00BA11B8" w:rsidRPr="00335027">
              <w:rPr>
                <w:b/>
                <w:szCs w:val="24"/>
              </w:rPr>
              <w:t>bet kokioms transporto priemonėms</w:t>
            </w:r>
            <w:r w:rsidR="003E74BE" w:rsidRPr="003E74BE">
              <w:rPr>
                <w:bCs/>
                <w:szCs w:val="24"/>
              </w:rPr>
              <w:t>,</w:t>
            </w:r>
            <w:r w:rsidR="003E74BE">
              <w:rPr>
                <w:b/>
                <w:szCs w:val="24"/>
              </w:rPr>
              <w:t xml:space="preserve"> </w:t>
            </w:r>
            <w:r w:rsidR="003E74BE" w:rsidRPr="003E74BE">
              <w:rPr>
                <w:bCs/>
                <w:szCs w:val="24"/>
              </w:rPr>
              <w:t>nepriklausomai nuo transporto priemon</w:t>
            </w:r>
            <w:r w:rsidR="003E74BE">
              <w:rPr>
                <w:bCs/>
                <w:szCs w:val="24"/>
              </w:rPr>
              <w:t xml:space="preserve">ių </w:t>
            </w:r>
            <w:r w:rsidR="00BF0541">
              <w:rPr>
                <w:bCs/>
                <w:szCs w:val="24"/>
              </w:rPr>
              <w:t>markės</w:t>
            </w:r>
            <w:r w:rsidR="003E74BE" w:rsidRPr="003E74BE">
              <w:rPr>
                <w:bCs/>
                <w:szCs w:val="24"/>
              </w:rPr>
              <w:t>, modelio, amžiaus</w:t>
            </w:r>
            <w:r w:rsidR="00BA11B8">
              <w:rPr>
                <w:bCs/>
                <w:szCs w:val="24"/>
              </w:rPr>
              <w:t>). P</w:t>
            </w:r>
            <w:r w:rsidR="00CD7731">
              <w:rPr>
                <w:bCs/>
                <w:szCs w:val="24"/>
              </w:rPr>
              <w:t xml:space="preserve">astebėtina, kad Pirkimais Perkančioji organizacija pirko detales ir remonto paslaugas kelioms dešimtims </w:t>
            </w:r>
            <w:r w:rsidR="003E74BE">
              <w:rPr>
                <w:bCs/>
                <w:szCs w:val="24"/>
              </w:rPr>
              <w:t xml:space="preserve">skirtingų </w:t>
            </w:r>
            <w:r w:rsidR="00BF0541">
              <w:rPr>
                <w:bCs/>
                <w:szCs w:val="24"/>
              </w:rPr>
              <w:t>markių</w:t>
            </w:r>
            <w:r w:rsidR="003E74BE" w:rsidRPr="003E74BE">
              <w:rPr>
                <w:bCs/>
                <w:szCs w:val="24"/>
              </w:rPr>
              <w:t xml:space="preserve"> </w:t>
            </w:r>
            <w:r w:rsidR="00CD7731">
              <w:rPr>
                <w:bCs/>
                <w:szCs w:val="24"/>
              </w:rPr>
              <w:t>transporto priemonių (kai kuri</w:t>
            </w:r>
            <w:r w:rsidR="003E74BE">
              <w:rPr>
                <w:bCs/>
                <w:szCs w:val="24"/>
              </w:rPr>
              <w:t>os</w:t>
            </w:r>
            <w:r w:rsidR="00CD7731">
              <w:rPr>
                <w:bCs/>
                <w:szCs w:val="24"/>
              </w:rPr>
              <w:t xml:space="preserve"> jų – itin specifin</w:t>
            </w:r>
            <w:r w:rsidR="003E74BE">
              <w:rPr>
                <w:bCs/>
                <w:szCs w:val="24"/>
              </w:rPr>
              <w:t>ės</w:t>
            </w:r>
            <w:r w:rsidR="00BF0541">
              <w:rPr>
                <w:bCs/>
                <w:szCs w:val="24"/>
              </w:rPr>
              <w:t xml:space="preserve">, dalis – daugiau kaip 30 metų </w:t>
            </w:r>
            <w:r w:rsidR="00D923CA">
              <w:rPr>
                <w:bCs/>
                <w:szCs w:val="24"/>
              </w:rPr>
              <w:t>senumo</w:t>
            </w:r>
            <w:r w:rsidR="00CD7731">
              <w:rPr>
                <w:bCs/>
                <w:szCs w:val="24"/>
              </w:rPr>
              <w:t>))</w:t>
            </w:r>
            <w:r>
              <w:rPr>
                <w:bCs/>
                <w:szCs w:val="24"/>
              </w:rPr>
              <w:t>;</w:t>
            </w:r>
          </w:p>
          <w:p w14:paraId="7A974727" w14:textId="47A66282" w:rsidR="007A12ED" w:rsidRDefault="00EB16EB" w:rsidP="00706A27">
            <w:pPr>
              <w:ind w:firstLine="426"/>
              <w:jc w:val="both"/>
              <w:rPr>
                <w:bCs/>
                <w:szCs w:val="24"/>
              </w:rPr>
            </w:pPr>
            <w:r>
              <w:rPr>
                <w:bCs/>
                <w:szCs w:val="24"/>
              </w:rPr>
              <w:t xml:space="preserve">– dalis </w:t>
            </w:r>
            <w:r w:rsidR="00846AC5">
              <w:rPr>
                <w:bCs/>
                <w:szCs w:val="24"/>
              </w:rPr>
              <w:t xml:space="preserve">tokiais </w:t>
            </w:r>
            <w:r>
              <w:rPr>
                <w:bCs/>
                <w:szCs w:val="24"/>
              </w:rPr>
              <w:t xml:space="preserve">Rinkos tyrimais gautų </w:t>
            </w:r>
            <w:r w:rsidR="00846AC5" w:rsidRPr="00335027">
              <w:rPr>
                <w:bCs/>
                <w:i/>
                <w:iCs/>
                <w:szCs w:val="24"/>
              </w:rPr>
              <w:t>„</w:t>
            </w:r>
            <w:r w:rsidR="003E74BE">
              <w:rPr>
                <w:bCs/>
                <w:i/>
                <w:iCs/>
                <w:szCs w:val="24"/>
              </w:rPr>
              <w:t>universalių</w:t>
            </w:r>
            <w:r w:rsidR="00846AC5" w:rsidRPr="00335027">
              <w:rPr>
                <w:bCs/>
                <w:i/>
                <w:iCs/>
                <w:szCs w:val="24"/>
              </w:rPr>
              <w:t>“</w:t>
            </w:r>
            <w:r w:rsidR="00846AC5">
              <w:rPr>
                <w:bCs/>
                <w:szCs w:val="24"/>
              </w:rPr>
              <w:t xml:space="preserve"> </w:t>
            </w:r>
            <w:r>
              <w:rPr>
                <w:bCs/>
                <w:szCs w:val="24"/>
              </w:rPr>
              <w:t xml:space="preserve">įkainių </w:t>
            </w:r>
            <w:r w:rsidR="00846AC5">
              <w:rPr>
                <w:bCs/>
                <w:szCs w:val="24"/>
              </w:rPr>
              <w:t xml:space="preserve">Pirkimų </w:t>
            </w:r>
            <w:r w:rsidR="007A12ED">
              <w:rPr>
                <w:bCs/>
                <w:szCs w:val="24"/>
              </w:rPr>
              <w:t xml:space="preserve">Nr. 2 ir 3 </w:t>
            </w:r>
            <w:r w:rsidR="00BF0541">
              <w:rPr>
                <w:bCs/>
                <w:szCs w:val="24"/>
              </w:rPr>
              <w:t xml:space="preserve">sąlygų </w:t>
            </w:r>
            <w:r w:rsidR="00846AC5">
              <w:rPr>
                <w:bCs/>
                <w:szCs w:val="24"/>
              </w:rPr>
              <w:t xml:space="preserve">prieduose </w:t>
            </w:r>
            <w:r w:rsidR="00BF0541">
              <w:rPr>
                <w:bCs/>
                <w:szCs w:val="24"/>
              </w:rPr>
              <w:t xml:space="preserve">buvo </w:t>
            </w:r>
            <w:r>
              <w:rPr>
                <w:bCs/>
                <w:szCs w:val="24"/>
              </w:rPr>
              <w:t xml:space="preserve">įrašyti kaip maksimalūs įkainiai, </w:t>
            </w:r>
            <w:r w:rsidR="00846AC5">
              <w:rPr>
                <w:bCs/>
                <w:szCs w:val="24"/>
              </w:rPr>
              <w:t xml:space="preserve">tačiau </w:t>
            </w:r>
            <w:r>
              <w:rPr>
                <w:bCs/>
                <w:szCs w:val="24"/>
              </w:rPr>
              <w:t xml:space="preserve">dalis maksimalių įkainių nustatyti ne pagal Rinkos tyrimų duomenis, bet Perkančiosios organizacijos nuožiūra </w:t>
            </w:r>
            <w:r w:rsidR="007A12ED">
              <w:rPr>
                <w:bCs/>
                <w:szCs w:val="24"/>
              </w:rPr>
              <w:t>ir nuo Rinkos tyrimais gautų įkainių skiriasi kelis kartus;</w:t>
            </w:r>
          </w:p>
          <w:p w14:paraId="6D1D3922" w14:textId="6ACEA4F4" w:rsidR="00706A27" w:rsidRDefault="007A12ED" w:rsidP="00706A27">
            <w:pPr>
              <w:ind w:firstLine="426"/>
              <w:jc w:val="both"/>
              <w:rPr>
                <w:bCs/>
                <w:szCs w:val="24"/>
              </w:rPr>
            </w:pPr>
            <w:r>
              <w:rPr>
                <w:bCs/>
                <w:szCs w:val="24"/>
              </w:rPr>
              <w:t xml:space="preserve">– kai kurie Pirkimų sąlygų prieduose įrašyti maksimalūs įkainiai nuo Rinkos tyrimais gautų įkainių skiriasi nepaisant to, kad Rinkos tyrimas atliktas </w:t>
            </w:r>
            <w:r w:rsidRPr="003E74BE">
              <w:rPr>
                <w:bCs/>
                <w:szCs w:val="24"/>
              </w:rPr>
              <w:t>pagal</w:t>
            </w:r>
            <w:r w:rsidRPr="00E57DA3">
              <w:rPr>
                <w:bCs/>
                <w:szCs w:val="24"/>
              </w:rPr>
              <w:t xml:space="preserve"> Perkančiosios organizacijos </w:t>
            </w:r>
            <w:r w:rsidRPr="00335027">
              <w:rPr>
                <w:b/>
                <w:szCs w:val="24"/>
              </w:rPr>
              <w:t>turim</w:t>
            </w:r>
            <w:r>
              <w:rPr>
                <w:b/>
                <w:szCs w:val="24"/>
              </w:rPr>
              <w:t>as</w:t>
            </w:r>
            <w:r w:rsidRPr="00E57DA3">
              <w:rPr>
                <w:bCs/>
                <w:szCs w:val="24"/>
              </w:rPr>
              <w:t xml:space="preserve"> transporto priemon</w:t>
            </w:r>
            <w:r>
              <w:rPr>
                <w:bCs/>
                <w:szCs w:val="24"/>
              </w:rPr>
              <w:t>e</w:t>
            </w:r>
            <w:r w:rsidRPr="00E57DA3">
              <w:rPr>
                <w:bCs/>
                <w:szCs w:val="24"/>
              </w:rPr>
              <w:t>s</w:t>
            </w:r>
            <w:r>
              <w:rPr>
                <w:bCs/>
                <w:szCs w:val="24"/>
              </w:rPr>
              <w:t xml:space="preserve"> (nurodžius transporto priemonių modelius ir amžių). P</w:t>
            </w:r>
            <w:r w:rsidR="00EB16EB">
              <w:rPr>
                <w:bCs/>
                <w:szCs w:val="24"/>
              </w:rPr>
              <w:t xml:space="preserve">vz., </w:t>
            </w:r>
            <w:r w:rsidR="00846AC5">
              <w:rPr>
                <w:bCs/>
                <w:szCs w:val="24"/>
              </w:rPr>
              <w:t xml:space="preserve">Pirkimo Nr. 1 sąlygų prieduose kai kurie maksimalūs įkainiai saugikliams ir lemputėms nuo Rinkos tyrimais gautų įkainių </w:t>
            </w:r>
            <w:r w:rsidR="00846AC5" w:rsidRPr="00F17E31">
              <w:rPr>
                <w:bCs/>
                <w:szCs w:val="24"/>
              </w:rPr>
              <w:t>skiriasi</w:t>
            </w:r>
            <w:r w:rsidR="00846AC5">
              <w:rPr>
                <w:bCs/>
                <w:szCs w:val="24"/>
              </w:rPr>
              <w:t xml:space="preserve"> </w:t>
            </w:r>
            <w:r w:rsidR="004E64A5">
              <w:rPr>
                <w:bCs/>
                <w:szCs w:val="24"/>
              </w:rPr>
              <w:t xml:space="preserve">(didesni) </w:t>
            </w:r>
            <w:r w:rsidR="00846AC5">
              <w:rPr>
                <w:bCs/>
                <w:szCs w:val="24"/>
              </w:rPr>
              <w:t>3-4 kartus;</w:t>
            </w:r>
            <w:r w:rsidR="00706A27">
              <w:rPr>
                <w:bCs/>
                <w:szCs w:val="24"/>
              </w:rPr>
              <w:t xml:space="preserve"> </w:t>
            </w:r>
          </w:p>
          <w:p w14:paraId="3997C8B0" w14:textId="7EE8A0AF" w:rsidR="0093776D" w:rsidRPr="00D41BFE" w:rsidRDefault="00E57DA3" w:rsidP="00D41BFE">
            <w:pPr>
              <w:ind w:firstLine="426"/>
              <w:jc w:val="both"/>
              <w:rPr>
                <w:bCs/>
                <w:szCs w:val="24"/>
              </w:rPr>
            </w:pPr>
            <w:r>
              <w:rPr>
                <w:bCs/>
                <w:szCs w:val="24"/>
              </w:rPr>
              <w:t xml:space="preserve">– </w:t>
            </w:r>
            <w:r w:rsidR="00846AC5">
              <w:rPr>
                <w:bCs/>
                <w:szCs w:val="24"/>
              </w:rPr>
              <w:t>dalis</w:t>
            </w:r>
            <w:r w:rsidR="00CD7731" w:rsidRPr="00B77414">
              <w:rPr>
                <w:bCs/>
                <w:szCs w:val="24"/>
              </w:rPr>
              <w:t xml:space="preserve"> </w:t>
            </w:r>
            <w:r w:rsidR="00B77414">
              <w:rPr>
                <w:bCs/>
                <w:szCs w:val="24"/>
              </w:rPr>
              <w:t xml:space="preserve">Pirkimuose nustatytų </w:t>
            </w:r>
            <w:r w:rsidR="00CD7731" w:rsidRPr="00B77414">
              <w:rPr>
                <w:bCs/>
                <w:szCs w:val="24"/>
              </w:rPr>
              <w:t xml:space="preserve">maksimalių įkainių nustatyti klaidingai suvedus duomenis </w:t>
            </w:r>
            <w:r w:rsidR="00B77414" w:rsidRPr="001A2468">
              <w:rPr>
                <w:bCs/>
                <w:szCs w:val="24"/>
              </w:rPr>
              <w:t xml:space="preserve">Rinkos tyrimų analizėse </w:t>
            </w:r>
            <w:r w:rsidR="0099631A" w:rsidRPr="00D41BFE">
              <w:rPr>
                <w:bCs/>
                <w:szCs w:val="24"/>
              </w:rPr>
              <w:t xml:space="preserve">(pvz., </w:t>
            </w:r>
            <w:r w:rsidR="00955306" w:rsidRPr="00D41BFE">
              <w:rPr>
                <w:bCs/>
                <w:szCs w:val="24"/>
              </w:rPr>
              <w:t>Pirkimo Nr. 2 įkainių lentelė</w:t>
            </w:r>
            <w:r w:rsidR="00DD6A1A" w:rsidRPr="00D41BFE">
              <w:rPr>
                <w:bCs/>
                <w:szCs w:val="24"/>
              </w:rPr>
              <w:t>je</w:t>
            </w:r>
            <w:r w:rsidR="00955306" w:rsidRPr="002B4960">
              <w:rPr>
                <w:bCs/>
                <w:szCs w:val="24"/>
              </w:rPr>
              <w:t xml:space="preserve"> transporto priemonės MB </w:t>
            </w:r>
            <w:proofErr w:type="spellStart"/>
            <w:r w:rsidR="00955306" w:rsidRPr="002B4960">
              <w:rPr>
                <w:bCs/>
                <w:szCs w:val="24"/>
              </w:rPr>
              <w:t>Actros</w:t>
            </w:r>
            <w:proofErr w:type="spellEnd"/>
            <w:r w:rsidR="00955306" w:rsidRPr="002B4960">
              <w:rPr>
                <w:bCs/>
                <w:szCs w:val="24"/>
              </w:rPr>
              <w:t xml:space="preserve"> 3341 (</w:t>
            </w:r>
            <w:r w:rsidR="00B77414" w:rsidRPr="00906C52">
              <w:rPr>
                <w:bCs/>
                <w:szCs w:val="24"/>
              </w:rPr>
              <w:t xml:space="preserve">iš viso </w:t>
            </w:r>
            <w:r w:rsidR="00955306" w:rsidRPr="00E57DA3">
              <w:rPr>
                <w:bCs/>
                <w:szCs w:val="24"/>
              </w:rPr>
              <w:lastRenderedPageBreak/>
              <w:t xml:space="preserve">4 automobiliai) </w:t>
            </w:r>
            <w:r w:rsidR="00955306" w:rsidRPr="00BF0541">
              <w:rPr>
                <w:b/>
                <w:szCs w:val="24"/>
              </w:rPr>
              <w:t>karteri</w:t>
            </w:r>
            <w:r w:rsidR="00B77414" w:rsidRPr="00BF0541">
              <w:rPr>
                <w:b/>
                <w:szCs w:val="24"/>
              </w:rPr>
              <w:t>ui</w:t>
            </w:r>
            <w:r w:rsidR="00B77414" w:rsidRPr="00E57DA3">
              <w:rPr>
                <w:bCs/>
                <w:szCs w:val="24"/>
              </w:rPr>
              <w:t xml:space="preserve"> skirta</w:t>
            </w:r>
            <w:r w:rsidR="00955306" w:rsidRPr="00E57DA3">
              <w:rPr>
                <w:bCs/>
                <w:szCs w:val="24"/>
              </w:rPr>
              <w:t xml:space="preserve"> maksimali vertė </w:t>
            </w:r>
            <w:r w:rsidR="00B77414" w:rsidRPr="00E57DA3">
              <w:rPr>
                <w:bCs/>
                <w:szCs w:val="24"/>
              </w:rPr>
              <w:t xml:space="preserve">– </w:t>
            </w:r>
            <w:r w:rsidR="00955306" w:rsidRPr="00E57DA3">
              <w:rPr>
                <w:bCs/>
                <w:szCs w:val="24"/>
              </w:rPr>
              <w:t>1400 Eur su PVM, tuo tarpu Pirkimo Nr. 3 įkainių lentelė</w:t>
            </w:r>
            <w:r w:rsidR="00DD6A1A" w:rsidRPr="00E57DA3">
              <w:rPr>
                <w:bCs/>
                <w:szCs w:val="24"/>
              </w:rPr>
              <w:t>je</w:t>
            </w:r>
            <w:r w:rsidR="00955306" w:rsidRPr="00E57DA3">
              <w:rPr>
                <w:bCs/>
                <w:szCs w:val="24"/>
              </w:rPr>
              <w:t xml:space="preserve"> to paties</w:t>
            </w:r>
            <w:r w:rsidR="00955306" w:rsidRPr="001A2468">
              <w:rPr>
                <w:bCs/>
                <w:szCs w:val="24"/>
              </w:rPr>
              <w:t xml:space="preserve"> modelio transporto priemonės MB </w:t>
            </w:r>
            <w:proofErr w:type="spellStart"/>
            <w:r w:rsidR="00955306" w:rsidRPr="001A2468">
              <w:rPr>
                <w:bCs/>
                <w:szCs w:val="24"/>
              </w:rPr>
              <w:t>Actros</w:t>
            </w:r>
            <w:proofErr w:type="spellEnd"/>
            <w:r w:rsidR="00955306" w:rsidRPr="001A2468">
              <w:rPr>
                <w:bCs/>
                <w:szCs w:val="24"/>
              </w:rPr>
              <w:t xml:space="preserve"> 3341 (</w:t>
            </w:r>
            <w:r w:rsidR="00B77414" w:rsidRPr="001A2468">
              <w:rPr>
                <w:bCs/>
                <w:szCs w:val="24"/>
              </w:rPr>
              <w:t xml:space="preserve">taip pat </w:t>
            </w:r>
            <w:r w:rsidR="00955306" w:rsidRPr="00D770C6">
              <w:rPr>
                <w:bCs/>
                <w:szCs w:val="24"/>
              </w:rPr>
              <w:t>4 automobil</w:t>
            </w:r>
            <w:r w:rsidR="00B77414" w:rsidRPr="00EB16EB">
              <w:rPr>
                <w:bCs/>
                <w:szCs w:val="24"/>
              </w:rPr>
              <w:t>ių</w:t>
            </w:r>
            <w:r w:rsidR="00955306" w:rsidRPr="00EB16EB">
              <w:rPr>
                <w:bCs/>
                <w:szCs w:val="24"/>
              </w:rPr>
              <w:t xml:space="preserve">) </w:t>
            </w:r>
            <w:r w:rsidR="00955306" w:rsidRPr="00846AC5">
              <w:rPr>
                <w:b/>
                <w:szCs w:val="24"/>
              </w:rPr>
              <w:t>karterio su keitimu</w:t>
            </w:r>
            <w:r w:rsidR="00955306" w:rsidRPr="00D41BFE">
              <w:rPr>
                <w:bCs/>
                <w:szCs w:val="24"/>
              </w:rPr>
              <w:t xml:space="preserve"> maksimalus įkainis – 90 Eur su PVM</w:t>
            </w:r>
            <w:r w:rsidR="00605847" w:rsidRPr="00B77414">
              <w:rPr>
                <w:bCs/>
                <w:szCs w:val="24"/>
              </w:rPr>
              <w:t xml:space="preserve">; </w:t>
            </w:r>
            <w:r w:rsidR="000845DB" w:rsidRPr="00E44479">
              <w:rPr>
                <w:bCs/>
                <w:szCs w:val="24"/>
              </w:rPr>
              <w:t xml:space="preserve">Rinkos tyrimo </w:t>
            </w:r>
            <w:r w:rsidR="00E44479" w:rsidRPr="00E44479">
              <w:rPr>
                <w:bCs/>
                <w:szCs w:val="24"/>
              </w:rPr>
              <w:t xml:space="preserve">dėl gaisrinių automobilių </w:t>
            </w:r>
            <w:r w:rsidR="000845DB" w:rsidRPr="00E44479">
              <w:rPr>
                <w:bCs/>
                <w:szCs w:val="24"/>
              </w:rPr>
              <w:t>(atlikto rengiantis Pirkim</w:t>
            </w:r>
            <w:r w:rsidR="00BF0541">
              <w:rPr>
                <w:bCs/>
                <w:szCs w:val="24"/>
              </w:rPr>
              <w:t>ui</w:t>
            </w:r>
            <w:r w:rsidR="000845DB" w:rsidRPr="00E44479">
              <w:rPr>
                <w:bCs/>
                <w:szCs w:val="24"/>
              </w:rPr>
              <w:t xml:space="preserve"> Nr. 4) analizės </w:t>
            </w:r>
            <w:r w:rsidR="000845DB" w:rsidRPr="001A2468">
              <w:rPr>
                <w:bCs/>
                <w:szCs w:val="24"/>
              </w:rPr>
              <w:t>22</w:t>
            </w:r>
            <w:r w:rsidR="00E44479" w:rsidRPr="00E44479">
              <w:rPr>
                <w:bCs/>
                <w:szCs w:val="24"/>
              </w:rPr>
              <w:t xml:space="preserve">, 23, 24, 26, 27, </w:t>
            </w:r>
            <w:r w:rsidR="000845DB" w:rsidRPr="001A2468">
              <w:rPr>
                <w:bCs/>
                <w:szCs w:val="24"/>
              </w:rPr>
              <w:t>29</w:t>
            </w:r>
            <w:r w:rsidR="000845DB" w:rsidRPr="00E44479">
              <w:rPr>
                <w:bCs/>
                <w:szCs w:val="24"/>
              </w:rPr>
              <w:t xml:space="preserve"> eilutėse nurodyti 2 bendrovių pasiūly</w:t>
            </w:r>
            <w:r w:rsidR="000845DB" w:rsidRPr="00B77414">
              <w:rPr>
                <w:bCs/>
                <w:szCs w:val="24"/>
              </w:rPr>
              <w:t>ti įkainiai skiriasi nuo 3 iki 21 karto (</w:t>
            </w:r>
            <w:r w:rsidR="001A2468">
              <w:rPr>
                <w:bCs/>
                <w:szCs w:val="24"/>
              </w:rPr>
              <w:t xml:space="preserve">tikėtina, kad skaičiai suvesti ne vietoje padėjus kablelį, </w:t>
            </w:r>
            <w:r w:rsidR="00B77414">
              <w:rPr>
                <w:bCs/>
                <w:szCs w:val="24"/>
              </w:rPr>
              <w:t>nepaisant to, jų</w:t>
            </w:r>
            <w:r w:rsidR="000845DB" w:rsidRPr="00B77414">
              <w:rPr>
                <w:bCs/>
                <w:szCs w:val="24"/>
              </w:rPr>
              <w:t xml:space="preserve"> </w:t>
            </w:r>
            <w:r w:rsidR="00B77414" w:rsidRPr="00B77414">
              <w:rPr>
                <w:bCs/>
                <w:szCs w:val="24"/>
              </w:rPr>
              <w:t xml:space="preserve">vidurkiai </w:t>
            </w:r>
            <w:r w:rsidR="00B77414">
              <w:rPr>
                <w:bCs/>
                <w:szCs w:val="24"/>
              </w:rPr>
              <w:t xml:space="preserve">įrašyti įkainių lentelėse kaip </w:t>
            </w:r>
            <w:r w:rsidR="00B77414" w:rsidRPr="00B77414">
              <w:rPr>
                <w:bCs/>
                <w:szCs w:val="24"/>
              </w:rPr>
              <w:t xml:space="preserve">maksimalūs </w:t>
            </w:r>
            <w:r w:rsidR="00B77414" w:rsidRPr="001A2468">
              <w:rPr>
                <w:bCs/>
                <w:szCs w:val="24"/>
              </w:rPr>
              <w:t>įkainiai</w:t>
            </w:r>
            <w:r w:rsidR="00227F61" w:rsidRPr="001A2468">
              <w:rPr>
                <w:bCs/>
                <w:szCs w:val="24"/>
              </w:rPr>
              <w:t>)</w:t>
            </w:r>
            <w:r w:rsidR="00955306" w:rsidRPr="001A2468">
              <w:rPr>
                <w:bCs/>
                <w:szCs w:val="24"/>
              </w:rPr>
              <w:t>.</w:t>
            </w:r>
            <w:r w:rsidR="00B77414" w:rsidRPr="001A2468">
              <w:rPr>
                <w:bCs/>
                <w:szCs w:val="24"/>
              </w:rPr>
              <w:t xml:space="preserve"> </w:t>
            </w:r>
            <w:r w:rsidR="001A2468" w:rsidRPr="001A2468">
              <w:rPr>
                <w:bCs/>
                <w:szCs w:val="24"/>
              </w:rPr>
              <w:t>Tokios k</w:t>
            </w:r>
            <w:r w:rsidR="00B77414" w:rsidRPr="001A2468">
              <w:rPr>
                <w:bCs/>
                <w:szCs w:val="24"/>
              </w:rPr>
              <w:t>laidos nustatyt</w:t>
            </w:r>
            <w:r w:rsidR="001A2468" w:rsidRPr="001A2468">
              <w:rPr>
                <w:bCs/>
                <w:szCs w:val="24"/>
              </w:rPr>
              <w:t>os</w:t>
            </w:r>
            <w:r w:rsidR="00B77414" w:rsidRPr="00B77414">
              <w:rPr>
                <w:bCs/>
                <w:szCs w:val="24"/>
              </w:rPr>
              <w:t xml:space="preserve"> </w:t>
            </w:r>
            <w:r w:rsidR="00227F61">
              <w:rPr>
                <w:bCs/>
                <w:szCs w:val="24"/>
              </w:rPr>
              <w:t>visų P</w:t>
            </w:r>
            <w:r w:rsidR="00B77414" w:rsidRPr="00B77414">
              <w:rPr>
                <w:bCs/>
                <w:szCs w:val="24"/>
              </w:rPr>
              <w:t>irkim</w:t>
            </w:r>
            <w:r w:rsidR="00227F61">
              <w:rPr>
                <w:bCs/>
                <w:szCs w:val="24"/>
              </w:rPr>
              <w:t>ų Rinkos tyrimų analizėse ir įkainių lentelėse.</w:t>
            </w:r>
          </w:p>
          <w:p w14:paraId="4469BB6C" w14:textId="3B4BD98B" w:rsidR="001326CF" w:rsidRDefault="001326CF" w:rsidP="00144DAC">
            <w:pPr>
              <w:ind w:firstLine="426"/>
              <w:jc w:val="both"/>
              <w:rPr>
                <w:color w:val="000000"/>
                <w:szCs w:val="24"/>
              </w:rPr>
            </w:pPr>
            <w:r>
              <w:rPr>
                <w:szCs w:val="24"/>
              </w:rPr>
              <w:t xml:space="preserve">Tarnyba konstatuoja, kad </w:t>
            </w:r>
            <w:r w:rsidR="00906C52">
              <w:rPr>
                <w:szCs w:val="24"/>
              </w:rPr>
              <w:t xml:space="preserve">dalis </w:t>
            </w:r>
            <w:r>
              <w:rPr>
                <w:szCs w:val="24"/>
              </w:rPr>
              <w:t>Perkančio</w:t>
            </w:r>
            <w:r w:rsidR="00412FFE">
              <w:rPr>
                <w:szCs w:val="24"/>
              </w:rPr>
              <w:t>sios</w:t>
            </w:r>
            <w:r>
              <w:rPr>
                <w:szCs w:val="24"/>
              </w:rPr>
              <w:t xml:space="preserve"> </w:t>
            </w:r>
            <w:r w:rsidR="00412FFE">
              <w:rPr>
                <w:szCs w:val="24"/>
              </w:rPr>
              <w:t>organizacijos</w:t>
            </w:r>
            <w:r>
              <w:rPr>
                <w:szCs w:val="24"/>
              </w:rPr>
              <w:t xml:space="preserve"> </w:t>
            </w:r>
            <w:r w:rsidR="00884AC2">
              <w:rPr>
                <w:szCs w:val="24"/>
              </w:rPr>
              <w:t>nustaty</w:t>
            </w:r>
            <w:r w:rsidR="002E7B62">
              <w:rPr>
                <w:szCs w:val="24"/>
              </w:rPr>
              <w:t>t</w:t>
            </w:r>
            <w:r w:rsidR="00906C52">
              <w:rPr>
                <w:szCs w:val="24"/>
              </w:rPr>
              <w:t>ų</w:t>
            </w:r>
            <w:r w:rsidR="002E7B62">
              <w:rPr>
                <w:szCs w:val="24"/>
              </w:rPr>
              <w:t xml:space="preserve"> </w:t>
            </w:r>
            <w:r w:rsidR="002E7B62">
              <w:rPr>
                <w:bCs/>
                <w:szCs w:val="24"/>
              </w:rPr>
              <w:t>Pirkimų kainodaros reikalavim</w:t>
            </w:r>
            <w:r w:rsidR="00906C52">
              <w:rPr>
                <w:bCs/>
                <w:szCs w:val="24"/>
              </w:rPr>
              <w:t>ų</w:t>
            </w:r>
            <w:r w:rsidR="002E7B62">
              <w:rPr>
                <w:bCs/>
                <w:szCs w:val="24"/>
              </w:rPr>
              <w:t xml:space="preserve"> dėl maksimalių įkainių </w:t>
            </w:r>
            <w:r w:rsidR="00D41BFE" w:rsidRPr="00335027">
              <w:rPr>
                <w:szCs w:val="24"/>
              </w:rPr>
              <w:t>nustatyti aplaidžiai</w:t>
            </w:r>
            <w:r w:rsidR="00D41BFE">
              <w:rPr>
                <w:szCs w:val="24"/>
              </w:rPr>
              <w:t xml:space="preserve">, </w:t>
            </w:r>
            <w:r w:rsidR="00335027">
              <w:rPr>
                <w:szCs w:val="24"/>
              </w:rPr>
              <w:t xml:space="preserve">yra </w:t>
            </w:r>
            <w:r w:rsidR="00412FFE">
              <w:rPr>
                <w:szCs w:val="24"/>
              </w:rPr>
              <w:t>neracional</w:t>
            </w:r>
            <w:r w:rsidR="002E7B62">
              <w:rPr>
                <w:szCs w:val="24"/>
              </w:rPr>
              <w:t>ūs</w:t>
            </w:r>
            <w:r w:rsidR="00D41BFE">
              <w:rPr>
                <w:szCs w:val="24"/>
              </w:rPr>
              <w:t xml:space="preserve">, </w:t>
            </w:r>
            <w:r w:rsidRPr="0027091D">
              <w:rPr>
                <w:szCs w:val="24"/>
              </w:rPr>
              <w:t>neproporcing</w:t>
            </w:r>
            <w:r w:rsidR="002E7B62" w:rsidRPr="0027091D">
              <w:rPr>
                <w:szCs w:val="24"/>
              </w:rPr>
              <w:t>i</w:t>
            </w:r>
            <w:r w:rsidRPr="0027091D">
              <w:rPr>
                <w:szCs w:val="24"/>
              </w:rPr>
              <w:t xml:space="preserve"> </w:t>
            </w:r>
            <w:r w:rsidR="00F0174D">
              <w:rPr>
                <w:szCs w:val="24"/>
              </w:rPr>
              <w:t>Pirkimų objekt</w:t>
            </w:r>
            <w:r w:rsidR="00F17E31">
              <w:rPr>
                <w:szCs w:val="24"/>
              </w:rPr>
              <w:t>us</w:t>
            </w:r>
            <w:r w:rsidR="00F0174D">
              <w:rPr>
                <w:szCs w:val="24"/>
              </w:rPr>
              <w:t xml:space="preserve"> sudarančių</w:t>
            </w:r>
            <w:r w:rsidR="0027091D">
              <w:rPr>
                <w:szCs w:val="24"/>
              </w:rPr>
              <w:t xml:space="preserve"> prekių ir paslaugų rinkos kainoms</w:t>
            </w:r>
            <w:r>
              <w:rPr>
                <w:szCs w:val="24"/>
              </w:rPr>
              <w:t>, nustatyt</w:t>
            </w:r>
            <w:r w:rsidR="00605847">
              <w:rPr>
                <w:szCs w:val="24"/>
              </w:rPr>
              <w:t>i</w:t>
            </w:r>
            <w:r>
              <w:rPr>
                <w:color w:val="000000"/>
                <w:szCs w:val="24"/>
              </w:rPr>
              <w:t xml:space="preserve"> pažeidžiant </w:t>
            </w:r>
            <w:r w:rsidR="00E71AB3">
              <w:rPr>
                <w:color w:val="000000"/>
                <w:szCs w:val="24"/>
              </w:rPr>
              <w:t>V</w:t>
            </w:r>
            <w:r>
              <w:rPr>
                <w:color w:val="000000"/>
                <w:szCs w:val="24"/>
              </w:rPr>
              <w:t>PĮ</w:t>
            </w:r>
            <w:r w:rsidRPr="00594AA7">
              <w:rPr>
                <w:color w:val="000000"/>
                <w:szCs w:val="24"/>
              </w:rPr>
              <w:t xml:space="preserve"> </w:t>
            </w:r>
            <w:r w:rsidR="00E71AB3">
              <w:rPr>
                <w:color w:val="000000"/>
                <w:szCs w:val="24"/>
              </w:rPr>
              <w:t>17</w:t>
            </w:r>
            <w:r>
              <w:rPr>
                <w:color w:val="000000"/>
                <w:szCs w:val="24"/>
              </w:rPr>
              <w:t xml:space="preserve"> straipsnio 1 dalyje </w:t>
            </w:r>
            <w:r w:rsidRPr="00594AA7">
              <w:rPr>
                <w:color w:val="000000"/>
                <w:szCs w:val="24"/>
              </w:rPr>
              <w:t>įtvirtint</w:t>
            </w:r>
            <w:r w:rsidR="00E71AB3">
              <w:rPr>
                <w:color w:val="000000"/>
                <w:szCs w:val="24"/>
              </w:rPr>
              <w:t>ą</w:t>
            </w:r>
            <w:r>
              <w:rPr>
                <w:color w:val="000000"/>
                <w:szCs w:val="24"/>
              </w:rPr>
              <w:t xml:space="preserve"> </w:t>
            </w:r>
            <w:r w:rsidRPr="0052088B">
              <w:rPr>
                <w:color w:val="000000"/>
                <w:szCs w:val="24"/>
              </w:rPr>
              <w:t>proporcingumo</w:t>
            </w:r>
            <w:r w:rsidRPr="00594AA7">
              <w:rPr>
                <w:color w:val="000000"/>
                <w:szCs w:val="24"/>
              </w:rPr>
              <w:t xml:space="preserve"> princip</w:t>
            </w:r>
            <w:r w:rsidR="00E71AB3">
              <w:rPr>
                <w:color w:val="000000"/>
                <w:szCs w:val="24"/>
              </w:rPr>
              <w:t>ą</w:t>
            </w:r>
            <w:r w:rsidR="00066024">
              <w:rPr>
                <w:color w:val="000000"/>
                <w:szCs w:val="24"/>
              </w:rPr>
              <w:t xml:space="preserve"> bei</w:t>
            </w:r>
            <w:r>
              <w:t xml:space="preserve"> </w:t>
            </w:r>
            <w:r>
              <w:rPr>
                <w:color w:val="000000"/>
                <w:szCs w:val="24"/>
              </w:rPr>
              <w:t xml:space="preserve">neužtikrinant </w:t>
            </w:r>
            <w:r w:rsidR="00884AC2">
              <w:rPr>
                <w:color w:val="000000"/>
                <w:szCs w:val="24"/>
              </w:rPr>
              <w:t>V</w:t>
            </w:r>
            <w:r w:rsidRPr="008252D2">
              <w:rPr>
                <w:color w:val="000000"/>
                <w:szCs w:val="24"/>
              </w:rPr>
              <w:t xml:space="preserve">PĮ </w:t>
            </w:r>
            <w:r w:rsidR="00884AC2">
              <w:rPr>
                <w:color w:val="000000"/>
                <w:szCs w:val="24"/>
              </w:rPr>
              <w:t>17</w:t>
            </w:r>
            <w:r w:rsidRPr="008252D2">
              <w:rPr>
                <w:color w:val="000000"/>
                <w:szCs w:val="24"/>
              </w:rPr>
              <w:t xml:space="preserve"> straipsnio 2 dalies 1 punkte nustat</w:t>
            </w:r>
            <w:r>
              <w:rPr>
                <w:color w:val="000000"/>
                <w:szCs w:val="24"/>
              </w:rPr>
              <w:t>yto pirkimų tikslo siek</w:t>
            </w:r>
            <w:r w:rsidR="002E7B62">
              <w:rPr>
                <w:color w:val="000000"/>
                <w:szCs w:val="24"/>
              </w:rPr>
              <w:t xml:space="preserve">ti, kad </w:t>
            </w:r>
            <w:r w:rsidR="002E7B62" w:rsidRPr="007A76D4">
              <w:rPr>
                <w:color w:val="000000"/>
              </w:rPr>
              <w:t>prekėms, paslaugoms ar darbams įsigyti skirtos lėšos būtų naudojamos racionaliai</w:t>
            </w:r>
            <w:r>
              <w:rPr>
                <w:color w:val="000000"/>
                <w:szCs w:val="24"/>
              </w:rPr>
              <w:t>.</w:t>
            </w:r>
          </w:p>
          <w:p w14:paraId="6E8F4C4B" w14:textId="3B1C36A9" w:rsidR="00DC19B0" w:rsidRPr="00597694" w:rsidRDefault="00DC19B0" w:rsidP="00144DAC">
            <w:pPr>
              <w:ind w:firstLine="426"/>
              <w:jc w:val="both"/>
              <w:rPr>
                <w:bCs/>
                <w:szCs w:val="24"/>
              </w:rPr>
            </w:pPr>
          </w:p>
        </w:tc>
      </w:tr>
    </w:tbl>
    <w:p w14:paraId="09DF357E" w14:textId="77777777" w:rsidR="002A07F4" w:rsidRPr="00AF6608" w:rsidRDefault="002A07F4" w:rsidP="002A07F4">
      <w:pPr>
        <w:ind w:left="-113"/>
        <w:jc w:val="center"/>
        <w:rPr>
          <w:b/>
          <w:szCs w:val="24"/>
        </w:rPr>
      </w:pPr>
    </w:p>
    <w:p w14:paraId="5313CD1B" w14:textId="77777777" w:rsidR="002A07F4" w:rsidRPr="00AF6608" w:rsidRDefault="002A07F4" w:rsidP="002A07F4">
      <w:pPr>
        <w:ind w:left="-113"/>
        <w:jc w:val="center"/>
        <w:rPr>
          <w:b/>
          <w:color w:val="000000"/>
          <w:szCs w:val="24"/>
          <w:lang w:eastAsia="lt-LT"/>
        </w:rPr>
      </w:pPr>
      <w:r w:rsidRPr="00AF6608">
        <w:rPr>
          <w:b/>
          <w:szCs w:val="24"/>
        </w:rPr>
        <w:t xml:space="preserve">III dalis. </w:t>
      </w:r>
      <w:r w:rsidRPr="00AF6608">
        <w:rPr>
          <w:b/>
          <w:color w:val="000000"/>
          <w:szCs w:val="24"/>
          <w:lang w:eastAsia="lt-LT"/>
        </w:rPr>
        <w:t>Kiti nustatyti pažeidimai</w:t>
      </w:r>
    </w:p>
    <w:p w14:paraId="39B076B3" w14:textId="77777777" w:rsidR="002A07F4" w:rsidRPr="00AF6608" w:rsidRDefault="002A07F4" w:rsidP="002A07F4">
      <w:pPr>
        <w:ind w:left="-113"/>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9510A2" w:rsidRPr="00E20363" w14:paraId="2E1355EF" w14:textId="77777777" w:rsidTr="00891061">
        <w:tc>
          <w:tcPr>
            <w:tcW w:w="567" w:type="dxa"/>
            <w:shd w:val="clear" w:color="auto" w:fill="auto"/>
            <w:vAlign w:val="center"/>
          </w:tcPr>
          <w:p w14:paraId="41C68E77" w14:textId="77777777" w:rsidR="009510A2" w:rsidRPr="00AF6608" w:rsidRDefault="009510A2" w:rsidP="00670BD0">
            <w:pPr>
              <w:spacing w:before="120" w:after="120"/>
              <w:ind w:left="171" w:hanging="142"/>
              <w:jc w:val="center"/>
              <w:rPr>
                <w:szCs w:val="24"/>
              </w:rPr>
            </w:pPr>
          </w:p>
        </w:tc>
        <w:tc>
          <w:tcPr>
            <w:tcW w:w="9214" w:type="dxa"/>
            <w:shd w:val="clear" w:color="auto" w:fill="auto"/>
          </w:tcPr>
          <w:p w14:paraId="7954321C" w14:textId="77777777" w:rsidR="009510A2" w:rsidRPr="00E20363" w:rsidRDefault="009510A2" w:rsidP="00891061">
            <w:pPr>
              <w:spacing w:before="120" w:after="120"/>
              <w:rPr>
                <w:b/>
                <w:szCs w:val="24"/>
              </w:rPr>
            </w:pPr>
          </w:p>
        </w:tc>
      </w:tr>
      <w:tr w:rsidR="00670BD0" w:rsidRPr="0036140F" w14:paraId="0E364187" w14:textId="77777777" w:rsidTr="00891061">
        <w:tc>
          <w:tcPr>
            <w:tcW w:w="9781" w:type="dxa"/>
            <w:gridSpan w:val="2"/>
            <w:shd w:val="clear" w:color="auto" w:fill="auto"/>
          </w:tcPr>
          <w:p w14:paraId="36D46BBF" w14:textId="2F94DD54" w:rsidR="00670BD0" w:rsidRPr="009D2AD3" w:rsidRDefault="00066024" w:rsidP="00EB140C">
            <w:pPr>
              <w:ind w:firstLine="454"/>
              <w:jc w:val="both"/>
              <w:rPr>
                <w:szCs w:val="24"/>
              </w:rPr>
            </w:pPr>
            <w:r>
              <w:rPr>
                <w:szCs w:val="24"/>
              </w:rPr>
              <w:t>–</w:t>
            </w:r>
          </w:p>
        </w:tc>
      </w:tr>
    </w:tbl>
    <w:p w14:paraId="527C81ED" w14:textId="77777777" w:rsidR="003A2C45" w:rsidRDefault="003A2C45" w:rsidP="002A07F4">
      <w:pPr>
        <w:jc w:val="center"/>
        <w:rPr>
          <w:b/>
          <w:szCs w:val="24"/>
        </w:rPr>
      </w:pPr>
    </w:p>
    <w:p w14:paraId="0D914F8C" w14:textId="77777777" w:rsidR="002A07F4" w:rsidRPr="00AF6608" w:rsidRDefault="002A07F4" w:rsidP="002A07F4">
      <w:pPr>
        <w:jc w:val="center"/>
        <w:rPr>
          <w:b/>
          <w:szCs w:val="24"/>
        </w:rPr>
      </w:pPr>
      <w:r w:rsidRPr="00AF6608">
        <w:rPr>
          <w:b/>
          <w:szCs w:val="24"/>
        </w:rPr>
        <w:t>IV dalis. Sprendimas</w:t>
      </w:r>
    </w:p>
    <w:p w14:paraId="1AA5574C" w14:textId="77777777" w:rsidR="002A07F4" w:rsidRPr="00AF6608"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AF6608" w14:paraId="14E4F3E7"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66530E73" w14:textId="568642A2" w:rsidR="004F4EC6" w:rsidRDefault="0048221E" w:rsidP="007A76D4">
            <w:pPr>
              <w:ind w:firstLine="447"/>
              <w:jc w:val="both"/>
              <w:rPr>
                <w:rFonts w:eastAsia="Calibri"/>
                <w:szCs w:val="24"/>
                <w:highlight w:val="yellow"/>
              </w:rPr>
            </w:pPr>
            <w:r>
              <w:rPr>
                <w:szCs w:val="24"/>
              </w:rPr>
              <w:t xml:space="preserve">Atsižvelgdama į VPĮ pažeidimus, nustatytus šios vertinimo išvados II dalyje, Tarnyba rekomenduoja </w:t>
            </w:r>
            <w:r w:rsidRPr="004F4EC6">
              <w:rPr>
                <w:rFonts w:eastAsia="Calibri"/>
                <w:szCs w:val="24"/>
              </w:rPr>
              <w:t>Sutart</w:t>
            </w:r>
            <w:r>
              <w:rPr>
                <w:rFonts w:eastAsia="Calibri"/>
                <w:szCs w:val="24"/>
              </w:rPr>
              <w:t>i</w:t>
            </w:r>
            <w:r w:rsidRPr="004F4EC6">
              <w:rPr>
                <w:rFonts w:eastAsia="Calibri"/>
                <w:szCs w:val="24"/>
              </w:rPr>
              <w:t>s Nr. 1, 2, 3, 4A, 4B</w:t>
            </w:r>
            <w:r>
              <w:rPr>
                <w:szCs w:val="24"/>
              </w:rPr>
              <w:t xml:space="preserve"> nutraukti</w:t>
            </w:r>
            <w:r w:rsidR="0027091D">
              <w:rPr>
                <w:szCs w:val="24"/>
              </w:rPr>
              <w:t>.</w:t>
            </w:r>
          </w:p>
          <w:p w14:paraId="09A895DE" w14:textId="0D36032C" w:rsidR="007A76D4" w:rsidRPr="00AF6608" w:rsidRDefault="007A76D4" w:rsidP="007A76D4">
            <w:pPr>
              <w:ind w:firstLine="447"/>
              <w:jc w:val="both"/>
              <w:rPr>
                <w:szCs w:val="24"/>
              </w:rPr>
            </w:pPr>
            <w:r w:rsidRPr="004F4EC6">
              <w:rPr>
                <w:rFonts w:eastAsia="Calibri"/>
                <w:szCs w:val="24"/>
              </w:rPr>
              <w:t xml:space="preserve">Prašome </w:t>
            </w:r>
            <w:r w:rsidRPr="004F4EC6">
              <w:rPr>
                <w:rFonts w:eastAsia="Calibri"/>
                <w:b/>
                <w:szCs w:val="24"/>
              </w:rPr>
              <w:t>ne vėliau kaip per 10 darbo</w:t>
            </w:r>
            <w:r w:rsidRPr="00467300">
              <w:rPr>
                <w:rFonts w:eastAsia="Calibri"/>
                <w:b/>
                <w:szCs w:val="24"/>
              </w:rPr>
              <w:t xml:space="preserve"> dienų</w:t>
            </w:r>
            <w:r w:rsidRPr="00467300">
              <w:rPr>
                <w:rFonts w:eastAsia="Calibri"/>
                <w:szCs w:val="24"/>
              </w:rPr>
              <w:t>, raštu informuoti Tarnybą apie priimt</w:t>
            </w:r>
            <w:r w:rsidR="0048221E">
              <w:rPr>
                <w:rFonts w:eastAsia="Calibri"/>
                <w:szCs w:val="24"/>
              </w:rPr>
              <w:t xml:space="preserve">us </w:t>
            </w:r>
            <w:r w:rsidRPr="00467300">
              <w:rPr>
                <w:rFonts w:eastAsia="Calibri"/>
                <w:szCs w:val="24"/>
              </w:rPr>
              <w:t>sprendim</w:t>
            </w:r>
            <w:r w:rsidR="0048221E">
              <w:rPr>
                <w:rFonts w:eastAsia="Calibri"/>
                <w:szCs w:val="24"/>
              </w:rPr>
              <w:t>us dėl Pirkimų sutarčių nutraukimo</w:t>
            </w:r>
            <w:r w:rsidRPr="00467300">
              <w:rPr>
                <w:rFonts w:eastAsia="Calibri"/>
                <w:szCs w:val="24"/>
              </w:rPr>
              <w:t>.</w:t>
            </w:r>
          </w:p>
          <w:p w14:paraId="5911A49D" w14:textId="4A0D641C" w:rsidR="002A07F4" w:rsidRPr="0054626C" w:rsidRDefault="007A76D4" w:rsidP="0054626C">
            <w:pPr>
              <w:ind w:firstLine="447"/>
              <w:jc w:val="both"/>
              <w:rPr>
                <w:szCs w:val="24"/>
              </w:rPr>
            </w:pPr>
            <w:r w:rsidRPr="00AF6608">
              <w:rPr>
                <w:szCs w:val="24"/>
              </w:rPr>
              <w:t xml:space="preserve">Vadovaujantis Lietuvos Respublikos administracinių bylų teisenos įstatymo 5 ir 17 straipsniais, nesutikę su Tarnybos </w:t>
            </w:r>
            <w:r w:rsidR="0048221E">
              <w:rPr>
                <w:szCs w:val="24"/>
              </w:rPr>
              <w:t>rekomendacija</w:t>
            </w:r>
            <w:r w:rsidRPr="00AF6608">
              <w:rPr>
                <w:szCs w:val="24"/>
              </w:rPr>
              <w:t>, Jūs galite j</w:t>
            </w:r>
            <w:r w:rsidR="0048221E">
              <w:rPr>
                <w:szCs w:val="24"/>
              </w:rPr>
              <w:t>ą</w:t>
            </w:r>
            <w:r w:rsidRPr="00AF6608">
              <w:rPr>
                <w:szCs w:val="24"/>
              </w:rPr>
              <w:t xml:space="preserve"> apskųsti teismui šio įstatymo nustatyta tvarka.</w:t>
            </w:r>
          </w:p>
        </w:tc>
      </w:tr>
    </w:tbl>
    <w:p w14:paraId="2E6DA8BB" w14:textId="77777777" w:rsidR="002A07F4" w:rsidRPr="00AF6608" w:rsidRDefault="002A07F4" w:rsidP="002A07F4"/>
    <w:p w14:paraId="3FEED02C" w14:textId="77777777" w:rsidR="002A07F4" w:rsidRPr="00AF6608" w:rsidRDefault="002A07F4" w:rsidP="002A07F4">
      <w:pPr>
        <w:jc w:val="center"/>
        <w:rPr>
          <w:b/>
          <w:szCs w:val="24"/>
        </w:rPr>
      </w:pPr>
      <w:r w:rsidRPr="00AF6608">
        <w:rPr>
          <w:b/>
          <w:szCs w:val="24"/>
        </w:rPr>
        <w:t>Pastabos</w:t>
      </w:r>
    </w:p>
    <w:p w14:paraId="47B4F157" w14:textId="77777777" w:rsidR="002A07F4" w:rsidRPr="00AF6608"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51494D" w:rsidRPr="00AF6608" w14:paraId="3577301D" w14:textId="77777777" w:rsidTr="00891061">
        <w:tc>
          <w:tcPr>
            <w:tcW w:w="567" w:type="dxa"/>
            <w:shd w:val="clear" w:color="auto" w:fill="auto"/>
            <w:vAlign w:val="center"/>
          </w:tcPr>
          <w:p w14:paraId="039B69C8" w14:textId="77777777" w:rsidR="0051494D" w:rsidRPr="00AF6608" w:rsidRDefault="0051494D" w:rsidP="00891061">
            <w:pPr>
              <w:spacing w:before="120" w:after="120"/>
              <w:ind w:left="171" w:hanging="142"/>
              <w:jc w:val="center"/>
              <w:rPr>
                <w:szCs w:val="24"/>
              </w:rPr>
            </w:pPr>
          </w:p>
        </w:tc>
        <w:tc>
          <w:tcPr>
            <w:tcW w:w="9214" w:type="dxa"/>
            <w:shd w:val="clear" w:color="auto" w:fill="auto"/>
          </w:tcPr>
          <w:p w14:paraId="7C35C298" w14:textId="77777777" w:rsidR="0051494D" w:rsidRPr="00AF6608" w:rsidRDefault="00AF39DB" w:rsidP="00891061">
            <w:pPr>
              <w:spacing w:before="120" w:after="120"/>
              <w:rPr>
                <w:bCs/>
                <w:szCs w:val="24"/>
              </w:rPr>
            </w:pPr>
            <w:r>
              <w:rPr>
                <w:bCs/>
                <w:szCs w:val="24"/>
              </w:rPr>
              <w:t>–</w:t>
            </w:r>
          </w:p>
        </w:tc>
      </w:tr>
      <w:tr w:rsidR="0051494D" w:rsidRPr="00AF6608" w14:paraId="45CE19ED" w14:textId="77777777" w:rsidTr="00891061">
        <w:tc>
          <w:tcPr>
            <w:tcW w:w="9781" w:type="dxa"/>
            <w:gridSpan w:val="2"/>
            <w:tcBorders>
              <w:top w:val="single" w:sz="4" w:space="0" w:color="auto"/>
              <w:left w:val="single" w:sz="4" w:space="0" w:color="auto"/>
              <w:bottom w:val="single" w:sz="4" w:space="0" w:color="auto"/>
              <w:right w:val="single" w:sz="4" w:space="0" w:color="auto"/>
            </w:tcBorders>
            <w:hideMark/>
          </w:tcPr>
          <w:p w14:paraId="387D9BC8" w14:textId="5ECC37B2" w:rsidR="0051494D" w:rsidRPr="00856EC3" w:rsidRDefault="00066024" w:rsidP="006B325D">
            <w:pPr>
              <w:pStyle w:val="Sraopastraipa"/>
              <w:tabs>
                <w:tab w:val="left" w:pos="1021"/>
              </w:tabs>
              <w:ind w:left="29" w:firstLine="560"/>
              <w:jc w:val="both"/>
              <w:rPr>
                <w:bCs/>
                <w:szCs w:val="24"/>
                <w:highlight w:val="yellow"/>
              </w:rPr>
            </w:pPr>
            <w:r>
              <w:rPr>
                <w:szCs w:val="24"/>
              </w:rPr>
              <w:t>N</w:t>
            </w:r>
            <w:r w:rsidRPr="00E6171D">
              <w:rPr>
                <w:szCs w:val="24"/>
              </w:rPr>
              <w:t>ustat</w:t>
            </w:r>
            <w:r>
              <w:rPr>
                <w:szCs w:val="24"/>
              </w:rPr>
              <w:t>yta</w:t>
            </w:r>
            <w:r w:rsidRPr="00E6171D">
              <w:rPr>
                <w:szCs w:val="24"/>
              </w:rPr>
              <w:t xml:space="preserve">, kad </w:t>
            </w:r>
            <w:r>
              <w:rPr>
                <w:szCs w:val="24"/>
              </w:rPr>
              <w:t xml:space="preserve">Pirkimų </w:t>
            </w:r>
            <w:r w:rsidRPr="00066024">
              <w:rPr>
                <w:szCs w:val="24"/>
              </w:rPr>
              <w:t>organizatorius N. B.</w:t>
            </w:r>
            <w:r>
              <w:rPr>
                <w:szCs w:val="24"/>
              </w:rPr>
              <w:t xml:space="preserve"> nėra</w:t>
            </w:r>
            <w:r w:rsidRPr="00E6171D">
              <w:rPr>
                <w:szCs w:val="24"/>
              </w:rPr>
              <w:t xml:space="preserve"> pateik</w:t>
            </w:r>
            <w:r>
              <w:rPr>
                <w:szCs w:val="24"/>
              </w:rPr>
              <w:t>ęs</w:t>
            </w:r>
            <w:r w:rsidRPr="00E6171D">
              <w:rPr>
                <w:szCs w:val="24"/>
              </w:rPr>
              <w:t xml:space="preserve"> privačių interesų </w:t>
            </w:r>
            <w:r>
              <w:rPr>
                <w:szCs w:val="24"/>
              </w:rPr>
              <w:t xml:space="preserve">deklaracijos </w:t>
            </w:r>
            <w:r w:rsidRPr="00E6171D">
              <w:rPr>
                <w:szCs w:val="24"/>
              </w:rPr>
              <w:t>Vyriausiajai tarnybinės etikos komisijai</w:t>
            </w:r>
            <w:r>
              <w:rPr>
                <w:szCs w:val="24"/>
              </w:rPr>
              <w:t>.</w:t>
            </w:r>
          </w:p>
        </w:tc>
      </w:tr>
    </w:tbl>
    <w:p w14:paraId="0EC583E0" w14:textId="77777777" w:rsidR="002A07F4" w:rsidRPr="00AF6608" w:rsidRDefault="002A07F4" w:rsidP="002A07F4">
      <w:pPr>
        <w:rPr>
          <w:sz w:val="14"/>
          <w:szCs w:val="14"/>
        </w:rPr>
      </w:pPr>
    </w:p>
    <w:p w14:paraId="4A60D5A2" w14:textId="77777777" w:rsidR="000971D8" w:rsidRDefault="000971D8" w:rsidP="006C5A58">
      <w:pPr>
        <w:tabs>
          <w:tab w:val="left" w:pos="0"/>
        </w:tabs>
        <w:jc w:val="both"/>
        <w:rPr>
          <w:bCs/>
          <w:szCs w:val="24"/>
        </w:rPr>
      </w:pPr>
    </w:p>
    <w:p w14:paraId="41F00895" w14:textId="77777777" w:rsidR="008F28A4" w:rsidRPr="008F28A4" w:rsidRDefault="008F28A4" w:rsidP="008F28A4">
      <w:pPr>
        <w:jc w:val="both"/>
        <w:rPr>
          <w:lang w:val="en-GB"/>
        </w:rPr>
      </w:pPr>
      <w:proofErr w:type="spellStart"/>
      <w:r w:rsidRPr="008F28A4">
        <w:rPr>
          <w:lang w:val="en-GB"/>
        </w:rPr>
        <w:t>Direktoriaus</w:t>
      </w:r>
      <w:proofErr w:type="spellEnd"/>
      <w:r w:rsidRPr="008F28A4">
        <w:rPr>
          <w:lang w:val="en-GB"/>
        </w:rPr>
        <w:t xml:space="preserve"> </w:t>
      </w:r>
      <w:proofErr w:type="spellStart"/>
      <w:r w:rsidRPr="008F28A4">
        <w:rPr>
          <w:lang w:val="en-GB"/>
        </w:rPr>
        <w:t>pavaduotojas</w:t>
      </w:r>
      <w:proofErr w:type="spellEnd"/>
      <w:r w:rsidRPr="008F28A4">
        <w:rPr>
          <w:lang w:val="en-GB"/>
        </w:rPr>
        <w:t>,</w:t>
      </w:r>
    </w:p>
    <w:p w14:paraId="50C3D62D" w14:textId="33FFE604" w:rsidR="001C660F" w:rsidRDefault="008F28A4" w:rsidP="008F28A4">
      <w:pPr>
        <w:jc w:val="both"/>
        <w:rPr>
          <w:bCs/>
          <w:sz w:val="36"/>
          <w:szCs w:val="36"/>
        </w:rPr>
      </w:pPr>
      <w:proofErr w:type="spellStart"/>
      <w:r w:rsidRPr="008F28A4">
        <w:rPr>
          <w:lang w:val="en-GB"/>
        </w:rPr>
        <w:t>laikinai</w:t>
      </w:r>
      <w:proofErr w:type="spellEnd"/>
      <w:r w:rsidRPr="008F28A4">
        <w:rPr>
          <w:lang w:val="en-GB"/>
        </w:rPr>
        <w:t xml:space="preserve"> </w:t>
      </w:r>
      <w:proofErr w:type="spellStart"/>
      <w:r w:rsidRPr="008F28A4">
        <w:rPr>
          <w:lang w:val="en-GB"/>
        </w:rPr>
        <w:t>atliekantis</w:t>
      </w:r>
      <w:proofErr w:type="spellEnd"/>
      <w:r w:rsidRPr="008F28A4">
        <w:rPr>
          <w:lang w:val="en-GB"/>
        </w:rPr>
        <w:t xml:space="preserve"> </w:t>
      </w:r>
      <w:proofErr w:type="spellStart"/>
      <w:r w:rsidRPr="008F28A4">
        <w:rPr>
          <w:lang w:val="en-GB"/>
        </w:rPr>
        <w:t>direktoriaus</w:t>
      </w:r>
      <w:proofErr w:type="spellEnd"/>
      <w:r w:rsidRPr="008F28A4">
        <w:rPr>
          <w:lang w:val="en-GB"/>
        </w:rPr>
        <w:t xml:space="preserve"> </w:t>
      </w:r>
      <w:proofErr w:type="spellStart"/>
      <w:r w:rsidRPr="008F28A4">
        <w:rPr>
          <w:lang w:val="en-GB"/>
        </w:rPr>
        <w:t>funkcijas</w:t>
      </w:r>
      <w:proofErr w:type="spellEnd"/>
      <w:r w:rsidRPr="008F28A4">
        <w:rPr>
          <w:lang w:val="en-GB"/>
        </w:rPr>
        <w:t xml:space="preserve">                                                         </w:t>
      </w:r>
      <w:r>
        <w:rPr>
          <w:lang w:val="en-GB"/>
        </w:rPr>
        <w:t xml:space="preserve">     </w:t>
      </w:r>
      <w:r w:rsidR="007000C5">
        <w:rPr>
          <w:lang w:val="en-GB"/>
        </w:rPr>
        <w:t xml:space="preserve">    </w:t>
      </w:r>
      <w:r w:rsidRPr="008F28A4">
        <w:rPr>
          <w:lang w:val="en-GB"/>
        </w:rPr>
        <w:t>Arūnas Siniauskas</w:t>
      </w:r>
    </w:p>
    <w:p w14:paraId="03FC6DCB" w14:textId="7A7CD53E" w:rsidR="00DD4F51" w:rsidRDefault="00DD4F51" w:rsidP="004A6047">
      <w:pPr>
        <w:jc w:val="both"/>
        <w:rPr>
          <w:bCs/>
          <w:sz w:val="36"/>
          <w:szCs w:val="36"/>
        </w:rPr>
      </w:pPr>
    </w:p>
    <w:p w14:paraId="220D9B8B" w14:textId="7F14EC3F" w:rsidR="002E7E13" w:rsidRDefault="002E7E13" w:rsidP="004A6047">
      <w:pPr>
        <w:jc w:val="both"/>
        <w:rPr>
          <w:bCs/>
          <w:sz w:val="36"/>
          <w:szCs w:val="36"/>
        </w:rPr>
      </w:pPr>
    </w:p>
    <w:p w14:paraId="60B83B66" w14:textId="67FD7D25" w:rsidR="002E7E13" w:rsidRDefault="002E7E13" w:rsidP="004A6047">
      <w:pPr>
        <w:jc w:val="both"/>
        <w:rPr>
          <w:bCs/>
          <w:sz w:val="36"/>
          <w:szCs w:val="36"/>
        </w:rPr>
      </w:pPr>
    </w:p>
    <w:p w14:paraId="02B6DFF8" w14:textId="3CBAD34F" w:rsidR="002B4960" w:rsidRDefault="002B4960" w:rsidP="004A6047">
      <w:pPr>
        <w:jc w:val="both"/>
        <w:rPr>
          <w:bCs/>
          <w:sz w:val="36"/>
          <w:szCs w:val="36"/>
        </w:rPr>
      </w:pPr>
    </w:p>
    <w:p w14:paraId="6649499A" w14:textId="249989DD" w:rsidR="002B4960" w:rsidRDefault="002B4960" w:rsidP="004A6047">
      <w:pPr>
        <w:jc w:val="both"/>
        <w:rPr>
          <w:bCs/>
          <w:sz w:val="36"/>
          <w:szCs w:val="36"/>
        </w:rPr>
      </w:pPr>
    </w:p>
    <w:p w14:paraId="185D5459" w14:textId="4F799D51" w:rsidR="002B4960" w:rsidRDefault="002B4960" w:rsidP="004A6047">
      <w:pPr>
        <w:jc w:val="both"/>
        <w:rPr>
          <w:bCs/>
          <w:sz w:val="36"/>
          <w:szCs w:val="36"/>
        </w:rPr>
      </w:pPr>
    </w:p>
    <w:p w14:paraId="0795151B" w14:textId="7D5756C4" w:rsidR="002B4960" w:rsidRDefault="002B4960" w:rsidP="004A6047">
      <w:pPr>
        <w:jc w:val="both"/>
        <w:rPr>
          <w:bCs/>
          <w:sz w:val="36"/>
          <w:szCs w:val="36"/>
        </w:rPr>
      </w:pPr>
    </w:p>
    <w:p w14:paraId="2C35B7FA" w14:textId="23DFB6E8" w:rsidR="002B4960" w:rsidRDefault="002B4960" w:rsidP="004A6047">
      <w:pPr>
        <w:jc w:val="both"/>
        <w:rPr>
          <w:bCs/>
          <w:sz w:val="36"/>
          <w:szCs w:val="36"/>
        </w:rPr>
      </w:pPr>
    </w:p>
    <w:p w14:paraId="37B752F9" w14:textId="77777777" w:rsidR="004C2177" w:rsidRPr="00130DA5" w:rsidRDefault="002F32BA" w:rsidP="001C660F">
      <w:pPr>
        <w:spacing w:line="240" w:lineRule="exact"/>
        <w:jc w:val="both"/>
        <w:rPr>
          <w:sz w:val="16"/>
          <w:szCs w:val="16"/>
        </w:rPr>
      </w:pPr>
      <w:r w:rsidRPr="00130DA5">
        <w:rPr>
          <w:bCs/>
          <w:sz w:val="20"/>
        </w:rPr>
        <w:t>Darius Butavičius, tel. (8 5) 219 7012, el. p. Darius.Butavicius@vpt.lt</w:t>
      </w:r>
    </w:p>
    <w:sectPr w:rsidR="004C2177" w:rsidRPr="00130DA5" w:rsidSect="003F255A">
      <w:headerReference w:type="default" r:id="rId9"/>
      <w:headerReference w:type="first" r:id="rId10"/>
      <w:footerReference w:type="first" r:id="rId11"/>
      <w:pgSz w:w="11906" w:h="16838"/>
      <w:pgMar w:top="425"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4EF93" w14:textId="77777777" w:rsidR="008371C5" w:rsidRDefault="008371C5" w:rsidP="00B60E72">
      <w:r>
        <w:separator/>
      </w:r>
    </w:p>
  </w:endnote>
  <w:endnote w:type="continuationSeparator" w:id="0">
    <w:p w14:paraId="22EAE19F" w14:textId="77777777" w:rsidR="008371C5" w:rsidRDefault="008371C5"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CAE86" w14:textId="1FB262DD" w:rsidR="000A2A98" w:rsidRPr="000A2A98" w:rsidRDefault="000A2A98" w:rsidP="000A2A98">
    <w:pPr>
      <w:pBdr>
        <w:top w:val="single" w:sz="4" w:space="1" w:color="auto"/>
      </w:pBdr>
      <w:rPr>
        <w:sz w:val="20"/>
      </w:rPr>
    </w:pPr>
    <w:r w:rsidRPr="000A2A98">
      <w:rPr>
        <w:noProof/>
        <w:sz w:val="20"/>
        <w:lang w:eastAsia="lt-LT"/>
      </w:rPr>
      <w:drawing>
        <wp:anchor distT="0" distB="0" distL="114300" distR="114300" simplePos="0" relativeHeight="251659264" behindDoc="0" locked="0" layoutInCell="1" allowOverlap="1" wp14:anchorId="58C455E2" wp14:editId="7F1FA2AE">
          <wp:simplePos x="0" y="0"/>
          <wp:positionH relativeFrom="margin">
            <wp:posOffset>5130165</wp:posOffset>
          </wp:positionH>
          <wp:positionV relativeFrom="paragraph">
            <wp:posOffset>50165</wp:posOffset>
          </wp:positionV>
          <wp:extent cx="990600" cy="742950"/>
          <wp:effectExtent l="0" t="0" r="0" b="0"/>
          <wp:wrapNone/>
          <wp:docPr id="13" name="Paveikslėlis 13"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0A2A98">
      <w:rPr>
        <w:sz w:val="20"/>
      </w:rPr>
      <w:t>Biudžetinė įstaiga</w:t>
    </w:r>
    <w:r w:rsidRPr="000A2A98">
      <w:rPr>
        <w:sz w:val="20"/>
      </w:rPr>
      <w:tab/>
      <w:t xml:space="preserve">                    Tel. (8 5) 219 7001               Duomenys kaupiami ir saugomi</w:t>
    </w:r>
  </w:p>
  <w:p w14:paraId="76E02304" w14:textId="77777777" w:rsidR="000A2A98" w:rsidRPr="000A2A98" w:rsidRDefault="000A2A98" w:rsidP="000A2A98">
    <w:pPr>
      <w:pBdr>
        <w:top w:val="single" w:sz="4" w:space="1" w:color="auto"/>
      </w:pBdr>
      <w:jc w:val="both"/>
      <w:rPr>
        <w:sz w:val="20"/>
      </w:rPr>
    </w:pPr>
    <w:r w:rsidRPr="000A2A98">
      <w:rPr>
        <w:sz w:val="20"/>
      </w:rPr>
      <w:t xml:space="preserve">Kareivių g. 1, LT-08351 Vilnius                    Faks. (8 5) 213 6213             Juridinių asmenų registre </w:t>
    </w:r>
  </w:p>
  <w:p w14:paraId="0FAC5694" w14:textId="77777777" w:rsidR="000A2A98" w:rsidRPr="000A2A98" w:rsidRDefault="00A95224" w:rsidP="000A2A98">
    <w:pPr>
      <w:pBdr>
        <w:top w:val="single" w:sz="4" w:space="1" w:color="auto"/>
      </w:pBdr>
      <w:jc w:val="both"/>
      <w:rPr>
        <w:sz w:val="20"/>
      </w:rPr>
    </w:pPr>
    <w:hyperlink r:id="rId3" w:history="1">
      <w:r w:rsidR="000A2A98" w:rsidRPr="000A2A98">
        <w:rPr>
          <w:rStyle w:val="Hipersaitas"/>
          <w:rFonts w:eastAsia="Calibri"/>
          <w:sz w:val="20"/>
        </w:rPr>
        <w:t>http://www.vpt.lrv.lt</w:t>
      </w:r>
    </w:hyperlink>
    <w:r w:rsidR="000A2A98" w:rsidRPr="000A2A98">
      <w:rPr>
        <w:sz w:val="20"/>
      </w:rPr>
      <w:tab/>
      <w:t xml:space="preserve">                    El. p. </w:t>
    </w:r>
    <w:hyperlink r:id="rId4" w:history="1">
      <w:r w:rsidR="000A2A98" w:rsidRPr="000A2A98">
        <w:rPr>
          <w:rStyle w:val="Hipersaitas"/>
          <w:rFonts w:eastAsia="Calibri"/>
          <w:sz w:val="20"/>
        </w:rPr>
        <w:t>info@vpt.lt</w:t>
      </w:r>
    </w:hyperlink>
    <w:r w:rsidR="000A2A98" w:rsidRPr="000A2A98">
      <w:rPr>
        <w:sz w:val="20"/>
      </w:rPr>
      <w:t xml:space="preserve">                  Kodas 188656261</w:t>
    </w:r>
  </w:p>
  <w:p w14:paraId="618224A2" w14:textId="77777777" w:rsidR="000A2A98" w:rsidRPr="004D1BAD" w:rsidRDefault="000A2A98" w:rsidP="000A2A98">
    <w:pPr>
      <w:pStyle w:val="Porat"/>
    </w:pPr>
    <w:r>
      <w:ptab w:relativeTo="margin" w:alignment="right" w:leader="none"/>
    </w:r>
  </w:p>
  <w:p w14:paraId="3A1FDD95" w14:textId="591542D9" w:rsidR="002F4E04" w:rsidRPr="000A2A98" w:rsidRDefault="002F4E04" w:rsidP="000A2A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FAA95" w14:textId="77777777" w:rsidR="008371C5" w:rsidRDefault="008371C5" w:rsidP="00B60E72">
      <w:r>
        <w:separator/>
      </w:r>
    </w:p>
  </w:footnote>
  <w:footnote w:type="continuationSeparator" w:id="0">
    <w:p w14:paraId="6C6F4C2D" w14:textId="77777777" w:rsidR="008371C5" w:rsidRDefault="008371C5" w:rsidP="00B60E72">
      <w:r>
        <w:continuationSeparator/>
      </w:r>
    </w:p>
  </w:footnote>
  <w:footnote w:id="1">
    <w:p w14:paraId="1B8F7E14" w14:textId="77777777" w:rsidR="006334F8" w:rsidRPr="004A5273" w:rsidRDefault="006334F8" w:rsidP="00A95224">
      <w:pPr>
        <w:pStyle w:val="Puslapioinaostekstas"/>
        <w:widowControl w:val="0"/>
        <w:jc w:val="both"/>
      </w:pPr>
      <w:r>
        <w:rPr>
          <w:rStyle w:val="Puslapioinaosnuoroda"/>
        </w:rPr>
        <w:footnoteRef/>
      </w:r>
      <w:r>
        <w:t xml:space="preserve"> </w:t>
      </w:r>
      <w:r w:rsidRPr="00C83BE3">
        <w:rPr>
          <w:color w:val="000000"/>
        </w:rPr>
        <w:t xml:space="preserve">„Perkančioji organizacija neturi teisės skaidyti pirkimo, jeigu taip galėtų būti išvengta šiame įstatyme pirkimui </w:t>
      </w:r>
      <w:r>
        <w:rPr>
          <w:color w:val="000000"/>
        </w:rPr>
        <w:t>n</w:t>
      </w:r>
      <w:r w:rsidRPr="00C83BE3">
        <w:rPr>
          <w:color w:val="000000"/>
        </w:rPr>
        <w:t>ustatytos tvarkos taikymo</w:t>
      </w:r>
      <w:r w:rsidRPr="004A5273">
        <w:rPr>
          <w:color w:val="000000"/>
        </w:rPr>
        <w:t xml:space="preserve"> </w:t>
      </w:r>
      <w:r>
        <w:rPr>
          <w:color w:val="000000"/>
        </w:rPr>
        <w:t xml:space="preserve"> &lt;...&gt;“;</w:t>
      </w:r>
    </w:p>
  </w:footnote>
  <w:footnote w:id="2">
    <w:p w14:paraId="4CA6DD6D" w14:textId="059C23A0" w:rsidR="009C5904" w:rsidRPr="004A5273" w:rsidRDefault="009C5904" w:rsidP="00A95224">
      <w:pPr>
        <w:pStyle w:val="Puslapioinaostekstas"/>
        <w:widowControl w:val="0"/>
        <w:jc w:val="both"/>
      </w:pPr>
      <w:r>
        <w:rPr>
          <w:rStyle w:val="Puslapioinaosnuoroda"/>
        </w:rPr>
        <w:footnoteRef/>
      </w:r>
      <w:r>
        <w:t xml:space="preserve"> </w:t>
      </w:r>
      <w:r w:rsidRPr="00C83BE3">
        <w:rPr>
          <w:color w:val="000000"/>
        </w:rPr>
        <w:t>„</w:t>
      </w:r>
      <w:r>
        <w:t>Numatoma pirkimo vertė apskaičiuojama pagal Viešųjų pirkimų tarnybos patvirtintą pirkimo vertės apskaičiavimo metodiką</w:t>
      </w:r>
      <w:r>
        <w:rPr>
          <w:color w:val="000000"/>
        </w:rPr>
        <w:t>“;</w:t>
      </w:r>
    </w:p>
  </w:footnote>
  <w:footnote w:id="3">
    <w:p w14:paraId="5E7F4E93" w14:textId="77777777" w:rsidR="006334F8" w:rsidRPr="00CA77CA" w:rsidRDefault="006334F8" w:rsidP="00A95224">
      <w:pPr>
        <w:pStyle w:val="Puslapioinaostekstas"/>
        <w:widowControl w:val="0"/>
        <w:jc w:val="both"/>
      </w:pPr>
      <w:r>
        <w:rPr>
          <w:rStyle w:val="Puslapioinaosnuoroda"/>
        </w:rPr>
        <w:footnoteRef/>
      </w:r>
      <w:r>
        <w:t xml:space="preserve"> </w:t>
      </w:r>
      <w:r w:rsidRPr="00CA77CA">
        <w:t>„</w:t>
      </w:r>
      <w:r w:rsidRPr="00444F5B">
        <w:rPr>
          <w:color w:val="000000"/>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Pr>
          <w:color w:val="000000"/>
        </w:rPr>
        <w:t>“;</w:t>
      </w:r>
    </w:p>
  </w:footnote>
  <w:footnote w:id="4">
    <w:p w14:paraId="4E299ECA" w14:textId="513B71BC" w:rsidR="00CC0C69" w:rsidRPr="00CA77CA" w:rsidRDefault="00CC0C69" w:rsidP="00A95224">
      <w:pPr>
        <w:pStyle w:val="Puslapioinaostekstas"/>
        <w:widowControl w:val="0"/>
        <w:jc w:val="both"/>
      </w:pPr>
      <w:r>
        <w:rPr>
          <w:rStyle w:val="Puslapioinaosnuoroda"/>
        </w:rPr>
        <w:footnoteRef/>
      </w:r>
      <w:r>
        <w:t xml:space="preserve"> Pirkimo pažymoje </w:t>
      </w:r>
      <w:r>
        <w:rPr>
          <w:bCs/>
          <w:szCs w:val="24"/>
        </w:rPr>
        <w:t>Nr. SPK-207 nurodyti duomenys dėl Pirkimo Nr. 1</w:t>
      </w:r>
      <w:r>
        <w:rPr>
          <w:color w:val="000000"/>
        </w:rPr>
        <w:t xml:space="preserve">; </w:t>
      </w:r>
      <w:r>
        <w:t xml:space="preserve">Pirkimo pažymoje </w:t>
      </w:r>
      <w:r>
        <w:rPr>
          <w:bCs/>
          <w:szCs w:val="24"/>
        </w:rPr>
        <w:t>Nr. SPK-20</w:t>
      </w:r>
      <w:r w:rsidR="009C499B">
        <w:rPr>
          <w:bCs/>
          <w:szCs w:val="24"/>
        </w:rPr>
        <w:t>5</w:t>
      </w:r>
      <w:r>
        <w:rPr>
          <w:bCs/>
          <w:szCs w:val="24"/>
        </w:rPr>
        <w:t xml:space="preserve"> – dėl </w:t>
      </w:r>
      <w:r w:rsidR="00421362">
        <w:rPr>
          <w:bCs/>
          <w:szCs w:val="24"/>
        </w:rPr>
        <w:t xml:space="preserve">              </w:t>
      </w:r>
      <w:r>
        <w:rPr>
          <w:bCs/>
          <w:szCs w:val="24"/>
        </w:rPr>
        <w:t>Pirkimo Nr. 2</w:t>
      </w:r>
      <w:r>
        <w:rPr>
          <w:color w:val="000000"/>
        </w:rPr>
        <w:t xml:space="preserve">; </w:t>
      </w:r>
      <w:r>
        <w:t xml:space="preserve">Pirkimo pažymoje </w:t>
      </w:r>
      <w:r>
        <w:rPr>
          <w:bCs/>
          <w:szCs w:val="24"/>
        </w:rPr>
        <w:t>Nr. SPK-20</w:t>
      </w:r>
      <w:r w:rsidR="009C499B">
        <w:rPr>
          <w:bCs/>
          <w:szCs w:val="24"/>
        </w:rPr>
        <w:t>6</w:t>
      </w:r>
      <w:r>
        <w:rPr>
          <w:bCs/>
          <w:szCs w:val="24"/>
        </w:rPr>
        <w:t xml:space="preserve"> – dėl Pirkimo Nr. 3</w:t>
      </w:r>
      <w:r>
        <w:rPr>
          <w:color w:val="000000"/>
        </w:rPr>
        <w:t xml:space="preserve">; </w:t>
      </w:r>
      <w:r>
        <w:t xml:space="preserve">Pirkimo pažymoje </w:t>
      </w:r>
      <w:r>
        <w:rPr>
          <w:bCs/>
          <w:szCs w:val="24"/>
        </w:rPr>
        <w:t>Nr. SPK-210 – dėl Pirkimo Nr. 4.</w:t>
      </w:r>
    </w:p>
  </w:footnote>
  <w:footnote w:id="5">
    <w:p w14:paraId="2DBD83A6" w14:textId="2E3FE2AB" w:rsidR="00CC0C69" w:rsidRPr="00CA77CA" w:rsidRDefault="00CC0C69" w:rsidP="00A95224">
      <w:pPr>
        <w:pStyle w:val="Puslapioinaostekstas"/>
        <w:widowControl w:val="0"/>
        <w:jc w:val="both"/>
      </w:pPr>
      <w:r>
        <w:rPr>
          <w:rStyle w:val="Puslapioinaosnuoroda"/>
        </w:rPr>
        <w:footnoteRef/>
      </w:r>
      <w:r>
        <w:t xml:space="preserve"> </w:t>
      </w:r>
      <w:r w:rsidRPr="00597694">
        <w:rPr>
          <w:bCs/>
          <w:szCs w:val="24"/>
        </w:rPr>
        <w:t>Perkančio</w:t>
      </w:r>
      <w:r>
        <w:rPr>
          <w:bCs/>
          <w:szCs w:val="24"/>
        </w:rPr>
        <w:t>sios organizacijos</w:t>
      </w:r>
      <w:r w:rsidRPr="00597694">
        <w:rPr>
          <w:bCs/>
          <w:szCs w:val="24"/>
        </w:rPr>
        <w:t xml:space="preserve"> </w:t>
      </w:r>
      <w:r>
        <w:rPr>
          <w:bCs/>
          <w:szCs w:val="24"/>
        </w:rPr>
        <w:t>viešųjų pirkimų planas patvirtintas Perkančiosios organizacijos vado 2020-</w:t>
      </w:r>
      <w:r w:rsidR="009C499B">
        <w:rPr>
          <w:bCs/>
          <w:szCs w:val="24"/>
        </w:rPr>
        <w:t>01</w:t>
      </w:r>
      <w:r>
        <w:rPr>
          <w:bCs/>
          <w:szCs w:val="24"/>
        </w:rPr>
        <w:t>-</w:t>
      </w:r>
      <w:r w:rsidR="009C499B">
        <w:rPr>
          <w:bCs/>
          <w:szCs w:val="24"/>
        </w:rPr>
        <w:t>13</w:t>
      </w:r>
      <w:r>
        <w:rPr>
          <w:bCs/>
          <w:szCs w:val="24"/>
        </w:rPr>
        <w:t xml:space="preserve"> įsakymu Nr. V-</w:t>
      </w:r>
      <w:r w:rsidR="009C499B">
        <w:rPr>
          <w:bCs/>
          <w:szCs w:val="24"/>
        </w:rPr>
        <w:t>34</w:t>
      </w:r>
      <w:r>
        <w:rPr>
          <w:bCs/>
          <w:szCs w:val="24"/>
        </w:rPr>
        <w:t xml:space="preserve">. </w:t>
      </w:r>
      <w:r w:rsidR="00335027">
        <w:t xml:space="preserve">Informacija bei reikalavimai </w:t>
      </w:r>
      <w:r w:rsidR="008260B0">
        <w:rPr>
          <w:bCs/>
          <w:szCs w:val="24"/>
        </w:rPr>
        <w:t>Pirkim</w:t>
      </w:r>
      <w:r w:rsidR="00335027">
        <w:rPr>
          <w:bCs/>
          <w:szCs w:val="24"/>
        </w:rPr>
        <w:t>ui</w:t>
      </w:r>
      <w:r w:rsidR="008260B0">
        <w:rPr>
          <w:bCs/>
          <w:szCs w:val="24"/>
        </w:rPr>
        <w:t xml:space="preserve"> Nr. 1 nurodyt</w:t>
      </w:r>
      <w:r w:rsidR="00335027">
        <w:rPr>
          <w:bCs/>
          <w:szCs w:val="24"/>
        </w:rPr>
        <w:t>i</w:t>
      </w:r>
      <w:r w:rsidR="008260B0">
        <w:rPr>
          <w:bCs/>
          <w:szCs w:val="24"/>
        </w:rPr>
        <w:t xml:space="preserve"> Viešųjų pirkimų plano eilutėje Nr. 1.1.138; Pirkimui Nr. 2 – eilutėje Nr. 1.1.143, Pirkimui Nr. 3 – eilutėje Nr. 1.2.7, Pirkimui Nr. 4 – eilutėje Nr. 1.2.8 ir eilutėje Nr. 1.2.6.</w:t>
      </w:r>
    </w:p>
  </w:footnote>
  <w:footnote w:id="6">
    <w:p w14:paraId="5A705018" w14:textId="77777777" w:rsidR="00CC0C69" w:rsidRPr="00CA77CA" w:rsidRDefault="00CC0C69" w:rsidP="00A95224">
      <w:pPr>
        <w:pStyle w:val="Puslapioinaostekstas"/>
        <w:widowControl w:val="0"/>
        <w:jc w:val="both"/>
      </w:pPr>
      <w:r>
        <w:rPr>
          <w:rStyle w:val="Puslapioinaosnuoroda"/>
        </w:rPr>
        <w:footnoteRef/>
      </w:r>
      <w:r>
        <w:t xml:space="preserve"> Pirkimas Nr. 1 – pagal 2020-04-07 TS-147 (5.1.18) nustatytus reikalavimus; Pirkimas Nr. 2 – pagal 2020-03-19 TS-119 (5.1.18) nustatytus reikalavimus; Pirkimas Nr. 3 – pagal 2020-03-19 TS-120 (5.1.18) nustatytus reikalavimus; Pirkimas Nr. 4 – pagal 2020-02-06 TS-64 (5.1.18) ir 2020-02-06 TS-63 (5.1.18) nustatytus reikalavimus</w:t>
      </w:r>
      <w:r>
        <w:rPr>
          <w:bCs/>
          <w:szCs w:val="24"/>
        </w:rPr>
        <w:t>.</w:t>
      </w:r>
    </w:p>
  </w:footnote>
  <w:footnote w:id="7">
    <w:p w14:paraId="21BD8BED" w14:textId="77777777" w:rsidR="00CC0C69" w:rsidRPr="00CA77CA" w:rsidRDefault="00CC0C69" w:rsidP="00A95224">
      <w:pPr>
        <w:pStyle w:val="Puslapioinaostekstas"/>
        <w:widowControl w:val="0"/>
        <w:jc w:val="both"/>
      </w:pPr>
      <w:r>
        <w:rPr>
          <w:rStyle w:val="Puslapioinaosnuoroda"/>
        </w:rPr>
        <w:footnoteRef/>
      </w:r>
      <w:r>
        <w:t xml:space="preserve"> Pirkimas Nr. 1 vykdytas pagal 2020-04-20 Paraišką Nr. PR-165; Pirkimas Nr. 2 – pagal 2020-04-28 Paraišką Nr. PR-203; Pirkimas Nr. 3 – pagal 2020-04-28 Paraišką Nr. PR-202; Pirkimas Nr. 4 – pagal 2020-04-21 Paraišką Nr. PR-179</w:t>
      </w:r>
      <w:r>
        <w:rPr>
          <w:bCs/>
          <w:szCs w:val="24"/>
        </w:rPr>
        <w:t>.</w:t>
      </w:r>
    </w:p>
  </w:footnote>
  <w:footnote w:id="8">
    <w:p w14:paraId="60E2610A" w14:textId="77777777" w:rsidR="00665DAB" w:rsidRPr="00CA77CA" w:rsidRDefault="00665DAB" w:rsidP="00A95224">
      <w:pPr>
        <w:pStyle w:val="Puslapioinaostekstas"/>
        <w:widowControl w:val="0"/>
        <w:jc w:val="both"/>
      </w:pPr>
      <w:r>
        <w:rPr>
          <w:rStyle w:val="Puslapioinaosnuoroda"/>
        </w:rPr>
        <w:footnoteRef/>
      </w:r>
      <w:r>
        <w:t xml:space="preserve"> Patvirtintos Tarnybos direktoriaus 2017 m. birželio 27 d. įsakymu Nr. 1S-94 (Tarnybos direktoriaus 2019 m. sausio 24 d. įsakymo Nr. 1S-14 redakcija).</w:t>
      </w:r>
    </w:p>
  </w:footnote>
  <w:footnote w:id="9">
    <w:p w14:paraId="67B1B723" w14:textId="77777777" w:rsidR="00665DAB" w:rsidRPr="00CA77CA" w:rsidRDefault="00665DAB" w:rsidP="00A95224">
      <w:pPr>
        <w:pStyle w:val="Puslapioinaostekstas"/>
        <w:widowControl w:val="0"/>
        <w:jc w:val="both"/>
      </w:pPr>
      <w:r>
        <w:rPr>
          <w:rStyle w:val="Puslapioinaosnuoroda"/>
        </w:rPr>
        <w:footnoteRef/>
      </w:r>
      <w:r>
        <w:t xml:space="preserve"> „</w:t>
      </w:r>
      <w:r w:rsidRPr="003B75EE">
        <w:t>Jeigu viena pirkimo sutartis sudaroma dėl kelių prekių ir (ar) paslaugų, kurios nėra to paties tipo, numatomos sudaryti pirkimo sutarties vertė yra visų prekių ir (ar) paslaugų, dėl kurių sudaroma ši sutartis, verčių suma. Skaičiuojant kitų pirkimų vertes, ši sutartis laikoma sudaryta dėl to tipo prekių ar to tipo paslaugų, kurių vertė yra didžiausia.</w:t>
      </w:r>
      <w:r>
        <w:t>“</w:t>
      </w:r>
    </w:p>
  </w:footnote>
  <w:footnote w:id="10">
    <w:p w14:paraId="27CBB93F" w14:textId="77777777" w:rsidR="00665DAB" w:rsidRPr="00CA77CA" w:rsidRDefault="00665DAB" w:rsidP="00A95224">
      <w:pPr>
        <w:pStyle w:val="Puslapioinaostekstas"/>
        <w:widowControl w:val="0"/>
        <w:jc w:val="both"/>
      </w:pPr>
      <w:r>
        <w:rPr>
          <w:rStyle w:val="Puslapioinaosnuoroda"/>
        </w:rPr>
        <w:footnoteRef/>
      </w:r>
      <w:r>
        <w:t xml:space="preserve"> Pateiktose, kaip </w:t>
      </w:r>
      <w:r>
        <w:rPr>
          <w:bCs/>
          <w:szCs w:val="24"/>
        </w:rPr>
        <w:t>Pirkimų sąlygų</w:t>
      </w:r>
      <w:r>
        <w:t xml:space="preserve"> priedai, kuriuos t</w:t>
      </w:r>
      <w:r w:rsidRPr="00527D78">
        <w:rPr>
          <w:bCs/>
          <w:szCs w:val="24"/>
        </w:rPr>
        <w:t>iekėjai turėjo užpildyti ir pateikti kartu su pasiūlymais</w:t>
      </w:r>
      <w:r>
        <w:rPr>
          <w:bCs/>
          <w:szCs w:val="24"/>
        </w:rPr>
        <w:t>.</w:t>
      </w:r>
    </w:p>
  </w:footnote>
  <w:footnote w:id="11">
    <w:p w14:paraId="063545A4" w14:textId="5240A8CA" w:rsidR="00A02ECE" w:rsidRPr="00CA77CA" w:rsidRDefault="00A02ECE" w:rsidP="00A95224">
      <w:pPr>
        <w:pStyle w:val="Puslapioinaostekstas"/>
        <w:widowControl w:val="0"/>
        <w:jc w:val="both"/>
      </w:pPr>
      <w:r>
        <w:rPr>
          <w:rStyle w:val="Puslapioinaosnuoroda"/>
        </w:rPr>
        <w:footnoteRef/>
      </w:r>
      <w:r>
        <w:t xml:space="preserve"> „Jeigu darbai ar to paties tipo prekės ir paslaugos gali būti perkami sudarant atskiras pirkimo sutartis ar preliminariąsias sutartis atskiroms pirkimo dalims, tai apskaičiuojant numatomą pirkimo vertę atsižvelgiama į visas tokias pirkimo dalis. Kai atliekant pirkimą ketinama sudaryti pirkimo sutartį ar preliminariąją sutartį kiekvienai pirkimo daliai, vadovaujamasi šio įstatymo nuostatomis, kurios taikytinos atsižvelgiant į bendrą visų pirkimo dalių vertę“.</w:t>
      </w:r>
    </w:p>
  </w:footnote>
  <w:footnote w:id="12">
    <w:p w14:paraId="7C478A05" w14:textId="09C9D30E" w:rsidR="00A02ECE" w:rsidRPr="00CA77CA" w:rsidRDefault="00A02ECE" w:rsidP="00A95224">
      <w:pPr>
        <w:pStyle w:val="Puslapioinaostekstas"/>
        <w:widowControl w:val="0"/>
        <w:jc w:val="both"/>
      </w:pPr>
      <w:r>
        <w:rPr>
          <w:rStyle w:val="Puslapioinaosnuoroda"/>
        </w:rPr>
        <w:footnoteRef/>
      </w:r>
      <w:r>
        <w:t xml:space="preserve"> „Neatsižvelgdama į tai, kad numatoma pirkimo vertė yra lygi mažos vertės pirkimo ribai arba ją viršija, perkančioji organizacija turi teisę šio įstatymo nustatyta tvarka atlikti mažos vertės pirkimą atskiroms pirkimo dalims, kurių bendra vertė yra mažesnė kaip 58 000 Eur (penkiasdešimt aštuoni tūkstančiai eurų) (be pridėtinės vertės mokesčio) to paties tipo prekių ar paslaugų sutarčių vertės &lt;...&gt;“.</w:t>
      </w:r>
    </w:p>
  </w:footnote>
  <w:footnote w:id="13">
    <w:p w14:paraId="37A32B88" w14:textId="65BE5216" w:rsidR="00A02ECE" w:rsidRPr="00CA77CA" w:rsidRDefault="00A02ECE" w:rsidP="00A95224">
      <w:pPr>
        <w:pStyle w:val="Puslapioinaostekstas"/>
        <w:widowControl w:val="0"/>
        <w:jc w:val="both"/>
      </w:pPr>
      <w:r>
        <w:rPr>
          <w:rStyle w:val="Puslapioinaosnuoroda"/>
        </w:rPr>
        <w:footnoteRef/>
      </w:r>
      <w:r>
        <w:t xml:space="preserve"> „Jeigu numatoma pirkimo vertė yra lygi tarptautinio pirkimo vertės ribai arba ją viršija ir perkančioji organizacija pasinaudoja šio straipsnio 8 ir 9 dalyse nustatytomis teisėmis, turi būti užtikrinama, kad bendra pagal šio straipsnio 8 ir 9 dalis atliekamo pirkimo dalių vertė būtų ne didesnė kaip 20 procentų bendros visų pirkimo dalių vertės“.</w:t>
      </w:r>
    </w:p>
  </w:footnote>
  <w:footnote w:id="14">
    <w:p w14:paraId="4F8BF027" w14:textId="3B6BF924" w:rsidR="007A76D4" w:rsidRPr="00CA77CA" w:rsidRDefault="007A76D4" w:rsidP="00A95224">
      <w:pPr>
        <w:pStyle w:val="Puslapioinaostekstas"/>
        <w:widowControl w:val="0"/>
        <w:jc w:val="both"/>
      </w:pPr>
      <w:r>
        <w:rPr>
          <w:rStyle w:val="Puslapioinaosnuoroda"/>
        </w:rPr>
        <w:footnoteRef/>
      </w:r>
      <w:r>
        <w:t xml:space="preserve"> </w:t>
      </w:r>
      <w:r w:rsidRPr="00CA77CA">
        <w:t>„</w:t>
      </w:r>
      <w:r>
        <w:t>Perkančioji organizacija užtikrina, kad vykdant pirkimą būtų laikomasi lygiateisiškumo, nediskriminavimo, abipusio pripažinimo, proporcingumo, skaidrumo principų.</w:t>
      </w:r>
      <w:r>
        <w:rPr>
          <w:color w:val="000000"/>
        </w:rPr>
        <w:t>“;</w:t>
      </w:r>
    </w:p>
  </w:footnote>
  <w:footnote w:id="15">
    <w:p w14:paraId="1BAE1EDE" w14:textId="67F53769" w:rsidR="007A76D4" w:rsidRPr="00CA77CA" w:rsidRDefault="007A76D4" w:rsidP="00A95224">
      <w:pPr>
        <w:pStyle w:val="Puslapioinaostekstas"/>
        <w:widowControl w:val="0"/>
        <w:jc w:val="both"/>
      </w:pPr>
      <w:r>
        <w:rPr>
          <w:rStyle w:val="Puslapioinaosnuoroda"/>
        </w:rPr>
        <w:footnoteRef/>
      </w:r>
      <w:r>
        <w:t xml:space="preserve"> </w:t>
      </w:r>
      <w:r w:rsidRPr="00CA77CA">
        <w:t>„</w:t>
      </w:r>
      <w:r w:rsidRPr="007A76D4">
        <w:rPr>
          <w:color w:val="000000"/>
        </w:rPr>
        <w:t>Perkančioji organizacija turi siekti, kad:</w:t>
      </w:r>
      <w:r>
        <w:rPr>
          <w:color w:val="000000"/>
        </w:rPr>
        <w:t xml:space="preserve"> </w:t>
      </w:r>
      <w:r w:rsidRPr="007A76D4">
        <w:rPr>
          <w:color w:val="000000"/>
        </w:rPr>
        <w:t>1) prekėms, paslaugoms ar darbams įsigyti skirtos lėšos būtų naudojamos racionaliai;</w:t>
      </w:r>
      <w:r>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0018201"/>
      <w:docPartObj>
        <w:docPartGallery w:val="Page Numbers (Top of Page)"/>
        <w:docPartUnique/>
      </w:docPartObj>
    </w:sdtPr>
    <w:sdtEndPr/>
    <w:sdtContent>
      <w:p w14:paraId="4C6A72A5" w14:textId="77777777" w:rsidR="00467300" w:rsidRDefault="00467300">
        <w:pPr>
          <w:pStyle w:val="Antrats"/>
          <w:jc w:val="center"/>
        </w:pPr>
        <w:r>
          <w:fldChar w:fldCharType="begin"/>
        </w:r>
        <w:r>
          <w:instrText>PAGE   \* MERGEFORMAT</w:instrText>
        </w:r>
        <w:r>
          <w:fldChar w:fldCharType="separate"/>
        </w:r>
        <w:r>
          <w:t>2</w:t>
        </w:r>
        <w:r>
          <w:fldChar w:fldCharType="end"/>
        </w:r>
        <w:r>
          <w:t>.</w:t>
        </w:r>
      </w:p>
    </w:sdtContent>
  </w:sdt>
  <w:p w14:paraId="2ABD01E7" w14:textId="77777777" w:rsidR="0027186C" w:rsidRDefault="0027186C" w:rsidP="008A58F2">
    <w:pPr>
      <w:pStyle w:val="Antrats"/>
      <w:pageBreakBefor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D36E4" w14:textId="77777777" w:rsidR="00ED0D41" w:rsidRDefault="00ED0D41" w:rsidP="00ED0D41">
    <w:pPr>
      <w:pStyle w:val="Antrats"/>
      <w:jc w:val="right"/>
      <w:rPr>
        <w:b/>
        <w:szCs w:val="24"/>
      </w:rPr>
    </w:pPr>
  </w:p>
  <w:p w14:paraId="135FABA9" w14:textId="77777777" w:rsidR="00ED0D41" w:rsidRDefault="00ED0D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2F8"/>
    <w:rsid w:val="00000524"/>
    <w:rsid w:val="00000928"/>
    <w:rsid w:val="00000C7F"/>
    <w:rsid w:val="00002C5B"/>
    <w:rsid w:val="00014A37"/>
    <w:rsid w:val="00015272"/>
    <w:rsid w:val="00024655"/>
    <w:rsid w:val="000250C3"/>
    <w:rsid w:val="00027DCA"/>
    <w:rsid w:val="000337E0"/>
    <w:rsid w:val="00034D62"/>
    <w:rsid w:val="00044F83"/>
    <w:rsid w:val="000518DB"/>
    <w:rsid w:val="00056EEC"/>
    <w:rsid w:val="0006227F"/>
    <w:rsid w:val="00065CB7"/>
    <w:rsid w:val="00066024"/>
    <w:rsid w:val="000665AE"/>
    <w:rsid w:val="00067351"/>
    <w:rsid w:val="000738AE"/>
    <w:rsid w:val="00075598"/>
    <w:rsid w:val="00076D7F"/>
    <w:rsid w:val="000800F2"/>
    <w:rsid w:val="000845DB"/>
    <w:rsid w:val="00085AB7"/>
    <w:rsid w:val="00087440"/>
    <w:rsid w:val="00087B20"/>
    <w:rsid w:val="00087BCA"/>
    <w:rsid w:val="000920AE"/>
    <w:rsid w:val="000971D8"/>
    <w:rsid w:val="000A07A9"/>
    <w:rsid w:val="000A1B39"/>
    <w:rsid w:val="000A221B"/>
    <w:rsid w:val="000A2A98"/>
    <w:rsid w:val="000A309E"/>
    <w:rsid w:val="000A3586"/>
    <w:rsid w:val="000A65AC"/>
    <w:rsid w:val="000A7FAB"/>
    <w:rsid w:val="000B12DB"/>
    <w:rsid w:val="000B23BE"/>
    <w:rsid w:val="000B4B54"/>
    <w:rsid w:val="000C387E"/>
    <w:rsid w:val="000C599E"/>
    <w:rsid w:val="000C7196"/>
    <w:rsid w:val="000C7BB7"/>
    <w:rsid w:val="000C7FA0"/>
    <w:rsid w:val="000D0005"/>
    <w:rsid w:val="000D4A4D"/>
    <w:rsid w:val="000D6DD1"/>
    <w:rsid w:val="000D6E31"/>
    <w:rsid w:val="000E27E0"/>
    <w:rsid w:val="000E3352"/>
    <w:rsid w:val="000E4048"/>
    <w:rsid w:val="000E634C"/>
    <w:rsid w:val="000F1A98"/>
    <w:rsid w:val="000F2488"/>
    <w:rsid w:val="000F4E1F"/>
    <w:rsid w:val="000F5336"/>
    <w:rsid w:val="00101DF0"/>
    <w:rsid w:val="00106473"/>
    <w:rsid w:val="00111692"/>
    <w:rsid w:val="001127DB"/>
    <w:rsid w:val="001134B2"/>
    <w:rsid w:val="0011395D"/>
    <w:rsid w:val="00113BEE"/>
    <w:rsid w:val="00114874"/>
    <w:rsid w:val="00114DFB"/>
    <w:rsid w:val="001163DF"/>
    <w:rsid w:val="001217E6"/>
    <w:rsid w:val="00122517"/>
    <w:rsid w:val="00123178"/>
    <w:rsid w:val="00124C28"/>
    <w:rsid w:val="0012700D"/>
    <w:rsid w:val="00130DA5"/>
    <w:rsid w:val="001326CF"/>
    <w:rsid w:val="00132FD4"/>
    <w:rsid w:val="00134418"/>
    <w:rsid w:val="00135956"/>
    <w:rsid w:val="00135EFA"/>
    <w:rsid w:val="001373AB"/>
    <w:rsid w:val="00143B70"/>
    <w:rsid w:val="00144DAC"/>
    <w:rsid w:val="001460AB"/>
    <w:rsid w:val="001479BB"/>
    <w:rsid w:val="00150E12"/>
    <w:rsid w:val="00153CC3"/>
    <w:rsid w:val="00153E4A"/>
    <w:rsid w:val="001542F1"/>
    <w:rsid w:val="00155E5B"/>
    <w:rsid w:val="00156A02"/>
    <w:rsid w:val="00160064"/>
    <w:rsid w:val="00161424"/>
    <w:rsid w:val="00162146"/>
    <w:rsid w:val="001631BC"/>
    <w:rsid w:val="00163908"/>
    <w:rsid w:val="0016729C"/>
    <w:rsid w:val="00171663"/>
    <w:rsid w:val="00172D9B"/>
    <w:rsid w:val="0017466C"/>
    <w:rsid w:val="00176645"/>
    <w:rsid w:val="0018079F"/>
    <w:rsid w:val="00181CB7"/>
    <w:rsid w:val="00197368"/>
    <w:rsid w:val="001A10FE"/>
    <w:rsid w:val="001A18D2"/>
    <w:rsid w:val="001A204A"/>
    <w:rsid w:val="001A2215"/>
    <w:rsid w:val="001A2468"/>
    <w:rsid w:val="001B166F"/>
    <w:rsid w:val="001B1E35"/>
    <w:rsid w:val="001B4077"/>
    <w:rsid w:val="001B49B7"/>
    <w:rsid w:val="001B5F2F"/>
    <w:rsid w:val="001B6A4E"/>
    <w:rsid w:val="001C211F"/>
    <w:rsid w:val="001C660F"/>
    <w:rsid w:val="001D3269"/>
    <w:rsid w:val="001D3779"/>
    <w:rsid w:val="001D4656"/>
    <w:rsid w:val="001E3CC5"/>
    <w:rsid w:val="001E4073"/>
    <w:rsid w:val="001E5675"/>
    <w:rsid w:val="001F1676"/>
    <w:rsid w:val="001F61B3"/>
    <w:rsid w:val="001F6451"/>
    <w:rsid w:val="00200029"/>
    <w:rsid w:val="00200CF5"/>
    <w:rsid w:val="0021527C"/>
    <w:rsid w:val="00222A9B"/>
    <w:rsid w:val="0022436C"/>
    <w:rsid w:val="002261E5"/>
    <w:rsid w:val="002276CC"/>
    <w:rsid w:val="0022780E"/>
    <w:rsid w:val="00227F61"/>
    <w:rsid w:val="00231EF9"/>
    <w:rsid w:val="00233DB0"/>
    <w:rsid w:val="00234843"/>
    <w:rsid w:val="00237968"/>
    <w:rsid w:val="00246E4E"/>
    <w:rsid w:val="00250424"/>
    <w:rsid w:val="00250703"/>
    <w:rsid w:val="00250813"/>
    <w:rsid w:val="0025094E"/>
    <w:rsid w:val="002514BD"/>
    <w:rsid w:val="002576B2"/>
    <w:rsid w:val="002622D6"/>
    <w:rsid w:val="00265E71"/>
    <w:rsid w:val="00266070"/>
    <w:rsid w:val="00266C8F"/>
    <w:rsid w:val="00267FF3"/>
    <w:rsid w:val="0027091D"/>
    <w:rsid w:val="0027186C"/>
    <w:rsid w:val="00271A99"/>
    <w:rsid w:val="00275D38"/>
    <w:rsid w:val="002802D9"/>
    <w:rsid w:val="0028125C"/>
    <w:rsid w:val="00281756"/>
    <w:rsid w:val="00283CA1"/>
    <w:rsid w:val="00284F4E"/>
    <w:rsid w:val="00286561"/>
    <w:rsid w:val="002866A6"/>
    <w:rsid w:val="002876AF"/>
    <w:rsid w:val="00290D1A"/>
    <w:rsid w:val="0029622D"/>
    <w:rsid w:val="002966C6"/>
    <w:rsid w:val="002A07F4"/>
    <w:rsid w:val="002A228D"/>
    <w:rsid w:val="002A410F"/>
    <w:rsid w:val="002A50F0"/>
    <w:rsid w:val="002A6D67"/>
    <w:rsid w:val="002A7F53"/>
    <w:rsid w:val="002B2F71"/>
    <w:rsid w:val="002B4960"/>
    <w:rsid w:val="002B5E24"/>
    <w:rsid w:val="002B7C16"/>
    <w:rsid w:val="002C1602"/>
    <w:rsid w:val="002C4F49"/>
    <w:rsid w:val="002C5926"/>
    <w:rsid w:val="002D1232"/>
    <w:rsid w:val="002D1DD7"/>
    <w:rsid w:val="002D48BB"/>
    <w:rsid w:val="002D5A6C"/>
    <w:rsid w:val="002D713E"/>
    <w:rsid w:val="002E1DC7"/>
    <w:rsid w:val="002E4469"/>
    <w:rsid w:val="002E5706"/>
    <w:rsid w:val="002E61B2"/>
    <w:rsid w:val="002E65C5"/>
    <w:rsid w:val="002E7B62"/>
    <w:rsid w:val="002E7E13"/>
    <w:rsid w:val="002F0D89"/>
    <w:rsid w:val="002F10DB"/>
    <w:rsid w:val="002F20E5"/>
    <w:rsid w:val="002F2F8D"/>
    <w:rsid w:val="002F32BA"/>
    <w:rsid w:val="002F4E04"/>
    <w:rsid w:val="00307926"/>
    <w:rsid w:val="00311DD6"/>
    <w:rsid w:val="0031209D"/>
    <w:rsid w:val="00313888"/>
    <w:rsid w:val="00315829"/>
    <w:rsid w:val="00320DC6"/>
    <w:rsid w:val="0032320A"/>
    <w:rsid w:val="003239ED"/>
    <w:rsid w:val="003241D9"/>
    <w:rsid w:val="00324B95"/>
    <w:rsid w:val="00325CFB"/>
    <w:rsid w:val="0033043A"/>
    <w:rsid w:val="003328C2"/>
    <w:rsid w:val="00334382"/>
    <w:rsid w:val="00335027"/>
    <w:rsid w:val="00336743"/>
    <w:rsid w:val="00344BA3"/>
    <w:rsid w:val="003454A0"/>
    <w:rsid w:val="003455A8"/>
    <w:rsid w:val="00345D18"/>
    <w:rsid w:val="00346C61"/>
    <w:rsid w:val="00346E58"/>
    <w:rsid w:val="0035050B"/>
    <w:rsid w:val="0035397C"/>
    <w:rsid w:val="0036140F"/>
    <w:rsid w:val="003617FF"/>
    <w:rsid w:val="003618DD"/>
    <w:rsid w:val="0036361C"/>
    <w:rsid w:val="003648E9"/>
    <w:rsid w:val="0036598C"/>
    <w:rsid w:val="00367446"/>
    <w:rsid w:val="00374452"/>
    <w:rsid w:val="00382F94"/>
    <w:rsid w:val="003833DE"/>
    <w:rsid w:val="00385EF0"/>
    <w:rsid w:val="00387196"/>
    <w:rsid w:val="00392631"/>
    <w:rsid w:val="00396D23"/>
    <w:rsid w:val="00397F1E"/>
    <w:rsid w:val="003A2C45"/>
    <w:rsid w:val="003A6F5D"/>
    <w:rsid w:val="003B129D"/>
    <w:rsid w:val="003B185D"/>
    <w:rsid w:val="003B346F"/>
    <w:rsid w:val="003B75EE"/>
    <w:rsid w:val="003B7E73"/>
    <w:rsid w:val="003C3987"/>
    <w:rsid w:val="003C4072"/>
    <w:rsid w:val="003C4969"/>
    <w:rsid w:val="003C7A4B"/>
    <w:rsid w:val="003D1AEF"/>
    <w:rsid w:val="003D1F5D"/>
    <w:rsid w:val="003D3C2B"/>
    <w:rsid w:val="003D5064"/>
    <w:rsid w:val="003D6518"/>
    <w:rsid w:val="003E284B"/>
    <w:rsid w:val="003E3E69"/>
    <w:rsid w:val="003E523A"/>
    <w:rsid w:val="003E62A2"/>
    <w:rsid w:val="003E67BA"/>
    <w:rsid w:val="003E74BE"/>
    <w:rsid w:val="003F126C"/>
    <w:rsid w:val="003F1B10"/>
    <w:rsid w:val="003F2389"/>
    <w:rsid w:val="003F255A"/>
    <w:rsid w:val="003F32DE"/>
    <w:rsid w:val="003F3484"/>
    <w:rsid w:val="003F5313"/>
    <w:rsid w:val="0040074A"/>
    <w:rsid w:val="004020D2"/>
    <w:rsid w:val="00412FFE"/>
    <w:rsid w:val="0041305B"/>
    <w:rsid w:val="00415C6B"/>
    <w:rsid w:val="00421362"/>
    <w:rsid w:val="00422A35"/>
    <w:rsid w:val="00426C5A"/>
    <w:rsid w:val="00427049"/>
    <w:rsid w:val="00430652"/>
    <w:rsid w:val="00440588"/>
    <w:rsid w:val="00453FB2"/>
    <w:rsid w:val="0046123A"/>
    <w:rsid w:val="00467300"/>
    <w:rsid w:val="00470DFC"/>
    <w:rsid w:val="004722F4"/>
    <w:rsid w:val="00473F2C"/>
    <w:rsid w:val="00476E5D"/>
    <w:rsid w:val="004770EE"/>
    <w:rsid w:val="0048221E"/>
    <w:rsid w:val="00485137"/>
    <w:rsid w:val="00487F35"/>
    <w:rsid w:val="0049066F"/>
    <w:rsid w:val="00491231"/>
    <w:rsid w:val="00491C56"/>
    <w:rsid w:val="00496648"/>
    <w:rsid w:val="0049676A"/>
    <w:rsid w:val="00496A84"/>
    <w:rsid w:val="004A177F"/>
    <w:rsid w:val="004A4195"/>
    <w:rsid w:val="004A4219"/>
    <w:rsid w:val="004A6047"/>
    <w:rsid w:val="004B0EFE"/>
    <w:rsid w:val="004B322F"/>
    <w:rsid w:val="004C1B39"/>
    <w:rsid w:val="004C2177"/>
    <w:rsid w:val="004C39FA"/>
    <w:rsid w:val="004C78EE"/>
    <w:rsid w:val="004D04CF"/>
    <w:rsid w:val="004D0DEB"/>
    <w:rsid w:val="004D0EEB"/>
    <w:rsid w:val="004D25C2"/>
    <w:rsid w:val="004D6201"/>
    <w:rsid w:val="004D7E87"/>
    <w:rsid w:val="004E2A8D"/>
    <w:rsid w:val="004E2AE4"/>
    <w:rsid w:val="004E632F"/>
    <w:rsid w:val="004E64A5"/>
    <w:rsid w:val="004F0322"/>
    <w:rsid w:val="004F2600"/>
    <w:rsid w:val="004F4EC6"/>
    <w:rsid w:val="004F5E8B"/>
    <w:rsid w:val="0050210C"/>
    <w:rsid w:val="0050540D"/>
    <w:rsid w:val="00512E9A"/>
    <w:rsid w:val="00513B49"/>
    <w:rsid w:val="005148A1"/>
    <w:rsid w:val="0051494D"/>
    <w:rsid w:val="0051726F"/>
    <w:rsid w:val="0052088B"/>
    <w:rsid w:val="00526B7B"/>
    <w:rsid w:val="00527B80"/>
    <w:rsid w:val="00527D78"/>
    <w:rsid w:val="00534618"/>
    <w:rsid w:val="00536154"/>
    <w:rsid w:val="0054272F"/>
    <w:rsid w:val="0054626C"/>
    <w:rsid w:val="00551070"/>
    <w:rsid w:val="0055121F"/>
    <w:rsid w:val="005538A9"/>
    <w:rsid w:val="00554316"/>
    <w:rsid w:val="005605BB"/>
    <w:rsid w:val="0056125F"/>
    <w:rsid w:val="005615A7"/>
    <w:rsid w:val="00562C9A"/>
    <w:rsid w:val="00570557"/>
    <w:rsid w:val="00581126"/>
    <w:rsid w:val="00590913"/>
    <w:rsid w:val="00597694"/>
    <w:rsid w:val="00597800"/>
    <w:rsid w:val="005A217A"/>
    <w:rsid w:val="005A3804"/>
    <w:rsid w:val="005A694B"/>
    <w:rsid w:val="005A70F0"/>
    <w:rsid w:val="005B2327"/>
    <w:rsid w:val="005B29EA"/>
    <w:rsid w:val="005B36E8"/>
    <w:rsid w:val="005B3980"/>
    <w:rsid w:val="005B5DA0"/>
    <w:rsid w:val="005B7B1F"/>
    <w:rsid w:val="005C4197"/>
    <w:rsid w:val="005C46A2"/>
    <w:rsid w:val="005D6878"/>
    <w:rsid w:val="005E387D"/>
    <w:rsid w:val="005E50CB"/>
    <w:rsid w:val="005F42AA"/>
    <w:rsid w:val="005F7199"/>
    <w:rsid w:val="00602696"/>
    <w:rsid w:val="00603A8B"/>
    <w:rsid w:val="00604065"/>
    <w:rsid w:val="00605847"/>
    <w:rsid w:val="006069EA"/>
    <w:rsid w:val="00623061"/>
    <w:rsid w:val="0062710D"/>
    <w:rsid w:val="006334F8"/>
    <w:rsid w:val="006374C6"/>
    <w:rsid w:val="00642AE0"/>
    <w:rsid w:val="0064672C"/>
    <w:rsid w:val="00650FD4"/>
    <w:rsid w:val="006556C2"/>
    <w:rsid w:val="00656788"/>
    <w:rsid w:val="00657135"/>
    <w:rsid w:val="00657290"/>
    <w:rsid w:val="00661AE3"/>
    <w:rsid w:val="00661C4B"/>
    <w:rsid w:val="00662BD0"/>
    <w:rsid w:val="00665DAB"/>
    <w:rsid w:val="00670BD0"/>
    <w:rsid w:val="00674230"/>
    <w:rsid w:val="0068038C"/>
    <w:rsid w:val="00680836"/>
    <w:rsid w:val="006814AC"/>
    <w:rsid w:val="00684762"/>
    <w:rsid w:val="00685630"/>
    <w:rsid w:val="00686AB3"/>
    <w:rsid w:val="00686CFF"/>
    <w:rsid w:val="00692D5E"/>
    <w:rsid w:val="00693763"/>
    <w:rsid w:val="006953B4"/>
    <w:rsid w:val="0069689B"/>
    <w:rsid w:val="00697C05"/>
    <w:rsid w:val="006A0994"/>
    <w:rsid w:val="006A51AF"/>
    <w:rsid w:val="006A5EEA"/>
    <w:rsid w:val="006B0271"/>
    <w:rsid w:val="006B0671"/>
    <w:rsid w:val="006B07BE"/>
    <w:rsid w:val="006B1770"/>
    <w:rsid w:val="006B1AC5"/>
    <w:rsid w:val="006B325D"/>
    <w:rsid w:val="006B3C6F"/>
    <w:rsid w:val="006B787A"/>
    <w:rsid w:val="006C1BB5"/>
    <w:rsid w:val="006C5A58"/>
    <w:rsid w:val="006C5E63"/>
    <w:rsid w:val="006C718A"/>
    <w:rsid w:val="006D43B4"/>
    <w:rsid w:val="006E3DFA"/>
    <w:rsid w:val="006E4150"/>
    <w:rsid w:val="006E4466"/>
    <w:rsid w:val="006F0478"/>
    <w:rsid w:val="006F0737"/>
    <w:rsid w:val="007000C5"/>
    <w:rsid w:val="007010E2"/>
    <w:rsid w:val="00705FBE"/>
    <w:rsid w:val="00706A27"/>
    <w:rsid w:val="00706BFA"/>
    <w:rsid w:val="00707387"/>
    <w:rsid w:val="007074C2"/>
    <w:rsid w:val="0071153A"/>
    <w:rsid w:val="00712BA4"/>
    <w:rsid w:val="00713DF6"/>
    <w:rsid w:val="00714967"/>
    <w:rsid w:val="0072267F"/>
    <w:rsid w:val="007235A4"/>
    <w:rsid w:val="0072621E"/>
    <w:rsid w:val="00726291"/>
    <w:rsid w:val="0072663D"/>
    <w:rsid w:val="007270A2"/>
    <w:rsid w:val="00732165"/>
    <w:rsid w:val="007328C8"/>
    <w:rsid w:val="007358E3"/>
    <w:rsid w:val="0073636D"/>
    <w:rsid w:val="00737401"/>
    <w:rsid w:val="00737E28"/>
    <w:rsid w:val="00742757"/>
    <w:rsid w:val="007450C2"/>
    <w:rsid w:val="007463EE"/>
    <w:rsid w:val="0074767A"/>
    <w:rsid w:val="0075723B"/>
    <w:rsid w:val="0076031A"/>
    <w:rsid w:val="0076420A"/>
    <w:rsid w:val="007741E3"/>
    <w:rsid w:val="0077545A"/>
    <w:rsid w:val="007767EF"/>
    <w:rsid w:val="00782AEE"/>
    <w:rsid w:val="00783A9E"/>
    <w:rsid w:val="007859C6"/>
    <w:rsid w:val="00787846"/>
    <w:rsid w:val="00791449"/>
    <w:rsid w:val="007A12ED"/>
    <w:rsid w:val="007A76D4"/>
    <w:rsid w:val="007B2E49"/>
    <w:rsid w:val="007C17E1"/>
    <w:rsid w:val="007C423F"/>
    <w:rsid w:val="007C492B"/>
    <w:rsid w:val="007C4BF4"/>
    <w:rsid w:val="007C5FBA"/>
    <w:rsid w:val="007C7C01"/>
    <w:rsid w:val="007D11FD"/>
    <w:rsid w:val="007D18C8"/>
    <w:rsid w:val="007D2C7E"/>
    <w:rsid w:val="007D314B"/>
    <w:rsid w:val="007D33E9"/>
    <w:rsid w:val="007D537D"/>
    <w:rsid w:val="007D5C55"/>
    <w:rsid w:val="007D6D35"/>
    <w:rsid w:val="007E04DD"/>
    <w:rsid w:val="007E2F92"/>
    <w:rsid w:val="007E5772"/>
    <w:rsid w:val="007F2011"/>
    <w:rsid w:val="007F3ED0"/>
    <w:rsid w:val="007F6D0A"/>
    <w:rsid w:val="007F7E88"/>
    <w:rsid w:val="008006B5"/>
    <w:rsid w:val="00801A47"/>
    <w:rsid w:val="00806EF1"/>
    <w:rsid w:val="008119BD"/>
    <w:rsid w:val="008123B1"/>
    <w:rsid w:val="00813C36"/>
    <w:rsid w:val="00814527"/>
    <w:rsid w:val="00816CFA"/>
    <w:rsid w:val="00824180"/>
    <w:rsid w:val="008252D2"/>
    <w:rsid w:val="008260B0"/>
    <w:rsid w:val="00831C09"/>
    <w:rsid w:val="00832305"/>
    <w:rsid w:val="008371C5"/>
    <w:rsid w:val="00840118"/>
    <w:rsid w:val="00843031"/>
    <w:rsid w:val="0084611B"/>
    <w:rsid w:val="00846AC5"/>
    <w:rsid w:val="00847365"/>
    <w:rsid w:val="008509DF"/>
    <w:rsid w:val="00856EC3"/>
    <w:rsid w:val="008743F2"/>
    <w:rsid w:val="0087493E"/>
    <w:rsid w:val="00884729"/>
    <w:rsid w:val="00884AC2"/>
    <w:rsid w:val="00885FD8"/>
    <w:rsid w:val="008861AD"/>
    <w:rsid w:val="00887268"/>
    <w:rsid w:val="00890FD5"/>
    <w:rsid w:val="00891061"/>
    <w:rsid w:val="008925A8"/>
    <w:rsid w:val="00894452"/>
    <w:rsid w:val="00894F56"/>
    <w:rsid w:val="008960C1"/>
    <w:rsid w:val="008A11CF"/>
    <w:rsid w:val="008A239D"/>
    <w:rsid w:val="008A2A63"/>
    <w:rsid w:val="008A2F54"/>
    <w:rsid w:val="008A58F2"/>
    <w:rsid w:val="008A5D26"/>
    <w:rsid w:val="008A6C92"/>
    <w:rsid w:val="008B115C"/>
    <w:rsid w:val="008B62CB"/>
    <w:rsid w:val="008C1185"/>
    <w:rsid w:val="008C3444"/>
    <w:rsid w:val="008C65E5"/>
    <w:rsid w:val="008C7D30"/>
    <w:rsid w:val="008D15E0"/>
    <w:rsid w:val="008D4FD0"/>
    <w:rsid w:val="008D5718"/>
    <w:rsid w:val="008D61CD"/>
    <w:rsid w:val="008E0855"/>
    <w:rsid w:val="008E527A"/>
    <w:rsid w:val="008E6C4E"/>
    <w:rsid w:val="008E71CA"/>
    <w:rsid w:val="008E7CE5"/>
    <w:rsid w:val="008F23BD"/>
    <w:rsid w:val="008F28A4"/>
    <w:rsid w:val="008F5D5E"/>
    <w:rsid w:val="00900292"/>
    <w:rsid w:val="00902476"/>
    <w:rsid w:val="00902B9C"/>
    <w:rsid w:val="00906C52"/>
    <w:rsid w:val="00907969"/>
    <w:rsid w:val="009115EA"/>
    <w:rsid w:val="0091215D"/>
    <w:rsid w:val="00912BB5"/>
    <w:rsid w:val="00913604"/>
    <w:rsid w:val="00921466"/>
    <w:rsid w:val="00921B7C"/>
    <w:rsid w:val="00922255"/>
    <w:rsid w:val="00922A50"/>
    <w:rsid w:val="00923B7F"/>
    <w:rsid w:val="00925207"/>
    <w:rsid w:val="00925CA7"/>
    <w:rsid w:val="009262A6"/>
    <w:rsid w:val="0093034A"/>
    <w:rsid w:val="00934290"/>
    <w:rsid w:val="0093452F"/>
    <w:rsid w:val="00935E7B"/>
    <w:rsid w:val="0093750F"/>
    <w:rsid w:val="0093776D"/>
    <w:rsid w:val="00937B80"/>
    <w:rsid w:val="00937E52"/>
    <w:rsid w:val="00944876"/>
    <w:rsid w:val="009448CF"/>
    <w:rsid w:val="009449A4"/>
    <w:rsid w:val="009466B8"/>
    <w:rsid w:val="0095063C"/>
    <w:rsid w:val="00950DC6"/>
    <w:rsid w:val="009510A2"/>
    <w:rsid w:val="00952B85"/>
    <w:rsid w:val="00955306"/>
    <w:rsid w:val="00955776"/>
    <w:rsid w:val="00960B66"/>
    <w:rsid w:val="009638AA"/>
    <w:rsid w:val="00963E7E"/>
    <w:rsid w:val="009652F8"/>
    <w:rsid w:val="009658AD"/>
    <w:rsid w:val="009670EC"/>
    <w:rsid w:val="00971A91"/>
    <w:rsid w:val="00975B68"/>
    <w:rsid w:val="0098263E"/>
    <w:rsid w:val="00985B7B"/>
    <w:rsid w:val="009879F8"/>
    <w:rsid w:val="00992835"/>
    <w:rsid w:val="0099631A"/>
    <w:rsid w:val="0099681B"/>
    <w:rsid w:val="009A010C"/>
    <w:rsid w:val="009A27EF"/>
    <w:rsid w:val="009A2E60"/>
    <w:rsid w:val="009A5A08"/>
    <w:rsid w:val="009A6943"/>
    <w:rsid w:val="009A6CBB"/>
    <w:rsid w:val="009A7A97"/>
    <w:rsid w:val="009B0A6E"/>
    <w:rsid w:val="009B1D0A"/>
    <w:rsid w:val="009B557D"/>
    <w:rsid w:val="009C01F2"/>
    <w:rsid w:val="009C499B"/>
    <w:rsid w:val="009C5904"/>
    <w:rsid w:val="009C7CD8"/>
    <w:rsid w:val="009D153D"/>
    <w:rsid w:val="009D248B"/>
    <w:rsid w:val="009D4718"/>
    <w:rsid w:val="009D7852"/>
    <w:rsid w:val="009E62B3"/>
    <w:rsid w:val="009F0355"/>
    <w:rsid w:val="009F3273"/>
    <w:rsid w:val="009F4761"/>
    <w:rsid w:val="009F6362"/>
    <w:rsid w:val="009F7B12"/>
    <w:rsid w:val="009F7BDF"/>
    <w:rsid w:val="00A02ECE"/>
    <w:rsid w:val="00A04F8D"/>
    <w:rsid w:val="00A05869"/>
    <w:rsid w:val="00A06C00"/>
    <w:rsid w:val="00A12D39"/>
    <w:rsid w:val="00A21139"/>
    <w:rsid w:val="00A21B9D"/>
    <w:rsid w:val="00A23EA2"/>
    <w:rsid w:val="00A240DB"/>
    <w:rsid w:val="00A24B02"/>
    <w:rsid w:val="00A3093D"/>
    <w:rsid w:val="00A32DF7"/>
    <w:rsid w:val="00A35631"/>
    <w:rsid w:val="00A40B74"/>
    <w:rsid w:val="00A421E1"/>
    <w:rsid w:val="00A440E6"/>
    <w:rsid w:val="00A46A0C"/>
    <w:rsid w:val="00A46A96"/>
    <w:rsid w:val="00A51974"/>
    <w:rsid w:val="00A536DA"/>
    <w:rsid w:val="00A60CE1"/>
    <w:rsid w:val="00A658D2"/>
    <w:rsid w:val="00A668D4"/>
    <w:rsid w:val="00A66C33"/>
    <w:rsid w:val="00A66E6B"/>
    <w:rsid w:val="00A725C8"/>
    <w:rsid w:val="00A75FA2"/>
    <w:rsid w:val="00A8168B"/>
    <w:rsid w:val="00A8553D"/>
    <w:rsid w:val="00A868D8"/>
    <w:rsid w:val="00A8717A"/>
    <w:rsid w:val="00A95224"/>
    <w:rsid w:val="00A96294"/>
    <w:rsid w:val="00A97DD4"/>
    <w:rsid w:val="00AA3AC9"/>
    <w:rsid w:val="00AA51DC"/>
    <w:rsid w:val="00AA6FD6"/>
    <w:rsid w:val="00AA765D"/>
    <w:rsid w:val="00AB00B1"/>
    <w:rsid w:val="00AB0AD2"/>
    <w:rsid w:val="00AB1EA7"/>
    <w:rsid w:val="00AB24D4"/>
    <w:rsid w:val="00AB5D7D"/>
    <w:rsid w:val="00AB6CB7"/>
    <w:rsid w:val="00AC1A1E"/>
    <w:rsid w:val="00AC5A0B"/>
    <w:rsid w:val="00AC6F55"/>
    <w:rsid w:val="00AD365C"/>
    <w:rsid w:val="00AE6A61"/>
    <w:rsid w:val="00AE6F06"/>
    <w:rsid w:val="00AF39DB"/>
    <w:rsid w:val="00AF3B53"/>
    <w:rsid w:val="00AF6608"/>
    <w:rsid w:val="00B01017"/>
    <w:rsid w:val="00B01B24"/>
    <w:rsid w:val="00B033B4"/>
    <w:rsid w:val="00B03609"/>
    <w:rsid w:val="00B0725B"/>
    <w:rsid w:val="00B10254"/>
    <w:rsid w:val="00B10939"/>
    <w:rsid w:val="00B153FD"/>
    <w:rsid w:val="00B21313"/>
    <w:rsid w:val="00B23016"/>
    <w:rsid w:val="00B2583D"/>
    <w:rsid w:val="00B3017D"/>
    <w:rsid w:val="00B32F78"/>
    <w:rsid w:val="00B333CD"/>
    <w:rsid w:val="00B3406C"/>
    <w:rsid w:val="00B34693"/>
    <w:rsid w:val="00B34B64"/>
    <w:rsid w:val="00B367C0"/>
    <w:rsid w:val="00B42788"/>
    <w:rsid w:val="00B463E0"/>
    <w:rsid w:val="00B51E8A"/>
    <w:rsid w:val="00B53DAC"/>
    <w:rsid w:val="00B60E72"/>
    <w:rsid w:val="00B6609C"/>
    <w:rsid w:val="00B722E2"/>
    <w:rsid w:val="00B7334B"/>
    <w:rsid w:val="00B75533"/>
    <w:rsid w:val="00B75711"/>
    <w:rsid w:val="00B77414"/>
    <w:rsid w:val="00B81A73"/>
    <w:rsid w:val="00B82BD7"/>
    <w:rsid w:val="00B903C8"/>
    <w:rsid w:val="00B93CEA"/>
    <w:rsid w:val="00BA11B8"/>
    <w:rsid w:val="00BA145E"/>
    <w:rsid w:val="00BA172A"/>
    <w:rsid w:val="00BA7FB5"/>
    <w:rsid w:val="00BB4FD7"/>
    <w:rsid w:val="00BC1D8A"/>
    <w:rsid w:val="00BC1FBD"/>
    <w:rsid w:val="00BC3DD3"/>
    <w:rsid w:val="00BC3E66"/>
    <w:rsid w:val="00BC5CE7"/>
    <w:rsid w:val="00BC65F4"/>
    <w:rsid w:val="00BC7168"/>
    <w:rsid w:val="00BD48EE"/>
    <w:rsid w:val="00BD594B"/>
    <w:rsid w:val="00BD5A73"/>
    <w:rsid w:val="00BD5EE2"/>
    <w:rsid w:val="00BD6F07"/>
    <w:rsid w:val="00BD7216"/>
    <w:rsid w:val="00BE4A81"/>
    <w:rsid w:val="00BE5B94"/>
    <w:rsid w:val="00BE6D9E"/>
    <w:rsid w:val="00BE71D9"/>
    <w:rsid w:val="00BF0541"/>
    <w:rsid w:val="00BF1CD6"/>
    <w:rsid w:val="00BF3ED2"/>
    <w:rsid w:val="00BF712E"/>
    <w:rsid w:val="00C0034B"/>
    <w:rsid w:val="00C00E75"/>
    <w:rsid w:val="00C0436F"/>
    <w:rsid w:val="00C044EC"/>
    <w:rsid w:val="00C066BE"/>
    <w:rsid w:val="00C06C80"/>
    <w:rsid w:val="00C06F1F"/>
    <w:rsid w:val="00C07DDB"/>
    <w:rsid w:val="00C10CC4"/>
    <w:rsid w:val="00C122E8"/>
    <w:rsid w:val="00C21991"/>
    <w:rsid w:val="00C26E37"/>
    <w:rsid w:val="00C32280"/>
    <w:rsid w:val="00C34095"/>
    <w:rsid w:val="00C353DA"/>
    <w:rsid w:val="00C36F56"/>
    <w:rsid w:val="00C37BDF"/>
    <w:rsid w:val="00C45CC1"/>
    <w:rsid w:val="00C477EF"/>
    <w:rsid w:val="00C47C4E"/>
    <w:rsid w:val="00C51556"/>
    <w:rsid w:val="00C51631"/>
    <w:rsid w:val="00C516C8"/>
    <w:rsid w:val="00C534E0"/>
    <w:rsid w:val="00C536E7"/>
    <w:rsid w:val="00C54EF0"/>
    <w:rsid w:val="00C56803"/>
    <w:rsid w:val="00C60C96"/>
    <w:rsid w:val="00C61F7D"/>
    <w:rsid w:val="00C650EC"/>
    <w:rsid w:val="00C66D86"/>
    <w:rsid w:val="00C67831"/>
    <w:rsid w:val="00C7049B"/>
    <w:rsid w:val="00C726AA"/>
    <w:rsid w:val="00C72F64"/>
    <w:rsid w:val="00C80B48"/>
    <w:rsid w:val="00C836A8"/>
    <w:rsid w:val="00C9079F"/>
    <w:rsid w:val="00C907D3"/>
    <w:rsid w:val="00C914A4"/>
    <w:rsid w:val="00C94DB3"/>
    <w:rsid w:val="00CA0BF3"/>
    <w:rsid w:val="00CA2509"/>
    <w:rsid w:val="00CA2AEF"/>
    <w:rsid w:val="00CB0FD1"/>
    <w:rsid w:val="00CB5514"/>
    <w:rsid w:val="00CB569B"/>
    <w:rsid w:val="00CB5F58"/>
    <w:rsid w:val="00CC0286"/>
    <w:rsid w:val="00CC0C69"/>
    <w:rsid w:val="00CC23E6"/>
    <w:rsid w:val="00CC47B1"/>
    <w:rsid w:val="00CD0A97"/>
    <w:rsid w:val="00CD244E"/>
    <w:rsid w:val="00CD7731"/>
    <w:rsid w:val="00CD78DF"/>
    <w:rsid w:val="00CD7934"/>
    <w:rsid w:val="00CE0468"/>
    <w:rsid w:val="00CE0CCA"/>
    <w:rsid w:val="00CE1EAA"/>
    <w:rsid w:val="00CE3FBE"/>
    <w:rsid w:val="00CE7BA1"/>
    <w:rsid w:val="00CF04E5"/>
    <w:rsid w:val="00CF31F9"/>
    <w:rsid w:val="00CF48E7"/>
    <w:rsid w:val="00D00EE2"/>
    <w:rsid w:val="00D01E84"/>
    <w:rsid w:val="00D045CD"/>
    <w:rsid w:val="00D060BB"/>
    <w:rsid w:val="00D06F41"/>
    <w:rsid w:val="00D130A8"/>
    <w:rsid w:val="00D14F0B"/>
    <w:rsid w:val="00D15FB1"/>
    <w:rsid w:val="00D160A3"/>
    <w:rsid w:val="00D16A90"/>
    <w:rsid w:val="00D17456"/>
    <w:rsid w:val="00D17BAF"/>
    <w:rsid w:val="00D22334"/>
    <w:rsid w:val="00D23D8E"/>
    <w:rsid w:val="00D24F1F"/>
    <w:rsid w:val="00D256F1"/>
    <w:rsid w:val="00D2734F"/>
    <w:rsid w:val="00D30905"/>
    <w:rsid w:val="00D34470"/>
    <w:rsid w:val="00D34E8C"/>
    <w:rsid w:val="00D35618"/>
    <w:rsid w:val="00D35B70"/>
    <w:rsid w:val="00D36DDA"/>
    <w:rsid w:val="00D37305"/>
    <w:rsid w:val="00D404E0"/>
    <w:rsid w:val="00D41BFE"/>
    <w:rsid w:val="00D42AAD"/>
    <w:rsid w:val="00D44ADB"/>
    <w:rsid w:val="00D53118"/>
    <w:rsid w:val="00D54091"/>
    <w:rsid w:val="00D5619F"/>
    <w:rsid w:val="00D5749C"/>
    <w:rsid w:val="00D5761C"/>
    <w:rsid w:val="00D57768"/>
    <w:rsid w:val="00D57B77"/>
    <w:rsid w:val="00D64865"/>
    <w:rsid w:val="00D64A49"/>
    <w:rsid w:val="00D64CAB"/>
    <w:rsid w:val="00D654A6"/>
    <w:rsid w:val="00D66500"/>
    <w:rsid w:val="00D7594B"/>
    <w:rsid w:val="00D770C6"/>
    <w:rsid w:val="00D80071"/>
    <w:rsid w:val="00D80111"/>
    <w:rsid w:val="00D84F53"/>
    <w:rsid w:val="00D92075"/>
    <w:rsid w:val="00D923CA"/>
    <w:rsid w:val="00D95469"/>
    <w:rsid w:val="00D9606B"/>
    <w:rsid w:val="00DA0900"/>
    <w:rsid w:val="00DA2E17"/>
    <w:rsid w:val="00DA3C62"/>
    <w:rsid w:val="00DA4681"/>
    <w:rsid w:val="00DA706F"/>
    <w:rsid w:val="00DB2C2D"/>
    <w:rsid w:val="00DB780C"/>
    <w:rsid w:val="00DB7D48"/>
    <w:rsid w:val="00DC0459"/>
    <w:rsid w:val="00DC19B0"/>
    <w:rsid w:val="00DC5B91"/>
    <w:rsid w:val="00DC659B"/>
    <w:rsid w:val="00DC68FC"/>
    <w:rsid w:val="00DC7CED"/>
    <w:rsid w:val="00DD0BA9"/>
    <w:rsid w:val="00DD4F51"/>
    <w:rsid w:val="00DD6A1A"/>
    <w:rsid w:val="00DE02A9"/>
    <w:rsid w:val="00DE1AFE"/>
    <w:rsid w:val="00DE325D"/>
    <w:rsid w:val="00DF0E96"/>
    <w:rsid w:val="00DF1626"/>
    <w:rsid w:val="00DF343A"/>
    <w:rsid w:val="00E00048"/>
    <w:rsid w:val="00E00A39"/>
    <w:rsid w:val="00E01165"/>
    <w:rsid w:val="00E027DE"/>
    <w:rsid w:val="00E05DB3"/>
    <w:rsid w:val="00E07C3D"/>
    <w:rsid w:val="00E116EA"/>
    <w:rsid w:val="00E16DF7"/>
    <w:rsid w:val="00E20363"/>
    <w:rsid w:val="00E233C5"/>
    <w:rsid w:val="00E24551"/>
    <w:rsid w:val="00E247F9"/>
    <w:rsid w:val="00E30508"/>
    <w:rsid w:val="00E3366B"/>
    <w:rsid w:val="00E350AB"/>
    <w:rsid w:val="00E35B50"/>
    <w:rsid w:val="00E377C8"/>
    <w:rsid w:val="00E4097C"/>
    <w:rsid w:val="00E44479"/>
    <w:rsid w:val="00E4564A"/>
    <w:rsid w:val="00E46681"/>
    <w:rsid w:val="00E52215"/>
    <w:rsid w:val="00E52FD7"/>
    <w:rsid w:val="00E54797"/>
    <w:rsid w:val="00E55C19"/>
    <w:rsid w:val="00E57DA3"/>
    <w:rsid w:val="00E6014D"/>
    <w:rsid w:val="00E60584"/>
    <w:rsid w:val="00E610E3"/>
    <w:rsid w:val="00E62417"/>
    <w:rsid w:val="00E64A2C"/>
    <w:rsid w:val="00E71AB3"/>
    <w:rsid w:val="00E71BC0"/>
    <w:rsid w:val="00E7239B"/>
    <w:rsid w:val="00E76B32"/>
    <w:rsid w:val="00E76F72"/>
    <w:rsid w:val="00E81155"/>
    <w:rsid w:val="00E82E83"/>
    <w:rsid w:val="00E8784F"/>
    <w:rsid w:val="00E9087B"/>
    <w:rsid w:val="00E92E97"/>
    <w:rsid w:val="00EA1A92"/>
    <w:rsid w:val="00EA1DFE"/>
    <w:rsid w:val="00EA3058"/>
    <w:rsid w:val="00EA4238"/>
    <w:rsid w:val="00EA515B"/>
    <w:rsid w:val="00EA6873"/>
    <w:rsid w:val="00EA7A72"/>
    <w:rsid w:val="00EB140C"/>
    <w:rsid w:val="00EB16EB"/>
    <w:rsid w:val="00EB27FB"/>
    <w:rsid w:val="00EB3B33"/>
    <w:rsid w:val="00EB5371"/>
    <w:rsid w:val="00EC0475"/>
    <w:rsid w:val="00EC318F"/>
    <w:rsid w:val="00ED0D41"/>
    <w:rsid w:val="00ED21DA"/>
    <w:rsid w:val="00ED77BF"/>
    <w:rsid w:val="00EE0BAF"/>
    <w:rsid w:val="00EE0C69"/>
    <w:rsid w:val="00EE40CE"/>
    <w:rsid w:val="00EE4792"/>
    <w:rsid w:val="00EE6033"/>
    <w:rsid w:val="00EF0FD7"/>
    <w:rsid w:val="00EF1EBC"/>
    <w:rsid w:val="00F00654"/>
    <w:rsid w:val="00F0098A"/>
    <w:rsid w:val="00F0174D"/>
    <w:rsid w:val="00F01AAD"/>
    <w:rsid w:val="00F03AE0"/>
    <w:rsid w:val="00F058E5"/>
    <w:rsid w:val="00F1153D"/>
    <w:rsid w:val="00F1311B"/>
    <w:rsid w:val="00F13D52"/>
    <w:rsid w:val="00F15303"/>
    <w:rsid w:val="00F165B7"/>
    <w:rsid w:val="00F16A86"/>
    <w:rsid w:val="00F17E31"/>
    <w:rsid w:val="00F22083"/>
    <w:rsid w:val="00F241AA"/>
    <w:rsid w:val="00F30015"/>
    <w:rsid w:val="00F40ECE"/>
    <w:rsid w:val="00F4280F"/>
    <w:rsid w:val="00F4290A"/>
    <w:rsid w:val="00F5397F"/>
    <w:rsid w:val="00F539CD"/>
    <w:rsid w:val="00F54972"/>
    <w:rsid w:val="00F575D6"/>
    <w:rsid w:val="00F72D25"/>
    <w:rsid w:val="00F754C7"/>
    <w:rsid w:val="00F81E5F"/>
    <w:rsid w:val="00F94F18"/>
    <w:rsid w:val="00F979CE"/>
    <w:rsid w:val="00FA1913"/>
    <w:rsid w:val="00FA5468"/>
    <w:rsid w:val="00FB37B4"/>
    <w:rsid w:val="00FB3CA6"/>
    <w:rsid w:val="00FB61E8"/>
    <w:rsid w:val="00FB78CA"/>
    <w:rsid w:val="00FC2909"/>
    <w:rsid w:val="00FD2D5A"/>
    <w:rsid w:val="00FD4D76"/>
    <w:rsid w:val="00FD5E27"/>
    <w:rsid w:val="00FD7DBE"/>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E6AAC9"/>
  <w15:chartTrackingRefBased/>
  <w15:docId w15:val="{615A58EF-9BBD-4EFE-9A0C-88600AAF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7F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B60E72"/>
    <w:rPr>
      <w:sz w:val="20"/>
    </w:rPr>
  </w:style>
  <w:style w:type="character" w:customStyle="1" w:styleId="PuslapioinaostekstasDiagrama">
    <w:name w:val="Puslapio išnašos tekstas Diagrama"/>
    <w:basedOn w:val="Numatytasispastraiposriftas"/>
    <w:link w:val="Puslapioinaostekstas"/>
    <w:uiPriority w:val="99"/>
    <w:rsid w:val="00B60E7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B60E72"/>
    <w:rPr>
      <w:vertAlign w:val="superscript"/>
    </w:rPr>
  </w:style>
  <w:style w:type="character" w:styleId="Hipersaitas">
    <w:name w:val="Hyperlink"/>
    <w:basedOn w:val="Numatytasispastraiposriftas"/>
    <w:rsid w:val="000F1A98"/>
    <w:rPr>
      <w:color w:val="0000FF"/>
      <w:u w:val="single"/>
    </w:rPr>
  </w:style>
  <w:style w:type="paragraph" w:styleId="Betarp">
    <w:name w:val="No Spacing"/>
    <w:basedOn w:val="prastasis"/>
    <w:uiPriority w:val="1"/>
    <w:qFormat/>
    <w:rsid w:val="00B903C8"/>
    <w:rPr>
      <w:rFonts w:ascii="Calibri" w:eastAsia="Calibri" w:hAnsi="Calibri"/>
      <w:sz w:val="22"/>
      <w:szCs w:val="22"/>
      <w:lang w:eastAsia="lt-LT"/>
    </w:rPr>
  </w:style>
  <w:style w:type="paragraph" w:styleId="Debesliotekstas">
    <w:name w:val="Balloon Text"/>
    <w:basedOn w:val="prastasis"/>
    <w:link w:val="DebesliotekstasDiagrama"/>
    <w:uiPriority w:val="99"/>
    <w:semiHidden/>
    <w:unhideWhenUsed/>
    <w:rsid w:val="008D1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15E0"/>
    <w:rPr>
      <w:rFonts w:ascii="Segoe UI" w:eastAsia="Times New Roman" w:hAnsi="Segoe UI" w:cs="Segoe UI"/>
      <w:sz w:val="18"/>
      <w:szCs w:val="18"/>
    </w:rPr>
  </w:style>
  <w:style w:type="paragraph" w:styleId="Antrats">
    <w:name w:val="header"/>
    <w:basedOn w:val="prastasis"/>
    <w:link w:val="AntratsDiagrama"/>
    <w:uiPriority w:val="99"/>
    <w:unhideWhenUsed/>
    <w:rsid w:val="00EF1EBC"/>
    <w:pPr>
      <w:tabs>
        <w:tab w:val="center" w:pos="4819"/>
        <w:tab w:val="right" w:pos="9638"/>
      </w:tabs>
    </w:pPr>
  </w:style>
  <w:style w:type="character" w:customStyle="1" w:styleId="AntratsDiagrama">
    <w:name w:val="Antraštės Diagrama"/>
    <w:basedOn w:val="Numatytasispastraiposriftas"/>
    <w:link w:val="Antrats"/>
    <w:uiPriority w:val="99"/>
    <w:rsid w:val="00EF1EB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F1EBC"/>
    <w:pPr>
      <w:tabs>
        <w:tab w:val="center" w:pos="4819"/>
        <w:tab w:val="right" w:pos="9638"/>
      </w:tabs>
    </w:pPr>
  </w:style>
  <w:style w:type="character" w:customStyle="1" w:styleId="PoratDiagrama">
    <w:name w:val="Poraštė Diagrama"/>
    <w:basedOn w:val="Numatytasispastraiposriftas"/>
    <w:link w:val="Porat"/>
    <w:uiPriority w:val="99"/>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BC7168"/>
    <w:pPr>
      <w:ind w:left="720"/>
      <w:contextualSpacing/>
    </w:pPr>
  </w:style>
  <w:style w:type="character" w:styleId="Emfaz">
    <w:name w:val="Emphasis"/>
    <w:basedOn w:val="Numatytasispastraiposriftas"/>
    <w:uiPriority w:val="20"/>
    <w:qFormat/>
    <w:rsid w:val="0071153A"/>
    <w:rPr>
      <w:i/>
      <w:iCs/>
    </w:rPr>
  </w:style>
  <w:style w:type="character" w:styleId="Neapdorotaspaminjimas">
    <w:name w:val="Unresolved Mention"/>
    <w:basedOn w:val="Numatytasispastraiposriftas"/>
    <w:uiPriority w:val="99"/>
    <w:semiHidden/>
    <w:unhideWhenUsed/>
    <w:rsid w:val="00A06C00"/>
    <w:rPr>
      <w:color w:val="605E5C"/>
      <w:shd w:val="clear" w:color="auto" w:fill="E1DFDD"/>
    </w:rPr>
  </w:style>
  <w:style w:type="character" w:styleId="Perirtashipersaitas">
    <w:name w:val="FollowedHyperlink"/>
    <w:basedOn w:val="Numatytasispastraiposriftas"/>
    <w:uiPriority w:val="99"/>
    <w:semiHidden/>
    <w:unhideWhenUsed/>
    <w:rsid w:val="00EF0FD7"/>
    <w:rPr>
      <w:color w:val="954F72" w:themeColor="followedHyperlink"/>
      <w:u w:val="single"/>
    </w:rPr>
  </w:style>
  <w:style w:type="character" w:styleId="Grietas">
    <w:name w:val="Strong"/>
    <w:basedOn w:val="Numatytasispastraiposriftas"/>
    <w:uiPriority w:val="22"/>
    <w:qFormat/>
    <w:rsid w:val="00AB5D7D"/>
    <w:rPr>
      <w:b/>
      <w:bCs/>
    </w:rPr>
  </w:style>
  <w:style w:type="character" w:customStyle="1" w:styleId="plaintext">
    <w:name w:val="plain_text"/>
    <w:basedOn w:val="Numatytasispastraiposriftas"/>
    <w:rsid w:val="00C0034B"/>
  </w:style>
  <w:style w:type="character" w:styleId="Komentaronuoroda">
    <w:name w:val="annotation reference"/>
    <w:basedOn w:val="Numatytasispastraiposriftas"/>
    <w:uiPriority w:val="99"/>
    <w:semiHidden/>
    <w:unhideWhenUsed/>
    <w:rsid w:val="00CD78DF"/>
    <w:rPr>
      <w:sz w:val="16"/>
      <w:szCs w:val="16"/>
    </w:rPr>
  </w:style>
  <w:style w:type="paragraph" w:styleId="Komentarotekstas">
    <w:name w:val="annotation text"/>
    <w:basedOn w:val="prastasis"/>
    <w:link w:val="KomentarotekstasDiagrama"/>
    <w:uiPriority w:val="99"/>
    <w:semiHidden/>
    <w:unhideWhenUsed/>
    <w:rsid w:val="00CD78DF"/>
    <w:rPr>
      <w:sz w:val="20"/>
    </w:rPr>
  </w:style>
  <w:style w:type="character" w:customStyle="1" w:styleId="KomentarotekstasDiagrama">
    <w:name w:val="Komentaro tekstas Diagrama"/>
    <w:basedOn w:val="Numatytasispastraiposriftas"/>
    <w:link w:val="Komentarotekstas"/>
    <w:uiPriority w:val="99"/>
    <w:semiHidden/>
    <w:rsid w:val="00CD78D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D78DF"/>
    <w:rPr>
      <w:b/>
      <w:bCs/>
    </w:rPr>
  </w:style>
  <w:style w:type="character" w:customStyle="1" w:styleId="KomentarotemaDiagrama">
    <w:name w:val="Komentaro tema Diagrama"/>
    <w:basedOn w:val="KomentarotekstasDiagrama"/>
    <w:link w:val="Komentarotema"/>
    <w:uiPriority w:val="99"/>
    <w:semiHidden/>
    <w:rsid w:val="00CD78DF"/>
    <w:rPr>
      <w:rFonts w:ascii="Times New Roman" w:eastAsia="Times New Roman" w:hAnsi="Times New Roman" w:cs="Times New Roman"/>
      <w:b/>
      <w:bCs/>
      <w:sz w:val="20"/>
      <w:szCs w:val="20"/>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34"/>
    <w:qFormat/>
    <w:locked/>
    <w:rsid w:val="008E7CE5"/>
    <w:rPr>
      <w:rFonts w:ascii="Times New Roman" w:eastAsia="Times New Roman" w:hAnsi="Times New Roman" w:cs="Times New Roman"/>
      <w:sz w:val="24"/>
      <w:szCs w:val="20"/>
    </w:rPr>
  </w:style>
  <w:style w:type="character" w:customStyle="1" w:styleId="Style2">
    <w:name w:val="Style2"/>
    <w:basedOn w:val="Numatytasispastraiposriftas"/>
    <w:uiPriority w:val="1"/>
    <w:rsid w:val="00737401"/>
    <w:rPr>
      <w:rFonts w:ascii="Arial" w:hAnsi="Arial" w:cs="Arial" w:hint="default"/>
      <w:b/>
      <w:bCs w:val="0"/>
      <w:sz w:val="20"/>
    </w:rPr>
  </w:style>
  <w:style w:type="paragraph" w:customStyle="1" w:styleId="Default">
    <w:name w:val="Default"/>
    <w:rsid w:val="00153CC3"/>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Numatytasispastraiposriftas"/>
    <w:rsid w:val="00934290"/>
    <w:rPr>
      <w:rFonts w:ascii="Calibri" w:hAnsi="Calibri" w:cs="Calibri" w:hint="default"/>
      <w:b w:val="0"/>
      <w:bCs w:val="0"/>
      <w:i w:val="0"/>
      <w:iCs w:val="0"/>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98626">
      <w:bodyDiv w:val="1"/>
      <w:marLeft w:val="0"/>
      <w:marRight w:val="0"/>
      <w:marTop w:val="0"/>
      <w:marBottom w:val="0"/>
      <w:divBdr>
        <w:top w:val="none" w:sz="0" w:space="0" w:color="auto"/>
        <w:left w:val="none" w:sz="0" w:space="0" w:color="auto"/>
        <w:bottom w:val="none" w:sz="0" w:space="0" w:color="auto"/>
        <w:right w:val="none" w:sz="0" w:space="0" w:color="auto"/>
      </w:divBdr>
    </w:div>
    <w:div w:id="323751134">
      <w:bodyDiv w:val="1"/>
      <w:marLeft w:val="0"/>
      <w:marRight w:val="0"/>
      <w:marTop w:val="0"/>
      <w:marBottom w:val="0"/>
      <w:divBdr>
        <w:top w:val="none" w:sz="0" w:space="0" w:color="auto"/>
        <w:left w:val="none" w:sz="0" w:space="0" w:color="auto"/>
        <w:bottom w:val="none" w:sz="0" w:space="0" w:color="auto"/>
        <w:right w:val="none" w:sz="0" w:space="0" w:color="auto"/>
      </w:divBdr>
    </w:div>
    <w:div w:id="363790738">
      <w:bodyDiv w:val="1"/>
      <w:marLeft w:val="0"/>
      <w:marRight w:val="0"/>
      <w:marTop w:val="0"/>
      <w:marBottom w:val="0"/>
      <w:divBdr>
        <w:top w:val="none" w:sz="0" w:space="0" w:color="auto"/>
        <w:left w:val="none" w:sz="0" w:space="0" w:color="auto"/>
        <w:bottom w:val="none" w:sz="0" w:space="0" w:color="auto"/>
        <w:right w:val="none" w:sz="0" w:space="0" w:color="auto"/>
      </w:divBdr>
    </w:div>
    <w:div w:id="464155791">
      <w:bodyDiv w:val="1"/>
      <w:marLeft w:val="0"/>
      <w:marRight w:val="0"/>
      <w:marTop w:val="0"/>
      <w:marBottom w:val="0"/>
      <w:divBdr>
        <w:top w:val="none" w:sz="0" w:space="0" w:color="auto"/>
        <w:left w:val="none" w:sz="0" w:space="0" w:color="auto"/>
        <w:bottom w:val="none" w:sz="0" w:space="0" w:color="auto"/>
        <w:right w:val="none" w:sz="0" w:space="0" w:color="auto"/>
      </w:divBdr>
      <w:divsChild>
        <w:div w:id="239098570">
          <w:marLeft w:val="0"/>
          <w:marRight w:val="0"/>
          <w:marTop w:val="0"/>
          <w:marBottom w:val="0"/>
          <w:divBdr>
            <w:top w:val="none" w:sz="0" w:space="0" w:color="auto"/>
            <w:left w:val="none" w:sz="0" w:space="0" w:color="auto"/>
            <w:bottom w:val="none" w:sz="0" w:space="0" w:color="auto"/>
            <w:right w:val="none" w:sz="0" w:space="0" w:color="auto"/>
          </w:divBdr>
        </w:div>
      </w:divsChild>
    </w:div>
    <w:div w:id="594360963">
      <w:bodyDiv w:val="1"/>
      <w:marLeft w:val="0"/>
      <w:marRight w:val="0"/>
      <w:marTop w:val="0"/>
      <w:marBottom w:val="0"/>
      <w:divBdr>
        <w:top w:val="none" w:sz="0" w:space="0" w:color="auto"/>
        <w:left w:val="none" w:sz="0" w:space="0" w:color="auto"/>
        <w:bottom w:val="none" w:sz="0" w:space="0" w:color="auto"/>
        <w:right w:val="none" w:sz="0" w:space="0" w:color="auto"/>
      </w:divBdr>
      <w:divsChild>
        <w:div w:id="41835444">
          <w:marLeft w:val="0"/>
          <w:marRight w:val="0"/>
          <w:marTop w:val="0"/>
          <w:marBottom w:val="0"/>
          <w:divBdr>
            <w:top w:val="none" w:sz="0" w:space="0" w:color="auto"/>
            <w:left w:val="none" w:sz="0" w:space="0" w:color="auto"/>
            <w:bottom w:val="none" w:sz="0" w:space="0" w:color="auto"/>
            <w:right w:val="none" w:sz="0" w:space="0" w:color="auto"/>
          </w:divBdr>
        </w:div>
      </w:divsChild>
    </w:div>
    <w:div w:id="670330477">
      <w:bodyDiv w:val="1"/>
      <w:marLeft w:val="0"/>
      <w:marRight w:val="0"/>
      <w:marTop w:val="0"/>
      <w:marBottom w:val="0"/>
      <w:divBdr>
        <w:top w:val="none" w:sz="0" w:space="0" w:color="auto"/>
        <w:left w:val="none" w:sz="0" w:space="0" w:color="auto"/>
        <w:bottom w:val="none" w:sz="0" w:space="0" w:color="auto"/>
        <w:right w:val="none" w:sz="0" w:space="0" w:color="auto"/>
      </w:divBdr>
    </w:div>
    <w:div w:id="715470835">
      <w:bodyDiv w:val="1"/>
      <w:marLeft w:val="0"/>
      <w:marRight w:val="0"/>
      <w:marTop w:val="0"/>
      <w:marBottom w:val="0"/>
      <w:divBdr>
        <w:top w:val="none" w:sz="0" w:space="0" w:color="auto"/>
        <w:left w:val="none" w:sz="0" w:space="0" w:color="auto"/>
        <w:bottom w:val="none" w:sz="0" w:space="0" w:color="auto"/>
        <w:right w:val="none" w:sz="0" w:space="0" w:color="auto"/>
      </w:divBdr>
      <w:divsChild>
        <w:div w:id="1686442380">
          <w:marLeft w:val="0"/>
          <w:marRight w:val="0"/>
          <w:marTop w:val="0"/>
          <w:marBottom w:val="0"/>
          <w:divBdr>
            <w:top w:val="none" w:sz="0" w:space="0" w:color="auto"/>
            <w:left w:val="none" w:sz="0" w:space="0" w:color="auto"/>
            <w:bottom w:val="none" w:sz="0" w:space="0" w:color="auto"/>
            <w:right w:val="none" w:sz="0" w:space="0" w:color="auto"/>
          </w:divBdr>
        </w:div>
      </w:divsChild>
    </w:div>
    <w:div w:id="849415688">
      <w:bodyDiv w:val="1"/>
      <w:marLeft w:val="0"/>
      <w:marRight w:val="0"/>
      <w:marTop w:val="0"/>
      <w:marBottom w:val="0"/>
      <w:divBdr>
        <w:top w:val="none" w:sz="0" w:space="0" w:color="auto"/>
        <w:left w:val="none" w:sz="0" w:space="0" w:color="auto"/>
        <w:bottom w:val="none" w:sz="0" w:space="0" w:color="auto"/>
        <w:right w:val="none" w:sz="0" w:space="0" w:color="auto"/>
      </w:divBdr>
      <w:divsChild>
        <w:div w:id="749228629">
          <w:marLeft w:val="0"/>
          <w:marRight w:val="0"/>
          <w:marTop w:val="0"/>
          <w:marBottom w:val="0"/>
          <w:divBdr>
            <w:top w:val="none" w:sz="0" w:space="0" w:color="auto"/>
            <w:left w:val="none" w:sz="0" w:space="0" w:color="auto"/>
            <w:bottom w:val="none" w:sz="0" w:space="0" w:color="auto"/>
            <w:right w:val="none" w:sz="0" w:space="0" w:color="auto"/>
          </w:divBdr>
        </w:div>
      </w:divsChild>
    </w:div>
    <w:div w:id="1087766648">
      <w:bodyDiv w:val="1"/>
      <w:marLeft w:val="0"/>
      <w:marRight w:val="0"/>
      <w:marTop w:val="0"/>
      <w:marBottom w:val="0"/>
      <w:divBdr>
        <w:top w:val="none" w:sz="0" w:space="0" w:color="auto"/>
        <w:left w:val="none" w:sz="0" w:space="0" w:color="auto"/>
        <w:bottom w:val="none" w:sz="0" w:space="0" w:color="auto"/>
        <w:right w:val="none" w:sz="0" w:space="0" w:color="auto"/>
      </w:divBdr>
    </w:div>
    <w:div w:id="1308244711">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0">
          <w:marLeft w:val="0"/>
          <w:marRight w:val="0"/>
          <w:marTop w:val="0"/>
          <w:marBottom w:val="0"/>
          <w:divBdr>
            <w:top w:val="none" w:sz="0" w:space="0" w:color="auto"/>
            <w:left w:val="none" w:sz="0" w:space="0" w:color="auto"/>
            <w:bottom w:val="none" w:sz="0" w:space="0" w:color="auto"/>
            <w:right w:val="none" w:sz="0" w:space="0" w:color="auto"/>
          </w:divBdr>
        </w:div>
      </w:divsChild>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1142738">
      <w:bodyDiv w:val="1"/>
      <w:marLeft w:val="0"/>
      <w:marRight w:val="0"/>
      <w:marTop w:val="0"/>
      <w:marBottom w:val="0"/>
      <w:divBdr>
        <w:top w:val="none" w:sz="0" w:space="0" w:color="auto"/>
        <w:left w:val="none" w:sz="0" w:space="0" w:color="auto"/>
        <w:bottom w:val="none" w:sz="0" w:space="0" w:color="auto"/>
        <w:right w:val="none" w:sz="0" w:space="0" w:color="auto"/>
      </w:divBdr>
    </w:div>
    <w:div w:id="1714453116">
      <w:bodyDiv w:val="1"/>
      <w:marLeft w:val="0"/>
      <w:marRight w:val="0"/>
      <w:marTop w:val="0"/>
      <w:marBottom w:val="0"/>
      <w:divBdr>
        <w:top w:val="none" w:sz="0" w:space="0" w:color="auto"/>
        <w:left w:val="none" w:sz="0" w:space="0" w:color="auto"/>
        <w:bottom w:val="none" w:sz="0" w:space="0" w:color="auto"/>
        <w:right w:val="none" w:sz="0" w:space="0" w:color="auto"/>
      </w:divBdr>
    </w:div>
    <w:div w:id="1718776501">
      <w:bodyDiv w:val="1"/>
      <w:marLeft w:val="0"/>
      <w:marRight w:val="0"/>
      <w:marTop w:val="0"/>
      <w:marBottom w:val="0"/>
      <w:divBdr>
        <w:top w:val="none" w:sz="0" w:space="0" w:color="auto"/>
        <w:left w:val="none" w:sz="0" w:space="0" w:color="auto"/>
        <w:bottom w:val="none" w:sz="0" w:space="0" w:color="auto"/>
        <w:right w:val="none" w:sz="0" w:space="0" w:color="auto"/>
      </w:divBdr>
      <w:divsChild>
        <w:div w:id="121658507">
          <w:marLeft w:val="0"/>
          <w:marRight w:val="0"/>
          <w:marTop w:val="0"/>
          <w:marBottom w:val="0"/>
          <w:divBdr>
            <w:top w:val="none" w:sz="0" w:space="0" w:color="auto"/>
            <w:left w:val="none" w:sz="0" w:space="0" w:color="auto"/>
            <w:bottom w:val="none" w:sz="0" w:space="0" w:color="auto"/>
            <w:right w:val="none" w:sz="0" w:space="0" w:color="auto"/>
          </w:divBdr>
        </w:div>
        <w:div w:id="1739093224">
          <w:marLeft w:val="0"/>
          <w:marRight w:val="0"/>
          <w:marTop w:val="0"/>
          <w:marBottom w:val="0"/>
          <w:divBdr>
            <w:top w:val="none" w:sz="0" w:space="0" w:color="auto"/>
            <w:left w:val="none" w:sz="0" w:space="0" w:color="auto"/>
            <w:bottom w:val="none" w:sz="0" w:space="0" w:color="auto"/>
            <w:right w:val="none" w:sz="0" w:space="0" w:color="auto"/>
          </w:divBdr>
        </w:div>
        <w:div w:id="1940673578">
          <w:marLeft w:val="0"/>
          <w:marRight w:val="0"/>
          <w:marTop w:val="0"/>
          <w:marBottom w:val="0"/>
          <w:divBdr>
            <w:top w:val="none" w:sz="0" w:space="0" w:color="auto"/>
            <w:left w:val="none" w:sz="0" w:space="0" w:color="auto"/>
            <w:bottom w:val="none" w:sz="0" w:space="0" w:color="auto"/>
            <w:right w:val="none" w:sz="0" w:space="0" w:color="auto"/>
          </w:divBdr>
        </w:div>
      </w:divsChild>
    </w:div>
    <w:div w:id="1758479944">
      <w:bodyDiv w:val="1"/>
      <w:marLeft w:val="0"/>
      <w:marRight w:val="0"/>
      <w:marTop w:val="0"/>
      <w:marBottom w:val="0"/>
      <w:divBdr>
        <w:top w:val="none" w:sz="0" w:space="0" w:color="auto"/>
        <w:left w:val="none" w:sz="0" w:space="0" w:color="auto"/>
        <w:bottom w:val="none" w:sz="0" w:space="0" w:color="auto"/>
        <w:right w:val="none" w:sz="0" w:space="0" w:color="auto"/>
      </w:divBdr>
    </w:div>
    <w:div w:id="1790933363">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1874610788">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 w:id="1969386456">
      <w:bodyDiv w:val="1"/>
      <w:marLeft w:val="0"/>
      <w:marRight w:val="0"/>
      <w:marTop w:val="0"/>
      <w:marBottom w:val="0"/>
      <w:divBdr>
        <w:top w:val="none" w:sz="0" w:space="0" w:color="auto"/>
        <w:left w:val="none" w:sz="0" w:space="0" w:color="auto"/>
        <w:bottom w:val="none" w:sz="0" w:space="0" w:color="auto"/>
        <w:right w:val="none" w:sz="0" w:space="0" w:color="auto"/>
      </w:divBdr>
    </w:div>
    <w:div w:id="1984502548">
      <w:bodyDiv w:val="1"/>
      <w:marLeft w:val="0"/>
      <w:marRight w:val="0"/>
      <w:marTop w:val="0"/>
      <w:marBottom w:val="0"/>
      <w:divBdr>
        <w:top w:val="none" w:sz="0" w:space="0" w:color="auto"/>
        <w:left w:val="none" w:sz="0" w:space="0" w:color="auto"/>
        <w:bottom w:val="none" w:sz="0" w:space="0" w:color="auto"/>
        <w:right w:val="none" w:sz="0" w:space="0" w:color="auto"/>
      </w:divBdr>
    </w:div>
    <w:div w:id="1991403556">
      <w:bodyDiv w:val="1"/>
      <w:marLeft w:val="0"/>
      <w:marRight w:val="0"/>
      <w:marTop w:val="0"/>
      <w:marBottom w:val="0"/>
      <w:divBdr>
        <w:top w:val="none" w:sz="0" w:space="0" w:color="auto"/>
        <w:left w:val="none" w:sz="0" w:space="0" w:color="auto"/>
        <w:bottom w:val="none" w:sz="0" w:space="0" w:color="auto"/>
        <w:right w:val="none" w:sz="0" w:space="0" w:color="auto"/>
      </w:divBdr>
    </w:div>
    <w:div w:id="210825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D2CD9-5E35-489C-AC32-198DFE28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7767</Words>
  <Characters>4428</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Darius Butavičius</cp:lastModifiedBy>
  <cp:revision>3</cp:revision>
  <cp:lastPrinted>2020-01-30T13:30:00Z</cp:lastPrinted>
  <dcterms:created xsi:type="dcterms:W3CDTF">2020-07-24T08:51:00Z</dcterms:created>
  <dcterms:modified xsi:type="dcterms:W3CDTF">2020-07-24T09:04:00Z</dcterms:modified>
</cp:coreProperties>
</file>