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87" w:rsidRPr="00E51D70" w:rsidRDefault="00D37A87" w:rsidP="00E51D70">
      <w:pPr>
        <w:spacing w:after="0" w:line="240" w:lineRule="auto"/>
        <w:jc w:val="center"/>
        <w:rPr>
          <w:rFonts w:ascii="Times New Roman" w:hAnsi="Times New Roman" w:cs="Times New Roman"/>
          <w:b/>
          <w:sz w:val="24"/>
          <w:szCs w:val="24"/>
          <w:lang w:val="lt-LT"/>
        </w:rPr>
      </w:pPr>
    </w:p>
    <w:p w:rsidR="00667A00" w:rsidRPr="00E51D70" w:rsidRDefault="00667A00" w:rsidP="00E51D70">
      <w:pPr>
        <w:spacing w:after="0" w:line="240" w:lineRule="auto"/>
        <w:jc w:val="center"/>
        <w:rPr>
          <w:rFonts w:ascii="Times New Roman" w:hAnsi="Times New Roman" w:cs="Times New Roman"/>
          <w:b/>
          <w:sz w:val="24"/>
          <w:szCs w:val="24"/>
          <w:lang w:val="lt-LT"/>
        </w:rPr>
      </w:pPr>
      <w:r w:rsidRPr="00E51D7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Default="00667A00" w:rsidP="00E51D70">
      <w:pPr>
        <w:spacing w:after="0" w:line="240" w:lineRule="auto"/>
        <w:jc w:val="center"/>
        <w:rPr>
          <w:rFonts w:ascii="Times New Roman" w:hAnsi="Times New Roman" w:cs="Times New Roman"/>
          <w:b/>
          <w:bCs/>
          <w:sz w:val="24"/>
          <w:szCs w:val="24"/>
          <w:lang w:val="lt-LT"/>
        </w:rPr>
      </w:pPr>
      <w:r w:rsidRPr="00E51D70">
        <w:rPr>
          <w:rFonts w:ascii="Times New Roman" w:hAnsi="Times New Roman" w:cs="Times New Roman"/>
          <w:b/>
          <w:bCs/>
          <w:sz w:val="24"/>
          <w:szCs w:val="24"/>
          <w:lang w:val="lt-LT"/>
        </w:rPr>
        <w:t>VIEŠŲJŲ PIRKIMŲ TARNYBA</w:t>
      </w:r>
    </w:p>
    <w:p w:rsidR="001F4432" w:rsidRPr="00E51D70" w:rsidRDefault="001F4432" w:rsidP="00E51D70">
      <w:pPr>
        <w:spacing w:after="0" w:line="240" w:lineRule="auto"/>
        <w:jc w:val="center"/>
        <w:rPr>
          <w:rFonts w:ascii="Times New Roman" w:hAnsi="Times New Roman" w:cs="Times New Roman"/>
          <w:b/>
          <w:bCs/>
          <w:sz w:val="24"/>
          <w:szCs w:val="24"/>
          <w:lang w:val="lt-LT"/>
        </w:rPr>
      </w:pPr>
    </w:p>
    <w:p w:rsidR="00667A00" w:rsidRDefault="00667A00" w:rsidP="00E51D70">
      <w:pPr>
        <w:spacing w:after="0" w:line="240" w:lineRule="auto"/>
        <w:jc w:val="center"/>
        <w:rPr>
          <w:rFonts w:ascii="Times New Roman" w:hAnsi="Times New Roman" w:cs="Times New Roman"/>
          <w:b/>
          <w:bCs/>
          <w:sz w:val="24"/>
          <w:szCs w:val="24"/>
          <w:lang w:val="lt-LT"/>
        </w:rPr>
      </w:pPr>
      <w:r w:rsidRPr="00E51D70">
        <w:rPr>
          <w:rFonts w:ascii="Times New Roman" w:hAnsi="Times New Roman" w:cs="Times New Roman"/>
          <w:b/>
          <w:bCs/>
          <w:sz w:val="24"/>
          <w:szCs w:val="24"/>
          <w:lang w:val="lt-LT"/>
        </w:rPr>
        <w:t>KONTROLĖS SKYRIUS</w:t>
      </w:r>
    </w:p>
    <w:p w:rsidR="001F4432" w:rsidRPr="00E51D70" w:rsidRDefault="001F4432" w:rsidP="00E51D70">
      <w:pPr>
        <w:spacing w:after="0" w:line="240" w:lineRule="auto"/>
        <w:jc w:val="center"/>
        <w:rPr>
          <w:rFonts w:ascii="Times New Roman" w:hAnsi="Times New Roman" w:cs="Times New Roman"/>
          <w:b/>
          <w:bCs/>
          <w:sz w:val="24"/>
          <w:szCs w:val="24"/>
          <w:lang w:val="lt-LT"/>
        </w:rPr>
      </w:pPr>
    </w:p>
    <w:p w:rsidR="006760D4" w:rsidRDefault="006760D4" w:rsidP="00E51D70">
      <w:pPr>
        <w:spacing w:after="0" w:line="240" w:lineRule="auto"/>
        <w:jc w:val="center"/>
        <w:rPr>
          <w:rFonts w:ascii="Times New Roman" w:hAnsi="Times New Roman" w:cs="Times New Roman"/>
          <w:b/>
          <w:bCs/>
          <w:sz w:val="24"/>
          <w:szCs w:val="24"/>
          <w:lang w:val="lt-LT"/>
        </w:rPr>
      </w:pPr>
      <w:r w:rsidRPr="00E51D70">
        <w:rPr>
          <w:rFonts w:ascii="Times New Roman" w:hAnsi="Times New Roman" w:cs="Times New Roman"/>
          <w:b/>
          <w:bCs/>
          <w:sz w:val="24"/>
          <w:szCs w:val="24"/>
          <w:lang w:val="lt-LT"/>
        </w:rPr>
        <w:t>PI</w:t>
      </w:r>
      <w:r w:rsidR="00CD5FFF" w:rsidRPr="00E51D70">
        <w:rPr>
          <w:rFonts w:ascii="Times New Roman" w:hAnsi="Times New Roman" w:cs="Times New Roman"/>
          <w:b/>
          <w:bCs/>
          <w:sz w:val="24"/>
          <w:szCs w:val="24"/>
          <w:lang w:val="lt-LT"/>
        </w:rPr>
        <w:t>R</w:t>
      </w:r>
      <w:r w:rsidRPr="00E51D70">
        <w:rPr>
          <w:rFonts w:ascii="Times New Roman" w:hAnsi="Times New Roman" w:cs="Times New Roman"/>
          <w:b/>
          <w:bCs/>
          <w:sz w:val="24"/>
          <w:szCs w:val="24"/>
          <w:lang w:val="lt-LT"/>
        </w:rPr>
        <w:t>KIMŲ VERTI</w:t>
      </w:r>
      <w:r w:rsidR="00194C14" w:rsidRPr="00E51D70">
        <w:rPr>
          <w:rFonts w:ascii="Times New Roman" w:hAnsi="Times New Roman" w:cs="Times New Roman"/>
          <w:b/>
          <w:bCs/>
          <w:sz w:val="24"/>
          <w:szCs w:val="24"/>
          <w:lang w:val="lt-LT"/>
        </w:rPr>
        <w:t>N</w:t>
      </w:r>
      <w:r w:rsidRPr="00E51D70">
        <w:rPr>
          <w:rFonts w:ascii="Times New Roman" w:hAnsi="Times New Roman" w:cs="Times New Roman"/>
          <w:b/>
          <w:bCs/>
          <w:sz w:val="24"/>
          <w:szCs w:val="24"/>
          <w:lang w:val="lt-LT"/>
        </w:rPr>
        <w:t>IMO IŠVADA</w:t>
      </w:r>
    </w:p>
    <w:p w:rsidR="001F4432" w:rsidRPr="00E51D70" w:rsidRDefault="001F4432" w:rsidP="00E51D70">
      <w:pPr>
        <w:spacing w:after="0" w:line="240" w:lineRule="auto"/>
        <w:jc w:val="center"/>
        <w:rPr>
          <w:rFonts w:ascii="Times New Roman" w:hAnsi="Times New Roman" w:cs="Times New Roman"/>
          <w:b/>
          <w:bCs/>
          <w:sz w:val="24"/>
          <w:szCs w:val="24"/>
          <w:lang w:val="lt-LT"/>
        </w:rPr>
      </w:pPr>
    </w:p>
    <w:p w:rsidR="006760D4" w:rsidRDefault="006760D4" w:rsidP="00E51D70">
      <w:pPr>
        <w:spacing w:after="0" w:line="240" w:lineRule="auto"/>
        <w:rPr>
          <w:rFonts w:ascii="Times New Roman" w:hAnsi="Times New Roman" w:cs="Times New Roman"/>
          <w:sz w:val="24"/>
          <w:szCs w:val="24"/>
          <w:lang w:val="lt-LT"/>
        </w:rPr>
      </w:pPr>
      <w:r w:rsidRPr="00E51D70">
        <w:rPr>
          <w:rFonts w:ascii="Times New Roman" w:hAnsi="Times New Roman" w:cs="Times New Roman"/>
          <w:b/>
          <w:sz w:val="24"/>
          <w:szCs w:val="24"/>
          <w:lang w:val="lt-LT"/>
        </w:rPr>
        <w:tab/>
      </w:r>
      <w:r w:rsidRPr="00E51D70">
        <w:rPr>
          <w:rFonts w:ascii="Times New Roman" w:hAnsi="Times New Roman" w:cs="Times New Roman"/>
          <w:b/>
          <w:sz w:val="24"/>
          <w:szCs w:val="24"/>
          <w:lang w:val="lt-LT"/>
        </w:rPr>
        <w:tab/>
      </w:r>
      <w:r w:rsidRPr="00E51D70">
        <w:rPr>
          <w:rFonts w:ascii="Times New Roman" w:hAnsi="Times New Roman" w:cs="Times New Roman"/>
          <w:b/>
          <w:sz w:val="24"/>
          <w:szCs w:val="24"/>
          <w:lang w:val="lt-LT"/>
        </w:rPr>
        <w:tab/>
      </w:r>
      <w:r w:rsidR="009629A5" w:rsidRPr="00E51D70">
        <w:rPr>
          <w:rFonts w:ascii="Times New Roman" w:hAnsi="Times New Roman" w:cs="Times New Roman"/>
          <w:b/>
          <w:sz w:val="24"/>
          <w:szCs w:val="24"/>
          <w:lang w:val="lt-LT"/>
        </w:rPr>
        <w:tab/>
      </w:r>
      <w:r w:rsidRPr="00E51D70">
        <w:rPr>
          <w:rFonts w:ascii="Times New Roman" w:hAnsi="Times New Roman" w:cs="Times New Roman"/>
          <w:b/>
          <w:sz w:val="24"/>
          <w:szCs w:val="24"/>
          <w:lang w:val="lt-LT"/>
        </w:rPr>
        <w:tab/>
      </w:r>
      <w:r w:rsidR="00AB0E6A">
        <w:rPr>
          <w:rFonts w:ascii="Times New Roman" w:hAnsi="Times New Roman" w:cs="Times New Roman"/>
          <w:sz w:val="24"/>
          <w:szCs w:val="24"/>
          <w:lang w:val="lt-LT"/>
        </w:rPr>
        <w:t>2016-0</w:t>
      </w:r>
      <w:r w:rsidR="00323C71">
        <w:rPr>
          <w:rFonts w:ascii="Times New Roman" w:hAnsi="Times New Roman" w:cs="Times New Roman"/>
          <w:sz w:val="24"/>
          <w:szCs w:val="24"/>
          <w:lang w:val="lt-LT"/>
        </w:rPr>
        <w:t>7</w:t>
      </w:r>
      <w:r w:rsidR="00155525" w:rsidRPr="00E51D70">
        <w:rPr>
          <w:rFonts w:ascii="Times New Roman" w:hAnsi="Times New Roman" w:cs="Times New Roman"/>
          <w:sz w:val="24"/>
          <w:szCs w:val="24"/>
          <w:lang w:val="lt-LT"/>
        </w:rPr>
        <w:t>-</w:t>
      </w:r>
      <w:proofErr w:type="gramStart"/>
      <w:r w:rsidR="00155525" w:rsidRPr="00E51D70">
        <w:rPr>
          <w:rFonts w:ascii="Times New Roman" w:hAnsi="Times New Roman" w:cs="Times New Roman"/>
          <w:sz w:val="24"/>
          <w:szCs w:val="24"/>
          <w:lang w:val="lt-LT"/>
        </w:rPr>
        <w:t xml:space="preserve">   </w:t>
      </w:r>
      <w:proofErr w:type="gramEnd"/>
      <w:r w:rsidRPr="00E51D70">
        <w:rPr>
          <w:rFonts w:ascii="Times New Roman" w:hAnsi="Times New Roman" w:cs="Times New Roman"/>
          <w:sz w:val="24"/>
          <w:szCs w:val="24"/>
          <w:lang w:val="lt-LT"/>
        </w:rPr>
        <w:t>Nr. 4S-_________</w:t>
      </w:r>
    </w:p>
    <w:p w:rsidR="001F4432" w:rsidRPr="00E51D70" w:rsidRDefault="001F4432" w:rsidP="00E51D70">
      <w:pPr>
        <w:spacing w:after="0" w:line="240" w:lineRule="auto"/>
        <w:rPr>
          <w:rFonts w:ascii="Times New Roman" w:hAnsi="Times New Roman" w:cs="Times New Roman"/>
          <w:sz w:val="24"/>
          <w:szCs w:val="24"/>
          <w:lang w:val="lt-LT"/>
        </w:rPr>
      </w:pPr>
    </w:p>
    <w:p w:rsidR="00667A00" w:rsidRDefault="00667A00" w:rsidP="00E51D70">
      <w:pPr>
        <w:spacing w:after="0" w:line="240" w:lineRule="auto"/>
        <w:jc w:val="center"/>
        <w:rPr>
          <w:rFonts w:ascii="Times New Roman" w:hAnsi="Times New Roman" w:cs="Times New Roman"/>
          <w:sz w:val="24"/>
          <w:szCs w:val="24"/>
          <w:lang w:val="lt-LT"/>
        </w:rPr>
      </w:pPr>
      <w:r w:rsidRPr="00E51D70">
        <w:rPr>
          <w:rFonts w:ascii="Times New Roman" w:hAnsi="Times New Roman" w:cs="Times New Roman"/>
          <w:sz w:val="24"/>
          <w:szCs w:val="24"/>
          <w:lang w:val="lt-LT"/>
        </w:rPr>
        <w:t>Vilnius</w:t>
      </w:r>
    </w:p>
    <w:p w:rsidR="001F4432" w:rsidRPr="00E51D70" w:rsidRDefault="001F4432" w:rsidP="00E51D70">
      <w:pPr>
        <w:spacing w:after="0" w:line="240" w:lineRule="auto"/>
        <w:jc w:val="center"/>
        <w:rPr>
          <w:rFonts w:ascii="Times New Roman" w:hAnsi="Times New Roman" w:cs="Times New Roman"/>
          <w:sz w:val="24"/>
          <w:szCs w:val="24"/>
          <w:lang w:val="lt-LT"/>
        </w:rPr>
      </w:pPr>
    </w:p>
    <w:p w:rsidR="00E70420" w:rsidRDefault="00E70420" w:rsidP="00E51D70">
      <w:pPr>
        <w:spacing w:after="0" w:line="240" w:lineRule="auto"/>
        <w:ind w:firstLine="851"/>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sidR="00323C71">
        <w:rPr>
          <w:rFonts w:ascii="Times New Roman" w:hAnsi="Times New Roman" w:cs="Times New Roman"/>
          <w:sz w:val="24"/>
          <w:szCs w:val="24"/>
          <w:lang w:val="lt-LT"/>
        </w:rPr>
        <w:t xml:space="preserve">Lietuvos Respublikos aplinkos ministerijos </w:t>
      </w:r>
      <w:r w:rsidR="007F2F3C">
        <w:rPr>
          <w:rFonts w:ascii="Times New Roman" w:hAnsi="Times New Roman" w:cs="Times New Roman"/>
          <w:sz w:val="24"/>
          <w:szCs w:val="24"/>
          <w:lang w:val="lt-LT"/>
        </w:rPr>
        <w:t>(toliau – P</w:t>
      </w:r>
      <w:r w:rsidRPr="00E51D70">
        <w:rPr>
          <w:rFonts w:ascii="Times New Roman" w:hAnsi="Times New Roman" w:cs="Times New Roman"/>
          <w:sz w:val="24"/>
          <w:szCs w:val="24"/>
          <w:lang w:val="lt-LT"/>
        </w:rPr>
        <w:t>erkančioji organizacija) viešojo pirkimo vertinimą.</w:t>
      </w:r>
    </w:p>
    <w:p w:rsidR="000950DE" w:rsidRPr="00E51D70" w:rsidRDefault="000950DE" w:rsidP="00E51D70">
      <w:pPr>
        <w:spacing w:after="0" w:line="240" w:lineRule="auto"/>
        <w:ind w:firstLine="851"/>
        <w:jc w:val="both"/>
        <w:rPr>
          <w:rFonts w:ascii="Times New Roman" w:hAnsi="Times New Roman" w:cs="Times New Roman"/>
          <w:sz w:val="24"/>
          <w:szCs w:val="24"/>
          <w:lang w:val="lt-LT"/>
        </w:rPr>
      </w:pPr>
    </w:p>
    <w:p w:rsidR="00AB1809" w:rsidRDefault="00AB1809" w:rsidP="00E51D70">
      <w:pPr>
        <w:spacing w:after="0" w:line="240" w:lineRule="auto"/>
        <w:ind w:firstLine="708"/>
        <w:jc w:val="center"/>
        <w:rPr>
          <w:rFonts w:ascii="Times New Roman" w:hAnsi="Times New Roman" w:cs="Times New Roman"/>
          <w:b/>
          <w:sz w:val="24"/>
          <w:szCs w:val="24"/>
          <w:lang w:val="lt-LT"/>
        </w:rPr>
      </w:pPr>
      <w:r w:rsidRPr="00E51D70">
        <w:rPr>
          <w:rFonts w:ascii="Times New Roman" w:hAnsi="Times New Roman" w:cs="Times New Roman"/>
          <w:b/>
          <w:sz w:val="24"/>
          <w:szCs w:val="24"/>
          <w:lang w:val="lt-LT"/>
        </w:rPr>
        <w:t>I dalis.</w:t>
      </w:r>
      <w:r w:rsidR="007E4301" w:rsidRPr="00E51D70">
        <w:rPr>
          <w:rFonts w:ascii="Times New Roman" w:hAnsi="Times New Roman" w:cs="Times New Roman"/>
          <w:b/>
          <w:sz w:val="24"/>
          <w:szCs w:val="24"/>
          <w:lang w:val="lt-LT"/>
        </w:rPr>
        <w:t xml:space="preserve"> Bendra informacija</w:t>
      </w:r>
    </w:p>
    <w:p w:rsidR="00C233DE" w:rsidRDefault="00C233DE" w:rsidP="00E51D70">
      <w:pPr>
        <w:spacing w:after="0" w:line="240" w:lineRule="auto"/>
        <w:ind w:firstLine="708"/>
        <w:jc w:val="center"/>
        <w:rPr>
          <w:rFonts w:ascii="Times New Roman" w:hAnsi="Times New Roman" w:cs="Times New Roman"/>
          <w:b/>
          <w:sz w:val="24"/>
          <w:szCs w:val="24"/>
          <w:lang w:val="lt-LT"/>
        </w:rPr>
      </w:pPr>
    </w:p>
    <w:tbl>
      <w:tblPr>
        <w:tblStyle w:val="TableGrid"/>
        <w:tblW w:w="9606" w:type="dxa"/>
        <w:tblLook w:val="04A0"/>
      </w:tblPr>
      <w:tblGrid>
        <w:gridCol w:w="4672"/>
        <w:gridCol w:w="4934"/>
      </w:tblGrid>
      <w:tr w:rsidR="00AB1809" w:rsidRPr="007F2F3C" w:rsidTr="00422723">
        <w:tc>
          <w:tcPr>
            <w:tcW w:w="4672" w:type="dxa"/>
          </w:tcPr>
          <w:p w:rsidR="00AB1809" w:rsidRPr="00E51D70" w:rsidRDefault="00AB1809" w:rsidP="00E51D70">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 xml:space="preserve">Pirkimo </w:t>
            </w:r>
            <w:r w:rsidR="007E4301" w:rsidRPr="00E51D70">
              <w:rPr>
                <w:rFonts w:ascii="Times New Roman" w:hAnsi="Times New Roman" w:cs="Times New Roman"/>
                <w:sz w:val="24"/>
                <w:szCs w:val="24"/>
                <w:lang w:val="lt-LT"/>
              </w:rPr>
              <w:t xml:space="preserve">pavadinimas, </w:t>
            </w:r>
            <w:r w:rsidRPr="00E51D70">
              <w:rPr>
                <w:rFonts w:ascii="Times New Roman" w:hAnsi="Times New Roman" w:cs="Times New Roman"/>
                <w:sz w:val="24"/>
                <w:szCs w:val="24"/>
                <w:lang w:val="lt-LT"/>
              </w:rPr>
              <w:t>numeris (jeigu skelbtas)</w:t>
            </w:r>
            <w:r w:rsidR="007E4301" w:rsidRPr="00E51D70">
              <w:rPr>
                <w:rFonts w:ascii="Times New Roman" w:hAnsi="Times New Roman" w:cs="Times New Roman"/>
                <w:sz w:val="24"/>
                <w:szCs w:val="24"/>
                <w:lang w:val="lt-LT"/>
              </w:rPr>
              <w:t>,</w:t>
            </w:r>
            <w:r w:rsidRPr="00E51D70">
              <w:rPr>
                <w:rFonts w:ascii="Times New Roman" w:hAnsi="Times New Roman" w:cs="Times New Roman"/>
                <w:sz w:val="24"/>
                <w:szCs w:val="24"/>
                <w:lang w:val="lt-LT"/>
              </w:rPr>
              <w:t xml:space="preserve"> pirkimo paskelbimo (kvietimo pateikti pasiūlymą) data</w:t>
            </w:r>
          </w:p>
        </w:tc>
        <w:tc>
          <w:tcPr>
            <w:tcW w:w="4934" w:type="dxa"/>
          </w:tcPr>
          <w:p w:rsidR="00AB1809" w:rsidRPr="00E51D70" w:rsidRDefault="009C3C9F" w:rsidP="00323C71">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w:t>
            </w:r>
            <w:r w:rsidR="00323C71">
              <w:rPr>
                <w:rFonts w:ascii="Times New Roman" w:hAnsi="Times New Roman" w:cs="Times New Roman"/>
                <w:sz w:val="24"/>
                <w:szCs w:val="24"/>
                <w:lang w:val="lt-LT"/>
              </w:rPr>
              <w:t xml:space="preserve">Statybos techninių reglamentų konsolidavimo į reglamentą „Statinių </w:t>
            </w:r>
            <w:proofErr w:type="spellStart"/>
            <w:r w:rsidR="00323C71">
              <w:rPr>
                <w:rFonts w:ascii="Times New Roman" w:hAnsi="Times New Roman" w:cs="Times New Roman"/>
                <w:sz w:val="24"/>
                <w:szCs w:val="24"/>
                <w:lang w:val="lt-LT"/>
              </w:rPr>
              <w:t>atitvaros</w:t>
            </w:r>
            <w:proofErr w:type="spellEnd"/>
            <w:r w:rsidR="00323C71">
              <w:rPr>
                <w:rFonts w:ascii="Times New Roman" w:hAnsi="Times New Roman" w:cs="Times New Roman"/>
                <w:sz w:val="24"/>
                <w:szCs w:val="24"/>
                <w:lang w:val="lt-LT"/>
              </w:rPr>
              <w:t>. Sienos, stogai, langai ir išorinės įėjimo durys“ parengimo paslaugos“</w:t>
            </w:r>
            <w:r w:rsidR="00463A83" w:rsidRPr="00E51D70">
              <w:rPr>
                <w:rFonts w:ascii="Times New Roman" w:hAnsi="Times New Roman" w:cs="Times New Roman"/>
                <w:sz w:val="24"/>
                <w:szCs w:val="24"/>
                <w:lang w:val="lt-LT"/>
              </w:rPr>
              <w:t xml:space="preserve"> (Centrinėje viešųjų pirkimų informacinėje sistemoje skelbtas 201</w:t>
            </w:r>
            <w:r w:rsidR="00323C71">
              <w:rPr>
                <w:rFonts w:ascii="Times New Roman" w:hAnsi="Times New Roman" w:cs="Times New Roman"/>
                <w:sz w:val="24"/>
                <w:szCs w:val="24"/>
                <w:lang w:val="lt-LT"/>
              </w:rPr>
              <w:t>6</w:t>
            </w:r>
            <w:r w:rsidRPr="00E51D70">
              <w:rPr>
                <w:rFonts w:ascii="Times New Roman" w:hAnsi="Times New Roman" w:cs="Times New Roman"/>
                <w:sz w:val="24"/>
                <w:szCs w:val="24"/>
                <w:lang w:val="lt-LT"/>
              </w:rPr>
              <w:t>-06-1</w:t>
            </w:r>
            <w:r w:rsidR="00323C71">
              <w:rPr>
                <w:rFonts w:ascii="Times New Roman" w:hAnsi="Times New Roman" w:cs="Times New Roman"/>
                <w:sz w:val="24"/>
                <w:szCs w:val="24"/>
                <w:lang w:val="lt-LT"/>
              </w:rPr>
              <w:t>8</w:t>
            </w:r>
            <w:r w:rsidR="00463A83" w:rsidRPr="00E51D70">
              <w:rPr>
                <w:rFonts w:ascii="Times New Roman" w:hAnsi="Times New Roman" w:cs="Times New Roman"/>
                <w:sz w:val="24"/>
                <w:szCs w:val="24"/>
                <w:lang w:val="lt-LT"/>
              </w:rPr>
              <w:t xml:space="preserve">, pirkimo Nr. </w:t>
            </w:r>
            <w:r w:rsidR="00323C71">
              <w:rPr>
                <w:rFonts w:ascii="Times New Roman" w:hAnsi="Times New Roman" w:cs="Times New Roman"/>
                <w:sz w:val="24"/>
                <w:szCs w:val="24"/>
                <w:lang w:val="lt-LT"/>
              </w:rPr>
              <w:t>172488</w:t>
            </w:r>
            <w:r w:rsidR="00463A83" w:rsidRPr="00E51D70">
              <w:rPr>
                <w:rFonts w:ascii="Times New Roman" w:hAnsi="Times New Roman" w:cs="Times New Roman"/>
                <w:sz w:val="24"/>
                <w:szCs w:val="24"/>
                <w:lang w:val="lt-LT"/>
              </w:rPr>
              <w:t>) (toliau – Pirkimas)</w:t>
            </w:r>
          </w:p>
        </w:tc>
      </w:tr>
      <w:tr w:rsidR="00AB1809" w:rsidRPr="00E51D70" w:rsidTr="00422723">
        <w:tc>
          <w:tcPr>
            <w:tcW w:w="4672" w:type="dxa"/>
          </w:tcPr>
          <w:p w:rsidR="00AB1809" w:rsidRPr="00E51D70" w:rsidRDefault="00AB1809" w:rsidP="00E51D70">
            <w:pPr>
              <w:jc w:val="center"/>
              <w:rPr>
                <w:rFonts w:ascii="Times New Roman" w:hAnsi="Times New Roman" w:cs="Times New Roman"/>
                <w:sz w:val="24"/>
                <w:szCs w:val="24"/>
                <w:lang w:val="lt-LT"/>
              </w:rPr>
            </w:pPr>
            <w:r w:rsidRPr="00E51D70">
              <w:rPr>
                <w:rFonts w:ascii="Times New Roman" w:hAnsi="Times New Roman" w:cs="Times New Roman"/>
                <w:sz w:val="24"/>
                <w:szCs w:val="24"/>
                <w:lang w:val="lt-LT"/>
              </w:rPr>
              <w:t>Pirkimo būdas</w:t>
            </w:r>
          </w:p>
        </w:tc>
        <w:tc>
          <w:tcPr>
            <w:tcW w:w="4934" w:type="dxa"/>
          </w:tcPr>
          <w:p w:rsidR="00AB1809" w:rsidRPr="00E51D70" w:rsidRDefault="00463A83" w:rsidP="00E51D70">
            <w:pPr>
              <w:jc w:val="center"/>
              <w:rPr>
                <w:rFonts w:ascii="Times New Roman" w:hAnsi="Times New Roman" w:cs="Times New Roman"/>
                <w:sz w:val="24"/>
                <w:szCs w:val="24"/>
                <w:lang w:val="lt-LT"/>
              </w:rPr>
            </w:pPr>
            <w:r w:rsidRPr="00E51D70">
              <w:rPr>
                <w:rFonts w:ascii="Times New Roman" w:hAnsi="Times New Roman" w:cs="Times New Roman"/>
                <w:sz w:val="24"/>
                <w:szCs w:val="24"/>
                <w:lang w:val="lt-LT"/>
              </w:rPr>
              <w:t>Atviras konkursas</w:t>
            </w:r>
          </w:p>
        </w:tc>
      </w:tr>
      <w:tr w:rsidR="00AB1809" w:rsidRPr="007F2F3C" w:rsidTr="00422723">
        <w:tc>
          <w:tcPr>
            <w:tcW w:w="4672" w:type="dxa"/>
          </w:tcPr>
          <w:p w:rsidR="00AB1809" w:rsidRPr="00E51D70" w:rsidRDefault="00AB1809" w:rsidP="00E51D70">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 xml:space="preserve">Planuojama </w:t>
            </w:r>
            <w:r w:rsidR="00CD5FFF" w:rsidRPr="00E51D70">
              <w:rPr>
                <w:rFonts w:ascii="Times New Roman" w:hAnsi="Times New Roman" w:cs="Times New Roman"/>
                <w:sz w:val="24"/>
                <w:szCs w:val="24"/>
                <w:lang w:val="lt-LT"/>
              </w:rPr>
              <w:t>(nenurodoma, jeigu pirkimas vertinamas iki vokų su pasiūlymais atplėšimo procedūros)</w:t>
            </w:r>
            <w:r w:rsidRPr="00E51D70">
              <w:rPr>
                <w:rFonts w:ascii="Times New Roman" w:hAnsi="Times New Roman" w:cs="Times New Roman"/>
                <w:sz w:val="24"/>
                <w:szCs w:val="24"/>
                <w:lang w:val="lt-LT"/>
              </w:rPr>
              <w:t xml:space="preserve"> pirkimo sutarties vertė, su PVM/be PVM</w:t>
            </w:r>
          </w:p>
        </w:tc>
        <w:tc>
          <w:tcPr>
            <w:tcW w:w="4934" w:type="dxa"/>
          </w:tcPr>
          <w:p w:rsidR="00E90356" w:rsidRPr="00E51D70" w:rsidRDefault="00E90356" w:rsidP="00E51D70">
            <w:pPr>
              <w:jc w:val="both"/>
              <w:rPr>
                <w:rFonts w:ascii="Times New Roman" w:eastAsia="Calibri" w:hAnsi="Times New Roman" w:cs="Times New Roman"/>
                <w:sz w:val="24"/>
                <w:szCs w:val="24"/>
                <w:lang w:val="lt-LT"/>
              </w:rPr>
            </w:pPr>
            <w:r w:rsidRPr="00E51D70">
              <w:rPr>
                <w:rFonts w:ascii="Times New Roman" w:eastAsia="Calibri" w:hAnsi="Times New Roman" w:cs="Times New Roman"/>
                <w:sz w:val="24"/>
                <w:szCs w:val="24"/>
                <w:lang w:val="lt-LT"/>
              </w:rPr>
              <w:t xml:space="preserve">Planuojama Pirkimo sutarties vertė </w:t>
            </w:r>
            <w:r w:rsidR="00C52557" w:rsidRPr="00E51D70">
              <w:rPr>
                <w:rFonts w:ascii="Times New Roman" w:hAnsi="Times New Roman" w:cs="Times New Roman"/>
                <w:sz w:val="24"/>
                <w:szCs w:val="24"/>
                <w:lang w:val="lt-LT"/>
              </w:rPr>
              <w:t>–</w:t>
            </w:r>
            <w:r w:rsidR="00194C14" w:rsidRPr="00E51D70">
              <w:rPr>
                <w:rFonts w:ascii="Times New Roman" w:hAnsi="Times New Roman" w:cs="Times New Roman"/>
                <w:sz w:val="24"/>
                <w:szCs w:val="24"/>
                <w:lang w:val="lt-LT"/>
              </w:rPr>
              <w:t xml:space="preserve"> </w:t>
            </w:r>
            <w:r w:rsidR="00323C71">
              <w:rPr>
                <w:rFonts w:ascii="Times New Roman" w:hAnsi="Times New Roman" w:cs="Times New Roman"/>
                <w:sz w:val="24"/>
                <w:szCs w:val="24"/>
                <w:lang w:val="lt-LT"/>
              </w:rPr>
              <w:t>58</w:t>
            </w:r>
            <w:r w:rsidR="00194C14" w:rsidRPr="00E51D70">
              <w:rPr>
                <w:rFonts w:ascii="Times New Roman" w:hAnsi="Times New Roman" w:cs="Times New Roman"/>
                <w:sz w:val="24"/>
                <w:szCs w:val="24"/>
                <w:lang w:val="lt-LT"/>
              </w:rPr>
              <w:t xml:space="preserve"> 000,00 </w:t>
            </w:r>
            <w:proofErr w:type="spellStart"/>
            <w:r w:rsidR="00194C14" w:rsidRPr="00E51D70">
              <w:rPr>
                <w:rFonts w:ascii="Times New Roman" w:eastAsia="Calibri" w:hAnsi="Times New Roman" w:cs="Times New Roman"/>
                <w:sz w:val="24"/>
                <w:szCs w:val="24"/>
                <w:lang w:val="lt-LT"/>
              </w:rPr>
              <w:t>Eur</w:t>
            </w:r>
            <w:proofErr w:type="spellEnd"/>
            <w:r w:rsidR="00194C14" w:rsidRPr="00E51D70">
              <w:rPr>
                <w:rFonts w:ascii="Times New Roman" w:eastAsia="Calibri" w:hAnsi="Times New Roman" w:cs="Times New Roman"/>
                <w:sz w:val="24"/>
                <w:szCs w:val="24"/>
                <w:lang w:val="lt-LT"/>
              </w:rPr>
              <w:t xml:space="preserve"> su</w:t>
            </w:r>
            <w:r w:rsidR="008B4D09">
              <w:rPr>
                <w:rFonts w:ascii="Times New Roman" w:eastAsia="Calibri" w:hAnsi="Times New Roman" w:cs="Times New Roman"/>
                <w:sz w:val="24"/>
                <w:szCs w:val="24"/>
                <w:lang w:val="lt-LT"/>
              </w:rPr>
              <w:t xml:space="preserve"> PVM</w:t>
            </w:r>
          </w:p>
          <w:p w:rsidR="00AB1809" w:rsidRPr="00E51D70" w:rsidRDefault="00AB1809" w:rsidP="00E51D70">
            <w:pPr>
              <w:jc w:val="center"/>
              <w:rPr>
                <w:rFonts w:ascii="Times New Roman" w:hAnsi="Times New Roman" w:cs="Times New Roman"/>
                <w:sz w:val="24"/>
                <w:szCs w:val="24"/>
                <w:lang w:val="lt-LT"/>
              </w:rPr>
            </w:pPr>
          </w:p>
        </w:tc>
      </w:tr>
      <w:tr w:rsidR="00AB1809" w:rsidRPr="00E51D70" w:rsidTr="00422723">
        <w:tc>
          <w:tcPr>
            <w:tcW w:w="4672" w:type="dxa"/>
          </w:tcPr>
          <w:p w:rsidR="00AB1809" w:rsidRPr="00E51D70" w:rsidRDefault="00AB1809" w:rsidP="00E51D70">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 xml:space="preserve">Pirkimas finansuojamas ES lėšomis, projekto pavadinimas, </w:t>
            </w:r>
            <w:r w:rsidR="00BA3D29" w:rsidRPr="00E51D70">
              <w:rPr>
                <w:rFonts w:ascii="Times New Roman" w:hAnsi="Times New Roman" w:cs="Times New Roman"/>
                <w:sz w:val="24"/>
                <w:szCs w:val="24"/>
                <w:lang w:val="lt-LT"/>
              </w:rPr>
              <w:t>Įgyvendinančioji institucija</w:t>
            </w:r>
          </w:p>
        </w:tc>
        <w:tc>
          <w:tcPr>
            <w:tcW w:w="4934" w:type="dxa"/>
          </w:tcPr>
          <w:p w:rsidR="00422723" w:rsidRPr="00E51D70" w:rsidRDefault="009C3C9F" w:rsidP="00E51D70">
            <w:pPr>
              <w:tabs>
                <w:tab w:val="left" w:pos="900"/>
              </w:tabs>
              <w:ind w:left="-87"/>
              <w:jc w:val="center"/>
              <w:rPr>
                <w:rFonts w:ascii="Times New Roman" w:eastAsia="Calibri" w:hAnsi="Times New Roman" w:cs="Times New Roman"/>
                <w:sz w:val="24"/>
                <w:szCs w:val="24"/>
                <w:lang w:val="lt-LT"/>
              </w:rPr>
            </w:pPr>
            <w:r w:rsidRPr="00E51D70">
              <w:rPr>
                <w:rFonts w:ascii="Times New Roman" w:hAnsi="Times New Roman" w:cs="Times New Roman"/>
                <w:sz w:val="24"/>
                <w:szCs w:val="24"/>
                <w:lang w:val="lt-LT"/>
              </w:rPr>
              <w:t>-</w:t>
            </w:r>
          </w:p>
          <w:p w:rsidR="00AB1809" w:rsidRPr="00E51D70" w:rsidRDefault="00AB1809" w:rsidP="00E51D70">
            <w:pPr>
              <w:jc w:val="center"/>
              <w:rPr>
                <w:rFonts w:ascii="Times New Roman" w:hAnsi="Times New Roman" w:cs="Times New Roman"/>
                <w:sz w:val="24"/>
                <w:szCs w:val="24"/>
                <w:lang w:val="lt-LT"/>
              </w:rPr>
            </w:pPr>
          </w:p>
        </w:tc>
      </w:tr>
      <w:tr w:rsidR="00AB1809" w:rsidRPr="007F2F3C" w:rsidTr="00422723">
        <w:tc>
          <w:tcPr>
            <w:tcW w:w="4672" w:type="dxa"/>
          </w:tcPr>
          <w:p w:rsidR="00AB1809" w:rsidRPr="00E51D70" w:rsidRDefault="00CD5FFF" w:rsidP="00E51D70">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Pirkimo vykdymo t</w:t>
            </w:r>
            <w:r w:rsidR="00AB1809" w:rsidRPr="00E51D70">
              <w:rPr>
                <w:rFonts w:ascii="Times New Roman" w:hAnsi="Times New Roman" w:cs="Times New Roman"/>
                <w:sz w:val="24"/>
                <w:szCs w:val="24"/>
                <w:lang w:val="lt-LT"/>
              </w:rPr>
              <w:t xml:space="preserve">eisinis pagrindas (pirkimui taikomo </w:t>
            </w:r>
            <w:r w:rsidR="00BA3D29" w:rsidRPr="00E51D70">
              <w:rPr>
                <w:rFonts w:ascii="Times New Roman" w:hAnsi="Times New Roman" w:cs="Times New Roman"/>
                <w:sz w:val="24"/>
                <w:szCs w:val="24"/>
                <w:lang w:val="lt-LT"/>
              </w:rPr>
              <w:t>įstatymo</w:t>
            </w:r>
            <w:r w:rsidR="00AB1809" w:rsidRPr="00E51D70">
              <w:rPr>
                <w:rFonts w:ascii="Times New Roman" w:hAnsi="Times New Roman" w:cs="Times New Roman"/>
                <w:sz w:val="24"/>
                <w:szCs w:val="24"/>
                <w:lang w:val="lt-LT"/>
              </w:rPr>
              <w:t>, supaprastintų pirkimų taisyklių redakcija)</w:t>
            </w:r>
          </w:p>
        </w:tc>
        <w:tc>
          <w:tcPr>
            <w:tcW w:w="4934" w:type="dxa"/>
          </w:tcPr>
          <w:p w:rsidR="00AB1809" w:rsidRPr="00E51D70" w:rsidRDefault="00E90356" w:rsidP="00323C71">
            <w:pPr>
              <w:jc w:val="center"/>
              <w:rPr>
                <w:rFonts w:ascii="Times New Roman" w:hAnsi="Times New Roman" w:cs="Times New Roman"/>
                <w:sz w:val="24"/>
                <w:szCs w:val="24"/>
                <w:lang w:val="lt-LT"/>
              </w:rPr>
            </w:pPr>
            <w:r w:rsidRPr="00E51D70">
              <w:rPr>
                <w:rFonts w:ascii="Times New Roman" w:eastAsia="Calibri" w:hAnsi="Times New Roman" w:cs="Times New Roman"/>
                <w:bCs/>
                <w:sz w:val="24"/>
                <w:szCs w:val="24"/>
                <w:lang w:val="lt-LT"/>
              </w:rPr>
              <w:t>Lietuvos Respublikos viešųjų pirk</w:t>
            </w:r>
            <w:r w:rsidRPr="00E51D70">
              <w:rPr>
                <w:rFonts w:ascii="Times New Roman" w:hAnsi="Times New Roman" w:cs="Times New Roman"/>
                <w:bCs/>
                <w:sz w:val="24"/>
                <w:szCs w:val="24"/>
                <w:lang w:val="lt-LT"/>
              </w:rPr>
              <w:t>imų įstatymo (redakcija nuo 201</w:t>
            </w:r>
            <w:r w:rsidR="00323C71">
              <w:rPr>
                <w:rFonts w:ascii="Times New Roman" w:hAnsi="Times New Roman" w:cs="Times New Roman"/>
                <w:bCs/>
                <w:sz w:val="24"/>
                <w:szCs w:val="24"/>
                <w:lang w:val="lt-LT"/>
              </w:rPr>
              <w:t>6</w:t>
            </w:r>
            <w:r w:rsidR="009C3C9F" w:rsidRPr="00E51D70">
              <w:rPr>
                <w:rFonts w:ascii="Times New Roman" w:hAnsi="Times New Roman" w:cs="Times New Roman"/>
                <w:bCs/>
                <w:sz w:val="24"/>
                <w:szCs w:val="24"/>
                <w:lang w:val="lt-LT"/>
              </w:rPr>
              <w:t>-01-01</w:t>
            </w:r>
            <w:r w:rsidRPr="00E51D70">
              <w:rPr>
                <w:rFonts w:ascii="Times New Roman" w:eastAsia="Calibri" w:hAnsi="Times New Roman" w:cs="Times New Roman"/>
                <w:bCs/>
                <w:sz w:val="24"/>
                <w:szCs w:val="24"/>
                <w:lang w:val="lt-LT"/>
              </w:rPr>
              <w:t>) (toliau – Įstatymas)</w:t>
            </w:r>
            <w:r w:rsidR="00422723" w:rsidRPr="00E51D70">
              <w:rPr>
                <w:rFonts w:ascii="Times New Roman" w:hAnsi="Times New Roman" w:cs="Times New Roman"/>
                <w:sz w:val="24"/>
                <w:szCs w:val="24"/>
                <w:lang w:val="lt-LT"/>
              </w:rPr>
              <w:t xml:space="preserve"> </w:t>
            </w:r>
          </w:p>
        </w:tc>
      </w:tr>
      <w:tr w:rsidR="00AB1809" w:rsidRPr="007F2F3C" w:rsidTr="00422723">
        <w:tc>
          <w:tcPr>
            <w:tcW w:w="4672" w:type="dxa"/>
          </w:tcPr>
          <w:p w:rsidR="00AB1809" w:rsidRPr="00E51D70" w:rsidRDefault="00AB1809" w:rsidP="00E51D70">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 xml:space="preserve">Vertinimo </w:t>
            </w:r>
            <w:r w:rsidR="007E4301" w:rsidRPr="00E51D70">
              <w:rPr>
                <w:rFonts w:ascii="Times New Roman" w:hAnsi="Times New Roman" w:cs="Times New Roman"/>
                <w:sz w:val="24"/>
                <w:szCs w:val="24"/>
                <w:lang w:val="lt-LT"/>
              </w:rPr>
              <w:t>apimtys/</w:t>
            </w:r>
            <w:r w:rsidRPr="00E51D70">
              <w:rPr>
                <w:rFonts w:ascii="Times New Roman" w:hAnsi="Times New Roman" w:cs="Times New Roman"/>
                <w:sz w:val="24"/>
                <w:szCs w:val="24"/>
                <w:lang w:val="lt-LT"/>
              </w:rPr>
              <w:t>etapas</w:t>
            </w:r>
          </w:p>
        </w:tc>
        <w:tc>
          <w:tcPr>
            <w:tcW w:w="4934" w:type="dxa"/>
          </w:tcPr>
          <w:p w:rsidR="00AB1809" w:rsidRPr="00E51D70" w:rsidRDefault="00E90356" w:rsidP="00C233DE">
            <w:pPr>
              <w:jc w:val="both"/>
              <w:rPr>
                <w:rFonts w:ascii="Times New Roman" w:hAnsi="Times New Roman" w:cs="Times New Roman"/>
                <w:sz w:val="24"/>
                <w:szCs w:val="24"/>
                <w:lang w:val="lt-LT"/>
              </w:rPr>
            </w:pPr>
            <w:r w:rsidRPr="00E51D70">
              <w:rPr>
                <w:rFonts w:ascii="Times New Roman" w:eastAsia="Calibri" w:hAnsi="Times New Roman" w:cs="Times New Roman"/>
                <w:sz w:val="24"/>
                <w:szCs w:val="24"/>
                <w:lang w:val="lt-LT"/>
              </w:rPr>
              <w:t>Išsamus vertinimas</w:t>
            </w:r>
            <w:r w:rsidR="00C233DE">
              <w:rPr>
                <w:rFonts w:ascii="Times New Roman" w:eastAsia="Calibri" w:hAnsi="Times New Roman" w:cs="Times New Roman"/>
                <w:sz w:val="24"/>
                <w:szCs w:val="24"/>
                <w:lang w:val="lt-LT"/>
              </w:rPr>
              <w:t xml:space="preserve"> </w:t>
            </w:r>
            <w:r w:rsidRPr="00E51D70">
              <w:rPr>
                <w:rFonts w:ascii="Times New Roman" w:eastAsia="Calibri" w:hAnsi="Times New Roman" w:cs="Times New Roman"/>
                <w:sz w:val="24"/>
                <w:szCs w:val="24"/>
                <w:lang w:val="lt-LT"/>
              </w:rPr>
              <w:t>/</w:t>
            </w:r>
            <w:r w:rsidR="00C233DE">
              <w:rPr>
                <w:rFonts w:ascii="Times New Roman" w:eastAsia="Calibri" w:hAnsi="Times New Roman" w:cs="Times New Roman"/>
                <w:sz w:val="24"/>
                <w:szCs w:val="24"/>
                <w:lang w:val="lt-LT"/>
              </w:rPr>
              <w:t xml:space="preserve"> </w:t>
            </w:r>
            <w:r w:rsidRPr="00E51D70">
              <w:rPr>
                <w:rFonts w:ascii="Times New Roman" w:eastAsia="Calibri" w:hAnsi="Times New Roman" w:cs="Times New Roman"/>
                <w:sz w:val="24"/>
                <w:szCs w:val="24"/>
                <w:lang w:val="lt-LT"/>
              </w:rPr>
              <w:t>Pirkimo procedūrų vertinimas</w:t>
            </w:r>
            <w:r w:rsidR="008F559F">
              <w:rPr>
                <w:rFonts w:ascii="Times New Roman" w:eastAsia="Calibri" w:hAnsi="Times New Roman" w:cs="Times New Roman"/>
                <w:sz w:val="24"/>
                <w:szCs w:val="24"/>
                <w:lang w:val="lt-LT"/>
              </w:rPr>
              <w:t xml:space="preserve"> pasibaigus Pirkimo procedūroms, bet</w:t>
            </w:r>
            <w:r w:rsidRPr="00E51D70">
              <w:rPr>
                <w:rFonts w:ascii="Times New Roman" w:eastAsia="Calibri" w:hAnsi="Times New Roman" w:cs="Times New Roman"/>
                <w:sz w:val="24"/>
                <w:szCs w:val="24"/>
                <w:lang w:val="lt-LT"/>
              </w:rPr>
              <w:t xml:space="preserve"> </w:t>
            </w:r>
            <w:r w:rsidR="008F559F">
              <w:rPr>
                <w:rFonts w:ascii="Times New Roman" w:eastAsia="Calibri" w:hAnsi="Times New Roman" w:cs="Times New Roman"/>
                <w:sz w:val="24"/>
                <w:szCs w:val="24"/>
                <w:lang w:val="lt-LT"/>
              </w:rPr>
              <w:t>ne</w:t>
            </w:r>
            <w:r w:rsidR="008F559F">
              <w:rPr>
                <w:rFonts w:ascii="Times New Roman" w:hAnsi="Times New Roman" w:cs="Times New Roman"/>
                <w:sz w:val="24"/>
                <w:szCs w:val="24"/>
                <w:lang w:val="lt-LT"/>
              </w:rPr>
              <w:t>sudarius sutarties</w:t>
            </w:r>
            <w:r w:rsidRPr="00E51D70">
              <w:rPr>
                <w:rFonts w:ascii="Times New Roman" w:eastAsia="Calibri" w:hAnsi="Times New Roman" w:cs="Times New Roman"/>
                <w:sz w:val="24"/>
                <w:szCs w:val="24"/>
                <w:lang w:val="lt-LT"/>
              </w:rPr>
              <w:t xml:space="preserve"> </w:t>
            </w:r>
          </w:p>
        </w:tc>
      </w:tr>
      <w:tr w:rsidR="00AB1809" w:rsidRPr="00E51D70" w:rsidTr="007E4301">
        <w:tc>
          <w:tcPr>
            <w:tcW w:w="4672" w:type="dxa"/>
          </w:tcPr>
          <w:p w:rsidR="00AB1809" w:rsidRPr="00E51D70" w:rsidRDefault="00AB1809" w:rsidP="00E51D70">
            <w:pPr>
              <w:jc w:val="both"/>
              <w:rPr>
                <w:rFonts w:ascii="Times New Roman" w:hAnsi="Times New Roman" w:cs="Times New Roman"/>
                <w:sz w:val="24"/>
                <w:szCs w:val="24"/>
                <w:lang w:val="lt-LT"/>
              </w:rPr>
            </w:pPr>
            <w:r w:rsidRPr="00E51D70">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E51D70">
              <w:rPr>
                <w:rFonts w:ascii="Times New Roman" w:hAnsi="Times New Roman" w:cs="Times New Roman"/>
                <w:sz w:val="24"/>
                <w:szCs w:val="24"/>
                <w:lang w:val="lt-LT"/>
              </w:rPr>
              <w:t>,</w:t>
            </w:r>
            <w:r w:rsidRPr="00E51D70">
              <w:rPr>
                <w:rFonts w:ascii="Times New Roman" w:hAnsi="Times New Roman" w:cs="Times New Roman"/>
                <w:sz w:val="24"/>
                <w:szCs w:val="24"/>
                <w:lang w:val="lt-LT"/>
              </w:rPr>
              <w:t xml:space="preserve"> apygardos, apeliacinis teismas)</w:t>
            </w:r>
          </w:p>
        </w:tc>
        <w:tc>
          <w:tcPr>
            <w:tcW w:w="4934" w:type="dxa"/>
          </w:tcPr>
          <w:p w:rsidR="00AB1809" w:rsidRPr="00E51D70" w:rsidRDefault="00E90356" w:rsidP="00E51D70">
            <w:pPr>
              <w:jc w:val="center"/>
              <w:rPr>
                <w:rFonts w:ascii="Times New Roman" w:hAnsi="Times New Roman" w:cs="Times New Roman"/>
                <w:sz w:val="24"/>
                <w:szCs w:val="24"/>
                <w:lang w:val="lt-LT"/>
              </w:rPr>
            </w:pPr>
            <w:r w:rsidRPr="00E51D70">
              <w:rPr>
                <w:rFonts w:ascii="Times New Roman" w:hAnsi="Times New Roman" w:cs="Times New Roman"/>
                <w:sz w:val="24"/>
                <w:szCs w:val="24"/>
                <w:lang w:val="lt-LT"/>
              </w:rPr>
              <w:t>-</w:t>
            </w:r>
          </w:p>
        </w:tc>
      </w:tr>
    </w:tbl>
    <w:p w:rsidR="009865C6" w:rsidRPr="00E51D70" w:rsidRDefault="009865C6" w:rsidP="00E51D70">
      <w:pPr>
        <w:spacing w:after="0" w:line="240" w:lineRule="auto"/>
        <w:jc w:val="center"/>
        <w:rPr>
          <w:rFonts w:ascii="Times New Roman" w:hAnsi="Times New Roman" w:cs="Times New Roman"/>
          <w:sz w:val="24"/>
          <w:szCs w:val="24"/>
          <w:lang w:val="lt-LT"/>
        </w:rPr>
      </w:pPr>
    </w:p>
    <w:p w:rsidR="00B64236" w:rsidRPr="00E51D70" w:rsidRDefault="00A500B8" w:rsidP="00E51D70">
      <w:pPr>
        <w:spacing w:after="0" w:line="240" w:lineRule="auto"/>
        <w:jc w:val="center"/>
        <w:rPr>
          <w:rFonts w:ascii="Times New Roman" w:hAnsi="Times New Roman" w:cs="Times New Roman"/>
          <w:b/>
          <w:sz w:val="24"/>
          <w:szCs w:val="24"/>
          <w:lang w:val="lt-LT"/>
        </w:rPr>
      </w:pPr>
      <w:r w:rsidRPr="00E51D70">
        <w:rPr>
          <w:rFonts w:ascii="Times New Roman" w:hAnsi="Times New Roman" w:cs="Times New Roman"/>
          <w:b/>
          <w:sz w:val="24"/>
          <w:szCs w:val="24"/>
          <w:lang w:val="lt-LT"/>
        </w:rPr>
        <w:t xml:space="preserve">II dalis. </w:t>
      </w:r>
      <w:r w:rsidR="00C5562E" w:rsidRPr="00E51D70">
        <w:rPr>
          <w:rFonts w:ascii="Times New Roman" w:hAnsi="Times New Roman" w:cs="Times New Roman"/>
          <w:b/>
          <w:sz w:val="24"/>
          <w:szCs w:val="24"/>
          <w:lang w:val="lt-LT"/>
        </w:rPr>
        <w:t>Vertinimo metu nustatyti pažeidimai</w:t>
      </w:r>
    </w:p>
    <w:p w:rsidR="008F4663" w:rsidRPr="002F4DA7" w:rsidRDefault="008F4663" w:rsidP="00E51D70">
      <w:pPr>
        <w:spacing w:after="0" w:line="240" w:lineRule="auto"/>
        <w:jc w:val="center"/>
        <w:rPr>
          <w:rFonts w:ascii="Times New Roman" w:hAnsi="Times New Roman" w:cs="Times New Roman"/>
          <w:b/>
          <w:sz w:val="20"/>
          <w:szCs w:val="20"/>
          <w:lang w:val="lt-LT"/>
        </w:rPr>
      </w:pPr>
    </w:p>
    <w:tbl>
      <w:tblPr>
        <w:tblStyle w:val="TableGrid"/>
        <w:tblW w:w="9606" w:type="dxa"/>
        <w:tblLook w:val="04A0"/>
      </w:tblPr>
      <w:tblGrid>
        <w:gridCol w:w="445"/>
        <w:gridCol w:w="9161"/>
      </w:tblGrid>
      <w:tr w:rsidR="006741AE" w:rsidRPr="007F2F3C" w:rsidTr="00026AC1">
        <w:tc>
          <w:tcPr>
            <w:tcW w:w="445" w:type="dxa"/>
          </w:tcPr>
          <w:p w:rsidR="006741AE" w:rsidRPr="00E51D70" w:rsidRDefault="006741AE" w:rsidP="00E51D70">
            <w:pPr>
              <w:pStyle w:val="ListParagraph"/>
              <w:numPr>
                <w:ilvl w:val="0"/>
                <w:numId w:val="18"/>
              </w:numPr>
              <w:ind w:left="360"/>
              <w:jc w:val="both"/>
              <w:rPr>
                <w:rFonts w:ascii="Times New Roman" w:hAnsi="Times New Roman" w:cs="Times New Roman"/>
                <w:sz w:val="24"/>
                <w:szCs w:val="24"/>
                <w:lang w:val="lt-LT"/>
              </w:rPr>
            </w:pPr>
          </w:p>
        </w:tc>
        <w:tc>
          <w:tcPr>
            <w:tcW w:w="9161" w:type="dxa"/>
          </w:tcPr>
          <w:p w:rsidR="006741AE" w:rsidRPr="00F27510" w:rsidRDefault="007F75AA" w:rsidP="00751403">
            <w:pPr>
              <w:pStyle w:val="ListParagraph"/>
              <w:ind w:left="122"/>
              <w:rPr>
                <w:rFonts w:ascii="Times New Roman" w:hAnsi="Times New Roman" w:cs="Times New Roman"/>
                <w:i/>
                <w:sz w:val="24"/>
                <w:szCs w:val="24"/>
                <w:lang w:val="lt-LT"/>
              </w:rPr>
            </w:pPr>
            <w:r w:rsidRPr="00AD7F8F">
              <w:rPr>
                <w:rFonts w:ascii="Times New Roman" w:hAnsi="Times New Roman" w:cs="Times New Roman"/>
                <w:sz w:val="24"/>
                <w:szCs w:val="24"/>
                <w:lang w:val="lt-LT"/>
              </w:rPr>
              <w:t>Įstatymo 32 straipsnio 2 dalis</w:t>
            </w:r>
            <w:r w:rsidR="00751403">
              <w:rPr>
                <w:rStyle w:val="FootnoteReference"/>
                <w:rFonts w:ascii="Times New Roman" w:hAnsi="Times New Roman" w:cs="Times New Roman"/>
                <w:sz w:val="24"/>
                <w:szCs w:val="24"/>
                <w:lang w:val="lt-LT"/>
              </w:rPr>
              <w:footnoteReference w:id="1"/>
            </w:r>
            <w:r w:rsidR="008B4D09">
              <w:rPr>
                <w:rFonts w:ascii="Times New Roman" w:hAnsi="Times New Roman" w:cs="Times New Roman"/>
                <w:sz w:val="24"/>
                <w:szCs w:val="24"/>
                <w:lang w:val="lt-LT"/>
              </w:rPr>
              <w:t>, 3 straipsnio 1 dalis</w:t>
            </w:r>
            <w:r w:rsidR="008B4D09">
              <w:rPr>
                <w:rStyle w:val="FootnoteReference"/>
                <w:rFonts w:ascii="Times New Roman" w:hAnsi="Times New Roman" w:cs="Times New Roman"/>
                <w:sz w:val="24"/>
                <w:szCs w:val="24"/>
                <w:lang w:val="lt-LT"/>
              </w:rPr>
              <w:footnoteReference w:id="2"/>
            </w:r>
          </w:p>
        </w:tc>
      </w:tr>
      <w:tr w:rsidR="00E47623" w:rsidRPr="007F2F3C" w:rsidTr="00026AC1">
        <w:tc>
          <w:tcPr>
            <w:tcW w:w="9606" w:type="dxa"/>
            <w:gridSpan w:val="2"/>
          </w:tcPr>
          <w:p w:rsidR="00C233DE" w:rsidRDefault="00C233DE" w:rsidP="007F75AA">
            <w:pPr>
              <w:snapToGrid w:val="0"/>
              <w:jc w:val="both"/>
              <w:rPr>
                <w:rFonts w:ascii="Times New Roman" w:hAnsi="Times New Roman" w:cs="Times New Roman"/>
                <w:sz w:val="24"/>
                <w:szCs w:val="24"/>
                <w:lang w:val="lt-LT"/>
              </w:rPr>
            </w:pPr>
            <w:r>
              <w:rPr>
                <w:rFonts w:ascii="Times New Roman" w:hAnsi="Times New Roman"/>
                <w:bCs/>
                <w:sz w:val="24"/>
                <w:szCs w:val="24"/>
                <w:lang w:val="lt-LT"/>
              </w:rPr>
              <w:lastRenderedPageBreak/>
              <w:t>Pirkimo sąlygos</w:t>
            </w:r>
            <w:r w:rsidR="003369A7">
              <w:rPr>
                <w:rFonts w:ascii="Times New Roman" w:hAnsi="Times New Roman"/>
                <w:bCs/>
                <w:sz w:val="24"/>
                <w:szCs w:val="24"/>
                <w:lang w:val="lt-LT"/>
              </w:rPr>
              <w:t xml:space="preserve"> </w:t>
            </w:r>
            <w:r>
              <w:rPr>
                <w:rFonts w:ascii="Times New Roman" w:hAnsi="Times New Roman" w:cs="Times New Roman"/>
                <w:bCs/>
                <w:sz w:val="24"/>
                <w:szCs w:val="24"/>
                <w:lang w:val="lt-LT"/>
              </w:rPr>
              <w:t>patvirtintos</w:t>
            </w:r>
            <w:r w:rsidR="003369A7" w:rsidRPr="003369A7">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Lietuvos Respublikos a</w:t>
            </w:r>
            <w:r w:rsidR="003369A7" w:rsidRPr="003369A7">
              <w:rPr>
                <w:rFonts w:ascii="Times New Roman" w:hAnsi="Times New Roman" w:cs="Times New Roman"/>
                <w:bCs/>
                <w:sz w:val="24"/>
                <w:szCs w:val="24"/>
                <w:lang w:val="lt-LT"/>
              </w:rPr>
              <w:t xml:space="preserve">plinkos ministerijos </w:t>
            </w:r>
            <w:r w:rsidR="003369A7" w:rsidRPr="003369A7">
              <w:rPr>
                <w:rFonts w:ascii="Times New Roman" w:hAnsi="Times New Roman" w:cs="Times New Roman"/>
                <w:color w:val="000000"/>
                <w:sz w:val="24"/>
                <w:szCs w:val="24"/>
                <w:lang w:val="lt-LT"/>
              </w:rPr>
              <w:t xml:space="preserve">Viešųjų pirkimų komisijos, sudarytos 2013-07-03 Aplinkos ministro </w:t>
            </w:r>
            <w:r w:rsidR="003369A7">
              <w:rPr>
                <w:rFonts w:ascii="Times New Roman" w:hAnsi="Times New Roman" w:cs="Times New Roman"/>
                <w:color w:val="000000"/>
                <w:sz w:val="24"/>
                <w:szCs w:val="24"/>
                <w:lang w:val="lt-LT"/>
              </w:rPr>
              <w:t>į</w:t>
            </w:r>
            <w:r w:rsidR="003369A7" w:rsidRPr="003369A7">
              <w:rPr>
                <w:rFonts w:ascii="Times New Roman" w:hAnsi="Times New Roman" w:cs="Times New Roman"/>
                <w:color w:val="000000"/>
                <w:sz w:val="24"/>
                <w:szCs w:val="24"/>
                <w:lang w:val="lt-LT"/>
              </w:rPr>
              <w:t xml:space="preserve">sakymu Nr. D1-494, </w:t>
            </w:r>
            <w:r w:rsidR="003369A7" w:rsidRPr="003369A7">
              <w:rPr>
                <w:rFonts w:ascii="Times New Roman" w:hAnsi="Times New Roman" w:cs="Times New Roman"/>
                <w:sz w:val="24"/>
                <w:szCs w:val="24"/>
                <w:lang w:val="lt-LT"/>
              </w:rPr>
              <w:t>2016-03-15 protokolu Nr. STRK-2</w:t>
            </w:r>
            <w:r>
              <w:rPr>
                <w:rFonts w:ascii="Times New Roman" w:hAnsi="Times New Roman" w:cs="Times New Roman"/>
                <w:sz w:val="24"/>
                <w:szCs w:val="24"/>
                <w:lang w:val="lt-LT"/>
              </w:rPr>
              <w:t>.</w:t>
            </w:r>
          </w:p>
          <w:p w:rsidR="007A386C" w:rsidRPr="008A7443" w:rsidRDefault="004D59AE" w:rsidP="007A386C">
            <w:pPr>
              <w:pStyle w:val="Point1"/>
              <w:snapToGrid w:val="0"/>
              <w:spacing w:before="0" w:after="0"/>
              <w:ind w:left="0" w:firstLine="709"/>
              <w:rPr>
                <w:color w:val="000000"/>
                <w:szCs w:val="24"/>
                <w:lang w:val="lt-LT"/>
              </w:rPr>
            </w:pPr>
            <w:r>
              <w:rPr>
                <w:bCs/>
                <w:szCs w:val="24"/>
                <w:lang w:val="lt-LT"/>
              </w:rPr>
              <w:t>Perkančioji organizacija, a</w:t>
            </w:r>
            <w:r w:rsidR="007A386C">
              <w:rPr>
                <w:bCs/>
                <w:szCs w:val="24"/>
                <w:lang w:val="lt-LT"/>
              </w:rPr>
              <w:t xml:space="preserve">tsakydama į Tarnybos prašymą pagrįsti </w:t>
            </w:r>
            <w:r>
              <w:rPr>
                <w:bCs/>
                <w:szCs w:val="24"/>
                <w:lang w:val="lt-LT"/>
              </w:rPr>
              <w:t xml:space="preserve">Pirkimo sąlygų 2 lentelės „Ekonominės ir finansinės būklės, techninio ir profesinio pajėgumo reikalavimai“ (toliau – 2 lentelė) 1 punkte </w:t>
            </w:r>
            <w:r w:rsidR="007A386C">
              <w:rPr>
                <w:bCs/>
                <w:szCs w:val="24"/>
                <w:lang w:val="lt-LT"/>
              </w:rPr>
              <w:t xml:space="preserve">nustatyto kvalifikacinio reikalavimo, kad </w:t>
            </w:r>
            <w:r w:rsidR="007A386C">
              <w:rPr>
                <w:bCs/>
                <w:i/>
                <w:szCs w:val="24"/>
                <w:lang w:val="lt-LT"/>
              </w:rPr>
              <w:t xml:space="preserve">„Tiekėjas per pastaruosius 3 metus (iki pasiūlymų pateikimo termino pabaigos) arba nuo įregistravimo pradžios (jeigu veiklą pradėjo vykdyti vėliau) yra tinkamai parengęs </w:t>
            </w:r>
            <w:r w:rsidR="007A386C">
              <w:rPr>
                <w:bCs/>
                <w:i/>
                <w:szCs w:val="24"/>
                <w:u w:val="single"/>
                <w:lang w:val="lt-LT"/>
              </w:rPr>
              <w:t xml:space="preserve">ne mažiau kaip 1 </w:t>
            </w:r>
            <w:r w:rsidR="007A386C" w:rsidRPr="00C233DE">
              <w:rPr>
                <w:bCs/>
                <w:i/>
                <w:szCs w:val="24"/>
                <w:u w:val="single"/>
                <w:lang w:val="lt-LT"/>
              </w:rPr>
              <w:t>statybos techninio reglamento projektą</w:t>
            </w:r>
            <w:r w:rsidR="007A386C">
              <w:rPr>
                <w:bCs/>
                <w:i/>
                <w:szCs w:val="24"/>
                <w:lang w:val="lt-LT"/>
              </w:rPr>
              <w:t xml:space="preserve"> pastatų energijos sąnaudos ir/arba pastatų atitvarų šiluminių savybių ar pastatų inžinerinių sistemų techninių rodiklių, susijusių su pastatų energetinėmis charakteristikomis, normavimo srityse“</w:t>
            </w:r>
            <w:r w:rsidR="007A386C" w:rsidRPr="00BF3DA3">
              <w:rPr>
                <w:szCs w:val="24"/>
                <w:lang w:val="lt-LT"/>
              </w:rPr>
              <w:t xml:space="preserve"> atitikimą Įstatymo 32 straipsnio 2 dalies nuostatoms, </w:t>
            </w:r>
            <w:r w:rsidR="007A386C" w:rsidRPr="008A7443">
              <w:rPr>
                <w:szCs w:val="24"/>
                <w:lang w:val="lt-LT"/>
              </w:rPr>
              <w:t xml:space="preserve">Perkančioji organizacija 2016-06-22 rašte Nr. </w:t>
            </w:r>
            <w:r w:rsidR="007A386C">
              <w:rPr>
                <w:szCs w:val="24"/>
                <w:lang w:val="lt-LT"/>
              </w:rPr>
              <w:t xml:space="preserve">(20-1)-D8-4923 „Dėl pirkimo Nr. 172488 dokumentų pateikimo įvertinti“ </w:t>
            </w:r>
            <w:r w:rsidR="00FF5D70">
              <w:rPr>
                <w:szCs w:val="24"/>
                <w:lang w:val="lt-LT"/>
              </w:rPr>
              <w:t xml:space="preserve">(toliau – Raštas) </w:t>
            </w:r>
            <w:r w:rsidR="007A386C">
              <w:rPr>
                <w:szCs w:val="24"/>
                <w:lang w:val="lt-LT"/>
              </w:rPr>
              <w:t>nurodė, kad „planuojamas darbas yra sudėtingas ir didelės ap</w:t>
            </w:r>
            <w:r w:rsidR="00C233DE">
              <w:rPr>
                <w:szCs w:val="24"/>
                <w:lang w:val="lt-LT"/>
              </w:rPr>
              <w:t>imties, kadangi reikės apjungti</w:t>
            </w:r>
            <w:r w:rsidR="007A386C">
              <w:rPr>
                <w:szCs w:val="24"/>
                <w:lang w:val="lt-LT"/>
              </w:rPr>
              <w:t>, suvienodinti ir papildyti reikalavimus nustatytus trijuose techniniuose reglamentuose ir parengti naują vieną konsoliduo</w:t>
            </w:r>
            <w:r w:rsidR="00C233DE">
              <w:rPr>
                <w:szCs w:val="24"/>
                <w:lang w:val="lt-LT"/>
              </w:rPr>
              <w:t xml:space="preserve">tą statybos techninį reglamentą. </w:t>
            </w:r>
            <w:r w:rsidR="007A386C">
              <w:rPr>
                <w:szCs w:val="24"/>
                <w:lang w:val="lt-LT"/>
              </w:rPr>
              <w:t xml:space="preserve">&lt;...&gt; Atsižvelgiant į planuojamo atlikti darbo sudėtingumą ir tai, kad projektas turi būti parengtas laikantis teisės aktuose nustatytų teisėkūros taisyklių, manome, kad tikslinga numatyti patirties, statybos techninių reglamentų projektų rengime, kvalifikacinį reikalavimą. &lt;...&gt; Manome, kad nustatyti minimalūs tiekėjų kvalifikacijos reikalavimai neriboja konkurencijos, nes Lietuvoje yra pakankamai organizacijų ir specialistų, atitinkančių minėtus reikalavimus“, </w:t>
            </w:r>
            <w:r w:rsidR="00C233DE">
              <w:rPr>
                <w:szCs w:val="24"/>
                <w:lang w:val="lt-LT"/>
              </w:rPr>
              <w:t>Tarnybos nuomone,</w:t>
            </w:r>
            <w:r w:rsidR="007A386C">
              <w:rPr>
                <w:szCs w:val="24"/>
                <w:lang w:val="lt-LT"/>
              </w:rPr>
              <w:t xml:space="preserve"> Perkančio</w:t>
            </w:r>
            <w:r w:rsidR="00C233DE">
              <w:rPr>
                <w:szCs w:val="24"/>
                <w:lang w:val="lt-LT"/>
              </w:rPr>
              <w:t>sios organizacijos</w:t>
            </w:r>
            <w:r w:rsidR="007A386C">
              <w:rPr>
                <w:szCs w:val="24"/>
                <w:lang w:val="lt-LT"/>
              </w:rPr>
              <w:t xml:space="preserve"> pateik</w:t>
            </w:r>
            <w:r w:rsidR="00C233DE">
              <w:rPr>
                <w:szCs w:val="24"/>
                <w:lang w:val="lt-LT"/>
              </w:rPr>
              <w:t>tas</w:t>
            </w:r>
            <w:r w:rsidR="007A386C">
              <w:rPr>
                <w:szCs w:val="24"/>
                <w:lang w:val="lt-LT"/>
              </w:rPr>
              <w:t xml:space="preserve"> </w:t>
            </w:r>
            <w:r w:rsidR="00C233DE">
              <w:rPr>
                <w:szCs w:val="24"/>
                <w:lang w:val="lt-LT"/>
              </w:rPr>
              <w:t xml:space="preserve">pagrindimas yra </w:t>
            </w:r>
            <w:r w:rsidR="007A386C">
              <w:rPr>
                <w:szCs w:val="24"/>
                <w:lang w:val="lt-LT"/>
              </w:rPr>
              <w:t>tik deklaratyvaus pobūdžio</w:t>
            </w:r>
            <w:r w:rsidR="00C233DE">
              <w:rPr>
                <w:szCs w:val="24"/>
                <w:lang w:val="lt-LT"/>
              </w:rPr>
              <w:t>.</w:t>
            </w:r>
            <w:proofErr w:type="gramStart"/>
            <w:r w:rsidR="00C233DE">
              <w:rPr>
                <w:szCs w:val="24"/>
                <w:lang w:val="lt-LT"/>
              </w:rPr>
              <w:t xml:space="preserve"> </w:t>
            </w:r>
            <w:proofErr w:type="gramEnd"/>
            <w:r w:rsidR="00C233DE">
              <w:rPr>
                <w:szCs w:val="24"/>
                <w:lang w:val="lt-LT"/>
              </w:rPr>
              <w:t>Perkančiosios organizacijos pateikta informacija nepagrįsta</w:t>
            </w:r>
            <w:r w:rsidR="007A386C">
              <w:rPr>
                <w:szCs w:val="24"/>
                <w:lang w:val="lt-LT"/>
              </w:rPr>
              <w:t xml:space="preserve"> jokiais dokumentais ar kitais įrodymais.</w:t>
            </w:r>
          </w:p>
          <w:p w:rsidR="00BE0E5D" w:rsidRDefault="00AD7F8F" w:rsidP="00225F94">
            <w:pPr>
              <w:pStyle w:val="ListParagraph"/>
              <w:tabs>
                <w:tab w:val="left" w:pos="284"/>
              </w:tabs>
              <w:ind w:left="0" w:firstLine="284"/>
              <w:jc w:val="both"/>
              <w:rPr>
                <w:rFonts w:ascii="Times New Roman" w:hAnsi="Times New Roman" w:cs="Times New Roman"/>
                <w:bCs/>
                <w:sz w:val="24"/>
                <w:szCs w:val="24"/>
                <w:lang w:val="lt-LT"/>
              </w:rPr>
            </w:pPr>
            <w:r w:rsidRPr="00AD7F8F">
              <w:rPr>
                <w:rFonts w:ascii="Times New Roman" w:hAnsi="Times New Roman"/>
                <w:bCs/>
                <w:sz w:val="24"/>
                <w:szCs w:val="24"/>
                <w:lang w:val="lt-LT"/>
              </w:rPr>
              <w:t>Perkančio</w:t>
            </w:r>
            <w:r w:rsidR="0035291B">
              <w:rPr>
                <w:rFonts w:ascii="Times New Roman" w:hAnsi="Times New Roman"/>
                <w:bCs/>
                <w:sz w:val="24"/>
                <w:szCs w:val="24"/>
                <w:lang w:val="lt-LT"/>
              </w:rPr>
              <w:t xml:space="preserve">sios </w:t>
            </w:r>
            <w:r w:rsidRPr="00AD7F8F">
              <w:rPr>
                <w:rFonts w:ascii="Times New Roman" w:hAnsi="Times New Roman"/>
                <w:bCs/>
                <w:sz w:val="24"/>
                <w:szCs w:val="24"/>
                <w:lang w:val="lt-LT"/>
              </w:rPr>
              <w:t>organizacij</w:t>
            </w:r>
            <w:r w:rsidR="0035291B">
              <w:rPr>
                <w:rFonts w:ascii="Times New Roman" w:hAnsi="Times New Roman"/>
                <w:bCs/>
                <w:sz w:val="24"/>
                <w:szCs w:val="24"/>
                <w:lang w:val="lt-LT"/>
              </w:rPr>
              <w:t>os</w:t>
            </w:r>
            <w:r w:rsidRPr="00AD7F8F">
              <w:rPr>
                <w:rFonts w:ascii="Times New Roman" w:hAnsi="Times New Roman"/>
                <w:bCs/>
                <w:sz w:val="24"/>
                <w:szCs w:val="24"/>
                <w:lang w:val="lt-LT"/>
              </w:rPr>
              <w:t xml:space="preserve"> </w:t>
            </w:r>
            <w:r w:rsidR="0035291B">
              <w:rPr>
                <w:rFonts w:ascii="Times New Roman" w:hAnsi="Times New Roman"/>
                <w:bCs/>
                <w:sz w:val="24"/>
                <w:szCs w:val="24"/>
                <w:lang w:val="lt-LT"/>
              </w:rPr>
              <w:t xml:space="preserve">veiklos nuostatuose nurodyta, kad Perkančioji organizacija </w:t>
            </w:r>
            <w:r w:rsidR="0035291B" w:rsidRPr="0035291B">
              <w:rPr>
                <w:rFonts w:ascii="Times New Roman" w:eastAsia="Times New Roman" w:hAnsi="Times New Roman" w:cs="Times New Roman"/>
                <w:color w:val="000000"/>
                <w:sz w:val="24"/>
                <w:szCs w:val="24"/>
                <w:lang w:val="lt-LT" w:eastAsia="lt-LT"/>
              </w:rPr>
              <w:t>rengia ir tvirtina pagal savo kompetenciją aplinkos apsaugą, teritorijų planavimo bei statybos procesą reglamentuojančius normatyvinius dokumentus, nustato šių dokumentų rengimo, derinimo ir tvirtinimo, taip pat statinių projektavimo sąlygų nustatymo, projektų rengimo derinimo bei tvirtinimo tvarką, koordinuoja valstybės institucijų ir įstaigų veiklą rengiant šiuos dokumentus, tvarko aplinkos apsaugos, teritorijų planavimo ir statybos normatyvinių dokumentų sąvadus</w:t>
            </w:r>
            <w:r w:rsidR="0035291B" w:rsidRPr="0035291B">
              <w:rPr>
                <w:rFonts w:ascii="Times New Roman" w:eastAsia="Times New Roman" w:hAnsi="Times New Roman" w:cs="Times New Roman"/>
                <w:i/>
                <w:iCs/>
                <w:color w:val="000000"/>
                <w:sz w:val="24"/>
                <w:szCs w:val="24"/>
                <w:lang w:val="lt-LT" w:eastAsia="lt-LT"/>
              </w:rPr>
              <w:t>;</w:t>
            </w:r>
            <w:bookmarkStart w:id="0" w:name="part_f9afa2057f384e8eb334abfeda3c37b1"/>
            <w:bookmarkEnd w:id="0"/>
            <w:r w:rsidR="0035291B" w:rsidRPr="0035291B">
              <w:rPr>
                <w:rFonts w:ascii="Times New Roman" w:eastAsia="Times New Roman" w:hAnsi="Times New Roman" w:cs="Times New Roman"/>
                <w:color w:val="000000"/>
                <w:sz w:val="24"/>
                <w:szCs w:val="24"/>
                <w:lang w:val="lt-LT" w:eastAsia="lt-LT"/>
              </w:rPr>
              <w:t xml:space="preserve"> kartu su atitinkama valstybinės priežiūros institucija tvirtina normatyvinius dokumentus, nustatančius specialiuosius reikalavimus, susijusius su teritorijų planavimu, projektavimu, statinių statyba,</w:t>
            </w:r>
            <w:r w:rsidR="008C6A37">
              <w:rPr>
                <w:rFonts w:ascii="Times New Roman" w:eastAsia="Times New Roman" w:hAnsi="Times New Roman" w:cs="Times New Roman"/>
                <w:color w:val="000000"/>
                <w:sz w:val="24"/>
                <w:szCs w:val="24"/>
                <w:lang w:val="lt-LT" w:eastAsia="lt-LT"/>
              </w:rPr>
              <w:t xml:space="preserve"> atidavimu naudoti ir naudojimu,</w:t>
            </w:r>
            <w:r w:rsidR="0035291B">
              <w:rPr>
                <w:rFonts w:ascii="Times New Roman" w:eastAsia="Times New Roman" w:hAnsi="Times New Roman" w:cs="Times New Roman"/>
                <w:color w:val="000000"/>
                <w:sz w:val="24"/>
                <w:szCs w:val="24"/>
                <w:lang w:val="lt-LT" w:eastAsia="lt-LT"/>
              </w:rPr>
              <w:t xml:space="preserve"> t. y. </w:t>
            </w:r>
            <w:r w:rsidR="008C6A37">
              <w:rPr>
                <w:rFonts w:ascii="Times New Roman" w:eastAsia="Times New Roman" w:hAnsi="Times New Roman" w:cs="Times New Roman"/>
                <w:color w:val="000000"/>
                <w:sz w:val="24"/>
                <w:szCs w:val="24"/>
                <w:lang w:val="lt-LT" w:eastAsia="lt-LT"/>
              </w:rPr>
              <w:t xml:space="preserve">tik Perkančioji organizacija </w:t>
            </w:r>
            <w:r w:rsidR="0035291B">
              <w:rPr>
                <w:rFonts w:ascii="Times New Roman" w:eastAsia="Times New Roman" w:hAnsi="Times New Roman" w:cs="Times New Roman"/>
                <w:color w:val="000000"/>
                <w:sz w:val="24"/>
                <w:szCs w:val="24"/>
                <w:lang w:val="lt-LT" w:eastAsia="lt-LT"/>
              </w:rPr>
              <w:t xml:space="preserve">vykdo </w:t>
            </w:r>
            <w:r w:rsidR="00B84C97">
              <w:rPr>
                <w:rFonts w:ascii="Times New Roman" w:eastAsia="Times New Roman" w:hAnsi="Times New Roman" w:cs="Times New Roman"/>
                <w:color w:val="000000"/>
                <w:sz w:val="24"/>
                <w:szCs w:val="24"/>
                <w:lang w:val="lt-LT" w:eastAsia="lt-LT"/>
              </w:rPr>
              <w:t xml:space="preserve">viešuosius </w:t>
            </w:r>
            <w:r w:rsidR="0035291B">
              <w:rPr>
                <w:rFonts w:ascii="Times New Roman" w:eastAsia="Times New Roman" w:hAnsi="Times New Roman" w:cs="Times New Roman"/>
                <w:color w:val="000000"/>
                <w:sz w:val="24"/>
                <w:szCs w:val="24"/>
                <w:lang w:val="lt-LT" w:eastAsia="lt-LT"/>
              </w:rPr>
              <w:t xml:space="preserve">pirkimus, </w:t>
            </w:r>
            <w:r w:rsidR="008C6A37">
              <w:rPr>
                <w:rFonts w:ascii="Times New Roman" w:eastAsia="Times New Roman" w:hAnsi="Times New Roman" w:cs="Times New Roman"/>
                <w:color w:val="000000"/>
                <w:sz w:val="24"/>
                <w:szCs w:val="24"/>
                <w:lang w:val="lt-LT" w:eastAsia="lt-LT"/>
              </w:rPr>
              <w:t>susijusius su statybos techninių reglamentų parengimu</w:t>
            </w:r>
            <w:r w:rsidR="0035291B">
              <w:rPr>
                <w:rFonts w:ascii="Times New Roman" w:eastAsia="Times New Roman" w:hAnsi="Times New Roman" w:cs="Times New Roman"/>
                <w:color w:val="000000"/>
                <w:sz w:val="24"/>
                <w:szCs w:val="24"/>
                <w:lang w:val="lt-LT" w:eastAsia="lt-LT"/>
              </w:rPr>
              <w:t xml:space="preserve">, todėl </w:t>
            </w:r>
            <w:r w:rsidR="008B4D09">
              <w:rPr>
                <w:rFonts w:ascii="Times New Roman" w:eastAsia="Times New Roman" w:hAnsi="Times New Roman" w:cs="Times New Roman"/>
                <w:color w:val="000000"/>
                <w:sz w:val="24"/>
                <w:szCs w:val="24"/>
                <w:lang w:val="lt-LT" w:eastAsia="lt-LT"/>
              </w:rPr>
              <w:t xml:space="preserve">aukščiau </w:t>
            </w:r>
            <w:r w:rsidR="00F26FB3" w:rsidRPr="00AD7F8F">
              <w:rPr>
                <w:rFonts w:ascii="Times New Roman" w:hAnsi="Times New Roman" w:cs="Times New Roman"/>
                <w:bCs/>
                <w:sz w:val="24"/>
                <w:szCs w:val="24"/>
                <w:lang w:val="lt-LT"/>
              </w:rPr>
              <w:t>minė</w:t>
            </w:r>
            <w:r w:rsidR="008C6A37">
              <w:rPr>
                <w:rFonts w:ascii="Times New Roman" w:hAnsi="Times New Roman" w:cs="Times New Roman"/>
                <w:bCs/>
                <w:sz w:val="24"/>
                <w:szCs w:val="24"/>
                <w:lang w:val="lt-LT"/>
              </w:rPr>
              <w:t>ta</w:t>
            </w:r>
            <w:r w:rsidR="0035291B">
              <w:rPr>
                <w:rFonts w:ascii="Times New Roman" w:hAnsi="Times New Roman" w:cs="Times New Roman"/>
                <w:bCs/>
                <w:sz w:val="24"/>
                <w:szCs w:val="24"/>
                <w:lang w:val="lt-LT"/>
              </w:rPr>
              <w:t>s kvalifikacijos reikalavima</w:t>
            </w:r>
            <w:r w:rsidR="00F26FB3" w:rsidRPr="00AD7F8F">
              <w:rPr>
                <w:rFonts w:ascii="Times New Roman" w:hAnsi="Times New Roman" w:cs="Times New Roman"/>
                <w:bCs/>
                <w:sz w:val="24"/>
                <w:szCs w:val="24"/>
                <w:lang w:val="lt-LT"/>
              </w:rPr>
              <w:t>s sudaro</w:t>
            </w:r>
            <w:r w:rsidR="0035291B">
              <w:rPr>
                <w:rFonts w:ascii="Times New Roman" w:hAnsi="Times New Roman" w:cs="Times New Roman"/>
                <w:bCs/>
                <w:sz w:val="24"/>
                <w:szCs w:val="24"/>
                <w:lang w:val="lt-LT"/>
              </w:rPr>
              <w:t xml:space="preserve"> </w:t>
            </w:r>
            <w:r w:rsidR="008C6A37">
              <w:rPr>
                <w:rFonts w:ascii="Times New Roman" w:hAnsi="Times New Roman" w:cs="Times New Roman"/>
                <w:bCs/>
                <w:sz w:val="24"/>
                <w:szCs w:val="24"/>
                <w:lang w:val="lt-LT"/>
              </w:rPr>
              <w:t>sąlyga</w:t>
            </w:r>
            <w:r w:rsidR="00F26FB3" w:rsidRPr="00AD7F8F">
              <w:rPr>
                <w:rFonts w:ascii="Times New Roman" w:hAnsi="Times New Roman" w:cs="Times New Roman"/>
                <w:bCs/>
                <w:sz w:val="24"/>
                <w:szCs w:val="24"/>
                <w:lang w:val="lt-LT"/>
              </w:rPr>
              <w:t>s</w:t>
            </w:r>
            <w:r w:rsidR="008C6A37">
              <w:rPr>
                <w:rFonts w:ascii="Times New Roman" w:hAnsi="Times New Roman" w:cs="Times New Roman"/>
                <w:bCs/>
                <w:sz w:val="24"/>
                <w:szCs w:val="24"/>
                <w:lang w:val="lt-LT"/>
              </w:rPr>
              <w:t xml:space="preserve"> </w:t>
            </w:r>
            <w:r w:rsidR="00F26FB3" w:rsidRPr="00AD7F8F">
              <w:rPr>
                <w:rFonts w:ascii="Times New Roman" w:hAnsi="Times New Roman" w:cs="Times New Roman"/>
                <w:bCs/>
                <w:sz w:val="24"/>
                <w:szCs w:val="24"/>
                <w:lang w:val="lt-LT"/>
              </w:rPr>
              <w:t xml:space="preserve">dalyvauti tik tiems tiekėjams, kurie jau turi patirtį dalyvaujant (su kuriais buvo sudarytos ir vykdytos pirkimų sutartys) Perkančiosios organizacijos vykdytuose </w:t>
            </w:r>
            <w:r w:rsidR="0035291B">
              <w:rPr>
                <w:rFonts w:ascii="Times New Roman" w:hAnsi="Times New Roman" w:cs="Times New Roman"/>
                <w:bCs/>
                <w:sz w:val="24"/>
                <w:szCs w:val="24"/>
                <w:lang w:val="lt-LT"/>
              </w:rPr>
              <w:t>statybos reglamentų parengimo ar lygiaverčių teisės aktų parengimo paslaugų</w:t>
            </w:r>
            <w:r w:rsidR="00BF2F27">
              <w:rPr>
                <w:rFonts w:ascii="Times New Roman" w:hAnsi="Times New Roman" w:cs="Times New Roman"/>
                <w:bCs/>
                <w:sz w:val="24"/>
                <w:szCs w:val="24"/>
                <w:lang w:val="lt-LT"/>
              </w:rPr>
              <w:t xml:space="preserve"> </w:t>
            </w:r>
            <w:r w:rsidR="00BF2F27" w:rsidRPr="00AD7F8F">
              <w:rPr>
                <w:rFonts w:ascii="Times New Roman" w:hAnsi="Times New Roman" w:cs="Times New Roman"/>
                <w:bCs/>
                <w:sz w:val="24"/>
                <w:szCs w:val="24"/>
                <w:lang w:val="lt-LT"/>
              </w:rPr>
              <w:t>viešuosiu</w:t>
            </w:r>
            <w:r w:rsidR="00BF2F27">
              <w:rPr>
                <w:rFonts w:ascii="Times New Roman" w:hAnsi="Times New Roman" w:cs="Times New Roman"/>
                <w:bCs/>
                <w:sz w:val="24"/>
                <w:szCs w:val="24"/>
                <w:lang w:val="lt-LT"/>
              </w:rPr>
              <w:t>o</w:t>
            </w:r>
            <w:r w:rsidR="00BF2F27" w:rsidRPr="00AD7F8F">
              <w:rPr>
                <w:rFonts w:ascii="Times New Roman" w:hAnsi="Times New Roman" w:cs="Times New Roman"/>
                <w:bCs/>
                <w:sz w:val="24"/>
                <w:szCs w:val="24"/>
                <w:lang w:val="lt-LT"/>
              </w:rPr>
              <w:t>s</w:t>
            </w:r>
            <w:r w:rsidR="00BF2F27">
              <w:rPr>
                <w:rFonts w:ascii="Times New Roman" w:hAnsi="Times New Roman" w:cs="Times New Roman"/>
                <w:bCs/>
                <w:sz w:val="24"/>
                <w:szCs w:val="24"/>
                <w:lang w:val="lt-LT"/>
              </w:rPr>
              <w:t>e</w:t>
            </w:r>
            <w:r w:rsidR="00BF2F27" w:rsidRPr="00AD7F8F">
              <w:rPr>
                <w:rFonts w:ascii="Times New Roman" w:hAnsi="Times New Roman" w:cs="Times New Roman"/>
                <w:bCs/>
                <w:sz w:val="24"/>
                <w:szCs w:val="24"/>
                <w:lang w:val="lt-LT"/>
              </w:rPr>
              <w:t xml:space="preserve"> pirkimu</w:t>
            </w:r>
            <w:r w:rsidR="00BF2F27">
              <w:rPr>
                <w:rFonts w:ascii="Times New Roman" w:hAnsi="Times New Roman" w:cs="Times New Roman"/>
                <w:bCs/>
                <w:sz w:val="24"/>
                <w:szCs w:val="24"/>
                <w:lang w:val="lt-LT"/>
              </w:rPr>
              <w:t>o</w:t>
            </w:r>
            <w:r w:rsidR="00BF2F27" w:rsidRPr="00AD7F8F">
              <w:rPr>
                <w:rFonts w:ascii="Times New Roman" w:hAnsi="Times New Roman" w:cs="Times New Roman"/>
                <w:bCs/>
                <w:sz w:val="24"/>
                <w:szCs w:val="24"/>
                <w:lang w:val="lt-LT"/>
              </w:rPr>
              <w:t>s</w:t>
            </w:r>
            <w:r w:rsidR="00BF2F27">
              <w:rPr>
                <w:rFonts w:ascii="Times New Roman" w:hAnsi="Times New Roman" w:cs="Times New Roman"/>
                <w:bCs/>
                <w:sz w:val="24"/>
                <w:szCs w:val="24"/>
                <w:lang w:val="lt-LT"/>
              </w:rPr>
              <w:t>e. Pažymėtina, kad Perkančioji orga</w:t>
            </w:r>
            <w:r w:rsidR="00B84C97">
              <w:rPr>
                <w:rFonts w:ascii="Times New Roman" w:hAnsi="Times New Roman" w:cs="Times New Roman"/>
                <w:bCs/>
                <w:sz w:val="24"/>
                <w:szCs w:val="24"/>
                <w:lang w:val="lt-LT"/>
              </w:rPr>
              <w:t>nizacija 2015 metais vykdė vienintelį</w:t>
            </w:r>
            <w:r w:rsidR="00BF2F27">
              <w:rPr>
                <w:rFonts w:ascii="Times New Roman" w:hAnsi="Times New Roman" w:cs="Times New Roman"/>
                <w:bCs/>
                <w:sz w:val="24"/>
                <w:szCs w:val="24"/>
                <w:lang w:val="lt-LT"/>
              </w:rPr>
              <w:t xml:space="preserve"> analogišką </w:t>
            </w:r>
            <w:r w:rsidR="00B84C97">
              <w:rPr>
                <w:rFonts w:ascii="Times New Roman" w:hAnsi="Times New Roman" w:cs="Times New Roman"/>
                <w:bCs/>
                <w:sz w:val="24"/>
                <w:szCs w:val="24"/>
                <w:lang w:val="lt-LT"/>
              </w:rPr>
              <w:t xml:space="preserve">viešąjį </w:t>
            </w:r>
            <w:r w:rsidR="00BF2F27">
              <w:rPr>
                <w:rFonts w:ascii="Times New Roman" w:hAnsi="Times New Roman" w:cs="Times New Roman"/>
                <w:bCs/>
                <w:sz w:val="24"/>
                <w:szCs w:val="24"/>
                <w:lang w:val="lt-LT"/>
              </w:rPr>
              <w:t>pirkimą</w:t>
            </w:r>
            <w:r w:rsidR="00B84C97">
              <w:rPr>
                <w:rFonts w:ascii="Times New Roman" w:hAnsi="Times New Roman" w:cs="Times New Roman"/>
                <w:bCs/>
                <w:sz w:val="24"/>
                <w:szCs w:val="24"/>
                <w:lang w:val="lt-LT"/>
              </w:rPr>
              <w:t>, kuriam</w:t>
            </w:r>
            <w:r w:rsidR="008B4D09">
              <w:rPr>
                <w:rFonts w:ascii="Times New Roman" w:hAnsi="Times New Roman" w:cs="Times New Roman"/>
                <w:bCs/>
                <w:sz w:val="24"/>
                <w:szCs w:val="24"/>
                <w:lang w:val="lt-LT"/>
              </w:rPr>
              <w:t xml:space="preserve"> pasiūlymą pateikė vienintelis tiekėjas</w:t>
            </w:r>
            <w:r w:rsidR="00BF2F27">
              <w:rPr>
                <w:rFonts w:ascii="Times New Roman" w:hAnsi="Times New Roman" w:cs="Times New Roman"/>
                <w:bCs/>
                <w:sz w:val="24"/>
                <w:szCs w:val="24"/>
                <w:lang w:val="lt-LT"/>
              </w:rPr>
              <w:t xml:space="preserve"> </w:t>
            </w:r>
            <w:r w:rsidR="0035291B">
              <w:rPr>
                <w:rFonts w:ascii="Times New Roman" w:hAnsi="Times New Roman" w:cs="Times New Roman"/>
                <w:bCs/>
                <w:sz w:val="24"/>
                <w:szCs w:val="24"/>
                <w:lang w:val="lt-LT"/>
              </w:rPr>
              <w:t>K</w:t>
            </w:r>
            <w:r w:rsidR="00BF2F27">
              <w:rPr>
                <w:rFonts w:ascii="Times New Roman" w:hAnsi="Times New Roman" w:cs="Times New Roman"/>
                <w:bCs/>
                <w:sz w:val="24"/>
                <w:szCs w:val="24"/>
                <w:lang w:val="lt-LT"/>
              </w:rPr>
              <w:t>auno technologijos universitet</w:t>
            </w:r>
            <w:r w:rsidR="008B4D09">
              <w:rPr>
                <w:rFonts w:ascii="Times New Roman" w:hAnsi="Times New Roman" w:cs="Times New Roman"/>
                <w:bCs/>
                <w:sz w:val="24"/>
                <w:szCs w:val="24"/>
                <w:lang w:val="lt-LT"/>
              </w:rPr>
              <w:t>as</w:t>
            </w:r>
            <w:r w:rsidR="00BF2F27">
              <w:rPr>
                <w:rFonts w:ascii="Times New Roman" w:hAnsi="Times New Roman" w:cs="Times New Roman"/>
                <w:bCs/>
                <w:sz w:val="24"/>
                <w:szCs w:val="24"/>
                <w:lang w:val="lt-LT"/>
              </w:rPr>
              <w:t xml:space="preserve">, su kuriuo </w:t>
            </w:r>
            <w:r w:rsidR="008C6A37">
              <w:rPr>
                <w:rFonts w:ascii="Times New Roman" w:hAnsi="Times New Roman" w:cs="Times New Roman"/>
                <w:bCs/>
                <w:sz w:val="24"/>
                <w:szCs w:val="24"/>
                <w:lang w:val="lt-LT"/>
              </w:rPr>
              <w:t xml:space="preserve">2015-07-13 </w:t>
            </w:r>
            <w:r w:rsidR="008B4D09">
              <w:rPr>
                <w:rFonts w:ascii="Times New Roman" w:hAnsi="Times New Roman" w:cs="Times New Roman"/>
                <w:bCs/>
                <w:sz w:val="24"/>
                <w:szCs w:val="24"/>
                <w:lang w:val="lt-LT"/>
              </w:rPr>
              <w:t>buvo sudaryta</w:t>
            </w:r>
            <w:r w:rsidR="00BF2F27">
              <w:rPr>
                <w:rFonts w:ascii="Times New Roman" w:hAnsi="Times New Roman" w:cs="Times New Roman"/>
                <w:bCs/>
                <w:sz w:val="24"/>
                <w:szCs w:val="24"/>
                <w:lang w:val="lt-LT"/>
              </w:rPr>
              <w:t xml:space="preserve"> </w:t>
            </w:r>
            <w:r w:rsidR="008B4D09">
              <w:rPr>
                <w:rFonts w:ascii="Times New Roman" w:hAnsi="Times New Roman" w:cs="Times New Roman"/>
                <w:bCs/>
                <w:sz w:val="24"/>
                <w:szCs w:val="24"/>
                <w:lang w:val="lt-LT"/>
              </w:rPr>
              <w:t>sutartis</w:t>
            </w:r>
            <w:r w:rsidR="0035291B">
              <w:rPr>
                <w:rFonts w:ascii="Times New Roman" w:hAnsi="Times New Roman" w:cs="Times New Roman"/>
                <w:bCs/>
                <w:sz w:val="24"/>
                <w:szCs w:val="24"/>
                <w:lang w:val="lt-LT"/>
              </w:rPr>
              <w:t xml:space="preserve"> Nr. </w:t>
            </w:r>
            <w:r w:rsidR="00BF2F27">
              <w:rPr>
                <w:rFonts w:ascii="Times New Roman" w:hAnsi="Times New Roman" w:cs="Times New Roman"/>
                <w:bCs/>
                <w:sz w:val="24"/>
                <w:szCs w:val="24"/>
                <w:lang w:val="lt-LT"/>
              </w:rPr>
              <w:t xml:space="preserve">VPS-2015-93-STNBPĮPI (SV9-0183). </w:t>
            </w:r>
            <w:r w:rsidR="008B4D09">
              <w:rPr>
                <w:rFonts w:ascii="Times New Roman" w:hAnsi="Times New Roman" w:cs="Times New Roman"/>
                <w:bCs/>
                <w:sz w:val="24"/>
                <w:szCs w:val="24"/>
                <w:lang w:val="lt-LT"/>
              </w:rPr>
              <w:t>2011</w:t>
            </w:r>
            <w:r w:rsidR="005F263C">
              <w:rPr>
                <w:rFonts w:ascii="Times New Roman" w:hAnsi="Times New Roman" w:cs="Times New Roman"/>
                <w:bCs/>
                <w:sz w:val="24"/>
                <w:szCs w:val="24"/>
                <w:lang w:val="lt-LT"/>
              </w:rPr>
              <w:t>-06-10</w:t>
            </w:r>
            <w:r w:rsidR="008C6A37">
              <w:rPr>
                <w:rFonts w:ascii="Times New Roman" w:hAnsi="Times New Roman" w:cs="Times New Roman"/>
                <w:bCs/>
                <w:sz w:val="24"/>
                <w:szCs w:val="24"/>
                <w:lang w:val="lt-LT"/>
              </w:rPr>
              <w:t xml:space="preserve"> </w:t>
            </w:r>
            <w:r w:rsidR="00BF2F27">
              <w:rPr>
                <w:rFonts w:ascii="Times New Roman" w:hAnsi="Times New Roman" w:cs="Times New Roman"/>
                <w:bCs/>
                <w:sz w:val="24"/>
                <w:szCs w:val="24"/>
                <w:lang w:val="lt-LT"/>
              </w:rPr>
              <w:t xml:space="preserve">Perkančioji organizacija </w:t>
            </w:r>
            <w:r w:rsidR="005F263C">
              <w:rPr>
                <w:rFonts w:ascii="Times New Roman" w:hAnsi="Times New Roman" w:cs="Times New Roman"/>
                <w:bCs/>
                <w:sz w:val="24"/>
                <w:szCs w:val="24"/>
                <w:lang w:val="lt-LT"/>
              </w:rPr>
              <w:t xml:space="preserve">paskelbė viešąjį pirkimą „Su Europos Parlamento ir Tarybos direktyvos 2010/31/ES </w:t>
            </w:r>
            <w:r w:rsidR="005F263C" w:rsidRPr="005F263C">
              <w:rPr>
                <w:rFonts w:ascii="Times New Roman" w:hAnsi="Times New Roman" w:cs="Times New Roman"/>
                <w:bCs/>
                <w:sz w:val="24"/>
                <w:szCs w:val="24"/>
                <w:lang w:val="lt-LT"/>
              </w:rPr>
              <w:t xml:space="preserve">dėl </w:t>
            </w:r>
            <w:r w:rsidR="005F263C" w:rsidRPr="005F263C">
              <w:rPr>
                <w:rFonts w:ascii="Times New Roman" w:hAnsi="Times New Roman" w:cs="Times New Roman"/>
                <w:sz w:val="24"/>
                <w:szCs w:val="24"/>
                <w:lang w:val="lt-LT"/>
              </w:rPr>
              <w:t>pastatų energinio naudingumo įgyvendinimu susijusių teisės aktų projektų parengimo paslaugos“</w:t>
            </w:r>
            <w:r w:rsidR="005F263C">
              <w:rPr>
                <w:rFonts w:ascii="Times New Roman" w:hAnsi="Times New Roman" w:cs="Times New Roman"/>
                <w:sz w:val="24"/>
                <w:szCs w:val="24"/>
                <w:lang w:val="lt-LT"/>
              </w:rPr>
              <w:t xml:space="preserve">, kuriam buvo gautas vienintelis tiekėjo </w:t>
            </w:r>
            <w:r w:rsidR="005F263C">
              <w:rPr>
                <w:rFonts w:ascii="Times New Roman" w:hAnsi="Times New Roman" w:cs="Times New Roman"/>
                <w:bCs/>
                <w:sz w:val="24"/>
                <w:szCs w:val="24"/>
                <w:lang w:val="lt-LT"/>
              </w:rPr>
              <w:t xml:space="preserve">Kauno technologijos universiteto pasiūlymas ir su kuriuo buvo sudaryta viešojo pirkimo sutartis. </w:t>
            </w:r>
            <w:r w:rsidR="00B434C0" w:rsidRPr="00B434C0">
              <w:rPr>
                <w:rFonts w:ascii="Times New Roman" w:hAnsi="Times New Roman" w:cs="Times New Roman"/>
                <w:sz w:val="24"/>
                <w:szCs w:val="24"/>
                <w:lang w:val="lt-LT" w:eastAsia="zh-CN"/>
              </w:rPr>
              <w:t xml:space="preserve">Tarnybos nuomone, </w:t>
            </w:r>
            <w:r w:rsidR="005F263C">
              <w:rPr>
                <w:rFonts w:ascii="Times New Roman" w:hAnsi="Times New Roman" w:cs="Times New Roman"/>
                <w:sz w:val="24"/>
                <w:szCs w:val="24"/>
                <w:lang w:val="lt-LT" w:eastAsia="zh-CN"/>
              </w:rPr>
              <w:t xml:space="preserve">kvalifikacinis reikalavimas „&lt;...&gt; </w:t>
            </w:r>
            <w:r w:rsidR="005F263C" w:rsidRPr="00764C56">
              <w:rPr>
                <w:rFonts w:ascii="Times New Roman" w:eastAsia="Lucida Sans Unicode" w:hAnsi="Times New Roman" w:cs="Times New Roman"/>
                <w:color w:val="000000"/>
                <w:kern w:val="2"/>
                <w:sz w:val="24"/>
                <w:szCs w:val="24"/>
                <w:lang w:val="lt-LT"/>
              </w:rPr>
              <w:t xml:space="preserve">tinkamai parengęs </w:t>
            </w:r>
            <w:r w:rsidR="005F263C" w:rsidRPr="00764C56">
              <w:rPr>
                <w:rFonts w:ascii="Times New Roman" w:hAnsi="Times New Roman" w:cs="Times New Roman"/>
                <w:sz w:val="24"/>
                <w:szCs w:val="24"/>
                <w:lang w:val="lt-LT"/>
              </w:rPr>
              <w:t>ne mažiau kaip 1 statybos techninio reglamento projektą pastatų energijos sąnaudų ir/arba pastatų atitvarų šiluminių savybių ar pastatų inžinierinių sistemų techninių rodiklių, susijusių su pastatų energetinėmis charakteristikomis, normavimo srityse</w:t>
            </w:r>
            <w:r w:rsidR="005F263C">
              <w:rPr>
                <w:rFonts w:ascii="Times New Roman" w:hAnsi="Times New Roman" w:cs="Times New Roman"/>
                <w:sz w:val="24"/>
                <w:szCs w:val="24"/>
                <w:lang w:val="lt-LT"/>
              </w:rPr>
              <w:t xml:space="preserve">“ </w:t>
            </w:r>
            <w:r w:rsidR="00B434C0" w:rsidRPr="00B434C0">
              <w:rPr>
                <w:rFonts w:ascii="Times New Roman" w:hAnsi="Times New Roman" w:cs="Times New Roman"/>
                <w:sz w:val="24"/>
                <w:szCs w:val="24"/>
                <w:lang w:val="lt-LT" w:eastAsia="zh-CN"/>
              </w:rPr>
              <w:t>galimai pritaikytas vienam konkrečiam tiekėjui, kuri</w:t>
            </w:r>
            <w:r w:rsidR="00F91A8C">
              <w:rPr>
                <w:rFonts w:ascii="Times New Roman" w:hAnsi="Times New Roman" w:cs="Times New Roman"/>
                <w:sz w:val="24"/>
                <w:szCs w:val="24"/>
                <w:lang w:val="lt-LT" w:eastAsia="zh-CN"/>
              </w:rPr>
              <w:t>s</w:t>
            </w:r>
            <w:r w:rsidR="00B434C0" w:rsidRPr="00B434C0">
              <w:rPr>
                <w:rFonts w:ascii="Times New Roman" w:hAnsi="Times New Roman" w:cs="Times New Roman"/>
                <w:sz w:val="24"/>
                <w:szCs w:val="24"/>
                <w:lang w:val="lt-LT" w:eastAsia="zh-CN"/>
              </w:rPr>
              <w:t xml:space="preserve"> tokią patirtį įgijo vykdydama</w:t>
            </w:r>
            <w:r w:rsidR="00F91A8C">
              <w:rPr>
                <w:rFonts w:ascii="Times New Roman" w:hAnsi="Times New Roman" w:cs="Times New Roman"/>
                <w:sz w:val="24"/>
                <w:szCs w:val="24"/>
                <w:lang w:val="lt-LT" w:eastAsia="zh-CN"/>
              </w:rPr>
              <w:t>s</w:t>
            </w:r>
            <w:r w:rsidR="00B434C0" w:rsidRPr="00B434C0">
              <w:rPr>
                <w:rFonts w:ascii="Times New Roman" w:hAnsi="Times New Roman" w:cs="Times New Roman"/>
                <w:sz w:val="24"/>
                <w:szCs w:val="24"/>
                <w:lang w:val="lt-LT" w:eastAsia="zh-CN"/>
              </w:rPr>
              <w:t xml:space="preserve"> analogišką sutartį. </w:t>
            </w:r>
            <w:r w:rsidR="008C6A37" w:rsidRPr="00B434C0">
              <w:rPr>
                <w:rFonts w:ascii="Times New Roman" w:hAnsi="Times New Roman" w:cs="Times New Roman"/>
                <w:bCs/>
                <w:sz w:val="24"/>
                <w:szCs w:val="24"/>
                <w:lang w:val="lt-LT"/>
              </w:rPr>
              <w:t>Pažymėtina, kad vienintelis tiekėjas, pateikęs pasiūlymą Pirkimui, Kauno technologijos universitetas</w:t>
            </w:r>
            <w:r w:rsidR="00BF2F27">
              <w:rPr>
                <w:rFonts w:ascii="Times New Roman" w:hAnsi="Times New Roman" w:cs="Times New Roman"/>
                <w:bCs/>
                <w:sz w:val="24"/>
                <w:szCs w:val="24"/>
                <w:lang w:val="lt-LT"/>
              </w:rPr>
              <w:t>,</w:t>
            </w:r>
            <w:r w:rsidR="008C6A37" w:rsidRPr="00B434C0">
              <w:rPr>
                <w:rFonts w:ascii="Times New Roman" w:hAnsi="Times New Roman" w:cs="Times New Roman"/>
                <w:bCs/>
                <w:sz w:val="24"/>
                <w:szCs w:val="24"/>
                <w:lang w:val="lt-LT"/>
              </w:rPr>
              <w:t xml:space="preserve"> savo atitiktį </w:t>
            </w:r>
            <w:r w:rsidR="00BE0E5D" w:rsidRPr="00B434C0">
              <w:rPr>
                <w:rFonts w:ascii="Times New Roman" w:hAnsi="Times New Roman" w:cs="Times New Roman"/>
                <w:bCs/>
                <w:sz w:val="24"/>
                <w:szCs w:val="24"/>
                <w:lang w:val="lt-LT"/>
              </w:rPr>
              <w:t>nustatytam</w:t>
            </w:r>
            <w:r w:rsidR="00BE0E5D">
              <w:rPr>
                <w:rFonts w:ascii="Times New Roman" w:hAnsi="Times New Roman" w:cs="Times New Roman"/>
                <w:bCs/>
                <w:sz w:val="24"/>
                <w:szCs w:val="24"/>
                <w:lang w:val="lt-LT"/>
              </w:rPr>
              <w:t xml:space="preserve"> kvalifikacijos reikalavimui grindė būtent 2015-07-13 sutartimi su Perkančiąja organizacija. </w:t>
            </w:r>
          </w:p>
          <w:p w:rsidR="007735A8" w:rsidRPr="00F34D48" w:rsidRDefault="00E970FB" w:rsidP="00F34D48">
            <w:pPr>
              <w:pStyle w:val="ListParagraph"/>
              <w:tabs>
                <w:tab w:val="left" w:pos="284"/>
              </w:tabs>
              <w:ind w:left="0" w:firstLine="284"/>
              <w:jc w:val="both"/>
              <w:rPr>
                <w:rFonts w:ascii="Times New Roman" w:hAnsi="Times New Roman"/>
                <w:bCs/>
                <w:sz w:val="24"/>
                <w:szCs w:val="24"/>
                <w:lang w:val="lt-LT"/>
              </w:rPr>
            </w:pPr>
            <w:r>
              <w:rPr>
                <w:rFonts w:ascii="Times New Roman" w:hAnsi="Times New Roman" w:cs="Times New Roman"/>
                <w:bCs/>
                <w:sz w:val="24"/>
                <w:szCs w:val="24"/>
                <w:lang w:val="lt-LT"/>
              </w:rPr>
              <w:t xml:space="preserve">Atsižvelgdama į aukščiau nurodytas aplinkybes, </w:t>
            </w:r>
            <w:r w:rsidR="00764C56" w:rsidRPr="00194B50">
              <w:rPr>
                <w:rFonts w:ascii="Times New Roman" w:hAnsi="Times New Roman"/>
                <w:bCs/>
                <w:sz w:val="24"/>
                <w:szCs w:val="24"/>
                <w:lang w:val="lt-LT"/>
              </w:rPr>
              <w:t xml:space="preserve">Tarnyba konstatuoja, kad Perkančioji organizacija </w:t>
            </w:r>
            <w:r w:rsidR="00196C45">
              <w:rPr>
                <w:rFonts w:ascii="Times New Roman" w:hAnsi="Times New Roman"/>
                <w:bCs/>
                <w:sz w:val="24"/>
                <w:szCs w:val="24"/>
                <w:lang w:val="lt-LT"/>
              </w:rPr>
              <w:t>Pirkimo sąlygose nustatydama kvalifikacin</w:t>
            </w:r>
            <w:r w:rsidR="00B84C97">
              <w:rPr>
                <w:rFonts w:ascii="Times New Roman" w:hAnsi="Times New Roman"/>
                <w:bCs/>
                <w:sz w:val="24"/>
                <w:szCs w:val="24"/>
                <w:lang w:val="lt-LT"/>
              </w:rPr>
              <w:t>į</w:t>
            </w:r>
            <w:r w:rsidR="00196C45">
              <w:rPr>
                <w:rFonts w:ascii="Times New Roman" w:hAnsi="Times New Roman"/>
                <w:bCs/>
                <w:sz w:val="24"/>
                <w:szCs w:val="24"/>
                <w:lang w:val="lt-LT"/>
              </w:rPr>
              <w:t xml:space="preserve"> reikalavim</w:t>
            </w:r>
            <w:r w:rsidR="00B84C97">
              <w:rPr>
                <w:rFonts w:ascii="Times New Roman" w:hAnsi="Times New Roman"/>
                <w:bCs/>
                <w:sz w:val="24"/>
                <w:szCs w:val="24"/>
                <w:lang w:val="lt-LT"/>
              </w:rPr>
              <w:t xml:space="preserve">ą tiekėjui turėti </w:t>
            </w:r>
            <w:r w:rsidR="00B84C97" w:rsidRPr="00B84C97">
              <w:rPr>
                <w:rFonts w:ascii="Times New Roman" w:hAnsi="Times New Roman" w:cs="Times New Roman"/>
                <w:bCs/>
                <w:sz w:val="24"/>
                <w:szCs w:val="24"/>
                <w:lang w:val="lt-LT"/>
              </w:rPr>
              <w:t>tinkamai pareng</w:t>
            </w:r>
            <w:r w:rsidR="00B84C97">
              <w:rPr>
                <w:rFonts w:ascii="Times New Roman" w:hAnsi="Times New Roman" w:cs="Times New Roman"/>
                <w:bCs/>
                <w:sz w:val="24"/>
                <w:szCs w:val="24"/>
                <w:lang w:val="lt-LT"/>
              </w:rPr>
              <w:t>tą</w:t>
            </w:r>
            <w:r w:rsidR="00B84C97" w:rsidRPr="00B84C97">
              <w:rPr>
                <w:rFonts w:ascii="Times New Roman" w:hAnsi="Times New Roman" w:cs="Times New Roman"/>
                <w:bCs/>
                <w:sz w:val="24"/>
                <w:szCs w:val="24"/>
                <w:lang w:val="lt-LT"/>
              </w:rPr>
              <w:t xml:space="preserve"> </w:t>
            </w:r>
            <w:r w:rsidR="00B84C97" w:rsidRPr="00B84C97">
              <w:rPr>
                <w:rFonts w:ascii="Times New Roman" w:hAnsi="Times New Roman" w:cs="Times New Roman"/>
                <w:bCs/>
                <w:sz w:val="24"/>
                <w:szCs w:val="24"/>
                <w:u w:val="single"/>
                <w:lang w:val="lt-LT"/>
              </w:rPr>
              <w:t>ne mažiau kaip 1 statybos techninio reglamento projektą</w:t>
            </w:r>
            <w:r w:rsidR="00B84C97" w:rsidRPr="00B84C97">
              <w:rPr>
                <w:rFonts w:ascii="Times New Roman" w:hAnsi="Times New Roman" w:cs="Times New Roman"/>
                <w:bCs/>
                <w:sz w:val="24"/>
                <w:szCs w:val="24"/>
                <w:lang w:val="lt-LT"/>
              </w:rPr>
              <w:t xml:space="preserve"> pastatų energijos sąnaudos </w:t>
            </w:r>
            <w:r w:rsidR="00B84C97" w:rsidRPr="00B84C97">
              <w:rPr>
                <w:rFonts w:ascii="Times New Roman" w:hAnsi="Times New Roman" w:cs="Times New Roman"/>
                <w:bCs/>
                <w:sz w:val="24"/>
                <w:szCs w:val="24"/>
                <w:lang w:val="lt-LT"/>
              </w:rPr>
              <w:lastRenderedPageBreak/>
              <w:t>ir/arba pastatų atitvarų šiluminių savybių ar pastatų inžinerinių sistemų techninių rodiklių, susijusių su pastatų energetinėmis charakteristikomis, normavimo srityse</w:t>
            </w:r>
            <w:r w:rsidR="00B84C97">
              <w:rPr>
                <w:rFonts w:ascii="Times New Roman" w:hAnsi="Times New Roman" w:cs="Times New Roman"/>
                <w:bCs/>
                <w:sz w:val="24"/>
                <w:szCs w:val="24"/>
                <w:lang w:val="lt-LT"/>
              </w:rPr>
              <w:t xml:space="preserve">, </w:t>
            </w:r>
            <w:r w:rsidR="00196C45" w:rsidRPr="00B84C97">
              <w:rPr>
                <w:rFonts w:ascii="Times New Roman" w:hAnsi="Times New Roman"/>
                <w:bCs/>
                <w:sz w:val="24"/>
                <w:szCs w:val="24"/>
                <w:lang w:val="lt-LT"/>
              </w:rPr>
              <w:t xml:space="preserve">dirbtinai apribojo konkurenciją ir </w:t>
            </w:r>
            <w:r w:rsidR="00764C56" w:rsidRPr="00B84C97">
              <w:rPr>
                <w:rFonts w:ascii="Times New Roman" w:hAnsi="Times New Roman"/>
                <w:bCs/>
                <w:sz w:val="24"/>
                <w:szCs w:val="24"/>
                <w:lang w:val="lt-LT"/>
              </w:rPr>
              <w:t xml:space="preserve">potencialiems tiekėjams nesudarė </w:t>
            </w:r>
            <w:r w:rsidR="007F75AA" w:rsidRPr="00B84C97">
              <w:rPr>
                <w:rFonts w:ascii="Times New Roman" w:hAnsi="Times New Roman"/>
                <w:bCs/>
                <w:sz w:val="24"/>
                <w:szCs w:val="24"/>
                <w:lang w:val="lt-LT"/>
              </w:rPr>
              <w:t>vienodų sąlygų dalyvauti</w:t>
            </w:r>
            <w:r w:rsidR="007F75AA">
              <w:rPr>
                <w:rFonts w:ascii="Times New Roman" w:hAnsi="Times New Roman"/>
                <w:bCs/>
                <w:sz w:val="24"/>
                <w:szCs w:val="24"/>
                <w:lang w:val="lt-LT"/>
              </w:rPr>
              <w:t xml:space="preserve"> Pirkimo</w:t>
            </w:r>
            <w:r w:rsidR="00764C56" w:rsidRPr="00194B50">
              <w:rPr>
                <w:rFonts w:ascii="Times New Roman" w:hAnsi="Times New Roman"/>
                <w:bCs/>
                <w:sz w:val="24"/>
                <w:szCs w:val="24"/>
                <w:lang w:val="lt-LT"/>
              </w:rPr>
              <w:t xml:space="preserve"> procedūrose. </w:t>
            </w:r>
          </w:p>
        </w:tc>
      </w:tr>
      <w:tr w:rsidR="00026AC1" w:rsidRPr="007F2F3C" w:rsidTr="00026AC1">
        <w:tc>
          <w:tcPr>
            <w:tcW w:w="445" w:type="dxa"/>
          </w:tcPr>
          <w:p w:rsidR="00026AC1" w:rsidRPr="00E51D70" w:rsidRDefault="00026AC1" w:rsidP="00E51D70">
            <w:pPr>
              <w:pStyle w:val="ListParagraph"/>
              <w:numPr>
                <w:ilvl w:val="0"/>
                <w:numId w:val="18"/>
              </w:numPr>
              <w:ind w:left="360"/>
              <w:jc w:val="both"/>
              <w:rPr>
                <w:rFonts w:ascii="Times New Roman" w:hAnsi="Times New Roman" w:cs="Times New Roman"/>
                <w:sz w:val="24"/>
                <w:szCs w:val="24"/>
                <w:lang w:val="lt-LT"/>
              </w:rPr>
            </w:pPr>
          </w:p>
        </w:tc>
        <w:tc>
          <w:tcPr>
            <w:tcW w:w="9161" w:type="dxa"/>
          </w:tcPr>
          <w:p w:rsidR="00026AC1" w:rsidRPr="00FA12E0" w:rsidRDefault="00FF5D70" w:rsidP="006F09CD">
            <w:pPr>
              <w:pStyle w:val="ListParagraph"/>
              <w:ind w:left="122"/>
              <w:rPr>
                <w:rFonts w:ascii="Times New Roman" w:hAnsi="Times New Roman" w:cs="Times New Roman"/>
                <w:sz w:val="24"/>
                <w:szCs w:val="24"/>
                <w:lang w:val="lt-LT"/>
              </w:rPr>
            </w:pPr>
            <w:r>
              <w:rPr>
                <w:rFonts w:ascii="Times New Roman" w:hAnsi="Times New Roman" w:cs="Times New Roman"/>
                <w:sz w:val="24"/>
                <w:szCs w:val="24"/>
                <w:lang w:val="lt-LT"/>
              </w:rPr>
              <w:t>Įstatymo 32 straipsnio 2 dalis</w:t>
            </w:r>
            <w:r w:rsidR="00C233DE">
              <w:rPr>
                <w:rStyle w:val="FootnoteReference"/>
                <w:rFonts w:ascii="Times New Roman" w:hAnsi="Times New Roman" w:cs="Times New Roman"/>
                <w:sz w:val="24"/>
                <w:szCs w:val="24"/>
                <w:lang w:val="lt-LT"/>
              </w:rPr>
              <w:footnoteReference w:id="3"/>
            </w:r>
            <w:r>
              <w:rPr>
                <w:rFonts w:ascii="Times New Roman" w:hAnsi="Times New Roman" w:cs="Times New Roman"/>
                <w:sz w:val="24"/>
                <w:szCs w:val="24"/>
                <w:lang w:val="lt-LT"/>
              </w:rPr>
              <w:t>, 3 straipsnio 1 dalis</w:t>
            </w:r>
            <w:r w:rsidR="00C233DE">
              <w:rPr>
                <w:rStyle w:val="FootnoteReference"/>
                <w:rFonts w:ascii="Times New Roman" w:hAnsi="Times New Roman" w:cs="Times New Roman"/>
                <w:sz w:val="24"/>
                <w:szCs w:val="24"/>
                <w:lang w:val="lt-LT"/>
              </w:rPr>
              <w:footnoteReference w:id="4"/>
            </w:r>
          </w:p>
        </w:tc>
      </w:tr>
      <w:tr w:rsidR="00026AC1" w:rsidRPr="007F2F3C" w:rsidTr="00026AC1">
        <w:tc>
          <w:tcPr>
            <w:tcW w:w="9606" w:type="dxa"/>
            <w:gridSpan w:val="2"/>
          </w:tcPr>
          <w:p w:rsidR="007A386C" w:rsidRDefault="007A386C" w:rsidP="007A386C">
            <w:pPr>
              <w:pStyle w:val="ListParagraph"/>
              <w:tabs>
                <w:tab w:val="left" w:pos="284"/>
              </w:tabs>
              <w:ind w:left="0" w:firstLine="284"/>
              <w:jc w:val="both"/>
              <w:rPr>
                <w:rFonts w:ascii="Times New Roman" w:hAnsi="Times New Roman" w:cs="Times New Roman"/>
                <w:sz w:val="24"/>
                <w:szCs w:val="24"/>
                <w:lang w:val="lt-LT"/>
              </w:rPr>
            </w:pPr>
            <w:r>
              <w:rPr>
                <w:rFonts w:ascii="Times New Roman" w:hAnsi="Times New Roman"/>
                <w:bCs/>
                <w:sz w:val="24"/>
                <w:szCs w:val="24"/>
                <w:lang w:val="lt-LT"/>
              </w:rPr>
              <w:t xml:space="preserve">Pirkimo sąlygų 2 lentelės 2 punkte nustatytas kvalifikacijos reikalavimas tiekėjo siūlomam darbo vadovui turėti </w:t>
            </w:r>
            <w:r w:rsidRPr="008C6A37">
              <w:rPr>
                <w:rFonts w:ascii="Times New Roman" w:hAnsi="Times New Roman" w:cs="Times New Roman"/>
                <w:sz w:val="24"/>
                <w:szCs w:val="24"/>
                <w:lang w:val="lt-LT"/>
              </w:rPr>
              <w:t xml:space="preserve">ne trumpesnę kaip 5 metų vadovavimo </w:t>
            </w:r>
            <w:r w:rsidRPr="00FF5D70">
              <w:rPr>
                <w:rFonts w:ascii="Times New Roman" w:hAnsi="Times New Roman" w:cs="Times New Roman"/>
                <w:sz w:val="24"/>
                <w:szCs w:val="24"/>
                <w:u w:val="single"/>
                <w:lang w:val="lt-LT"/>
              </w:rPr>
              <w:t>panašių į pirkimo objektą projektų parengimo patirtį</w:t>
            </w:r>
            <w:r w:rsidRPr="008C6A37">
              <w:rPr>
                <w:rFonts w:ascii="Times New Roman" w:hAnsi="Times New Roman" w:cs="Times New Roman"/>
                <w:sz w:val="24"/>
                <w:szCs w:val="24"/>
                <w:lang w:val="lt-LT"/>
              </w:rPr>
              <w:t xml:space="preserve"> ir per nustatytą laikotarpį </w:t>
            </w:r>
            <w:r>
              <w:rPr>
                <w:rFonts w:ascii="Times New Roman" w:hAnsi="Times New Roman" w:cs="Times New Roman"/>
                <w:sz w:val="24"/>
                <w:szCs w:val="24"/>
                <w:lang w:val="lt-LT"/>
              </w:rPr>
              <w:t xml:space="preserve">būti </w:t>
            </w:r>
            <w:r w:rsidRPr="008C6A37">
              <w:rPr>
                <w:rFonts w:ascii="Times New Roman" w:hAnsi="Times New Roman" w:cs="Times New Roman"/>
                <w:sz w:val="24"/>
                <w:szCs w:val="24"/>
                <w:lang w:val="lt-LT"/>
              </w:rPr>
              <w:t>vadovav</w:t>
            </w:r>
            <w:r>
              <w:rPr>
                <w:rFonts w:ascii="Times New Roman" w:hAnsi="Times New Roman" w:cs="Times New Roman"/>
                <w:sz w:val="24"/>
                <w:szCs w:val="24"/>
                <w:lang w:val="lt-LT"/>
              </w:rPr>
              <w:t xml:space="preserve">usiam </w:t>
            </w:r>
            <w:r w:rsidRPr="008C6A37">
              <w:rPr>
                <w:rFonts w:ascii="Times New Roman" w:hAnsi="Times New Roman" w:cs="Times New Roman"/>
                <w:sz w:val="24"/>
                <w:szCs w:val="24"/>
                <w:lang w:val="lt-LT"/>
              </w:rPr>
              <w:t xml:space="preserve">bent 1 projektui/veiklai, kurio eigoje buvo parengti </w:t>
            </w:r>
            <w:r w:rsidRPr="00B82E46">
              <w:rPr>
                <w:rFonts w:ascii="Times New Roman" w:hAnsi="Times New Roman" w:cs="Times New Roman"/>
                <w:sz w:val="24"/>
                <w:szCs w:val="24"/>
                <w:u w:val="single"/>
                <w:lang w:val="lt-LT"/>
              </w:rPr>
              <w:t>normatyviniai statybos techniniai dokumentai</w:t>
            </w:r>
            <w:r w:rsidRPr="00F34D48">
              <w:rPr>
                <w:rFonts w:ascii="Times New Roman" w:hAnsi="Times New Roman" w:cs="Times New Roman"/>
                <w:sz w:val="24"/>
                <w:szCs w:val="24"/>
                <w:lang w:val="lt-LT"/>
              </w:rPr>
              <w:t xml:space="preserve"> </w:t>
            </w:r>
            <w:r w:rsidRPr="008C6A37">
              <w:rPr>
                <w:rFonts w:ascii="Times New Roman" w:hAnsi="Times New Roman" w:cs="Times New Roman"/>
                <w:sz w:val="24"/>
                <w:szCs w:val="24"/>
                <w:lang w:val="lt-LT"/>
              </w:rPr>
              <w:t>pastatų energijos sąnaudų arba pastatų atitvarų šiluminių savybių ar pastatų inžinierinių sistemų techninių rodiklių, susijusių su pastatų energetinėmis charakteristikomis, normavimo srityse</w:t>
            </w:r>
            <w:r>
              <w:rPr>
                <w:rFonts w:ascii="Times New Roman" w:hAnsi="Times New Roman" w:cs="Times New Roman"/>
                <w:sz w:val="24"/>
                <w:szCs w:val="24"/>
                <w:lang w:val="lt-LT"/>
              </w:rPr>
              <w:t xml:space="preserve">, </w:t>
            </w:r>
            <w:r w:rsidR="00147545">
              <w:rPr>
                <w:rFonts w:ascii="Times New Roman" w:hAnsi="Times New Roman" w:cs="Times New Roman"/>
                <w:sz w:val="24"/>
                <w:szCs w:val="24"/>
                <w:lang w:val="lt-LT"/>
              </w:rPr>
              <w:t xml:space="preserve">yra </w:t>
            </w:r>
            <w:r w:rsidR="00FF5D70">
              <w:rPr>
                <w:rFonts w:ascii="Times New Roman" w:hAnsi="Times New Roman" w:cs="Times New Roman"/>
                <w:sz w:val="24"/>
                <w:szCs w:val="24"/>
                <w:lang w:val="lt-LT"/>
              </w:rPr>
              <w:t>nepagrįstas</w:t>
            </w:r>
            <w:r w:rsidR="00147545">
              <w:rPr>
                <w:rFonts w:ascii="Times New Roman" w:hAnsi="Times New Roman" w:cs="Times New Roman"/>
                <w:sz w:val="24"/>
                <w:szCs w:val="24"/>
                <w:lang w:val="lt-LT"/>
              </w:rPr>
              <w:t xml:space="preserve">, </w:t>
            </w:r>
            <w:r w:rsidR="00FF5D70">
              <w:rPr>
                <w:rFonts w:ascii="Times New Roman" w:hAnsi="Times New Roman" w:cs="Times New Roman"/>
                <w:sz w:val="24"/>
                <w:szCs w:val="24"/>
                <w:lang w:val="lt-LT"/>
              </w:rPr>
              <w:t>dirbtinai ribojantis konkurenciją, gali</w:t>
            </w:r>
            <w:r w:rsidR="00B82E46">
              <w:rPr>
                <w:rFonts w:ascii="Times New Roman" w:hAnsi="Times New Roman" w:cs="Times New Roman"/>
                <w:sz w:val="24"/>
                <w:szCs w:val="24"/>
                <w:lang w:val="lt-LT"/>
              </w:rPr>
              <w:t>mai pritaikytas vienam tiekėjui, a</w:t>
            </w:r>
            <w:r w:rsidR="001748B4">
              <w:rPr>
                <w:rFonts w:ascii="Times New Roman" w:hAnsi="Times New Roman" w:cs="Times New Roman"/>
                <w:sz w:val="24"/>
                <w:szCs w:val="24"/>
                <w:lang w:val="lt-LT"/>
              </w:rPr>
              <w:t xml:space="preserve">tsižvelgiant į tai, kad </w:t>
            </w:r>
            <w:r w:rsidR="00F34D48">
              <w:rPr>
                <w:rFonts w:ascii="Times New Roman" w:hAnsi="Times New Roman" w:cs="Times New Roman"/>
                <w:sz w:val="24"/>
                <w:szCs w:val="24"/>
                <w:lang w:val="lt-LT"/>
              </w:rPr>
              <w:t xml:space="preserve">kaip jau buvo minėta, </w:t>
            </w:r>
            <w:r w:rsidR="00F34D48" w:rsidRPr="00AD7F8F">
              <w:rPr>
                <w:rFonts w:ascii="Times New Roman" w:hAnsi="Times New Roman"/>
                <w:bCs/>
                <w:sz w:val="24"/>
                <w:szCs w:val="24"/>
                <w:lang w:val="lt-LT"/>
              </w:rPr>
              <w:t>Perkančio</w:t>
            </w:r>
            <w:r w:rsidR="00F34D48">
              <w:rPr>
                <w:rFonts w:ascii="Times New Roman" w:hAnsi="Times New Roman"/>
                <w:bCs/>
                <w:sz w:val="24"/>
                <w:szCs w:val="24"/>
                <w:lang w:val="lt-LT"/>
              </w:rPr>
              <w:t xml:space="preserve">sios </w:t>
            </w:r>
            <w:r w:rsidR="00F34D48" w:rsidRPr="00AD7F8F">
              <w:rPr>
                <w:rFonts w:ascii="Times New Roman" w:hAnsi="Times New Roman"/>
                <w:bCs/>
                <w:sz w:val="24"/>
                <w:szCs w:val="24"/>
                <w:lang w:val="lt-LT"/>
              </w:rPr>
              <w:t>organizacij</w:t>
            </w:r>
            <w:r w:rsidR="00F34D48">
              <w:rPr>
                <w:rFonts w:ascii="Times New Roman" w:hAnsi="Times New Roman"/>
                <w:bCs/>
                <w:sz w:val="24"/>
                <w:szCs w:val="24"/>
                <w:lang w:val="lt-LT"/>
              </w:rPr>
              <w:t>os</w:t>
            </w:r>
            <w:r w:rsidR="00F34D48" w:rsidRPr="00AD7F8F">
              <w:rPr>
                <w:rFonts w:ascii="Times New Roman" w:hAnsi="Times New Roman"/>
                <w:bCs/>
                <w:sz w:val="24"/>
                <w:szCs w:val="24"/>
                <w:lang w:val="lt-LT"/>
              </w:rPr>
              <w:t xml:space="preserve"> </w:t>
            </w:r>
            <w:r w:rsidR="00F34D48">
              <w:rPr>
                <w:rFonts w:ascii="Times New Roman" w:hAnsi="Times New Roman"/>
                <w:bCs/>
                <w:sz w:val="24"/>
                <w:szCs w:val="24"/>
                <w:lang w:val="lt-LT"/>
              </w:rPr>
              <w:t xml:space="preserve">veiklos nuostatuose nurodyta, kad Perkančioji organizacija </w:t>
            </w:r>
            <w:r w:rsidR="00F34D48" w:rsidRPr="0035291B">
              <w:rPr>
                <w:rFonts w:ascii="Times New Roman" w:eastAsia="Times New Roman" w:hAnsi="Times New Roman" w:cs="Times New Roman"/>
                <w:color w:val="000000"/>
                <w:sz w:val="24"/>
                <w:szCs w:val="24"/>
                <w:lang w:val="lt-LT" w:eastAsia="lt-LT"/>
              </w:rPr>
              <w:t>rengia ir tvirtina pagal savo kompetenciją aplinkos apsaugą, teritorijų planavimo bei statybos procesą reglamentuojančius normatyvinius dokumentus, nustato šių dokumentų rengimo, derinimo ir tvirtinimo</w:t>
            </w:r>
            <w:r w:rsidR="00F34D48">
              <w:rPr>
                <w:rFonts w:ascii="Times New Roman" w:eastAsia="Times New Roman" w:hAnsi="Times New Roman" w:cs="Times New Roman"/>
                <w:color w:val="000000"/>
                <w:sz w:val="24"/>
                <w:szCs w:val="24"/>
                <w:lang w:val="lt-LT" w:eastAsia="lt-LT"/>
              </w:rPr>
              <w:t xml:space="preserve"> </w:t>
            </w:r>
            <w:r w:rsidR="00F34D48" w:rsidRPr="0035291B">
              <w:rPr>
                <w:rFonts w:ascii="Times New Roman" w:eastAsia="Times New Roman" w:hAnsi="Times New Roman" w:cs="Times New Roman"/>
                <w:color w:val="000000"/>
                <w:sz w:val="24"/>
                <w:szCs w:val="24"/>
                <w:lang w:val="lt-LT" w:eastAsia="lt-LT"/>
              </w:rPr>
              <w:t>tvarką</w:t>
            </w:r>
            <w:r w:rsidR="00F34D48">
              <w:rPr>
                <w:rFonts w:ascii="Times New Roman" w:eastAsia="Times New Roman" w:hAnsi="Times New Roman" w:cs="Times New Roman"/>
                <w:color w:val="000000"/>
                <w:sz w:val="24"/>
                <w:szCs w:val="24"/>
                <w:lang w:val="lt-LT" w:eastAsia="lt-LT"/>
              </w:rPr>
              <w:t xml:space="preserve"> ir pan.</w:t>
            </w:r>
            <w:r w:rsidR="00B82E46">
              <w:rPr>
                <w:rFonts w:ascii="Times New Roman" w:hAnsi="Times New Roman" w:cs="Times New Roman"/>
                <w:sz w:val="24"/>
                <w:szCs w:val="24"/>
                <w:lang w:val="lt-LT"/>
              </w:rPr>
              <w:t xml:space="preserve">, todėl </w:t>
            </w:r>
            <w:r w:rsidR="00F34D48">
              <w:rPr>
                <w:rFonts w:ascii="Times New Roman" w:hAnsi="Times New Roman" w:cs="Times New Roman"/>
                <w:sz w:val="24"/>
                <w:szCs w:val="24"/>
                <w:lang w:val="lt-LT"/>
              </w:rPr>
              <w:t xml:space="preserve">minėtu kvalifikacijos reikalavimu </w:t>
            </w:r>
            <w:r w:rsidR="00B82E46">
              <w:rPr>
                <w:rFonts w:ascii="Times New Roman" w:hAnsi="Times New Roman" w:cs="Times New Roman"/>
                <w:sz w:val="24"/>
                <w:szCs w:val="24"/>
                <w:lang w:val="lt-LT"/>
              </w:rPr>
              <w:t>sudaromos išskirtinės sąlygos tiekėjui, kuris jau įgijo patirtį vykdydamas panašią suta</w:t>
            </w:r>
            <w:r w:rsidR="001748B4">
              <w:rPr>
                <w:rFonts w:ascii="Times New Roman" w:hAnsi="Times New Roman" w:cs="Times New Roman"/>
                <w:sz w:val="24"/>
                <w:szCs w:val="24"/>
                <w:lang w:val="lt-LT"/>
              </w:rPr>
              <w:t>rtį su Perkančiąja organizacija (plačiau 1 punkte).</w:t>
            </w:r>
          </w:p>
          <w:p w:rsidR="00026AC1" w:rsidRDefault="00FF5D70" w:rsidP="00832FD8">
            <w:pPr>
              <w:pStyle w:val="ListParagraph"/>
              <w:tabs>
                <w:tab w:val="left" w:pos="284"/>
              </w:tabs>
              <w:ind w:left="0" w:firstLine="284"/>
              <w:jc w:val="both"/>
              <w:rPr>
                <w:rFonts w:ascii="Times New Roman" w:eastAsia="Calibri" w:hAnsi="Times New Roman" w:cs="Times New Roman"/>
                <w:bCs/>
                <w:sz w:val="24"/>
                <w:szCs w:val="24"/>
                <w:lang w:val="lt-LT"/>
              </w:rPr>
            </w:pPr>
            <w:r w:rsidRPr="00FF5D70">
              <w:rPr>
                <w:rFonts w:ascii="Times New Roman" w:eastAsia="Calibri" w:hAnsi="Times New Roman" w:cs="Times New Roman"/>
                <w:bCs/>
                <w:sz w:val="24"/>
                <w:szCs w:val="24"/>
                <w:lang w:val="lt-LT"/>
              </w:rPr>
              <w:t>Tarnyba pažymi, kad Perkančioji organizacija turi įsitikinti tiekėjų kompetentingumu, patikimumu ir pajėgumu, tačiau minėta perkančiųjų organizacijų pareiga apribota Įstatymo 32 straipsnio 2 dalyje nustatytais pagrindais, jog nustatyti minimalūs kandidatų ar dalyvių kvalifikacijos reikalavimai negali d</w:t>
            </w:r>
            <w:r w:rsidR="00F34D48">
              <w:rPr>
                <w:rFonts w:ascii="Times New Roman" w:eastAsia="Calibri" w:hAnsi="Times New Roman" w:cs="Times New Roman"/>
                <w:bCs/>
                <w:sz w:val="24"/>
                <w:szCs w:val="24"/>
                <w:lang w:val="lt-LT"/>
              </w:rPr>
              <w:t>irbtinai riboti konkurencijos,</w:t>
            </w:r>
            <w:r w:rsidRPr="00FF5D70">
              <w:rPr>
                <w:rFonts w:ascii="Times New Roman" w:eastAsia="Calibri" w:hAnsi="Times New Roman" w:cs="Times New Roman"/>
                <w:bCs/>
                <w:sz w:val="24"/>
                <w:szCs w:val="24"/>
                <w:lang w:val="lt-LT"/>
              </w:rPr>
              <w:t xml:space="preserve"> t. y. perkančioji organizacija</w:t>
            </w:r>
            <w:r>
              <w:rPr>
                <w:rFonts w:ascii="Times New Roman" w:hAnsi="Times New Roman"/>
                <w:bCs/>
                <w:sz w:val="24"/>
                <w:szCs w:val="24"/>
                <w:lang w:val="lt-LT"/>
              </w:rPr>
              <w:t>,</w:t>
            </w:r>
            <w:r w:rsidRPr="00FF5D70">
              <w:rPr>
                <w:rFonts w:ascii="Times New Roman" w:eastAsia="Calibri" w:hAnsi="Times New Roman" w:cs="Times New Roman"/>
                <w:bCs/>
                <w:sz w:val="24"/>
                <w:szCs w:val="24"/>
                <w:lang w:val="lt-LT"/>
              </w:rPr>
              <w:t xml:space="preserve"> turi nustatyti būtent minimalius kvalifikacijos r</w:t>
            </w:r>
            <w:r w:rsidR="00B82E46">
              <w:rPr>
                <w:rFonts w:ascii="Times New Roman" w:eastAsia="Calibri" w:hAnsi="Times New Roman" w:cs="Times New Roman"/>
                <w:bCs/>
                <w:sz w:val="24"/>
                <w:szCs w:val="24"/>
                <w:lang w:val="lt-LT"/>
              </w:rPr>
              <w:t>eikalavimus, o ne išskirtinius.</w:t>
            </w:r>
          </w:p>
          <w:p w:rsidR="00832FD8" w:rsidRPr="001748B4" w:rsidRDefault="001748B4" w:rsidP="001748B4">
            <w:pPr>
              <w:pStyle w:val="ListParagraph"/>
              <w:tabs>
                <w:tab w:val="left" w:pos="284"/>
              </w:tabs>
              <w:ind w:left="0" w:firstLine="284"/>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Taip pat </w:t>
            </w:r>
            <w:r w:rsidR="00B82E46">
              <w:rPr>
                <w:rFonts w:ascii="Times New Roman" w:eastAsia="Calibri" w:hAnsi="Times New Roman" w:cs="Times New Roman"/>
                <w:bCs/>
                <w:sz w:val="24"/>
                <w:szCs w:val="24"/>
                <w:lang w:val="lt-LT"/>
              </w:rPr>
              <w:t>sąlyga „</w:t>
            </w:r>
            <w:r w:rsidR="00B82E46" w:rsidRPr="008C6A37">
              <w:rPr>
                <w:rFonts w:ascii="Times New Roman" w:hAnsi="Times New Roman" w:cs="Times New Roman"/>
                <w:sz w:val="24"/>
                <w:szCs w:val="24"/>
                <w:lang w:val="lt-LT"/>
              </w:rPr>
              <w:t xml:space="preserve">5 metų vadovavimo </w:t>
            </w:r>
            <w:r w:rsidR="00B82E46" w:rsidRPr="00FF5D70">
              <w:rPr>
                <w:rFonts w:ascii="Times New Roman" w:hAnsi="Times New Roman" w:cs="Times New Roman"/>
                <w:sz w:val="24"/>
                <w:szCs w:val="24"/>
                <w:u w:val="single"/>
                <w:lang w:val="lt-LT"/>
              </w:rPr>
              <w:t>panašių į pirkimo objektą projektų parengimo patirt</w:t>
            </w:r>
            <w:r w:rsidR="00B82E46">
              <w:rPr>
                <w:rFonts w:ascii="Times New Roman" w:hAnsi="Times New Roman" w:cs="Times New Roman"/>
                <w:sz w:val="24"/>
                <w:szCs w:val="24"/>
                <w:u w:val="single"/>
                <w:lang w:val="lt-LT"/>
              </w:rPr>
              <w:t>is</w:t>
            </w:r>
            <w:r w:rsidR="00B82E46" w:rsidRPr="00B82E46">
              <w:rPr>
                <w:rFonts w:ascii="Times New Roman" w:hAnsi="Times New Roman" w:cs="Times New Roman"/>
                <w:sz w:val="24"/>
                <w:szCs w:val="24"/>
                <w:lang w:val="lt-LT"/>
              </w:rPr>
              <w:t xml:space="preserve">“ yra </w:t>
            </w:r>
            <w:r w:rsidR="00B82E46">
              <w:rPr>
                <w:rFonts w:ascii="Times New Roman" w:hAnsi="Times New Roman" w:cs="Times New Roman"/>
                <w:sz w:val="24"/>
                <w:szCs w:val="24"/>
                <w:lang w:val="lt-LT"/>
              </w:rPr>
              <w:t xml:space="preserve">netiksli, </w:t>
            </w:r>
            <w:r w:rsidR="00B82E46" w:rsidRPr="00B82E46">
              <w:rPr>
                <w:rFonts w:ascii="Times New Roman" w:hAnsi="Times New Roman" w:cs="Times New Roman"/>
                <w:sz w:val="24"/>
                <w:szCs w:val="24"/>
                <w:lang w:val="lt-LT"/>
              </w:rPr>
              <w:t>neaišk</w:t>
            </w:r>
            <w:r w:rsidR="00B82E46">
              <w:rPr>
                <w:rFonts w:ascii="Times New Roman" w:hAnsi="Times New Roman" w:cs="Times New Roman"/>
                <w:sz w:val="24"/>
                <w:szCs w:val="24"/>
                <w:lang w:val="lt-LT"/>
              </w:rPr>
              <w:t>i, nes neįvardinta, kokius panašius į pirkimo objektą pro</w:t>
            </w:r>
            <w:r w:rsidR="002C2685">
              <w:rPr>
                <w:rFonts w:ascii="Times New Roman" w:hAnsi="Times New Roman" w:cs="Times New Roman"/>
                <w:sz w:val="24"/>
                <w:szCs w:val="24"/>
                <w:lang w:val="lt-LT"/>
              </w:rPr>
              <w:t>jektus Perkančioji organizacija pripažins atitinkančiais nustatytą reikalavimą.</w:t>
            </w:r>
          </w:p>
        </w:tc>
      </w:tr>
    </w:tbl>
    <w:p w:rsidR="00E93D32" w:rsidRPr="00F27510" w:rsidRDefault="00E93D32" w:rsidP="00E51D70">
      <w:pPr>
        <w:spacing w:after="0" w:line="240" w:lineRule="auto"/>
        <w:jc w:val="center"/>
        <w:rPr>
          <w:rFonts w:ascii="Times New Roman" w:hAnsi="Times New Roman" w:cs="Times New Roman"/>
          <w:b/>
          <w:sz w:val="24"/>
          <w:szCs w:val="24"/>
          <w:lang w:val="lt-LT"/>
        </w:rPr>
      </w:pPr>
    </w:p>
    <w:p w:rsidR="00B64236" w:rsidRDefault="008F4663" w:rsidP="00E51D70">
      <w:pPr>
        <w:spacing w:after="0" w:line="240" w:lineRule="auto"/>
        <w:jc w:val="center"/>
        <w:rPr>
          <w:rFonts w:ascii="Times New Roman" w:hAnsi="Times New Roman" w:cs="Times New Roman"/>
          <w:b/>
          <w:sz w:val="24"/>
          <w:szCs w:val="24"/>
          <w:lang w:val="lt-LT"/>
        </w:rPr>
      </w:pPr>
      <w:r w:rsidRPr="00E51D70">
        <w:rPr>
          <w:rFonts w:ascii="Times New Roman" w:hAnsi="Times New Roman" w:cs="Times New Roman"/>
          <w:b/>
          <w:sz w:val="24"/>
          <w:szCs w:val="24"/>
          <w:lang w:val="lt-LT"/>
        </w:rPr>
        <w:t>I</w:t>
      </w:r>
      <w:r w:rsidR="00ED2E43" w:rsidRPr="00E51D70">
        <w:rPr>
          <w:rFonts w:ascii="Times New Roman" w:hAnsi="Times New Roman" w:cs="Times New Roman"/>
          <w:b/>
          <w:sz w:val="24"/>
          <w:szCs w:val="24"/>
          <w:lang w:val="lt-LT"/>
        </w:rPr>
        <w:t>II</w:t>
      </w:r>
      <w:r w:rsidR="00B64236" w:rsidRPr="00E51D70">
        <w:rPr>
          <w:rFonts w:ascii="Times New Roman" w:hAnsi="Times New Roman" w:cs="Times New Roman"/>
          <w:b/>
          <w:sz w:val="24"/>
          <w:szCs w:val="24"/>
          <w:lang w:val="lt-LT"/>
        </w:rPr>
        <w:t xml:space="preserve"> dalis </w:t>
      </w:r>
      <w:r w:rsidR="007A1C3E" w:rsidRPr="00E51D70">
        <w:rPr>
          <w:rFonts w:ascii="Times New Roman" w:hAnsi="Times New Roman" w:cs="Times New Roman"/>
          <w:b/>
          <w:sz w:val="24"/>
          <w:szCs w:val="24"/>
          <w:lang w:val="lt-LT"/>
        </w:rPr>
        <w:t>P</w:t>
      </w:r>
      <w:r w:rsidR="00B64236" w:rsidRPr="00E51D70">
        <w:rPr>
          <w:rFonts w:ascii="Times New Roman" w:hAnsi="Times New Roman" w:cs="Times New Roman"/>
          <w:b/>
          <w:sz w:val="24"/>
          <w:szCs w:val="24"/>
          <w:lang w:val="lt-LT"/>
        </w:rPr>
        <w:t>astabos</w:t>
      </w:r>
      <w:r w:rsidR="00B822E0" w:rsidRPr="00E51D70">
        <w:rPr>
          <w:rFonts w:ascii="Times New Roman" w:hAnsi="Times New Roman" w:cs="Times New Roman"/>
          <w:b/>
          <w:sz w:val="24"/>
          <w:szCs w:val="24"/>
          <w:lang w:val="lt-LT"/>
        </w:rPr>
        <w:t>,</w:t>
      </w:r>
      <w:r w:rsidR="00B64236" w:rsidRPr="00E51D70">
        <w:rPr>
          <w:rFonts w:ascii="Times New Roman" w:hAnsi="Times New Roman" w:cs="Times New Roman"/>
          <w:b/>
          <w:sz w:val="24"/>
          <w:szCs w:val="24"/>
          <w:lang w:val="lt-LT"/>
        </w:rPr>
        <w:t xml:space="preserve"> </w:t>
      </w:r>
      <w:r w:rsidR="0071396E" w:rsidRPr="00E51D70">
        <w:rPr>
          <w:rFonts w:ascii="Times New Roman" w:hAnsi="Times New Roman" w:cs="Times New Roman"/>
          <w:b/>
          <w:sz w:val="24"/>
          <w:szCs w:val="24"/>
          <w:lang w:val="lt-LT"/>
        </w:rPr>
        <w:t xml:space="preserve">į kurias </w:t>
      </w:r>
      <w:r w:rsidR="00BA3D29" w:rsidRPr="00E51D70">
        <w:rPr>
          <w:rFonts w:ascii="Times New Roman" w:hAnsi="Times New Roman" w:cs="Times New Roman"/>
          <w:b/>
          <w:sz w:val="24"/>
          <w:szCs w:val="24"/>
          <w:lang w:val="lt-LT"/>
        </w:rPr>
        <w:t>perkančioji organizacija</w:t>
      </w:r>
      <w:r w:rsidR="0071396E" w:rsidRPr="00E51D70">
        <w:rPr>
          <w:rFonts w:ascii="Times New Roman" w:hAnsi="Times New Roman" w:cs="Times New Roman"/>
          <w:b/>
          <w:sz w:val="24"/>
          <w:szCs w:val="24"/>
          <w:lang w:val="lt-LT"/>
        </w:rPr>
        <w:t xml:space="preserve"> turėtų atsižvelgti vykdydama </w:t>
      </w:r>
      <w:r w:rsidR="00E93D32" w:rsidRPr="00E51D70">
        <w:rPr>
          <w:rFonts w:ascii="Times New Roman" w:hAnsi="Times New Roman" w:cs="Times New Roman"/>
          <w:b/>
          <w:sz w:val="24"/>
          <w:szCs w:val="24"/>
          <w:lang w:val="lt-LT"/>
        </w:rPr>
        <w:t xml:space="preserve">kitus </w:t>
      </w:r>
      <w:r w:rsidR="0071396E" w:rsidRPr="00E51D70">
        <w:rPr>
          <w:rFonts w:ascii="Times New Roman" w:hAnsi="Times New Roman" w:cs="Times New Roman"/>
          <w:b/>
          <w:sz w:val="24"/>
          <w:szCs w:val="24"/>
          <w:lang w:val="lt-LT"/>
        </w:rPr>
        <w:t>pirkimus</w:t>
      </w:r>
    </w:p>
    <w:p w:rsidR="002F4DA7" w:rsidRPr="00E51D70" w:rsidRDefault="002F4DA7" w:rsidP="00E51D70">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BA3D29" w:rsidRPr="007F2F3C" w:rsidTr="00BA3D29">
        <w:tc>
          <w:tcPr>
            <w:tcW w:w="445" w:type="dxa"/>
          </w:tcPr>
          <w:p w:rsidR="00BA3D29" w:rsidRPr="00E51D70" w:rsidRDefault="00BA3D29" w:rsidP="00E51D70">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E51D70" w:rsidRDefault="001748B4" w:rsidP="00E51D70">
            <w:pPr>
              <w:pStyle w:val="Normal12pt"/>
              <w:tabs>
                <w:tab w:val="clear" w:pos="737"/>
                <w:tab w:val="left" w:pos="993"/>
              </w:tabs>
              <w:ind w:right="0"/>
              <w:rPr>
                <w:bCs/>
              </w:rPr>
            </w:pPr>
            <w:r w:rsidRPr="008B4D09">
              <w:rPr>
                <w:color w:val="000000"/>
              </w:rPr>
              <w:t>–</w:t>
            </w:r>
          </w:p>
        </w:tc>
      </w:tr>
      <w:tr w:rsidR="00BA3D29" w:rsidRPr="007F2F3C" w:rsidTr="00422723">
        <w:tc>
          <w:tcPr>
            <w:tcW w:w="9606" w:type="dxa"/>
            <w:gridSpan w:val="2"/>
          </w:tcPr>
          <w:p w:rsidR="001E23D4" w:rsidRPr="00E51D70" w:rsidRDefault="001E23D4" w:rsidP="008C6A37">
            <w:pPr>
              <w:ind w:firstLine="851"/>
              <w:jc w:val="both"/>
              <w:rPr>
                <w:rFonts w:ascii="Times New Roman" w:hAnsi="Times New Roman" w:cs="Times New Roman"/>
                <w:bCs/>
                <w:sz w:val="24"/>
                <w:szCs w:val="24"/>
                <w:lang w:val="lt-LT"/>
              </w:rPr>
            </w:pPr>
          </w:p>
        </w:tc>
      </w:tr>
    </w:tbl>
    <w:p w:rsidR="00BA176E" w:rsidRDefault="00BA176E" w:rsidP="00E51D70">
      <w:pPr>
        <w:spacing w:after="0" w:line="240" w:lineRule="auto"/>
        <w:jc w:val="center"/>
        <w:rPr>
          <w:rFonts w:ascii="Times New Roman" w:hAnsi="Times New Roman" w:cs="Times New Roman"/>
          <w:b/>
          <w:sz w:val="24"/>
          <w:szCs w:val="24"/>
          <w:lang w:val="lt-LT"/>
        </w:rPr>
      </w:pPr>
    </w:p>
    <w:p w:rsidR="00D83099" w:rsidRPr="00E51D70" w:rsidRDefault="00ED2E43" w:rsidP="00E51D70">
      <w:pPr>
        <w:spacing w:after="0" w:line="240" w:lineRule="auto"/>
        <w:jc w:val="center"/>
        <w:rPr>
          <w:rFonts w:ascii="Times New Roman" w:hAnsi="Times New Roman" w:cs="Times New Roman"/>
          <w:b/>
          <w:sz w:val="24"/>
          <w:szCs w:val="24"/>
          <w:lang w:val="lt-LT"/>
        </w:rPr>
      </w:pPr>
      <w:r w:rsidRPr="00E51D70">
        <w:rPr>
          <w:rFonts w:ascii="Times New Roman" w:hAnsi="Times New Roman" w:cs="Times New Roman"/>
          <w:b/>
          <w:sz w:val="24"/>
          <w:szCs w:val="24"/>
          <w:lang w:val="lt-LT"/>
        </w:rPr>
        <w:t>I</w:t>
      </w:r>
      <w:r w:rsidR="00D83099" w:rsidRPr="00E51D70">
        <w:rPr>
          <w:rFonts w:ascii="Times New Roman" w:hAnsi="Times New Roman" w:cs="Times New Roman"/>
          <w:b/>
          <w:sz w:val="24"/>
          <w:szCs w:val="24"/>
          <w:lang w:val="lt-LT"/>
        </w:rPr>
        <w:t>V dalis. SPRENDIMAS</w:t>
      </w:r>
    </w:p>
    <w:p w:rsidR="004451EC" w:rsidRDefault="004451EC" w:rsidP="00E51D70">
      <w:pPr>
        <w:tabs>
          <w:tab w:val="left" w:pos="993"/>
        </w:tabs>
        <w:spacing w:after="0" w:line="240" w:lineRule="auto"/>
        <w:jc w:val="both"/>
        <w:rPr>
          <w:rFonts w:ascii="Times New Roman" w:hAnsi="Times New Roman" w:cs="Times New Roman"/>
          <w:bCs/>
          <w:sz w:val="24"/>
          <w:szCs w:val="24"/>
          <w:lang w:val="lt-LT"/>
        </w:rPr>
      </w:pPr>
    </w:p>
    <w:p w:rsidR="004451EC" w:rsidRPr="0072735A" w:rsidRDefault="0072735A" w:rsidP="004451EC">
      <w:pPr>
        <w:spacing w:after="0"/>
        <w:ind w:firstLine="708"/>
        <w:jc w:val="both"/>
        <w:rPr>
          <w:rFonts w:ascii="Times New Roman" w:hAnsi="Times New Roman" w:cs="Times New Roman"/>
          <w:sz w:val="24"/>
          <w:szCs w:val="24"/>
          <w:lang w:val="lt-LT"/>
        </w:rPr>
      </w:pPr>
      <w:r w:rsidRPr="0072735A">
        <w:rPr>
          <w:rFonts w:ascii="Times New Roman" w:hAnsi="Times New Roman" w:cs="Times New Roman"/>
          <w:sz w:val="24"/>
          <w:szCs w:val="24"/>
          <w:lang w:val="lt-LT"/>
        </w:rPr>
        <w:t xml:space="preserve">Atsižvelgdama į tai, kad Pirkimas pasibaigęs vadovaujantis </w:t>
      </w:r>
      <w:r w:rsidR="00EF11B1">
        <w:rPr>
          <w:rFonts w:ascii="Times New Roman" w:hAnsi="Times New Roman" w:cs="Times New Roman"/>
          <w:sz w:val="24"/>
          <w:szCs w:val="24"/>
          <w:lang w:val="lt-LT"/>
        </w:rPr>
        <w:t xml:space="preserve">Įstatymo 7 straipsnio 4 dalies 2 punktu </w:t>
      </w:r>
      <w:r w:rsidR="00EF11B1" w:rsidRPr="008B4D09">
        <w:rPr>
          <w:color w:val="000000"/>
          <w:szCs w:val="24"/>
          <w:lang w:val="lt-LT"/>
        </w:rPr>
        <w:t>–</w:t>
      </w:r>
      <w:r w:rsidR="00EF11B1">
        <w:rPr>
          <w:rFonts w:ascii="Times New Roman" w:hAnsi="Times New Roman" w:cs="Times New Roman"/>
          <w:sz w:val="24"/>
          <w:szCs w:val="24"/>
          <w:lang w:val="lt-LT"/>
        </w:rPr>
        <w:t xml:space="preserve"> </w:t>
      </w:r>
      <w:r w:rsidRPr="00691FB7">
        <w:rPr>
          <w:rFonts w:ascii="Times New Roman" w:hAnsi="Times New Roman" w:cs="Times New Roman"/>
          <w:sz w:val="24"/>
          <w:szCs w:val="24"/>
          <w:lang w:val="lt-LT"/>
        </w:rPr>
        <w:t xml:space="preserve">„Pirkimas &lt;...&gt; pasibaigia, kai </w:t>
      </w:r>
      <w:r w:rsidR="00EF11B1" w:rsidRPr="00691FB7">
        <w:rPr>
          <w:rFonts w:ascii="Times New Roman" w:hAnsi="Times New Roman" w:cs="Times New Roman"/>
          <w:sz w:val="24"/>
          <w:szCs w:val="24"/>
          <w:lang w:val="lt-LT"/>
        </w:rPr>
        <w:t>atmetamos visos paraiškos ar pasiūlymai“,</w:t>
      </w:r>
      <w:r w:rsidRPr="0072735A">
        <w:rPr>
          <w:rFonts w:ascii="Times New Roman" w:hAnsi="Times New Roman" w:cs="Times New Roman"/>
          <w:sz w:val="24"/>
          <w:szCs w:val="24"/>
          <w:lang w:val="lt-LT"/>
        </w:rPr>
        <w:t xml:space="preserve"> Tarnyba apsiriboja šiuo vertinimu. </w:t>
      </w:r>
    </w:p>
    <w:p w:rsidR="00BC41A1" w:rsidRDefault="00BC41A1" w:rsidP="00E51D70">
      <w:pPr>
        <w:tabs>
          <w:tab w:val="left" w:pos="993"/>
        </w:tabs>
        <w:spacing w:after="0" w:line="240" w:lineRule="auto"/>
        <w:jc w:val="both"/>
        <w:rPr>
          <w:rFonts w:ascii="Times New Roman" w:hAnsi="Times New Roman" w:cs="Times New Roman"/>
          <w:sz w:val="24"/>
          <w:szCs w:val="24"/>
          <w:lang w:val="lt-LT"/>
        </w:rPr>
      </w:pPr>
    </w:p>
    <w:p w:rsidR="00BC41A1" w:rsidRDefault="00BC41A1" w:rsidP="00E51D70">
      <w:pPr>
        <w:tabs>
          <w:tab w:val="left" w:pos="993"/>
        </w:tabs>
        <w:spacing w:after="0" w:line="240" w:lineRule="auto"/>
        <w:jc w:val="both"/>
        <w:rPr>
          <w:rFonts w:ascii="Times New Roman" w:hAnsi="Times New Roman" w:cs="Times New Roman"/>
          <w:sz w:val="24"/>
          <w:szCs w:val="24"/>
          <w:lang w:val="lt-LT"/>
        </w:rPr>
      </w:pPr>
    </w:p>
    <w:p w:rsidR="00BC41A1" w:rsidRDefault="00BC41A1" w:rsidP="00E51D70">
      <w:pPr>
        <w:tabs>
          <w:tab w:val="left" w:pos="993"/>
        </w:tabs>
        <w:spacing w:after="0" w:line="240" w:lineRule="auto"/>
        <w:jc w:val="both"/>
        <w:rPr>
          <w:rFonts w:ascii="Times New Roman" w:hAnsi="Times New Roman" w:cs="Times New Roman"/>
          <w:sz w:val="24"/>
          <w:szCs w:val="24"/>
          <w:lang w:val="lt-LT"/>
        </w:rPr>
      </w:pPr>
    </w:p>
    <w:p w:rsidR="00BC41A1" w:rsidRPr="00143243" w:rsidRDefault="00BC41A1" w:rsidP="00BC41A1">
      <w:pPr>
        <w:rPr>
          <w:rFonts w:ascii="Times New Roman" w:hAnsi="Times New Roman" w:cs="Times New Roman"/>
          <w:sz w:val="24"/>
          <w:szCs w:val="24"/>
          <w:lang w:val="lt-LT"/>
        </w:rPr>
      </w:pPr>
      <w:r w:rsidRPr="00F875A0">
        <w:rPr>
          <w:rFonts w:ascii="Times New Roman" w:hAnsi="Times New Roman" w:cs="Times New Roman"/>
          <w:bCs/>
          <w:sz w:val="24"/>
          <w:szCs w:val="24"/>
          <w:lang w:val="lt-LT"/>
        </w:rPr>
        <w:t>Kontrolės skyriaus vyriausioji specialistė</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Virginija Gadliauskienė</w:t>
      </w:r>
    </w:p>
    <w:p w:rsidR="00BC41A1" w:rsidRDefault="00BC41A1" w:rsidP="00E51D70">
      <w:pPr>
        <w:tabs>
          <w:tab w:val="left" w:pos="993"/>
        </w:tabs>
        <w:spacing w:after="0" w:line="240" w:lineRule="auto"/>
        <w:jc w:val="both"/>
        <w:rPr>
          <w:rFonts w:ascii="Times New Roman" w:hAnsi="Times New Roman" w:cs="Times New Roman"/>
          <w:sz w:val="24"/>
          <w:szCs w:val="24"/>
          <w:lang w:val="lt-LT"/>
        </w:rPr>
      </w:pPr>
    </w:p>
    <w:p w:rsidR="00BC41A1" w:rsidRPr="001748B4" w:rsidRDefault="00BC41A1" w:rsidP="00E51D70">
      <w:pPr>
        <w:tabs>
          <w:tab w:val="left" w:pos="993"/>
        </w:tabs>
        <w:spacing w:after="0" w:line="240" w:lineRule="auto"/>
        <w:jc w:val="both"/>
        <w:rPr>
          <w:rFonts w:ascii="Times New Roman" w:hAnsi="Times New Roman" w:cs="Times New Roman"/>
          <w:sz w:val="20"/>
          <w:szCs w:val="20"/>
          <w:lang w:val="lt-LT"/>
        </w:rPr>
      </w:pPr>
    </w:p>
    <w:p w:rsidR="00BC41A1" w:rsidRPr="001748B4" w:rsidRDefault="00BC41A1" w:rsidP="00E51D70">
      <w:pPr>
        <w:tabs>
          <w:tab w:val="left" w:pos="993"/>
        </w:tabs>
        <w:spacing w:after="0" w:line="240" w:lineRule="auto"/>
        <w:jc w:val="both"/>
        <w:rPr>
          <w:rFonts w:ascii="Times New Roman" w:hAnsi="Times New Roman" w:cs="Times New Roman"/>
          <w:sz w:val="20"/>
          <w:szCs w:val="20"/>
          <w:lang w:val="lt-LT"/>
        </w:rPr>
      </w:pPr>
    </w:p>
    <w:p w:rsidR="00BC41A1" w:rsidRPr="00BC41A1" w:rsidRDefault="00BC41A1" w:rsidP="00BC41A1">
      <w:pPr>
        <w:tabs>
          <w:tab w:val="left" w:pos="851"/>
        </w:tabs>
        <w:rPr>
          <w:rFonts w:ascii="Times New Roman" w:hAnsi="Times New Roman" w:cs="Times New Roman"/>
          <w:lang w:val="en-US"/>
        </w:rPr>
      </w:pPr>
      <w:r w:rsidRPr="00BC41A1">
        <w:rPr>
          <w:rFonts w:ascii="Times New Roman" w:hAnsi="Times New Roman" w:cs="Times New Roman"/>
          <w:lang w:val="en-US"/>
        </w:rPr>
        <w:t>V.</w:t>
      </w:r>
      <w:r w:rsidR="008B4D09">
        <w:rPr>
          <w:rFonts w:ascii="Times New Roman" w:hAnsi="Times New Roman" w:cs="Times New Roman"/>
          <w:lang w:val="en-US"/>
        </w:rPr>
        <w:t xml:space="preserve"> </w:t>
      </w:r>
      <w:r w:rsidRPr="00BC41A1">
        <w:rPr>
          <w:rFonts w:ascii="Times New Roman" w:hAnsi="Times New Roman" w:cs="Times New Roman"/>
          <w:lang w:val="en-US"/>
        </w:rPr>
        <w:t xml:space="preserve">Gadliauskienė, tel. (8 5) 219 7026, el. p. </w:t>
      </w:r>
      <w:proofErr w:type="spellStart"/>
      <w:r w:rsidRPr="00BC41A1">
        <w:rPr>
          <w:rFonts w:ascii="Times New Roman" w:hAnsi="Times New Roman" w:cs="Times New Roman"/>
          <w:lang w:val="en-US"/>
        </w:rPr>
        <w:t>Virginija.Gadliauskienė@vpt.lt</w:t>
      </w:r>
      <w:proofErr w:type="spellEnd"/>
    </w:p>
    <w:sectPr w:rsidR="00BC41A1" w:rsidRPr="00BC41A1" w:rsidSect="00F34D48">
      <w:headerReference w:type="default" r:id="rId9"/>
      <w:pgSz w:w="11906" w:h="16838"/>
      <w:pgMar w:top="57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D48" w:rsidRDefault="00F34D48" w:rsidP="006741AE">
      <w:pPr>
        <w:spacing w:after="0" w:line="240" w:lineRule="auto"/>
      </w:pPr>
      <w:r>
        <w:separator/>
      </w:r>
    </w:p>
  </w:endnote>
  <w:endnote w:type="continuationSeparator" w:id="0">
    <w:p w:rsidR="00F34D48" w:rsidRDefault="00F34D48"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D48" w:rsidRDefault="00F34D48" w:rsidP="006741AE">
      <w:pPr>
        <w:spacing w:after="0" w:line="240" w:lineRule="auto"/>
      </w:pPr>
      <w:r>
        <w:separator/>
      </w:r>
    </w:p>
  </w:footnote>
  <w:footnote w:type="continuationSeparator" w:id="0">
    <w:p w:rsidR="00F34D48" w:rsidRDefault="00F34D48" w:rsidP="006741AE">
      <w:pPr>
        <w:spacing w:after="0" w:line="240" w:lineRule="auto"/>
      </w:pPr>
      <w:r>
        <w:continuationSeparator/>
      </w:r>
    </w:p>
  </w:footnote>
  <w:footnote w:id="1">
    <w:p w:rsidR="00751403" w:rsidRPr="00751403" w:rsidRDefault="00751403">
      <w:pPr>
        <w:pStyle w:val="FootnoteText"/>
        <w:rPr>
          <w:lang w:val="lt-LT"/>
        </w:rPr>
      </w:pPr>
      <w:r>
        <w:rPr>
          <w:rStyle w:val="FootnoteReference"/>
        </w:rPr>
        <w:footnoteRef/>
      </w:r>
      <w:r>
        <w:t xml:space="preserve"> </w:t>
      </w:r>
      <w:r w:rsidRPr="00AF49BD">
        <w:rPr>
          <w:rFonts w:ascii="Times New Roman" w:hAnsi="Times New Roman" w:cs="Times New Roman"/>
          <w:lang w:val="lt-LT"/>
        </w:rPr>
        <w:t>„Perkančiosios organizacijos nustatyti minimalūs kandidatų ar dalyvių kvalifikacijos reikalavimai negali dirbtinai riboti konkurencijos.“</w:t>
      </w:r>
    </w:p>
  </w:footnote>
  <w:footnote w:id="2">
    <w:p w:rsidR="00F34D48" w:rsidRDefault="00F34D48">
      <w:pPr>
        <w:pStyle w:val="FootnoteText"/>
        <w:rPr>
          <w:rFonts w:ascii="Times New Roman" w:hAnsi="Times New Roman" w:cs="Times New Roman"/>
          <w:lang w:val="lt-LT"/>
        </w:rPr>
      </w:pPr>
      <w:r>
        <w:rPr>
          <w:rStyle w:val="FootnoteReference"/>
        </w:rPr>
        <w:footnoteRef/>
      </w:r>
      <w:r w:rsidRPr="00AF49BD">
        <w:rPr>
          <w:rFonts w:ascii="Times New Roman" w:hAnsi="Times New Roman" w:cs="Times New Roman"/>
          <w:lang w:val="lt-LT"/>
        </w:rPr>
        <w:t xml:space="preserve"> „</w:t>
      </w:r>
      <w:r w:rsidRPr="008B4D09">
        <w:rPr>
          <w:rFonts w:ascii="Times New Roman" w:hAnsi="Times New Roman" w:cs="Times New Roman"/>
          <w:lang w:val="lt-LT"/>
        </w:rPr>
        <w:t>Perkančioji organizacija užtikrina, kad atliekant pirkimo procedūras ir nustatant laimėtoją būtų laikomasi lygiateisiškumo, &lt;...&gt; proporcingumo ir skaidrumo principų</w:t>
      </w:r>
      <w:r>
        <w:rPr>
          <w:rFonts w:ascii="Times New Roman" w:hAnsi="Times New Roman" w:cs="Times New Roman"/>
          <w:lang w:val="lt-LT"/>
        </w:rPr>
        <w:t>.“</w:t>
      </w:r>
    </w:p>
    <w:p w:rsidR="00AF49BD" w:rsidRDefault="00AF49BD">
      <w:pPr>
        <w:pStyle w:val="FootnoteText"/>
        <w:rPr>
          <w:rFonts w:ascii="Times New Roman" w:hAnsi="Times New Roman" w:cs="Times New Roman"/>
          <w:lang w:val="lt-LT"/>
        </w:rPr>
      </w:pPr>
    </w:p>
    <w:p w:rsidR="00AF49BD" w:rsidRPr="008B4D09" w:rsidRDefault="00AF49BD">
      <w:pPr>
        <w:pStyle w:val="FootnoteText"/>
        <w:rPr>
          <w:lang w:val="lt-LT"/>
        </w:rPr>
      </w:pPr>
    </w:p>
  </w:footnote>
  <w:footnote w:id="3">
    <w:p w:rsidR="00F34D48" w:rsidRPr="00C233DE" w:rsidRDefault="00F34D48">
      <w:pPr>
        <w:pStyle w:val="FootnoteText"/>
        <w:rPr>
          <w:rFonts w:ascii="Times New Roman" w:hAnsi="Times New Roman" w:cs="Times New Roman"/>
          <w:lang w:val="lt-LT"/>
        </w:rPr>
      </w:pPr>
      <w:r w:rsidRPr="00C233DE">
        <w:rPr>
          <w:rStyle w:val="FootnoteReference"/>
          <w:rFonts w:ascii="Times New Roman" w:hAnsi="Times New Roman" w:cs="Times New Roman"/>
        </w:rPr>
        <w:footnoteRef/>
      </w:r>
      <w:r w:rsidRPr="00AF49BD">
        <w:rPr>
          <w:rFonts w:ascii="Times New Roman" w:hAnsi="Times New Roman" w:cs="Times New Roman"/>
          <w:lang w:val="lt-LT"/>
        </w:rPr>
        <w:t xml:space="preserve"> </w:t>
      </w:r>
      <w:r w:rsidRPr="00C233DE">
        <w:rPr>
          <w:rFonts w:ascii="Times New Roman" w:hAnsi="Times New Roman" w:cs="Times New Roman"/>
          <w:lang w:val="lt-LT"/>
        </w:rPr>
        <w:t>Žr. išnašą Nr. 1;</w:t>
      </w:r>
    </w:p>
  </w:footnote>
  <w:footnote w:id="4">
    <w:p w:rsidR="00F34D48" w:rsidRPr="00C233DE" w:rsidRDefault="00F34D48">
      <w:pPr>
        <w:pStyle w:val="FootnoteText"/>
        <w:rPr>
          <w:lang w:val="lt-LT"/>
        </w:rPr>
      </w:pPr>
      <w:r w:rsidRPr="00C233DE">
        <w:rPr>
          <w:rStyle w:val="FootnoteReference"/>
          <w:rFonts w:ascii="Times New Roman" w:hAnsi="Times New Roman" w:cs="Times New Roman"/>
        </w:rPr>
        <w:footnoteRef/>
      </w:r>
      <w:r w:rsidRPr="00AF49BD">
        <w:rPr>
          <w:rFonts w:ascii="Times New Roman" w:hAnsi="Times New Roman" w:cs="Times New Roman"/>
          <w:lang w:val="lt-LT"/>
        </w:rPr>
        <w:t xml:space="preserve"> </w:t>
      </w:r>
      <w:r w:rsidRPr="00C233DE">
        <w:rPr>
          <w:rFonts w:ascii="Times New Roman" w:hAnsi="Times New Roman" w:cs="Times New Roman"/>
          <w:lang w:val="lt-LT"/>
        </w:rPr>
        <w:t>Žr. išnašą Nr.2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48" w:rsidRDefault="00F34D4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pStyle w:val="Heading1"/>
      <w:lvlText w:val="%1."/>
      <w:lvlJc w:val="left"/>
      <w:pPr>
        <w:tabs>
          <w:tab w:val="num" w:pos="4820"/>
        </w:tabs>
        <w:ind w:left="482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2E7557"/>
    <w:multiLevelType w:val="hybridMultilevel"/>
    <w:tmpl w:val="B93E171C"/>
    <w:lvl w:ilvl="0" w:tplc="04270001">
      <w:start w:val="1"/>
      <w:numFmt w:val="bullet"/>
      <w:lvlText w:val=""/>
      <w:lvlJc w:val="left"/>
      <w:pPr>
        <w:ind w:left="1126" w:hanging="360"/>
      </w:pPr>
      <w:rPr>
        <w:rFonts w:ascii="Symbol" w:hAnsi="Symbol" w:hint="default"/>
      </w:rPr>
    </w:lvl>
    <w:lvl w:ilvl="1" w:tplc="04270003" w:tentative="1">
      <w:start w:val="1"/>
      <w:numFmt w:val="bullet"/>
      <w:lvlText w:val="o"/>
      <w:lvlJc w:val="left"/>
      <w:pPr>
        <w:ind w:left="1846" w:hanging="360"/>
      </w:pPr>
      <w:rPr>
        <w:rFonts w:ascii="Courier New" w:hAnsi="Courier New" w:cs="Courier New" w:hint="default"/>
      </w:rPr>
    </w:lvl>
    <w:lvl w:ilvl="2" w:tplc="04270005" w:tentative="1">
      <w:start w:val="1"/>
      <w:numFmt w:val="bullet"/>
      <w:lvlText w:val=""/>
      <w:lvlJc w:val="left"/>
      <w:pPr>
        <w:ind w:left="2566" w:hanging="360"/>
      </w:pPr>
      <w:rPr>
        <w:rFonts w:ascii="Wingdings" w:hAnsi="Wingdings" w:hint="default"/>
      </w:rPr>
    </w:lvl>
    <w:lvl w:ilvl="3" w:tplc="04270001" w:tentative="1">
      <w:start w:val="1"/>
      <w:numFmt w:val="bullet"/>
      <w:lvlText w:val=""/>
      <w:lvlJc w:val="left"/>
      <w:pPr>
        <w:ind w:left="3286" w:hanging="360"/>
      </w:pPr>
      <w:rPr>
        <w:rFonts w:ascii="Symbol" w:hAnsi="Symbol" w:hint="default"/>
      </w:rPr>
    </w:lvl>
    <w:lvl w:ilvl="4" w:tplc="04270003" w:tentative="1">
      <w:start w:val="1"/>
      <w:numFmt w:val="bullet"/>
      <w:lvlText w:val="o"/>
      <w:lvlJc w:val="left"/>
      <w:pPr>
        <w:ind w:left="4006" w:hanging="360"/>
      </w:pPr>
      <w:rPr>
        <w:rFonts w:ascii="Courier New" w:hAnsi="Courier New" w:cs="Courier New" w:hint="default"/>
      </w:rPr>
    </w:lvl>
    <w:lvl w:ilvl="5" w:tplc="04270005" w:tentative="1">
      <w:start w:val="1"/>
      <w:numFmt w:val="bullet"/>
      <w:lvlText w:val=""/>
      <w:lvlJc w:val="left"/>
      <w:pPr>
        <w:ind w:left="4726" w:hanging="360"/>
      </w:pPr>
      <w:rPr>
        <w:rFonts w:ascii="Wingdings" w:hAnsi="Wingdings" w:hint="default"/>
      </w:rPr>
    </w:lvl>
    <w:lvl w:ilvl="6" w:tplc="04270001" w:tentative="1">
      <w:start w:val="1"/>
      <w:numFmt w:val="bullet"/>
      <w:lvlText w:val=""/>
      <w:lvlJc w:val="left"/>
      <w:pPr>
        <w:ind w:left="5446" w:hanging="360"/>
      </w:pPr>
      <w:rPr>
        <w:rFonts w:ascii="Symbol" w:hAnsi="Symbol" w:hint="default"/>
      </w:rPr>
    </w:lvl>
    <w:lvl w:ilvl="7" w:tplc="04270003" w:tentative="1">
      <w:start w:val="1"/>
      <w:numFmt w:val="bullet"/>
      <w:lvlText w:val="o"/>
      <w:lvlJc w:val="left"/>
      <w:pPr>
        <w:ind w:left="6166" w:hanging="360"/>
      </w:pPr>
      <w:rPr>
        <w:rFonts w:ascii="Courier New" w:hAnsi="Courier New" w:cs="Courier New" w:hint="default"/>
      </w:rPr>
    </w:lvl>
    <w:lvl w:ilvl="8" w:tplc="04270005" w:tentative="1">
      <w:start w:val="1"/>
      <w:numFmt w:val="bullet"/>
      <w:lvlText w:val=""/>
      <w:lvlJc w:val="left"/>
      <w:pPr>
        <w:ind w:left="6886" w:hanging="360"/>
      </w:pPr>
      <w:rPr>
        <w:rFonts w:ascii="Wingdings" w:hAnsi="Wingdings" w:hint="default"/>
      </w:rPr>
    </w:lvl>
  </w:abstractNum>
  <w:abstractNum w:abstractNumId="13">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BD62683"/>
    <w:multiLevelType w:val="hybridMultilevel"/>
    <w:tmpl w:val="315ABEAE"/>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C176AC4"/>
    <w:multiLevelType w:val="multilevel"/>
    <w:tmpl w:val="BF5A500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7"/>
  </w:num>
  <w:num w:numId="3">
    <w:abstractNumId w:val="16"/>
  </w:num>
  <w:num w:numId="4">
    <w:abstractNumId w:val="23"/>
  </w:num>
  <w:num w:numId="5">
    <w:abstractNumId w:val="26"/>
  </w:num>
  <w:num w:numId="6">
    <w:abstractNumId w:val="4"/>
  </w:num>
  <w:num w:numId="7">
    <w:abstractNumId w:val="11"/>
  </w:num>
  <w:num w:numId="8">
    <w:abstractNumId w:val="22"/>
  </w:num>
  <w:num w:numId="9">
    <w:abstractNumId w:val="7"/>
  </w:num>
  <w:num w:numId="10">
    <w:abstractNumId w:val="18"/>
  </w:num>
  <w:num w:numId="11">
    <w:abstractNumId w:val="3"/>
  </w:num>
  <w:num w:numId="12">
    <w:abstractNumId w:val="15"/>
  </w:num>
  <w:num w:numId="13">
    <w:abstractNumId w:val="19"/>
  </w:num>
  <w:num w:numId="14">
    <w:abstractNumId w:val="5"/>
  </w:num>
  <w:num w:numId="15">
    <w:abstractNumId w:val="10"/>
  </w:num>
  <w:num w:numId="16">
    <w:abstractNumId w:val="21"/>
  </w:num>
  <w:num w:numId="17">
    <w:abstractNumId w:val="20"/>
  </w:num>
  <w:num w:numId="18">
    <w:abstractNumId w:val="25"/>
  </w:num>
  <w:num w:numId="19">
    <w:abstractNumId w:val="14"/>
  </w:num>
  <w:num w:numId="20">
    <w:abstractNumId w:val="13"/>
  </w:num>
  <w:num w:numId="21">
    <w:abstractNumId w:val="8"/>
  </w:num>
  <w:num w:numId="22">
    <w:abstractNumId w:val="2"/>
  </w:num>
  <w:num w:numId="23">
    <w:abstractNumId w:val="9"/>
  </w:num>
  <w:num w:numId="24">
    <w:abstractNumId w:val="1"/>
  </w:num>
  <w:num w:numId="25">
    <w:abstractNumId w:val="24"/>
  </w:num>
  <w:num w:numId="26">
    <w:abstractNumId w:val="12"/>
  </w:num>
  <w:num w:numId="27">
    <w:abstractNumId w:val="17"/>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22173"/>
    <w:rsid w:val="00022B2E"/>
    <w:rsid w:val="00026AC1"/>
    <w:rsid w:val="00065059"/>
    <w:rsid w:val="00075A88"/>
    <w:rsid w:val="00075B0D"/>
    <w:rsid w:val="00077F64"/>
    <w:rsid w:val="000950DE"/>
    <w:rsid w:val="000A336E"/>
    <w:rsid w:val="000A6AB3"/>
    <w:rsid w:val="000B4C42"/>
    <w:rsid w:val="000C19E9"/>
    <w:rsid w:val="000D6ED7"/>
    <w:rsid w:val="000E66D0"/>
    <w:rsid w:val="000E7B16"/>
    <w:rsid w:val="000F1C2C"/>
    <w:rsid w:val="001057DE"/>
    <w:rsid w:val="001404F3"/>
    <w:rsid w:val="00147545"/>
    <w:rsid w:val="00155525"/>
    <w:rsid w:val="00170DA0"/>
    <w:rsid w:val="001748B4"/>
    <w:rsid w:val="00177A24"/>
    <w:rsid w:val="00193F53"/>
    <w:rsid w:val="00194B50"/>
    <w:rsid w:val="00194C14"/>
    <w:rsid w:val="00196C45"/>
    <w:rsid w:val="001A1AA5"/>
    <w:rsid w:val="001B4057"/>
    <w:rsid w:val="001B75E3"/>
    <w:rsid w:val="001E23D4"/>
    <w:rsid w:val="001E62B2"/>
    <w:rsid w:val="001E72AF"/>
    <w:rsid w:val="001F4432"/>
    <w:rsid w:val="001F6FB0"/>
    <w:rsid w:val="00202394"/>
    <w:rsid w:val="00204E63"/>
    <w:rsid w:val="00220083"/>
    <w:rsid w:val="00225F94"/>
    <w:rsid w:val="002271FE"/>
    <w:rsid w:val="002441C4"/>
    <w:rsid w:val="00246E7F"/>
    <w:rsid w:val="00247D8D"/>
    <w:rsid w:val="00251D10"/>
    <w:rsid w:val="00260623"/>
    <w:rsid w:val="0026481C"/>
    <w:rsid w:val="00276DEF"/>
    <w:rsid w:val="002968F9"/>
    <w:rsid w:val="002A2D0F"/>
    <w:rsid w:val="002B0659"/>
    <w:rsid w:val="002B1C0D"/>
    <w:rsid w:val="002C2685"/>
    <w:rsid w:val="002C4C96"/>
    <w:rsid w:val="002D3EDA"/>
    <w:rsid w:val="002E145F"/>
    <w:rsid w:val="002E3010"/>
    <w:rsid w:val="002F4DA7"/>
    <w:rsid w:val="002F6004"/>
    <w:rsid w:val="0031532E"/>
    <w:rsid w:val="00315CD6"/>
    <w:rsid w:val="00323C71"/>
    <w:rsid w:val="0033353C"/>
    <w:rsid w:val="0033508A"/>
    <w:rsid w:val="003369A7"/>
    <w:rsid w:val="0035291B"/>
    <w:rsid w:val="00373063"/>
    <w:rsid w:val="0037586E"/>
    <w:rsid w:val="00377C32"/>
    <w:rsid w:val="003974B1"/>
    <w:rsid w:val="003A3143"/>
    <w:rsid w:val="003A4E98"/>
    <w:rsid w:val="003C0DD8"/>
    <w:rsid w:val="003C1ABE"/>
    <w:rsid w:val="003C3D7B"/>
    <w:rsid w:val="003D3541"/>
    <w:rsid w:val="003D56F4"/>
    <w:rsid w:val="003D601A"/>
    <w:rsid w:val="003E0549"/>
    <w:rsid w:val="003E24C8"/>
    <w:rsid w:val="003F2332"/>
    <w:rsid w:val="00402020"/>
    <w:rsid w:val="004145A5"/>
    <w:rsid w:val="00422723"/>
    <w:rsid w:val="00426034"/>
    <w:rsid w:val="00437480"/>
    <w:rsid w:val="00440769"/>
    <w:rsid w:val="00440936"/>
    <w:rsid w:val="00444DF3"/>
    <w:rsid w:val="004451EC"/>
    <w:rsid w:val="0044681E"/>
    <w:rsid w:val="00455BB0"/>
    <w:rsid w:val="00463A83"/>
    <w:rsid w:val="004756E6"/>
    <w:rsid w:val="00483296"/>
    <w:rsid w:val="004A2832"/>
    <w:rsid w:val="004B4420"/>
    <w:rsid w:val="004B62B6"/>
    <w:rsid w:val="004D195F"/>
    <w:rsid w:val="004D59AE"/>
    <w:rsid w:val="004E1299"/>
    <w:rsid w:val="004F35FA"/>
    <w:rsid w:val="00502CD7"/>
    <w:rsid w:val="00523E6E"/>
    <w:rsid w:val="00525A89"/>
    <w:rsid w:val="005378AA"/>
    <w:rsid w:val="00540E8A"/>
    <w:rsid w:val="00565D53"/>
    <w:rsid w:val="00566A14"/>
    <w:rsid w:val="0059657F"/>
    <w:rsid w:val="005A430E"/>
    <w:rsid w:val="005E5265"/>
    <w:rsid w:val="005F263C"/>
    <w:rsid w:val="006039D8"/>
    <w:rsid w:val="00603C4E"/>
    <w:rsid w:val="00616C55"/>
    <w:rsid w:val="006226BE"/>
    <w:rsid w:val="00623AC3"/>
    <w:rsid w:val="00624DAE"/>
    <w:rsid w:val="00636642"/>
    <w:rsid w:val="00652A0F"/>
    <w:rsid w:val="006577D6"/>
    <w:rsid w:val="0066774F"/>
    <w:rsid w:val="00667A00"/>
    <w:rsid w:val="006741AE"/>
    <w:rsid w:val="006760D4"/>
    <w:rsid w:val="00677091"/>
    <w:rsid w:val="00690339"/>
    <w:rsid w:val="00691FB7"/>
    <w:rsid w:val="0069371D"/>
    <w:rsid w:val="006A22AE"/>
    <w:rsid w:val="006D1A7C"/>
    <w:rsid w:val="006D2C40"/>
    <w:rsid w:val="006F09CD"/>
    <w:rsid w:val="006F2575"/>
    <w:rsid w:val="007032C0"/>
    <w:rsid w:val="00711D28"/>
    <w:rsid w:val="0071396E"/>
    <w:rsid w:val="0071583F"/>
    <w:rsid w:val="007269F7"/>
    <w:rsid w:val="00726FE7"/>
    <w:rsid w:val="0072735A"/>
    <w:rsid w:val="0074598C"/>
    <w:rsid w:val="00751403"/>
    <w:rsid w:val="00764C56"/>
    <w:rsid w:val="007735A8"/>
    <w:rsid w:val="00783047"/>
    <w:rsid w:val="00787A0D"/>
    <w:rsid w:val="007915D0"/>
    <w:rsid w:val="007A1C3E"/>
    <w:rsid w:val="007A386C"/>
    <w:rsid w:val="007A5992"/>
    <w:rsid w:val="007A7F24"/>
    <w:rsid w:val="007B4E08"/>
    <w:rsid w:val="007B76B3"/>
    <w:rsid w:val="007E0E8B"/>
    <w:rsid w:val="007E4301"/>
    <w:rsid w:val="007E45B5"/>
    <w:rsid w:val="007F09E8"/>
    <w:rsid w:val="007F2F3C"/>
    <w:rsid w:val="007F53B0"/>
    <w:rsid w:val="007F75AA"/>
    <w:rsid w:val="00814533"/>
    <w:rsid w:val="008244B7"/>
    <w:rsid w:val="0082697A"/>
    <w:rsid w:val="00832FD8"/>
    <w:rsid w:val="00843C24"/>
    <w:rsid w:val="0085037E"/>
    <w:rsid w:val="00850388"/>
    <w:rsid w:val="00857B02"/>
    <w:rsid w:val="008635E6"/>
    <w:rsid w:val="00872383"/>
    <w:rsid w:val="0088620F"/>
    <w:rsid w:val="00892AAE"/>
    <w:rsid w:val="008A7443"/>
    <w:rsid w:val="008B4D09"/>
    <w:rsid w:val="008C6A37"/>
    <w:rsid w:val="008D6CAD"/>
    <w:rsid w:val="008F4663"/>
    <w:rsid w:val="008F4A7F"/>
    <w:rsid w:val="008F559F"/>
    <w:rsid w:val="008F7509"/>
    <w:rsid w:val="0091408E"/>
    <w:rsid w:val="00916413"/>
    <w:rsid w:val="00917F08"/>
    <w:rsid w:val="00927BE6"/>
    <w:rsid w:val="00934736"/>
    <w:rsid w:val="00936AB7"/>
    <w:rsid w:val="00947C49"/>
    <w:rsid w:val="009629A5"/>
    <w:rsid w:val="00983E51"/>
    <w:rsid w:val="009865C6"/>
    <w:rsid w:val="009A2FDE"/>
    <w:rsid w:val="009A6F85"/>
    <w:rsid w:val="009B71F8"/>
    <w:rsid w:val="009C34ED"/>
    <w:rsid w:val="009C3C9F"/>
    <w:rsid w:val="009C3E93"/>
    <w:rsid w:val="009D1808"/>
    <w:rsid w:val="009E55F8"/>
    <w:rsid w:val="009E77F1"/>
    <w:rsid w:val="009F15CD"/>
    <w:rsid w:val="00A00B0C"/>
    <w:rsid w:val="00A220B9"/>
    <w:rsid w:val="00A4092E"/>
    <w:rsid w:val="00A500B8"/>
    <w:rsid w:val="00A50191"/>
    <w:rsid w:val="00A56E73"/>
    <w:rsid w:val="00A74C13"/>
    <w:rsid w:val="00AA36BF"/>
    <w:rsid w:val="00AB0E6A"/>
    <w:rsid w:val="00AB1809"/>
    <w:rsid w:val="00AB1C8E"/>
    <w:rsid w:val="00AB4860"/>
    <w:rsid w:val="00AB4E93"/>
    <w:rsid w:val="00AB5D17"/>
    <w:rsid w:val="00AD0C89"/>
    <w:rsid w:val="00AD7F8F"/>
    <w:rsid w:val="00AE07A6"/>
    <w:rsid w:val="00AF484F"/>
    <w:rsid w:val="00AF49BD"/>
    <w:rsid w:val="00B039EA"/>
    <w:rsid w:val="00B14E0B"/>
    <w:rsid w:val="00B24A08"/>
    <w:rsid w:val="00B31ECE"/>
    <w:rsid w:val="00B434C0"/>
    <w:rsid w:val="00B460FB"/>
    <w:rsid w:val="00B64236"/>
    <w:rsid w:val="00B7094D"/>
    <w:rsid w:val="00B7356E"/>
    <w:rsid w:val="00B758B8"/>
    <w:rsid w:val="00B822E0"/>
    <w:rsid w:val="00B82E46"/>
    <w:rsid w:val="00B84C97"/>
    <w:rsid w:val="00B94791"/>
    <w:rsid w:val="00BA176E"/>
    <w:rsid w:val="00BA3D29"/>
    <w:rsid w:val="00BA75A2"/>
    <w:rsid w:val="00BB1AE7"/>
    <w:rsid w:val="00BB4520"/>
    <w:rsid w:val="00BC41A1"/>
    <w:rsid w:val="00BD0AC1"/>
    <w:rsid w:val="00BD1554"/>
    <w:rsid w:val="00BE0E5D"/>
    <w:rsid w:val="00BF2F27"/>
    <w:rsid w:val="00C1290D"/>
    <w:rsid w:val="00C173F6"/>
    <w:rsid w:val="00C233DE"/>
    <w:rsid w:val="00C23C2A"/>
    <w:rsid w:val="00C47A33"/>
    <w:rsid w:val="00C510AC"/>
    <w:rsid w:val="00C52094"/>
    <w:rsid w:val="00C52557"/>
    <w:rsid w:val="00C53C30"/>
    <w:rsid w:val="00C5562E"/>
    <w:rsid w:val="00C56DE4"/>
    <w:rsid w:val="00C635EB"/>
    <w:rsid w:val="00C66589"/>
    <w:rsid w:val="00C838EE"/>
    <w:rsid w:val="00C83E80"/>
    <w:rsid w:val="00CA1878"/>
    <w:rsid w:val="00CA578D"/>
    <w:rsid w:val="00CB6575"/>
    <w:rsid w:val="00CC226F"/>
    <w:rsid w:val="00CC2426"/>
    <w:rsid w:val="00CC5A72"/>
    <w:rsid w:val="00CD24D2"/>
    <w:rsid w:val="00CD5FFF"/>
    <w:rsid w:val="00D116EC"/>
    <w:rsid w:val="00D124EC"/>
    <w:rsid w:val="00D1345B"/>
    <w:rsid w:val="00D153D7"/>
    <w:rsid w:val="00D15A16"/>
    <w:rsid w:val="00D23E6F"/>
    <w:rsid w:val="00D32CA7"/>
    <w:rsid w:val="00D32EBC"/>
    <w:rsid w:val="00D37A87"/>
    <w:rsid w:val="00D47CE0"/>
    <w:rsid w:val="00D61AB3"/>
    <w:rsid w:val="00D666AA"/>
    <w:rsid w:val="00D83099"/>
    <w:rsid w:val="00DA08FC"/>
    <w:rsid w:val="00DA3252"/>
    <w:rsid w:val="00DA6B7B"/>
    <w:rsid w:val="00DD3940"/>
    <w:rsid w:val="00DD414F"/>
    <w:rsid w:val="00DE03E2"/>
    <w:rsid w:val="00E161E0"/>
    <w:rsid w:val="00E3540A"/>
    <w:rsid w:val="00E42247"/>
    <w:rsid w:val="00E47623"/>
    <w:rsid w:val="00E51D70"/>
    <w:rsid w:val="00E537A7"/>
    <w:rsid w:val="00E70420"/>
    <w:rsid w:val="00E90356"/>
    <w:rsid w:val="00E93D32"/>
    <w:rsid w:val="00E970FB"/>
    <w:rsid w:val="00E97437"/>
    <w:rsid w:val="00EA4BA4"/>
    <w:rsid w:val="00EC6DD4"/>
    <w:rsid w:val="00ED0B6C"/>
    <w:rsid w:val="00ED2E43"/>
    <w:rsid w:val="00EE5DB4"/>
    <w:rsid w:val="00EF11B1"/>
    <w:rsid w:val="00F11DCC"/>
    <w:rsid w:val="00F23CF4"/>
    <w:rsid w:val="00F26FB3"/>
    <w:rsid w:val="00F27510"/>
    <w:rsid w:val="00F34D48"/>
    <w:rsid w:val="00F3527F"/>
    <w:rsid w:val="00F359BF"/>
    <w:rsid w:val="00F43787"/>
    <w:rsid w:val="00F67CB7"/>
    <w:rsid w:val="00F82294"/>
    <w:rsid w:val="00F91A8C"/>
    <w:rsid w:val="00FA12E0"/>
    <w:rsid w:val="00FE3845"/>
    <w:rsid w:val="00FF5D7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02"/>
  </w:style>
  <w:style w:type="paragraph" w:styleId="Heading1">
    <w:name w:val="heading 1"/>
    <w:basedOn w:val="Normal"/>
    <w:next w:val="Normal"/>
    <w:link w:val="Heading1Char"/>
    <w:qFormat/>
    <w:rsid w:val="00764C56"/>
    <w:pPr>
      <w:keepNext/>
      <w:numPr>
        <w:numId w:val="28"/>
      </w:numPr>
      <w:suppressAutoHyphens/>
      <w:spacing w:before="360" w:after="360" w:line="240" w:lineRule="auto"/>
      <w:ind w:left="2269"/>
      <w:jc w:val="center"/>
      <w:outlineLvl w:val="0"/>
    </w:pPr>
    <w:rPr>
      <w:rFonts w:ascii="Times New Roman" w:eastAsia="Times New Roman" w:hAnsi="Times New Roman" w:cs="Times New Roman"/>
      <w:sz w:val="28"/>
      <w:szCs w:val="20"/>
      <w:lang w:val="lt-LT" w:eastAsia="ar-SA"/>
    </w:rPr>
  </w:style>
  <w:style w:type="paragraph" w:styleId="Heading2">
    <w:name w:val="heading 2"/>
    <w:basedOn w:val="Normal"/>
    <w:next w:val="Normal"/>
    <w:link w:val="Heading2Char"/>
    <w:qFormat/>
    <w:rsid w:val="00764C56"/>
    <w:pPr>
      <w:numPr>
        <w:ilvl w:val="1"/>
        <w:numId w:val="28"/>
      </w:numPr>
      <w:suppressAutoHyphens/>
      <w:spacing w:after="0" w:line="240" w:lineRule="auto"/>
      <w:ind w:left="900"/>
      <w:jc w:val="both"/>
      <w:outlineLvl w:val="1"/>
    </w:pPr>
    <w:rPr>
      <w:rFonts w:ascii="Times New Roman" w:eastAsia="Times New Roman" w:hAnsi="Times New Roman" w:cs="Times New Roman"/>
      <w:sz w:val="24"/>
      <w:szCs w:val="20"/>
      <w:lang w:val="lt-LT" w:eastAsia="ar-SA"/>
    </w:rPr>
  </w:style>
  <w:style w:type="paragraph" w:styleId="Heading3">
    <w:name w:val="heading 3"/>
    <w:basedOn w:val="Normal"/>
    <w:next w:val="Normal"/>
    <w:link w:val="Heading3Char"/>
    <w:uiPriority w:val="9"/>
    <w:qFormat/>
    <w:rsid w:val="00764C56"/>
    <w:pPr>
      <w:keepNext/>
      <w:numPr>
        <w:ilvl w:val="2"/>
        <w:numId w:val="28"/>
      </w:numPr>
      <w:suppressAutoHyphens/>
      <w:spacing w:after="0" w:line="240" w:lineRule="auto"/>
      <w:ind w:left="1014"/>
      <w:jc w:val="both"/>
      <w:outlineLvl w:val="2"/>
    </w:pPr>
    <w:rPr>
      <w:rFonts w:ascii="Times New Roman" w:eastAsia="Times New Roman" w:hAnsi="Times New Roman" w:cs="Times New Roman"/>
      <w:sz w:val="24"/>
      <w:szCs w:val="20"/>
      <w:lang w:val="lt-LT" w:eastAsia="ar-SA"/>
    </w:rPr>
  </w:style>
  <w:style w:type="paragraph" w:styleId="Heading4">
    <w:name w:val="heading 4"/>
    <w:basedOn w:val="Normal"/>
    <w:next w:val="Normal"/>
    <w:link w:val="Heading4Char"/>
    <w:qFormat/>
    <w:rsid w:val="00764C56"/>
    <w:pPr>
      <w:keepNext/>
      <w:numPr>
        <w:ilvl w:val="3"/>
        <w:numId w:val="28"/>
      </w:numPr>
      <w:suppressAutoHyphens/>
      <w:spacing w:after="0" w:line="240" w:lineRule="auto"/>
      <w:ind w:left="720"/>
      <w:outlineLvl w:val="3"/>
    </w:pPr>
    <w:rPr>
      <w:rFonts w:ascii="Times New Roman" w:eastAsia="Times New Roman" w:hAnsi="Times New Roman" w:cs="Times New Roman"/>
      <w:b/>
      <w:sz w:val="44"/>
      <w:szCs w:val="20"/>
      <w:lang w:val="lt-LT" w:eastAsia="ar-SA"/>
    </w:rPr>
  </w:style>
  <w:style w:type="paragraph" w:styleId="Heading5">
    <w:name w:val="heading 5"/>
    <w:basedOn w:val="Normal"/>
    <w:next w:val="Normal"/>
    <w:link w:val="Heading5Char"/>
    <w:qFormat/>
    <w:rsid w:val="00764C56"/>
    <w:pPr>
      <w:keepNext/>
      <w:numPr>
        <w:ilvl w:val="4"/>
        <w:numId w:val="28"/>
      </w:numPr>
      <w:suppressAutoHyphens/>
      <w:spacing w:after="0" w:line="240" w:lineRule="auto"/>
      <w:ind w:left="720"/>
      <w:outlineLvl w:val="4"/>
    </w:pPr>
    <w:rPr>
      <w:rFonts w:ascii="Times New Roman" w:eastAsia="Times New Roman" w:hAnsi="Times New Roman" w:cs="Times New Roman"/>
      <w:b/>
      <w:sz w:val="40"/>
      <w:szCs w:val="20"/>
      <w:lang w:val="lt-LT" w:eastAsia="ar-SA"/>
    </w:rPr>
  </w:style>
  <w:style w:type="paragraph" w:styleId="Heading6">
    <w:name w:val="heading 6"/>
    <w:basedOn w:val="Normal"/>
    <w:next w:val="Normal"/>
    <w:link w:val="Heading6Char"/>
    <w:qFormat/>
    <w:rsid w:val="00764C56"/>
    <w:pPr>
      <w:keepNext/>
      <w:numPr>
        <w:ilvl w:val="5"/>
        <w:numId w:val="28"/>
      </w:numPr>
      <w:suppressAutoHyphens/>
      <w:spacing w:after="0" w:line="240" w:lineRule="auto"/>
      <w:ind w:left="720"/>
      <w:outlineLvl w:val="5"/>
    </w:pPr>
    <w:rPr>
      <w:rFonts w:ascii="Times New Roman" w:eastAsia="Times New Roman" w:hAnsi="Times New Roman" w:cs="Times New Roman"/>
      <w:b/>
      <w:sz w:val="36"/>
      <w:szCs w:val="20"/>
      <w:lang w:val="lt-LT" w:eastAsia="ar-SA"/>
    </w:rPr>
  </w:style>
  <w:style w:type="paragraph" w:styleId="Heading7">
    <w:name w:val="heading 7"/>
    <w:basedOn w:val="Normal"/>
    <w:next w:val="Normal"/>
    <w:link w:val="Heading7Char"/>
    <w:qFormat/>
    <w:rsid w:val="00764C56"/>
    <w:pPr>
      <w:keepNext/>
      <w:numPr>
        <w:ilvl w:val="6"/>
        <w:numId w:val="28"/>
      </w:numPr>
      <w:suppressAutoHyphens/>
      <w:spacing w:after="0" w:line="240" w:lineRule="auto"/>
      <w:ind w:left="720"/>
      <w:outlineLvl w:val="6"/>
    </w:pPr>
    <w:rPr>
      <w:rFonts w:ascii="Times New Roman" w:eastAsia="Times New Roman" w:hAnsi="Times New Roman" w:cs="Times New Roman"/>
      <w:sz w:val="48"/>
      <w:szCs w:val="20"/>
      <w:lang w:val="lt-LT" w:eastAsia="ar-SA"/>
    </w:rPr>
  </w:style>
  <w:style w:type="paragraph" w:styleId="Heading8">
    <w:name w:val="heading 8"/>
    <w:basedOn w:val="Normal"/>
    <w:next w:val="Normal"/>
    <w:link w:val="Heading8Char"/>
    <w:qFormat/>
    <w:rsid w:val="00764C56"/>
    <w:pPr>
      <w:keepNext/>
      <w:numPr>
        <w:ilvl w:val="7"/>
        <w:numId w:val="28"/>
      </w:numPr>
      <w:suppressAutoHyphens/>
      <w:spacing w:after="0" w:line="240" w:lineRule="auto"/>
      <w:ind w:left="720"/>
      <w:outlineLvl w:val="7"/>
    </w:pPr>
    <w:rPr>
      <w:rFonts w:ascii="Times New Roman" w:eastAsia="Times New Roman" w:hAnsi="Times New Roman" w:cs="Times New Roman"/>
      <w:b/>
      <w:sz w:val="18"/>
      <w:szCs w:val="20"/>
      <w:lang w:val="lt-LT" w:eastAsia="ar-SA"/>
    </w:rPr>
  </w:style>
  <w:style w:type="paragraph" w:styleId="Heading9">
    <w:name w:val="heading 9"/>
    <w:basedOn w:val="Normal"/>
    <w:next w:val="Normal"/>
    <w:link w:val="Heading9Char"/>
    <w:qFormat/>
    <w:rsid w:val="00764C56"/>
    <w:pPr>
      <w:keepNext/>
      <w:numPr>
        <w:ilvl w:val="8"/>
        <w:numId w:val="28"/>
      </w:numPr>
      <w:suppressAutoHyphens/>
      <w:spacing w:after="0" w:line="240" w:lineRule="auto"/>
      <w:ind w:left="720"/>
      <w:outlineLvl w:val="8"/>
    </w:pPr>
    <w:rPr>
      <w:rFonts w:ascii="Times New Roman" w:eastAsia="Times New Roman" w:hAnsi="Times New Roman" w:cs="Times New Roman"/>
      <w:sz w:val="4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824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44B7"/>
    <w:rPr>
      <w:sz w:val="20"/>
      <w:szCs w:val="20"/>
    </w:rPr>
  </w:style>
  <w:style w:type="character" w:styleId="EndnoteReference">
    <w:name w:val="endnote reference"/>
    <w:basedOn w:val="DefaultParagraphFont"/>
    <w:uiPriority w:val="99"/>
    <w:semiHidden/>
    <w:unhideWhenUsed/>
    <w:rsid w:val="008244B7"/>
    <w:rPr>
      <w:vertAlign w:val="superscript"/>
    </w:rPr>
  </w:style>
  <w:style w:type="character" w:customStyle="1" w:styleId="apple-converted-space">
    <w:name w:val="apple-converted-space"/>
    <w:basedOn w:val="DefaultParagraphFont"/>
    <w:rsid w:val="00CC5A72"/>
  </w:style>
  <w:style w:type="paragraph" w:customStyle="1" w:styleId="Bodytext">
    <w:name w:val="Body text"/>
    <w:basedOn w:val="Normal"/>
    <w:rsid w:val="00F275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Heading1Char">
    <w:name w:val="Heading 1 Char"/>
    <w:basedOn w:val="DefaultParagraphFont"/>
    <w:link w:val="Heading1"/>
    <w:rsid w:val="00764C56"/>
    <w:rPr>
      <w:rFonts w:ascii="Times New Roman" w:eastAsia="Times New Roman" w:hAnsi="Times New Roman" w:cs="Times New Roman"/>
      <w:sz w:val="28"/>
      <w:szCs w:val="20"/>
      <w:lang w:val="lt-LT" w:eastAsia="ar-SA"/>
    </w:rPr>
  </w:style>
  <w:style w:type="character" w:customStyle="1" w:styleId="Heading2Char">
    <w:name w:val="Heading 2 Char"/>
    <w:basedOn w:val="DefaultParagraphFont"/>
    <w:link w:val="Heading2"/>
    <w:rsid w:val="00764C56"/>
    <w:rPr>
      <w:rFonts w:ascii="Times New Roman" w:eastAsia="Times New Roman" w:hAnsi="Times New Roman" w:cs="Times New Roman"/>
      <w:sz w:val="24"/>
      <w:szCs w:val="20"/>
      <w:lang w:val="lt-LT" w:eastAsia="ar-SA"/>
    </w:rPr>
  </w:style>
  <w:style w:type="character" w:customStyle="1" w:styleId="Heading3Char">
    <w:name w:val="Heading 3 Char"/>
    <w:basedOn w:val="DefaultParagraphFont"/>
    <w:link w:val="Heading3"/>
    <w:uiPriority w:val="9"/>
    <w:rsid w:val="00764C56"/>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764C56"/>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764C56"/>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764C56"/>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764C56"/>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764C56"/>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764C56"/>
    <w:rPr>
      <w:rFonts w:ascii="Times New Roman" w:eastAsia="Times New Roman" w:hAnsi="Times New Roman" w:cs="Times New Roman"/>
      <w:sz w:val="40"/>
      <w:szCs w:val="20"/>
      <w:lang w:val="lt-LT" w:eastAsia="ar-SA"/>
    </w:rPr>
  </w:style>
  <w:style w:type="paragraph" w:customStyle="1" w:styleId="Point1">
    <w:name w:val="Point 1"/>
    <w:basedOn w:val="Normal"/>
    <w:rsid w:val="004145A5"/>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s>
</file>

<file path=word/webSettings.xml><?xml version="1.0" encoding="utf-8"?>
<w:webSettings xmlns:r="http://schemas.openxmlformats.org/officeDocument/2006/relationships" xmlns:w="http://schemas.openxmlformats.org/wordprocessingml/2006/main">
  <w:divs>
    <w:div w:id="46882201">
      <w:bodyDiv w:val="1"/>
      <w:marLeft w:val="0"/>
      <w:marRight w:val="0"/>
      <w:marTop w:val="0"/>
      <w:marBottom w:val="0"/>
      <w:divBdr>
        <w:top w:val="none" w:sz="0" w:space="0" w:color="auto"/>
        <w:left w:val="none" w:sz="0" w:space="0" w:color="auto"/>
        <w:bottom w:val="none" w:sz="0" w:space="0" w:color="auto"/>
        <w:right w:val="none" w:sz="0" w:space="0" w:color="auto"/>
      </w:divBdr>
    </w:div>
    <w:div w:id="178392673">
      <w:bodyDiv w:val="1"/>
      <w:marLeft w:val="0"/>
      <w:marRight w:val="0"/>
      <w:marTop w:val="0"/>
      <w:marBottom w:val="0"/>
      <w:divBdr>
        <w:top w:val="none" w:sz="0" w:space="0" w:color="auto"/>
        <w:left w:val="none" w:sz="0" w:space="0" w:color="auto"/>
        <w:bottom w:val="none" w:sz="0" w:space="0" w:color="auto"/>
        <w:right w:val="none" w:sz="0" w:space="0" w:color="auto"/>
      </w:divBdr>
    </w:div>
    <w:div w:id="191965349">
      <w:bodyDiv w:val="1"/>
      <w:marLeft w:val="0"/>
      <w:marRight w:val="0"/>
      <w:marTop w:val="0"/>
      <w:marBottom w:val="0"/>
      <w:divBdr>
        <w:top w:val="none" w:sz="0" w:space="0" w:color="auto"/>
        <w:left w:val="none" w:sz="0" w:space="0" w:color="auto"/>
        <w:bottom w:val="none" w:sz="0" w:space="0" w:color="auto"/>
        <w:right w:val="none" w:sz="0" w:space="0" w:color="auto"/>
      </w:divBdr>
    </w:div>
    <w:div w:id="226847526">
      <w:bodyDiv w:val="1"/>
      <w:marLeft w:val="0"/>
      <w:marRight w:val="0"/>
      <w:marTop w:val="0"/>
      <w:marBottom w:val="0"/>
      <w:divBdr>
        <w:top w:val="none" w:sz="0" w:space="0" w:color="auto"/>
        <w:left w:val="none" w:sz="0" w:space="0" w:color="auto"/>
        <w:bottom w:val="none" w:sz="0" w:space="0" w:color="auto"/>
        <w:right w:val="none" w:sz="0" w:space="0" w:color="auto"/>
      </w:divBdr>
    </w:div>
    <w:div w:id="266088589">
      <w:bodyDiv w:val="1"/>
      <w:marLeft w:val="0"/>
      <w:marRight w:val="0"/>
      <w:marTop w:val="0"/>
      <w:marBottom w:val="0"/>
      <w:divBdr>
        <w:top w:val="none" w:sz="0" w:space="0" w:color="auto"/>
        <w:left w:val="none" w:sz="0" w:space="0" w:color="auto"/>
        <w:bottom w:val="none" w:sz="0" w:space="0" w:color="auto"/>
        <w:right w:val="none" w:sz="0" w:space="0" w:color="auto"/>
      </w:divBdr>
    </w:div>
    <w:div w:id="305085599">
      <w:bodyDiv w:val="1"/>
      <w:marLeft w:val="0"/>
      <w:marRight w:val="0"/>
      <w:marTop w:val="0"/>
      <w:marBottom w:val="0"/>
      <w:divBdr>
        <w:top w:val="none" w:sz="0" w:space="0" w:color="auto"/>
        <w:left w:val="none" w:sz="0" w:space="0" w:color="auto"/>
        <w:bottom w:val="none" w:sz="0" w:space="0" w:color="auto"/>
        <w:right w:val="none" w:sz="0" w:space="0" w:color="auto"/>
      </w:divBdr>
    </w:div>
    <w:div w:id="539126427">
      <w:bodyDiv w:val="1"/>
      <w:marLeft w:val="0"/>
      <w:marRight w:val="0"/>
      <w:marTop w:val="0"/>
      <w:marBottom w:val="0"/>
      <w:divBdr>
        <w:top w:val="none" w:sz="0" w:space="0" w:color="auto"/>
        <w:left w:val="none" w:sz="0" w:space="0" w:color="auto"/>
        <w:bottom w:val="none" w:sz="0" w:space="0" w:color="auto"/>
        <w:right w:val="none" w:sz="0" w:space="0" w:color="auto"/>
      </w:divBdr>
    </w:div>
    <w:div w:id="554775063">
      <w:bodyDiv w:val="1"/>
      <w:marLeft w:val="0"/>
      <w:marRight w:val="0"/>
      <w:marTop w:val="0"/>
      <w:marBottom w:val="0"/>
      <w:divBdr>
        <w:top w:val="none" w:sz="0" w:space="0" w:color="auto"/>
        <w:left w:val="none" w:sz="0" w:space="0" w:color="auto"/>
        <w:bottom w:val="none" w:sz="0" w:space="0" w:color="auto"/>
        <w:right w:val="none" w:sz="0" w:space="0" w:color="auto"/>
      </w:divBdr>
    </w:div>
    <w:div w:id="607006830">
      <w:bodyDiv w:val="1"/>
      <w:marLeft w:val="0"/>
      <w:marRight w:val="0"/>
      <w:marTop w:val="0"/>
      <w:marBottom w:val="0"/>
      <w:divBdr>
        <w:top w:val="none" w:sz="0" w:space="0" w:color="auto"/>
        <w:left w:val="none" w:sz="0" w:space="0" w:color="auto"/>
        <w:bottom w:val="none" w:sz="0" w:space="0" w:color="auto"/>
        <w:right w:val="none" w:sz="0" w:space="0" w:color="auto"/>
      </w:divBdr>
    </w:div>
    <w:div w:id="698551300">
      <w:bodyDiv w:val="1"/>
      <w:marLeft w:val="0"/>
      <w:marRight w:val="0"/>
      <w:marTop w:val="0"/>
      <w:marBottom w:val="0"/>
      <w:divBdr>
        <w:top w:val="none" w:sz="0" w:space="0" w:color="auto"/>
        <w:left w:val="none" w:sz="0" w:space="0" w:color="auto"/>
        <w:bottom w:val="none" w:sz="0" w:space="0" w:color="auto"/>
        <w:right w:val="none" w:sz="0" w:space="0" w:color="auto"/>
      </w:divBdr>
    </w:div>
    <w:div w:id="720665377">
      <w:bodyDiv w:val="1"/>
      <w:marLeft w:val="0"/>
      <w:marRight w:val="0"/>
      <w:marTop w:val="0"/>
      <w:marBottom w:val="0"/>
      <w:divBdr>
        <w:top w:val="none" w:sz="0" w:space="0" w:color="auto"/>
        <w:left w:val="none" w:sz="0" w:space="0" w:color="auto"/>
        <w:bottom w:val="none" w:sz="0" w:space="0" w:color="auto"/>
        <w:right w:val="none" w:sz="0" w:space="0" w:color="auto"/>
      </w:divBdr>
      <w:divsChild>
        <w:div w:id="793600025">
          <w:marLeft w:val="0"/>
          <w:marRight w:val="0"/>
          <w:marTop w:val="0"/>
          <w:marBottom w:val="0"/>
          <w:divBdr>
            <w:top w:val="none" w:sz="0" w:space="0" w:color="auto"/>
            <w:left w:val="none" w:sz="0" w:space="0" w:color="auto"/>
            <w:bottom w:val="none" w:sz="0" w:space="0" w:color="auto"/>
            <w:right w:val="none" w:sz="0" w:space="0" w:color="auto"/>
          </w:divBdr>
        </w:div>
        <w:div w:id="1439369638">
          <w:marLeft w:val="0"/>
          <w:marRight w:val="0"/>
          <w:marTop w:val="0"/>
          <w:marBottom w:val="0"/>
          <w:divBdr>
            <w:top w:val="none" w:sz="0" w:space="0" w:color="auto"/>
            <w:left w:val="none" w:sz="0" w:space="0" w:color="auto"/>
            <w:bottom w:val="none" w:sz="0" w:space="0" w:color="auto"/>
            <w:right w:val="none" w:sz="0" w:space="0" w:color="auto"/>
          </w:divBdr>
        </w:div>
      </w:divsChild>
    </w:div>
    <w:div w:id="761266981">
      <w:bodyDiv w:val="1"/>
      <w:marLeft w:val="0"/>
      <w:marRight w:val="0"/>
      <w:marTop w:val="0"/>
      <w:marBottom w:val="0"/>
      <w:divBdr>
        <w:top w:val="none" w:sz="0" w:space="0" w:color="auto"/>
        <w:left w:val="none" w:sz="0" w:space="0" w:color="auto"/>
        <w:bottom w:val="none" w:sz="0" w:space="0" w:color="auto"/>
        <w:right w:val="none" w:sz="0" w:space="0" w:color="auto"/>
      </w:divBdr>
    </w:div>
    <w:div w:id="774328261">
      <w:bodyDiv w:val="1"/>
      <w:marLeft w:val="0"/>
      <w:marRight w:val="0"/>
      <w:marTop w:val="0"/>
      <w:marBottom w:val="0"/>
      <w:divBdr>
        <w:top w:val="none" w:sz="0" w:space="0" w:color="auto"/>
        <w:left w:val="none" w:sz="0" w:space="0" w:color="auto"/>
        <w:bottom w:val="none" w:sz="0" w:space="0" w:color="auto"/>
        <w:right w:val="none" w:sz="0" w:space="0" w:color="auto"/>
      </w:divBdr>
    </w:div>
    <w:div w:id="818376196">
      <w:bodyDiv w:val="1"/>
      <w:marLeft w:val="0"/>
      <w:marRight w:val="0"/>
      <w:marTop w:val="0"/>
      <w:marBottom w:val="0"/>
      <w:divBdr>
        <w:top w:val="none" w:sz="0" w:space="0" w:color="auto"/>
        <w:left w:val="none" w:sz="0" w:space="0" w:color="auto"/>
        <w:bottom w:val="none" w:sz="0" w:space="0" w:color="auto"/>
        <w:right w:val="none" w:sz="0" w:space="0" w:color="auto"/>
      </w:divBdr>
    </w:div>
    <w:div w:id="957952546">
      <w:bodyDiv w:val="1"/>
      <w:marLeft w:val="0"/>
      <w:marRight w:val="0"/>
      <w:marTop w:val="0"/>
      <w:marBottom w:val="0"/>
      <w:divBdr>
        <w:top w:val="none" w:sz="0" w:space="0" w:color="auto"/>
        <w:left w:val="none" w:sz="0" w:space="0" w:color="auto"/>
        <w:bottom w:val="none" w:sz="0" w:space="0" w:color="auto"/>
        <w:right w:val="none" w:sz="0" w:space="0" w:color="auto"/>
      </w:divBdr>
    </w:div>
    <w:div w:id="977418212">
      <w:bodyDiv w:val="1"/>
      <w:marLeft w:val="0"/>
      <w:marRight w:val="0"/>
      <w:marTop w:val="0"/>
      <w:marBottom w:val="0"/>
      <w:divBdr>
        <w:top w:val="none" w:sz="0" w:space="0" w:color="auto"/>
        <w:left w:val="none" w:sz="0" w:space="0" w:color="auto"/>
        <w:bottom w:val="none" w:sz="0" w:space="0" w:color="auto"/>
        <w:right w:val="none" w:sz="0" w:space="0" w:color="auto"/>
      </w:divBdr>
    </w:div>
    <w:div w:id="977951407">
      <w:bodyDiv w:val="1"/>
      <w:marLeft w:val="0"/>
      <w:marRight w:val="0"/>
      <w:marTop w:val="0"/>
      <w:marBottom w:val="0"/>
      <w:divBdr>
        <w:top w:val="none" w:sz="0" w:space="0" w:color="auto"/>
        <w:left w:val="none" w:sz="0" w:space="0" w:color="auto"/>
        <w:bottom w:val="none" w:sz="0" w:space="0" w:color="auto"/>
        <w:right w:val="none" w:sz="0" w:space="0" w:color="auto"/>
      </w:divBdr>
    </w:div>
    <w:div w:id="1173109856">
      <w:bodyDiv w:val="1"/>
      <w:marLeft w:val="0"/>
      <w:marRight w:val="0"/>
      <w:marTop w:val="0"/>
      <w:marBottom w:val="0"/>
      <w:divBdr>
        <w:top w:val="none" w:sz="0" w:space="0" w:color="auto"/>
        <w:left w:val="none" w:sz="0" w:space="0" w:color="auto"/>
        <w:bottom w:val="none" w:sz="0" w:space="0" w:color="auto"/>
        <w:right w:val="none" w:sz="0" w:space="0" w:color="auto"/>
      </w:divBdr>
    </w:div>
    <w:div w:id="1239250067">
      <w:bodyDiv w:val="1"/>
      <w:marLeft w:val="0"/>
      <w:marRight w:val="0"/>
      <w:marTop w:val="0"/>
      <w:marBottom w:val="0"/>
      <w:divBdr>
        <w:top w:val="none" w:sz="0" w:space="0" w:color="auto"/>
        <w:left w:val="none" w:sz="0" w:space="0" w:color="auto"/>
        <w:bottom w:val="none" w:sz="0" w:space="0" w:color="auto"/>
        <w:right w:val="none" w:sz="0" w:space="0" w:color="auto"/>
      </w:divBdr>
    </w:div>
    <w:div w:id="1280843671">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593122065">
      <w:bodyDiv w:val="1"/>
      <w:marLeft w:val="0"/>
      <w:marRight w:val="0"/>
      <w:marTop w:val="0"/>
      <w:marBottom w:val="0"/>
      <w:divBdr>
        <w:top w:val="none" w:sz="0" w:space="0" w:color="auto"/>
        <w:left w:val="none" w:sz="0" w:space="0" w:color="auto"/>
        <w:bottom w:val="none" w:sz="0" w:space="0" w:color="auto"/>
        <w:right w:val="none" w:sz="0" w:space="0" w:color="auto"/>
      </w:divBdr>
    </w:div>
    <w:div w:id="1689136643">
      <w:bodyDiv w:val="1"/>
      <w:marLeft w:val="0"/>
      <w:marRight w:val="0"/>
      <w:marTop w:val="0"/>
      <w:marBottom w:val="0"/>
      <w:divBdr>
        <w:top w:val="none" w:sz="0" w:space="0" w:color="auto"/>
        <w:left w:val="none" w:sz="0" w:space="0" w:color="auto"/>
        <w:bottom w:val="none" w:sz="0" w:space="0" w:color="auto"/>
        <w:right w:val="none" w:sz="0" w:space="0" w:color="auto"/>
      </w:divBdr>
    </w:div>
    <w:div w:id="1763255729">
      <w:bodyDiv w:val="1"/>
      <w:marLeft w:val="0"/>
      <w:marRight w:val="0"/>
      <w:marTop w:val="0"/>
      <w:marBottom w:val="0"/>
      <w:divBdr>
        <w:top w:val="none" w:sz="0" w:space="0" w:color="auto"/>
        <w:left w:val="none" w:sz="0" w:space="0" w:color="auto"/>
        <w:bottom w:val="none" w:sz="0" w:space="0" w:color="auto"/>
        <w:right w:val="none" w:sz="0" w:space="0" w:color="auto"/>
      </w:divBdr>
    </w:div>
    <w:div w:id="17789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4426D-6868-41EF-8B25-11A124AE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5834</Words>
  <Characters>3326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VGadliauskiene</cp:lastModifiedBy>
  <cp:revision>28</cp:revision>
  <cp:lastPrinted>2016-07-15T08:35:00Z</cp:lastPrinted>
  <dcterms:created xsi:type="dcterms:W3CDTF">2016-07-07T10:30:00Z</dcterms:created>
  <dcterms:modified xsi:type="dcterms:W3CDTF">2016-07-15T11:16:00Z</dcterms:modified>
</cp:coreProperties>
</file>