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98" w:rsidRDefault="00335398" w:rsidP="00AF484F">
      <w:pPr>
        <w:jc w:val="center"/>
        <w:rPr>
          <w:rFonts w:ascii="Times New Roman" w:hAnsi="Times New Roman" w:cs="Times New Roman"/>
          <w:b/>
          <w:sz w:val="24"/>
          <w:szCs w:val="24"/>
          <w:lang w:val="lt-LT"/>
        </w:rPr>
      </w:pPr>
      <w:bookmarkStart w:id="0" w:name="_GoBack"/>
      <w:bookmarkEnd w:id="0"/>
    </w:p>
    <w:p w:rsidR="00335398" w:rsidRDefault="00335398"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2B6E74">
        <w:rPr>
          <w:rFonts w:ascii="Times New Roman" w:hAnsi="Times New Roman" w:cs="Times New Roman"/>
          <w:sz w:val="24"/>
          <w:szCs w:val="24"/>
          <w:lang w:val="en-US"/>
        </w:rPr>
        <w:t>0</w:t>
      </w:r>
      <w:r w:rsidR="00C63D3B">
        <w:rPr>
          <w:rFonts w:ascii="Times New Roman" w:hAnsi="Times New Roman" w:cs="Times New Roman"/>
          <w:sz w:val="24"/>
          <w:szCs w:val="24"/>
          <w:lang w:val="en-US"/>
        </w:rPr>
        <w:t>4</w:t>
      </w:r>
      <w:r w:rsidR="00155525">
        <w:rPr>
          <w:rFonts w:ascii="Times New Roman" w:hAnsi="Times New Roman" w:cs="Times New Roman"/>
          <w:sz w:val="24"/>
          <w:szCs w:val="24"/>
          <w:lang w:val="en-US"/>
        </w:rPr>
        <w:t xml:space="preserve">- </w:t>
      </w:r>
      <w:r w:rsidR="00AA5A13">
        <w:rPr>
          <w:rFonts w:ascii="Times New Roman" w:hAnsi="Times New Roman" w:cs="Times New Roman"/>
          <w:sz w:val="24"/>
          <w:szCs w:val="24"/>
          <w:lang w:val="en-US"/>
        </w:rPr>
        <w:t xml:space="preserve"> </w:t>
      </w:r>
      <w:r w:rsidR="00155525">
        <w:rPr>
          <w:rFonts w:ascii="Times New Roman" w:hAnsi="Times New Roman" w:cs="Times New Roman"/>
          <w:sz w:val="24"/>
          <w:szCs w:val="24"/>
          <w:lang w:val="en-US"/>
        </w:rPr>
        <w:t xml:space="preserve"> </w:t>
      </w:r>
      <w:r w:rsidRPr="006760D4">
        <w:rPr>
          <w:rFonts w:ascii="Times New Roman" w:hAnsi="Times New Roman" w:cs="Times New Roman"/>
          <w:sz w:val="24"/>
          <w:szCs w:val="24"/>
          <w:lang w:val="en-US"/>
        </w:rPr>
        <w:t>Nr. 4S-_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C7E58" w:rsidRPr="00037B8D" w:rsidRDefault="00E70420" w:rsidP="006C7E58">
      <w:pPr>
        <w:ind w:firstLine="851"/>
        <w:jc w:val="both"/>
        <w:rPr>
          <w:rFonts w:ascii="Times New Roman" w:hAnsi="Times New Roman" w:cs="Times New Roman"/>
          <w:sz w:val="24"/>
          <w:szCs w:val="24"/>
          <w:lang w:val="lt-LT"/>
        </w:rPr>
      </w:pPr>
      <w:r w:rsidRPr="00037B8D">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sidRPr="00037B8D">
        <w:rPr>
          <w:rFonts w:ascii="Times New Roman" w:hAnsi="Times New Roman" w:cs="Times New Roman"/>
          <w:sz w:val="24"/>
          <w:szCs w:val="24"/>
          <w:lang w:val="lt-LT"/>
        </w:rPr>
        <w:t>,</w:t>
      </w:r>
      <w:r w:rsidRPr="00037B8D">
        <w:rPr>
          <w:rFonts w:ascii="Times New Roman" w:hAnsi="Times New Roman" w:cs="Times New Roman"/>
          <w:sz w:val="24"/>
          <w:szCs w:val="24"/>
          <w:lang w:val="lt-LT"/>
        </w:rPr>
        <w:t xml:space="preserve"> atliko </w:t>
      </w:r>
      <w:r w:rsidR="00AA5A13">
        <w:rPr>
          <w:rFonts w:ascii="Times New Roman" w:hAnsi="Times New Roman" w:cs="Times New Roman"/>
          <w:sz w:val="24"/>
          <w:szCs w:val="24"/>
          <w:lang w:val="lt-LT"/>
        </w:rPr>
        <w:t>Druskininkų savivaldybės administracijos</w:t>
      </w:r>
      <w:r w:rsidR="003D5BD2" w:rsidRPr="00037B8D">
        <w:rPr>
          <w:rFonts w:ascii="Times New Roman" w:hAnsi="Times New Roman" w:cs="Times New Roman"/>
          <w:sz w:val="24"/>
          <w:szCs w:val="24"/>
          <w:lang w:val="lt-LT"/>
        </w:rPr>
        <w:t xml:space="preserve"> </w:t>
      </w:r>
      <w:r w:rsidRPr="00037B8D">
        <w:rPr>
          <w:rFonts w:ascii="Times New Roman" w:hAnsi="Times New Roman" w:cs="Times New Roman"/>
          <w:sz w:val="24"/>
          <w:szCs w:val="24"/>
          <w:lang w:val="lt-LT"/>
        </w:rPr>
        <w:t xml:space="preserve">(toliau – </w:t>
      </w:r>
      <w:r w:rsidR="00AB12EC" w:rsidRPr="00037B8D">
        <w:rPr>
          <w:rFonts w:ascii="Times New Roman" w:hAnsi="Times New Roman" w:cs="Times New Roman"/>
          <w:sz w:val="24"/>
          <w:szCs w:val="24"/>
          <w:lang w:val="lt-LT"/>
        </w:rPr>
        <w:t>P</w:t>
      </w:r>
      <w:r w:rsidRPr="00037B8D">
        <w:rPr>
          <w:rFonts w:ascii="Times New Roman" w:hAnsi="Times New Roman" w:cs="Times New Roman"/>
          <w:sz w:val="24"/>
          <w:szCs w:val="24"/>
          <w:lang w:val="lt-LT"/>
        </w:rPr>
        <w:t xml:space="preserve">erkančioji organizacija) </w:t>
      </w:r>
      <w:r w:rsidR="002C6752" w:rsidRPr="00037B8D">
        <w:rPr>
          <w:rFonts w:ascii="Times New Roman" w:hAnsi="Times New Roman" w:cs="Times New Roman"/>
          <w:sz w:val="24"/>
          <w:szCs w:val="24"/>
          <w:lang w:val="lt-LT"/>
        </w:rPr>
        <w:t xml:space="preserve">vykdomo </w:t>
      </w:r>
      <w:r w:rsidR="002B6E74">
        <w:rPr>
          <w:rFonts w:ascii="Times New Roman" w:hAnsi="Times New Roman" w:cs="Times New Roman"/>
          <w:sz w:val="24"/>
          <w:szCs w:val="24"/>
          <w:lang w:val="lt-LT"/>
        </w:rPr>
        <w:t xml:space="preserve">viešojo </w:t>
      </w:r>
      <w:r w:rsidR="002C6752" w:rsidRPr="00037B8D">
        <w:rPr>
          <w:rFonts w:ascii="Times New Roman" w:hAnsi="Times New Roman" w:cs="Times New Roman"/>
          <w:sz w:val="24"/>
          <w:szCs w:val="24"/>
          <w:lang w:val="lt-LT"/>
        </w:rPr>
        <w:t>pirkimo</w:t>
      </w:r>
      <w:r w:rsidR="002B6E74">
        <w:rPr>
          <w:rFonts w:ascii="Times New Roman" w:hAnsi="Times New Roman" w:cs="Times New Roman"/>
          <w:sz w:val="24"/>
          <w:szCs w:val="24"/>
          <w:lang w:val="lt-LT"/>
        </w:rPr>
        <w:t xml:space="preserve"> </w:t>
      </w:r>
      <w:r w:rsidR="008222C9" w:rsidRPr="00037B8D">
        <w:rPr>
          <w:rFonts w:ascii="Times New Roman" w:hAnsi="Times New Roman" w:cs="Times New Roman"/>
          <w:sz w:val="24"/>
          <w:szCs w:val="24"/>
          <w:lang w:val="lt-LT"/>
        </w:rPr>
        <w:t xml:space="preserve">atitikties </w:t>
      </w:r>
      <w:r w:rsidR="00EE199F" w:rsidRPr="00037B8D">
        <w:rPr>
          <w:rFonts w:ascii="Times New Roman" w:hAnsi="Times New Roman" w:cs="Times New Roman"/>
          <w:sz w:val="24"/>
          <w:szCs w:val="24"/>
          <w:lang w:val="lt-LT"/>
        </w:rPr>
        <w:t>Lietuvos Respublikos viešųjų pirkimų į</w:t>
      </w:r>
      <w:r w:rsidR="008222C9" w:rsidRPr="00037B8D">
        <w:rPr>
          <w:rFonts w:ascii="Times New Roman" w:hAnsi="Times New Roman" w:cs="Times New Roman"/>
          <w:sz w:val="24"/>
          <w:szCs w:val="24"/>
          <w:lang w:val="lt-LT"/>
        </w:rPr>
        <w:t xml:space="preserve">statymo reikalavimams </w:t>
      </w:r>
      <w:r w:rsidRPr="00037B8D">
        <w:rPr>
          <w:rFonts w:ascii="Times New Roman" w:hAnsi="Times New Roman" w:cs="Times New Roman"/>
          <w:sz w:val="24"/>
          <w:szCs w:val="24"/>
          <w:lang w:val="lt-LT"/>
        </w:rPr>
        <w:t>vertinimą.</w:t>
      </w:r>
    </w:p>
    <w:p w:rsidR="00AB1809" w:rsidRPr="00164E22" w:rsidRDefault="00AB1809" w:rsidP="00562F97">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Pr="00164E22" w:rsidRDefault="00AA5A13" w:rsidP="00AA5A13">
            <w:pPr>
              <w:jc w:val="both"/>
              <w:rPr>
                <w:rFonts w:ascii="Times New Roman" w:hAnsi="Times New Roman" w:cs="Times New Roman"/>
                <w:sz w:val="24"/>
                <w:szCs w:val="24"/>
                <w:lang w:val="lt-LT"/>
              </w:rPr>
            </w:pPr>
            <w:r>
              <w:rPr>
                <w:rFonts w:ascii="Times New Roman" w:hAnsi="Times New Roman" w:cs="Times New Roman"/>
                <w:sz w:val="24"/>
                <w:szCs w:val="24"/>
                <w:lang w:val="lt-LT"/>
              </w:rPr>
              <w:t>Internetinės svetainės bei mobiliosios aplikacijos sukūrimo paslaugos</w:t>
            </w:r>
            <w:r w:rsidR="00F62456" w:rsidRPr="00164E22">
              <w:rPr>
                <w:rFonts w:ascii="Times New Roman" w:hAnsi="Times New Roman" w:cs="Times New Roman"/>
                <w:sz w:val="24"/>
                <w:szCs w:val="24"/>
                <w:lang w:val="lt-LT"/>
              </w:rPr>
              <w:t xml:space="preserve"> (Centrinėje viešųjų pirkimų informacinėje sistemoje (toliau – CVP IS) skelbtas 201</w:t>
            </w:r>
            <w:r>
              <w:rPr>
                <w:rFonts w:ascii="Times New Roman" w:hAnsi="Times New Roman" w:cs="Times New Roman"/>
                <w:sz w:val="24"/>
                <w:szCs w:val="24"/>
                <w:lang w:val="lt-LT"/>
              </w:rPr>
              <w:t>7</w:t>
            </w:r>
            <w:r w:rsidR="00F62456" w:rsidRPr="00164E22">
              <w:rPr>
                <w:rFonts w:ascii="Times New Roman" w:hAnsi="Times New Roman" w:cs="Times New Roman"/>
                <w:sz w:val="24"/>
                <w:szCs w:val="24"/>
                <w:lang w:val="lt-LT"/>
              </w:rPr>
              <w:t xml:space="preserve"> m. </w:t>
            </w:r>
            <w:r>
              <w:rPr>
                <w:rFonts w:ascii="Times New Roman" w:hAnsi="Times New Roman" w:cs="Times New Roman"/>
                <w:sz w:val="24"/>
                <w:szCs w:val="24"/>
                <w:lang w:val="lt-LT"/>
              </w:rPr>
              <w:t>vasario</w:t>
            </w:r>
            <w:r w:rsidR="00016BEA">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00F62456" w:rsidRPr="00164E22">
              <w:rPr>
                <w:rFonts w:ascii="Times New Roman" w:hAnsi="Times New Roman" w:cs="Times New Roman"/>
                <w:sz w:val="24"/>
                <w:szCs w:val="24"/>
                <w:lang w:val="lt-LT"/>
              </w:rPr>
              <w:t xml:space="preserve"> d., pirkimo Nr. 1</w:t>
            </w:r>
            <w:r>
              <w:rPr>
                <w:rFonts w:ascii="Times New Roman" w:hAnsi="Times New Roman" w:cs="Times New Roman"/>
                <w:sz w:val="24"/>
                <w:szCs w:val="24"/>
                <w:lang w:val="lt-LT"/>
              </w:rPr>
              <w:t>83139</w:t>
            </w:r>
            <w:r w:rsidR="00F62456" w:rsidRPr="00164E22">
              <w:rPr>
                <w:rFonts w:ascii="Times New Roman" w:hAnsi="Times New Roman" w:cs="Times New Roman"/>
                <w:sz w:val="24"/>
                <w:szCs w:val="24"/>
                <w:lang w:val="lt-LT"/>
              </w:rPr>
              <w:t>) (toliau – Pirkimas)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164E22" w:rsidRDefault="00AA5A13" w:rsidP="00AA5A13">
            <w:pPr>
              <w:jc w:val="both"/>
              <w:rPr>
                <w:rFonts w:ascii="Times New Roman" w:hAnsi="Times New Roman" w:cs="Times New Roman"/>
                <w:sz w:val="24"/>
                <w:szCs w:val="24"/>
                <w:lang w:val="lt-LT"/>
              </w:rPr>
            </w:pPr>
            <w:r>
              <w:rPr>
                <w:rFonts w:ascii="Times New Roman" w:hAnsi="Times New Roman" w:cs="Times New Roman"/>
                <w:sz w:val="24"/>
                <w:szCs w:val="24"/>
                <w:lang w:val="lt-LT"/>
              </w:rPr>
              <w:t>Supaprastintas a</w:t>
            </w:r>
            <w:r w:rsidR="00EC1025" w:rsidRPr="00164E22">
              <w:rPr>
                <w:rFonts w:ascii="Times New Roman" w:hAnsi="Times New Roman" w:cs="Times New Roman"/>
                <w:sz w:val="24"/>
                <w:szCs w:val="24"/>
                <w:lang w:val="lt-LT"/>
              </w:rPr>
              <w:t>tviras konkursas</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AB1809" w:rsidRPr="00164E22" w:rsidRDefault="00AB1809" w:rsidP="00AA5A13">
            <w:pPr>
              <w:rPr>
                <w:rFonts w:ascii="Times New Roman" w:hAnsi="Times New Roman" w:cs="Times New Roman"/>
                <w:sz w:val="24"/>
                <w:szCs w:val="24"/>
                <w:lang w:val="lt-LT"/>
              </w:rPr>
            </w:pP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AB1809" w:rsidRPr="00164E22" w:rsidRDefault="0034418C" w:rsidP="00A36346">
            <w:pPr>
              <w:tabs>
                <w:tab w:val="left" w:pos="900"/>
              </w:tabs>
              <w:ind w:left="-87"/>
              <w:jc w:val="center"/>
              <w:rPr>
                <w:rFonts w:ascii="Times New Roman" w:hAnsi="Times New Roman" w:cs="Times New Roman"/>
                <w:sz w:val="24"/>
                <w:szCs w:val="24"/>
                <w:lang w:val="lt-LT"/>
              </w:rPr>
            </w:pPr>
            <w:r>
              <w:rPr>
                <w:rFonts w:ascii="Times New Roman" w:hAnsi="Times New Roman" w:cs="Times New Roman"/>
                <w:sz w:val="24"/>
                <w:szCs w:val="24"/>
                <w:lang w:val="lt-LT"/>
              </w:rPr>
              <w:t>Projektas Nr. S-05.4.1-LVPA-K-808-01-0016 „Atrask Dzūkijos gamtą ir kultūrą“ (2014-2020 metų Europos Sąjungos struktūrinių fondų lėšos). VšĮ Lietuvos verslo paramos agentūra</w:t>
            </w: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164E22" w:rsidRDefault="00FC2860" w:rsidP="00196453">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BD7201">
              <w:rPr>
                <w:rFonts w:ascii="Times New Roman" w:hAnsi="Times New Roman" w:cs="Times New Roman"/>
                <w:sz w:val="24"/>
                <w:szCs w:val="24"/>
                <w:lang w:val="lt-LT"/>
              </w:rPr>
              <w:t>7</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6E2E56">
              <w:rPr>
                <w:rFonts w:ascii="Times New Roman" w:hAnsi="Times New Roman" w:cs="Times New Roman"/>
                <w:sz w:val="24"/>
                <w:szCs w:val="24"/>
                <w:lang w:val="lt-LT"/>
              </w:rPr>
              <w:t xml:space="preserve">; Perkančiosios organizacijos direktoriaus </w:t>
            </w:r>
            <w:r w:rsidR="00196453">
              <w:rPr>
                <w:rFonts w:ascii="Times New Roman" w:hAnsi="Times New Roman" w:cs="Times New Roman"/>
                <w:sz w:val="24"/>
                <w:szCs w:val="24"/>
                <w:lang w:val="lt-LT"/>
              </w:rPr>
              <w:t>2</w:t>
            </w:r>
            <w:r w:rsidR="006E2E56">
              <w:rPr>
                <w:rFonts w:ascii="Times New Roman" w:hAnsi="Times New Roman" w:cs="Times New Roman"/>
                <w:sz w:val="24"/>
                <w:szCs w:val="24"/>
                <w:lang w:val="lt-LT"/>
              </w:rPr>
              <w:t>016 m. rugpjūčio 19 d. įsakymu Nr. V3</w:t>
            </w:r>
            <w:r w:rsidR="00196453">
              <w:rPr>
                <w:rFonts w:ascii="Times New Roman" w:hAnsi="Times New Roman" w:cs="Times New Roman"/>
                <w:sz w:val="24"/>
                <w:szCs w:val="24"/>
                <w:lang w:val="lt-LT"/>
              </w:rPr>
              <w:t>5</w:t>
            </w:r>
            <w:r w:rsidR="006E2E56">
              <w:rPr>
                <w:rFonts w:ascii="Times New Roman" w:hAnsi="Times New Roman" w:cs="Times New Roman"/>
                <w:sz w:val="24"/>
                <w:szCs w:val="24"/>
                <w:lang w:val="lt-LT"/>
              </w:rPr>
              <w:t>-726 patvirtintos supaprastintų viešųjų pirkimų taisyklės (toliau – Taisyklės)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AB1809" w:rsidRPr="00164E22" w:rsidRDefault="00E90356" w:rsidP="002E6A0B">
            <w:pPr>
              <w:jc w:val="both"/>
              <w:rPr>
                <w:rFonts w:ascii="Times New Roman" w:hAnsi="Times New Roman" w:cs="Times New Roman"/>
                <w:sz w:val="24"/>
                <w:szCs w:val="24"/>
                <w:lang w:val="lt-LT"/>
              </w:rPr>
            </w:pPr>
            <w:r w:rsidRPr="00164E22">
              <w:rPr>
                <w:rFonts w:ascii="Times New Roman" w:eastAsia="Calibri" w:hAnsi="Times New Roman" w:cs="Times New Roman"/>
                <w:sz w:val="24"/>
                <w:szCs w:val="24"/>
                <w:lang w:val="lt-LT"/>
              </w:rPr>
              <w:t xml:space="preserve">Pirkimo procedūrų vertinimas </w:t>
            </w:r>
            <w:r w:rsidR="004E5711" w:rsidRPr="00164E22">
              <w:rPr>
                <w:rFonts w:ascii="Times New Roman" w:eastAsia="Calibri" w:hAnsi="Times New Roman" w:cs="Times New Roman"/>
                <w:sz w:val="24"/>
                <w:szCs w:val="24"/>
                <w:lang w:val="lt-LT"/>
              </w:rPr>
              <w:t>iki</w:t>
            </w:r>
            <w:r w:rsidR="008F152C" w:rsidRPr="00164E22">
              <w:rPr>
                <w:rFonts w:ascii="Times New Roman" w:eastAsia="Calibri" w:hAnsi="Times New Roman" w:cs="Times New Roman"/>
                <w:sz w:val="24"/>
                <w:szCs w:val="24"/>
                <w:lang w:val="lt-LT"/>
              </w:rPr>
              <w:t xml:space="preserve"> </w:t>
            </w:r>
            <w:r w:rsidR="002E6A0B">
              <w:rPr>
                <w:rFonts w:ascii="Times New Roman" w:eastAsia="Calibri" w:hAnsi="Times New Roman" w:cs="Times New Roman"/>
                <w:sz w:val="24"/>
                <w:szCs w:val="24"/>
                <w:lang w:val="lt-LT"/>
              </w:rPr>
              <w:t>vokų su pasiūlymais atplėšimo p</w:t>
            </w:r>
            <w:r w:rsidR="007A1415">
              <w:rPr>
                <w:rFonts w:ascii="Times New Roman" w:eastAsia="Calibri" w:hAnsi="Times New Roman" w:cs="Times New Roman"/>
                <w:sz w:val="24"/>
                <w:szCs w:val="24"/>
                <w:lang w:val="lt-LT"/>
              </w:rPr>
              <w:t>r</w:t>
            </w:r>
            <w:r w:rsidR="002E6A0B">
              <w:rPr>
                <w:rFonts w:ascii="Times New Roman" w:eastAsia="Calibri" w:hAnsi="Times New Roman" w:cs="Times New Roman"/>
                <w:sz w:val="24"/>
                <w:szCs w:val="24"/>
                <w:lang w:val="lt-LT"/>
              </w:rPr>
              <w:t>ocedūros</w:t>
            </w:r>
            <w:r w:rsidRPr="00164E22">
              <w:rPr>
                <w:rFonts w:ascii="Times New Roman" w:eastAsia="Calibri" w:hAnsi="Times New Roman" w:cs="Times New Roman"/>
                <w:sz w:val="24"/>
                <w:szCs w:val="24"/>
                <w:lang w:val="lt-LT"/>
              </w:rPr>
              <w:t xml:space="preserve"> </w:t>
            </w: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Pr="00164E22" w:rsidRDefault="009759D4" w:rsidP="00DC0420">
            <w:pPr>
              <w:pStyle w:val="Sraopastraipa"/>
              <w:numPr>
                <w:ilvl w:val="0"/>
                <w:numId w:val="3"/>
              </w:numPr>
              <w:jc w:val="both"/>
              <w:rPr>
                <w:rFonts w:ascii="Times New Roman" w:hAnsi="Times New Roman" w:cs="Times New Roman"/>
                <w:sz w:val="24"/>
                <w:szCs w:val="24"/>
                <w:lang w:val="lt-LT"/>
              </w:rPr>
            </w:pPr>
          </w:p>
        </w:tc>
      </w:tr>
    </w:tbl>
    <w:p w:rsidR="00AE75F7" w:rsidRDefault="00AE75F7" w:rsidP="00AF484F">
      <w:pPr>
        <w:jc w:val="center"/>
        <w:rPr>
          <w:rFonts w:ascii="Times New Roman" w:hAnsi="Times New Roman" w:cs="Times New Roman"/>
          <w:b/>
          <w:sz w:val="24"/>
          <w:szCs w:val="24"/>
          <w:lang w:val="lt-LT"/>
        </w:rPr>
      </w:pPr>
    </w:p>
    <w:p w:rsidR="001C05E6" w:rsidRDefault="001C05E6" w:rsidP="00AF484F">
      <w:pPr>
        <w:jc w:val="center"/>
        <w:rPr>
          <w:rFonts w:ascii="Times New Roman" w:hAnsi="Times New Roman" w:cs="Times New Roman"/>
          <w:b/>
          <w:sz w:val="24"/>
          <w:szCs w:val="24"/>
          <w:lang w:val="lt-LT"/>
        </w:rPr>
      </w:pPr>
    </w:p>
    <w:p w:rsidR="00B64236"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 xml:space="preserve">II dalis. </w:t>
      </w:r>
      <w:r w:rsidR="00C5562E" w:rsidRPr="00307F8F">
        <w:rPr>
          <w:rFonts w:ascii="Times New Roman" w:hAnsi="Times New Roman" w:cs="Times New Roman"/>
          <w:b/>
          <w:sz w:val="24"/>
          <w:szCs w:val="24"/>
          <w:lang w:val="lt-LT"/>
        </w:rPr>
        <w:t>Vertinimo metu nustatyti pažeidimai</w:t>
      </w:r>
    </w:p>
    <w:tbl>
      <w:tblPr>
        <w:tblStyle w:val="Lentelstinklelis"/>
        <w:tblW w:w="9634" w:type="dxa"/>
        <w:tblLook w:val="04A0" w:firstRow="1" w:lastRow="0" w:firstColumn="1" w:lastColumn="0" w:noHBand="0" w:noVBand="1"/>
      </w:tblPr>
      <w:tblGrid>
        <w:gridCol w:w="576"/>
        <w:gridCol w:w="270"/>
        <w:gridCol w:w="8788"/>
      </w:tblGrid>
      <w:tr w:rsidR="006741AE" w:rsidRPr="00307F8F" w:rsidTr="00335398">
        <w:trPr>
          <w:trHeight w:val="500"/>
        </w:trPr>
        <w:tc>
          <w:tcPr>
            <w:tcW w:w="576" w:type="dxa"/>
          </w:tcPr>
          <w:p w:rsidR="006741AE" w:rsidRPr="00307F8F" w:rsidRDefault="006741AE" w:rsidP="00DC0420">
            <w:pPr>
              <w:pStyle w:val="Sraopastraipa"/>
              <w:numPr>
                <w:ilvl w:val="0"/>
                <w:numId w:val="1"/>
              </w:numPr>
              <w:ind w:left="360"/>
              <w:jc w:val="both"/>
              <w:rPr>
                <w:rFonts w:ascii="Times New Roman" w:hAnsi="Times New Roman" w:cs="Times New Roman"/>
                <w:sz w:val="24"/>
                <w:szCs w:val="24"/>
                <w:lang w:val="lt-LT"/>
              </w:rPr>
            </w:pPr>
          </w:p>
        </w:tc>
        <w:tc>
          <w:tcPr>
            <w:tcW w:w="9058" w:type="dxa"/>
            <w:gridSpan w:val="2"/>
          </w:tcPr>
          <w:p w:rsidR="00F8009F" w:rsidRPr="00E70F9C" w:rsidRDefault="001D427E" w:rsidP="00202487">
            <w:pPr>
              <w:jc w:val="both"/>
              <w:rPr>
                <w:rFonts w:ascii="Times New Roman" w:hAnsi="Times New Roman" w:cs="Times New Roman"/>
                <w:sz w:val="24"/>
                <w:szCs w:val="24"/>
                <w:lang w:val="lt-LT"/>
              </w:rPr>
            </w:pPr>
            <w:r>
              <w:rPr>
                <w:rFonts w:ascii="Times New Roman" w:hAnsi="Times New Roman" w:cs="Times New Roman"/>
                <w:sz w:val="24"/>
                <w:szCs w:val="24"/>
                <w:lang w:val="lt-LT"/>
              </w:rPr>
              <w:t>Įstatymo 85 straipsnio 2 dalis</w:t>
            </w:r>
            <w:r>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w:t>
            </w:r>
            <w:r w:rsidR="000D17E7">
              <w:rPr>
                <w:rFonts w:ascii="Times New Roman" w:hAnsi="Times New Roman" w:cs="Times New Roman"/>
                <w:sz w:val="24"/>
                <w:szCs w:val="24"/>
                <w:lang w:val="lt-LT"/>
              </w:rPr>
              <w:t>Įstatymo 87 straipsnio 1 dalis</w:t>
            </w:r>
            <w:r w:rsidR="006D1021">
              <w:rPr>
                <w:rStyle w:val="Puslapioinaosnuoroda"/>
                <w:rFonts w:ascii="Times New Roman" w:hAnsi="Times New Roman" w:cs="Times New Roman"/>
                <w:sz w:val="24"/>
                <w:szCs w:val="24"/>
                <w:lang w:val="lt-LT"/>
              </w:rPr>
              <w:footnoteReference w:id="2"/>
            </w:r>
            <w:r w:rsidR="000D17E7">
              <w:rPr>
                <w:rFonts w:ascii="Times New Roman" w:hAnsi="Times New Roman" w:cs="Times New Roman"/>
                <w:sz w:val="24"/>
                <w:szCs w:val="24"/>
                <w:lang w:val="lt-LT"/>
              </w:rPr>
              <w:t xml:space="preserve">, </w:t>
            </w:r>
            <w:r w:rsidR="00202487">
              <w:rPr>
                <w:rFonts w:ascii="Times New Roman" w:hAnsi="Times New Roman" w:cs="Times New Roman"/>
                <w:sz w:val="24"/>
                <w:szCs w:val="24"/>
                <w:lang w:val="lt-LT"/>
              </w:rPr>
              <w:t>Į</w:t>
            </w:r>
            <w:r w:rsidR="000D17E7">
              <w:rPr>
                <w:rFonts w:ascii="Times New Roman" w:hAnsi="Times New Roman" w:cs="Times New Roman"/>
                <w:sz w:val="24"/>
                <w:szCs w:val="24"/>
                <w:lang w:val="lt-LT"/>
              </w:rPr>
              <w:t>statymo 32 straipsnio 2 dalis</w:t>
            </w:r>
            <w:r w:rsidR="006D1021">
              <w:rPr>
                <w:rStyle w:val="Puslapioinaosnuoroda"/>
                <w:rFonts w:ascii="Times New Roman" w:hAnsi="Times New Roman" w:cs="Times New Roman"/>
                <w:sz w:val="24"/>
                <w:szCs w:val="24"/>
                <w:lang w:val="lt-LT"/>
              </w:rPr>
              <w:footnoteReference w:id="3"/>
            </w:r>
            <w:r w:rsidR="000D17E7">
              <w:rPr>
                <w:rFonts w:ascii="Times New Roman" w:hAnsi="Times New Roman" w:cs="Times New Roman"/>
                <w:sz w:val="24"/>
                <w:szCs w:val="24"/>
                <w:lang w:val="lt-LT"/>
              </w:rPr>
              <w:t>, Taisyklių 115 punktas</w:t>
            </w:r>
            <w:r w:rsidR="006D1021">
              <w:rPr>
                <w:rStyle w:val="Puslapioinaosnuoroda"/>
                <w:rFonts w:ascii="Times New Roman" w:hAnsi="Times New Roman" w:cs="Times New Roman"/>
                <w:sz w:val="24"/>
                <w:szCs w:val="24"/>
                <w:lang w:val="lt-LT"/>
              </w:rPr>
              <w:footnoteReference w:id="4"/>
            </w:r>
            <w:r w:rsidR="000D17E7">
              <w:rPr>
                <w:rFonts w:ascii="Times New Roman" w:hAnsi="Times New Roman" w:cs="Times New Roman"/>
                <w:sz w:val="24"/>
                <w:szCs w:val="24"/>
                <w:lang w:val="lt-LT"/>
              </w:rPr>
              <w:t>, Įstatymo 3 straipsnio 1 dalis</w:t>
            </w:r>
            <w:r w:rsidR="006D1021">
              <w:rPr>
                <w:rStyle w:val="Puslapioinaosnuoroda"/>
                <w:rFonts w:ascii="Times New Roman" w:hAnsi="Times New Roman" w:cs="Times New Roman"/>
                <w:sz w:val="24"/>
                <w:szCs w:val="24"/>
                <w:lang w:val="lt-LT"/>
              </w:rPr>
              <w:footnoteReference w:id="5"/>
            </w:r>
            <w:r w:rsidR="009577D3">
              <w:rPr>
                <w:rFonts w:ascii="Times New Roman" w:hAnsi="Times New Roman" w:cs="Times New Roman"/>
                <w:sz w:val="24"/>
                <w:szCs w:val="24"/>
                <w:lang w:val="lt-LT"/>
              </w:rPr>
              <w:t>, Įstatymo 3 straipsnio 2 dalis</w:t>
            </w:r>
            <w:r w:rsidR="009577D3">
              <w:rPr>
                <w:rStyle w:val="Puslapioinaosnuoroda"/>
                <w:rFonts w:ascii="Times New Roman" w:hAnsi="Times New Roman" w:cs="Times New Roman"/>
                <w:sz w:val="24"/>
                <w:szCs w:val="24"/>
                <w:lang w:val="lt-LT"/>
              </w:rPr>
              <w:footnoteReference w:id="6"/>
            </w:r>
          </w:p>
        </w:tc>
      </w:tr>
      <w:tr w:rsidR="00E47623" w:rsidRPr="00307F8F" w:rsidTr="00F56B3B">
        <w:tc>
          <w:tcPr>
            <w:tcW w:w="9634" w:type="dxa"/>
            <w:gridSpan w:val="3"/>
          </w:tcPr>
          <w:p w:rsidR="00BC7C12" w:rsidRDefault="00FD6D58" w:rsidP="00BC7C12">
            <w:pPr>
              <w:ind w:left="29" w:firstLine="851"/>
              <w:jc w:val="both"/>
              <w:rPr>
                <w:rFonts w:ascii="Times New Roman" w:hAnsi="Times New Roman" w:cs="Times New Roman"/>
                <w:bCs/>
                <w:sz w:val="24"/>
                <w:szCs w:val="24"/>
                <w:lang w:val="lt-LT"/>
              </w:rPr>
            </w:pPr>
            <w:r>
              <w:rPr>
                <w:rFonts w:ascii="Times New Roman" w:hAnsi="Times New Roman" w:cs="Times New Roman"/>
                <w:bCs/>
                <w:sz w:val="24"/>
                <w:szCs w:val="24"/>
                <w:lang w:val="lt-LT"/>
              </w:rPr>
              <w:t>Įvertinus</w:t>
            </w:r>
            <w:r w:rsidR="00D04D8E" w:rsidRPr="005A5A20">
              <w:rPr>
                <w:rFonts w:ascii="Times New Roman" w:hAnsi="Times New Roman" w:cs="Times New Roman"/>
                <w:bCs/>
                <w:sz w:val="24"/>
                <w:szCs w:val="24"/>
                <w:lang w:val="lt-LT"/>
              </w:rPr>
              <w:t xml:space="preserve"> Pirkimo sąlygų </w:t>
            </w:r>
            <w:r w:rsidR="00CE3174">
              <w:rPr>
                <w:rFonts w:ascii="Times New Roman" w:hAnsi="Times New Roman" w:cs="Times New Roman"/>
                <w:bCs/>
                <w:sz w:val="24"/>
                <w:szCs w:val="24"/>
                <w:lang w:val="lt-LT"/>
              </w:rPr>
              <w:t xml:space="preserve">(patvirtintos 2017-01-23 Pirkimo komisijos posėdyje (protokolas Nr. 3) </w:t>
            </w:r>
            <w:r w:rsidR="00BC7C12">
              <w:rPr>
                <w:rFonts w:ascii="Times New Roman" w:hAnsi="Times New Roman" w:cs="Times New Roman"/>
                <w:bCs/>
                <w:sz w:val="24"/>
                <w:szCs w:val="24"/>
                <w:lang w:val="lt-LT"/>
              </w:rPr>
              <w:t>III skyriaus 3.1. punkte nu</w:t>
            </w:r>
            <w:r w:rsidR="004B08FA">
              <w:rPr>
                <w:rFonts w:ascii="Times New Roman" w:hAnsi="Times New Roman" w:cs="Times New Roman"/>
                <w:bCs/>
                <w:sz w:val="24"/>
                <w:szCs w:val="24"/>
                <w:lang w:val="lt-LT"/>
              </w:rPr>
              <w:t>rodytus</w:t>
            </w:r>
            <w:r w:rsidR="00BC7C12">
              <w:rPr>
                <w:rFonts w:ascii="Times New Roman" w:hAnsi="Times New Roman" w:cs="Times New Roman"/>
                <w:bCs/>
                <w:sz w:val="24"/>
                <w:szCs w:val="24"/>
                <w:lang w:val="lt-LT"/>
              </w:rPr>
              <w:t xml:space="preserve"> tiekėjų kvalifikacijos reikalavimus</w:t>
            </w:r>
            <w:r>
              <w:rPr>
                <w:rFonts w:ascii="Times New Roman" w:hAnsi="Times New Roman" w:cs="Times New Roman"/>
                <w:bCs/>
                <w:sz w:val="24"/>
                <w:szCs w:val="24"/>
                <w:lang w:val="lt-LT"/>
              </w:rPr>
              <w:t>, nustatyta, kad</w:t>
            </w:r>
            <w:r w:rsidR="000D17E7">
              <w:rPr>
                <w:rFonts w:ascii="Times New Roman" w:hAnsi="Times New Roman" w:cs="Times New Roman"/>
                <w:bCs/>
                <w:sz w:val="24"/>
                <w:szCs w:val="24"/>
                <w:lang w:val="lt-LT"/>
              </w:rPr>
              <w:t xml:space="preserve"> Pirkimo sąlygų</w:t>
            </w:r>
            <w:r>
              <w:rPr>
                <w:rFonts w:ascii="Times New Roman" w:hAnsi="Times New Roman" w:cs="Times New Roman"/>
                <w:bCs/>
                <w:sz w:val="24"/>
                <w:szCs w:val="24"/>
                <w:lang w:val="lt-LT"/>
              </w:rPr>
              <w:t>:</w:t>
            </w:r>
          </w:p>
          <w:p w:rsidR="00FD6D58" w:rsidRPr="00FD6D58" w:rsidRDefault="00170C3F" w:rsidP="00DC0420">
            <w:pPr>
              <w:pStyle w:val="Sraopastraipa"/>
              <w:numPr>
                <w:ilvl w:val="0"/>
                <w:numId w:val="5"/>
              </w:numPr>
              <w:suppressAutoHyphens/>
              <w:autoSpaceDE w:val="0"/>
              <w:autoSpaceDN w:val="0"/>
              <w:adjustRightInd w:val="0"/>
              <w:spacing w:before="60" w:after="60"/>
              <w:ind w:left="29" w:firstLine="851"/>
              <w:jc w:val="both"/>
              <w:textAlignment w:val="center"/>
              <w:rPr>
                <w:rFonts w:ascii="Times New Roman" w:eastAsia="Times New Roman" w:hAnsi="Times New Roman"/>
                <w:sz w:val="24"/>
                <w:szCs w:val="24"/>
                <w:lang w:val="lt-LT"/>
              </w:rPr>
            </w:pPr>
            <w:r>
              <w:rPr>
                <w:rFonts w:ascii="Times New Roman" w:hAnsi="Times New Roman" w:cs="Times New Roman"/>
                <w:bCs/>
                <w:sz w:val="24"/>
                <w:szCs w:val="24"/>
                <w:lang w:val="lt-LT"/>
              </w:rPr>
              <w:t xml:space="preserve">2 lentelės 1 punkto reikalavimas </w:t>
            </w:r>
            <w:r w:rsidR="00FD6D58" w:rsidRPr="00FD6D58">
              <w:rPr>
                <w:rFonts w:ascii="Times New Roman" w:eastAsia="Times New Roman" w:hAnsi="Times New Roman"/>
                <w:sz w:val="24"/>
                <w:szCs w:val="24"/>
                <w:lang w:val="lt-LT"/>
              </w:rPr>
              <w:t xml:space="preserve">„tiekėjo vidutinės metinės pajamos iš informacinių sistemų kūrimo ir diegimo, vystymo arba palaikymo veiklos turi būti ne mažesnės kaip 200 000,00 EUR su PVM </w:t>
            </w:r>
            <w:r w:rsidR="00FD6D58">
              <w:rPr>
                <w:rFonts w:ascii="Times New Roman" w:eastAsia="Times New Roman" w:hAnsi="Times New Roman"/>
                <w:sz w:val="24"/>
                <w:szCs w:val="24"/>
                <w:lang w:val="lt-LT"/>
              </w:rPr>
              <w:t>yr</w:t>
            </w:r>
            <w:r w:rsidR="00FD6D58" w:rsidRPr="00FD6D58">
              <w:rPr>
                <w:rFonts w:ascii="Times New Roman" w:eastAsia="Times New Roman" w:hAnsi="Times New Roman"/>
                <w:sz w:val="24"/>
                <w:szCs w:val="24"/>
                <w:lang w:val="lt-LT"/>
              </w:rPr>
              <w:t>a nepagrįstas, nes tokių paslaugų rinkoje yra įprasta praktika samdyti laisvai samdomus specialistus (</w:t>
            </w:r>
            <w:r w:rsidR="00FD6D58" w:rsidRPr="00FD6D58">
              <w:rPr>
                <w:rFonts w:ascii="Times New Roman" w:eastAsia="Times New Roman" w:hAnsi="Times New Roman"/>
                <w:i/>
                <w:sz w:val="24"/>
                <w:szCs w:val="24"/>
                <w:lang w:val="lt-LT"/>
              </w:rPr>
              <w:t>freelancer</w:t>
            </w:r>
            <w:r w:rsidR="00FD6D58" w:rsidRPr="00FD6D58">
              <w:rPr>
                <w:rFonts w:ascii="Times New Roman" w:eastAsia="Times New Roman" w:hAnsi="Times New Roman"/>
                <w:sz w:val="24"/>
                <w:szCs w:val="24"/>
                <w:lang w:val="lt-LT"/>
              </w:rPr>
              <w:t>), ko pasekoje įmonė gali neturėti didelio kiekio nuolatinių darbuotojų ir nurodytos apyvartos pasiekti negalės. Tačiau tai nereiškia, kad toks tiekėjas neturės reikiamos kompetencijos ir negalės sutelkti projekto įgyvendinimui reikiamos kompetencijos. Todėl, vertinant projekto specifiką bei rinkos veikimo sąlygas, šis reikalavimas yra perteklinis. Perkančioji organizacija turi apsiriboti tik perkamo projekto dydžiu, kuris atskleistų ar įmonė yra pajėgi suvaldyti reikiamo dydžio projektus.</w:t>
            </w:r>
          </w:p>
          <w:p w:rsidR="00B17742" w:rsidRPr="00BC4C53" w:rsidRDefault="00B17742" w:rsidP="00DC0420">
            <w:pPr>
              <w:pStyle w:val="Sraopastraipa"/>
              <w:numPr>
                <w:ilvl w:val="0"/>
                <w:numId w:val="5"/>
              </w:numPr>
              <w:suppressAutoHyphens/>
              <w:autoSpaceDE w:val="0"/>
              <w:autoSpaceDN w:val="0"/>
              <w:adjustRightInd w:val="0"/>
              <w:spacing w:before="60" w:after="60"/>
              <w:ind w:left="0" w:firstLine="1021"/>
              <w:jc w:val="both"/>
              <w:textAlignment w:val="center"/>
              <w:rPr>
                <w:rFonts w:ascii="Times New Roman" w:eastAsia="Times New Roman" w:hAnsi="Times New Roman"/>
                <w:sz w:val="24"/>
                <w:szCs w:val="24"/>
              </w:rPr>
            </w:pPr>
            <w:r w:rsidRPr="00BC4C53">
              <w:rPr>
                <w:rFonts w:ascii="Times New Roman" w:eastAsia="Times New Roman" w:hAnsi="Times New Roman"/>
                <w:sz w:val="24"/>
                <w:szCs w:val="24"/>
                <w:lang w:val="lt-LT"/>
              </w:rPr>
              <w:t>2 lentelės 3 punkto reikalavimas „turėti ne mažiau kaip vieną sutartį ar jos dalį, susijusią su interneto svetainių kūrimo paslaugomis, kurios vertė 21 000 eurų su PVM</w:t>
            </w:r>
            <w:r w:rsidR="00663DE7" w:rsidRPr="00BC4C53">
              <w:rPr>
                <w:rFonts w:ascii="Times New Roman" w:eastAsia="Times New Roman" w:hAnsi="Times New Roman"/>
                <w:sz w:val="24"/>
                <w:szCs w:val="24"/>
                <w:lang w:val="lt-LT"/>
              </w:rPr>
              <w:t xml:space="preserve"> ir 4 punkto reikalavimas „turėti mobilių aplikacijų kūrimo sutartį, kurios vertė 25 000 Eur su PVM“</w:t>
            </w:r>
            <w:r w:rsidRPr="00BC4C53">
              <w:rPr>
                <w:rFonts w:ascii="Times New Roman" w:eastAsia="Times New Roman" w:hAnsi="Times New Roman"/>
                <w:sz w:val="24"/>
                <w:szCs w:val="24"/>
                <w:lang w:val="lt-LT"/>
              </w:rPr>
              <w:t xml:space="preserve"> yra nepagrįst</w:t>
            </w:r>
            <w:r w:rsidR="00663DE7" w:rsidRPr="00BC4C53">
              <w:rPr>
                <w:rFonts w:ascii="Times New Roman" w:eastAsia="Times New Roman" w:hAnsi="Times New Roman"/>
                <w:sz w:val="24"/>
                <w:szCs w:val="24"/>
                <w:lang w:val="lt-LT"/>
              </w:rPr>
              <w:t>i</w:t>
            </w:r>
            <w:r w:rsidRPr="00BC4C53">
              <w:rPr>
                <w:rFonts w:ascii="Times New Roman" w:eastAsia="Times New Roman" w:hAnsi="Times New Roman"/>
                <w:sz w:val="24"/>
                <w:szCs w:val="24"/>
                <w:lang w:val="lt-LT"/>
              </w:rPr>
              <w:t>.</w:t>
            </w:r>
          </w:p>
          <w:p w:rsidR="00663DE7" w:rsidRPr="00663DE7" w:rsidRDefault="00BC4C53" w:rsidP="00BC4C53">
            <w:pPr>
              <w:suppressAutoHyphens/>
              <w:autoSpaceDE w:val="0"/>
              <w:autoSpaceDN w:val="0"/>
              <w:adjustRightInd w:val="0"/>
              <w:spacing w:before="60" w:after="60"/>
              <w:ind w:left="29"/>
              <w:jc w:val="both"/>
              <w:textAlignment w:val="center"/>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w:t>
            </w:r>
            <w:r w:rsidR="00B17742" w:rsidRPr="00B17742">
              <w:rPr>
                <w:rFonts w:ascii="Times New Roman" w:eastAsia="Times New Roman" w:hAnsi="Times New Roman"/>
                <w:sz w:val="24"/>
                <w:szCs w:val="24"/>
                <w:lang w:val="lt-LT"/>
              </w:rPr>
              <w:t>Pažymėtina, kad</w:t>
            </w:r>
            <w:r w:rsidR="00B17742">
              <w:rPr>
                <w:rFonts w:ascii="Times New Roman" w:eastAsia="Times New Roman" w:hAnsi="Times New Roman"/>
                <w:sz w:val="24"/>
                <w:szCs w:val="24"/>
                <w:lang w:val="lt-LT"/>
              </w:rPr>
              <w:t xml:space="preserve"> </w:t>
            </w:r>
            <w:r w:rsidR="00B17742" w:rsidRPr="00B17742">
              <w:rPr>
                <w:rFonts w:ascii="Times New Roman" w:eastAsia="Times New Roman" w:hAnsi="Times New Roman"/>
                <w:sz w:val="24"/>
                <w:szCs w:val="24"/>
                <w:lang w:val="lt-LT"/>
              </w:rPr>
              <w:t>tokie projektai privačiame sektoriuje gali būti daromi etapais ir sutartyje viena suma nebus įvardinti. Taip pat atkreiptinas dėmesys į tai, kad vykdant tokio pobūdžio projektus yra pasitelkiami lais</w:t>
            </w:r>
            <w:r w:rsidR="0058563D">
              <w:rPr>
                <w:rFonts w:ascii="Times New Roman" w:eastAsia="Times New Roman" w:hAnsi="Times New Roman"/>
                <w:sz w:val="24"/>
                <w:szCs w:val="24"/>
                <w:lang w:val="lt-LT"/>
              </w:rPr>
              <w:t>vai samdomi patyrę specialistai</w:t>
            </w:r>
            <w:r w:rsidR="00B17742" w:rsidRPr="00B17742">
              <w:rPr>
                <w:rFonts w:ascii="Times New Roman" w:eastAsia="Times New Roman" w:hAnsi="Times New Roman"/>
                <w:sz w:val="24"/>
                <w:szCs w:val="24"/>
                <w:lang w:val="lt-LT"/>
              </w:rPr>
              <w:t xml:space="preserve">, kurie padengia tiekėjo trūkstamą kompetenciją ir tuo pačiu konkrečiam projektui gali sukurti papildomą vertę, kurios nereikėjo ankstesniuose vykdytuose projektuose. Todėl reikalavimas </w:t>
            </w:r>
            <w:r w:rsidR="004C75F0">
              <w:rPr>
                <w:rFonts w:ascii="Times New Roman" w:eastAsia="Times New Roman" w:hAnsi="Times New Roman"/>
                <w:sz w:val="24"/>
                <w:szCs w:val="24"/>
                <w:lang w:val="lt-LT"/>
              </w:rPr>
              <w:t xml:space="preserve">dėl konkrečios </w:t>
            </w:r>
            <w:r w:rsidR="00B17742" w:rsidRPr="00B17742">
              <w:rPr>
                <w:rFonts w:ascii="Times New Roman" w:eastAsia="Times New Roman" w:hAnsi="Times New Roman"/>
                <w:sz w:val="24"/>
                <w:szCs w:val="24"/>
                <w:lang w:val="lt-LT"/>
              </w:rPr>
              <w:t>projekto sum</w:t>
            </w:r>
            <w:r w:rsidR="004C75F0">
              <w:rPr>
                <w:rFonts w:ascii="Times New Roman" w:eastAsia="Times New Roman" w:hAnsi="Times New Roman"/>
                <w:sz w:val="24"/>
                <w:szCs w:val="24"/>
                <w:lang w:val="lt-LT"/>
              </w:rPr>
              <w:t xml:space="preserve">os </w:t>
            </w:r>
            <w:r w:rsidR="0058563D">
              <w:rPr>
                <w:rFonts w:ascii="Times New Roman" w:eastAsia="Times New Roman" w:hAnsi="Times New Roman"/>
                <w:sz w:val="24"/>
                <w:szCs w:val="24"/>
                <w:lang w:val="lt-LT"/>
              </w:rPr>
              <w:t xml:space="preserve">yra nepagrįstas. </w:t>
            </w:r>
            <w:r w:rsidR="00B17742" w:rsidRPr="00B17742">
              <w:rPr>
                <w:rFonts w:ascii="Times New Roman" w:eastAsia="Times New Roman" w:hAnsi="Times New Roman"/>
                <w:sz w:val="24"/>
                <w:szCs w:val="24"/>
                <w:lang w:val="lt-LT"/>
              </w:rPr>
              <w:t xml:space="preserve">Perkančioji organizacija turi apsiriboti realizuotų, surinktos komandos, bet nebūtinai tiekėjo vardu realizuotais, </w:t>
            </w:r>
            <w:r w:rsidR="007A2EE4">
              <w:rPr>
                <w:rFonts w:ascii="Times New Roman" w:eastAsia="Times New Roman" w:hAnsi="Times New Roman"/>
                <w:sz w:val="24"/>
                <w:szCs w:val="24"/>
                <w:lang w:val="lt-LT"/>
              </w:rPr>
              <w:t>atliktų paslaugų</w:t>
            </w:r>
            <w:r w:rsidR="00B17742" w:rsidRPr="00B17742">
              <w:rPr>
                <w:rFonts w:ascii="Times New Roman" w:eastAsia="Times New Roman" w:hAnsi="Times New Roman"/>
                <w:sz w:val="24"/>
                <w:szCs w:val="24"/>
                <w:lang w:val="lt-LT"/>
              </w:rPr>
              <w:t xml:space="preserve"> pavyzdžiais.</w:t>
            </w:r>
            <w:r w:rsidR="00B17742">
              <w:rPr>
                <w:rFonts w:ascii="Times New Roman" w:eastAsia="Times New Roman" w:hAnsi="Times New Roman"/>
                <w:sz w:val="24"/>
                <w:szCs w:val="24"/>
                <w:lang w:val="lt-LT"/>
              </w:rPr>
              <w:t xml:space="preserve"> </w:t>
            </w:r>
            <w:r w:rsidR="00663DE7" w:rsidRPr="00663DE7">
              <w:rPr>
                <w:rFonts w:ascii="Times New Roman" w:eastAsia="Times New Roman" w:hAnsi="Times New Roman"/>
                <w:sz w:val="24"/>
                <w:szCs w:val="24"/>
                <w:lang w:val="lt-LT"/>
              </w:rPr>
              <w:t xml:space="preserve">Perkančioji organizacija turi remtis ne </w:t>
            </w:r>
            <w:r w:rsidR="004C75F0">
              <w:rPr>
                <w:rFonts w:ascii="Times New Roman" w:eastAsia="Times New Roman" w:hAnsi="Times New Roman"/>
                <w:sz w:val="24"/>
                <w:szCs w:val="24"/>
                <w:lang w:val="lt-LT"/>
              </w:rPr>
              <w:t xml:space="preserve">konkrečia </w:t>
            </w:r>
            <w:r w:rsidR="007A2EE4">
              <w:rPr>
                <w:rFonts w:ascii="Times New Roman" w:eastAsia="Times New Roman" w:hAnsi="Times New Roman"/>
                <w:sz w:val="24"/>
                <w:szCs w:val="24"/>
                <w:lang w:val="lt-LT"/>
              </w:rPr>
              <w:t>sutarties suma, o realizuotais</w:t>
            </w:r>
            <w:r w:rsidR="00663DE7" w:rsidRPr="00663DE7">
              <w:rPr>
                <w:rFonts w:ascii="Times New Roman" w:eastAsia="Times New Roman" w:hAnsi="Times New Roman"/>
                <w:sz w:val="24"/>
                <w:szCs w:val="24"/>
                <w:lang w:val="lt-LT"/>
              </w:rPr>
              <w:t xml:space="preserve"> pavyzdžiais, kurie atskleistų tiekėjo sutelktų specialistų galimybes.</w:t>
            </w:r>
          </w:p>
          <w:p w:rsidR="00663DE7" w:rsidRPr="00663DE7" w:rsidRDefault="00663DE7" w:rsidP="00DC0420">
            <w:pPr>
              <w:pStyle w:val="Sraopastraipa"/>
              <w:numPr>
                <w:ilvl w:val="0"/>
                <w:numId w:val="5"/>
              </w:numPr>
              <w:suppressAutoHyphens/>
              <w:autoSpaceDE w:val="0"/>
              <w:autoSpaceDN w:val="0"/>
              <w:adjustRightInd w:val="0"/>
              <w:spacing w:before="60" w:after="60"/>
              <w:ind w:firstLine="301"/>
              <w:jc w:val="both"/>
              <w:textAlignment w:val="center"/>
              <w:rPr>
                <w:rFonts w:ascii="Times New Roman" w:eastAsia="Times New Roman" w:hAnsi="Times New Roman"/>
                <w:sz w:val="24"/>
                <w:szCs w:val="24"/>
                <w:lang w:val="lt-LT"/>
              </w:rPr>
            </w:pPr>
            <w:r>
              <w:rPr>
                <w:rFonts w:ascii="Times New Roman" w:eastAsia="Times New Roman" w:hAnsi="Times New Roman"/>
                <w:sz w:val="24"/>
                <w:szCs w:val="24"/>
                <w:lang w:val="lt-LT"/>
              </w:rPr>
              <w:t>2 lentelės 5 punkto reikalavimai:</w:t>
            </w:r>
          </w:p>
          <w:p w:rsidR="008F2F04" w:rsidRPr="008F2F04" w:rsidRDefault="00202A0F" w:rsidP="00054D65">
            <w:pPr>
              <w:pStyle w:val="Sraopastraipa"/>
              <w:numPr>
                <w:ilvl w:val="1"/>
                <w:numId w:val="6"/>
              </w:numPr>
              <w:suppressAutoHyphens/>
              <w:autoSpaceDE w:val="0"/>
              <w:autoSpaceDN w:val="0"/>
              <w:adjustRightInd w:val="0"/>
              <w:spacing w:before="60" w:after="60"/>
              <w:ind w:left="29" w:firstLine="992"/>
              <w:jc w:val="both"/>
              <w:textAlignment w:val="center"/>
              <w:rPr>
                <w:rFonts w:ascii="Times New Roman" w:eastAsia="Times New Roman" w:hAnsi="Times New Roman"/>
                <w:sz w:val="24"/>
                <w:szCs w:val="24"/>
                <w:lang w:val="lt-LT"/>
              </w:rPr>
            </w:pPr>
            <w:r w:rsidRPr="008F2F04">
              <w:rPr>
                <w:rFonts w:ascii="Times New Roman" w:eastAsia="Times New Roman" w:hAnsi="Times New Roman"/>
                <w:sz w:val="24"/>
                <w:szCs w:val="24"/>
                <w:lang w:val="lt-LT"/>
              </w:rPr>
              <w:t xml:space="preserve"> p</w:t>
            </w:r>
            <w:r w:rsidR="00106161" w:rsidRPr="008F2F04">
              <w:rPr>
                <w:rFonts w:ascii="Times New Roman" w:eastAsia="Times New Roman" w:hAnsi="Times New Roman"/>
                <w:sz w:val="24"/>
                <w:szCs w:val="24"/>
                <w:lang w:val="lt-LT"/>
              </w:rPr>
              <w:t>unkt</w:t>
            </w:r>
            <w:r w:rsidR="00E10118">
              <w:rPr>
                <w:rFonts w:ascii="Times New Roman" w:eastAsia="Times New Roman" w:hAnsi="Times New Roman"/>
                <w:sz w:val="24"/>
                <w:szCs w:val="24"/>
                <w:lang w:val="lt-LT"/>
              </w:rPr>
              <w:t>e</w:t>
            </w:r>
            <w:r w:rsidRPr="008F2F04">
              <w:rPr>
                <w:rFonts w:ascii="Times New Roman" w:eastAsia="Times New Roman" w:hAnsi="Times New Roman"/>
                <w:sz w:val="24"/>
                <w:szCs w:val="24"/>
                <w:lang w:val="lt-LT"/>
              </w:rPr>
              <w:t xml:space="preserve"> </w:t>
            </w:r>
            <w:r w:rsidR="00663DE7" w:rsidRPr="008F2F04">
              <w:rPr>
                <w:rFonts w:ascii="Times New Roman" w:eastAsia="Times New Roman" w:hAnsi="Times New Roman"/>
                <w:sz w:val="24"/>
                <w:szCs w:val="24"/>
                <w:lang w:val="lt-LT"/>
              </w:rPr>
              <w:t xml:space="preserve">„projekto vadovui būti vadovavusiam ne mažiau kaip 2 projektams, internetų svetainių kūrimo, diegimo bei vystymo projektui, </w:t>
            </w:r>
            <w:r w:rsidR="00663DE7" w:rsidRPr="008F2F04">
              <w:rPr>
                <w:rFonts w:ascii="Times New Roman" w:eastAsia="Times New Roman" w:hAnsi="Times New Roman"/>
                <w:i/>
                <w:sz w:val="24"/>
                <w:szCs w:val="24"/>
                <w:lang w:val="lt-LT"/>
              </w:rPr>
              <w:t>kurio vertė ne mažesnė kaip 21 000 Eur su PVM</w:t>
            </w:r>
            <w:r w:rsidR="00663DE7" w:rsidRPr="008F2F04">
              <w:rPr>
                <w:rFonts w:ascii="Times New Roman" w:eastAsia="Times New Roman" w:hAnsi="Times New Roman"/>
                <w:sz w:val="24"/>
                <w:szCs w:val="24"/>
                <w:lang w:val="lt-LT"/>
              </w:rPr>
              <w:t xml:space="preserve"> ir mobilių aplikacijų kūrimo, diegimo bei vystymo projektui, </w:t>
            </w:r>
            <w:r w:rsidR="00663DE7" w:rsidRPr="008F2F04">
              <w:rPr>
                <w:rFonts w:ascii="Times New Roman" w:eastAsia="Times New Roman" w:hAnsi="Times New Roman"/>
                <w:i/>
                <w:sz w:val="24"/>
                <w:szCs w:val="24"/>
                <w:lang w:val="lt-LT"/>
              </w:rPr>
              <w:t>kurio vertė ne mažesnė ka</w:t>
            </w:r>
            <w:r w:rsidR="008F2F04" w:rsidRPr="008F2F04">
              <w:rPr>
                <w:rFonts w:ascii="Times New Roman" w:eastAsia="Times New Roman" w:hAnsi="Times New Roman"/>
                <w:i/>
                <w:sz w:val="24"/>
                <w:szCs w:val="24"/>
                <w:lang w:val="lt-LT"/>
              </w:rPr>
              <w:t>ip 25 000 Eur su PVM</w:t>
            </w:r>
            <w:r w:rsidR="008F2F04" w:rsidRPr="008F2F04">
              <w:rPr>
                <w:rFonts w:ascii="Times New Roman" w:eastAsia="Times New Roman" w:hAnsi="Times New Roman"/>
                <w:sz w:val="24"/>
                <w:szCs w:val="24"/>
                <w:lang w:val="lt-LT"/>
              </w:rPr>
              <w:t>, 5.3</w:t>
            </w:r>
            <w:r w:rsidR="0058563D">
              <w:rPr>
                <w:rFonts w:ascii="Times New Roman" w:eastAsia="Times New Roman" w:hAnsi="Times New Roman"/>
                <w:sz w:val="24"/>
                <w:szCs w:val="24"/>
                <w:lang w:val="lt-LT"/>
              </w:rPr>
              <w:t>.</w:t>
            </w:r>
            <w:r w:rsidR="008F2F04" w:rsidRPr="008F2F04">
              <w:rPr>
                <w:rFonts w:ascii="Times New Roman" w:eastAsia="Times New Roman" w:hAnsi="Times New Roman"/>
                <w:sz w:val="24"/>
                <w:szCs w:val="24"/>
                <w:lang w:val="lt-LT"/>
              </w:rPr>
              <w:t xml:space="preserve"> punkt</w:t>
            </w:r>
            <w:r w:rsidR="00E10118">
              <w:rPr>
                <w:rFonts w:ascii="Times New Roman" w:eastAsia="Times New Roman" w:hAnsi="Times New Roman"/>
                <w:sz w:val="24"/>
                <w:szCs w:val="24"/>
                <w:lang w:val="lt-LT"/>
              </w:rPr>
              <w:t>e</w:t>
            </w:r>
            <w:r w:rsidR="008F2F04" w:rsidRPr="008F2F04">
              <w:rPr>
                <w:rFonts w:ascii="Times New Roman" w:eastAsia="Times New Roman" w:hAnsi="Times New Roman"/>
                <w:sz w:val="24"/>
                <w:szCs w:val="24"/>
                <w:lang w:val="lt-LT"/>
              </w:rPr>
              <w:t xml:space="preserve"> „Web programuotojui turėti praktinę patirtį įgyvendinant bent vieną projektą, kurio vertė ne mažesnė nei 21 000 Eur“ ir 5.4.</w:t>
            </w:r>
            <w:r w:rsidR="00E10118">
              <w:rPr>
                <w:rFonts w:ascii="Times New Roman" w:eastAsia="Times New Roman" w:hAnsi="Times New Roman"/>
                <w:sz w:val="24"/>
                <w:szCs w:val="24"/>
                <w:lang w:val="lt-LT"/>
              </w:rPr>
              <w:t xml:space="preserve"> punkte</w:t>
            </w:r>
            <w:r w:rsidR="008F2F04" w:rsidRPr="008F2F04">
              <w:rPr>
                <w:rFonts w:ascii="Times New Roman" w:eastAsia="Times New Roman" w:hAnsi="Times New Roman"/>
                <w:sz w:val="24"/>
                <w:szCs w:val="24"/>
                <w:lang w:val="lt-LT"/>
              </w:rPr>
              <w:t xml:space="preserve"> </w:t>
            </w:r>
            <w:r w:rsidR="00E10118">
              <w:rPr>
                <w:rFonts w:ascii="Times New Roman" w:eastAsia="Times New Roman" w:hAnsi="Times New Roman"/>
                <w:sz w:val="24"/>
                <w:szCs w:val="24"/>
                <w:lang w:val="lt-LT"/>
              </w:rPr>
              <w:t>„</w:t>
            </w:r>
            <w:r w:rsidR="008F2F04" w:rsidRPr="008F2F04">
              <w:rPr>
                <w:rFonts w:ascii="Times New Roman" w:eastAsia="Times New Roman" w:hAnsi="Times New Roman"/>
                <w:sz w:val="24"/>
                <w:szCs w:val="24"/>
                <w:lang w:val="lt-LT"/>
              </w:rPr>
              <w:t xml:space="preserve">mobilių aplikacijų programuotojui turėti praktinę patirtį įgyvendinant bent vieną projektą, kurio vertė ne mažesnė nei 25 000 Eur“ yra nepagrįsti ir ribojantys tiekėjų konkurenciją. Pažymėtina, kad privačiame sektoriuje tokie darbai gali būti daromi etapais ir bendroje sutartyje tokios sumos paprasčiausiai nebus įvardintos. Taip pat atkreiptinas dėmesys į tai, kad toks reikalavimas nesudaro galimybių </w:t>
            </w:r>
            <w:r w:rsidR="008F2F04" w:rsidRPr="008F2F04">
              <w:rPr>
                <w:rFonts w:ascii="Times New Roman" w:eastAsia="Times New Roman" w:hAnsi="Times New Roman"/>
                <w:sz w:val="24"/>
                <w:szCs w:val="24"/>
                <w:lang w:val="lt-LT"/>
              </w:rPr>
              <w:lastRenderedPageBreak/>
              <w:t>sukurti reikiamą produktą ženkliai pigiau. Todėl šiuo atveju pakaktų įgyvendintų projektų, sutampančių su techninės specifikacijos reikalavimais pavyzdžių. Pažymėtina, kad didelė dalis techninę projekto specifikaciją tenkinančių specialistų pastoviai vykdo nedidelės apimties projektus ir tokiu būdu turi išsiugdę gerus testavimo bei programavimo įgūdžius. Projektų verčių įvardinimas yra perteklinis</w:t>
            </w:r>
            <w:r w:rsidR="0058563D">
              <w:rPr>
                <w:rFonts w:ascii="Times New Roman" w:eastAsia="Times New Roman" w:hAnsi="Times New Roman"/>
                <w:sz w:val="24"/>
                <w:szCs w:val="24"/>
                <w:lang w:val="lt-LT"/>
              </w:rPr>
              <w:t>, todėl</w:t>
            </w:r>
            <w:r w:rsidR="00285E59">
              <w:rPr>
                <w:rFonts w:ascii="Times New Roman" w:eastAsia="Times New Roman" w:hAnsi="Times New Roman"/>
                <w:sz w:val="24"/>
                <w:szCs w:val="24"/>
                <w:lang w:val="lt-LT"/>
              </w:rPr>
              <w:t xml:space="preserve"> Tarnybos nuomone,</w:t>
            </w:r>
            <w:r w:rsidR="008F2F04" w:rsidRPr="008F2F04">
              <w:rPr>
                <w:rFonts w:ascii="Times New Roman" w:eastAsia="Times New Roman" w:hAnsi="Times New Roman"/>
                <w:sz w:val="24"/>
                <w:szCs w:val="24"/>
                <w:lang w:val="lt-LT"/>
              </w:rPr>
              <w:t xml:space="preserve"> Perkančioji organizacija </w:t>
            </w:r>
            <w:r w:rsidR="00285E59">
              <w:rPr>
                <w:rFonts w:ascii="Times New Roman" w:eastAsia="Times New Roman" w:hAnsi="Times New Roman"/>
                <w:sz w:val="24"/>
                <w:szCs w:val="24"/>
                <w:lang w:val="lt-LT"/>
              </w:rPr>
              <w:t>tiekėjo kompetenciją</w:t>
            </w:r>
            <w:r w:rsidR="00E10118">
              <w:rPr>
                <w:rFonts w:ascii="Times New Roman" w:eastAsia="Times New Roman" w:hAnsi="Times New Roman"/>
                <w:sz w:val="24"/>
                <w:szCs w:val="24"/>
                <w:lang w:val="lt-LT"/>
              </w:rPr>
              <w:t xml:space="preserve"> turėtų vertinti </w:t>
            </w:r>
            <w:r w:rsidR="008F2F04" w:rsidRPr="008F2F04">
              <w:rPr>
                <w:rFonts w:ascii="Times New Roman" w:eastAsia="Times New Roman" w:hAnsi="Times New Roman"/>
                <w:sz w:val="24"/>
                <w:szCs w:val="24"/>
                <w:lang w:val="lt-LT"/>
              </w:rPr>
              <w:t>remdamasi įgyvendintais pavyzdžiais.</w:t>
            </w:r>
          </w:p>
          <w:p w:rsidR="00663DE7" w:rsidRPr="00663DE7" w:rsidRDefault="00106161" w:rsidP="00106161">
            <w:pPr>
              <w:pStyle w:val="Sraopastraipa"/>
              <w:suppressAutoHyphens/>
              <w:autoSpaceDE w:val="0"/>
              <w:autoSpaceDN w:val="0"/>
              <w:adjustRightInd w:val="0"/>
              <w:spacing w:before="60" w:after="60"/>
              <w:ind w:left="29"/>
              <w:jc w:val="both"/>
              <w:textAlignment w:val="center"/>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w:t>
            </w:r>
            <w:r w:rsidR="00EF72AD">
              <w:rPr>
                <w:rFonts w:ascii="Times New Roman" w:eastAsia="Times New Roman" w:hAnsi="Times New Roman"/>
                <w:sz w:val="24"/>
                <w:szCs w:val="24"/>
                <w:lang w:val="lt-LT"/>
              </w:rPr>
              <w:t>5.2</w:t>
            </w:r>
            <w:r>
              <w:rPr>
                <w:rFonts w:ascii="Times New Roman" w:eastAsia="Times New Roman" w:hAnsi="Times New Roman"/>
                <w:sz w:val="24"/>
                <w:szCs w:val="24"/>
                <w:lang w:val="lt-LT"/>
              </w:rPr>
              <w:t xml:space="preserve">. </w:t>
            </w:r>
            <w:r w:rsidR="006E2525">
              <w:rPr>
                <w:rFonts w:ascii="Times New Roman" w:eastAsia="Times New Roman" w:hAnsi="Times New Roman"/>
                <w:sz w:val="24"/>
                <w:szCs w:val="24"/>
                <w:lang w:val="lt-LT"/>
              </w:rPr>
              <w:t xml:space="preserve">punkte </w:t>
            </w:r>
            <w:r w:rsidR="00EF72AD">
              <w:rPr>
                <w:rFonts w:ascii="Times New Roman" w:eastAsia="Times New Roman" w:hAnsi="Times New Roman"/>
                <w:sz w:val="24"/>
                <w:szCs w:val="24"/>
                <w:lang w:val="lt-LT"/>
              </w:rPr>
              <w:t>„turėti papildytos</w:t>
            </w:r>
            <w:r w:rsidR="00534F2F">
              <w:rPr>
                <w:rFonts w:ascii="Times New Roman" w:eastAsia="Times New Roman" w:hAnsi="Times New Roman"/>
                <w:sz w:val="24"/>
                <w:szCs w:val="24"/>
                <w:lang w:val="lt-LT"/>
              </w:rPr>
              <w:t>ios</w:t>
            </w:r>
            <w:r w:rsidR="00EF72AD">
              <w:rPr>
                <w:rFonts w:ascii="Times New Roman" w:eastAsia="Times New Roman" w:hAnsi="Times New Roman"/>
                <w:sz w:val="24"/>
                <w:szCs w:val="24"/>
                <w:lang w:val="lt-LT"/>
              </w:rPr>
              <w:t xml:space="preserve"> realybės sprendimo patirties, kurio vertė ne mažesnė kaip 5000 Eur</w:t>
            </w:r>
            <w:r w:rsidR="00534F2F">
              <w:rPr>
                <w:rFonts w:ascii="Times New Roman" w:eastAsia="Times New Roman" w:hAnsi="Times New Roman"/>
                <w:sz w:val="24"/>
                <w:szCs w:val="24"/>
                <w:lang w:val="lt-LT"/>
              </w:rPr>
              <w:t xml:space="preserve"> su PVM</w:t>
            </w:r>
            <w:r w:rsidR="00EF72AD">
              <w:rPr>
                <w:rFonts w:ascii="Times New Roman" w:eastAsia="Times New Roman" w:hAnsi="Times New Roman"/>
                <w:sz w:val="24"/>
                <w:szCs w:val="24"/>
                <w:lang w:val="lt-LT"/>
              </w:rPr>
              <w:t>“ yra nepagrįstas</w:t>
            </w:r>
            <w:r w:rsidR="00F93357">
              <w:rPr>
                <w:rFonts w:ascii="Times New Roman" w:eastAsia="Times New Roman" w:hAnsi="Times New Roman"/>
                <w:sz w:val="24"/>
                <w:szCs w:val="24"/>
                <w:lang w:val="lt-LT"/>
              </w:rPr>
              <w:t xml:space="preserve"> ir ribojantis tiekėjų konkurenciją</w:t>
            </w:r>
            <w:r w:rsidR="00EF72AD">
              <w:rPr>
                <w:rFonts w:ascii="Times New Roman" w:eastAsia="Times New Roman" w:hAnsi="Times New Roman"/>
                <w:sz w:val="24"/>
                <w:szCs w:val="24"/>
                <w:lang w:val="lt-LT"/>
              </w:rPr>
              <w:t xml:space="preserve">. </w:t>
            </w:r>
            <w:r w:rsidR="00663DE7" w:rsidRPr="00663DE7">
              <w:rPr>
                <w:rFonts w:ascii="Times New Roman" w:eastAsia="Times New Roman" w:hAnsi="Times New Roman"/>
                <w:sz w:val="24"/>
                <w:szCs w:val="24"/>
                <w:lang w:val="lt-LT"/>
              </w:rPr>
              <w:t xml:space="preserve">Suma neturi būti įvardinta, nes specialistas galėjo kurti aplikacijas ir talpinti į </w:t>
            </w:r>
            <w:r w:rsidR="00663DE7" w:rsidRPr="00EF72AD">
              <w:rPr>
                <w:rFonts w:ascii="Times New Roman" w:eastAsia="Times New Roman" w:hAnsi="Times New Roman"/>
                <w:i/>
                <w:sz w:val="24"/>
                <w:szCs w:val="24"/>
                <w:lang w:val="lt-LT"/>
              </w:rPr>
              <w:t>Google Play</w:t>
            </w:r>
            <w:r w:rsidR="00663DE7" w:rsidRPr="00663DE7">
              <w:rPr>
                <w:rFonts w:ascii="Times New Roman" w:eastAsia="Times New Roman" w:hAnsi="Times New Roman"/>
                <w:sz w:val="24"/>
                <w:szCs w:val="24"/>
                <w:lang w:val="lt-LT"/>
              </w:rPr>
              <w:t xml:space="preserve"> arba </w:t>
            </w:r>
            <w:r w:rsidR="00663DE7" w:rsidRPr="00EF72AD">
              <w:rPr>
                <w:rFonts w:ascii="Times New Roman" w:eastAsia="Times New Roman" w:hAnsi="Times New Roman"/>
                <w:i/>
                <w:sz w:val="24"/>
                <w:szCs w:val="24"/>
                <w:lang w:val="lt-LT"/>
              </w:rPr>
              <w:t>Apple Store</w:t>
            </w:r>
            <w:r w:rsidR="00663DE7" w:rsidRPr="00663DE7">
              <w:rPr>
                <w:rFonts w:ascii="Times New Roman" w:eastAsia="Times New Roman" w:hAnsi="Times New Roman"/>
                <w:sz w:val="24"/>
                <w:szCs w:val="24"/>
                <w:lang w:val="lt-LT"/>
              </w:rPr>
              <w:t>, kur aplikacijos paprastai platinamos kelių eurų sumomis. Todėl toks reikalavimas visiškai neatspindi kompetencijos. Kompetenciją galima įvertinti tik pagal pateiktus pavyzdžius.</w:t>
            </w:r>
          </w:p>
          <w:p w:rsidR="00DE1107" w:rsidRPr="00202487" w:rsidRDefault="0004315B" w:rsidP="00202487">
            <w:pPr>
              <w:suppressAutoHyphens/>
              <w:autoSpaceDE w:val="0"/>
              <w:autoSpaceDN w:val="0"/>
              <w:adjustRightInd w:val="0"/>
              <w:spacing w:before="60" w:after="60"/>
              <w:jc w:val="both"/>
              <w:textAlignment w:val="center"/>
              <w:rPr>
                <w:rFonts w:ascii="Times New Roman" w:hAnsi="Times New Roman" w:cs="Times New Roman"/>
                <w:sz w:val="24"/>
                <w:szCs w:val="24"/>
                <w:lang w:val="lt-LT"/>
              </w:rPr>
            </w:pPr>
            <w:r>
              <w:rPr>
                <w:rFonts w:ascii="Times New Roman" w:eastAsia="Times New Roman" w:hAnsi="Times New Roman"/>
                <w:sz w:val="24"/>
                <w:szCs w:val="24"/>
                <w:lang w:val="lt-LT"/>
              </w:rPr>
              <w:t xml:space="preserve">              </w:t>
            </w:r>
            <w:r w:rsidR="00172291">
              <w:rPr>
                <w:rFonts w:ascii="Times New Roman" w:eastAsia="Times New Roman" w:hAnsi="Times New Roman"/>
                <w:sz w:val="24"/>
                <w:szCs w:val="24"/>
                <w:lang w:val="lt-LT"/>
              </w:rPr>
              <w:t xml:space="preserve">Apibendrindama išdėstytą, Tarnyba konstatuoja, kad </w:t>
            </w:r>
            <w:r w:rsidR="00202487">
              <w:rPr>
                <w:rFonts w:ascii="Times New Roman" w:eastAsia="Times New Roman" w:hAnsi="Times New Roman"/>
                <w:sz w:val="24"/>
                <w:szCs w:val="24"/>
                <w:lang w:val="lt-LT"/>
              </w:rPr>
              <w:t>aukščiau nurodyti tiekėjų kvalifikacijos reikalavimai yra nepagrįsti</w:t>
            </w:r>
            <w:r w:rsidR="00484DA9">
              <w:rPr>
                <w:rFonts w:ascii="Times New Roman" w:eastAsia="Times New Roman" w:hAnsi="Times New Roman"/>
                <w:sz w:val="24"/>
                <w:szCs w:val="24"/>
                <w:lang w:val="lt-LT"/>
              </w:rPr>
              <w:t>, pertekliniai</w:t>
            </w:r>
            <w:r w:rsidR="00202487">
              <w:rPr>
                <w:rFonts w:ascii="Times New Roman" w:eastAsia="Times New Roman" w:hAnsi="Times New Roman"/>
                <w:sz w:val="24"/>
                <w:szCs w:val="24"/>
                <w:lang w:val="lt-LT"/>
              </w:rPr>
              <w:t xml:space="preserve"> siekiamam </w:t>
            </w:r>
            <w:r w:rsidR="008E7D77">
              <w:rPr>
                <w:rFonts w:ascii="Times New Roman" w:eastAsia="Times New Roman" w:hAnsi="Times New Roman"/>
                <w:sz w:val="24"/>
                <w:szCs w:val="24"/>
                <w:lang w:val="lt-LT"/>
              </w:rPr>
              <w:t>tikslui</w:t>
            </w:r>
            <w:r w:rsidR="00202487">
              <w:rPr>
                <w:rFonts w:ascii="Times New Roman" w:eastAsia="Times New Roman" w:hAnsi="Times New Roman"/>
                <w:sz w:val="24"/>
                <w:szCs w:val="24"/>
                <w:lang w:val="lt-LT"/>
              </w:rPr>
              <w:t xml:space="preserve"> pasiekti ir dirbtinai ribojantys tiekėjų konkurenciją. Tuo Perkančioji organizacija pažeidė</w:t>
            </w:r>
            <w:r w:rsidR="004646AE">
              <w:rPr>
                <w:rFonts w:ascii="Times New Roman" w:eastAsia="Times New Roman" w:hAnsi="Times New Roman"/>
                <w:sz w:val="24"/>
                <w:szCs w:val="24"/>
                <w:lang w:val="lt-LT"/>
              </w:rPr>
              <w:t xml:space="preserve"> Įstatymo 85 straipsnio 2 dalies, </w:t>
            </w:r>
            <w:r w:rsidR="00202487">
              <w:rPr>
                <w:rFonts w:ascii="Times New Roman" w:eastAsia="Times New Roman" w:hAnsi="Times New Roman"/>
                <w:sz w:val="24"/>
                <w:szCs w:val="24"/>
                <w:lang w:val="lt-LT"/>
              </w:rPr>
              <w:t xml:space="preserve">Įstatymo </w:t>
            </w:r>
            <w:r w:rsidR="00202487">
              <w:rPr>
                <w:rFonts w:ascii="Times New Roman" w:hAnsi="Times New Roman" w:cs="Times New Roman"/>
                <w:sz w:val="24"/>
                <w:szCs w:val="24"/>
                <w:lang w:val="lt-LT"/>
              </w:rPr>
              <w:t xml:space="preserve">87 straipsnio 1 dalies, 32 straipsnio 2 dalies nuostatas, nesivadovavo Taisyklių 115 punkto nuostatomis </w:t>
            </w:r>
            <w:r w:rsidR="00202487" w:rsidRPr="00202487">
              <w:rPr>
                <w:rFonts w:ascii="Times New Roman" w:hAnsi="Times New Roman" w:cs="Times New Roman"/>
                <w:sz w:val="24"/>
                <w:szCs w:val="24"/>
                <w:lang w:val="lt-LT"/>
              </w:rPr>
              <w:t>ir neužtikrino Įstatymo 3 straipsnio 1 dalyje įtvirtint</w:t>
            </w:r>
            <w:r w:rsidR="00202487">
              <w:rPr>
                <w:rFonts w:ascii="Times New Roman" w:hAnsi="Times New Roman" w:cs="Times New Roman"/>
                <w:sz w:val="24"/>
                <w:szCs w:val="24"/>
                <w:lang w:val="lt-LT"/>
              </w:rPr>
              <w:t>ų</w:t>
            </w:r>
            <w:r w:rsidR="00202487" w:rsidRPr="00202487">
              <w:rPr>
                <w:rFonts w:ascii="Times New Roman" w:hAnsi="Times New Roman" w:cs="Times New Roman"/>
                <w:sz w:val="24"/>
                <w:szCs w:val="24"/>
                <w:lang w:val="lt-LT"/>
              </w:rPr>
              <w:t xml:space="preserve"> skaidrumo ir lygiateisiškumo princip</w:t>
            </w:r>
            <w:r w:rsidR="00202487">
              <w:rPr>
                <w:rFonts w:ascii="Times New Roman" w:hAnsi="Times New Roman" w:cs="Times New Roman"/>
                <w:sz w:val="24"/>
                <w:szCs w:val="24"/>
                <w:lang w:val="lt-LT"/>
              </w:rPr>
              <w:t>ų, taip pat</w:t>
            </w:r>
            <w:r w:rsidR="00714FCA" w:rsidRPr="00202487">
              <w:rPr>
                <w:rFonts w:ascii="Times New Roman" w:hAnsi="Times New Roman" w:cs="Times New Roman"/>
                <w:sz w:val="24"/>
                <w:szCs w:val="24"/>
                <w:lang w:val="lt-LT"/>
              </w:rPr>
              <w:t xml:space="preserve"> </w:t>
            </w:r>
            <w:r w:rsidR="00971FD0" w:rsidRPr="00202487">
              <w:rPr>
                <w:rFonts w:ascii="Times New Roman" w:hAnsi="Times New Roman" w:cs="Times New Roman"/>
                <w:sz w:val="24"/>
                <w:szCs w:val="24"/>
                <w:lang w:val="lt-LT"/>
              </w:rPr>
              <w:t>Įstatymo 3 straipsnio 2 dali</w:t>
            </w:r>
            <w:r w:rsidR="00A375CF" w:rsidRPr="00202487">
              <w:rPr>
                <w:rFonts w:ascii="Times New Roman" w:hAnsi="Times New Roman" w:cs="Times New Roman"/>
                <w:sz w:val="24"/>
                <w:szCs w:val="24"/>
                <w:lang w:val="lt-LT"/>
              </w:rPr>
              <w:t>e</w:t>
            </w:r>
            <w:r w:rsidR="00971FD0" w:rsidRPr="00202487">
              <w:rPr>
                <w:rFonts w:ascii="Times New Roman" w:hAnsi="Times New Roman" w:cs="Times New Roman"/>
                <w:sz w:val="24"/>
                <w:szCs w:val="24"/>
                <w:lang w:val="lt-LT"/>
              </w:rPr>
              <w:t>s</w:t>
            </w:r>
            <w:r w:rsidR="00130A42" w:rsidRPr="00202487">
              <w:rPr>
                <w:rFonts w:ascii="Times New Roman" w:hAnsi="Times New Roman" w:cs="Times New Roman"/>
                <w:sz w:val="24"/>
                <w:szCs w:val="24"/>
                <w:lang w:val="lt-LT"/>
              </w:rPr>
              <w:t xml:space="preserve"> </w:t>
            </w:r>
            <w:r w:rsidR="00A375CF" w:rsidRPr="00202487">
              <w:rPr>
                <w:rFonts w:ascii="Times New Roman" w:hAnsi="Times New Roman" w:cs="Times New Roman"/>
                <w:sz w:val="24"/>
                <w:szCs w:val="24"/>
                <w:lang w:val="lt-LT"/>
              </w:rPr>
              <w:t>nuostat</w:t>
            </w:r>
            <w:r w:rsidR="00202487">
              <w:rPr>
                <w:rFonts w:ascii="Times New Roman" w:hAnsi="Times New Roman" w:cs="Times New Roman"/>
                <w:sz w:val="24"/>
                <w:szCs w:val="24"/>
                <w:lang w:val="lt-LT"/>
              </w:rPr>
              <w:t>ų laikymosi</w:t>
            </w:r>
            <w:r w:rsidR="00971FD0" w:rsidRPr="00202487">
              <w:rPr>
                <w:rFonts w:ascii="Times New Roman" w:hAnsi="Times New Roman" w:cs="Times New Roman"/>
                <w:sz w:val="24"/>
                <w:szCs w:val="24"/>
                <w:lang w:val="lt-LT"/>
              </w:rPr>
              <w:t>.</w:t>
            </w:r>
          </w:p>
          <w:p w:rsidR="00631760" w:rsidRPr="00307F8F" w:rsidRDefault="00631760" w:rsidP="003E2BF7">
            <w:pPr>
              <w:jc w:val="both"/>
              <w:rPr>
                <w:rFonts w:ascii="Times New Roman" w:hAnsi="Times New Roman" w:cs="Times New Roman"/>
                <w:sz w:val="24"/>
                <w:szCs w:val="24"/>
                <w:lang w:val="lt-LT"/>
              </w:rPr>
            </w:pPr>
          </w:p>
        </w:tc>
      </w:tr>
      <w:tr w:rsidR="007013B4" w:rsidRPr="00307F8F" w:rsidTr="007013B4">
        <w:tc>
          <w:tcPr>
            <w:tcW w:w="846" w:type="dxa"/>
            <w:gridSpan w:val="2"/>
          </w:tcPr>
          <w:p w:rsidR="007013B4" w:rsidRPr="008E7D77" w:rsidRDefault="008E7D77" w:rsidP="008E7D77">
            <w:pPr>
              <w:jc w:val="both"/>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2.</w:t>
            </w:r>
          </w:p>
        </w:tc>
        <w:tc>
          <w:tcPr>
            <w:tcW w:w="8788" w:type="dxa"/>
          </w:tcPr>
          <w:p w:rsidR="007013B4" w:rsidRDefault="00A318B8" w:rsidP="008E7D77">
            <w:pPr>
              <w:jc w:val="both"/>
              <w:rPr>
                <w:rFonts w:ascii="Times New Roman" w:hAnsi="Times New Roman" w:cs="Times New Roman"/>
                <w:bCs/>
                <w:sz w:val="24"/>
                <w:szCs w:val="24"/>
                <w:lang w:val="lt-LT"/>
              </w:rPr>
            </w:pPr>
            <w:r>
              <w:rPr>
                <w:rFonts w:ascii="Times New Roman" w:hAnsi="Times New Roman" w:cs="Times New Roman"/>
                <w:bCs/>
                <w:sz w:val="24"/>
                <w:szCs w:val="24"/>
                <w:lang w:val="lt-LT"/>
              </w:rPr>
              <w:t>Į</w:t>
            </w:r>
            <w:r w:rsidR="008E7D77">
              <w:rPr>
                <w:rFonts w:ascii="Times New Roman" w:hAnsi="Times New Roman" w:cs="Times New Roman"/>
                <w:bCs/>
                <w:sz w:val="24"/>
                <w:szCs w:val="24"/>
                <w:lang w:val="lt-LT"/>
              </w:rPr>
              <w:t>statymo 3 straipsnio 1 dalis</w:t>
            </w:r>
            <w:r w:rsidR="00F11EE5">
              <w:rPr>
                <w:rStyle w:val="Puslapioinaosnuoroda"/>
                <w:rFonts w:ascii="Times New Roman" w:hAnsi="Times New Roman" w:cs="Times New Roman"/>
                <w:bCs/>
                <w:sz w:val="24"/>
                <w:szCs w:val="24"/>
                <w:lang w:val="lt-LT"/>
              </w:rPr>
              <w:footnoteReference w:id="7"/>
            </w:r>
            <w:r w:rsidR="008E7D77">
              <w:rPr>
                <w:rFonts w:ascii="Times New Roman" w:hAnsi="Times New Roman" w:cs="Times New Roman"/>
                <w:bCs/>
                <w:sz w:val="24"/>
                <w:szCs w:val="24"/>
                <w:lang w:val="lt-LT"/>
              </w:rPr>
              <w:t xml:space="preserve">, </w:t>
            </w:r>
            <w:r w:rsidR="00F11EE5">
              <w:rPr>
                <w:rFonts w:ascii="Times New Roman" w:hAnsi="Times New Roman" w:cs="Times New Roman"/>
                <w:bCs/>
                <w:sz w:val="24"/>
                <w:szCs w:val="24"/>
                <w:lang w:val="lt-LT"/>
              </w:rPr>
              <w:t>Įstatymo 3 straipsnio 2 dalis</w:t>
            </w:r>
            <w:r w:rsidR="00F11EE5">
              <w:rPr>
                <w:rStyle w:val="Puslapioinaosnuoroda"/>
                <w:rFonts w:ascii="Times New Roman" w:hAnsi="Times New Roman" w:cs="Times New Roman"/>
                <w:bCs/>
                <w:sz w:val="24"/>
                <w:szCs w:val="24"/>
                <w:lang w:val="lt-LT"/>
              </w:rPr>
              <w:footnoteReference w:id="8"/>
            </w:r>
          </w:p>
        </w:tc>
      </w:tr>
      <w:tr w:rsidR="007013B4" w:rsidRPr="00307F8F" w:rsidTr="00F56B3B">
        <w:tc>
          <w:tcPr>
            <w:tcW w:w="9634" w:type="dxa"/>
            <w:gridSpan w:val="3"/>
          </w:tcPr>
          <w:p w:rsidR="007013B4" w:rsidRPr="00A318B8" w:rsidRDefault="00A318B8" w:rsidP="00533F04">
            <w:pPr>
              <w:ind w:left="29" w:firstLine="851"/>
              <w:jc w:val="both"/>
              <w:rPr>
                <w:rFonts w:ascii="Times New Roman" w:eastAsia="Times New Roman" w:hAnsi="Times New Roman"/>
                <w:sz w:val="24"/>
                <w:szCs w:val="24"/>
                <w:lang w:val="lt-LT"/>
              </w:rPr>
            </w:pPr>
            <w:r w:rsidRPr="00A318B8">
              <w:rPr>
                <w:rFonts w:ascii="Times New Roman" w:eastAsia="Times New Roman" w:hAnsi="Times New Roman"/>
                <w:sz w:val="24"/>
                <w:szCs w:val="24"/>
                <w:lang w:val="lt-LT"/>
              </w:rPr>
              <w:t xml:space="preserve">Perkančiosios organizacijos Pirkimo objektas </w:t>
            </w:r>
            <w:r w:rsidR="00767097">
              <w:rPr>
                <w:rFonts w:ascii="Times New Roman" w:eastAsia="Times New Roman" w:hAnsi="Times New Roman"/>
                <w:sz w:val="24"/>
                <w:szCs w:val="24"/>
                <w:lang w:val="lt-LT"/>
              </w:rPr>
              <w:t>yra interneto svetainės ir mobilios aplikacijos sukūrimas. Iš Pirkimo sąlygų matyti, kad Pirkimo objektas savo turiniu ir paslaugų pobūdžiu apima skirtingas paslaugas, kurių teikimu gali būti suinteresuoti skirtingi tiekėjai. Nagrinėjamu atveju</w:t>
            </w:r>
            <w:r w:rsidR="00533F04">
              <w:rPr>
                <w:rFonts w:ascii="Times New Roman" w:eastAsia="Times New Roman" w:hAnsi="Times New Roman"/>
                <w:sz w:val="24"/>
                <w:szCs w:val="24"/>
                <w:lang w:val="lt-LT"/>
              </w:rPr>
              <w:t>,</w:t>
            </w:r>
            <w:r w:rsidR="00767097">
              <w:rPr>
                <w:rFonts w:ascii="Times New Roman" w:eastAsia="Times New Roman" w:hAnsi="Times New Roman"/>
                <w:sz w:val="24"/>
                <w:szCs w:val="24"/>
                <w:lang w:val="lt-LT"/>
              </w:rPr>
              <w:t xml:space="preserve"> Pirkimo objekto</w:t>
            </w:r>
            <w:r w:rsidR="00CD1427">
              <w:rPr>
                <w:rFonts w:ascii="Times New Roman" w:eastAsia="Times New Roman" w:hAnsi="Times New Roman"/>
                <w:sz w:val="24"/>
                <w:szCs w:val="24"/>
                <w:lang w:val="lt-LT"/>
              </w:rPr>
              <w:t xml:space="preserve"> -</w:t>
            </w:r>
            <w:r w:rsidR="00767097">
              <w:rPr>
                <w:rFonts w:ascii="Times New Roman" w:eastAsia="Times New Roman" w:hAnsi="Times New Roman"/>
                <w:sz w:val="24"/>
                <w:szCs w:val="24"/>
                <w:lang w:val="lt-LT"/>
              </w:rPr>
              <w:t xml:space="preserve"> turinio (rinkodaros) kūrimo, mobilios aplikacijos ir programavimo paslaugų apjungimas, Tarnybos </w:t>
            </w:r>
            <w:r w:rsidR="00227955">
              <w:rPr>
                <w:rFonts w:ascii="Times New Roman" w:eastAsia="Times New Roman" w:hAnsi="Times New Roman"/>
                <w:sz w:val="24"/>
                <w:szCs w:val="24"/>
                <w:lang w:val="lt-LT"/>
              </w:rPr>
              <w:t>nuomone,</w:t>
            </w:r>
            <w:r w:rsidR="00767097">
              <w:rPr>
                <w:rFonts w:ascii="Times New Roman" w:eastAsia="Times New Roman" w:hAnsi="Times New Roman"/>
                <w:sz w:val="24"/>
                <w:szCs w:val="24"/>
                <w:lang w:val="lt-LT"/>
              </w:rPr>
              <w:t xml:space="preserve"> nėra pagrįstas</w:t>
            </w:r>
            <w:r w:rsidR="00CD1427">
              <w:rPr>
                <w:rFonts w:ascii="Times New Roman" w:eastAsia="Times New Roman" w:hAnsi="Times New Roman"/>
                <w:sz w:val="24"/>
                <w:szCs w:val="24"/>
                <w:lang w:val="lt-LT"/>
              </w:rPr>
              <w:t>, įvertinus tai, jog techniniu</w:t>
            </w:r>
            <w:r w:rsidR="00227955">
              <w:rPr>
                <w:rFonts w:ascii="Times New Roman" w:eastAsia="Times New Roman" w:hAnsi="Times New Roman"/>
                <w:sz w:val="24"/>
                <w:szCs w:val="24"/>
                <w:lang w:val="lt-LT"/>
              </w:rPr>
              <w:t xml:space="preserve"> ir</w:t>
            </w:r>
            <w:r w:rsidR="00CD1427">
              <w:rPr>
                <w:rFonts w:ascii="Times New Roman" w:eastAsia="Times New Roman" w:hAnsi="Times New Roman"/>
                <w:sz w:val="24"/>
                <w:szCs w:val="24"/>
                <w:lang w:val="lt-LT"/>
              </w:rPr>
              <w:t xml:space="preserve"> paslaugų atlikimo po</w:t>
            </w:r>
            <w:r w:rsidR="00227955">
              <w:rPr>
                <w:rFonts w:ascii="Times New Roman" w:eastAsia="Times New Roman" w:hAnsi="Times New Roman"/>
                <w:sz w:val="24"/>
                <w:szCs w:val="24"/>
                <w:lang w:val="lt-LT"/>
              </w:rPr>
              <w:t>būdžiu</w:t>
            </w:r>
            <w:r w:rsidR="00CD1427">
              <w:rPr>
                <w:rFonts w:ascii="Times New Roman" w:eastAsia="Times New Roman" w:hAnsi="Times New Roman"/>
                <w:sz w:val="24"/>
                <w:szCs w:val="24"/>
                <w:lang w:val="lt-LT"/>
              </w:rPr>
              <w:t xml:space="preserve"> Pirkimo objektu perkamos paslaugos nėra susijusios</w:t>
            </w:r>
            <w:r w:rsidR="00227955">
              <w:rPr>
                <w:rFonts w:ascii="Times New Roman" w:eastAsia="Times New Roman" w:hAnsi="Times New Roman"/>
                <w:sz w:val="24"/>
                <w:szCs w:val="24"/>
                <w:lang w:val="lt-LT"/>
              </w:rPr>
              <w:t xml:space="preserve"> ir gali būti perkamos atskirai, o tokių paslaugų teikimu gali būti suinteresuoti skirtingi tiekėjai</w:t>
            </w:r>
            <w:r w:rsidR="005F31DA">
              <w:rPr>
                <w:rFonts w:ascii="Times New Roman" w:eastAsia="Times New Roman" w:hAnsi="Times New Roman"/>
                <w:sz w:val="24"/>
                <w:szCs w:val="24"/>
                <w:lang w:val="lt-LT"/>
              </w:rPr>
              <w:t>.</w:t>
            </w:r>
            <w:r w:rsidR="00227955">
              <w:rPr>
                <w:rFonts w:ascii="Times New Roman" w:eastAsia="Times New Roman" w:hAnsi="Times New Roman"/>
                <w:sz w:val="24"/>
                <w:szCs w:val="24"/>
                <w:lang w:val="lt-LT"/>
              </w:rPr>
              <w:t xml:space="preserve"> </w:t>
            </w:r>
            <w:r w:rsidR="005F31DA">
              <w:rPr>
                <w:rFonts w:ascii="Times New Roman" w:eastAsia="Times New Roman" w:hAnsi="Times New Roman"/>
                <w:sz w:val="24"/>
                <w:szCs w:val="24"/>
                <w:lang w:val="lt-LT"/>
              </w:rPr>
              <w:t>Tokiu būdu neužtikrinamas racionalus lėšų panaudojimas.</w:t>
            </w:r>
            <w:r w:rsidR="00533F04">
              <w:rPr>
                <w:rFonts w:ascii="Times New Roman" w:eastAsia="Times New Roman" w:hAnsi="Times New Roman"/>
                <w:sz w:val="24"/>
                <w:szCs w:val="24"/>
                <w:lang w:val="lt-LT"/>
              </w:rPr>
              <w:t xml:space="preserve"> </w:t>
            </w:r>
            <w:r w:rsidR="00227955">
              <w:rPr>
                <w:rFonts w:ascii="Times New Roman" w:eastAsia="Times New Roman" w:hAnsi="Times New Roman"/>
                <w:sz w:val="24"/>
                <w:szCs w:val="24"/>
                <w:lang w:val="lt-LT"/>
              </w:rPr>
              <w:t xml:space="preserve">Tarnybos vertinimu, </w:t>
            </w:r>
            <w:r w:rsidRPr="00A318B8">
              <w:rPr>
                <w:rFonts w:ascii="Times New Roman" w:eastAsia="Times New Roman" w:hAnsi="Times New Roman"/>
                <w:sz w:val="24"/>
                <w:szCs w:val="24"/>
                <w:lang w:val="lt-LT"/>
              </w:rPr>
              <w:t>p</w:t>
            </w:r>
            <w:r w:rsidR="007013B4" w:rsidRPr="00A318B8">
              <w:rPr>
                <w:rFonts w:ascii="Times New Roman" w:eastAsia="Times New Roman" w:hAnsi="Times New Roman"/>
                <w:sz w:val="24"/>
                <w:szCs w:val="24"/>
                <w:lang w:val="lt-LT"/>
              </w:rPr>
              <w:t xml:space="preserve">agal </w:t>
            </w:r>
            <w:r w:rsidR="00227955">
              <w:rPr>
                <w:rFonts w:ascii="Times New Roman" w:eastAsia="Times New Roman" w:hAnsi="Times New Roman"/>
                <w:sz w:val="24"/>
                <w:szCs w:val="24"/>
                <w:lang w:val="lt-LT"/>
              </w:rPr>
              <w:t xml:space="preserve">Pirkimo sąlygų 3 priede </w:t>
            </w:r>
            <w:r w:rsidR="007013B4" w:rsidRPr="00A318B8">
              <w:rPr>
                <w:rFonts w:ascii="Times New Roman" w:eastAsia="Times New Roman" w:hAnsi="Times New Roman"/>
                <w:sz w:val="24"/>
                <w:szCs w:val="24"/>
                <w:lang w:val="lt-LT"/>
              </w:rPr>
              <w:t>pateiktą techninę specifikaciją</w:t>
            </w:r>
            <w:r w:rsidR="00227955">
              <w:rPr>
                <w:rFonts w:ascii="Times New Roman" w:eastAsia="Times New Roman" w:hAnsi="Times New Roman"/>
                <w:sz w:val="24"/>
                <w:szCs w:val="24"/>
                <w:lang w:val="lt-LT"/>
              </w:rPr>
              <w:t xml:space="preserve"> (toliau – Techninė specifikacija)</w:t>
            </w:r>
            <w:r w:rsidR="007013B4" w:rsidRPr="00A318B8">
              <w:rPr>
                <w:rFonts w:ascii="Times New Roman" w:eastAsia="Times New Roman" w:hAnsi="Times New Roman"/>
                <w:sz w:val="24"/>
                <w:szCs w:val="24"/>
                <w:lang w:val="lt-LT"/>
              </w:rPr>
              <w:t xml:space="preserve">, </w:t>
            </w:r>
            <w:r w:rsidR="005F31DA">
              <w:rPr>
                <w:rFonts w:ascii="Times New Roman" w:eastAsia="Times New Roman" w:hAnsi="Times New Roman"/>
                <w:sz w:val="24"/>
                <w:szCs w:val="24"/>
                <w:lang w:val="lt-LT"/>
              </w:rPr>
              <w:t xml:space="preserve">Pirkimo objektas </w:t>
            </w:r>
            <w:r w:rsidRPr="00A318B8">
              <w:rPr>
                <w:rFonts w:ascii="Times New Roman" w:eastAsia="Times New Roman" w:hAnsi="Times New Roman"/>
                <w:sz w:val="24"/>
                <w:szCs w:val="24"/>
                <w:lang w:val="lt-LT"/>
              </w:rPr>
              <w:t>turėtų</w:t>
            </w:r>
            <w:r w:rsidR="007013B4" w:rsidRPr="00A318B8">
              <w:rPr>
                <w:rFonts w:ascii="Times New Roman" w:eastAsia="Times New Roman" w:hAnsi="Times New Roman"/>
                <w:sz w:val="24"/>
                <w:szCs w:val="24"/>
                <w:lang w:val="lt-LT"/>
              </w:rPr>
              <w:t xml:space="preserve"> būti išskaidytas į tris </w:t>
            </w:r>
            <w:r w:rsidR="005F31DA">
              <w:rPr>
                <w:rFonts w:ascii="Times New Roman" w:eastAsia="Times New Roman" w:hAnsi="Times New Roman"/>
                <w:sz w:val="24"/>
                <w:szCs w:val="24"/>
                <w:lang w:val="lt-LT"/>
              </w:rPr>
              <w:t xml:space="preserve">skirtingus </w:t>
            </w:r>
            <w:r w:rsidR="007013B4" w:rsidRPr="00A318B8">
              <w:rPr>
                <w:rFonts w:ascii="Times New Roman" w:eastAsia="Times New Roman" w:hAnsi="Times New Roman"/>
                <w:sz w:val="24"/>
                <w:szCs w:val="24"/>
                <w:lang w:val="lt-LT"/>
              </w:rPr>
              <w:t>objektus:</w:t>
            </w:r>
          </w:p>
          <w:p w:rsidR="007013B4" w:rsidRPr="00A318B8" w:rsidRDefault="007013B4" w:rsidP="00DC0420">
            <w:pPr>
              <w:pStyle w:val="Sraopastraipa"/>
              <w:numPr>
                <w:ilvl w:val="0"/>
                <w:numId w:val="4"/>
              </w:numPr>
              <w:suppressAutoHyphens/>
              <w:autoSpaceDE w:val="0"/>
              <w:autoSpaceDN w:val="0"/>
              <w:adjustRightInd w:val="0"/>
              <w:spacing w:before="60" w:after="60"/>
              <w:jc w:val="both"/>
              <w:textAlignment w:val="center"/>
              <w:rPr>
                <w:rFonts w:ascii="Times New Roman" w:eastAsia="Times New Roman" w:hAnsi="Times New Roman"/>
                <w:sz w:val="24"/>
                <w:szCs w:val="24"/>
                <w:lang w:val="lt-LT"/>
              </w:rPr>
            </w:pPr>
            <w:r w:rsidRPr="00A318B8">
              <w:rPr>
                <w:rFonts w:ascii="Times New Roman" w:eastAsia="Times New Roman" w:hAnsi="Times New Roman"/>
                <w:sz w:val="24"/>
                <w:szCs w:val="24"/>
                <w:lang w:val="lt-LT"/>
              </w:rPr>
              <w:t>Turinio rinkodara;</w:t>
            </w:r>
          </w:p>
          <w:p w:rsidR="007013B4" w:rsidRPr="00A318B8" w:rsidRDefault="007013B4" w:rsidP="00DC0420">
            <w:pPr>
              <w:pStyle w:val="Sraopastraipa"/>
              <w:numPr>
                <w:ilvl w:val="0"/>
                <w:numId w:val="4"/>
              </w:numPr>
              <w:suppressAutoHyphens/>
              <w:autoSpaceDE w:val="0"/>
              <w:autoSpaceDN w:val="0"/>
              <w:adjustRightInd w:val="0"/>
              <w:spacing w:before="60" w:after="60"/>
              <w:jc w:val="both"/>
              <w:textAlignment w:val="center"/>
              <w:rPr>
                <w:rFonts w:ascii="Times New Roman" w:eastAsia="Times New Roman" w:hAnsi="Times New Roman"/>
                <w:sz w:val="24"/>
                <w:szCs w:val="24"/>
                <w:lang w:val="lt-LT"/>
              </w:rPr>
            </w:pPr>
            <w:r w:rsidRPr="00A318B8">
              <w:rPr>
                <w:rFonts w:ascii="Times New Roman" w:eastAsia="Times New Roman" w:hAnsi="Times New Roman"/>
                <w:sz w:val="24"/>
                <w:szCs w:val="24"/>
                <w:lang w:val="lt-LT"/>
              </w:rPr>
              <w:t>Mobilioji aplikacija;</w:t>
            </w:r>
          </w:p>
          <w:p w:rsidR="007013B4" w:rsidRPr="00A318B8" w:rsidRDefault="007013B4" w:rsidP="00DC0420">
            <w:pPr>
              <w:pStyle w:val="Sraopastraipa"/>
              <w:numPr>
                <w:ilvl w:val="0"/>
                <w:numId w:val="4"/>
              </w:numPr>
              <w:suppressAutoHyphens/>
              <w:autoSpaceDE w:val="0"/>
              <w:autoSpaceDN w:val="0"/>
              <w:adjustRightInd w:val="0"/>
              <w:spacing w:before="60" w:after="60"/>
              <w:jc w:val="both"/>
              <w:textAlignment w:val="center"/>
              <w:rPr>
                <w:rFonts w:ascii="Times New Roman" w:eastAsia="Times New Roman" w:hAnsi="Times New Roman"/>
                <w:sz w:val="24"/>
                <w:szCs w:val="24"/>
                <w:lang w:val="lt-LT"/>
              </w:rPr>
            </w:pPr>
            <w:r w:rsidRPr="00A318B8">
              <w:rPr>
                <w:rFonts w:ascii="Times New Roman" w:eastAsia="Times New Roman" w:hAnsi="Times New Roman"/>
                <w:sz w:val="24"/>
                <w:szCs w:val="24"/>
                <w:lang w:val="lt-LT"/>
              </w:rPr>
              <w:t xml:space="preserve">Internetinės svetainės sukūrimas, </w:t>
            </w:r>
            <w:r w:rsidR="00767097">
              <w:rPr>
                <w:rFonts w:ascii="Times New Roman" w:eastAsia="Times New Roman" w:hAnsi="Times New Roman"/>
                <w:sz w:val="24"/>
                <w:szCs w:val="24"/>
                <w:lang w:val="lt-LT"/>
              </w:rPr>
              <w:t>o</w:t>
            </w:r>
            <w:r w:rsidRPr="00A318B8">
              <w:rPr>
                <w:rFonts w:ascii="Times New Roman" w:eastAsia="Times New Roman" w:hAnsi="Times New Roman"/>
                <w:sz w:val="24"/>
                <w:szCs w:val="24"/>
                <w:lang w:val="lt-LT"/>
              </w:rPr>
              <w:t>ptimizavimas paieškos sistemoms.</w:t>
            </w:r>
          </w:p>
          <w:p w:rsidR="005F31DA" w:rsidRDefault="007013B4" w:rsidP="005F31DA">
            <w:pPr>
              <w:suppressAutoHyphens/>
              <w:autoSpaceDE w:val="0"/>
              <w:autoSpaceDN w:val="0"/>
              <w:adjustRightInd w:val="0"/>
              <w:spacing w:before="60" w:after="60"/>
              <w:jc w:val="both"/>
              <w:textAlignment w:val="center"/>
              <w:rPr>
                <w:rFonts w:ascii="Times New Roman" w:eastAsia="Times New Roman" w:hAnsi="Times New Roman"/>
                <w:sz w:val="24"/>
                <w:szCs w:val="24"/>
                <w:lang w:val="lt-LT"/>
              </w:rPr>
            </w:pPr>
            <w:r w:rsidRPr="00A318B8">
              <w:rPr>
                <w:rFonts w:ascii="Times New Roman" w:eastAsia="Times New Roman" w:hAnsi="Times New Roman"/>
                <w:sz w:val="24"/>
                <w:szCs w:val="24"/>
                <w:lang w:val="lt-LT"/>
              </w:rPr>
              <w:t xml:space="preserve">Šios dalys </w:t>
            </w:r>
            <w:r w:rsidR="00534F2F">
              <w:rPr>
                <w:rFonts w:ascii="Times New Roman" w:eastAsia="Times New Roman" w:hAnsi="Times New Roman"/>
                <w:sz w:val="24"/>
                <w:szCs w:val="24"/>
                <w:lang w:val="lt-LT"/>
              </w:rPr>
              <w:t>turėtų</w:t>
            </w:r>
            <w:r w:rsidRPr="00A318B8">
              <w:rPr>
                <w:rFonts w:ascii="Times New Roman" w:eastAsia="Times New Roman" w:hAnsi="Times New Roman"/>
                <w:sz w:val="24"/>
                <w:szCs w:val="24"/>
                <w:lang w:val="lt-LT"/>
              </w:rPr>
              <w:t xml:space="preserve"> būti atskirtos. Gavus </w:t>
            </w:r>
            <w:r w:rsidR="00B6509D">
              <w:rPr>
                <w:rFonts w:ascii="Times New Roman" w:eastAsia="Times New Roman" w:hAnsi="Times New Roman"/>
                <w:sz w:val="24"/>
                <w:szCs w:val="24"/>
                <w:lang w:val="lt-LT"/>
              </w:rPr>
              <w:t>„</w:t>
            </w:r>
            <w:r w:rsidRPr="00A318B8">
              <w:rPr>
                <w:rFonts w:ascii="Times New Roman" w:eastAsia="Times New Roman" w:hAnsi="Times New Roman"/>
                <w:sz w:val="24"/>
                <w:szCs w:val="24"/>
                <w:lang w:val="lt-LT"/>
              </w:rPr>
              <w:t xml:space="preserve">Turinio rinkodaros” rezultatus būtų galimybė ir tiksliau įvertinti </w:t>
            </w:r>
            <w:r w:rsidR="00534F2F">
              <w:rPr>
                <w:rFonts w:ascii="Times New Roman" w:eastAsia="Times New Roman" w:hAnsi="Times New Roman"/>
                <w:sz w:val="24"/>
                <w:szCs w:val="24"/>
                <w:lang w:val="lt-LT"/>
              </w:rPr>
              <w:t>kit</w:t>
            </w:r>
            <w:r w:rsidRPr="00A318B8">
              <w:rPr>
                <w:rFonts w:ascii="Times New Roman" w:eastAsia="Times New Roman" w:hAnsi="Times New Roman"/>
                <w:sz w:val="24"/>
                <w:szCs w:val="24"/>
                <w:lang w:val="lt-LT"/>
              </w:rPr>
              <w:t>ų dviejų dalių darbų apimt</w:t>
            </w:r>
            <w:r w:rsidR="008C345B">
              <w:rPr>
                <w:rFonts w:ascii="Times New Roman" w:eastAsia="Times New Roman" w:hAnsi="Times New Roman"/>
                <w:sz w:val="24"/>
                <w:szCs w:val="24"/>
                <w:lang w:val="lt-LT"/>
              </w:rPr>
              <w:t>i</w:t>
            </w:r>
            <w:r w:rsidRPr="00A318B8">
              <w:rPr>
                <w:rFonts w:ascii="Times New Roman" w:eastAsia="Times New Roman" w:hAnsi="Times New Roman"/>
                <w:sz w:val="24"/>
                <w:szCs w:val="24"/>
                <w:lang w:val="lt-LT"/>
              </w:rPr>
              <w:t xml:space="preserve">s ir kainą. Pagal dabar pateiktus techninius reikalavimus yra daug neapibrėžtumų, kurie potencialių tiekėjų bus vertinami kaip papildoma rizika, kas </w:t>
            </w:r>
            <w:r w:rsidR="008C345B">
              <w:rPr>
                <w:rFonts w:ascii="Times New Roman" w:eastAsia="Times New Roman" w:hAnsi="Times New Roman"/>
                <w:sz w:val="24"/>
                <w:szCs w:val="24"/>
                <w:lang w:val="lt-LT"/>
              </w:rPr>
              <w:t xml:space="preserve">neišvengiamai </w:t>
            </w:r>
            <w:r w:rsidRPr="00A318B8">
              <w:rPr>
                <w:rFonts w:ascii="Times New Roman" w:eastAsia="Times New Roman" w:hAnsi="Times New Roman"/>
                <w:sz w:val="24"/>
                <w:szCs w:val="24"/>
                <w:lang w:val="lt-LT"/>
              </w:rPr>
              <w:t>atsispindės ir</w:t>
            </w:r>
            <w:r w:rsidR="008C345B">
              <w:rPr>
                <w:rFonts w:ascii="Times New Roman" w:eastAsia="Times New Roman" w:hAnsi="Times New Roman"/>
                <w:sz w:val="24"/>
                <w:szCs w:val="24"/>
                <w:lang w:val="lt-LT"/>
              </w:rPr>
              <w:t xml:space="preserve"> pasiūlymų </w:t>
            </w:r>
            <w:r w:rsidRPr="00A318B8">
              <w:rPr>
                <w:rFonts w:ascii="Times New Roman" w:eastAsia="Times New Roman" w:hAnsi="Times New Roman"/>
                <w:sz w:val="24"/>
                <w:szCs w:val="24"/>
                <w:lang w:val="lt-LT"/>
              </w:rPr>
              <w:t>kainoje.</w:t>
            </w:r>
            <w:r w:rsidR="008C345B">
              <w:rPr>
                <w:rFonts w:ascii="Times New Roman" w:eastAsia="Times New Roman" w:hAnsi="Times New Roman"/>
                <w:sz w:val="24"/>
                <w:szCs w:val="24"/>
                <w:lang w:val="lt-LT"/>
              </w:rPr>
              <w:t xml:space="preserve"> Pažymėtina, kad </w:t>
            </w:r>
            <w:r w:rsidR="00A318B8" w:rsidRPr="00E71D24">
              <w:rPr>
                <w:rFonts w:ascii="Times New Roman" w:eastAsia="Times New Roman" w:hAnsi="Times New Roman"/>
                <w:sz w:val="24"/>
                <w:szCs w:val="24"/>
                <w:lang w:val="lt-LT"/>
              </w:rPr>
              <w:t xml:space="preserve">neišskaidžius </w:t>
            </w:r>
            <w:r w:rsidR="008C345B">
              <w:rPr>
                <w:rFonts w:ascii="Times New Roman" w:eastAsia="Times New Roman" w:hAnsi="Times New Roman"/>
                <w:sz w:val="24"/>
                <w:szCs w:val="24"/>
                <w:lang w:val="lt-LT"/>
              </w:rPr>
              <w:t>Pirkimo objekto į P</w:t>
            </w:r>
            <w:r w:rsidR="00A318B8" w:rsidRPr="00E71D24">
              <w:rPr>
                <w:rFonts w:ascii="Times New Roman" w:eastAsia="Times New Roman" w:hAnsi="Times New Roman"/>
                <w:sz w:val="24"/>
                <w:szCs w:val="24"/>
                <w:lang w:val="lt-LT"/>
              </w:rPr>
              <w:t>irkimo dalis sumažėja galimybė pasiūlymus pateikti mažesniems rinkos dalyviams, kurie galėtų pasiūlyti ženkliai mažesnes kainas, nei didieji rinkos dalyviai.</w:t>
            </w:r>
            <w:r w:rsidR="005F31DA">
              <w:rPr>
                <w:rFonts w:ascii="Times New Roman" w:eastAsia="Times New Roman" w:hAnsi="Times New Roman"/>
                <w:sz w:val="24"/>
                <w:szCs w:val="24"/>
                <w:lang w:val="lt-LT"/>
              </w:rPr>
              <w:t xml:space="preserve"> Smulkesnių tiekėjų dalyvavimas skatintų konkurenciją ir leistų Perkančiajai organizacijai paslaugas įsigyti konkurencingomis bei mažesnėmis kainomis.</w:t>
            </w:r>
          </w:p>
          <w:p w:rsidR="00594B82" w:rsidRDefault="002E4F9D" w:rsidP="007013B4">
            <w:pPr>
              <w:ind w:left="29"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Tarnyba pažymi, kad Perkančioji organizacija </w:t>
            </w:r>
            <w:r w:rsidR="00F85BF9">
              <w:rPr>
                <w:rFonts w:ascii="Times New Roman" w:eastAsia="Times New Roman" w:hAnsi="Times New Roman"/>
                <w:sz w:val="24"/>
                <w:szCs w:val="24"/>
                <w:lang w:val="lt-LT"/>
              </w:rPr>
              <w:t xml:space="preserve">2017-03-24 </w:t>
            </w:r>
            <w:r>
              <w:rPr>
                <w:rFonts w:ascii="Times New Roman" w:eastAsia="Times New Roman" w:hAnsi="Times New Roman"/>
                <w:sz w:val="24"/>
                <w:szCs w:val="24"/>
                <w:lang w:val="lt-LT"/>
              </w:rPr>
              <w:t xml:space="preserve">rašte </w:t>
            </w:r>
            <w:r w:rsidR="00F85BF9">
              <w:rPr>
                <w:rFonts w:ascii="Times New Roman" w:eastAsia="Times New Roman" w:hAnsi="Times New Roman"/>
                <w:sz w:val="24"/>
                <w:szCs w:val="24"/>
                <w:lang w:val="lt-LT"/>
              </w:rPr>
              <w:t xml:space="preserve">Nr. S12-970-(5.26.) </w:t>
            </w:r>
            <w:r>
              <w:rPr>
                <w:rFonts w:ascii="Times New Roman" w:eastAsia="Times New Roman" w:hAnsi="Times New Roman"/>
                <w:sz w:val="24"/>
                <w:szCs w:val="24"/>
                <w:lang w:val="lt-LT"/>
              </w:rPr>
              <w:t xml:space="preserve">nurodė, kad </w:t>
            </w:r>
            <w:r w:rsidR="00533F04">
              <w:rPr>
                <w:rFonts w:ascii="Times New Roman" w:eastAsia="Times New Roman" w:hAnsi="Times New Roman"/>
                <w:sz w:val="24"/>
                <w:szCs w:val="24"/>
                <w:lang w:val="lt-LT"/>
              </w:rPr>
              <w:t>P</w:t>
            </w:r>
            <w:r>
              <w:rPr>
                <w:rFonts w:ascii="Times New Roman" w:eastAsia="Times New Roman" w:hAnsi="Times New Roman"/>
                <w:sz w:val="24"/>
                <w:szCs w:val="24"/>
                <w:lang w:val="lt-LT"/>
              </w:rPr>
              <w:t xml:space="preserve">erkančiajai organizacijai nereikalingos vien tik IT paslaugos, tačiau išanalizavus Pirkimo sąlygose nustatytus tiekėjų kvalifikacijos reikalavimus, matyti, kad tiekėjų kvalifikacijos reikalavimai susiję būtent su šiomis paslaugomis, tuo tarpu Pirkimo sąlygų XI skyriuje nustatyti ekonominio naudingumo vertinimo kriterijai </w:t>
            </w:r>
            <w:r w:rsidR="00A6096F">
              <w:rPr>
                <w:rFonts w:ascii="Times New Roman" w:eastAsia="Times New Roman" w:hAnsi="Times New Roman"/>
                <w:sz w:val="24"/>
                <w:szCs w:val="24"/>
                <w:lang w:val="lt-LT"/>
              </w:rPr>
              <w:t xml:space="preserve">- </w:t>
            </w:r>
            <w:r w:rsidR="00AB7E1D">
              <w:rPr>
                <w:rFonts w:ascii="Times New Roman" w:eastAsia="Times New Roman" w:hAnsi="Times New Roman"/>
                <w:sz w:val="24"/>
                <w:szCs w:val="24"/>
                <w:lang w:val="lt-LT"/>
              </w:rPr>
              <w:t>susiję su</w:t>
            </w:r>
            <w:r>
              <w:rPr>
                <w:rFonts w:ascii="Times New Roman" w:eastAsia="Times New Roman" w:hAnsi="Times New Roman"/>
                <w:sz w:val="24"/>
                <w:szCs w:val="24"/>
                <w:lang w:val="lt-LT"/>
              </w:rPr>
              <w:t xml:space="preserve"> </w:t>
            </w:r>
            <w:r w:rsidR="00AB7E1D">
              <w:rPr>
                <w:rFonts w:ascii="Times New Roman" w:eastAsia="Times New Roman" w:hAnsi="Times New Roman"/>
                <w:sz w:val="24"/>
                <w:szCs w:val="24"/>
                <w:lang w:val="lt-LT"/>
              </w:rPr>
              <w:t>turinio (rinkodaros)</w:t>
            </w:r>
            <w:r w:rsidR="00F25538">
              <w:rPr>
                <w:rFonts w:ascii="Times New Roman" w:eastAsia="Times New Roman" w:hAnsi="Times New Roman"/>
                <w:sz w:val="24"/>
                <w:szCs w:val="24"/>
                <w:lang w:val="lt-LT"/>
              </w:rPr>
              <w:t xml:space="preserve"> sukūrimo</w:t>
            </w:r>
            <w:r w:rsidR="00AB7E1D">
              <w:rPr>
                <w:rFonts w:ascii="Times New Roman" w:eastAsia="Times New Roman" w:hAnsi="Times New Roman"/>
                <w:sz w:val="24"/>
                <w:szCs w:val="24"/>
                <w:lang w:val="lt-LT"/>
              </w:rPr>
              <w:t>, reklamos paslaugomis.</w:t>
            </w:r>
            <w:r w:rsidR="00F11EE5">
              <w:rPr>
                <w:rFonts w:ascii="Times New Roman" w:eastAsia="Times New Roman" w:hAnsi="Times New Roman"/>
                <w:sz w:val="24"/>
                <w:szCs w:val="24"/>
                <w:lang w:val="lt-LT"/>
              </w:rPr>
              <w:t xml:space="preserve"> Į</w:t>
            </w:r>
            <w:r w:rsidR="00752DA6">
              <w:rPr>
                <w:rFonts w:ascii="Times New Roman" w:eastAsia="Times New Roman" w:hAnsi="Times New Roman"/>
                <w:sz w:val="24"/>
                <w:szCs w:val="24"/>
                <w:lang w:val="lt-LT"/>
              </w:rPr>
              <w:t xml:space="preserve">vertinusi Perkančiosios organizacijos rašte nurodytas aplinkybes, kuriomis ji pripažįsta, jog Pirkimo objektas nėra nustatytas tinkamai, </w:t>
            </w:r>
            <w:r w:rsidR="008422ED">
              <w:rPr>
                <w:rFonts w:ascii="Times New Roman" w:eastAsia="Times New Roman" w:hAnsi="Times New Roman"/>
                <w:sz w:val="24"/>
                <w:szCs w:val="24"/>
                <w:lang w:val="lt-LT"/>
              </w:rPr>
              <w:t>T</w:t>
            </w:r>
            <w:r w:rsidR="00752DA6">
              <w:rPr>
                <w:rFonts w:ascii="Times New Roman" w:eastAsia="Times New Roman" w:hAnsi="Times New Roman"/>
                <w:sz w:val="24"/>
                <w:szCs w:val="24"/>
                <w:lang w:val="lt-LT"/>
              </w:rPr>
              <w:t xml:space="preserve">arnyba daro išvadą, kad </w:t>
            </w:r>
            <w:r w:rsidR="008422ED">
              <w:rPr>
                <w:rFonts w:ascii="Times New Roman" w:eastAsia="Times New Roman" w:hAnsi="Times New Roman"/>
                <w:sz w:val="24"/>
                <w:szCs w:val="24"/>
                <w:lang w:val="lt-LT"/>
              </w:rPr>
              <w:t xml:space="preserve">Perkančioji </w:t>
            </w:r>
            <w:r w:rsidR="008422ED">
              <w:rPr>
                <w:rFonts w:ascii="Times New Roman" w:eastAsia="Times New Roman" w:hAnsi="Times New Roman"/>
                <w:sz w:val="24"/>
                <w:szCs w:val="24"/>
                <w:lang w:val="lt-LT"/>
              </w:rPr>
              <w:lastRenderedPageBreak/>
              <w:t xml:space="preserve">organizacija </w:t>
            </w:r>
            <w:r w:rsidR="00F25538">
              <w:rPr>
                <w:rFonts w:ascii="Times New Roman" w:eastAsia="Times New Roman" w:hAnsi="Times New Roman"/>
                <w:sz w:val="24"/>
                <w:szCs w:val="24"/>
                <w:lang w:val="lt-LT"/>
              </w:rPr>
              <w:t xml:space="preserve">Pirkimo dokumentus parengė neįvertinusi visų aplinkybių ir veiksnių, t. y. </w:t>
            </w:r>
            <w:r w:rsidR="008422ED">
              <w:rPr>
                <w:rFonts w:ascii="Times New Roman" w:eastAsia="Times New Roman" w:hAnsi="Times New Roman"/>
                <w:sz w:val="24"/>
                <w:szCs w:val="24"/>
                <w:lang w:val="lt-LT"/>
              </w:rPr>
              <w:t>nustatė nepagrįstus</w:t>
            </w:r>
            <w:r w:rsidR="00F25538">
              <w:rPr>
                <w:rFonts w:ascii="Times New Roman" w:eastAsia="Times New Roman" w:hAnsi="Times New Roman"/>
                <w:sz w:val="24"/>
                <w:szCs w:val="24"/>
                <w:lang w:val="lt-LT"/>
              </w:rPr>
              <w:t xml:space="preserve">, dirbtinai ribojančius </w:t>
            </w:r>
            <w:r w:rsidR="00533F04">
              <w:rPr>
                <w:rFonts w:ascii="Times New Roman" w:eastAsia="Times New Roman" w:hAnsi="Times New Roman"/>
                <w:sz w:val="24"/>
                <w:szCs w:val="24"/>
                <w:lang w:val="lt-LT"/>
              </w:rPr>
              <w:t>konku</w:t>
            </w:r>
            <w:r w:rsidR="00F25538">
              <w:rPr>
                <w:rFonts w:ascii="Times New Roman" w:eastAsia="Times New Roman" w:hAnsi="Times New Roman"/>
                <w:sz w:val="24"/>
                <w:szCs w:val="24"/>
                <w:lang w:val="lt-LT"/>
              </w:rPr>
              <w:t>renciją</w:t>
            </w:r>
            <w:r w:rsidR="008422ED">
              <w:rPr>
                <w:rFonts w:ascii="Times New Roman" w:eastAsia="Times New Roman" w:hAnsi="Times New Roman"/>
                <w:sz w:val="24"/>
                <w:szCs w:val="24"/>
                <w:lang w:val="lt-LT"/>
              </w:rPr>
              <w:t xml:space="preserve"> </w:t>
            </w:r>
            <w:r w:rsidR="00F25538">
              <w:rPr>
                <w:rFonts w:ascii="Times New Roman" w:eastAsia="Times New Roman" w:hAnsi="Times New Roman"/>
                <w:sz w:val="24"/>
                <w:szCs w:val="24"/>
                <w:lang w:val="lt-LT"/>
              </w:rPr>
              <w:t xml:space="preserve">bei </w:t>
            </w:r>
            <w:r w:rsidR="008422ED">
              <w:rPr>
                <w:rFonts w:ascii="Times New Roman" w:eastAsia="Times New Roman" w:hAnsi="Times New Roman"/>
                <w:sz w:val="24"/>
                <w:szCs w:val="24"/>
                <w:lang w:val="lt-LT"/>
              </w:rPr>
              <w:t>perteklinius tiekėjų kvalifikacijos reikalavimus</w:t>
            </w:r>
            <w:r w:rsidR="00A72084">
              <w:rPr>
                <w:rFonts w:ascii="Times New Roman" w:eastAsia="Times New Roman" w:hAnsi="Times New Roman"/>
                <w:sz w:val="24"/>
                <w:szCs w:val="24"/>
                <w:lang w:val="lt-LT"/>
              </w:rPr>
              <w:t xml:space="preserve"> ir</w:t>
            </w:r>
            <w:r w:rsidR="004A7A1B">
              <w:rPr>
                <w:rFonts w:ascii="Times New Roman" w:eastAsia="Times New Roman" w:hAnsi="Times New Roman"/>
                <w:sz w:val="24"/>
                <w:szCs w:val="24"/>
                <w:lang w:val="lt-LT"/>
              </w:rPr>
              <w:t xml:space="preserve"> </w:t>
            </w:r>
            <w:r w:rsidR="00A72084">
              <w:rPr>
                <w:rFonts w:ascii="Times New Roman" w:eastAsia="Times New Roman" w:hAnsi="Times New Roman"/>
                <w:sz w:val="24"/>
                <w:szCs w:val="24"/>
                <w:lang w:val="lt-LT"/>
              </w:rPr>
              <w:t xml:space="preserve">nepagrįstai apjungė </w:t>
            </w:r>
            <w:r w:rsidR="00F25538">
              <w:rPr>
                <w:rFonts w:ascii="Times New Roman" w:eastAsia="Times New Roman" w:hAnsi="Times New Roman"/>
                <w:sz w:val="24"/>
                <w:szCs w:val="24"/>
                <w:lang w:val="lt-LT"/>
              </w:rPr>
              <w:t xml:space="preserve">Pirkimo objektą. </w:t>
            </w:r>
          </w:p>
          <w:p w:rsidR="00A318B8" w:rsidRPr="00E71D24" w:rsidRDefault="00F11EE5" w:rsidP="007013B4">
            <w:pPr>
              <w:ind w:left="29"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Atsižvelgdama į išdėstytą, Tarnyba konstatuoja, kad Perkančioji organizacija pažeidė </w:t>
            </w:r>
            <w:r w:rsidR="008C241D">
              <w:rPr>
                <w:rFonts w:ascii="Times New Roman" w:eastAsia="Times New Roman" w:hAnsi="Times New Roman"/>
                <w:sz w:val="24"/>
                <w:szCs w:val="24"/>
                <w:lang w:val="lt-LT"/>
              </w:rPr>
              <w:t>Į</w:t>
            </w:r>
            <w:r>
              <w:rPr>
                <w:rFonts w:ascii="Times New Roman" w:eastAsia="Times New Roman" w:hAnsi="Times New Roman"/>
                <w:sz w:val="24"/>
                <w:szCs w:val="24"/>
                <w:lang w:val="lt-LT"/>
              </w:rPr>
              <w:t>statymo 3 straipsnio 1 dal</w:t>
            </w:r>
            <w:r w:rsidR="008C241D">
              <w:rPr>
                <w:rFonts w:ascii="Times New Roman" w:eastAsia="Times New Roman" w:hAnsi="Times New Roman"/>
                <w:sz w:val="24"/>
                <w:szCs w:val="24"/>
                <w:lang w:val="lt-LT"/>
              </w:rPr>
              <w:t>yje nustatytus lygiateisiškumo, skaidrumo ir proporcingumo principus</w:t>
            </w:r>
            <w:r>
              <w:rPr>
                <w:rFonts w:ascii="Times New Roman" w:eastAsia="Times New Roman" w:hAnsi="Times New Roman"/>
                <w:sz w:val="24"/>
                <w:szCs w:val="24"/>
                <w:lang w:val="lt-LT"/>
              </w:rPr>
              <w:t xml:space="preserve"> ir </w:t>
            </w:r>
            <w:r w:rsidR="008C241D">
              <w:rPr>
                <w:rFonts w:ascii="Times New Roman" w:eastAsia="Times New Roman" w:hAnsi="Times New Roman"/>
                <w:sz w:val="24"/>
                <w:szCs w:val="24"/>
                <w:lang w:val="lt-LT"/>
              </w:rPr>
              <w:t xml:space="preserve">Įstatymo 3 straipsnio </w:t>
            </w:r>
            <w:r>
              <w:rPr>
                <w:rFonts w:ascii="Times New Roman" w:eastAsia="Times New Roman" w:hAnsi="Times New Roman"/>
                <w:sz w:val="24"/>
                <w:szCs w:val="24"/>
                <w:lang w:val="lt-LT"/>
              </w:rPr>
              <w:t>2 dalies nuostatas.</w:t>
            </w:r>
          </w:p>
          <w:p w:rsidR="00A318B8" w:rsidRDefault="00A318B8" w:rsidP="007013B4">
            <w:pPr>
              <w:ind w:left="29" w:firstLine="851"/>
              <w:jc w:val="both"/>
              <w:rPr>
                <w:rFonts w:ascii="Times New Roman" w:hAnsi="Times New Roman" w:cs="Times New Roman"/>
                <w:bCs/>
                <w:sz w:val="24"/>
                <w:szCs w:val="24"/>
                <w:lang w:val="lt-LT"/>
              </w:rPr>
            </w:pPr>
          </w:p>
        </w:tc>
      </w:tr>
    </w:tbl>
    <w:p w:rsidR="004975B1" w:rsidRDefault="004975B1" w:rsidP="00AF484F">
      <w:pPr>
        <w:jc w:val="center"/>
        <w:rPr>
          <w:rFonts w:ascii="Times New Roman" w:hAnsi="Times New Roman" w:cs="Times New Roman"/>
          <w:b/>
          <w:sz w:val="24"/>
          <w:szCs w:val="24"/>
          <w:lang w:val="lt-LT"/>
        </w:rPr>
      </w:pPr>
    </w:p>
    <w:p w:rsidR="00B64236" w:rsidRDefault="008F4663"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tbl>
      <w:tblPr>
        <w:tblStyle w:val="Lentelstinklelis"/>
        <w:tblW w:w="9634" w:type="dxa"/>
        <w:tblLook w:val="04A0" w:firstRow="1" w:lastRow="0" w:firstColumn="1" w:lastColumn="0" w:noHBand="0" w:noVBand="1"/>
      </w:tblPr>
      <w:tblGrid>
        <w:gridCol w:w="445"/>
        <w:gridCol w:w="117"/>
        <w:gridCol w:w="9072"/>
      </w:tblGrid>
      <w:tr w:rsidR="00FD74E9" w:rsidRPr="00307F8F" w:rsidTr="00403905">
        <w:tc>
          <w:tcPr>
            <w:tcW w:w="445" w:type="dxa"/>
          </w:tcPr>
          <w:p w:rsidR="00FD74E9" w:rsidRPr="00307F8F" w:rsidRDefault="00FD74E9" w:rsidP="00DC0420">
            <w:pPr>
              <w:pStyle w:val="Sraopastraipa"/>
              <w:numPr>
                <w:ilvl w:val="0"/>
                <w:numId w:val="2"/>
              </w:numPr>
              <w:ind w:left="0" w:firstLine="0"/>
              <w:jc w:val="center"/>
              <w:rPr>
                <w:rFonts w:ascii="Times New Roman" w:hAnsi="Times New Roman" w:cs="Times New Roman"/>
                <w:sz w:val="24"/>
                <w:szCs w:val="24"/>
                <w:lang w:val="lt-LT"/>
              </w:rPr>
            </w:pPr>
          </w:p>
        </w:tc>
        <w:tc>
          <w:tcPr>
            <w:tcW w:w="9189" w:type="dxa"/>
            <w:gridSpan w:val="2"/>
          </w:tcPr>
          <w:p w:rsidR="00FD74E9" w:rsidRPr="00307F8F" w:rsidRDefault="00E71D24" w:rsidP="00B818D1">
            <w:pPr>
              <w:jc w:val="both"/>
              <w:rPr>
                <w:rFonts w:ascii="Times New Roman" w:hAnsi="Times New Roman" w:cs="Times New Roman"/>
                <w:sz w:val="24"/>
                <w:szCs w:val="24"/>
                <w:lang w:val="lt-LT"/>
              </w:rPr>
            </w:pPr>
            <w:r>
              <w:rPr>
                <w:rFonts w:ascii="Times New Roman" w:hAnsi="Times New Roman" w:cs="Times New Roman"/>
                <w:sz w:val="24"/>
                <w:szCs w:val="24"/>
                <w:lang w:val="lt-LT"/>
              </w:rPr>
              <w:t>Įstatymo 3</w:t>
            </w:r>
            <w:r w:rsidR="00B818D1">
              <w:rPr>
                <w:rFonts w:ascii="Times New Roman" w:hAnsi="Times New Roman" w:cs="Times New Roman"/>
                <w:sz w:val="24"/>
                <w:szCs w:val="24"/>
                <w:lang w:val="lt-LT"/>
              </w:rPr>
              <w:t>2</w:t>
            </w:r>
            <w:r>
              <w:rPr>
                <w:rFonts w:ascii="Times New Roman" w:hAnsi="Times New Roman" w:cs="Times New Roman"/>
                <w:sz w:val="24"/>
                <w:szCs w:val="24"/>
                <w:lang w:val="lt-LT"/>
              </w:rPr>
              <w:t xml:space="preserve"> straipsnio </w:t>
            </w:r>
            <w:r w:rsidR="00B818D1">
              <w:rPr>
                <w:rFonts w:ascii="Times New Roman" w:hAnsi="Times New Roman" w:cs="Times New Roman"/>
                <w:sz w:val="24"/>
                <w:szCs w:val="24"/>
                <w:lang w:val="lt-LT"/>
              </w:rPr>
              <w:t>2</w:t>
            </w:r>
            <w:r>
              <w:rPr>
                <w:rFonts w:ascii="Times New Roman" w:hAnsi="Times New Roman" w:cs="Times New Roman"/>
                <w:sz w:val="24"/>
                <w:szCs w:val="24"/>
                <w:lang w:val="lt-LT"/>
              </w:rPr>
              <w:t xml:space="preserve"> dalis</w:t>
            </w:r>
            <w:r w:rsidR="00CC6038">
              <w:rPr>
                <w:rStyle w:val="Puslapioinaosnuoroda"/>
                <w:rFonts w:ascii="Times New Roman" w:hAnsi="Times New Roman" w:cs="Times New Roman"/>
                <w:sz w:val="24"/>
                <w:szCs w:val="24"/>
                <w:lang w:val="lt-LT"/>
              </w:rPr>
              <w:footnoteReference w:id="9"/>
            </w:r>
            <w:r w:rsidR="00DB2D06">
              <w:rPr>
                <w:rFonts w:ascii="Times New Roman" w:hAnsi="Times New Roman" w:cs="Times New Roman"/>
                <w:sz w:val="24"/>
                <w:szCs w:val="24"/>
                <w:lang w:val="lt-LT"/>
              </w:rPr>
              <w:t>, Įstatymo 85 straipsnio 2 dalis</w:t>
            </w:r>
            <w:r w:rsidR="00DB2D06">
              <w:rPr>
                <w:rStyle w:val="Puslapioinaosnuoroda"/>
                <w:rFonts w:ascii="Times New Roman" w:hAnsi="Times New Roman" w:cs="Times New Roman"/>
                <w:sz w:val="24"/>
                <w:szCs w:val="24"/>
                <w:lang w:val="lt-LT"/>
              </w:rPr>
              <w:footnoteReference w:id="10"/>
            </w:r>
          </w:p>
        </w:tc>
      </w:tr>
      <w:tr w:rsidR="004E098B" w:rsidRPr="00307F8F" w:rsidTr="00403905">
        <w:tc>
          <w:tcPr>
            <w:tcW w:w="9634" w:type="dxa"/>
            <w:gridSpan w:val="3"/>
          </w:tcPr>
          <w:p w:rsidR="00303C30" w:rsidRPr="00303C30" w:rsidRDefault="00DC0420" w:rsidP="00303C30">
            <w:pPr>
              <w:widowControl w:val="0"/>
              <w:autoSpaceDE w:val="0"/>
              <w:autoSpaceDN w:val="0"/>
              <w:adjustRightInd w:val="0"/>
              <w:jc w:val="both"/>
              <w:rPr>
                <w:rFonts w:ascii="Times New Roman" w:hAnsi="Times New Roman" w:cs="Times New Roman"/>
                <w:sz w:val="24"/>
                <w:szCs w:val="24"/>
                <w:lang w:val="lt-LT"/>
              </w:rPr>
            </w:pPr>
            <w:r>
              <w:rPr>
                <w:rFonts w:ascii="Times New Roman" w:eastAsia="Times New Roman" w:hAnsi="Times New Roman"/>
                <w:sz w:val="24"/>
                <w:szCs w:val="24"/>
                <w:lang w:val="lt-LT"/>
              </w:rPr>
              <w:t xml:space="preserve">             </w:t>
            </w:r>
            <w:r w:rsidR="00E71D24" w:rsidRPr="00DC0420">
              <w:rPr>
                <w:rFonts w:ascii="Times New Roman" w:eastAsia="Times New Roman" w:hAnsi="Times New Roman"/>
                <w:sz w:val="24"/>
                <w:szCs w:val="24"/>
              </w:rPr>
              <w:t xml:space="preserve"> </w:t>
            </w:r>
            <w:r w:rsidRPr="00DC0420">
              <w:rPr>
                <w:rFonts w:ascii="Times New Roman" w:eastAsia="Times New Roman" w:hAnsi="Times New Roman"/>
                <w:sz w:val="24"/>
                <w:szCs w:val="24"/>
                <w:lang w:val="lt-LT"/>
              </w:rPr>
              <w:t>2 lentelės 2 punkto reikalavimas „tiekėjas laikosi kokybės vadybos sistemos standarto reikalavimų informacinių technologijų srity</w:t>
            </w:r>
            <w:r w:rsidR="002207B4">
              <w:rPr>
                <w:rFonts w:ascii="Times New Roman" w:eastAsia="Times New Roman" w:hAnsi="Times New Roman"/>
                <w:sz w:val="24"/>
                <w:szCs w:val="24"/>
                <w:lang w:val="lt-LT"/>
              </w:rPr>
              <w:t>s</w:t>
            </w:r>
            <w:r w:rsidRPr="00DC0420">
              <w:rPr>
                <w:rFonts w:ascii="Times New Roman" w:eastAsia="Times New Roman" w:hAnsi="Times New Roman"/>
                <w:sz w:val="24"/>
                <w:szCs w:val="24"/>
                <w:lang w:val="lt-LT"/>
              </w:rPr>
              <w:t>e</w:t>
            </w:r>
            <w:r w:rsidR="004A3537">
              <w:rPr>
                <w:rFonts w:ascii="Times New Roman" w:eastAsia="Times New Roman" w:hAnsi="Times New Roman"/>
                <w:sz w:val="24"/>
                <w:szCs w:val="24"/>
                <w:lang w:val="lt-LT"/>
              </w:rPr>
              <w:t>“</w:t>
            </w:r>
            <w:r w:rsidR="002207B4">
              <w:rPr>
                <w:rFonts w:ascii="Times New Roman" w:eastAsia="Times New Roman" w:hAnsi="Times New Roman"/>
                <w:sz w:val="24"/>
                <w:szCs w:val="24"/>
                <w:lang w:val="lt-LT"/>
              </w:rPr>
              <w:t xml:space="preserve"> (</w:t>
            </w:r>
            <w:r w:rsidRPr="00DC0420">
              <w:rPr>
                <w:rFonts w:ascii="Times New Roman" w:eastAsia="Times New Roman" w:hAnsi="Times New Roman"/>
                <w:sz w:val="24"/>
                <w:szCs w:val="24"/>
                <w:lang w:val="lt-LT"/>
              </w:rPr>
              <w:t>tur</w:t>
            </w:r>
            <w:r w:rsidR="002207B4">
              <w:rPr>
                <w:rFonts w:ascii="Times New Roman" w:eastAsia="Times New Roman" w:hAnsi="Times New Roman"/>
                <w:sz w:val="24"/>
                <w:szCs w:val="24"/>
                <w:lang w:val="lt-LT"/>
              </w:rPr>
              <w:t>i pateikti</w:t>
            </w:r>
            <w:r w:rsidR="00376FB1">
              <w:rPr>
                <w:rFonts w:ascii="Times New Roman" w:eastAsia="Times New Roman" w:hAnsi="Times New Roman"/>
                <w:sz w:val="24"/>
                <w:szCs w:val="24"/>
                <w:lang w:val="lt-LT"/>
              </w:rPr>
              <w:t xml:space="preserve"> sertifikatą, patvir</w:t>
            </w:r>
            <w:r w:rsidR="007553E3">
              <w:rPr>
                <w:rFonts w:ascii="Times New Roman" w:eastAsia="Times New Roman" w:hAnsi="Times New Roman"/>
                <w:sz w:val="24"/>
                <w:szCs w:val="24"/>
                <w:lang w:val="lt-LT"/>
              </w:rPr>
              <w:t>t</w:t>
            </w:r>
            <w:r w:rsidR="00376FB1">
              <w:rPr>
                <w:rFonts w:ascii="Times New Roman" w:eastAsia="Times New Roman" w:hAnsi="Times New Roman"/>
                <w:sz w:val="24"/>
                <w:szCs w:val="24"/>
                <w:lang w:val="lt-LT"/>
              </w:rPr>
              <w:t>i</w:t>
            </w:r>
            <w:r w:rsidR="007553E3">
              <w:rPr>
                <w:rFonts w:ascii="Times New Roman" w:eastAsia="Times New Roman" w:hAnsi="Times New Roman"/>
                <w:sz w:val="24"/>
                <w:szCs w:val="24"/>
                <w:lang w:val="lt-LT"/>
              </w:rPr>
              <w:t>n</w:t>
            </w:r>
            <w:r w:rsidR="00376FB1">
              <w:rPr>
                <w:rFonts w:ascii="Times New Roman" w:eastAsia="Times New Roman" w:hAnsi="Times New Roman"/>
                <w:sz w:val="24"/>
                <w:szCs w:val="24"/>
                <w:lang w:val="lt-LT"/>
              </w:rPr>
              <w:t xml:space="preserve">antį, kad tiekėjas laikosi </w:t>
            </w:r>
            <w:r w:rsidRPr="00DC0420">
              <w:rPr>
                <w:rFonts w:ascii="Times New Roman" w:eastAsia="Times New Roman" w:hAnsi="Times New Roman"/>
                <w:sz w:val="24"/>
                <w:szCs w:val="24"/>
                <w:lang w:val="lt-LT"/>
              </w:rPr>
              <w:t>kokybės vadybos sistemos sta</w:t>
            </w:r>
            <w:r w:rsidR="00376FB1">
              <w:rPr>
                <w:rFonts w:ascii="Times New Roman" w:eastAsia="Times New Roman" w:hAnsi="Times New Roman"/>
                <w:sz w:val="24"/>
                <w:szCs w:val="24"/>
                <w:lang w:val="lt-LT"/>
              </w:rPr>
              <w:t>ndarto</w:t>
            </w:r>
            <w:r w:rsidR="004A3537">
              <w:rPr>
                <w:rFonts w:ascii="Times New Roman" w:eastAsia="Times New Roman" w:hAnsi="Times New Roman"/>
                <w:sz w:val="24"/>
                <w:szCs w:val="24"/>
                <w:lang w:val="lt-LT"/>
              </w:rPr>
              <w:t xml:space="preserve"> ISO 9001 arba lygiavertį arba kitus lygiaverčius</w:t>
            </w:r>
            <w:r w:rsidRPr="00DC0420">
              <w:rPr>
                <w:rFonts w:ascii="Times New Roman" w:eastAsia="Times New Roman" w:hAnsi="Times New Roman"/>
                <w:sz w:val="24"/>
                <w:szCs w:val="24"/>
                <w:lang w:val="lt-LT"/>
              </w:rPr>
              <w:t xml:space="preserve"> kokybės vadybos užtikrinimo priemonių įrodym</w:t>
            </w:r>
            <w:r w:rsidR="004A3537">
              <w:rPr>
                <w:rFonts w:ascii="Times New Roman" w:eastAsia="Times New Roman" w:hAnsi="Times New Roman"/>
                <w:sz w:val="24"/>
                <w:szCs w:val="24"/>
                <w:lang w:val="lt-LT"/>
              </w:rPr>
              <w:t>us)</w:t>
            </w:r>
            <w:r w:rsidRPr="00DC0420">
              <w:rPr>
                <w:rFonts w:ascii="Times New Roman" w:eastAsia="Times New Roman" w:hAnsi="Times New Roman"/>
                <w:sz w:val="24"/>
                <w:szCs w:val="24"/>
                <w:lang w:val="lt-LT"/>
              </w:rPr>
              <w:t xml:space="preserve"> yra </w:t>
            </w:r>
            <w:r w:rsidR="00303C30">
              <w:rPr>
                <w:rFonts w:ascii="Times New Roman" w:eastAsia="Times New Roman" w:hAnsi="Times New Roman"/>
                <w:sz w:val="24"/>
                <w:szCs w:val="24"/>
                <w:lang w:val="lt-LT"/>
              </w:rPr>
              <w:t>dirbtinai ribojantis tiekėjų konkurenciją</w:t>
            </w:r>
            <w:r w:rsidRPr="00DC0420">
              <w:rPr>
                <w:rFonts w:ascii="Times New Roman" w:eastAsia="Times New Roman" w:hAnsi="Times New Roman"/>
                <w:sz w:val="24"/>
                <w:szCs w:val="24"/>
                <w:lang w:val="lt-LT"/>
              </w:rPr>
              <w:t xml:space="preserve">. </w:t>
            </w:r>
            <w:r w:rsidR="00303C30" w:rsidRPr="00303C30">
              <w:rPr>
                <w:rFonts w:ascii="Times New Roman" w:hAnsi="Times New Roman" w:cs="Times New Roman"/>
                <w:sz w:val="24"/>
                <w:szCs w:val="24"/>
                <w:lang w:val="lt-LT"/>
              </w:rPr>
              <w:t>Tarnybos nuomone, reikalaudama vadybos sistemų, perkančioji organizacija dirbtinai riboja tiekėjų (ypač smulkaus verslo), kurie gali teikti paslaugas, nors ir nėra įsidiegę atitinkamų vadybos sistemų, dalyvavimą viešuosiuose pirkimuose</w:t>
            </w:r>
            <w:r w:rsidR="00303C30" w:rsidRPr="00303C30">
              <w:rPr>
                <w:rFonts w:ascii="Times New Roman" w:hAnsi="Times New Roman"/>
                <w:sz w:val="24"/>
                <w:szCs w:val="24"/>
                <w:lang w:val="lt-LT"/>
              </w:rPr>
              <w:t xml:space="preserve">. </w:t>
            </w:r>
          </w:p>
          <w:p w:rsidR="00DC0420" w:rsidRPr="00DC0420" w:rsidRDefault="00303C30" w:rsidP="00DC0420">
            <w:pPr>
              <w:suppressAutoHyphens/>
              <w:autoSpaceDE w:val="0"/>
              <w:autoSpaceDN w:val="0"/>
              <w:adjustRightInd w:val="0"/>
              <w:spacing w:before="60" w:after="60"/>
              <w:jc w:val="both"/>
              <w:textAlignment w:val="center"/>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Pastebime, kad k</w:t>
            </w:r>
            <w:r w:rsidR="00DC0420" w:rsidRPr="00DC0420">
              <w:rPr>
                <w:rFonts w:ascii="Times New Roman" w:eastAsia="Times New Roman" w:hAnsi="Times New Roman"/>
                <w:sz w:val="24"/>
                <w:szCs w:val="24"/>
                <w:lang w:val="lt-LT"/>
              </w:rPr>
              <w:t>okybei užtikrinti yra numatyti reikalavimai testavimui,</w:t>
            </w:r>
            <w:r>
              <w:rPr>
                <w:rFonts w:ascii="Times New Roman" w:eastAsia="Times New Roman" w:hAnsi="Times New Roman"/>
                <w:sz w:val="24"/>
                <w:szCs w:val="24"/>
                <w:lang w:val="lt-LT"/>
              </w:rPr>
              <w:t xml:space="preserve"> o</w:t>
            </w:r>
            <w:r w:rsidR="00DC0420" w:rsidRPr="00DC0420">
              <w:rPr>
                <w:rFonts w:ascii="Times New Roman" w:eastAsia="Times New Roman" w:hAnsi="Times New Roman"/>
                <w:sz w:val="24"/>
                <w:szCs w:val="24"/>
                <w:lang w:val="lt-LT"/>
              </w:rPr>
              <w:t xml:space="preserve"> projektą galėtų įgyvendinti ir nedidelės įmonės, kurioms taikyti ISO 9001 ar analogišką sertifikatą yra per brangu ir ekonomiškai nepagrįsta. Taip pat pažymėtina, kad kokybės užtikrinimui pati įmonė gali pasirinkti savo metodikas bei adaptuoti kitas, rinkoje esančias, nesertifikuojamas metodikas – </w:t>
            </w:r>
            <w:r w:rsidR="00DC0420" w:rsidRPr="00DC0420">
              <w:rPr>
                <w:rFonts w:ascii="Times New Roman" w:eastAsia="Times New Roman" w:hAnsi="Times New Roman"/>
                <w:i/>
                <w:sz w:val="24"/>
                <w:szCs w:val="24"/>
                <w:lang w:val="lt-LT"/>
              </w:rPr>
              <w:t>Scrum</w:t>
            </w:r>
            <w:r w:rsidR="00DC0420" w:rsidRPr="00DC0420">
              <w:rPr>
                <w:rFonts w:ascii="Times New Roman" w:eastAsia="Times New Roman" w:hAnsi="Times New Roman"/>
                <w:sz w:val="24"/>
                <w:szCs w:val="24"/>
                <w:lang w:val="lt-LT"/>
              </w:rPr>
              <w:t xml:space="preserve">, </w:t>
            </w:r>
            <w:r w:rsidR="00DC0420" w:rsidRPr="00DC0420">
              <w:rPr>
                <w:rFonts w:ascii="Times New Roman" w:eastAsia="Times New Roman" w:hAnsi="Times New Roman"/>
                <w:i/>
                <w:sz w:val="24"/>
                <w:szCs w:val="24"/>
                <w:lang w:val="lt-LT"/>
              </w:rPr>
              <w:t>Agile</w:t>
            </w:r>
            <w:r w:rsidR="00DC0420" w:rsidRPr="00DC0420">
              <w:rPr>
                <w:rFonts w:ascii="Times New Roman" w:eastAsia="Times New Roman" w:hAnsi="Times New Roman"/>
                <w:sz w:val="24"/>
                <w:szCs w:val="24"/>
                <w:lang w:val="lt-LT"/>
              </w:rPr>
              <w:t xml:space="preserve"> ir pan. Todėl tokio pobūdžio projektuose, kurių apimtys nėra didelės, ISO 9001 ar analogiškų sertifikatų reikalavimas turi tik neigiamą poveikį, atsižvelgiant į tai, kad:</w:t>
            </w:r>
          </w:p>
          <w:p w:rsidR="00DC0420" w:rsidRPr="0085228E" w:rsidRDefault="00DC0420" w:rsidP="00C93DB8">
            <w:pPr>
              <w:pStyle w:val="Sraopastraipa"/>
              <w:numPr>
                <w:ilvl w:val="1"/>
                <w:numId w:val="5"/>
              </w:numPr>
              <w:suppressAutoHyphens/>
              <w:autoSpaceDE w:val="0"/>
              <w:autoSpaceDN w:val="0"/>
              <w:adjustRightInd w:val="0"/>
              <w:spacing w:before="60" w:after="60"/>
              <w:ind w:left="29" w:firstLine="709"/>
              <w:jc w:val="both"/>
              <w:textAlignment w:val="center"/>
              <w:rPr>
                <w:rFonts w:ascii="Times New Roman" w:eastAsia="Times New Roman" w:hAnsi="Times New Roman"/>
                <w:sz w:val="24"/>
                <w:szCs w:val="24"/>
                <w:lang w:val="lt-LT"/>
              </w:rPr>
            </w:pPr>
            <w:r w:rsidRPr="0085228E">
              <w:rPr>
                <w:rFonts w:ascii="Times New Roman" w:eastAsia="Times New Roman" w:hAnsi="Times New Roman"/>
                <w:sz w:val="24"/>
                <w:szCs w:val="24"/>
                <w:lang w:val="lt-LT"/>
              </w:rPr>
              <w:t>Apriboja galimybę teikti pasiūlymus mažesniems rinkos dalyviams (tuo apribojamas tiekėjų skaičius);</w:t>
            </w:r>
          </w:p>
          <w:p w:rsidR="00303C30" w:rsidRPr="00C93DB8" w:rsidRDefault="00DC0420" w:rsidP="00C93DB8">
            <w:pPr>
              <w:pStyle w:val="Sraopastraipa"/>
              <w:widowControl w:val="0"/>
              <w:numPr>
                <w:ilvl w:val="1"/>
                <w:numId w:val="5"/>
              </w:numPr>
              <w:autoSpaceDE w:val="0"/>
              <w:autoSpaceDN w:val="0"/>
              <w:adjustRightInd w:val="0"/>
              <w:ind w:left="29" w:firstLine="709"/>
              <w:jc w:val="both"/>
              <w:rPr>
                <w:rFonts w:ascii="Times New Roman" w:hAnsi="Times New Roman" w:cs="Times New Roman"/>
                <w:sz w:val="24"/>
                <w:szCs w:val="24"/>
                <w:lang w:val="lt-LT"/>
              </w:rPr>
            </w:pPr>
            <w:r w:rsidRPr="00C93DB8">
              <w:rPr>
                <w:rFonts w:ascii="Times New Roman" w:eastAsia="Times New Roman" w:hAnsi="Times New Roman"/>
                <w:sz w:val="24"/>
                <w:szCs w:val="24"/>
                <w:lang w:val="lt-LT"/>
              </w:rPr>
              <w:t>Šio standarto įvedimas ir palaikymas sukelia įmonei sąnaudas, kurias turi apmokėti klientai, kadangi privačiame sektoriuje toks reikalavimas iš viso netaikomas.</w:t>
            </w:r>
            <w:r w:rsidR="00533F04" w:rsidRPr="00C93DB8">
              <w:rPr>
                <w:rFonts w:ascii="Times New Roman" w:eastAsia="Times New Roman" w:hAnsi="Times New Roman"/>
                <w:sz w:val="24"/>
                <w:szCs w:val="24"/>
                <w:lang w:val="lt-LT"/>
              </w:rPr>
              <w:t xml:space="preserve"> </w:t>
            </w:r>
            <w:r w:rsidRPr="00C93DB8">
              <w:rPr>
                <w:rFonts w:ascii="Times New Roman" w:eastAsia="Times New Roman" w:hAnsi="Times New Roman"/>
                <w:sz w:val="24"/>
                <w:szCs w:val="24"/>
                <w:lang w:val="lt-LT"/>
              </w:rPr>
              <w:t>Darytina išvada, kad tokias išlaidas privalės apmokėti tik viešojo sektoriaus klientai. Tokiu būdu dirbtinai padidinama projekto kaina</w:t>
            </w:r>
            <w:r w:rsidR="00533F04" w:rsidRPr="00C93DB8">
              <w:rPr>
                <w:rFonts w:ascii="Times New Roman" w:eastAsia="Times New Roman" w:hAnsi="Times New Roman"/>
                <w:sz w:val="24"/>
                <w:szCs w:val="24"/>
                <w:lang w:val="lt-LT"/>
              </w:rPr>
              <w:t>, o tai</w:t>
            </w:r>
            <w:r w:rsidRPr="00C93DB8">
              <w:rPr>
                <w:rFonts w:ascii="Times New Roman" w:eastAsia="Times New Roman" w:hAnsi="Times New Roman"/>
                <w:sz w:val="24"/>
                <w:szCs w:val="24"/>
                <w:lang w:val="lt-LT"/>
              </w:rPr>
              <w:t xml:space="preserve"> lemia neefektyvų valstybės lėšų naudojimą.</w:t>
            </w:r>
            <w:r w:rsidR="00B818D1" w:rsidRPr="00C93DB8">
              <w:rPr>
                <w:rFonts w:ascii="Times New Roman" w:hAnsi="Times New Roman" w:cs="Times New Roman"/>
                <w:sz w:val="24"/>
                <w:szCs w:val="24"/>
                <w:lang w:val="lt-LT"/>
              </w:rPr>
              <w:t xml:space="preserve"> </w:t>
            </w:r>
          </w:p>
          <w:p w:rsidR="004E098B" w:rsidRPr="00307F8F" w:rsidRDefault="004E098B" w:rsidP="00303C30">
            <w:pPr>
              <w:widowControl w:val="0"/>
              <w:autoSpaceDE w:val="0"/>
              <w:autoSpaceDN w:val="0"/>
              <w:adjustRightInd w:val="0"/>
              <w:jc w:val="both"/>
              <w:rPr>
                <w:rFonts w:ascii="Times New Roman" w:hAnsi="Times New Roman" w:cs="Times New Roman"/>
                <w:sz w:val="24"/>
                <w:szCs w:val="24"/>
                <w:lang w:val="lt-LT"/>
              </w:rPr>
            </w:pPr>
          </w:p>
        </w:tc>
      </w:tr>
      <w:tr w:rsidR="00DC0420" w:rsidRPr="00307F8F" w:rsidTr="00DC0420">
        <w:tc>
          <w:tcPr>
            <w:tcW w:w="562" w:type="dxa"/>
            <w:gridSpan w:val="2"/>
          </w:tcPr>
          <w:p w:rsidR="00DC0420" w:rsidRDefault="00DC0420" w:rsidP="00E71D24">
            <w:pPr>
              <w:suppressAutoHyphens/>
              <w:autoSpaceDE w:val="0"/>
              <w:autoSpaceDN w:val="0"/>
              <w:adjustRightInd w:val="0"/>
              <w:spacing w:before="60" w:after="60"/>
              <w:jc w:val="both"/>
              <w:textAlignment w:val="center"/>
              <w:rPr>
                <w:rFonts w:ascii="Times New Roman" w:eastAsia="Times New Roman" w:hAnsi="Times New Roman"/>
                <w:sz w:val="24"/>
                <w:szCs w:val="24"/>
                <w:lang w:val="lt-LT"/>
              </w:rPr>
            </w:pPr>
            <w:r>
              <w:rPr>
                <w:rFonts w:ascii="Times New Roman" w:eastAsia="Times New Roman" w:hAnsi="Times New Roman"/>
                <w:sz w:val="24"/>
                <w:szCs w:val="24"/>
                <w:lang w:val="lt-LT"/>
              </w:rPr>
              <w:t>2.</w:t>
            </w:r>
          </w:p>
        </w:tc>
        <w:tc>
          <w:tcPr>
            <w:tcW w:w="9072" w:type="dxa"/>
          </w:tcPr>
          <w:p w:rsidR="00DC0420" w:rsidRDefault="00DC0420" w:rsidP="00303C30">
            <w:pPr>
              <w:suppressAutoHyphens/>
              <w:autoSpaceDE w:val="0"/>
              <w:autoSpaceDN w:val="0"/>
              <w:adjustRightInd w:val="0"/>
              <w:spacing w:before="60" w:after="60"/>
              <w:jc w:val="both"/>
              <w:textAlignment w:val="center"/>
              <w:rPr>
                <w:rFonts w:ascii="Times New Roman" w:eastAsia="Times New Roman" w:hAnsi="Times New Roman"/>
                <w:sz w:val="24"/>
                <w:szCs w:val="24"/>
                <w:lang w:val="lt-LT"/>
              </w:rPr>
            </w:pPr>
            <w:r>
              <w:rPr>
                <w:rFonts w:ascii="Times New Roman" w:hAnsi="Times New Roman" w:cs="Times New Roman"/>
                <w:sz w:val="24"/>
                <w:szCs w:val="24"/>
                <w:lang w:val="lt-LT"/>
              </w:rPr>
              <w:t>Įstatymo 3 straipsnio 1 dalis</w:t>
            </w:r>
            <w:r w:rsidR="00303C30">
              <w:rPr>
                <w:rStyle w:val="Puslapioinaosnuoroda"/>
                <w:rFonts w:ascii="Times New Roman" w:hAnsi="Times New Roman" w:cs="Times New Roman"/>
                <w:sz w:val="24"/>
                <w:szCs w:val="24"/>
                <w:lang w:val="lt-LT"/>
              </w:rPr>
              <w:footnoteReference w:id="11"/>
            </w:r>
          </w:p>
        </w:tc>
      </w:tr>
      <w:tr w:rsidR="00DC0420" w:rsidRPr="00307F8F" w:rsidTr="00403905">
        <w:tc>
          <w:tcPr>
            <w:tcW w:w="9634" w:type="dxa"/>
            <w:gridSpan w:val="3"/>
          </w:tcPr>
          <w:p w:rsidR="00DC0420" w:rsidRPr="00DC0420" w:rsidRDefault="00DC0420" w:rsidP="00C26394">
            <w:pPr>
              <w:suppressAutoHyphens/>
              <w:autoSpaceDE w:val="0"/>
              <w:autoSpaceDN w:val="0"/>
              <w:adjustRightInd w:val="0"/>
              <w:spacing w:before="60" w:after="60"/>
              <w:jc w:val="both"/>
              <w:textAlignment w:val="center"/>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            Pirkimo sąlygų XI skyriuje nustatyti ekonominio naudingumo vertinimo kriterijai </w:t>
            </w:r>
            <w:r w:rsidRPr="00A318B8">
              <w:rPr>
                <w:rFonts w:ascii="Times New Roman" w:eastAsia="Times New Roman" w:hAnsi="Times New Roman"/>
                <w:sz w:val="24"/>
                <w:szCs w:val="24"/>
                <w:lang w:val="lt-LT"/>
              </w:rPr>
              <w:t>nesudaro galimybių įvertinti teikiamo pasiūlymo objektyviai. Bet kuriam vertintojui paliekama subjektyviai (arba tikslingai, prisiderinus prie konkretaus tiekėjo) nustatyti pateikt</w:t>
            </w:r>
            <w:r w:rsidR="00024CAC">
              <w:rPr>
                <w:rFonts w:ascii="Times New Roman" w:eastAsia="Times New Roman" w:hAnsi="Times New Roman"/>
                <w:sz w:val="24"/>
                <w:szCs w:val="24"/>
                <w:lang w:val="lt-LT"/>
              </w:rPr>
              <w:t>a</w:t>
            </w:r>
            <w:r w:rsidRPr="00A318B8">
              <w:rPr>
                <w:rFonts w:ascii="Times New Roman" w:eastAsia="Times New Roman" w:hAnsi="Times New Roman"/>
                <w:sz w:val="24"/>
                <w:szCs w:val="24"/>
                <w:lang w:val="lt-LT"/>
              </w:rPr>
              <w:t>s aprašymo formuluot</w:t>
            </w:r>
            <w:r w:rsidR="00024CAC">
              <w:rPr>
                <w:rFonts w:ascii="Times New Roman" w:eastAsia="Times New Roman" w:hAnsi="Times New Roman"/>
                <w:sz w:val="24"/>
                <w:szCs w:val="24"/>
                <w:lang w:val="lt-LT"/>
              </w:rPr>
              <w:t>e</w:t>
            </w:r>
            <w:r w:rsidRPr="00A318B8">
              <w:rPr>
                <w:rFonts w:ascii="Times New Roman" w:eastAsia="Times New Roman" w:hAnsi="Times New Roman"/>
                <w:sz w:val="24"/>
                <w:szCs w:val="24"/>
                <w:lang w:val="lt-LT"/>
              </w:rPr>
              <w:t>s</w:t>
            </w:r>
            <w:r w:rsidR="00024CAC">
              <w:rPr>
                <w:rFonts w:ascii="Times New Roman" w:eastAsia="Times New Roman" w:hAnsi="Times New Roman"/>
                <w:sz w:val="24"/>
                <w:szCs w:val="24"/>
                <w:lang w:val="lt-LT"/>
              </w:rPr>
              <w:t xml:space="preserve">, kurios </w:t>
            </w:r>
            <w:r w:rsidRPr="00A318B8">
              <w:rPr>
                <w:rFonts w:ascii="Times New Roman" w:eastAsia="Times New Roman" w:hAnsi="Times New Roman"/>
                <w:sz w:val="24"/>
                <w:szCs w:val="24"/>
                <w:lang w:val="lt-LT"/>
              </w:rPr>
              <w:t xml:space="preserve">yra </w:t>
            </w:r>
            <w:r>
              <w:rPr>
                <w:rFonts w:ascii="Times New Roman" w:eastAsia="Times New Roman" w:hAnsi="Times New Roman"/>
                <w:sz w:val="24"/>
                <w:szCs w:val="24"/>
                <w:lang w:val="lt-LT"/>
              </w:rPr>
              <w:t>„</w:t>
            </w:r>
            <w:r w:rsidRPr="00A318B8">
              <w:rPr>
                <w:rFonts w:ascii="Times New Roman" w:eastAsia="Times New Roman" w:hAnsi="Times New Roman"/>
                <w:sz w:val="24"/>
                <w:szCs w:val="24"/>
                <w:lang w:val="lt-LT"/>
              </w:rPr>
              <w:t>silpn</w:t>
            </w:r>
            <w:r w:rsidR="00C26394">
              <w:rPr>
                <w:rFonts w:ascii="Times New Roman" w:eastAsia="Times New Roman" w:hAnsi="Times New Roman"/>
                <w:sz w:val="24"/>
                <w:szCs w:val="24"/>
                <w:lang w:val="lt-LT"/>
              </w:rPr>
              <w:t>ai</w:t>
            </w:r>
            <w:r w:rsidRPr="00A318B8">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w:t>
            </w:r>
            <w:r w:rsidRPr="00A318B8">
              <w:rPr>
                <w:rFonts w:ascii="Times New Roman" w:eastAsia="Times New Roman" w:hAnsi="Times New Roman"/>
                <w:sz w:val="24"/>
                <w:szCs w:val="24"/>
                <w:lang w:val="lt-LT"/>
              </w:rPr>
              <w:t>vidutin</w:t>
            </w:r>
            <w:r w:rsidR="00C26394">
              <w:rPr>
                <w:rFonts w:ascii="Times New Roman" w:eastAsia="Times New Roman" w:hAnsi="Times New Roman"/>
                <w:sz w:val="24"/>
                <w:szCs w:val="24"/>
                <w:lang w:val="lt-LT"/>
              </w:rPr>
              <w:t>iškai</w:t>
            </w:r>
            <w:r w:rsidRPr="00A318B8">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w:t>
            </w:r>
            <w:r w:rsidRPr="00A318B8">
              <w:rPr>
                <w:rFonts w:ascii="Times New Roman" w:eastAsia="Times New Roman" w:hAnsi="Times New Roman"/>
                <w:sz w:val="24"/>
                <w:szCs w:val="24"/>
                <w:lang w:val="lt-LT"/>
              </w:rPr>
              <w:t>ger</w:t>
            </w:r>
            <w:r w:rsidR="00C26394">
              <w:rPr>
                <w:rFonts w:ascii="Times New Roman" w:eastAsia="Times New Roman" w:hAnsi="Times New Roman"/>
                <w:sz w:val="24"/>
                <w:szCs w:val="24"/>
                <w:lang w:val="lt-LT"/>
              </w:rPr>
              <w:t>ai</w:t>
            </w:r>
            <w:r w:rsidRPr="00A318B8">
              <w:rPr>
                <w:rFonts w:ascii="Times New Roman" w:eastAsia="Times New Roman" w:hAnsi="Times New Roman"/>
                <w:sz w:val="24"/>
                <w:szCs w:val="24"/>
                <w:lang w:val="lt-LT"/>
              </w:rPr>
              <w:t xml:space="preserve">” ar </w:t>
            </w:r>
            <w:r>
              <w:rPr>
                <w:rFonts w:ascii="Times New Roman" w:eastAsia="Times New Roman" w:hAnsi="Times New Roman"/>
                <w:sz w:val="24"/>
                <w:szCs w:val="24"/>
                <w:lang w:val="lt-LT"/>
              </w:rPr>
              <w:t>„</w:t>
            </w:r>
            <w:r w:rsidRPr="00A318B8">
              <w:rPr>
                <w:rFonts w:ascii="Times New Roman" w:eastAsia="Times New Roman" w:hAnsi="Times New Roman"/>
                <w:sz w:val="24"/>
                <w:szCs w:val="24"/>
                <w:lang w:val="lt-LT"/>
              </w:rPr>
              <w:t>puiki</w:t>
            </w:r>
            <w:r w:rsidR="00C26394">
              <w:rPr>
                <w:rFonts w:ascii="Times New Roman" w:eastAsia="Times New Roman" w:hAnsi="Times New Roman"/>
                <w:sz w:val="24"/>
                <w:szCs w:val="24"/>
                <w:lang w:val="lt-LT"/>
              </w:rPr>
              <w:t>ai</w:t>
            </w:r>
            <w:r w:rsidRPr="00A318B8">
              <w:rPr>
                <w:rFonts w:ascii="Times New Roman" w:eastAsia="Times New Roman" w:hAnsi="Times New Roman"/>
                <w:sz w:val="24"/>
                <w:szCs w:val="24"/>
                <w:lang w:val="lt-LT"/>
              </w:rPr>
              <w:t xml:space="preserve">”. Taip pat kiekviename iš vertinimo </w:t>
            </w:r>
            <w:r w:rsidR="00053A58">
              <w:rPr>
                <w:rFonts w:ascii="Times New Roman" w:eastAsia="Times New Roman" w:hAnsi="Times New Roman"/>
                <w:sz w:val="24"/>
                <w:szCs w:val="24"/>
                <w:lang w:val="lt-LT"/>
              </w:rPr>
              <w:t>kriterij</w:t>
            </w:r>
            <w:r w:rsidRPr="00A318B8">
              <w:rPr>
                <w:rFonts w:ascii="Times New Roman" w:eastAsia="Times New Roman" w:hAnsi="Times New Roman"/>
                <w:sz w:val="24"/>
                <w:szCs w:val="24"/>
                <w:lang w:val="lt-LT"/>
              </w:rPr>
              <w:t xml:space="preserve">ų yra gana dideli balų </w:t>
            </w:r>
            <w:r>
              <w:rPr>
                <w:rFonts w:ascii="Times New Roman" w:eastAsia="Times New Roman" w:hAnsi="Times New Roman"/>
                <w:sz w:val="24"/>
                <w:szCs w:val="24"/>
                <w:lang w:val="lt-LT"/>
              </w:rPr>
              <w:t>intervalai</w:t>
            </w:r>
            <w:r w:rsidRPr="00A318B8">
              <w:rPr>
                <w:rFonts w:ascii="Times New Roman" w:eastAsia="Times New Roman" w:hAnsi="Times New Roman"/>
                <w:sz w:val="24"/>
                <w:szCs w:val="24"/>
                <w:lang w:val="lt-LT"/>
              </w:rPr>
              <w:t xml:space="preserve">, kuriais vertintojas gali </w:t>
            </w:r>
            <w:r>
              <w:rPr>
                <w:rFonts w:ascii="Times New Roman" w:eastAsia="Times New Roman" w:hAnsi="Times New Roman"/>
                <w:sz w:val="24"/>
                <w:szCs w:val="24"/>
                <w:lang w:val="lt-LT"/>
              </w:rPr>
              <w:t>manipuliuoti</w:t>
            </w:r>
            <w:r w:rsidRPr="00A318B8">
              <w:rPr>
                <w:rFonts w:ascii="Times New Roman" w:eastAsia="Times New Roman" w:hAnsi="Times New Roman"/>
                <w:sz w:val="24"/>
                <w:szCs w:val="24"/>
                <w:lang w:val="lt-LT"/>
              </w:rPr>
              <w:t xml:space="preserve">. </w:t>
            </w:r>
            <w:r w:rsidRPr="00DC0420">
              <w:rPr>
                <w:rFonts w:ascii="Times New Roman" w:eastAsia="Times New Roman" w:hAnsi="Times New Roman"/>
                <w:sz w:val="24"/>
                <w:szCs w:val="24"/>
                <w:lang w:val="lt-LT"/>
              </w:rPr>
              <w:t xml:space="preserve">Siekiant nustatyti objektyvius vertinimo kriterijus, </w:t>
            </w:r>
            <w:r w:rsidR="00A4703F">
              <w:rPr>
                <w:rFonts w:ascii="Times New Roman" w:eastAsia="Times New Roman" w:hAnsi="Times New Roman"/>
                <w:sz w:val="24"/>
                <w:szCs w:val="24"/>
                <w:lang w:val="lt-LT"/>
              </w:rPr>
              <w:t>Tarnybos nuomone, būtų tikslinga</w:t>
            </w:r>
            <w:r w:rsidRPr="00DC0420">
              <w:rPr>
                <w:rFonts w:ascii="Times New Roman" w:eastAsia="Times New Roman" w:hAnsi="Times New Roman"/>
                <w:sz w:val="24"/>
                <w:szCs w:val="24"/>
                <w:lang w:val="lt-LT"/>
              </w:rPr>
              <w:t xml:space="preserve"> remtis išmatuojamais parametrais (pavyzdžiui, ar tiekėjas įsipareigoja užtikrinti reikiamą greitaveiką vienu metu esant X vartotojų; mažiausias naudojamas mobilių duomenų perdavimo kiekis ir pan.), ar tiekėjas įsipareigoja pateikti reikiamą funkcionalumą (išvardinant konkrečius funkcionalumus iš techninės specifikacijos), ar pateikė atitinkamus pavyzdžius.</w:t>
            </w:r>
          </w:p>
        </w:tc>
      </w:tr>
    </w:tbl>
    <w:p w:rsidR="008E38C1" w:rsidRDefault="008E38C1" w:rsidP="00541357">
      <w:pPr>
        <w:spacing w:after="0" w:line="240" w:lineRule="auto"/>
        <w:ind w:firstLine="709"/>
        <w:jc w:val="both"/>
        <w:rPr>
          <w:rFonts w:ascii="Times New Roman" w:hAnsi="Times New Roman"/>
          <w:sz w:val="24"/>
          <w:szCs w:val="24"/>
          <w:lang w:val="lt-LT"/>
        </w:rPr>
      </w:pPr>
    </w:p>
    <w:p w:rsidR="00CC6038" w:rsidRDefault="00CC6038" w:rsidP="00541357">
      <w:pPr>
        <w:spacing w:after="0" w:line="240" w:lineRule="auto"/>
        <w:ind w:firstLine="709"/>
        <w:jc w:val="both"/>
        <w:rPr>
          <w:rFonts w:ascii="Times New Roman" w:hAnsi="Times New Roman"/>
          <w:sz w:val="24"/>
          <w:szCs w:val="24"/>
          <w:lang w:val="lt-LT"/>
        </w:rPr>
      </w:pPr>
    </w:p>
    <w:p w:rsidR="00F16DCC" w:rsidRDefault="00F16DCC" w:rsidP="00541357">
      <w:pPr>
        <w:spacing w:after="0" w:line="240" w:lineRule="auto"/>
        <w:ind w:firstLine="709"/>
        <w:jc w:val="both"/>
        <w:rPr>
          <w:rFonts w:ascii="Times New Roman" w:hAnsi="Times New Roman"/>
          <w:sz w:val="24"/>
          <w:szCs w:val="24"/>
          <w:lang w:val="lt-LT"/>
        </w:rPr>
      </w:pPr>
    </w:p>
    <w:p w:rsidR="003C17A6" w:rsidRPr="00780425" w:rsidRDefault="003C17A6" w:rsidP="003C17A6">
      <w:pPr>
        <w:jc w:val="center"/>
        <w:rPr>
          <w:rFonts w:ascii="Times New Roman" w:hAnsi="Times New Roman" w:cs="Times New Roman"/>
          <w:b/>
          <w:sz w:val="24"/>
          <w:szCs w:val="24"/>
          <w:lang w:val="lt-LT"/>
        </w:rPr>
      </w:pPr>
      <w:r w:rsidRPr="00780425">
        <w:rPr>
          <w:rFonts w:ascii="Times New Roman" w:hAnsi="Times New Roman" w:cs="Times New Roman"/>
          <w:b/>
          <w:sz w:val="24"/>
          <w:szCs w:val="24"/>
          <w:lang w:val="lt-LT"/>
        </w:rPr>
        <w:lastRenderedPageBreak/>
        <w:t>IV dalis. SPRENDIMAS</w:t>
      </w:r>
    </w:p>
    <w:p w:rsidR="00C47501" w:rsidRPr="00AA6886" w:rsidRDefault="00C47501" w:rsidP="00C47501">
      <w:pPr>
        <w:pStyle w:val="Normal12pt"/>
        <w:ind w:right="0"/>
        <w:rPr>
          <w:lang w:eastAsia="lt-LT"/>
        </w:rPr>
      </w:pPr>
      <w:r w:rsidRPr="00780425">
        <w:tab/>
      </w:r>
      <w:r w:rsidRPr="00AA6886">
        <w:t>Tarnyba, atsižvelgdama į išvados II dalyje nustatytus Įstatymo nuostatų pažeidimus, vadovaudamasi Lietuvos Respublikos viešųjų pirkimų įstatymo 8</w:t>
      </w:r>
      <w:r w:rsidRPr="00AA6886">
        <w:rPr>
          <w:vertAlign w:val="superscript"/>
        </w:rPr>
        <w:t>2</w:t>
      </w:r>
      <w:r w:rsidRPr="00AA6886">
        <w:t xml:space="preserve"> straipsnio 2 dalies 6 punktu, </w:t>
      </w:r>
      <w:r w:rsidRPr="00AA6886">
        <w:rPr>
          <w:b/>
        </w:rPr>
        <w:t>įpareigoja</w:t>
      </w:r>
      <w:r w:rsidRPr="00AA6886">
        <w:t xml:space="preserve"> </w:t>
      </w:r>
      <w:r w:rsidR="00780425" w:rsidRPr="00AA6886">
        <w:t>P</w:t>
      </w:r>
      <w:r w:rsidRPr="00AA6886">
        <w:t>erkančiąją organizaciją:</w:t>
      </w:r>
    </w:p>
    <w:p w:rsidR="0098658F" w:rsidRPr="00AA6886" w:rsidRDefault="00C47501" w:rsidP="0098658F">
      <w:pPr>
        <w:pStyle w:val="Normal12pt"/>
        <w:ind w:right="0" w:firstLine="851"/>
      </w:pPr>
      <w:r w:rsidRPr="00AA6886">
        <w:t xml:space="preserve">1. </w:t>
      </w:r>
      <w:r w:rsidR="000047EF" w:rsidRPr="00AA6886">
        <w:t>Nut</w:t>
      </w:r>
      <w:r w:rsidR="00AA6886" w:rsidRPr="00AA6886">
        <w:t>r</w:t>
      </w:r>
      <w:r w:rsidR="000047EF" w:rsidRPr="00AA6886">
        <w:t>aukti Pirkimo procedūras</w:t>
      </w:r>
      <w:r w:rsidR="0098658F" w:rsidRPr="00AA6886">
        <w:t>.</w:t>
      </w:r>
    </w:p>
    <w:p w:rsidR="00C47501" w:rsidRPr="00AA6886" w:rsidRDefault="0098658F" w:rsidP="000047EF">
      <w:pPr>
        <w:pStyle w:val="Normal12pt"/>
        <w:ind w:right="0" w:firstLine="851"/>
      </w:pPr>
      <w:r w:rsidRPr="00AA6886">
        <w:t xml:space="preserve">2. </w:t>
      </w:r>
      <w:r w:rsidR="00C47501" w:rsidRPr="00AA6886">
        <w:t>Raštu informuoti Tarnybą apie įpareigojimo įvykdymą ir pateikti tai patvirtinančius dokumentus.</w:t>
      </w:r>
    </w:p>
    <w:p w:rsidR="00C47501" w:rsidRPr="00AA6886" w:rsidRDefault="00C47501" w:rsidP="00C47501">
      <w:pPr>
        <w:spacing w:after="0" w:line="240" w:lineRule="auto"/>
        <w:ind w:firstLine="709"/>
        <w:jc w:val="both"/>
        <w:rPr>
          <w:rFonts w:ascii="Times New Roman" w:hAnsi="Times New Roman" w:cs="Times New Roman"/>
          <w:sz w:val="24"/>
          <w:szCs w:val="24"/>
          <w:lang w:val="lt-LT"/>
        </w:rPr>
      </w:pPr>
      <w:r w:rsidRPr="00AA6886">
        <w:rPr>
          <w:rFonts w:ascii="Times New Roman" w:hAnsi="Times New Roman" w:cs="Times New Roman"/>
          <w:sz w:val="24"/>
          <w:szCs w:val="24"/>
          <w:lang w:val="lt-LT"/>
        </w:rPr>
        <w:t xml:space="preserve">Vadovaujantis Lietuvos Respublikos administracinių bylų teisenos įstatymo 5 ir </w:t>
      </w:r>
      <w:r w:rsidR="00205465" w:rsidRPr="00AA6886">
        <w:rPr>
          <w:rFonts w:ascii="Times New Roman" w:hAnsi="Times New Roman" w:cs="Times New Roman"/>
          <w:sz w:val="24"/>
          <w:szCs w:val="24"/>
          <w:lang w:val="lt-LT"/>
        </w:rPr>
        <w:t>17</w:t>
      </w:r>
      <w:r w:rsidRPr="00AA6886">
        <w:rPr>
          <w:rFonts w:ascii="Times New Roman" w:hAnsi="Times New Roman" w:cs="Times New Roman"/>
          <w:b/>
          <w:sz w:val="24"/>
          <w:szCs w:val="24"/>
          <w:lang w:val="lt-LT"/>
        </w:rPr>
        <w:t xml:space="preserve"> </w:t>
      </w:r>
      <w:r w:rsidRPr="00AA6886">
        <w:rPr>
          <w:rFonts w:ascii="Times New Roman" w:hAnsi="Times New Roman" w:cs="Times New Roman"/>
          <w:sz w:val="24"/>
          <w:szCs w:val="24"/>
          <w:lang w:val="lt-LT"/>
        </w:rPr>
        <w:t>straipsniais, nesutikę su Tarnybos įpareigojimu, Jūs galite ją apskųsti teismui šio įstatymo nustatyta tvarka.</w:t>
      </w:r>
    </w:p>
    <w:p w:rsidR="00971FD0" w:rsidRPr="00AA6886" w:rsidRDefault="00971FD0" w:rsidP="00463C95">
      <w:pPr>
        <w:spacing w:after="0" w:line="240" w:lineRule="auto"/>
        <w:ind w:firstLine="709"/>
        <w:jc w:val="both"/>
        <w:rPr>
          <w:rFonts w:ascii="Times New Roman" w:hAnsi="Times New Roman" w:cs="Times New Roman"/>
          <w:sz w:val="24"/>
          <w:szCs w:val="24"/>
          <w:lang w:val="lt-LT"/>
        </w:rPr>
      </w:pPr>
    </w:p>
    <w:p w:rsidR="00081C1C" w:rsidRDefault="00081C1C" w:rsidP="00463C95">
      <w:pPr>
        <w:spacing w:after="0" w:line="240" w:lineRule="auto"/>
        <w:ind w:firstLine="709"/>
        <w:jc w:val="both"/>
        <w:rPr>
          <w:rFonts w:ascii="Times New Roman" w:hAnsi="Times New Roman" w:cs="Times New Roman"/>
          <w:sz w:val="24"/>
          <w:szCs w:val="24"/>
          <w:lang w:val="lt-LT"/>
        </w:rPr>
      </w:pPr>
    </w:p>
    <w:p w:rsidR="00CC6038" w:rsidRPr="00AA6886" w:rsidRDefault="00CC6038" w:rsidP="00463C95">
      <w:pPr>
        <w:spacing w:after="0" w:line="240" w:lineRule="auto"/>
        <w:ind w:firstLine="709"/>
        <w:jc w:val="both"/>
        <w:rPr>
          <w:rFonts w:ascii="Times New Roman" w:hAnsi="Times New Roman" w:cs="Times New Roman"/>
          <w:sz w:val="24"/>
          <w:szCs w:val="24"/>
          <w:lang w:val="lt-LT"/>
        </w:rPr>
      </w:pPr>
    </w:p>
    <w:p w:rsidR="0017324A" w:rsidRDefault="00463A83" w:rsidP="004975B1">
      <w:pPr>
        <w:tabs>
          <w:tab w:val="left" w:pos="900"/>
        </w:tabs>
        <w:rPr>
          <w:rFonts w:ascii="Times New Roman" w:hAnsi="Times New Roman" w:cs="Times New Roman"/>
          <w:bCs/>
          <w:sz w:val="24"/>
          <w:szCs w:val="24"/>
          <w:lang w:val="lt-LT"/>
        </w:rPr>
      </w:pPr>
      <w:r w:rsidRPr="00AA6886">
        <w:rPr>
          <w:rFonts w:ascii="Times New Roman" w:hAnsi="Times New Roman" w:cs="Times New Roman"/>
          <w:bCs/>
          <w:sz w:val="24"/>
          <w:szCs w:val="24"/>
          <w:lang w:val="lt-LT"/>
        </w:rPr>
        <w:t>Kontrolės skyriaus vyriausioji specialistė</w:t>
      </w:r>
      <w:r w:rsidRPr="00AA6886">
        <w:rPr>
          <w:rFonts w:ascii="Times New Roman" w:hAnsi="Times New Roman" w:cs="Times New Roman"/>
          <w:bCs/>
          <w:sz w:val="24"/>
          <w:szCs w:val="24"/>
          <w:lang w:val="lt-LT"/>
        </w:rPr>
        <w:tab/>
      </w:r>
      <w:r w:rsidRPr="00BC7C12">
        <w:rPr>
          <w:rFonts w:ascii="Times New Roman" w:hAnsi="Times New Roman" w:cs="Times New Roman"/>
          <w:bCs/>
          <w:color w:val="FF0000"/>
          <w:sz w:val="24"/>
          <w:szCs w:val="24"/>
          <w:lang w:val="lt-LT"/>
        </w:rPr>
        <w:tab/>
      </w:r>
      <w:r w:rsidRPr="00BC7C12">
        <w:rPr>
          <w:rFonts w:ascii="Times New Roman" w:hAnsi="Times New Roman" w:cs="Times New Roman"/>
          <w:bCs/>
          <w:color w:val="FF0000"/>
          <w:sz w:val="24"/>
          <w:szCs w:val="24"/>
          <w:lang w:val="lt-LT"/>
        </w:rPr>
        <w:tab/>
      </w:r>
      <w:r w:rsidRPr="00307F8F">
        <w:rPr>
          <w:rFonts w:ascii="Times New Roman" w:hAnsi="Times New Roman" w:cs="Times New Roman"/>
          <w:bCs/>
          <w:sz w:val="24"/>
          <w:szCs w:val="24"/>
          <w:lang w:val="lt-LT"/>
        </w:rPr>
        <w:tab/>
      </w:r>
      <w:r w:rsidR="00EB1582">
        <w:rPr>
          <w:rFonts w:ascii="Times New Roman" w:hAnsi="Times New Roman" w:cs="Times New Roman"/>
          <w:bCs/>
          <w:sz w:val="24"/>
          <w:szCs w:val="24"/>
          <w:lang w:val="lt-LT"/>
        </w:rPr>
        <w:tab/>
        <w:t xml:space="preserve">        A</w:t>
      </w:r>
      <w:r w:rsidR="00307F8F">
        <w:rPr>
          <w:rFonts w:ascii="Times New Roman" w:hAnsi="Times New Roman" w:cs="Times New Roman"/>
          <w:bCs/>
          <w:sz w:val="24"/>
          <w:szCs w:val="24"/>
          <w:lang w:val="lt-LT"/>
        </w:rPr>
        <w:t>lbina Perlavičienė</w:t>
      </w:r>
      <w:r w:rsidRPr="00307F8F">
        <w:rPr>
          <w:rFonts w:ascii="Times New Roman" w:hAnsi="Times New Roman" w:cs="Times New Roman"/>
          <w:bCs/>
          <w:sz w:val="24"/>
          <w:szCs w:val="24"/>
          <w:lang w:val="lt-LT"/>
        </w:rPr>
        <w:t xml:space="preserve"> </w:t>
      </w:r>
    </w:p>
    <w:p w:rsidR="00F16DCC" w:rsidRDefault="00F16DCC" w:rsidP="004975B1">
      <w:pPr>
        <w:tabs>
          <w:tab w:val="left" w:pos="900"/>
        </w:tabs>
        <w:rPr>
          <w:rFonts w:ascii="Times New Roman" w:hAnsi="Times New Roman" w:cs="Times New Roman"/>
          <w:bCs/>
          <w:sz w:val="24"/>
          <w:szCs w:val="24"/>
          <w:lang w:val="lt-LT"/>
        </w:rPr>
      </w:pPr>
    </w:p>
    <w:p w:rsidR="00F16DCC" w:rsidRDefault="00F16DCC" w:rsidP="004975B1">
      <w:pPr>
        <w:tabs>
          <w:tab w:val="left" w:pos="900"/>
        </w:tabs>
        <w:rPr>
          <w:rFonts w:ascii="Times New Roman" w:hAnsi="Times New Roman" w:cs="Times New Roman"/>
          <w:bCs/>
          <w:sz w:val="24"/>
          <w:szCs w:val="24"/>
          <w:lang w:val="lt-LT"/>
        </w:rPr>
      </w:pPr>
    </w:p>
    <w:p w:rsidR="00F16DCC" w:rsidRDefault="00F16DCC"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463586" w:rsidRDefault="00463586" w:rsidP="004975B1">
      <w:pPr>
        <w:tabs>
          <w:tab w:val="left" w:pos="900"/>
        </w:tabs>
        <w:rPr>
          <w:rFonts w:ascii="Times New Roman" w:hAnsi="Times New Roman" w:cs="Times New Roman"/>
          <w:bCs/>
          <w:sz w:val="24"/>
          <w:szCs w:val="24"/>
          <w:lang w:val="lt-LT"/>
        </w:rPr>
      </w:pPr>
    </w:p>
    <w:p w:rsidR="00F16DCC" w:rsidRDefault="00F16DCC" w:rsidP="004975B1">
      <w:pPr>
        <w:tabs>
          <w:tab w:val="left" w:pos="900"/>
        </w:tabs>
        <w:rPr>
          <w:rFonts w:ascii="Times New Roman" w:hAnsi="Times New Roman" w:cs="Times New Roman"/>
          <w:bCs/>
          <w:sz w:val="24"/>
          <w:szCs w:val="24"/>
          <w:lang w:val="lt-LT"/>
        </w:rPr>
      </w:pPr>
    </w:p>
    <w:p w:rsidR="00F16DCC" w:rsidRDefault="00F16DCC" w:rsidP="004975B1">
      <w:pPr>
        <w:tabs>
          <w:tab w:val="left" w:pos="900"/>
        </w:tabs>
        <w:rPr>
          <w:rFonts w:ascii="Times New Roman" w:hAnsi="Times New Roman" w:cs="Times New Roman"/>
          <w:sz w:val="24"/>
          <w:szCs w:val="24"/>
          <w:lang w:val="lt-LT"/>
        </w:rPr>
      </w:pPr>
    </w:p>
    <w:p w:rsidR="0001178A" w:rsidRPr="004975B1" w:rsidRDefault="00081C1C" w:rsidP="00B2434B">
      <w:pPr>
        <w:tabs>
          <w:tab w:val="left" w:pos="720"/>
          <w:tab w:val="center" w:pos="4320"/>
          <w:tab w:val="right" w:pos="8640"/>
        </w:tabs>
        <w:rPr>
          <w:rFonts w:ascii="Times New Roman" w:hAnsi="Times New Roman" w:cs="Times New Roman"/>
          <w:lang w:val="lt-LT"/>
        </w:rPr>
      </w:pPr>
      <w:r>
        <w:rPr>
          <w:rFonts w:ascii="Times New Roman" w:hAnsi="Times New Roman" w:cs="Times New Roman"/>
          <w:lang w:val="lt-LT"/>
        </w:rPr>
        <w:t>A</w:t>
      </w:r>
      <w:r w:rsidR="00DE543B" w:rsidRPr="004975B1">
        <w:rPr>
          <w:rFonts w:ascii="Times New Roman" w:hAnsi="Times New Roman" w:cs="Times New Roman"/>
        </w:rPr>
        <w:t xml:space="preserve">lbina Perlavičienė, tel. (8 5) 219 7038, el. p. </w:t>
      </w:r>
      <w:bookmarkStart w:id="1" w:name="_Hlt75580842"/>
      <w:r w:rsidR="00DE543B" w:rsidRPr="004975B1">
        <w:rPr>
          <w:rFonts w:ascii="Times New Roman" w:hAnsi="Times New Roman" w:cs="Times New Roman"/>
        </w:rPr>
        <w:t>Albina.Perlaviciene</w:t>
      </w:r>
      <w:hyperlink r:id="rId9" w:history="1">
        <w:r w:rsidR="00DE543B" w:rsidRPr="004975B1">
          <w:rPr>
            <w:rStyle w:val="Hipersaitas"/>
            <w:rFonts w:ascii="Times New Roman" w:hAnsi="Times New Roman" w:cs="Times New Roman"/>
          </w:rPr>
          <w:t>@vpt.lt</w:t>
        </w:r>
      </w:hyperlink>
      <w:bookmarkEnd w:id="1"/>
    </w:p>
    <w:sectPr w:rsidR="0001178A" w:rsidRPr="004975B1" w:rsidSect="004D176F">
      <w:headerReference w:type="default" r:id="rId10"/>
      <w:pgSz w:w="11906" w:h="16838"/>
      <w:pgMar w:top="1440" w:right="566"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D3" w:rsidRDefault="008E0CD3" w:rsidP="006741AE">
      <w:pPr>
        <w:spacing w:after="0" w:line="240" w:lineRule="auto"/>
      </w:pPr>
      <w:r>
        <w:separator/>
      </w:r>
    </w:p>
  </w:endnote>
  <w:endnote w:type="continuationSeparator" w:id="0">
    <w:p w:rsidR="008E0CD3" w:rsidRDefault="008E0CD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D3" w:rsidRDefault="008E0CD3" w:rsidP="006741AE">
      <w:pPr>
        <w:spacing w:after="0" w:line="240" w:lineRule="auto"/>
      </w:pPr>
      <w:r>
        <w:separator/>
      </w:r>
    </w:p>
  </w:footnote>
  <w:footnote w:type="continuationSeparator" w:id="0">
    <w:p w:rsidR="008E0CD3" w:rsidRDefault="008E0CD3" w:rsidP="006741AE">
      <w:pPr>
        <w:spacing w:after="0" w:line="240" w:lineRule="auto"/>
      </w:pPr>
      <w:r>
        <w:continuationSeparator/>
      </w:r>
    </w:p>
  </w:footnote>
  <w:footnote w:id="1">
    <w:p w:rsidR="001D427E" w:rsidRPr="001D427E" w:rsidRDefault="001D427E">
      <w:pPr>
        <w:pStyle w:val="Puslapioinaostekstas"/>
        <w:rPr>
          <w:rFonts w:ascii="Times New Roman" w:hAnsi="Times New Roman" w:cs="Times New Roman"/>
          <w:lang w:val="lt-LT"/>
        </w:rPr>
      </w:pPr>
      <w:r w:rsidRPr="001D427E">
        <w:rPr>
          <w:rStyle w:val="Puslapioinaosnuoroda"/>
          <w:rFonts w:ascii="Times New Roman" w:hAnsi="Times New Roman" w:cs="Times New Roman"/>
        </w:rPr>
        <w:footnoteRef/>
      </w:r>
      <w:r w:rsidRPr="001D427E">
        <w:rPr>
          <w:rFonts w:ascii="Times New Roman" w:hAnsi="Times New Roman" w:cs="Times New Roman"/>
        </w:rPr>
        <w:t xml:space="preserve"> </w:t>
      </w:r>
      <w:r w:rsidRPr="001D427E">
        <w:rPr>
          <w:rFonts w:ascii="Times New Roman" w:hAnsi="Times New Roman" w:cs="Times New Roman"/>
          <w:lang w:val="lt-LT"/>
        </w:rPr>
        <w:t>„Perkančioji organizacija supaprastintus pirkimus atlieka pagal pasitvirtintas taisykles“.</w:t>
      </w:r>
    </w:p>
  </w:footnote>
  <w:footnote w:id="2">
    <w:p w:rsidR="006D1021" w:rsidRPr="00D101A7" w:rsidRDefault="006D1021" w:rsidP="00D101A7">
      <w:pPr>
        <w:pStyle w:val="Puslapioinaostekstas"/>
        <w:jc w:val="both"/>
        <w:rPr>
          <w:rFonts w:ascii="Times New Roman" w:hAnsi="Times New Roman" w:cs="Times New Roman"/>
          <w:lang w:val="lt-LT"/>
        </w:rPr>
      </w:pPr>
      <w:r>
        <w:rPr>
          <w:rStyle w:val="Puslapioinaosnuoroda"/>
        </w:rPr>
        <w:footnoteRef/>
      </w:r>
      <w:r>
        <w:t xml:space="preserve"> </w:t>
      </w:r>
      <w:r w:rsidR="00D101A7" w:rsidRPr="006A4851">
        <w:rPr>
          <w:rFonts w:ascii="Times New Roman" w:hAnsi="Times New Roman" w:cs="Times New Roman"/>
          <w:lang w:val="lt-LT"/>
        </w:rPr>
        <w:t>„</w:t>
      </w:r>
      <w:r w:rsidR="00D101A7" w:rsidRPr="00D101A7">
        <w:rPr>
          <w:rFonts w:ascii="Times New Roman" w:hAnsi="Times New Roman" w:cs="Times New Roman"/>
          <w:lang w:val="lt-LT"/>
        </w:rPr>
        <w:t>Perkančioji organizacija parinkdama tiekėją ir siekdama įsitikinti, ar tiekėjas bus pajėgus įvykdyti pirkimo sutartį, vadovaujasi šio Įstatymo 32-38 straipsniuose nustatytais reikalavimais“.</w:t>
      </w:r>
    </w:p>
  </w:footnote>
  <w:footnote w:id="3">
    <w:p w:rsidR="006D1021" w:rsidRPr="00D101A7" w:rsidRDefault="006D1021" w:rsidP="00D101A7">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00D101A7" w:rsidRPr="00D101A7">
        <w:rPr>
          <w:rFonts w:ascii="Times New Roman" w:hAnsi="Times New Roman" w:cs="Times New Roman"/>
          <w:lang w:val="lt-LT"/>
        </w:rPr>
        <w:t>„</w:t>
      </w:r>
      <w:r w:rsidR="00F544DA" w:rsidRPr="00D101A7">
        <w:rPr>
          <w:rFonts w:ascii="Times New Roman" w:hAnsi="Times New Roman" w:cs="Times New Roman"/>
          <w:color w:val="000000"/>
          <w:lang w:val="lt-LT"/>
        </w:rPr>
        <w:t>Perkančiosios organizacijos nustatyti minimalūs kandidatų ar dalyvių kvalifikacijos reikalavimai negali dirbtinai riboti konkurencijos. Jie turi būti pagrįsti ir proporcingi pirkimo objektui</w:t>
      </w:r>
      <w:r w:rsidR="00D101A7" w:rsidRPr="00D101A7">
        <w:rPr>
          <w:rFonts w:ascii="Times New Roman" w:hAnsi="Times New Roman" w:cs="Times New Roman"/>
          <w:color w:val="000000"/>
          <w:lang w:val="lt-LT"/>
        </w:rPr>
        <w:t>“</w:t>
      </w:r>
      <w:r w:rsidR="00F544DA" w:rsidRPr="00D101A7">
        <w:rPr>
          <w:rFonts w:ascii="Times New Roman" w:hAnsi="Times New Roman" w:cs="Times New Roman"/>
          <w:color w:val="000000"/>
          <w:lang w:val="lt-LT"/>
        </w:rPr>
        <w:t>.</w:t>
      </w:r>
    </w:p>
  </w:footnote>
  <w:footnote w:id="4">
    <w:p w:rsidR="006D1021" w:rsidRPr="00D101A7" w:rsidRDefault="006D1021" w:rsidP="00D101A7">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00D101A7">
        <w:rPr>
          <w:rFonts w:ascii="Times New Roman" w:hAnsi="Times New Roman" w:cs="Times New Roman"/>
          <w:lang w:val="lt-LT"/>
        </w:rPr>
        <w:t>„Perkančioji organizacija tiekėjų kvalifikacinius reikalavimus nustato vadovaujantis Viešųjų pirkimų įstatymo nuostatomis&lt;...&gt;“.</w:t>
      </w:r>
    </w:p>
  </w:footnote>
  <w:footnote w:id="5">
    <w:p w:rsidR="006D1021" w:rsidRPr="00D101A7" w:rsidRDefault="006D1021" w:rsidP="00D101A7">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001A2271" w:rsidRPr="00D101A7">
        <w:rPr>
          <w:rFonts w:ascii="Times New Roman" w:hAnsi="Times New Roman" w:cs="Times New Roman"/>
          <w:lang w:val="lt-LT"/>
        </w:rPr>
        <w:t>„</w:t>
      </w:r>
      <w:r w:rsidR="001A2271" w:rsidRPr="00D101A7">
        <w:rPr>
          <w:rFonts w:ascii="Times New Roman" w:hAnsi="Times New Roman" w:cs="Times New Roman"/>
          <w:color w:val="000000"/>
          <w:lang w:val="lt-LT"/>
        </w:rPr>
        <w:t>Perkančioji organizacija užtikrina, kad atliekant pirkimo procedūras ir nustatant laimėtoją būtų laikomasi lygiateisiškumo, nediskriminavimo, abipusio pripažinimo, proporcingumo ir skaidrumo principų“.</w:t>
      </w:r>
    </w:p>
  </w:footnote>
  <w:footnote w:id="6">
    <w:p w:rsidR="009577D3" w:rsidRPr="009577D3" w:rsidRDefault="009577D3">
      <w:pPr>
        <w:pStyle w:val="Puslapioinaostekstas"/>
        <w:rPr>
          <w:rFonts w:ascii="Times New Roman" w:hAnsi="Times New Roman" w:cs="Times New Roman"/>
          <w:lang w:val="lt-LT"/>
        </w:rPr>
      </w:pPr>
      <w:r>
        <w:rPr>
          <w:rStyle w:val="Puslapioinaosnuoroda"/>
        </w:rPr>
        <w:footnoteRef/>
      </w:r>
      <w:r>
        <w:t xml:space="preserve"> </w:t>
      </w:r>
      <w:r w:rsidRPr="009577D3">
        <w:rPr>
          <w:rFonts w:ascii="Times New Roman" w:hAnsi="Times New Roman" w:cs="Times New Roman"/>
          <w:lang w:val="lt-LT"/>
        </w:rPr>
        <w:t>„Pirkimų tikslas – vadovaujantis šio įstatymo reikalavimais sudaryti pirkimo sutartį, leidžiančią įsigyti perkančiajai organizacijai reikalingų prekių, paslaugų, racionaliai naudojant tam skirtas lėšas“.</w:t>
      </w:r>
    </w:p>
  </w:footnote>
  <w:footnote w:id="7">
    <w:p w:rsidR="00F11EE5" w:rsidRPr="00F11EE5" w:rsidRDefault="00F11EE5">
      <w:pPr>
        <w:pStyle w:val="Puslapioinaostekstas"/>
        <w:rPr>
          <w:rFonts w:ascii="Times New Roman" w:hAnsi="Times New Roman" w:cs="Times New Roman"/>
          <w:lang w:val="lt-LT"/>
        </w:rPr>
      </w:pPr>
      <w:r w:rsidRPr="00F11EE5">
        <w:rPr>
          <w:rStyle w:val="Puslapioinaosnuoroda"/>
          <w:rFonts w:ascii="Times New Roman" w:hAnsi="Times New Roman" w:cs="Times New Roman"/>
        </w:rPr>
        <w:footnoteRef/>
      </w:r>
      <w:r w:rsidRPr="00F11EE5">
        <w:rPr>
          <w:rFonts w:ascii="Times New Roman" w:hAnsi="Times New Roman" w:cs="Times New Roman"/>
        </w:rPr>
        <w:t xml:space="preserve"> </w:t>
      </w:r>
      <w:r>
        <w:rPr>
          <w:rFonts w:ascii="Times New Roman" w:hAnsi="Times New Roman" w:cs="Times New Roman"/>
          <w:lang w:val="lt-LT"/>
        </w:rPr>
        <w:t>„</w:t>
      </w:r>
      <w:r w:rsidRPr="00F11EE5">
        <w:rPr>
          <w:rFonts w:ascii="Times New Roman" w:hAnsi="Times New Roman" w:cs="Times New Roman"/>
          <w:lang w:val="lt-LT"/>
        </w:rPr>
        <w:t xml:space="preserve">Žr. </w:t>
      </w:r>
      <w:r w:rsidR="007D32C1">
        <w:rPr>
          <w:rFonts w:ascii="Times New Roman" w:hAnsi="Times New Roman" w:cs="Times New Roman"/>
          <w:lang w:val="lt-LT"/>
        </w:rPr>
        <w:t>5</w:t>
      </w:r>
      <w:r w:rsidRPr="00F11EE5">
        <w:rPr>
          <w:rFonts w:ascii="Times New Roman" w:hAnsi="Times New Roman" w:cs="Times New Roman"/>
          <w:lang w:val="lt-LT"/>
        </w:rPr>
        <w:t xml:space="preserve"> išn.</w:t>
      </w:r>
      <w:r>
        <w:rPr>
          <w:rFonts w:ascii="Times New Roman" w:hAnsi="Times New Roman" w:cs="Times New Roman"/>
          <w:lang w:val="lt-LT"/>
        </w:rPr>
        <w:t>“</w:t>
      </w:r>
    </w:p>
  </w:footnote>
  <w:footnote w:id="8">
    <w:p w:rsidR="00F11EE5" w:rsidRPr="00F11EE5" w:rsidRDefault="00F11EE5">
      <w:pPr>
        <w:pStyle w:val="Puslapioinaostekstas"/>
        <w:rPr>
          <w:lang w:val="lt-LT"/>
        </w:rPr>
      </w:pPr>
      <w:r w:rsidRPr="00F11EE5">
        <w:rPr>
          <w:rStyle w:val="Puslapioinaosnuoroda"/>
          <w:rFonts w:ascii="Times New Roman" w:hAnsi="Times New Roman" w:cs="Times New Roman"/>
        </w:rPr>
        <w:footnoteRef/>
      </w:r>
      <w:r w:rsidRPr="00F11EE5">
        <w:rPr>
          <w:rFonts w:ascii="Times New Roman" w:hAnsi="Times New Roman" w:cs="Times New Roman"/>
        </w:rPr>
        <w:t xml:space="preserve"> </w:t>
      </w:r>
      <w:r>
        <w:rPr>
          <w:rFonts w:ascii="Times New Roman" w:hAnsi="Times New Roman" w:cs="Times New Roman"/>
          <w:lang w:val="lt-LT"/>
        </w:rPr>
        <w:t>„</w:t>
      </w:r>
      <w:r w:rsidRPr="00F11EE5">
        <w:rPr>
          <w:rFonts w:ascii="Times New Roman" w:hAnsi="Times New Roman" w:cs="Times New Roman"/>
          <w:lang w:val="lt-LT"/>
        </w:rPr>
        <w:t xml:space="preserve">Žr. </w:t>
      </w:r>
      <w:r w:rsidR="007D32C1">
        <w:rPr>
          <w:rFonts w:ascii="Times New Roman" w:hAnsi="Times New Roman" w:cs="Times New Roman"/>
          <w:lang w:val="lt-LT"/>
        </w:rPr>
        <w:t>6</w:t>
      </w:r>
      <w:r w:rsidRPr="00F11EE5">
        <w:rPr>
          <w:rFonts w:ascii="Times New Roman" w:hAnsi="Times New Roman" w:cs="Times New Roman"/>
          <w:lang w:val="lt-LT"/>
        </w:rPr>
        <w:t xml:space="preserve"> išn.</w:t>
      </w:r>
      <w:r>
        <w:rPr>
          <w:rFonts w:ascii="Times New Roman" w:hAnsi="Times New Roman" w:cs="Times New Roman"/>
          <w:lang w:val="lt-LT"/>
        </w:rPr>
        <w:t>“</w:t>
      </w:r>
    </w:p>
  </w:footnote>
  <w:footnote w:id="9">
    <w:p w:rsidR="00CC6038" w:rsidRPr="00CD7549" w:rsidRDefault="00CC6038">
      <w:pPr>
        <w:pStyle w:val="Puslapioinaostekstas"/>
        <w:rPr>
          <w:rFonts w:ascii="Times New Roman" w:hAnsi="Times New Roman" w:cs="Times New Roman"/>
          <w:lang w:val="lt-LT"/>
        </w:rPr>
      </w:pPr>
      <w:r>
        <w:rPr>
          <w:rStyle w:val="Puslapioinaosnuoroda"/>
        </w:rPr>
        <w:footnoteRef/>
      </w:r>
      <w:r>
        <w:t xml:space="preserve"> </w:t>
      </w:r>
      <w:r w:rsidRPr="00CD7549">
        <w:rPr>
          <w:rFonts w:ascii="Times New Roman" w:hAnsi="Times New Roman" w:cs="Times New Roman"/>
          <w:lang w:val="lt-LT"/>
        </w:rPr>
        <w:t xml:space="preserve">„Žr. </w:t>
      </w:r>
      <w:r w:rsidR="00CD7549" w:rsidRPr="00CD7549">
        <w:rPr>
          <w:rFonts w:ascii="Times New Roman" w:hAnsi="Times New Roman" w:cs="Times New Roman"/>
          <w:lang w:val="lt-LT"/>
        </w:rPr>
        <w:t>3</w:t>
      </w:r>
      <w:r w:rsidRPr="00CD7549">
        <w:rPr>
          <w:rFonts w:ascii="Times New Roman" w:hAnsi="Times New Roman" w:cs="Times New Roman"/>
          <w:lang w:val="lt-LT"/>
        </w:rPr>
        <w:t xml:space="preserve"> išn.“</w:t>
      </w:r>
    </w:p>
  </w:footnote>
  <w:footnote w:id="10">
    <w:p w:rsidR="00DB2D06" w:rsidRPr="00CD7549" w:rsidRDefault="00DB2D06">
      <w:pPr>
        <w:pStyle w:val="Puslapioinaostekstas"/>
        <w:rPr>
          <w:rFonts w:ascii="Times New Roman" w:hAnsi="Times New Roman" w:cs="Times New Roman"/>
          <w:lang w:val="lt-LT"/>
        </w:rPr>
      </w:pPr>
      <w:r w:rsidRPr="00CD7549">
        <w:rPr>
          <w:rStyle w:val="Puslapioinaosnuoroda"/>
          <w:rFonts w:ascii="Times New Roman" w:hAnsi="Times New Roman" w:cs="Times New Roman"/>
        </w:rPr>
        <w:footnoteRef/>
      </w:r>
      <w:r w:rsidRPr="00CD7549">
        <w:rPr>
          <w:rFonts w:ascii="Times New Roman" w:hAnsi="Times New Roman" w:cs="Times New Roman"/>
        </w:rPr>
        <w:t xml:space="preserve"> </w:t>
      </w:r>
      <w:r w:rsidR="00CD7549" w:rsidRPr="00CD7549">
        <w:rPr>
          <w:rFonts w:ascii="Times New Roman" w:hAnsi="Times New Roman" w:cs="Times New Roman"/>
          <w:lang w:val="lt-LT"/>
        </w:rPr>
        <w:t>„Žr. 1 išn.</w:t>
      </w:r>
    </w:p>
  </w:footnote>
  <w:footnote w:id="11">
    <w:p w:rsidR="00303C30" w:rsidRPr="00303C30" w:rsidRDefault="00303C30">
      <w:pPr>
        <w:pStyle w:val="Puslapioinaostekstas"/>
        <w:rPr>
          <w:rFonts w:ascii="Times New Roman" w:hAnsi="Times New Roman" w:cs="Times New Roman"/>
          <w:lang w:val="lt-LT"/>
        </w:rPr>
      </w:pPr>
      <w:r w:rsidRPr="00CD7549">
        <w:rPr>
          <w:rStyle w:val="Puslapioinaosnuoroda"/>
          <w:rFonts w:ascii="Times New Roman" w:hAnsi="Times New Roman" w:cs="Times New Roman"/>
        </w:rPr>
        <w:footnoteRef/>
      </w:r>
      <w:r w:rsidRPr="00CD7549">
        <w:rPr>
          <w:rFonts w:ascii="Times New Roman" w:hAnsi="Times New Roman" w:cs="Times New Roman"/>
        </w:rPr>
        <w:t xml:space="preserve"> </w:t>
      </w:r>
      <w:r w:rsidR="007C410F">
        <w:rPr>
          <w:rFonts w:ascii="Times New Roman" w:hAnsi="Times New Roman" w:cs="Times New Roman"/>
          <w:lang w:val="lt-LT"/>
        </w:rPr>
        <w:t>„Žr. 5</w:t>
      </w:r>
      <w:r w:rsidRPr="00CD7549">
        <w:rPr>
          <w:rFonts w:ascii="Times New Roman" w:hAnsi="Times New Roman" w:cs="Times New Roman"/>
          <w:lang w:val="lt-LT"/>
        </w:rPr>
        <w:t xml:space="preserve"> išn.“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039302"/>
      <w:docPartObj>
        <w:docPartGallery w:val="Page Numbers (Top of Page)"/>
        <w:docPartUnique/>
      </w:docPartObj>
    </w:sdtPr>
    <w:sdtEndPr/>
    <w:sdtContent>
      <w:p w:rsidR="004D176F" w:rsidRDefault="004D176F">
        <w:pPr>
          <w:pStyle w:val="Antrats"/>
          <w:jc w:val="center"/>
        </w:pPr>
        <w:r>
          <w:fldChar w:fldCharType="begin"/>
        </w:r>
        <w:r>
          <w:instrText>PAGE   \* MERGEFORMAT</w:instrText>
        </w:r>
        <w:r>
          <w:fldChar w:fldCharType="separate"/>
        </w:r>
        <w:r w:rsidR="005C480D" w:rsidRPr="005C480D">
          <w:rPr>
            <w:noProof/>
            <w:lang w:val="lt-LT"/>
          </w:rPr>
          <w:t>2</w:t>
        </w:r>
        <w:r>
          <w:fldChar w:fldCharType="end"/>
        </w:r>
      </w:p>
    </w:sdtContent>
  </w:sdt>
  <w:p w:rsidR="004D176F" w:rsidRDefault="004D17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A8E"/>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3" w15:restartNumberingAfterBreak="0">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CAC"/>
    <w:rsid w:val="000027B9"/>
    <w:rsid w:val="00003C52"/>
    <w:rsid w:val="000047EF"/>
    <w:rsid w:val="00005E74"/>
    <w:rsid w:val="00006467"/>
    <w:rsid w:val="0001178A"/>
    <w:rsid w:val="00015674"/>
    <w:rsid w:val="00016BEA"/>
    <w:rsid w:val="00016F78"/>
    <w:rsid w:val="00017150"/>
    <w:rsid w:val="00017E71"/>
    <w:rsid w:val="00020CB1"/>
    <w:rsid w:val="000219A0"/>
    <w:rsid w:val="00022C19"/>
    <w:rsid w:val="00024CAC"/>
    <w:rsid w:val="00027566"/>
    <w:rsid w:val="00030CC3"/>
    <w:rsid w:val="00036FDA"/>
    <w:rsid w:val="00037399"/>
    <w:rsid w:val="00037B8D"/>
    <w:rsid w:val="0004111C"/>
    <w:rsid w:val="00041245"/>
    <w:rsid w:val="0004315B"/>
    <w:rsid w:val="00043B22"/>
    <w:rsid w:val="000474AA"/>
    <w:rsid w:val="00053A58"/>
    <w:rsid w:val="00054198"/>
    <w:rsid w:val="000547B1"/>
    <w:rsid w:val="00054DD2"/>
    <w:rsid w:val="000552B0"/>
    <w:rsid w:val="00060DEC"/>
    <w:rsid w:val="00065347"/>
    <w:rsid w:val="00065B9B"/>
    <w:rsid w:val="0006608E"/>
    <w:rsid w:val="00066D43"/>
    <w:rsid w:val="00067CE8"/>
    <w:rsid w:val="00070776"/>
    <w:rsid w:val="0007233F"/>
    <w:rsid w:val="00075A88"/>
    <w:rsid w:val="00075B0D"/>
    <w:rsid w:val="000763A0"/>
    <w:rsid w:val="00081C1C"/>
    <w:rsid w:val="0008234B"/>
    <w:rsid w:val="00084D58"/>
    <w:rsid w:val="00085418"/>
    <w:rsid w:val="000A2F8E"/>
    <w:rsid w:val="000A336E"/>
    <w:rsid w:val="000A3845"/>
    <w:rsid w:val="000A66E6"/>
    <w:rsid w:val="000B300D"/>
    <w:rsid w:val="000B46C0"/>
    <w:rsid w:val="000B55F3"/>
    <w:rsid w:val="000C19E9"/>
    <w:rsid w:val="000C20C2"/>
    <w:rsid w:val="000C5F03"/>
    <w:rsid w:val="000C6ED4"/>
    <w:rsid w:val="000D17E7"/>
    <w:rsid w:val="000D1879"/>
    <w:rsid w:val="000D3969"/>
    <w:rsid w:val="000D3D36"/>
    <w:rsid w:val="000D3E88"/>
    <w:rsid w:val="000E3558"/>
    <w:rsid w:val="000E3C5B"/>
    <w:rsid w:val="000E4F6F"/>
    <w:rsid w:val="000E6E0A"/>
    <w:rsid w:val="000E7B16"/>
    <w:rsid w:val="000F1325"/>
    <w:rsid w:val="000F1C2C"/>
    <w:rsid w:val="000F27D5"/>
    <w:rsid w:val="000F4593"/>
    <w:rsid w:val="000F6C05"/>
    <w:rsid w:val="000F6D6C"/>
    <w:rsid w:val="001057DE"/>
    <w:rsid w:val="00106161"/>
    <w:rsid w:val="00114DD4"/>
    <w:rsid w:val="001155C7"/>
    <w:rsid w:val="00120D6E"/>
    <w:rsid w:val="00121EA3"/>
    <w:rsid w:val="00121F78"/>
    <w:rsid w:val="00130A42"/>
    <w:rsid w:val="0014028C"/>
    <w:rsid w:val="001404F3"/>
    <w:rsid w:val="001426D8"/>
    <w:rsid w:val="0014601B"/>
    <w:rsid w:val="0015217D"/>
    <w:rsid w:val="00155525"/>
    <w:rsid w:val="00160956"/>
    <w:rsid w:val="00160D01"/>
    <w:rsid w:val="0016439A"/>
    <w:rsid w:val="0016484B"/>
    <w:rsid w:val="00164E22"/>
    <w:rsid w:val="00165133"/>
    <w:rsid w:val="00165CFB"/>
    <w:rsid w:val="00170C3F"/>
    <w:rsid w:val="00170DA0"/>
    <w:rsid w:val="00172291"/>
    <w:rsid w:val="0017324A"/>
    <w:rsid w:val="001734C5"/>
    <w:rsid w:val="00180ED5"/>
    <w:rsid w:val="00181F8F"/>
    <w:rsid w:val="00193342"/>
    <w:rsid w:val="00194431"/>
    <w:rsid w:val="00195271"/>
    <w:rsid w:val="00196453"/>
    <w:rsid w:val="00197989"/>
    <w:rsid w:val="00197E2C"/>
    <w:rsid w:val="001A1AA5"/>
    <w:rsid w:val="001A2271"/>
    <w:rsid w:val="001A271F"/>
    <w:rsid w:val="001A3A03"/>
    <w:rsid w:val="001A4B21"/>
    <w:rsid w:val="001A4E6D"/>
    <w:rsid w:val="001A59B7"/>
    <w:rsid w:val="001A68CA"/>
    <w:rsid w:val="001A6E55"/>
    <w:rsid w:val="001A7519"/>
    <w:rsid w:val="001B27FA"/>
    <w:rsid w:val="001B3C55"/>
    <w:rsid w:val="001B3EA8"/>
    <w:rsid w:val="001B4057"/>
    <w:rsid w:val="001B75E3"/>
    <w:rsid w:val="001C041E"/>
    <w:rsid w:val="001C05E6"/>
    <w:rsid w:val="001D427E"/>
    <w:rsid w:val="001D6AA6"/>
    <w:rsid w:val="001D7D6D"/>
    <w:rsid w:val="001E62B2"/>
    <w:rsid w:val="001E72AF"/>
    <w:rsid w:val="001F19E6"/>
    <w:rsid w:val="001F6FB0"/>
    <w:rsid w:val="00202487"/>
    <w:rsid w:val="00202A0F"/>
    <w:rsid w:val="00203DBD"/>
    <w:rsid w:val="002043AE"/>
    <w:rsid w:val="00205465"/>
    <w:rsid w:val="00205AED"/>
    <w:rsid w:val="00213292"/>
    <w:rsid w:val="00220083"/>
    <w:rsid w:val="002207B4"/>
    <w:rsid w:val="00221D89"/>
    <w:rsid w:val="00224BAB"/>
    <w:rsid w:val="002271FE"/>
    <w:rsid w:val="00227537"/>
    <w:rsid w:val="00227955"/>
    <w:rsid w:val="00230011"/>
    <w:rsid w:val="00230E79"/>
    <w:rsid w:val="00237ED3"/>
    <w:rsid w:val="0024059C"/>
    <w:rsid w:val="00240707"/>
    <w:rsid w:val="00242D24"/>
    <w:rsid w:val="00243FAC"/>
    <w:rsid w:val="002441C4"/>
    <w:rsid w:val="00246C98"/>
    <w:rsid w:val="0026481C"/>
    <w:rsid w:val="00275FB2"/>
    <w:rsid w:val="002764DC"/>
    <w:rsid w:val="00276DEF"/>
    <w:rsid w:val="00277007"/>
    <w:rsid w:val="00280FCA"/>
    <w:rsid w:val="00281F9A"/>
    <w:rsid w:val="00283AA9"/>
    <w:rsid w:val="002852A7"/>
    <w:rsid w:val="00285E59"/>
    <w:rsid w:val="00286781"/>
    <w:rsid w:val="0029371F"/>
    <w:rsid w:val="00295E35"/>
    <w:rsid w:val="002968F9"/>
    <w:rsid w:val="002A2BF1"/>
    <w:rsid w:val="002A2D0F"/>
    <w:rsid w:val="002A4102"/>
    <w:rsid w:val="002B0659"/>
    <w:rsid w:val="002B185D"/>
    <w:rsid w:val="002B2CAB"/>
    <w:rsid w:val="002B4EE8"/>
    <w:rsid w:val="002B6E74"/>
    <w:rsid w:val="002C1665"/>
    <w:rsid w:val="002C4DB9"/>
    <w:rsid w:val="002C6680"/>
    <w:rsid w:val="002C6752"/>
    <w:rsid w:val="002D3EDA"/>
    <w:rsid w:val="002E0E16"/>
    <w:rsid w:val="002E145F"/>
    <w:rsid w:val="002E2985"/>
    <w:rsid w:val="002E4F9D"/>
    <w:rsid w:val="002E6A0B"/>
    <w:rsid w:val="002E6F44"/>
    <w:rsid w:val="002F00A9"/>
    <w:rsid w:val="002F12DF"/>
    <w:rsid w:val="003021F6"/>
    <w:rsid w:val="003023DB"/>
    <w:rsid w:val="00302668"/>
    <w:rsid w:val="00303C30"/>
    <w:rsid w:val="00307F8F"/>
    <w:rsid w:val="00311B02"/>
    <w:rsid w:val="00313361"/>
    <w:rsid w:val="00313455"/>
    <w:rsid w:val="003251DE"/>
    <w:rsid w:val="00334369"/>
    <w:rsid w:val="00334C30"/>
    <w:rsid w:val="00335398"/>
    <w:rsid w:val="003374EE"/>
    <w:rsid w:val="00340E5B"/>
    <w:rsid w:val="0034418C"/>
    <w:rsid w:val="00355E12"/>
    <w:rsid w:val="003565DE"/>
    <w:rsid w:val="00370047"/>
    <w:rsid w:val="00370217"/>
    <w:rsid w:val="0037586E"/>
    <w:rsid w:val="00376E28"/>
    <w:rsid w:val="00376FB1"/>
    <w:rsid w:val="003777E2"/>
    <w:rsid w:val="00377C32"/>
    <w:rsid w:val="00386B5E"/>
    <w:rsid w:val="00387828"/>
    <w:rsid w:val="00391A1D"/>
    <w:rsid w:val="0039481D"/>
    <w:rsid w:val="003974B1"/>
    <w:rsid w:val="003A0F96"/>
    <w:rsid w:val="003A2E94"/>
    <w:rsid w:val="003A6AA8"/>
    <w:rsid w:val="003A7DCA"/>
    <w:rsid w:val="003B3B16"/>
    <w:rsid w:val="003B4970"/>
    <w:rsid w:val="003B5F8C"/>
    <w:rsid w:val="003B6572"/>
    <w:rsid w:val="003C0DD8"/>
    <w:rsid w:val="003C17A6"/>
    <w:rsid w:val="003C1ABE"/>
    <w:rsid w:val="003C3518"/>
    <w:rsid w:val="003C3D7B"/>
    <w:rsid w:val="003C57C3"/>
    <w:rsid w:val="003C716A"/>
    <w:rsid w:val="003D19E1"/>
    <w:rsid w:val="003D3541"/>
    <w:rsid w:val="003D58F6"/>
    <w:rsid w:val="003D5BD2"/>
    <w:rsid w:val="003D601A"/>
    <w:rsid w:val="003D68B0"/>
    <w:rsid w:val="003E24C8"/>
    <w:rsid w:val="003E2BF7"/>
    <w:rsid w:val="003E435E"/>
    <w:rsid w:val="003F01B6"/>
    <w:rsid w:val="003F2332"/>
    <w:rsid w:val="00403905"/>
    <w:rsid w:val="0040717D"/>
    <w:rsid w:val="00411871"/>
    <w:rsid w:val="00416B0D"/>
    <w:rsid w:val="00422723"/>
    <w:rsid w:val="004229AF"/>
    <w:rsid w:val="00426034"/>
    <w:rsid w:val="00431DC5"/>
    <w:rsid w:val="00432D7A"/>
    <w:rsid w:val="00432E27"/>
    <w:rsid w:val="00437480"/>
    <w:rsid w:val="00440769"/>
    <w:rsid w:val="00440936"/>
    <w:rsid w:val="004447F0"/>
    <w:rsid w:val="004450E7"/>
    <w:rsid w:val="00445145"/>
    <w:rsid w:val="00446786"/>
    <w:rsid w:val="00451209"/>
    <w:rsid w:val="00455118"/>
    <w:rsid w:val="00455514"/>
    <w:rsid w:val="00455B55"/>
    <w:rsid w:val="00455BB0"/>
    <w:rsid w:val="00457788"/>
    <w:rsid w:val="00457DFD"/>
    <w:rsid w:val="004619B2"/>
    <w:rsid w:val="00462450"/>
    <w:rsid w:val="00463586"/>
    <w:rsid w:val="00463A83"/>
    <w:rsid w:val="00463C95"/>
    <w:rsid w:val="00464513"/>
    <w:rsid w:val="004646AE"/>
    <w:rsid w:val="00465826"/>
    <w:rsid w:val="00465F98"/>
    <w:rsid w:val="00466E2D"/>
    <w:rsid w:val="004700B0"/>
    <w:rsid w:val="0047431D"/>
    <w:rsid w:val="004756E6"/>
    <w:rsid w:val="00484DA9"/>
    <w:rsid w:val="00487124"/>
    <w:rsid w:val="004908D0"/>
    <w:rsid w:val="00496DC5"/>
    <w:rsid w:val="004975B1"/>
    <w:rsid w:val="004A15C1"/>
    <w:rsid w:val="004A3537"/>
    <w:rsid w:val="004A7A1B"/>
    <w:rsid w:val="004B08FA"/>
    <w:rsid w:val="004B17A3"/>
    <w:rsid w:val="004B2A57"/>
    <w:rsid w:val="004B4420"/>
    <w:rsid w:val="004B4CD7"/>
    <w:rsid w:val="004B62B6"/>
    <w:rsid w:val="004C0437"/>
    <w:rsid w:val="004C75F0"/>
    <w:rsid w:val="004C76D8"/>
    <w:rsid w:val="004D115A"/>
    <w:rsid w:val="004D176F"/>
    <w:rsid w:val="004D195F"/>
    <w:rsid w:val="004D28DF"/>
    <w:rsid w:val="004D2B41"/>
    <w:rsid w:val="004D529C"/>
    <w:rsid w:val="004E082E"/>
    <w:rsid w:val="004E098B"/>
    <w:rsid w:val="004E1EAB"/>
    <w:rsid w:val="004E550F"/>
    <w:rsid w:val="004E5711"/>
    <w:rsid w:val="004F29DC"/>
    <w:rsid w:val="004F35FA"/>
    <w:rsid w:val="004F6ED7"/>
    <w:rsid w:val="00500ACB"/>
    <w:rsid w:val="00503085"/>
    <w:rsid w:val="00504B73"/>
    <w:rsid w:val="00505B22"/>
    <w:rsid w:val="00506EE8"/>
    <w:rsid w:val="00513DF0"/>
    <w:rsid w:val="0052272F"/>
    <w:rsid w:val="00522F8A"/>
    <w:rsid w:val="00525A89"/>
    <w:rsid w:val="00533F04"/>
    <w:rsid w:val="00534448"/>
    <w:rsid w:val="00534F2F"/>
    <w:rsid w:val="00536648"/>
    <w:rsid w:val="00540E8A"/>
    <w:rsid w:val="00541357"/>
    <w:rsid w:val="005424AD"/>
    <w:rsid w:val="00547B30"/>
    <w:rsid w:val="00551C9A"/>
    <w:rsid w:val="005551E0"/>
    <w:rsid w:val="0056187E"/>
    <w:rsid w:val="00562F97"/>
    <w:rsid w:val="005724EA"/>
    <w:rsid w:val="00576522"/>
    <w:rsid w:val="005776F4"/>
    <w:rsid w:val="00583661"/>
    <w:rsid w:val="00584815"/>
    <w:rsid w:val="0058563D"/>
    <w:rsid w:val="00585A4D"/>
    <w:rsid w:val="0058741E"/>
    <w:rsid w:val="005874A4"/>
    <w:rsid w:val="0059205B"/>
    <w:rsid w:val="00593A6F"/>
    <w:rsid w:val="00594B82"/>
    <w:rsid w:val="00595176"/>
    <w:rsid w:val="0059657F"/>
    <w:rsid w:val="005A5A20"/>
    <w:rsid w:val="005A5DBC"/>
    <w:rsid w:val="005A75A4"/>
    <w:rsid w:val="005A7F48"/>
    <w:rsid w:val="005B107C"/>
    <w:rsid w:val="005B15FD"/>
    <w:rsid w:val="005B4AC7"/>
    <w:rsid w:val="005B5A06"/>
    <w:rsid w:val="005B66C2"/>
    <w:rsid w:val="005B7D72"/>
    <w:rsid w:val="005C1A85"/>
    <w:rsid w:val="005C480D"/>
    <w:rsid w:val="005C6E99"/>
    <w:rsid w:val="005D01A3"/>
    <w:rsid w:val="005D0BC6"/>
    <w:rsid w:val="005D33BC"/>
    <w:rsid w:val="005E0FBF"/>
    <w:rsid w:val="005E364E"/>
    <w:rsid w:val="005E4589"/>
    <w:rsid w:val="005E54FA"/>
    <w:rsid w:val="005E7A5A"/>
    <w:rsid w:val="005F3086"/>
    <w:rsid w:val="005F31DA"/>
    <w:rsid w:val="005F51F2"/>
    <w:rsid w:val="005F5859"/>
    <w:rsid w:val="00603C4E"/>
    <w:rsid w:val="00606DEB"/>
    <w:rsid w:val="00607934"/>
    <w:rsid w:val="006111DA"/>
    <w:rsid w:val="00612DE8"/>
    <w:rsid w:val="00612F3B"/>
    <w:rsid w:val="00616C55"/>
    <w:rsid w:val="006216E4"/>
    <w:rsid w:val="006233A6"/>
    <w:rsid w:val="006233C9"/>
    <w:rsid w:val="0062364D"/>
    <w:rsid w:val="00631760"/>
    <w:rsid w:val="006352F3"/>
    <w:rsid w:val="00636CE3"/>
    <w:rsid w:val="00643583"/>
    <w:rsid w:val="0064529A"/>
    <w:rsid w:val="00656464"/>
    <w:rsid w:val="0065758C"/>
    <w:rsid w:val="00660F9F"/>
    <w:rsid w:val="00662A11"/>
    <w:rsid w:val="00663DE7"/>
    <w:rsid w:val="00664639"/>
    <w:rsid w:val="00667A00"/>
    <w:rsid w:val="0067077F"/>
    <w:rsid w:val="0067161C"/>
    <w:rsid w:val="006741AE"/>
    <w:rsid w:val="00674BB0"/>
    <w:rsid w:val="006760D4"/>
    <w:rsid w:val="00681361"/>
    <w:rsid w:val="006867B4"/>
    <w:rsid w:val="00690339"/>
    <w:rsid w:val="0069046E"/>
    <w:rsid w:val="00695442"/>
    <w:rsid w:val="006965FC"/>
    <w:rsid w:val="006A22AE"/>
    <w:rsid w:val="006A4755"/>
    <w:rsid w:val="006A4851"/>
    <w:rsid w:val="006A5D53"/>
    <w:rsid w:val="006B1E6D"/>
    <w:rsid w:val="006B4978"/>
    <w:rsid w:val="006B5750"/>
    <w:rsid w:val="006C75D4"/>
    <w:rsid w:val="006C7E58"/>
    <w:rsid w:val="006D01EC"/>
    <w:rsid w:val="006D1021"/>
    <w:rsid w:val="006D1A7C"/>
    <w:rsid w:val="006D53E8"/>
    <w:rsid w:val="006D6C10"/>
    <w:rsid w:val="006E2525"/>
    <w:rsid w:val="006E2E56"/>
    <w:rsid w:val="006E5172"/>
    <w:rsid w:val="006E7493"/>
    <w:rsid w:val="006F2575"/>
    <w:rsid w:val="006F2BB6"/>
    <w:rsid w:val="006F459F"/>
    <w:rsid w:val="006F45D3"/>
    <w:rsid w:val="006F6616"/>
    <w:rsid w:val="006F7CED"/>
    <w:rsid w:val="007013B4"/>
    <w:rsid w:val="00702637"/>
    <w:rsid w:val="007032C0"/>
    <w:rsid w:val="00706930"/>
    <w:rsid w:val="00711D28"/>
    <w:rsid w:val="007126E1"/>
    <w:rsid w:val="0071396E"/>
    <w:rsid w:val="00713C2D"/>
    <w:rsid w:val="00714FCA"/>
    <w:rsid w:val="0072166C"/>
    <w:rsid w:val="00723DD9"/>
    <w:rsid w:val="00723F5F"/>
    <w:rsid w:val="00724A2F"/>
    <w:rsid w:val="007269F7"/>
    <w:rsid w:val="007274FE"/>
    <w:rsid w:val="0073255C"/>
    <w:rsid w:val="00740F2F"/>
    <w:rsid w:val="0074598C"/>
    <w:rsid w:val="00750A67"/>
    <w:rsid w:val="0075243C"/>
    <w:rsid w:val="00752DA6"/>
    <w:rsid w:val="007540C1"/>
    <w:rsid w:val="007553E3"/>
    <w:rsid w:val="00756C65"/>
    <w:rsid w:val="00762F32"/>
    <w:rsid w:val="0076682F"/>
    <w:rsid w:val="00767097"/>
    <w:rsid w:val="0077626B"/>
    <w:rsid w:val="00780425"/>
    <w:rsid w:val="00782C0C"/>
    <w:rsid w:val="00783047"/>
    <w:rsid w:val="007846F0"/>
    <w:rsid w:val="0078555A"/>
    <w:rsid w:val="00787E66"/>
    <w:rsid w:val="00787F58"/>
    <w:rsid w:val="00790165"/>
    <w:rsid w:val="00793D4C"/>
    <w:rsid w:val="00794970"/>
    <w:rsid w:val="007A12CE"/>
    <w:rsid w:val="007A1415"/>
    <w:rsid w:val="007A1C3E"/>
    <w:rsid w:val="007A2EE4"/>
    <w:rsid w:val="007A3697"/>
    <w:rsid w:val="007A63D5"/>
    <w:rsid w:val="007A7ABA"/>
    <w:rsid w:val="007B294A"/>
    <w:rsid w:val="007C01D0"/>
    <w:rsid w:val="007C410F"/>
    <w:rsid w:val="007D3107"/>
    <w:rsid w:val="007D32C1"/>
    <w:rsid w:val="007D4652"/>
    <w:rsid w:val="007D5E80"/>
    <w:rsid w:val="007E0E8B"/>
    <w:rsid w:val="007E4301"/>
    <w:rsid w:val="007E45B5"/>
    <w:rsid w:val="007E7047"/>
    <w:rsid w:val="007F09E8"/>
    <w:rsid w:val="007F74D8"/>
    <w:rsid w:val="0081393A"/>
    <w:rsid w:val="00814533"/>
    <w:rsid w:val="008147A8"/>
    <w:rsid w:val="0081593C"/>
    <w:rsid w:val="00816D04"/>
    <w:rsid w:val="008222C9"/>
    <w:rsid w:val="008244B7"/>
    <w:rsid w:val="008267AE"/>
    <w:rsid w:val="0082697A"/>
    <w:rsid w:val="0082759E"/>
    <w:rsid w:val="00830E7B"/>
    <w:rsid w:val="00831CDE"/>
    <w:rsid w:val="008422ED"/>
    <w:rsid w:val="008461FE"/>
    <w:rsid w:val="0085037E"/>
    <w:rsid w:val="00850388"/>
    <w:rsid w:val="0085228E"/>
    <w:rsid w:val="00857B02"/>
    <w:rsid w:val="00862E0A"/>
    <w:rsid w:val="0086352F"/>
    <w:rsid w:val="008635E6"/>
    <w:rsid w:val="0086518C"/>
    <w:rsid w:val="00865505"/>
    <w:rsid w:val="00865E82"/>
    <w:rsid w:val="00870494"/>
    <w:rsid w:val="0088620F"/>
    <w:rsid w:val="008866BF"/>
    <w:rsid w:val="008870C7"/>
    <w:rsid w:val="00891B25"/>
    <w:rsid w:val="008931DD"/>
    <w:rsid w:val="008A0660"/>
    <w:rsid w:val="008A0C26"/>
    <w:rsid w:val="008A5BB1"/>
    <w:rsid w:val="008A5EF3"/>
    <w:rsid w:val="008A61F3"/>
    <w:rsid w:val="008B12E7"/>
    <w:rsid w:val="008B3005"/>
    <w:rsid w:val="008B3D96"/>
    <w:rsid w:val="008B5AB9"/>
    <w:rsid w:val="008B77A3"/>
    <w:rsid w:val="008C02FC"/>
    <w:rsid w:val="008C241D"/>
    <w:rsid w:val="008C345B"/>
    <w:rsid w:val="008C5C66"/>
    <w:rsid w:val="008C6EE5"/>
    <w:rsid w:val="008D000D"/>
    <w:rsid w:val="008D002A"/>
    <w:rsid w:val="008D0A6F"/>
    <w:rsid w:val="008D3B2A"/>
    <w:rsid w:val="008D46F8"/>
    <w:rsid w:val="008D6CAD"/>
    <w:rsid w:val="008D791E"/>
    <w:rsid w:val="008E0A49"/>
    <w:rsid w:val="008E0CD3"/>
    <w:rsid w:val="008E118B"/>
    <w:rsid w:val="008E38C1"/>
    <w:rsid w:val="008E43A6"/>
    <w:rsid w:val="008E4E82"/>
    <w:rsid w:val="008E6C5C"/>
    <w:rsid w:val="008E7D77"/>
    <w:rsid w:val="008F152C"/>
    <w:rsid w:val="008F2E84"/>
    <w:rsid w:val="008F2F04"/>
    <w:rsid w:val="008F3454"/>
    <w:rsid w:val="008F4663"/>
    <w:rsid w:val="008F4A7F"/>
    <w:rsid w:val="00900517"/>
    <w:rsid w:val="00904295"/>
    <w:rsid w:val="0090549B"/>
    <w:rsid w:val="00905C72"/>
    <w:rsid w:val="009074C1"/>
    <w:rsid w:val="00915F8F"/>
    <w:rsid w:val="00916413"/>
    <w:rsid w:val="00923C54"/>
    <w:rsid w:val="00925D00"/>
    <w:rsid w:val="009267DF"/>
    <w:rsid w:val="009312DA"/>
    <w:rsid w:val="0093180C"/>
    <w:rsid w:val="00934736"/>
    <w:rsid w:val="0093671C"/>
    <w:rsid w:val="009422BA"/>
    <w:rsid w:val="00943A91"/>
    <w:rsid w:val="00945CB8"/>
    <w:rsid w:val="00945D83"/>
    <w:rsid w:val="00947885"/>
    <w:rsid w:val="00953701"/>
    <w:rsid w:val="009539A7"/>
    <w:rsid w:val="0095761F"/>
    <w:rsid w:val="009577D3"/>
    <w:rsid w:val="0096071D"/>
    <w:rsid w:val="00960D71"/>
    <w:rsid w:val="00961B38"/>
    <w:rsid w:val="00961F64"/>
    <w:rsid w:val="009629A5"/>
    <w:rsid w:val="009636B5"/>
    <w:rsid w:val="00963963"/>
    <w:rsid w:val="00971143"/>
    <w:rsid w:val="00971CF8"/>
    <w:rsid w:val="00971FD0"/>
    <w:rsid w:val="00974E79"/>
    <w:rsid w:val="009759D4"/>
    <w:rsid w:val="00980A7E"/>
    <w:rsid w:val="00980C2B"/>
    <w:rsid w:val="00981A33"/>
    <w:rsid w:val="009848DC"/>
    <w:rsid w:val="00985D67"/>
    <w:rsid w:val="0098658F"/>
    <w:rsid w:val="0098733E"/>
    <w:rsid w:val="009902B2"/>
    <w:rsid w:val="009931B3"/>
    <w:rsid w:val="009A17C2"/>
    <w:rsid w:val="009A37FD"/>
    <w:rsid w:val="009A542C"/>
    <w:rsid w:val="009A6034"/>
    <w:rsid w:val="009A6F85"/>
    <w:rsid w:val="009B229D"/>
    <w:rsid w:val="009B6D49"/>
    <w:rsid w:val="009B7505"/>
    <w:rsid w:val="009C3875"/>
    <w:rsid w:val="009C39BA"/>
    <w:rsid w:val="009C3E93"/>
    <w:rsid w:val="009D0218"/>
    <w:rsid w:val="009D1147"/>
    <w:rsid w:val="009D1808"/>
    <w:rsid w:val="009D274B"/>
    <w:rsid w:val="009E00C0"/>
    <w:rsid w:val="009E2E22"/>
    <w:rsid w:val="009E32D6"/>
    <w:rsid w:val="009E55F8"/>
    <w:rsid w:val="009E5E0A"/>
    <w:rsid w:val="009E77F1"/>
    <w:rsid w:val="009F3BD5"/>
    <w:rsid w:val="009F60D8"/>
    <w:rsid w:val="00A0518F"/>
    <w:rsid w:val="00A1021E"/>
    <w:rsid w:val="00A1182C"/>
    <w:rsid w:val="00A17A11"/>
    <w:rsid w:val="00A21966"/>
    <w:rsid w:val="00A21B8A"/>
    <w:rsid w:val="00A220B9"/>
    <w:rsid w:val="00A318B8"/>
    <w:rsid w:val="00A34D03"/>
    <w:rsid w:val="00A36346"/>
    <w:rsid w:val="00A375CF"/>
    <w:rsid w:val="00A37F15"/>
    <w:rsid w:val="00A41914"/>
    <w:rsid w:val="00A46B9F"/>
    <w:rsid w:val="00A46F3E"/>
    <w:rsid w:val="00A4703F"/>
    <w:rsid w:val="00A500B8"/>
    <w:rsid w:val="00A51C74"/>
    <w:rsid w:val="00A541DF"/>
    <w:rsid w:val="00A56E73"/>
    <w:rsid w:val="00A57DDE"/>
    <w:rsid w:val="00A602BB"/>
    <w:rsid w:val="00A6096F"/>
    <w:rsid w:val="00A6251B"/>
    <w:rsid w:val="00A6346B"/>
    <w:rsid w:val="00A66E95"/>
    <w:rsid w:val="00A67824"/>
    <w:rsid w:val="00A715BD"/>
    <w:rsid w:val="00A71F42"/>
    <w:rsid w:val="00A72084"/>
    <w:rsid w:val="00A7332E"/>
    <w:rsid w:val="00A744D0"/>
    <w:rsid w:val="00A746EC"/>
    <w:rsid w:val="00A74C13"/>
    <w:rsid w:val="00A7589A"/>
    <w:rsid w:val="00A76CB2"/>
    <w:rsid w:val="00A90060"/>
    <w:rsid w:val="00A94F43"/>
    <w:rsid w:val="00AA01BC"/>
    <w:rsid w:val="00AA0220"/>
    <w:rsid w:val="00AA36BF"/>
    <w:rsid w:val="00AA4E04"/>
    <w:rsid w:val="00AA5A13"/>
    <w:rsid w:val="00AA5B92"/>
    <w:rsid w:val="00AA6886"/>
    <w:rsid w:val="00AB12EC"/>
    <w:rsid w:val="00AB1809"/>
    <w:rsid w:val="00AB1C8E"/>
    <w:rsid w:val="00AB32BF"/>
    <w:rsid w:val="00AB3D3E"/>
    <w:rsid w:val="00AB4E93"/>
    <w:rsid w:val="00AB7E1D"/>
    <w:rsid w:val="00AC3B04"/>
    <w:rsid w:val="00AD2D0B"/>
    <w:rsid w:val="00AD561F"/>
    <w:rsid w:val="00AD667B"/>
    <w:rsid w:val="00AE07A6"/>
    <w:rsid w:val="00AE75F7"/>
    <w:rsid w:val="00AF1469"/>
    <w:rsid w:val="00AF36B7"/>
    <w:rsid w:val="00AF3E0A"/>
    <w:rsid w:val="00AF484F"/>
    <w:rsid w:val="00AF54FA"/>
    <w:rsid w:val="00AF694D"/>
    <w:rsid w:val="00AF795A"/>
    <w:rsid w:val="00B006B2"/>
    <w:rsid w:val="00B01491"/>
    <w:rsid w:val="00B015AE"/>
    <w:rsid w:val="00B106F1"/>
    <w:rsid w:val="00B14E0B"/>
    <w:rsid w:val="00B17742"/>
    <w:rsid w:val="00B21730"/>
    <w:rsid w:val="00B2434B"/>
    <w:rsid w:val="00B25586"/>
    <w:rsid w:val="00B448F0"/>
    <w:rsid w:val="00B4627F"/>
    <w:rsid w:val="00B547CD"/>
    <w:rsid w:val="00B5485F"/>
    <w:rsid w:val="00B54D6F"/>
    <w:rsid w:val="00B578E8"/>
    <w:rsid w:val="00B57A48"/>
    <w:rsid w:val="00B603E7"/>
    <w:rsid w:val="00B60D43"/>
    <w:rsid w:val="00B60FE5"/>
    <w:rsid w:val="00B61E6F"/>
    <w:rsid w:val="00B62D32"/>
    <w:rsid w:val="00B64236"/>
    <w:rsid w:val="00B6509D"/>
    <w:rsid w:val="00B6544C"/>
    <w:rsid w:val="00B66639"/>
    <w:rsid w:val="00B66A4E"/>
    <w:rsid w:val="00B702A2"/>
    <w:rsid w:val="00B71A06"/>
    <w:rsid w:val="00B71DE3"/>
    <w:rsid w:val="00B72EC3"/>
    <w:rsid w:val="00B7669D"/>
    <w:rsid w:val="00B818D1"/>
    <w:rsid w:val="00B822E0"/>
    <w:rsid w:val="00B875B2"/>
    <w:rsid w:val="00B87C04"/>
    <w:rsid w:val="00B9471F"/>
    <w:rsid w:val="00B94791"/>
    <w:rsid w:val="00B94F8D"/>
    <w:rsid w:val="00BA0688"/>
    <w:rsid w:val="00BA23BB"/>
    <w:rsid w:val="00BA2B50"/>
    <w:rsid w:val="00BA3D29"/>
    <w:rsid w:val="00BB1AE7"/>
    <w:rsid w:val="00BB78F2"/>
    <w:rsid w:val="00BC0A77"/>
    <w:rsid w:val="00BC4C53"/>
    <w:rsid w:val="00BC7C12"/>
    <w:rsid w:val="00BD03B6"/>
    <w:rsid w:val="00BD1554"/>
    <w:rsid w:val="00BD1EE5"/>
    <w:rsid w:val="00BD3FF8"/>
    <w:rsid w:val="00BD414B"/>
    <w:rsid w:val="00BD7201"/>
    <w:rsid w:val="00BD7E32"/>
    <w:rsid w:val="00BE3B96"/>
    <w:rsid w:val="00BE6ECD"/>
    <w:rsid w:val="00BF0B04"/>
    <w:rsid w:val="00BF1392"/>
    <w:rsid w:val="00BF3800"/>
    <w:rsid w:val="00C02C06"/>
    <w:rsid w:val="00C05B4E"/>
    <w:rsid w:val="00C10CF8"/>
    <w:rsid w:val="00C1290D"/>
    <w:rsid w:val="00C1672B"/>
    <w:rsid w:val="00C1685F"/>
    <w:rsid w:val="00C173F6"/>
    <w:rsid w:val="00C20482"/>
    <w:rsid w:val="00C26394"/>
    <w:rsid w:val="00C26AA6"/>
    <w:rsid w:val="00C26FE7"/>
    <w:rsid w:val="00C34BB1"/>
    <w:rsid w:val="00C34EE3"/>
    <w:rsid w:val="00C40605"/>
    <w:rsid w:val="00C413AB"/>
    <w:rsid w:val="00C42B79"/>
    <w:rsid w:val="00C43FE4"/>
    <w:rsid w:val="00C4607C"/>
    <w:rsid w:val="00C46204"/>
    <w:rsid w:val="00C47501"/>
    <w:rsid w:val="00C47A33"/>
    <w:rsid w:val="00C510AC"/>
    <w:rsid w:val="00C52557"/>
    <w:rsid w:val="00C533A4"/>
    <w:rsid w:val="00C5404D"/>
    <w:rsid w:val="00C55343"/>
    <w:rsid w:val="00C5562E"/>
    <w:rsid w:val="00C55815"/>
    <w:rsid w:val="00C55E19"/>
    <w:rsid w:val="00C56014"/>
    <w:rsid w:val="00C608CA"/>
    <w:rsid w:val="00C63D3B"/>
    <w:rsid w:val="00C646CB"/>
    <w:rsid w:val="00C66433"/>
    <w:rsid w:val="00C66589"/>
    <w:rsid w:val="00C66D44"/>
    <w:rsid w:val="00C67865"/>
    <w:rsid w:val="00C70FC6"/>
    <w:rsid w:val="00C7123B"/>
    <w:rsid w:val="00C72D9B"/>
    <w:rsid w:val="00C77585"/>
    <w:rsid w:val="00C77BBE"/>
    <w:rsid w:val="00C77D52"/>
    <w:rsid w:val="00C83E80"/>
    <w:rsid w:val="00C85D46"/>
    <w:rsid w:val="00C93DB8"/>
    <w:rsid w:val="00C93EA4"/>
    <w:rsid w:val="00C94DFD"/>
    <w:rsid w:val="00C9591A"/>
    <w:rsid w:val="00CA2725"/>
    <w:rsid w:val="00CA2F5B"/>
    <w:rsid w:val="00CB2564"/>
    <w:rsid w:val="00CB6942"/>
    <w:rsid w:val="00CC0E30"/>
    <w:rsid w:val="00CC226F"/>
    <w:rsid w:val="00CC503E"/>
    <w:rsid w:val="00CC5A72"/>
    <w:rsid w:val="00CC5FA6"/>
    <w:rsid w:val="00CC6038"/>
    <w:rsid w:val="00CC709A"/>
    <w:rsid w:val="00CC7C1A"/>
    <w:rsid w:val="00CD1427"/>
    <w:rsid w:val="00CD1B75"/>
    <w:rsid w:val="00CD5FFF"/>
    <w:rsid w:val="00CD7549"/>
    <w:rsid w:val="00CE009B"/>
    <w:rsid w:val="00CE0DCA"/>
    <w:rsid w:val="00CE3174"/>
    <w:rsid w:val="00CE4642"/>
    <w:rsid w:val="00CF5227"/>
    <w:rsid w:val="00CF75E1"/>
    <w:rsid w:val="00D00B37"/>
    <w:rsid w:val="00D0440E"/>
    <w:rsid w:val="00D04D8E"/>
    <w:rsid w:val="00D054D1"/>
    <w:rsid w:val="00D0747A"/>
    <w:rsid w:val="00D101A7"/>
    <w:rsid w:val="00D111BF"/>
    <w:rsid w:val="00D116EC"/>
    <w:rsid w:val="00D124EC"/>
    <w:rsid w:val="00D151B5"/>
    <w:rsid w:val="00D153D7"/>
    <w:rsid w:val="00D15629"/>
    <w:rsid w:val="00D26829"/>
    <w:rsid w:val="00D32EBC"/>
    <w:rsid w:val="00D33365"/>
    <w:rsid w:val="00D34B62"/>
    <w:rsid w:val="00D37A87"/>
    <w:rsid w:val="00D44711"/>
    <w:rsid w:val="00D4579D"/>
    <w:rsid w:val="00D47B52"/>
    <w:rsid w:val="00D50573"/>
    <w:rsid w:val="00D50BA4"/>
    <w:rsid w:val="00D51A18"/>
    <w:rsid w:val="00D537C2"/>
    <w:rsid w:val="00D54DB6"/>
    <w:rsid w:val="00D56B55"/>
    <w:rsid w:val="00D601A2"/>
    <w:rsid w:val="00D619D2"/>
    <w:rsid w:val="00D649CD"/>
    <w:rsid w:val="00D66594"/>
    <w:rsid w:val="00D666AA"/>
    <w:rsid w:val="00D66C9A"/>
    <w:rsid w:val="00D67162"/>
    <w:rsid w:val="00D71599"/>
    <w:rsid w:val="00D752A8"/>
    <w:rsid w:val="00D75383"/>
    <w:rsid w:val="00D80992"/>
    <w:rsid w:val="00D83099"/>
    <w:rsid w:val="00D85B74"/>
    <w:rsid w:val="00D85D6D"/>
    <w:rsid w:val="00D865F4"/>
    <w:rsid w:val="00D873C8"/>
    <w:rsid w:val="00D87A05"/>
    <w:rsid w:val="00D90C52"/>
    <w:rsid w:val="00D915F4"/>
    <w:rsid w:val="00D93E8E"/>
    <w:rsid w:val="00D94CD0"/>
    <w:rsid w:val="00D9660C"/>
    <w:rsid w:val="00DA049A"/>
    <w:rsid w:val="00DA0A5E"/>
    <w:rsid w:val="00DA157B"/>
    <w:rsid w:val="00DA20EB"/>
    <w:rsid w:val="00DA31B8"/>
    <w:rsid w:val="00DA3252"/>
    <w:rsid w:val="00DA429F"/>
    <w:rsid w:val="00DA65FC"/>
    <w:rsid w:val="00DA6B7B"/>
    <w:rsid w:val="00DB1B06"/>
    <w:rsid w:val="00DB2A12"/>
    <w:rsid w:val="00DB2D06"/>
    <w:rsid w:val="00DB2D11"/>
    <w:rsid w:val="00DB55FB"/>
    <w:rsid w:val="00DB70FA"/>
    <w:rsid w:val="00DC0420"/>
    <w:rsid w:val="00DD19F3"/>
    <w:rsid w:val="00DD21BE"/>
    <w:rsid w:val="00DD70A7"/>
    <w:rsid w:val="00DE086F"/>
    <w:rsid w:val="00DE10CF"/>
    <w:rsid w:val="00DE1107"/>
    <w:rsid w:val="00DE518B"/>
    <w:rsid w:val="00DE543B"/>
    <w:rsid w:val="00DE6B30"/>
    <w:rsid w:val="00E03014"/>
    <w:rsid w:val="00E05DA2"/>
    <w:rsid w:val="00E06125"/>
    <w:rsid w:val="00E06340"/>
    <w:rsid w:val="00E074EB"/>
    <w:rsid w:val="00E10118"/>
    <w:rsid w:val="00E10B4E"/>
    <w:rsid w:val="00E16378"/>
    <w:rsid w:val="00E224A4"/>
    <w:rsid w:val="00E22C88"/>
    <w:rsid w:val="00E23087"/>
    <w:rsid w:val="00E237F1"/>
    <w:rsid w:val="00E24670"/>
    <w:rsid w:val="00E272A9"/>
    <w:rsid w:val="00E3057E"/>
    <w:rsid w:val="00E310EC"/>
    <w:rsid w:val="00E3540A"/>
    <w:rsid w:val="00E4194C"/>
    <w:rsid w:val="00E4274B"/>
    <w:rsid w:val="00E47623"/>
    <w:rsid w:val="00E537A7"/>
    <w:rsid w:val="00E558CA"/>
    <w:rsid w:val="00E57395"/>
    <w:rsid w:val="00E576B6"/>
    <w:rsid w:val="00E62AC6"/>
    <w:rsid w:val="00E70420"/>
    <w:rsid w:val="00E70F9C"/>
    <w:rsid w:val="00E71D24"/>
    <w:rsid w:val="00E822B9"/>
    <w:rsid w:val="00E831FA"/>
    <w:rsid w:val="00E8421E"/>
    <w:rsid w:val="00E90356"/>
    <w:rsid w:val="00E93D32"/>
    <w:rsid w:val="00E957CB"/>
    <w:rsid w:val="00E966C1"/>
    <w:rsid w:val="00E97437"/>
    <w:rsid w:val="00EA0D7B"/>
    <w:rsid w:val="00EA26BA"/>
    <w:rsid w:val="00EA4BA4"/>
    <w:rsid w:val="00EA5BA5"/>
    <w:rsid w:val="00EB024D"/>
    <w:rsid w:val="00EB1582"/>
    <w:rsid w:val="00EB1ACE"/>
    <w:rsid w:val="00EB21A2"/>
    <w:rsid w:val="00EB4966"/>
    <w:rsid w:val="00EB4A70"/>
    <w:rsid w:val="00EB54A3"/>
    <w:rsid w:val="00EC0919"/>
    <w:rsid w:val="00EC1025"/>
    <w:rsid w:val="00EC35DF"/>
    <w:rsid w:val="00EC6F75"/>
    <w:rsid w:val="00EC7C8F"/>
    <w:rsid w:val="00ED0B6C"/>
    <w:rsid w:val="00ED160A"/>
    <w:rsid w:val="00ED2E43"/>
    <w:rsid w:val="00ED4A71"/>
    <w:rsid w:val="00ED555E"/>
    <w:rsid w:val="00EE199F"/>
    <w:rsid w:val="00EE1A67"/>
    <w:rsid w:val="00EE6EFB"/>
    <w:rsid w:val="00EF05DD"/>
    <w:rsid w:val="00EF1698"/>
    <w:rsid w:val="00EF1F6B"/>
    <w:rsid w:val="00EF2F7B"/>
    <w:rsid w:val="00EF72AD"/>
    <w:rsid w:val="00F00AE1"/>
    <w:rsid w:val="00F01430"/>
    <w:rsid w:val="00F01E5B"/>
    <w:rsid w:val="00F073EC"/>
    <w:rsid w:val="00F10811"/>
    <w:rsid w:val="00F10D84"/>
    <w:rsid w:val="00F11947"/>
    <w:rsid w:val="00F11EE5"/>
    <w:rsid w:val="00F16DCC"/>
    <w:rsid w:val="00F1709F"/>
    <w:rsid w:val="00F2358C"/>
    <w:rsid w:val="00F23CF4"/>
    <w:rsid w:val="00F25538"/>
    <w:rsid w:val="00F300FC"/>
    <w:rsid w:val="00F307E1"/>
    <w:rsid w:val="00F3527F"/>
    <w:rsid w:val="00F35F41"/>
    <w:rsid w:val="00F37E9F"/>
    <w:rsid w:val="00F43787"/>
    <w:rsid w:val="00F51355"/>
    <w:rsid w:val="00F51902"/>
    <w:rsid w:val="00F52410"/>
    <w:rsid w:val="00F53B5C"/>
    <w:rsid w:val="00F53E49"/>
    <w:rsid w:val="00F544DA"/>
    <w:rsid w:val="00F56B3B"/>
    <w:rsid w:val="00F57683"/>
    <w:rsid w:val="00F60F3B"/>
    <w:rsid w:val="00F62456"/>
    <w:rsid w:val="00F66630"/>
    <w:rsid w:val="00F67CB7"/>
    <w:rsid w:val="00F708C9"/>
    <w:rsid w:val="00F7597D"/>
    <w:rsid w:val="00F8009F"/>
    <w:rsid w:val="00F818D6"/>
    <w:rsid w:val="00F82294"/>
    <w:rsid w:val="00F85BF9"/>
    <w:rsid w:val="00F867A3"/>
    <w:rsid w:val="00F92E9F"/>
    <w:rsid w:val="00F93357"/>
    <w:rsid w:val="00FA0743"/>
    <w:rsid w:val="00FB1539"/>
    <w:rsid w:val="00FB5CDB"/>
    <w:rsid w:val="00FC1FE7"/>
    <w:rsid w:val="00FC2860"/>
    <w:rsid w:val="00FC420D"/>
    <w:rsid w:val="00FC78C7"/>
    <w:rsid w:val="00FD285F"/>
    <w:rsid w:val="00FD38ED"/>
    <w:rsid w:val="00FD452D"/>
    <w:rsid w:val="00FD6D58"/>
    <w:rsid w:val="00FD6E65"/>
    <w:rsid w:val="00FD74E9"/>
    <w:rsid w:val="00FE0518"/>
    <w:rsid w:val="00FE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1AC45-7959-4595-8D93-395A767E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8298</Words>
  <Characters>4731</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Deimantė Skeberdė</cp:lastModifiedBy>
  <cp:revision>2</cp:revision>
  <cp:lastPrinted>2016-09-08T06:53:00Z</cp:lastPrinted>
  <dcterms:created xsi:type="dcterms:W3CDTF">2017-04-18T07:35:00Z</dcterms:created>
  <dcterms:modified xsi:type="dcterms:W3CDTF">2017-04-18T07:35:00Z</dcterms:modified>
</cp:coreProperties>
</file>