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89A" w:rsidRPr="00A270AB" w:rsidRDefault="008F289A" w:rsidP="008F289A">
      <w:pPr>
        <w:spacing w:after="0" w:line="259" w:lineRule="auto"/>
        <w:jc w:val="center"/>
        <w:rPr>
          <w:rFonts w:ascii="Times New Roman" w:hAnsi="Times New Roman" w:cs="Times New Roman"/>
          <w:b/>
          <w:sz w:val="24"/>
          <w:szCs w:val="24"/>
        </w:rPr>
      </w:pPr>
      <w:r w:rsidRPr="00A270AB">
        <w:rPr>
          <w:rFonts w:ascii="Times New Roman" w:eastAsia="Calibri" w:hAnsi="Times New Roman" w:cs="Times New Roman"/>
          <w:noProof/>
          <w:sz w:val="24"/>
          <w:szCs w:val="24"/>
          <w:lang w:eastAsia="lt-LT"/>
        </w:rPr>
        <w:drawing>
          <wp:inline distT="0" distB="0" distL="0" distR="0" wp14:anchorId="3A791FC3" wp14:editId="53C44F89">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8F289A" w:rsidRPr="00A270AB" w:rsidRDefault="008F289A" w:rsidP="008F289A">
      <w:pPr>
        <w:spacing w:after="0"/>
        <w:jc w:val="center"/>
        <w:rPr>
          <w:rFonts w:ascii="Times New Roman" w:hAnsi="Times New Roman" w:cs="Times New Roman"/>
          <w:b/>
          <w:bCs/>
          <w:sz w:val="24"/>
          <w:szCs w:val="24"/>
        </w:rPr>
      </w:pPr>
      <w:r w:rsidRPr="00A270AB">
        <w:rPr>
          <w:rFonts w:ascii="Times New Roman" w:hAnsi="Times New Roman" w:cs="Times New Roman"/>
          <w:b/>
          <w:bCs/>
          <w:sz w:val="24"/>
          <w:szCs w:val="24"/>
        </w:rPr>
        <w:t>VIEŠŲJŲ PIRKIMŲ TARNYBOS</w:t>
      </w:r>
    </w:p>
    <w:p w:rsidR="008F289A" w:rsidRPr="00A270AB" w:rsidRDefault="008F289A" w:rsidP="008F289A">
      <w:pPr>
        <w:spacing w:after="0"/>
        <w:jc w:val="center"/>
        <w:rPr>
          <w:rFonts w:ascii="Times New Roman" w:hAnsi="Times New Roman" w:cs="Times New Roman"/>
          <w:b/>
          <w:bCs/>
          <w:sz w:val="24"/>
          <w:szCs w:val="24"/>
        </w:rPr>
      </w:pPr>
      <w:r w:rsidRPr="00A270AB">
        <w:rPr>
          <w:rFonts w:ascii="Times New Roman" w:hAnsi="Times New Roman" w:cs="Times New Roman"/>
          <w:b/>
          <w:bCs/>
          <w:sz w:val="24"/>
          <w:szCs w:val="24"/>
        </w:rPr>
        <w:t>PREVENCIJOS IR PIRKIMO SUTARČIŲ PRIEŽIŪROS SKYRIUS</w:t>
      </w:r>
    </w:p>
    <w:p w:rsidR="008F289A" w:rsidRPr="00A270AB" w:rsidRDefault="008F289A" w:rsidP="008F289A">
      <w:pPr>
        <w:spacing w:after="0"/>
        <w:jc w:val="center"/>
        <w:rPr>
          <w:rFonts w:ascii="Times New Roman" w:hAnsi="Times New Roman" w:cs="Times New Roman"/>
          <w:b/>
          <w:bCs/>
          <w:sz w:val="24"/>
          <w:szCs w:val="24"/>
        </w:rPr>
      </w:pPr>
    </w:p>
    <w:p w:rsidR="008F289A" w:rsidRPr="00A270AB" w:rsidRDefault="008F289A" w:rsidP="008F289A">
      <w:pPr>
        <w:spacing w:after="0"/>
        <w:jc w:val="center"/>
        <w:rPr>
          <w:rFonts w:ascii="Times New Roman" w:hAnsi="Times New Roman" w:cs="Times New Roman"/>
          <w:b/>
          <w:bCs/>
          <w:sz w:val="24"/>
          <w:szCs w:val="24"/>
        </w:rPr>
      </w:pPr>
      <w:r w:rsidRPr="00A270AB">
        <w:rPr>
          <w:rFonts w:ascii="Times New Roman" w:hAnsi="Times New Roman" w:cs="Times New Roman"/>
          <w:b/>
          <w:bCs/>
          <w:sz w:val="24"/>
          <w:szCs w:val="24"/>
        </w:rPr>
        <w:t>VIEŠOJO PIRKIMO-PARDAVIMO SUTARTIES NEPLANINIO VERTINIMO</w:t>
      </w:r>
    </w:p>
    <w:p w:rsidR="008F289A" w:rsidRPr="00A270AB" w:rsidRDefault="008F289A" w:rsidP="008F289A">
      <w:pPr>
        <w:spacing w:after="0"/>
        <w:jc w:val="center"/>
        <w:rPr>
          <w:rFonts w:ascii="Times New Roman" w:hAnsi="Times New Roman" w:cs="Times New Roman"/>
          <w:b/>
          <w:bCs/>
          <w:sz w:val="24"/>
          <w:szCs w:val="24"/>
        </w:rPr>
      </w:pPr>
      <w:r w:rsidRPr="00A270AB">
        <w:rPr>
          <w:rFonts w:ascii="Times New Roman" w:hAnsi="Times New Roman" w:cs="Times New Roman"/>
          <w:b/>
          <w:bCs/>
          <w:sz w:val="24"/>
          <w:szCs w:val="24"/>
        </w:rPr>
        <w:t>IŠVADA</w:t>
      </w:r>
    </w:p>
    <w:p w:rsidR="008F289A" w:rsidRPr="00A270AB" w:rsidRDefault="008F289A" w:rsidP="008F289A">
      <w:pPr>
        <w:spacing w:after="0"/>
        <w:jc w:val="center"/>
        <w:rPr>
          <w:rFonts w:ascii="Times New Roman" w:hAnsi="Times New Roman" w:cs="Times New Roman"/>
          <w:b/>
          <w:bCs/>
          <w:sz w:val="24"/>
          <w:szCs w:val="24"/>
        </w:rPr>
      </w:pPr>
    </w:p>
    <w:p w:rsidR="008F289A" w:rsidRPr="00A270AB" w:rsidRDefault="00D846A5" w:rsidP="008F28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2016 m. spalio 6 d. </w:t>
      </w:r>
      <w:r w:rsidR="008F289A" w:rsidRPr="00A270AB">
        <w:rPr>
          <w:rFonts w:ascii="Times New Roman" w:hAnsi="Times New Roman" w:cs="Times New Roman"/>
          <w:sz w:val="24"/>
          <w:szCs w:val="24"/>
        </w:rPr>
        <w:t xml:space="preserve"> Nr. </w:t>
      </w:r>
      <w:r>
        <w:rPr>
          <w:rFonts w:ascii="Times New Roman" w:hAnsi="Times New Roman" w:cs="Times New Roman"/>
          <w:sz w:val="24"/>
          <w:szCs w:val="24"/>
        </w:rPr>
        <w:t>4S-3277</w:t>
      </w:r>
    </w:p>
    <w:p w:rsidR="008F289A" w:rsidRPr="00A270AB" w:rsidRDefault="008F289A" w:rsidP="008F289A">
      <w:pPr>
        <w:spacing w:after="0" w:line="259" w:lineRule="auto"/>
        <w:jc w:val="center"/>
        <w:rPr>
          <w:rFonts w:ascii="Times New Roman" w:hAnsi="Times New Roman" w:cs="Times New Roman"/>
          <w:sz w:val="24"/>
          <w:szCs w:val="24"/>
        </w:rPr>
      </w:pPr>
      <w:r w:rsidRPr="00A270AB">
        <w:rPr>
          <w:rFonts w:ascii="Times New Roman" w:hAnsi="Times New Roman" w:cs="Times New Roman"/>
          <w:sz w:val="24"/>
          <w:szCs w:val="24"/>
        </w:rPr>
        <w:t>Vilnius</w:t>
      </w:r>
    </w:p>
    <w:p w:rsidR="008F289A" w:rsidRPr="00A270AB" w:rsidRDefault="008F289A" w:rsidP="008F289A">
      <w:pPr>
        <w:spacing w:after="0" w:line="259" w:lineRule="auto"/>
        <w:ind w:firstLine="708"/>
        <w:jc w:val="center"/>
        <w:rPr>
          <w:rFonts w:ascii="Times New Roman" w:hAnsi="Times New Roman" w:cs="Times New Roman"/>
          <w:b/>
          <w:sz w:val="24"/>
          <w:szCs w:val="24"/>
        </w:rPr>
      </w:pPr>
    </w:p>
    <w:p w:rsidR="008F289A" w:rsidRPr="00A270AB" w:rsidRDefault="008F289A" w:rsidP="008F289A">
      <w:pPr>
        <w:spacing w:after="0" w:line="259" w:lineRule="auto"/>
        <w:ind w:firstLine="708"/>
        <w:jc w:val="center"/>
        <w:rPr>
          <w:rFonts w:ascii="Times New Roman" w:hAnsi="Times New Roman" w:cs="Times New Roman"/>
          <w:sz w:val="24"/>
          <w:szCs w:val="24"/>
        </w:rPr>
      </w:pPr>
      <w:r w:rsidRPr="00A270AB">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3936"/>
        <w:gridCol w:w="5670"/>
      </w:tblGrid>
      <w:tr w:rsidR="008F289A" w:rsidRPr="00A270AB" w:rsidTr="00BE6E4B">
        <w:tc>
          <w:tcPr>
            <w:tcW w:w="3936" w:type="dxa"/>
          </w:tcPr>
          <w:p w:rsidR="008F289A" w:rsidRPr="00A270AB" w:rsidRDefault="008F289A" w:rsidP="008F289A">
            <w:pPr>
              <w:rPr>
                <w:rFonts w:ascii="Times New Roman" w:hAnsi="Times New Roman" w:cs="Times New Roman"/>
                <w:sz w:val="24"/>
                <w:szCs w:val="24"/>
                <w:lang w:val="lt-LT"/>
              </w:rPr>
            </w:pPr>
            <w:r w:rsidRPr="00A270AB">
              <w:rPr>
                <w:rFonts w:ascii="Times New Roman" w:hAnsi="Times New Roman" w:cs="Times New Roman"/>
                <w:sz w:val="24"/>
                <w:szCs w:val="24"/>
                <w:lang w:val="lt-LT"/>
              </w:rPr>
              <w:t>Sutarties pavadinimas, data, numeris</w:t>
            </w:r>
          </w:p>
        </w:tc>
        <w:tc>
          <w:tcPr>
            <w:tcW w:w="5670" w:type="dxa"/>
          </w:tcPr>
          <w:p w:rsidR="008F289A" w:rsidRPr="00A270AB" w:rsidRDefault="008F289A" w:rsidP="008F289A">
            <w:pPr>
              <w:suppressAutoHyphens/>
              <w:autoSpaceDE w:val="0"/>
              <w:autoSpaceDN w:val="0"/>
              <w:adjustRightInd w:val="0"/>
              <w:textAlignment w:val="center"/>
              <w:rPr>
                <w:rFonts w:ascii="Times New Roman" w:eastAsia="Calibri" w:hAnsi="Times New Roman" w:cs="Times New Roman"/>
                <w:sz w:val="24"/>
                <w:szCs w:val="24"/>
                <w:lang w:val="lt-LT"/>
              </w:rPr>
            </w:pPr>
            <w:r w:rsidRPr="00A270AB">
              <w:rPr>
                <w:rFonts w:ascii="Times New Roman" w:eastAsia="Calibri" w:hAnsi="Times New Roman" w:cs="Times New Roman"/>
                <w:sz w:val="24"/>
                <w:szCs w:val="24"/>
                <w:lang w:val="lt-LT"/>
              </w:rPr>
              <w:t>2014 m. sausio 24 d. Pagrindinė sutartis Nr. CPO26709</w:t>
            </w:r>
          </w:p>
          <w:p w:rsidR="008F289A" w:rsidRPr="00A270AB" w:rsidRDefault="008F289A" w:rsidP="008F289A">
            <w:pPr>
              <w:suppressAutoHyphens/>
              <w:autoSpaceDE w:val="0"/>
              <w:autoSpaceDN w:val="0"/>
              <w:adjustRightInd w:val="0"/>
              <w:textAlignment w:val="center"/>
              <w:rPr>
                <w:rFonts w:ascii="Times New Roman" w:eastAsia="Calibri" w:hAnsi="Times New Roman" w:cs="Times New Roman"/>
                <w:sz w:val="24"/>
                <w:szCs w:val="24"/>
                <w:lang w:val="lt-LT"/>
              </w:rPr>
            </w:pPr>
            <w:r w:rsidRPr="00A270AB">
              <w:rPr>
                <w:rFonts w:ascii="Times New Roman" w:eastAsia="Calibri" w:hAnsi="Times New Roman" w:cs="Times New Roman"/>
                <w:sz w:val="24"/>
                <w:szCs w:val="24"/>
                <w:lang w:val="lt-LT"/>
              </w:rPr>
              <w:t>2014 m. sausio 24 d. Pagrindinė sutartis Nr. CPO26661</w:t>
            </w:r>
          </w:p>
        </w:tc>
      </w:tr>
      <w:tr w:rsidR="008F289A" w:rsidRPr="00A270AB" w:rsidTr="00BE6E4B">
        <w:tc>
          <w:tcPr>
            <w:tcW w:w="3936" w:type="dxa"/>
          </w:tcPr>
          <w:p w:rsidR="008F289A" w:rsidRPr="00A270AB" w:rsidRDefault="008F289A" w:rsidP="008F289A">
            <w:pPr>
              <w:rPr>
                <w:rFonts w:ascii="Times New Roman" w:hAnsi="Times New Roman" w:cs="Times New Roman"/>
                <w:sz w:val="24"/>
                <w:szCs w:val="24"/>
                <w:lang w:val="lt-LT"/>
              </w:rPr>
            </w:pPr>
            <w:r w:rsidRPr="00A270AB">
              <w:rPr>
                <w:rFonts w:ascii="Times New Roman" w:hAnsi="Times New Roman" w:cs="Times New Roman"/>
                <w:sz w:val="24"/>
                <w:szCs w:val="24"/>
                <w:lang w:val="lt-LT"/>
              </w:rPr>
              <w:t>Sutarties pakeitimai (jei tokių buvo): data, Nr.</w:t>
            </w:r>
          </w:p>
        </w:tc>
        <w:tc>
          <w:tcPr>
            <w:tcW w:w="5670" w:type="dxa"/>
          </w:tcPr>
          <w:p w:rsidR="008F289A" w:rsidRPr="00A270AB" w:rsidRDefault="008F289A" w:rsidP="008F289A">
            <w:pPr>
              <w:tabs>
                <w:tab w:val="left" w:pos="459"/>
              </w:tabs>
              <w:autoSpaceDE w:val="0"/>
              <w:autoSpaceDN w:val="0"/>
              <w:adjustRightInd w:val="0"/>
              <w:rPr>
                <w:rFonts w:ascii="Times New Roman" w:hAnsi="Times New Roman" w:cs="Times New Roman"/>
                <w:sz w:val="24"/>
                <w:szCs w:val="24"/>
                <w:lang w:val="lt-LT"/>
              </w:rPr>
            </w:pPr>
            <w:r w:rsidRPr="00A270AB">
              <w:rPr>
                <w:rFonts w:ascii="Times New Roman" w:hAnsi="Times New Roman" w:cs="Times New Roman"/>
                <w:sz w:val="24"/>
                <w:szCs w:val="24"/>
                <w:lang w:val="lt-LT"/>
              </w:rPr>
              <w:t>Pagrindinės sutarties Nr. CPO26709 pakeitimai:</w:t>
            </w:r>
          </w:p>
          <w:p w:rsidR="008F289A" w:rsidRPr="00A270AB" w:rsidRDefault="008F289A" w:rsidP="008F289A">
            <w:pPr>
              <w:numPr>
                <w:ilvl w:val="0"/>
                <w:numId w:val="10"/>
              </w:numPr>
              <w:tabs>
                <w:tab w:val="left" w:pos="459"/>
              </w:tabs>
              <w:autoSpaceDE w:val="0"/>
              <w:autoSpaceDN w:val="0"/>
              <w:adjustRightInd w:val="0"/>
              <w:contextualSpacing/>
              <w:rPr>
                <w:rFonts w:ascii="Times New Roman" w:hAnsi="Times New Roman" w:cs="Times New Roman"/>
                <w:sz w:val="24"/>
                <w:szCs w:val="24"/>
                <w:lang w:val="lt-LT"/>
              </w:rPr>
            </w:pPr>
            <w:r w:rsidRPr="00A270AB">
              <w:rPr>
                <w:rFonts w:ascii="Times New Roman" w:hAnsi="Times New Roman" w:cs="Times New Roman"/>
                <w:sz w:val="24"/>
                <w:szCs w:val="24"/>
                <w:lang w:val="lt-LT"/>
              </w:rPr>
              <w:t>2014 m. rugsėjo 12 d. Nr. V-2014/31;</w:t>
            </w:r>
          </w:p>
          <w:p w:rsidR="008F289A" w:rsidRPr="00A270AB" w:rsidRDefault="008F289A" w:rsidP="008F289A">
            <w:pPr>
              <w:numPr>
                <w:ilvl w:val="0"/>
                <w:numId w:val="10"/>
              </w:numPr>
              <w:tabs>
                <w:tab w:val="left" w:pos="459"/>
              </w:tabs>
              <w:contextualSpacing/>
              <w:rPr>
                <w:rFonts w:ascii="Times New Roman" w:hAnsi="Times New Roman" w:cs="Times New Roman"/>
                <w:sz w:val="24"/>
                <w:szCs w:val="24"/>
                <w:lang w:val="lt-LT"/>
              </w:rPr>
            </w:pPr>
            <w:r w:rsidRPr="00A270AB">
              <w:rPr>
                <w:rFonts w:ascii="Times New Roman" w:hAnsi="Times New Roman" w:cs="Times New Roman"/>
                <w:sz w:val="24"/>
                <w:szCs w:val="24"/>
                <w:lang w:val="lt-LT"/>
              </w:rPr>
              <w:t>2014 m. gruodžio 12 d. Nr. 14-12-12/ CPO26709;</w:t>
            </w:r>
          </w:p>
          <w:p w:rsidR="008F289A" w:rsidRPr="00A270AB" w:rsidRDefault="008F289A" w:rsidP="008F289A">
            <w:pPr>
              <w:numPr>
                <w:ilvl w:val="0"/>
                <w:numId w:val="10"/>
              </w:numPr>
              <w:tabs>
                <w:tab w:val="left" w:pos="459"/>
              </w:tabs>
              <w:contextualSpacing/>
              <w:rPr>
                <w:rFonts w:ascii="Times New Roman" w:hAnsi="Times New Roman" w:cs="Times New Roman"/>
                <w:sz w:val="24"/>
                <w:szCs w:val="24"/>
                <w:lang w:val="lt-LT"/>
              </w:rPr>
            </w:pPr>
            <w:r w:rsidRPr="00A270AB">
              <w:rPr>
                <w:rFonts w:ascii="Times New Roman" w:hAnsi="Times New Roman" w:cs="Times New Roman"/>
                <w:sz w:val="24"/>
                <w:szCs w:val="24"/>
                <w:lang w:val="lt-LT"/>
              </w:rPr>
              <w:t>2014 m. gruodžio 15 d. Nr. V-2014/CPO26709;</w:t>
            </w:r>
          </w:p>
          <w:p w:rsidR="008F289A" w:rsidRPr="00A270AB" w:rsidRDefault="008F289A" w:rsidP="008F289A">
            <w:pPr>
              <w:numPr>
                <w:ilvl w:val="0"/>
                <w:numId w:val="10"/>
              </w:numPr>
              <w:tabs>
                <w:tab w:val="left" w:pos="459"/>
              </w:tabs>
              <w:contextualSpacing/>
              <w:rPr>
                <w:rFonts w:ascii="Times New Roman" w:hAnsi="Times New Roman" w:cs="Times New Roman"/>
                <w:sz w:val="24"/>
                <w:szCs w:val="24"/>
                <w:lang w:val="lt-LT"/>
              </w:rPr>
            </w:pPr>
            <w:r w:rsidRPr="00A270AB">
              <w:rPr>
                <w:rFonts w:ascii="Times New Roman" w:hAnsi="Times New Roman" w:cs="Times New Roman"/>
                <w:sz w:val="24"/>
                <w:szCs w:val="24"/>
                <w:lang w:val="lt-LT"/>
              </w:rPr>
              <w:t>2016 m. kovo 16 d. Nr. 1;</w:t>
            </w:r>
          </w:p>
          <w:p w:rsidR="008F289A" w:rsidRPr="00A270AB" w:rsidRDefault="008F289A" w:rsidP="008F289A">
            <w:pPr>
              <w:numPr>
                <w:ilvl w:val="0"/>
                <w:numId w:val="10"/>
              </w:numPr>
              <w:tabs>
                <w:tab w:val="left" w:pos="459"/>
              </w:tabs>
              <w:contextualSpacing/>
              <w:rPr>
                <w:rFonts w:ascii="Times New Roman" w:hAnsi="Times New Roman" w:cs="Times New Roman"/>
                <w:sz w:val="24"/>
                <w:szCs w:val="24"/>
                <w:lang w:val="lt-LT"/>
              </w:rPr>
            </w:pPr>
            <w:r w:rsidRPr="00A270AB">
              <w:rPr>
                <w:rFonts w:ascii="Times New Roman" w:hAnsi="Times New Roman" w:cs="Times New Roman"/>
                <w:sz w:val="24"/>
                <w:szCs w:val="24"/>
                <w:lang w:val="lt-LT"/>
              </w:rPr>
              <w:t>2016 m. balandžio 26 d. Nr. 1/CPO 26709;</w:t>
            </w:r>
          </w:p>
          <w:p w:rsidR="008F289A" w:rsidRPr="00A270AB" w:rsidRDefault="008F289A" w:rsidP="008F289A">
            <w:pPr>
              <w:numPr>
                <w:ilvl w:val="0"/>
                <w:numId w:val="10"/>
              </w:numPr>
              <w:tabs>
                <w:tab w:val="left" w:pos="459"/>
              </w:tabs>
              <w:contextualSpacing/>
              <w:rPr>
                <w:rFonts w:ascii="Times New Roman" w:hAnsi="Times New Roman" w:cs="Times New Roman"/>
                <w:sz w:val="24"/>
                <w:szCs w:val="24"/>
                <w:lang w:val="lt-LT"/>
              </w:rPr>
            </w:pPr>
            <w:r w:rsidRPr="00A270AB">
              <w:rPr>
                <w:rFonts w:ascii="Times New Roman" w:hAnsi="Times New Roman" w:cs="Times New Roman"/>
                <w:sz w:val="24"/>
                <w:szCs w:val="24"/>
                <w:lang w:val="lt-LT"/>
              </w:rPr>
              <w:t>2016 m. gegužės 16 d. Nr. 16/05/16;</w:t>
            </w:r>
          </w:p>
          <w:p w:rsidR="008F289A" w:rsidRPr="00A270AB" w:rsidRDefault="008F289A" w:rsidP="008F289A">
            <w:pPr>
              <w:numPr>
                <w:ilvl w:val="0"/>
                <w:numId w:val="10"/>
              </w:numPr>
              <w:tabs>
                <w:tab w:val="left" w:pos="459"/>
              </w:tabs>
              <w:contextualSpacing/>
              <w:rPr>
                <w:rFonts w:ascii="Times New Roman" w:hAnsi="Times New Roman" w:cs="Times New Roman"/>
                <w:sz w:val="24"/>
                <w:szCs w:val="24"/>
                <w:lang w:val="lt-LT"/>
              </w:rPr>
            </w:pPr>
            <w:r w:rsidRPr="00A270AB">
              <w:rPr>
                <w:rFonts w:ascii="Times New Roman" w:hAnsi="Times New Roman" w:cs="Times New Roman"/>
                <w:sz w:val="24"/>
                <w:szCs w:val="24"/>
                <w:lang w:val="lt-LT"/>
              </w:rPr>
              <w:t>2016 m. birželio 9 d. Nr. 16-06-10/CPO 226709;</w:t>
            </w:r>
          </w:p>
          <w:p w:rsidR="008F289A" w:rsidRPr="00A270AB" w:rsidRDefault="008F289A" w:rsidP="008F289A">
            <w:pPr>
              <w:tabs>
                <w:tab w:val="left" w:pos="459"/>
              </w:tabs>
              <w:autoSpaceDE w:val="0"/>
              <w:autoSpaceDN w:val="0"/>
              <w:adjustRightInd w:val="0"/>
              <w:rPr>
                <w:rFonts w:ascii="Times New Roman" w:hAnsi="Times New Roman" w:cs="Times New Roman"/>
                <w:sz w:val="24"/>
                <w:szCs w:val="24"/>
                <w:lang w:val="lt-LT"/>
              </w:rPr>
            </w:pPr>
            <w:r w:rsidRPr="00A270AB">
              <w:rPr>
                <w:rFonts w:ascii="Times New Roman" w:hAnsi="Times New Roman" w:cs="Times New Roman"/>
                <w:sz w:val="24"/>
                <w:szCs w:val="24"/>
                <w:lang w:val="lt-LT"/>
              </w:rPr>
              <w:t>Pagrindinės sutarties Nr. CPO26661 pakeitimai:</w:t>
            </w:r>
          </w:p>
          <w:p w:rsidR="008F289A" w:rsidRPr="00A270AB" w:rsidRDefault="008F289A" w:rsidP="008F289A">
            <w:pPr>
              <w:numPr>
                <w:ilvl w:val="0"/>
                <w:numId w:val="10"/>
              </w:numPr>
              <w:tabs>
                <w:tab w:val="left" w:pos="459"/>
              </w:tabs>
              <w:contextualSpacing/>
              <w:rPr>
                <w:rFonts w:ascii="Times New Roman" w:hAnsi="Times New Roman" w:cs="Times New Roman"/>
                <w:sz w:val="24"/>
                <w:szCs w:val="24"/>
                <w:lang w:val="lt-LT"/>
              </w:rPr>
            </w:pPr>
            <w:r w:rsidRPr="00A270AB">
              <w:rPr>
                <w:rFonts w:ascii="Times New Roman" w:hAnsi="Times New Roman" w:cs="Times New Roman"/>
                <w:sz w:val="24"/>
                <w:szCs w:val="24"/>
                <w:lang w:val="lt-LT"/>
              </w:rPr>
              <w:t>2014 m. rugsėjo 12 d. Nr. V-2014/30;</w:t>
            </w:r>
          </w:p>
          <w:p w:rsidR="008F289A" w:rsidRPr="00A270AB" w:rsidRDefault="008F289A" w:rsidP="008F289A">
            <w:pPr>
              <w:numPr>
                <w:ilvl w:val="0"/>
                <w:numId w:val="10"/>
              </w:numPr>
              <w:tabs>
                <w:tab w:val="left" w:pos="459"/>
              </w:tabs>
              <w:contextualSpacing/>
              <w:rPr>
                <w:rFonts w:ascii="Times New Roman" w:hAnsi="Times New Roman" w:cs="Times New Roman"/>
                <w:sz w:val="24"/>
                <w:szCs w:val="24"/>
                <w:lang w:val="lt-LT"/>
              </w:rPr>
            </w:pPr>
            <w:r w:rsidRPr="00A270AB">
              <w:rPr>
                <w:rFonts w:ascii="Times New Roman" w:hAnsi="Times New Roman" w:cs="Times New Roman"/>
                <w:sz w:val="24"/>
                <w:szCs w:val="24"/>
                <w:lang w:val="lt-LT"/>
              </w:rPr>
              <w:t>2014 m. gruodžio 15 d. Nr. V-2014/CPO26661;</w:t>
            </w:r>
          </w:p>
          <w:p w:rsidR="008F289A" w:rsidRPr="00A270AB" w:rsidRDefault="008F289A" w:rsidP="008F289A">
            <w:pPr>
              <w:numPr>
                <w:ilvl w:val="0"/>
                <w:numId w:val="10"/>
              </w:numPr>
              <w:tabs>
                <w:tab w:val="left" w:pos="459"/>
              </w:tabs>
              <w:contextualSpacing/>
              <w:rPr>
                <w:rFonts w:ascii="Times New Roman" w:hAnsi="Times New Roman" w:cs="Times New Roman"/>
                <w:sz w:val="24"/>
                <w:szCs w:val="24"/>
                <w:lang w:val="lt-LT"/>
              </w:rPr>
            </w:pPr>
            <w:r w:rsidRPr="00A270AB">
              <w:rPr>
                <w:rFonts w:ascii="Times New Roman" w:hAnsi="Times New Roman" w:cs="Times New Roman"/>
                <w:sz w:val="24"/>
                <w:szCs w:val="24"/>
                <w:lang w:val="lt-LT"/>
              </w:rPr>
              <w:t>2015 m. liepos 31 d. B/N;</w:t>
            </w:r>
          </w:p>
          <w:p w:rsidR="008F289A" w:rsidRPr="00A270AB" w:rsidRDefault="008F289A" w:rsidP="008F289A">
            <w:pPr>
              <w:numPr>
                <w:ilvl w:val="0"/>
                <w:numId w:val="10"/>
              </w:numPr>
              <w:tabs>
                <w:tab w:val="left" w:pos="459"/>
              </w:tabs>
              <w:contextualSpacing/>
              <w:rPr>
                <w:rFonts w:ascii="Times New Roman" w:hAnsi="Times New Roman" w:cs="Times New Roman"/>
                <w:sz w:val="24"/>
                <w:szCs w:val="24"/>
                <w:lang w:val="lt-LT"/>
              </w:rPr>
            </w:pPr>
            <w:r w:rsidRPr="00A270AB">
              <w:rPr>
                <w:rFonts w:ascii="Times New Roman" w:hAnsi="Times New Roman" w:cs="Times New Roman"/>
                <w:sz w:val="24"/>
                <w:szCs w:val="24"/>
                <w:lang w:val="lt-LT"/>
              </w:rPr>
              <w:t>2016 m. balandžio 25 d. Nr. 1/CPO26661;</w:t>
            </w:r>
          </w:p>
          <w:p w:rsidR="008F289A" w:rsidRPr="00A270AB" w:rsidRDefault="008F289A" w:rsidP="008F289A">
            <w:pPr>
              <w:numPr>
                <w:ilvl w:val="0"/>
                <w:numId w:val="10"/>
              </w:numPr>
              <w:tabs>
                <w:tab w:val="left" w:pos="459"/>
              </w:tabs>
              <w:contextualSpacing/>
              <w:rPr>
                <w:rFonts w:ascii="Times New Roman" w:hAnsi="Times New Roman" w:cs="Times New Roman"/>
                <w:sz w:val="24"/>
                <w:szCs w:val="24"/>
                <w:lang w:val="lt-LT"/>
              </w:rPr>
            </w:pPr>
            <w:r w:rsidRPr="00A270AB">
              <w:rPr>
                <w:rFonts w:ascii="Times New Roman" w:hAnsi="Times New Roman" w:cs="Times New Roman"/>
                <w:sz w:val="24"/>
                <w:szCs w:val="24"/>
                <w:lang w:val="lt-LT"/>
              </w:rPr>
              <w:t>2016 m. birželio 10 d. Nr. 16-06-11/ CPO26661;</w:t>
            </w:r>
          </w:p>
          <w:p w:rsidR="008F289A" w:rsidRPr="00A270AB" w:rsidRDefault="008F289A" w:rsidP="008F289A">
            <w:pPr>
              <w:numPr>
                <w:ilvl w:val="0"/>
                <w:numId w:val="10"/>
              </w:numPr>
              <w:tabs>
                <w:tab w:val="left" w:pos="459"/>
              </w:tabs>
              <w:contextualSpacing/>
              <w:rPr>
                <w:rFonts w:ascii="Times New Roman" w:hAnsi="Times New Roman" w:cs="Times New Roman"/>
                <w:sz w:val="24"/>
                <w:szCs w:val="24"/>
                <w:lang w:val="lt-LT"/>
              </w:rPr>
            </w:pPr>
            <w:r w:rsidRPr="00A270AB">
              <w:rPr>
                <w:rFonts w:ascii="Times New Roman" w:hAnsi="Times New Roman" w:cs="Times New Roman"/>
                <w:sz w:val="24"/>
                <w:szCs w:val="24"/>
                <w:lang w:val="lt-LT"/>
              </w:rPr>
              <w:t>2016 m. birželio 10 d. Nr. 16-06-12/ CPO26661;</w:t>
            </w:r>
          </w:p>
          <w:p w:rsidR="008F289A" w:rsidRPr="00A270AB" w:rsidRDefault="008F289A" w:rsidP="008F289A">
            <w:pPr>
              <w:numPr>
                <w:ilvl w:val="0"/>
                <w:numId w:val="10"/>
              </w:numPr>
              <w:tabs>
                <w:tab w:val="left" w:pos="459"/>
              </w:tabs>
              <w:contextualSpacing/>
              <w:rPr>
                <w:rFonts w:ascii="Times New Roman" w:hAnsi="Times New Roman" w:cs="Times New Roman"/>
                <w:sz w:val="24"/>
                <w:szCs w:val="24"/>
                <w:lang w:val="lt-LT"/>
              </w:rPr>
            </w:pPr>
            <w:r w:rsidRPr="00A270AB">
              <w:rPr>
                <w:rFonts w:ascii="Times New Roman" w:hAnsi="Times New Roman" w:cs="Times New Roman"/>
                <w:sz w:val="24"/>
                <w:szCs w:val="24"/>
                <w:lang w:val="lt-LT"/>
              </w:rPr>
              <w:t>2016 m. birželio 10 d. Nr. 16-06-13/ CPO26661;</w:t>
            </w:r>
          </w:p>
          <w:p w:rsidR="008F289A" w:rsidRPr="00A270AB" w:rsidRDefault="008F289A" w:rsidP="008F289A">
            <w:pPr>
              <w:numPr>
                <w:ilvl w:val="0"/>
                <w:numId w:val="10"/>
              </w:numPr>
              <w:tabs>
                <w:tab w:val="left" w:pos="459"/>
              </w:tabs>
              <w:contextualSpacing/>
              <w:rPr>
                <w:rFonts w:ascii="Times New Roman" w:hAnsi="Times New Roman" w:cs="Times New Roman"/>
                <w:sz w:val="24"/>
                <w:szCs w:val="24"/>
                <w:lang w:val="lt-LT"/>
              </w:rPr>
            </w:pPr>
            <w:r w:rsidRPr="00A270AB">
              <w:rPr>
                <w:rFonts w:ascii="Times New Roman" w:hAnsi="Times New Roman" w:cs="Times New Roman"/>
                <w:sz w:val="24"/>
                <w:szCs w:val="24"/>
                <w:lang w:val="lt-LT"/>
              </w:rPr>
              <w:t>2016 m. rugpjūčio 25 d. Nr. 16-08-10/ CPO26661.</w:t>
            </w:r>
          </w:p>
        </w:tc>
      </w:tr>
      <w:tr w:rsidR="008F289A" w:rsidRPr="00A270AB" w:rsidTr="00BE6E4B">
        <w:tc>
          <w:tcPr>
            <w:tcW w:w="3936" w:type="dxa"/>
          </w:tcPr>
          <w:p w:rsidR="008F289A" w:rsidRPr="00A270AB" w:rsidRDefault="008F289A" w:rsidP="008F289A">
            <w:pPr>
              <w:rPr>
                <w:rFonts w:ascii="Times New Roman" w:hAnsi="Times New Roman" w:cs="Times New Roman"/>
                <w:sz w:val="24"/>
                <w:szCs w:val="24"/>
                <w:lang w:val="lt-LT"/>
              </w:rPr>
            </w:pPr>
            <w:r w:rsidRPr="00A270AB">
              <w:rPr>
                <w:rFonts w:ascii="Times New Roman" w:hAnsi="Times New Roman" w:cs="Times New Roman"/>
                <w:sz w:val="24"/>
                <w:szCs w:val="24"/>
                <w:lang w:val="lt-LT"/>
              </w:rPr>
              <w:t>Pirkimo, kurį įvykdžius sudaryta sutartis, pavadinimas, numeris (jeigu skelbtas), pirkimo paskelbimo (kvietimo pateikti pasiūlymą) data</w:t>
            </w:r>
          </w:p>
        </w:tc>
        <w:tc>
          <w:tcPr>
            <w:tcW w:w="5670" w:type="dxa"/>
          </w:tcPr>
          <w:p w:rsidR="008F289A" w:rsidRPr="00A270AB" w:rsidRDefault="008F289A" w:rsidP="008F289A">
            <w:pPr>
              <w:rPr>
                <w:rFonts w:ascii="Times New Roman" w:hAnsi="Times New Roman" w:cs="Times New Roman"/>
                <w:sz w:val="24"/>
                <w:szCs w:val="24"/>
                <w:lang w:val="lt-LT"/>
              </w:rPr>
            </w:pPr>
            <w:r w:rsidRPr="00A270AB">
              <w:rPr>
                <w:rFonts w:ascii="Times New Roman" w:hAnsi="Times New Roman" w:cs="Times New Roman"/>
                <w:sz w:val="24"/>
                <w:szCs w:val="24"/>
                <w:lang w:val="lt-LT"/>
              </w:rPr>
              <w:t>Sutartys sudarytos pagal 2013 m. rugsėjo 30 d. preliminariąją sutartį.</w:t>
            </w:r>
          </w:p>
        </w:tc>
      </w:tr>
      <w:tr w:rsidR="008F289A" w:rsidRPr="00A270AB" w:rsidTr="00BE6E4B">
        <w:tc>
          <w:tcPr>
            <w:tcW w:w="3936" w:type="dxa"/>
          </w:tcPr>
          <w:p w:rsidR="008F289A" w:rsidRPr="00A270AB" w:rsidRDefault="008F289A" w:rsidP="008F289A">
            <w:pPr>
              <w:rPr>
                <w:rFonts w:ascii="Times New Roman" w:hAnsi="Times New Roman" w:cs="Times New Roman"/>
                <w:sz w:val="24"/>
                <w:szCs w:val="24"/>
                <w:lang w:val="lt-LT"/>
              </w:rPr>
            </w:pPr>
            <w:r w:rsidRPr="00A270AB">
              <w:rPr>
                <w:rFonts w:ascii="Times New Roman" w:hAnsi="Times New Roman" w:cs="Times New Roman"/>
                <w:sz w:val="24"/>
                <w:szCs w:val="24"/>
                <w:lang w:val="lt-LT"/>
              </w:rPr>
              <w:t>Perkančioji organizacija</w:t>
            </w:r>
          </w:p>
        </w:tc>
        <w:tc>
          <w:tcPr>
            <w:tcW w:w="5670" w:type="dxa"/>
          </w:tcPr>
          <w:p w:rsidR="008F289A" w:rsidRPr="00A270AB" w:rsidRDefault="008F289A" w:rsidP="008F289A">
            <w:pPr>
              <w:rPr>
                <w:rFonts w:ascii="Times New Roman" w:hAnsi="Times New Roman" w:cs="Times New Roman"/>
                <w:sz w:val="24"/>
                <w:szCs w:val="24"/>
                <w:lang w:val="lt-LT"/>
              </w:rPr>
            </w:pPr>
            <w:r w:rsidRPr="00A270AB">
              <w:rPr>
                <w:rFonts w:ascii="Times New Roman" w:hAnsi="Times New Roman" w:cs="Times New Roman"/>
                <w:sz w:val="24"/>
                <w:szCs w:val="24"/>
                <w:lang w:val="lt-LT"/>
              </w:rPr>
              <w:t>UAB „Palangos komunalinis ūkis“, juridinio asmens kodas 152409729</w:t>
            </w:r>
          </w:p>
        </w:tc>
      </w:tr>
      <w:tr w:rsidR="008F289A" w:rsidRPr="00A270AB" w:rsidTr="00BE6E4B">
        <w:tc>
          <w:tcPr>
            <w:tcW w:w="3936" w:type="dxa"/>
          </w:tcPr>
          <w:p w:rsidR="008F289A" w:rsidRPr="00A270AB" w:rsidRDefault="008F289A" w:rsidP="008F289A">
            <w:pPr>
              <w:rPr>
                <w:rFonts w:ascii="Times New Roman" w:hAnsi="Times New Roman" w:cs="Times New Roman"/>
                <w:sz w:val="24"/>
                <w:szCs w:val="24"/>
                <w:lang w:val="lt-LT"/>
              </w:rPr>
            </w:pPr>
            <w:r w:rsidRPr="00A270AB">
              <w:rPr>
                <w:rFonts w:ascii="Times New Roman" w:hAnsi="Times New Roman" w:cs="Times New Roman"/>
                <w:sz w:val="24"/>
                <w:szCs w:val="24"/>
                <w:lang w:val="lt-LT"/>
              </w:rPr>
              <w:t>Tiekėjas / teikėjas / rangovas</w:t>
            </w:r>
          </w:p>
        </w:tc>
        <w:tc>
          <w:tcPr>
            <w:tcW w:w="5670" w:type="dxa"/>
          </w:tcPr>
          <w:p w:rsidR="008F289A" w:rsidRPr="00A270AB" w:rsidRDefault="008F289A" w:rsidP="008F289A">
            <w:pPr>
              <w:rPr>
                <w:rFonts w:ascii="Times New Roman" w:hAnsi="Times New Roman" w:cs="Times New Roman"/>
                <w:sz w:val="24"/>
                <w:szCs w:val="24"/>
                <w:lang w:val="lt-LT"/>
              </w:rPr>
            </w:pPr>
            <w:r w:rsidRPr="00A270AB">
              <w:rPr>
                <w:rFonts w:ascii="Times New Roman" w:hAnsi="Times New Roman" w:cs="Times New Roman"/>
                <w:sz w:val="24"/>
                <w:szCs w:val="24"/>
                <w:lang w:val="lt-LT"/>
              </w:rPr>
              <w:t>UAB „Konsolė“, juridinio asmens kodas 140582050</w:t>
            </w:r>
          </w:p>
        </w:tc>
      </w:tr>
      <w:tr w:rsidR="008F289A" w:rsidRPr="00A270AB" w:rsidTr="00BE6E4B">
        <w:tc>
          <w:tcPr>
            <w:tcW w:w="3936" w:type="dxa"/>
          </w:tcPr>
          <w:p w:rsidR="008F289A" w:rsidRPr="00A270AB" w:rsidRDefault="008F289A" w:rsidP="008F289A">
            <w:pPr>
              <w:rPr>
                <w:rFonts w:ascii="Times New Roman" w:hAnsi="Times New Roman" w:cs="Times New Roman"/>
                <w:b/>
                <w:sz w:val="24"/>
                <w:szCs w:val="24"/>
                <w:lang w:val="lt-LT"/>
              </w:rPr>
            </w:pPr>
            <w:r w:rsidRPr="00A270AB">
              <w:rPr>
                <w:rFonts w:ascii="Times New Roman" w:hAnsi="Times New Roman" w:cs="Times New Roman"/>
                <w:sz w:val="24"/>
                <w:szCs w:val="24"/>
                <w:lang w:val="lt-LT"/>
              </w:rPr>
              <w:t>Subrangovai / subtiekėjai / subteikėjai</w:t>
            </w:r>
          </w:p>
        </w:tc>
        <w:tc>
          <w:tcPr>
            <w:tcW w:w="5670" w:type="dxa"/>
          </w:tcPr>
          <w:p w:rsidR="008F289A" w:rsidRPr="00A270AB" w:rsidRDefault="008F289A" w:rsidP="008F289A">
            <w:pPr>
              <w:spacing w:line="259" w:lineRule="auto"/>
              <w:rPr>
                <w:rFonts w:ascii="Times New Roman" w:hAnsi="Times New Roman" w:cs="Times New Roman"/>
                <w:sz w:val="24"/>
                <w:szCs w:val="24"/>
                <w:lang w:val="lt-LT"/>
              </w:rPr>
            </w:pPr>
            <w:r w:rsidRPr="00A270AB">
              <w:rPr>
                <w:rFonts w:ascii="Times New Roman" w:hAnsi="Times New Roman" w:cs="Times New Roman"/>
                <w:sz w:val="24"/>
                <w:szCs w:val="24"/>
                <w:lang w:val="lt-LT"/>
              </w:rPr>
              <w:t>UAB „Plėtros partneriai“, įmonės kodas 302813895</w:t>
            </w:r>
          </w:p>
        </w:tc>
      </w:tr>
      <w:tr w:rsidR="008F289A" w:rsidRPr="00A270AB" w:rsidTr="00BE6E4B">
        <w:tc>
          <w:tcPr>
            <w:tcW w:w="3936" w:type="dxa"/>
          </w:tcPr>
          <w:p w:rsidR="008F289A" w:rsidRPr="00A270AB" w:rsidRDefault="008F289A" w:rsidP="008F289A">
            <w:pPr>
              <w:rPr>
                <w:rFonts w:ascii="Times New Roman" w:hAnsi="Times New Roman" w:cs="Times New Roman"/>
                <w:sz w:val="24"/>
                <w:szCs w:val="24"/>
                <w:lang w:val="lt-LT"/>
              </w:rPr>
            </w:pPr>
            <w:r w:rsidRPr="00A270AB">
              <w:rPr>
                <w:rFonts w:ascii="Times New Roman" w:hAnsi="Times New Roman" w:cs="Times New Roman"/>
                <w:sz w:val="24"/>
                <w:szCs w:val="24"/>
                <w:lang w:val="lt-LT"/>
              </w:rPr>
              <w:t>Jei pirkimas finansuojamas ES lėšomis, projekto pavadinimas, Įgyvendinančioji institucija</w:t>
            </w:r>
          </w:p>
        </w:tc>
        <w:tc>
          <w:tcPr>
            <w:tcW w:w="5670" w:type="dxa"/>
          </w:tcPr>
          <w:p w:rsidR="008F289A" w:rsidRPr="00A270AB" w:rsidRDefault="008F289A" w:rsidP="008F289A">
            <w:pPr>
              <w:spacing w:line="259" w:lineRule="auto"/>
              <w:rPr>
                <w:rFonts w:ascii="Times New Roman" w:hAnsi="Times New Roman" w:cs="Times New Roman"/>
                <w:sz w:val="24"/>
                <w:szCs w:val="24"/>
                <w:lang w:val="lt-LT"/>
              </w:rPr>
            </w:pPr>
            <w:r w:rsidRPr="00A270AB">
              <w:rPr>
                <w:rFonts w:ascii="Times New Roman" w:hAnsi="Times New Roman" w:cs="Times New Roman"/>
                <w:sz w:val="24"/>
                <w:szCs w:val="24"/>
                <w:lang w:val="lt-LT"/>
              </w:rPr>
              <w:t>-</w:t>
            </w:r>
          </w:p>
        </w:tc>
      </w:tr>
      <w:tr w:rsidR="008F289A" w:rsidRPr="00A270AB" w:rsidTr="00BE6E4B">
        <w:tc>
          <w:tcPr>
            <w:tcW w:w="3936" w:type="dxa"/>
          </w:tcPr>
          <w:p w:rsidR="008F289A" w:rsidRPr="00A270AB" w:rsidRDefault="008F289A" w:rsidP="008F289A">
            <w:pPr>
              <w:rPr>
                <w:rFonts w:ascii="Times New Roman" w:hAnsi="Times New Roman" w:cs="Times New Roman"/>
                <w:sz w:val="24"/>
                <w:szCs w:val="24"/>
                <w:lang w:val="lt-LT"/>
              </w:rPr>
            </w:pPr>
            <w:r w:rsidRPr="00A270AB">
              <w:rPr>
                <w:rFonts w:ascii="Times New Roman" w:hAnsi="Times New Roman" w:cs="Times New Roman"/>
                <w:sz w:val="24"/>
                <w:szCs w:val="24"/>
                <w:lang w:val="lt-LT"/>
              </w:rPr>
              <w:t>Pirkimo, kurį įvykdžius sudaryta sutartis, vykdymo teisinis pagrindas (VPĮ, supaprastintų pirkimų taisyklių redakcija)</w:t>
            </w:r>
          </w:p>
        </w:tc>
        <w:tc>
          <w:tcPr>
            <w:tcW w:w="5670" w:type="dxa"/>
          </w:tcPr>
          <w:p w:rsidR="008F289A" w:rsidRPr="00A270AB" w:rsidRDefault="008F289A" w:rsidP="008F289A">
            <w:pPr>
              <w:spacing w:line="259" w:lineRule="auto"/>
              <w:rPr>
                <w:rFonts w:ascii="Times New Roman" w:hAnsi="Times New Roman" w:cs="Times New Roman"/>
                <w:sz w:val="24"/>
                <w:szCs w:val="24"/>
                <w:lang w:val="lt-LT"/>
              </w:rPr>
            </w:pPr>
            <w:r w:rsidRPr="00A270AB">
              <w:rPr>
                <w:rFonts w:ascii="Times New Roman" w:hAnsi="Times New Roman" w:cs="Times New Roman"/>
                <w:sz w:val="24"/>
                <w:szCs w:val="24"/>
                <w:lang w:val="lt-LT"/>
              </w:rPr>
              <w:t>Sutartys sudarytos pagal 2013 m. rugsėjo 30 d. preliminariąją sutartį. Preliminarioji sutartis sudaryta vadovaujantis Lietuvos Respublikos Viešųjų pirkimų įstatymu (redakcija nuo 2013 m. sausio 30 d.)</w:t>
            </w:r>
          </w:p>
        </w:tc>
      </w:tr>
      <w:tr w:rsidR="008F289A" w:rsidRPr="00A270AB" w:rsidTr="00BE6E4B">
        <w:tc>
          <w:tcPr>
            <w:tcW w:w="3936" w:type="dxa"/>
          </w:tcPr>
          <w:p w:rsidR="008F289A" w:rsidRPr="00A270AB" w:rsidRDefault="008F289A" w:rsidP="008F289A">
            <w:pPr>
              <w:rPr>
                <w:rFonts w:ascii="Times New Roman" w:hAnsi="Times New Roman" w:cs="Times New Roman"/>
                <w:sz w:val="24"/>
                <w:szCs w:val="24"/>
                <w:lang w:val="lt-LT"/>
              </w:rPr>
            </w:pPr>
            <w:r w:rsidRPr="00A270AB">
              <w:rPr>
                <w:rFonts w:ascii="Times New Roman" w:hAnsi="Times New Roman" w:cs="Times New Roman"/>
                <w:sz w:val="24"/>
                <w:szCs w:val="24"/>
                <w:lang w:val="lt-LT"/>
              </w:rPr>
              <w:t>Vertinimo apimtis/ sutarties vykdymo etapas</w:t>
            </w:r>
          </w:p>
        </w:tc>
        <w:tc>
          <w:tcPr>
            <w:tcW w:w="5670" w:type="dxa"/>
          </w:tcPr>
          <w:p w:rsidR="008F289A" w:rsidRPr="00A270AB" w:rsidRDefault="008F289A" w:rsidP="006C62AE">
            <w:pPr>
              <w:spacing w:line="259" w:lineRule="auto"/>
              <w:rPr>
                <w:rFonts w:ascii="Times New Roman" w:hAnsi="Times New Roman" w:cs="Times New Roman"/>
                <w:sz w:val="24"/>
                <w:szCs w:val="24"/>
                <w:lang w:val="lt-LT"/>
              </w:rPr>
            </w:pPr>
            <w:r w:rsidRPr="00A270AB">
              <w:rPr>
                <w:rFonts w:ascii="Times New Roman" w:hAnsi="Times New Roman" w:cs="Times New Roman"/>
                <w:sz w:val="24"/>
                <w:szCs w:val="24"/>
                <w:lang w:val="lt-LT"/>
              </w:rPr>
              <w:t>Sutart</w:t>
            </w:r>
            <w:r w:rsidR="006C62AE" w:rsidRPr="00A270AB">
              <w:rPr>
                <w:rFonts w:ascii="Times New Roman" w:hAnsi="Times New Roman" w:cs="Times New Roman"/>
                <w:sz w:val="24"/>
                <w:szCs w:val="24"/>
                <w:lang w:val="lt-LT"/>
              </w:rPr>
              <w:t>ys</w:t>
            </w:r>
            <w:r w:rsidRPr="00A270AB">
              <w:rPr>
                <w:rFonts w:ascii="Times New Roman" w:hAnsi="Times New Roman" w:cs="Times New Roman"/>
                <w:sz w:val="24"/>
                <w:szCs w:val="24"/>
                <w:lang w:val="lt-LT"/>
              </w:rPr>
              <w:t xml:space="preserve"> vykdom</w:t>
            </w:r>
            <w:r w:rsidR="006C62AE" w:rsidRPr="00A270AB">
              <w:rPr>
                <w:rFonts w:ascii="Times New Roman" w:hAnsi="Times New Roman" w:cs="Times New Roman"/>
                <w:sz w:val="24"/>
                <w:szCs w:val="24"/>
                <w:lang w:val="lt-LT"/>
              </w:rPr>
              <w:t>os</w:t>
            </w:r>
          </w:p>
        </w:tc>
      </w:tr>
      <w:tr w:rsidR="008F289A" w:rsidRPr="00A270AB" w:rsidTr="00BE6E4B">
        <w:tc>
          <w:tcPr>
            <w:tcW w:w="3936" w:type="dxa"/>
          </w:tcPr>
          <w:p w:rsidR="008F289A" w:rsidRPr="00A270AB" w:rsidRDefault="008F289A" w:rsidP="008F289A">
            <w:pPr>
              <w:rPr>
                <w:rFonts w:ascii="Times New Roman" w:hAnsi="Times New Roman" w:cs="Times New Roman"/>
                <w:sz w:val="24"/>
                <w:szCs w:val="24"/>
                <w:lang w:val="lt-LT"/>
              </w:rPr>
            </w:pPr>
            <w:r w:rsidRPr="00A270AB">
              <w:rPr>
                <w:rFonts w:ascii="Times New Roman" w:hAnsi="Times New Roman" w:cs="Times New Roman"/>
                <w:sz w:val="24"/>
                <w:szCs w:val="24"/>
                <w:lang w:val="lt-LT"/>
              </w:rPr>
              <w:t>Ar dėl sutarties vyksta teismo procesas?</w:t>
            </w:r>
          </w:p>
          <w:p w:rsidR="008F289A" w:rsidRPr="00A270AB" w:rsidRDefault="008F289A" w:rsidP="008F289A">
            <w:pPr>
              <w:rPr>
                <w:rFonts w:ascii="Times New Roman" w:hAnsi="Times New Roman" w:cs="Times New Roman"/>
                <w:sz w:val="24"/>
                <w:szCs w:val="24"/>
                <w:lang w:val="lt-LT"/>
              </w:rPr>
            </w:pPr>
            <w:r w:rsidRPr="00A270AB">
              <w:rPr>
                <w:rFonts w:ascii="Times New Roman" w:hAnsi="Times New Roman" w:cs="Times New Roman"/>
                <w:sz w:val="24"/>
                <w:szCs w:val="24"/>
                <w:lang w:val="lt-LT"/>
              </w:rPr>
              <w:t>Jei taip, nurodyti:</w:t>
            </w:r>
          </w:p>
          <w:p w:rsidR="008F289A" w:rsidRPr="00A270AB" w:rsidRDefault="008F289A" w:rsidP="008F289A">
            <w:pPr>
              <w:rPr>
                <w:rFonts w:ascii="Times New Roman" w:hAnsi="Times New Roman" w:cs="Times New Roman"/>
                <w:sz w:val="24"/>
                <w:szCs w:val="24"/>
                <w:lang w:val="lt-LT"/>
              </w:rPr>
            </w:pPr>
            <w:r w:rsidRPr="00A270AB">
              <w:rPr>
                <w:rFonts w:ascii="Times New Roman" w:hAnsi="Times New Roman" w:cs="Times New Roman"/>
                <w:sz w:val="24"/>
                <w:szCs w:val="24"/>
                <w:lang w:val="lt-LT"/>
              </w:rPr>
              <w:t xml:space="preserve">ieškinio (skundo) dalyką, </w:t>
            </w:r>
          </w:p>
          <w:p w:rsidR="008F289A" w:rsidRPr="00A270AB" w:rsidRDefault="008F289A" w:rsidP="008F289A">
            <w:pPr>
              <w:rPr>
                <w:rFonts w:ascii="Times New Roman" w:hAnsi="Times New Roman" w:cs="Times New Roman"/>
                <w:sz w:val="24"/>
                <w:szCs w:val="24"/>
                <w:lang w:val="lt-LT"/>
              </w:rPr>
            </w:pPr>
            <w:r w:rsidRPr="00A270AB">
              <w:rPr>
                <w:rFonts w:ascii="Times New Roman" w:hAnsi="Times New Roman" w:cs="Times New Roman"/>
                <w:sz w:val="24"/>
                <w:szCs w:val="24"/>
                <w:lang w:val="lt-LT"/>
              </w:rPr>
              <w:t xml:space="preserve">bylos šalių pavadinimus, </w:t>
            </w:r>
          </w:p>
          <w:p w:rsidR="008F289A" w:rsidRPr="00A270AB" w:rsidRDefault="008F289A" w:rsidP="008F289A">
            <w:pPr>
              <w:rPr>
                <w:rFonts w:ascii="Times New Roman" w:hAnsi="Times New Roman" w:cs="Times New Roman"/>
                <w:sz w:val="24"/>
                <w:szCs w:val="24"/>
                <w:lang w:val="lt-LT"/>
              </w:rPr>
            </w:pPr>
            <w:r w:rsidRPr="00A270AB">
              <w:rPr>
                <w:rFonts w:ascii="Times New Roman" w:hAnsi="Times New Roman" w:cs="Times New Roman"/>
                <w:sz w:val="24"/>
                <w:szCs w:val="24"/>
                <w:lang w:val="lt-LT"/>
              </w:rPr>
              <w:t>ar taikomos laikinosios apsaugos priemonės, teismą (pvz., apygardos, apeliacinis teismas)</w:t>
            </w:r>
          </w:p>
        </w:tc>
        <w:tc>
          <w:tcPr>
            <w:tcW w:w="5670" w:type="dxa"/>
          </w:tcPr>
          <w:p w:rsidR="008F289A" w:rsidRPr="00A270AB" w:rsidRDefault="008F289A" w:rsidP="008F289A">
            <w:pPr>
              <w:spacing w:line="259" w:lineRule="auto"/>
              <w:rPr>
                <w:rFonts w:ascii="Times New Roman" w:hAnsi="Times New Roman" w:cs="Times New Roman"/>
                <w:sz w:val="24"/>
                <w:szCs w:val="24"/>
                <w:lang w:val="lt-LT"/>
              </w:rPr>
            </w:pPr>
            <w:r w:rsidRPr="00A270AB">
              <w:rPr>
                <w:rFonts w:ascii="Times New Roman" w:hAnsi="Times New Roman" w:cs="Times New Roman"/>
                <w:sz w:val="24"/>
                <w:szCs w:val="24"/>
                <w:lang w:val="lt-LT"/>
              </w:rPr>
              <w:t>Ne</w:t>
            </w:r>
          </w:p>
        </w:tc>
      </w:tr>
      <w:tr w:rsidR="008F289A" w:rsidRPr="00A270AB" w:rsidTr="00BE6E4B">
        <w:tc>
          <w:tcPr>
            <w:tcW w:w="3936" w:type="dxa"/>
          </w:tcPr>
          <w:p w:rsidR="008F289A" w:rsidRPr="00A270AB" w:rsidRDefault="008F289A" w:rsidP="008F289A">
            <w:pPr>
              <w:rPr>
                <w:rFonts w:ascii="Times New Roman" w:hAnsi="Times New Roman" w:cs="Times New Roman"/>
                <w:sz w:val="24"/>
                <w:szCs w:val="24"/>
                <w:lang w:val="lt-LT"/>
              </w:rPr>
            </w:pPr>
            <w:r w:rsidRPr="00A270AB">
              <w:rPr>
                <w:rFonts w:ascii="Times New Roman" w:hAnsi="Times New Roman" w:cs="Times New Roman"/>
                <w:sz w:val="24"/>
                <w:szCs w:val="24"/>
                <w:lang w:val="lt-LT"/>
              </w:rPr>
              <w:t>Už sutarties vykdymą atsakingas Perkančiosios organizacijos darbuotojas (-ai) ar kiti asmenys</w:t>
            </w:r>
          </w:p>
        </w:tc>
        <w:tc>
          <w:tcPr>
            <w:tcW w:w="5670" w:type="dxa"/>
          </w:tcPr>
          <w:p w:rsidR="008F289A" w:rsidRPr="00A270AB" w:rsidRDefault="008F289A" w:rsidP="008F289A">
            <w:pPr>
              <w:spacing w:line="259" w:lineRule="auto"/>
              <w:rPr>
                <w:rFonts w:ascii="Times New Roman" w:hAnsi="Times New Roman" w:cs="Times New Roman"/>
                <w:sz w:val="24"/>
                <w:szCs w:val="24"/>
                <w:lang w:val="lt-LT"/>
              </w:rPr>
            </w:pPr>
            <w:r w:rsidRPr="00A270AB">
              <w:rPr>
                <w:rFonts w:ascii="Times New Roman" w:hAnsi="Times New Roman" w:cs="Times New Roman"/>
                <w:sz w:val="24"/>
                <w:szCs w:val="24"/>
                <w:lang w:val="lt-LT"/>
              </w:rPr>
              <w:t>Direktorius Konstantinas Skierus</w:t>
            </w:r>
          </w:p>
        </w:tc>
      </w:tr>
    </w:tbl>
    <w:p w:rsidR="008F289A" w:rsidRPr="00A270AB" w:rsidRDefault="008F289A" w:rsidP="008F289A">
      <w:pPr>
        <w:spacing w:after="0" w:line="259" w:lineRule="auto"/>
        <w:jc w:val="center"/>
        <w:rPr>
          <w:rFonts w:ascii="Times New Roman" w:hAnsi="Times New Roman" w:cs="Times New Roman"/>
          <w:b/>
          <w:sz w:val="24"/>
          <w:szCs w:val="24"/>
        </w:rPr>
      </w:pPr>
    </w:p>
    <w:p w:rsidR="008F289A" w:rsidRPr="00A270AB" w:rsidRDefault="008F289A" w:rsidP="008F289A">
      <w:pPr>
        <w:spacing w:after="0" w:line="259" w:lineRule="auto"/>
        <w:jc w:val="center"/>
        <w:rPr>
          <w:rFonts w:ascii="Times New Roman" w:hAnsi="Times New Roman" w:cs="Times New Roman"/>
          <w:b/>
          <w:sz w:val="24"/>
          <w:szCs w:val="24"/>
        </w:rPr>
      </w:pPr>
      <w:r w:rsidRPr="00A270AB">
        <w:rPr>
          <w:rFonts w:ascii="Times New Roman" w:hAnsi="Times New Roman" w:cs="Times New Roman"/>
          <w:b/>
          <w:sz w:val="24"/>
          <w:szCs w:val="24"/>
        </w:rPr>
        <w:t>II dalis. Vertinimo metu nustatyti pažeidimai</w:t>
      </w:r>
    </w:p>
    <w:tbl>
      <w:tblPr>
        <w:tblStyle w:val="Lentelstinklelis"/>
        <w:tblW w:w="9465" w:type="dxa"/>
        <w:tblLayout w:type="fixed"/>
        <w:tblLook w:val="04A0" w:firstRow="1" w:lastRow="0" w:firstColumn="1" w:lastColumn="0" w:noHBand="0" w:noVBand="1"/>
      </w:tblPr>
      <w:tblGrid>
        <w:gridCol w:w="534"/>
        <w:gridCol w:w="8931"/>
      </w:tblGrid>
      <w:tr w:rsidR="008F289A" w:rsidRPr="00A270AB" w:rsidTr="00BE6E4B">
        <w:tc>
          <w:tcPr>
            <w:tcW w:w="534" w:type="dxa"/>
          </w:tcPr>
          <w:p w:rsidR="008F289A" w:rsidRPr="00A270AB" w:rsidRDefault="008F289A" w:rsidP="008F289A">
            <w:pPr>
              <w:numPr>
                <w:ilvl w:val="0"/>
                <w:numId w:val="1"/>
              </w:numPr>
              <w:ind w:left="360"/>
              <w:contextualSpacing/>
              <w:jc w:val="both"/>
              <w:rPr>
                <w:rFonts w:ascii="Times New Roman" w:hAnsi="Times New Roman" w:cs="Times New Roman"/>
                <w:sz w:val="24"/>
                <w:szCs w:val="24"/>
                <w:lang w:val="lt-LT"/>
              </w:rPr>
            </w:pPr>
          </w:p>
        </w:tc>
        <w:tc>
          <w:tcPr>
            <w:tcW w:w="8931" w:type="dxa"/>
          </w:tcPr>
          <w:p w:rsidR="008F289A" w:rsidRPr="00A270AB" w:rsidRDefault="008F289A" w:rsidP="008F289A">
            <w:pPr>
              <w:tabs>
                <w:tab w:val="left" w:pos="0"/>
                <w:tab w:val="left" w:pos="993"/>
                <w:tab w:val="left" w:pos="1276"/>
              </w:tabs>
              <w:spacing w:line="259" w:lineRule="auto"/>
              <w:contextualSpacing/>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Įstatymo 18 straipsnio 8 dalis, 3 straipsnio 1 dalis</w:t>
            </w:r>
          </w:p>
        </w:tc>
      </w:tr>
      <w:tr w:rsidR="008F289A" w:rsidRPr="00A270AB" w:rsidTr="00BE6E4B">
        <w:tc>
          <w:tcPr>
            <w:tcW w:w="9465" w:type="dxa"/>
            <w:gridSpan w:val="2"/>
          </w:tcPr>
          <w:p w:rsidR="008F289A" w:rsidRPr="00A270AB" w:rsidRDefault="008F289A" w:rsidP="008F289A">
            <w:pPr>
              <w:spacing w:line="259" w:lineRule="auto"/>
              <w:ind w:firstLine="851"/>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Vadovaujantis Sutarčių 3.2 punktais į bendrą atitinkamos Sutarties kainą yra įskaičiuota techninio ir darbo projekto parengimo paslaugų kaina. Sutartyse nėra numatytas projektavimo paslaugų įkainis bei nėra numatyta galimybė už suteiktas projektavimo paslaugas su Rangovu atsiskaityti atskirai.</w:t>
            </w:r>
          </w:p>
          <w:p w:rsidR="008F289A" w:rsidRPr="00A270AB" w:rsidRDefault="008F289A" w:rsidP="008F289A">
            <w:pPr>
              <w:spacing w:line="259" w:lineRule="auto"/>
              <w:ind w:firstLine="851"/>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Tarnyba nustatė, kad už Rangovo atliekamus darbus Perkančioji organizacija atsiskaito nesilaikydama Sutartyje Nr. CPO26661 ir Sutartyje Nr. CPO26709 nustatytos tvarkos – Perkančioji organizacija nurodė</w:t>
            </w:r>
            <w:r w:rsidRPr="00A270AB">
              <w:rPr>
                <w:rFonts w:ascii="Times New Roman" w:hAnsi="Times New Roman" w:cs="Times New Roman"/>
                <w:sz w:val="24"/>
                <w:szCs w:val="24"/>
                <w:vertAlign w:val="superscript"/>
                <w:lang w:val="lt-LT"/>
              </w:rPr>
              <w:footnoteReference w:id="1"/>
            </w:r>
            <w:r w:rsidRPr="00A270AB">
              <w:rPr>
                <w:rFonts w:ascii="Times New Roman" w:hAnsi="Times New Roman" w:cs="Times New Roman"/>
                <w:sz w:val="24"/>
                <w:szCs w:val="24"/>
                <w:lang w:val="lt-LT"/>
              </w:rPr>
              <w:t>, kad Būsto energijos taupymo agentūrai (toliau – BETA) yra teikiami prašymai dėl apmokėjimo už projektavimo paslaugas, prašyme nurodomas paslaugos atlikėjas bei sąskaita, į kurią BETA perveda apmokėjimą, t. y. nesilaikant Sutarčių 3.2 punktų nuostatų, Rangovui buvo atskirai sumokėta už jo suteiktas projektavimo paslaugas.</w:t>
            </w:r>
          </w:p>
          <w:p w:rsidR="008F289A" w:rsidRPr="00A270AB" w:rsidRDefault="008F289A" w:rsidP="008F289A">
            <w:pPr>
              <w:spacing w:line="259" w:lineRule="auto"/>
              <w:ind w:firstLine="851"/>
              <w:contextualSpacing/>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Tarnyba taip pat atkreipia dėmesį į tai, kad BETA nėra nei Sutarties Nr. CPO26661 nei Sutarties Nr. CPO26709 šalis, todėl negali dalyvauti Sutarčių vykdyme, įskaitant, bet neapsiribojant, atlikti atsiskaitymus už Perkančiąją organizaciją.</w:t>
            </w:r>
          </w:p>
          <w:p w:rsidR="008F289A" w:rsidRPr="00A270AB" w:rsidRDefault="008F289A" w:rsidP="008F289A">
            <w:pPr>
              <w:spacing w:line="259" w:lineRule="auto"/>
              <w:ind w:firstLine="851"/>
              <w:contextualSpacing/>
              <w:jc w:val="both"/>
              <w:rPr>
                <w:rFonts w:ascii="Times New Roman" w:hAnsi="Times New Roman" w:cs="Times New Roman"/>
                <w:b/>
                <w:sz w:val="24"/>
                <w:szCs w:val="24"/>
                <w:lang w:val="lt-LT"/>
              </w:rPr>
            </w:pPr>
            <w:r w:rsidRPr="00A270AB">
              <w:rPr>
                <w:rFonts w:ascii="Times New Roman" w:hAnsi="Times New Roman" w:cs="Times New Roman"/>
                <w:b/>
                <w:sz w:val="24"/>
                <w:szCs w:val="24"/>
                <w:lang w:val="lt-LT"/>
              </w:rPr>
              <w:t>Atsižvelgiant į tai, kad už Rangovo suteiktas projektavimo paslaugas atsiskaityta nesilaikant Sutartyse nustatytos tvarkos, Tarnyba konstatuoja, kad Perkančioji organizacija faktiškai pakeitė Sutarties sąlygas, tuo pažeidė Įstatymo 18 straipsnio 8 dalies reikalavimus, bei Įstatymo 3 straipsnio 1 dalyje įtvirtintą skaidrumo principą.</w:t>
            </w:r>
          </w:p>
        </w:tc>
      </w:tr>
      <w:tr w:rsidR="008F289A" w:rsidRPr="00A270AB" w:rsidTr="00BE6E4B">
        <w:tc>
          <w:tcPr>
            <w:tcW w:w="534" w:type="dxa"/>
          </w:tcPr>
          <w:p w:rsidR="008F289A" w:rsidRPr="00A270AB" w:rsidRDefault="008F289A" w:rsidP="008F289A">
            <w:pPr>
              <w:numPr>
                <w:ilvl w:val="0"/>
                <w:numId w:val="1"/>
              </w:numPr>
              <w:ind w:left="360"/>
              <w:contextualSpacing/>
              <w:jc w:val="both"/>
              <w:rPr>
                <w:rFonts w:ascii="Times New Roman" w:hAnsi="Times New Roman" w:cs="Times New Roman"/>
                <w:sz w:val="24"/>
                <w:szCs w:val="24"/>
                <w:lang w:val="lt-LT"/>
              </w:rPr>
            </w:pPr>
          </w:p>
        </w:tc>
        <w:tc>
          <w:tcPr>
            <w:tcW w:w="8931" w:type="dxa"/>
          </w:tcPr>
          <w:p w:rsidR="008F289A" w:rsidRPr="00A270AB" w:rsidRDefault="008F289A" w:rsidP="008F289A">
            <w:pPr>
              <w:spacing w:line="259" w:lineRule="auto"/>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Įstatymo 18 straipsnio 8 dalis, 3 straipsnio 1 dalis</w:t>
            </w:r>
          </w:p>
        </w:tc>
      </w:tr>
      <w:tr w:rsidR="008F289A" w:rsidRPr="00A270AB" w:rsidTr="00BE6E4B">
        <w:tc>
          <w:tcPr>
            <w:tcW w:w="9465" w:type="dxa"/>
            <w:gridSpan w:val="2"/>
          </w:tcPr>
          <w:p w:rsidR="008F289A" w:rsidRPr="00A270AB" w:rsidRDefault="008F289A" w:rsidP="008F289A">
            <w:pPr>
              <w:spacing w:line="259" w:lineRule="auto"/>
              <w:ind w:firstLine="851"/>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Sutarčių 3 punktuose nustatyta, kad „</w:t>
            </w:r>
            <w:r w:rsidRPr="00A270AB">
              <w:rPr>
                <w:rFonts w:ascii="Times New Roman" w:hAnsi="Times New Roman" w:cs="Times New Roman"/>
                <w:i/>
                <w:sz w:val="24"/>
                <w:szCs w:val="24"/>
                <w:lang w:val="lt-LT"/>
              </w:rPr>
              <w:t>Darbai pagal Pagrindinę Sutartį perduodami ir priimami pagal Atliktų Darbų aktą (-us) &lt;...&gt; Atliktų darbų akte TIEKĖJAS turi nurodyti Darbų pavadinimą, Įkainotų veiklų sąraše įvardintų faktiškai atliktų Darbų procentinę išraišką bei jų vertę</w:t>
            </w:r>
            <w:r w:rsidRPr="00A270AB">
              <w:rPr>
                <w:rFonts w:ascii="Times New Roman" w:hAnsi="Times New Roman" w:cs="Times New Roman"/>
                <w:sz w:val="24"/>
                <w:szCs w:val="24"/>
                <w:lang w:val="lt-LT"/>
              </w:rPr>
              <w:t>“, tačiau Perkančiosios organizacijos ir Tiekėjo pasirašomuose atliktų darbų aktuose nurodomi ne Įkainotų veiklų sąraše įvardinti darbai, o Sutartyje nenumatyti „Atnaujinimo (modernizavimo) priemonės pavadinimai pagal Investicijų planą“.</w:t>
            </w:r>
          </w:p>
          <w:p w:rsidR="008F289A" w:rsidRPr="00A270AB" w:rsidRDefault="008F289A" w:rsidP="0065116F">
            <w:pPr>
              <w:spacing w:line="259" w:lineRule="auto"/>
              <w:ind w:firstLine="851"/>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Pagal perkančiosios organizacijos pateiktus dokumentus nustatyta, kad atsiskaitant už skirtinguose objektuose pagal tą pačią Sutartį vykdom</w:t>
            </w:r>
            <w:r w:rsidR="006C62AE" w:rsidRPr="00A270AB">
              <w:rPr>
                <w:rFonts w:ascii="Times New Roman" w:hAnsi="Times New Roman" w:cs="Times New Roman"/>
                <w:sz w:val="24"/>
                <w:szCs w:val="24"/>
                <w:lang w:val="lt-LT"/>
              </w:rPr>
              <w:t>us darbus,</w:t>
            </w:r>
            <w:r w:rsidRPr="00A270AB">
              <w:rPr>
                <w:rFonts w:ascii="Times New Roman" w:hAnsi="Times New Roman" w:cs="Times New Roman"/>
                <w:sz w:val="24"/>
                <w:szCs w:val="24"/>
                <w:lang w:val="lt-LT"/>
              </w:rPr>
              <w:t xml:space="preserve"> tų pačių darbų įkainiai skiriasi, pavyzdžiui:</w:t>
            </w:r>
          </w:p>
          <w:p w:rsidR="008F289A" w:rsidRPr="00A270AB" w:rsidRDefault="008F289A" w:rsidP="0065116F">
            <w:pPr>
              <w:numPr>
                <w:ilvl w:val="0"/>
                <w:numId w:val="4"/>
              </w:numPr>
              <w:spacing w:line="259" w:lineRule="auto"/>
              <w:ind w:left="0" w:firstLine="851"/>
              <w:contextualSpacing/>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Sutartis Nr. CPO26661:</w:t>
            </w:r>
          </w:p>
          <w:p w:rsidR="008F289A" w:rsidRPr="00A270AB" w:rsidRDefault="008F289A" w:rsidP="0065116F">
            <w:pPr>
              <w:numPr>
                <w:ilvl w:val="1"/>
                <w:numId w:val="4"/>
              </w:numPr>
              <w:spacing w:line="259" w:lineRule="auto"/>
              <w:ind w:left="0" w:firstLine="851"/>
              <w:contextualSpacing/>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Atsiskaitant už darbus „Šilumos punkto modernizavimas pastatams iki 5 aukštų“ (S. Nėries g. 5, Palanga) taikomas</w:t>
            </w:r>
            <w:r w:rsidRPr="00A270AB">
              <w:rPr>
                <w:rFonts w:ascii="Times New Roman" w:hAnsi="Times New Roman" w:cs="Times New Roman"/>
                <w:sz w:val="24"/>
                <w:szCs w:val="24"/>
                <w:vertAlign w:val="superscript"/>
                <w:lang w:val="lt-LT"/>
              </w:rPr>
              <w:footnoteReference w:id="2"/>
            </w:r>
            <w:r w:rsidRPr="00A270AB">
              <w:rPr>
                <w:rFonts w:ascii="Times New Roman" w:hAnsi="Times New Roman" w:cs="Times New Roman"/>
                <w:sz w:val="24"/>
                <w:szCs w:val="24"/>
                <w:lang w:val="lt-LT"/>
              </w:rPr>
              <w:t xml:space="preserve"> 164,0334 Lt/kW, o už taip pat pavadintus darbus Jūratės g. 28, Palanga taikomas</w:t>
            </w:r>
            <w:r w:rsidRPr="00A270AB">
              <w:rPr>
                <w:rFonts w:ascii="Times New Roman" w:hAnsi="Times New Roman" w:cs="Times New Roman"/>
                <w:sz w:val="24"/>
                <w:szCs w:val="24"/>
                <w:vertAlign w:val="superscript"/>
                <w:lang w:val="lt-LT"/>
              </w:rPr>
              <w:footnoteReference w:id="3"/>
            </w:r>
            <w:r w:rsidRPr="00A270AB">
              <w:rPr>
                <w:rFonts w:ascii="Times New Roman" w:hAnsi="Times New Roman" w:cs="Times New Roman"/>
                <w:sz w:val="24"/>
                <w:szCs w:val="24"/>
                <w:lang w:val="lt-LT"/>
              </w:rPr>
              <w:t xml:space="preserve"> 155,7357 Lt/kW įkainis.</w:t>
            </w:r>
          </w:p>
          <w:p w:rsidR="008F289A" w:rsidRPr="00A270AB" w:rsidRDefault="008F289A" w:rsidP="0065116F">
            <w:pPr>
              <w:numPr>
                <w:ilvl w:val="1"/>
                <w:numId w:val="4"/>
              </w:numPr>
              <w:spacing w:line="259" w:lineRule="auto"/>
              <w:ind w:left="0" w:firstLine="851"/>
              <w:contextualSpacing/>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Atsiskaitant už darbus „Stovų vamzdynų keitimas pastatams iki 5 aukštų” (S. Nėries g. 5, Palanga) taikomas</w:t>
            </w:r>
            <w:r w:rsidRPr="00A270AB">
              <w:rPr>
                <w:rFonts w:ascii="Times New Roman" w:hAnsi="Times New Roman" w:cs="Times New Roman"/>
                <w:sz w:val="24"/>
                <w:szCs w:val="24"/>
                <w:vertAlign w:val="superscript"/>
                <w:lang w:val="lt-LT"/>
              </w:rPr>
              <w:footnoteReference w:id="4"/>
            </w:r>
            <w:r w:rsidRPr="00A270AB">
              <w:rPr>
                <w:rFonts w:ascii="Times New Roman" w:hAnsi="Times New Roman" w:cs="Times New Roman"/>
                <w:sz w:val="24"/>
                <w:szCs w:val="24"/>
                <w:lang w:val="lt-LT"/>
              </w:rPr>
              <w:t xml:space="preserve"> 87,5508 Lt/m įkainis, o už taip pat pavadintus darbus Jūratės g. 28, Palanga, taikomas</w:t>
            </w:r>
            <w:r w:rsidRPr="00A270AB">
              <w:rPr>
                <w:rFonts w:ascii="Times New Roman" w:hAnsi="Times New Roman" w:cs="Times New Roman"/>
                <w:sz w:val="24"/>
                <w:szCs w:val="24"/>
                <w:vertAlign w:val="superscript"/>
                <w:lang w:val="lt-LT"/>
              </w:rPr>
              <w:footnoteReference w:id="5"/>
            </w:r>
            <w:r w:rsidRPr="00A270AB">
              <w:rPr>
                <w:rFonts w:ascii="Times New Roman" w:hAnsi="Times New Roman" w:cs="Times New Roman"/>
                <w:sz w:val="24"/>
                <w:szCs w:val="24"/>
                <w:lang w:val="lt-LT"/>
              </w:rPr>
              <w:t xml:space="preserve"> 85,1508 Lt/m įkainis.</w:t>
            </w:r>
          </w:p>
          <w:p w:rsidR="008F289A" w:rsidRPr="00A270AB" w:rsidRDefault="008F289A" w:rsidP="0065116F">
            <w:pPr>
              <w:numPr>
                <w:ilvl w:val="1"/>
                <w:numId w:val="4"/>
              </w:numPr>
              <w:spacing w:line="259" w:lineRule="auto"/>
              <w:ind w:left="0" w:firstLine="851"/>
              <w:contextualSpacing/>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Atsiskaitant už darbus „Termostatinių ventilių įrengimas esamiems šildymo prietaisams“ S. Nėries g. 5, Palanga taikomas</w:t>
            </w:r>
            <w:r w:rsidRPr="00A270AB">
              <w:rPr>
                <w:rFonts w:ascii="Times New Roman" w:hAnsi="Times New Roman" w:cs="Times New Roman"/>
                <w:sz w:val="24"/>
                <w:szCs w:val="24"/>
                <w:vertAlign w:val="superscript"/>
                <w:lang w:val="lt-LT"/>
              </w:rPr>
              <w:footnoteReference w:id="6"/>
            </w:r>
            <w:r w:rsidRPr="00A270AB">
              <w:rPr>
                <w:rFonts w:ascii="Times New Roman" w:hAnsi="Times New Roman" w:cs="Times New Roman"/>
                <w:sz w:val="24"/>
                <w:szCs w:val="24"/>
                <w:lang w:val="lt-LT"/>
              </w:rPr>
              <w:t xml:space="preserve"> 149 Lt/vnt. įkainis, už taip pat pavadintus darbus Jūratės g. 28, Palanga taikomas</w:t>
            </w:r>
            <w:r w:rsidRPr="00A270AB">
              <w:rPr>
                <w:rFonts w:ascii="Times New Roman" w:hAnsi="Times New Roman" w:cs="Times New Roman"/>
                <w:sz w:val="24"/>
                <w:szCs w:val="24"/>
                <w:vertAlign w:val="superscript"/>
                <w:lang w:val="lt-LT"/>
              </w:rPr>
              <w:footnoteReference w:id="7"/>
            </w:r>
            <w:r w:rsidRPr="00A270AB">
              <w:rPr>
                <w:rFonts w:ascii="Times New Roman" w:hAnsi="Times New Roman" w:cs="Times New Roman"/>
                <w:sz w:val="24"/>
                <w:szCs w:val="24"/>
                <w:lang w:val="lt-LT"/>
              </w:rPr>
              <w:t xml:space="preserve"> 121,93 Lt/vnt. įkainis.</w:t>
            </w:r>
          </w:p>
          <w:p w:rsidR="008F289A" w:rsidRPr="00A270AB" w:rsidRDefault="008F289A" w:rsidP="008F289A">
            <w:pPr>
              <w:spacing w:line="259" w:lineRule="auto"/>
              <w:ind w:firstLine="851"/>
              <w:jc w:val="both"/>
              <w:rPr>
                <w:rFonts w:ascii="Times New Roman" w:hAnsi="Times New Roman" w:cs="Times New Roman"/>
                <w:b/>
                <w:sz w:val="24"/>
                <w:szCs w:val="24"/>
                <w:lang w:val="lt-LT"/>
              </w:rPr>
            </w:pPr>
            <w:r w:rsidRPr="00A270AB">
              <w:rPr>
                <w:rFonts w:ascii="Times New Roman" w:hAnsi="Times New Roman" w:cs="Times New Roman"/>
                <w:b/>
                <w:sz w:val="24"/>
                <w:szCs w:val="24"/>
                <w:lang w:val="lt-LT"/>
              </w:rPr>
              <w:t>Pažymėtina, kad atsiskaitymo metu taikomi atitinkamų darbų įkainiai neatitinka ir Sutarties Nr. CPO26661 priede nustatytų įkainių.</w:t>
            </w:r>
          </w:p>
          <w:p w:rsidR="008F289A" w:rsidRPr="00A270AB" w:rsidRDefault="008F289A" w:rsidP="008F289A">
            <w:pPr>
              <w:spacing w:line="259" w:lineRule="auto"/>
              <w:ind w:firstLine="851"/>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2. Sutartis Nr. CPO26709:</w:t>
            </w:r>
          </w:p>
          <w:p w:rsidR="008F289A" w:rsidRPr="00A270AB" w:rsidRDefault="008F289A" w:rsidP="008F289A">
            <w:pPr>
              <w:spacing w:line="259" w:lineRule="auto"/>
              <w:ind w:firstLine="851"/>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2.1. Atsiskaitant už 6,89 m</w:t>
            </w:r>
            <w:r w:rsidRPr="00A270AB">
              <w:rPr>
                <w:rFonts w:ascii="Times New Roman" w:hAnsi="Times New Roman" w:cs="Times New Roman"/>
                <w:sz w:val="24"/>
                <w:szCs w:val="24"/>
                <w:vertAlign w:val="superscript"/>
                <w:lang w:val="lt-LT"/>
              </w:rPr>
              <w:t>2</w:t>
            </w:r>
            <w:r w:rsidRPr="00A270AB">
              <w:rPr>
                <w:rFonts w:ascii="Times New Roman" w:hAnsi="Times New Roman" w:cs="Times New Roman"/>
                <w:sz w:val="24"/>
                <w:szCs w:val="24"/>
                <w:lang w:val="lt-LT"/>
              </w:rPr>
              <w:t xml:space="preserve"> metalinių durų įrengimą S Nėries g. 3, Palanga, sumokėta 4359,63 Lt (be PVM), t.y. taikytas</w:t>
            </w:r>
            <w:r w:rsidRPr="00A270AB">
              <w:rPr>
                <w:rFonts w:ascii="Times New Roman" w:hAnsi="Times New Roman" w:cs="Times New Roman"/>
                <w:sz w:val="24"/>
                <w:szCs w:val="24"/>
                <w:vertAlign w:val="superscript"/>
                <w:lang w:val="lt-LT"/>
              </w:rPr>
              <w:footnoteReference w:id="8"/>
            </w:r>
            <w:r w:rsidRPr="00A270AB">
              <w:rPr>
                <w:rFonts w:ascii="Times New Roman" w:hAnsi="Times New Roman" w:cs="Times New Roman"/>
                <w:sz w:val="24"/>
                <w:szCs w:val="24"/>
                <w:lang w:val="lt-LT"/>
              </w:rPr>
              <w:t xml:space="preserve"> įkainis 632,74 Lt/m</w:t>
            </w:r>
            <w:r w:rsidRPr="00A270AB">
              <w:rPr>
                <w:rFonts w:ascii="Times New Roman" w:hAnsi="Times New Roman" w:cs="Times New Roman"/>
                <w:sz w:val="24"/>
                <w:szCs w:val="24"/>
                <w:vertAlign w:val="superscript"/>
                <w:lang w:val="lt-LT"/>
              </w:rPr>
              <w:t xml:space="preserve">2 </w:t>
            </w:r>
            <w:r w:rsidRPr="00A270AB">
              <w:rPr>
                <w:rFonts w:ascii="Times New Roman" w:hAnsi="Times New Roman" w:cs="Times New Roman"/>
                <w:sz w:val="24"/>
                <w:szCs w:val="24"/>
                <w:lang w:val="lt-LT"/>
              </w:rPr>
              <w:t>(be PVM), kai tuo tarpu Jūratės g. 26, Palanga už 7,16 m</w:t>
            </w:r>
            <w:r w:rsidRPr="00A270AB">
              <w:rPr>
                <w:rFonts w:ascii="Times New Roman" w:hAnsi="Times New Roman" w:cs="Times New Roman"/>
                <w:sz w:val="24"/>
                <w:szCs w:val="24"/>
                <w:vertAlign w:val="superscript"/>
                <w:lang w:val="lt-LT"/>
              </w:rPr>
              <w:t>2</w:t>
            </w:r>
            <w:r w:rsidRPr="00A270AB">
              <w:rPr>
                <w:rFonts w:ascii="Times New Roman" w:hAnsi="Times New Roman" w:cs="Times New Roman"/>
                <w:sz w:val="24"/>
                <w:szCs w:val="24"/>
                <w:lang w:val="lt-LT"/>
              </w:rPr>
              <w:t xml:space="preserve"> ploto durų įrengimą taikytas</w:t>
            </w:r>
            <w:r w:rsidRPr="00A270AB">
              <w:rPr>
                <w:rFonts w:ascii="Times New Roman" w:hAnsi="Times New Roman" w:cs="Times New Roman"/>
                <w:sz w:val="24"/>
                <w:szCs w:val="24"/>
                <w:vertAlign w:val="superscript"/>
                <w:lang w:val="lt-LT"/>
              </w:rPr>
              <w:footnoteReference w:id="9"/>
            </w:r>
            <w:r w:rsidRPr="00A270AB">
              <w:rPr>
                <w:rFonts w:ascii="Times New Roman" w:hAnsi="Times New Roman" w:cs="Times New Roman"/>
                <w:sz w:val="24"/>
                <w:szCs w:val="24"/>
                <w:lang w:val="lt-LT"/>
              </w:rPr>
              <w:t xml:space="preserve"> 660 Lt/m</w:t>
            </w:r>
            <w:r w:rsidRPr="00A270AB">
              <w:rPr>
                <w:rFonts w:ascii="Times New Roman" w:hAnsi="Times New Roman" w:cs="Times New Roman"/>
                <w:sz w:val="24"/>
                <w:szCs w:val="24"/>
                <w:vertAlign w:val="superscript"/>
                <w:lang w:val="lt-LT"/>
              </w:rPr>
              <w:t>2</w:t>
            </w:r>
            <w:r w:rsidRPr="00A270AB">
              <w:rPr>
                <w:rFonts w:ascii="Times New Roman" w:hAnsi="Times New Roman" w:cs="Times New Roman"/>
                <w:sz w:val="24"/>
                <w:szCs w:val="24"/>
                <w:lang w:val="lt-LT"/>
              </w:rPr>
              <w:t xml:space="preserve"> (be PVM) įkainis.</w:t>
            </w:r>
          </w:p>
          <w:p w:rsidR="008F289A" w:rsidRPr="00A270AB" w:rsidRDefault="008F289A" w:rsidP="008F289A">
            <w:pPr>
              <w:spacing w:line="259" w:lineRule="auto"/>
              <w:ind w:firstLine="851"/>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2.2. Atsiskaitant už Jūratės g. 26, Palanga atliktus darbus „Šilumos punkto modernizavimas pastatams iki 5 aukštų“ taikomas</w:t>
            </w:r>
            <w:r w:rsidRPr="00A270AB">
              <w:rPr>
                <w:rFonts w:ascii="Times New Roman" w:hAnsi="Times New Roman" w:cs="Times New Roman"/>
                <w:sz w:val="24"/>
                <w:szCs w:val="24"/>
                <w:vertAlign w:val="superscript"/>
                <w:lang w:val="lt-LT"/>
              </w:rPr>
              <w:footnoteReference w:id="10"/>
            </w:r>
            <w:r w:rsidRPr="00A270AB">
              <w:rPr>
                <w:rFonts w:ascii="Times New Roman" w:hAnsi="Times New Roman" w:cs="Times New Roman"/>
                <w:sz w:val="24"/>
                <w:szCs w:val="24"/>
                <w:lang w:val="lt-LT"/>
              </w:rPr>
              <w:t xml:space="preserve"> 165 Lt/kW įkainis, o už taip pat pavadintus darbus Žemaitės g. 4, Palanga taikomas</w:t>
            </w:r>
            <w:r w:rsidRPr="00A270AB">
              <w:rPr>
                <w:rFonts w:ascii="Times New Roman" w:hAnsi="Times New Roman" w:cs="Times New Roman"/>
                <w:sz w:val="24"/>
                <w:szCs w:val="24"/>
                <w:vertAlign w:val="superscript"/>
                <w:lang w:val="lt-LT"/>
              </w:rPr>
              <w:footnoteReference w:id="11"/>
            </w:r>
            <w:r w:rsidRPr="00A270AB">
              <w:rPr>
                <w:rFonts w:ascii="Times New Roman" w:hAnsi="Times New Roman" w:cs="Times New Roman"/>
                <w:sz w:val="24"/>
                <w:szCs w:val="24"/>
                <w:lang w:val="lt-LT"/>
              </w:rPr>
              <w:t xml:space="preserve"> 156,3571 Lt/kW įkainis.</w:t>
            </w:r>
          </w:p>
          <w:p w:rsidR="008F289A" w:rsidRPr="00A270AB" w:rsidRDefault="008F289A" w:rsidP="008F289A">
            <w:pPr>
              <w:spacing w:line="259" w:lineRule="auto"/>
              <w:ind w:firstLine="851"/>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2.3. Atsiskaitant už Jūratės g. 26 atliktus darbus „Magistralinių karštojo vandentiekio sistemos vamzdynų keitimas pastatuose iki 5 aukštų“ taikytas</w:t>
            </w:r>
            <w:r w:rsidRPr="00A270AB">
              <w:rPr>
                <w:rFonts w:ascii="Times New Roman" w:hAnsi="Times New Roman" w:cs="Times New Roman"/>
                <w:sz w:val="24"/>
                <w:szCs w:val="24"/>
                <w:vertAlign w:val="superscript"/>
                <w:lang w:val="lt-LT"/>
              </w:rPr>
              <w:footnoteReference w:id="12"/>
            </w:r>
            <w:r w:rsidRPr="00A270AB">
              <w:rPr>
                <w:rFonts w:ascii="Times New Roman" w:hAnsi="Times New Roman" w:cs="Times New Roman"/>
                <w:sz w:val="24"/>
                <w:szCs w:val="24"/>
                <w:lang w:val="lt-LT"/>
              </w:rPr>
              <w:t xml:space="preserve"> 170 Lt/m įkainis, tuo tarpu už taip pat pavadintus darbus Žemaitės g. 4, Palanga taikytas</w:t>
            </w:r>
            <w:r w:rsidRPr="00A270AB">
              <w:rPr>
                <w:rFonts w:ascii="Times New Roman" w:hAnsi="Times New Roman" w:cs="Times New Roman"/>
                <w:sz w:val="24"/>
                <w:szCs w:val="24"/>
                <w:vertAlign w:val="superscript"/>
                <w:lang w:val="lt-LT"/>
              </w:rPr>
              <w:footnoteReference w:id="13"/>
            </w:r>
            <w:r w:rsidRPr="00A270AB">
              <w:rPr>
                <w:rFonts w:ascii="Times New Roman" w:hAnsi="Times New Roman" w:cs="Times New Roman"/>
                <w:sz w:val="24"/>
                <w:szCs w:val="24"/>
                <w:lang w:val="lt-LT"/>
              </w:rPr>
              <w:t xml:space="preserve"> 160,76 Lt/m įkainis.</w:t>
            </w:r>
          </w:p>
          <w:p w:rsidR="008F289A" w:rsidRPr="00A270AB" w:rsidRDefault="008F289A" w:rsidP="008F289A">
            <w:pPr>
              <w:spacing w:line="259" w:lineRule="auto"/>
              <w:ind w:firstLine="851"/>
              <w:jc w:val="both"/>
              <w:rPr>
                <w:rFonts w:ascii="Times New Roman" w:hAnsi="Times New Roman" w:cs="Times New Roman"/>
                <w:b/>
                <w:sz w:val="24"/>
                <w:szCs w:val="24"/>
                <w:lang w:val="lt-LT"/>
              </w:rPr>
            </w:pPr>
            <w:r w:rsidRPr="00A270AB">
              <w:rPr>
                <w:rFonts w:ascii="Times New Roman" w:hAnsi="Times New Roman" w:cs="Times New Roman"/>
                <w:b/>
                <w:sz w:val="24"/>
                <w:szCs w:val="24"/>
                <w:lang w:val="lt-LT"/>
              </w:rPr>
              <w:t>Pažymėtina, kad atsiskaitymo metu taikomi atitinkamų darbų įkainiai neatitinka ir Sutarties Nr. CPO26709 priede nustatytų įkainių.</w:t>
            </w:r>
          </w:p>
          <w:p w:rsidR="008F289A" w:rsidRPr="00A270AB" w:rsidRDefault="008F289A" w:rsidP="008F289A">
            <w:pPr>
              <w:spacing w:line="259" w:lineRule="auto"/>
              <w:ind w:firstLine="851"/>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 xml:space="preserve">Perkančioji organizacija Tarnybos prašymu nepaaiškino kaip iš Sutarčių prieduose pateikiamų Įkainotų veiklų sąrašų nurodytų įkainių buvo apskaičiuotos Perkančiosios organizacijos ir Tiekėjo pasirašomuose atliktų darbų aktuose nurodytos darbų grupių (priemonių pagal investicijų planą) kainos. Atsižvelgiant į tai, jog Sutarčių vykdymo metu taikomi įkainiai neatitinka Sutarčių prieduose nustatytų įkainių, taip pat į tai, kad toje pačioje sutartyje numatytuose atskiruose daugiabučiuose namuose taikomi skirtingi tokio paties darbo įkainiai, </w:t>
            </w:r>
            <w:r w:rsidRPr="00A270AB">
              <w:rPr>
                <w:rFonts w:ascii="Times New Roman" w:hAnsi="Times New Roman" w:cs="Times New Roman"/>
                <w:b/>
                <w:sz w:val="24"/>
                <w:szCs w:val="24"/>
                <w:lang w:val="lt-LT"/>
              </w:rPr>
              <w:t>konstatuotina, jog Perkančioji organizacija darbus priima bei už juos atsiskaito nesilaikydama Sutartyse nustatytos tvarkos bei įkainių.</w:t>
            </w:r>
          </w:p>
          <w:p w:rsidR="008F289A" w:rsidRPr="00A270AB" w:rsidRDefault="008F289A" w:rsidP="008F289A">
            <w:pPr>
              <w:spacing w:line="259" w:lineRule="auto"/>
              <w:ind w:firstLine="851"/>
              <w:jc w:val="both"/>
              <w:rPr>
                <w:rFonts w:ascii="Times New Roman" w:hAnsi="Times New Roman" w:cs="Times New Roman"/>
                <w:b/>
                <w:sz w:val="24"/>
                <w:szCs w:val="24"/>
                <w:lang w:val="lt-LT"/>
              </w:rPr>
            </w:pPr>
            <w:r w:rsidRPr="00A270AB">
              <w:rPr>
                <w:rFonts w:ascii="Times New Roman" w:hAnsi="Times New Roman" w:cs="Times New Roman"/>
                <w:b/>
                <w:sz w:val="24"/>
                <w:szCs w:val="24"/>
                <w:lang w:val="lt-LT"/>
              </w:rPr>
              <w:t>Apibendrinat tai, kas pasakyta, Tarnyba konstatuoja, kad vykdant Sutartį Nr. CPO26709 ir CPO26661 Perkančioji organizacija atsiskaitydama ne pagal Sutartyse nustatytus įkainius, faktiškai pakeitė Sutarčių nuostatas bei pažeidė Įstatymo 18 straipsnio 8 dalies reikalavimus bei 3 straipsnio 1 dalyje įtvirtintą skaidrumo principą.</w:t>
            </w:r>
          </w:p>
        </w:tc>
      </w:tr>
      <w:tr w:rsidR="008F289A" w:rsidRPr="00A270AB" w:rsidTr="00BE6E4B">
        <w:tc>
          <w:tcPr>
            <w:tcW w:w="534" w:type="dxa"/>
          </w:tcPr>
          <w:p w:rsidR="008F289A" w:rsidRPr="00A270AB" w:rsidRDefault="008F289A" w:rsidP="008F289A">
            <w:pPr>
              <w:numPr>
                <w:ilvl w:val="0"/>
                <w:numId w:val="1"/>
              </w:numPr>
              <w:ind w:left="360"/>
              <w:contextualSpacing/>
              <w:jc w:val="both"/>
              <w:rPr>
                <w:rFonts w:ascii="Times New Roman" w:hAnsi="Times New Roman" w:cs="Times New Roman"/>
                <w:sz w:val="24"/>
                <w:szCs w:val="24"/>
                <w:lang w:val="lt-LT"/>
              </w:rPr>
            </w:pPr>
          </w:p>
        </w:tc>
        <w:tc>
          <w:tcPr>
            <w:tcW w:w="8931" w:type="dxa"/>
          </w:tcPr>
          <w:p w:rsidR="008F289A" w:rsidRPr="00A270AB" w:rsidRDefault="008F289A" w:rsidP="008F289A">
            <w:pPr>
              <w:spacing w:line="259" w:lineRule="auto"/>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Įstatymo 18 straipsnio 8 dalis, 3 straipsnio 1 dalyje įtvirtintas skaidrumo principas</w:t>
            </w:r>
          </w:p>
        </w:tc>
      </w:tr>
      <w:tr w:rsidR="008F289A" w:rsidRPr="00A270AB" w:rsidTr="00BE6E4B">
        <w:tc>
          <w:tcPr>
            <w:tcW w:w="9465" w:type="dxa"/>
            <w:gridSpan w:val="2"/>
          </w:tcPr>
          <w:p w:rsidR="008F289A" w:rsidRPr="00A270AB" w:rsidRDefault="008F289A" w:rsidP="008F289A">
            <w:pPr>
              <w:spacing w:line="259" w:lineRule="auto"/>
              <w:ind w:firstLine="993"/>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Vykdant Sutartį Nr. CPO 26661 ir Sutartį Nr. CPO26709 dalį darbų buvo pavesta</w:t>
            </w:r>
            <w:r w:rsidRPr="00A270AB">
              <w:rPr>
                <w:rFonts w:ascii="Times New Roman" w:hAnsi="Times New Roman" w:cs="Times New Roman"/>
                <w:sz w:val="24"/>
                <w:szCs w:val="24"/>
                <w:vertAlign w:val="superscript"/>
                <w:lang w:val="lt-LT"/>
              </w:rPr>
              <w:footnoteReference w:id="14"/>
            </w:r>
            <w:r w:rsidRPr="00A270AB">
              <w:rPr>
                <w:rFonts w:ascii="Times New Roman" w:hAnsi="Times New Roman" w:cs="Times New Roman"/>
                <w:sz w:val="24"/>
                <w:szCs w:val="24"/>
                <w:lang w:val="lt-LT"/>
              </w:rPr>
              <w:t xml:space="preserve"> atlikti Sutartyje nenurodytiems subrangovams UAB „Sistema“</w:t>
            </w:r>
            <w:r w:rsidRPr="00A270AB">
              <w:rPr>
                <w:rFonts w:ascii="Times New Roman" w:hAnsi="Times New Roman" w:cs="Times New Roman"/>
                <w:sz w:val="24"/>
                <w:szCs w:val="24"/>
                <w:vertAlign w:val="superscript"/>
                <w:lang w:val="lt-LT"/>
              </w:rPr>
              <w:footnoteReference w:id="15"/>
            </w:r>
            <w:r w:rsidRPr="00A270AB">
              <w:rPr>
                <w:rFonts w:ascii="Times New Roman" w:hAnsi="Times New Roman" w:cs="Times New Roman"/>
                <w:sz w:val="24"/>
                <w:szCs w:val="24"/>
                <w:lang w:val="lt-LT"/>
              </w:rPr>
              <w:t>, UAB „Henris“</w:t>
            </w:r>
            <w:r w:rsidRPr="00A270AB">
              <w:rPr>
                <w:rFonts w:ascii="Times New Roman" w:hAnsi="Times New Roman" w:cs="Times New Roman"/>
                <w:sz w:val="24"/>
                <w:szCs w:val="24"/>
                <w:vertAlign w:val="superscript"/>
                <w:lang w:val="lt-LT"/>
              </w:rPr>
              <w:t>3</w:t>
            </w:r>
            <w:r w:rsidRPr="00A270AB">
              <w:rPr>
                <w:rFonts w:ascii="Times New Roman" w:hAnsi="Times New Roman" w:cs="Times New Roman"/>
                <w:sz w:val="24"/>
                <w:szCs w:val="24"/>
                <w:lang w:val="lt-LT"/>
              </w:rPr>
              <w:t>, UAB „Informatikos ir ryšių technologijų centras“</w:t>
            </w:r>
            <w:r w:rsidRPr="00A270AB">
              <w:rPr>
                <w:rFonts w:ascii="Times New Roman" w:hAnsi="Times New Roman" w:cs="Times New Roman"/>
                <w:sz w:val="24"/>
                <w:szCs w:val="24"/>
                <w:vertAlign w:val="superscript"/>
                <w:lang w:val="lt-LT"/>
              </w:rPr>
              <w:t>3</w:t>
            </w:r>
            <w:r w:rsidRPr="00A270AB">
              <w:rPr>
                <w:rFonts w:ascii="Times New Roman" w:hAnsi="Times New Roman" w:cs="Times New Roman"/>
                <w:sz w:val="24"/>
                <w:szCs w:val="24"/>
                <w:lang w:val="lt-LT"/>
              </w:rPr>
              <w:t>, UAB „Santechniniai darbai“</w:t>
            </w:r>
            <w:r w:rsidRPr="00A270AB">
              <w:rPr>
                <w:rFonts w:ascii="Times New Roman" w:hAnsi="Times New Roman" w:cs="Times New Roman"/>
                <w:sz w:val="24"/>
                <w:szCs w:val="24"/>
                <w:vertAlign w:val="superscript"/>
                <w:lang w:val="lt-LT"/>
              </w:rPr>
              <w:footnoteReference w:id="16"/>
            </w:r>
            <w:r w:rsidRPr="00A270AB">
              <w:rPr>
                <w:rFonts w:ascii="Times New Roman" w:hAnsi="Times New Roman" w:cs="Times New Roman"/>
                <w:sz w:val="24"/>
                <w:szCs w:val="24"/>
                <w:lang w:val="lt-LT"/>
              </w:rPr>
              <w:t>, UAB „Fabrikas LT“</w:t>
            </w:r>
            <w:r w:rsidRPr="00A270AB">
              <w:rPr>
                <w:rFonts w:ascii="Times New Roman" w:hAnsi="Times New Roman" w:cs="Times New Roman"/>
                <w:sz w:val="24"/>
                <w:szCs w:val="24"/>
                <w:vertAlign w:val="superscript"/>
                <w:lang w:val="lt-LT"/>
              </w:rPr>
              <w:footnoteReference w:id="17"/>
            </w:r>
            <w:r w:rsidRPr="00A270AB">
              <w:rPr>
                <w:rFonts w:ascii="Times New Roman" w:hAnsi="Times New Roman" w:cs="Times New Roman"/>
                <w:sz w:val="24"/>
                <w:szCs w:val="24"/>
                <w:lang w:val="lt-LT"/>
              </w:rPr>
              <w:t>, UAB „Dogviga“</w:t>
            </w:r>
            <w:r w:rsidRPr="00A270AB">
              <w:rPr>
                <w:rFonts w:ascii="Times New Roman" w:hAnsi="Times New Roman" w:cs="Times New Roman"/>
                <w:sz w:val="24"/>
                <w:szCs w:val="24"/>
                <w:vertAlign w:val="superscript"/>
                <w:lang w:val="lt-LT"/>
              </w:rPr>
              <w:footnoteReference w:id="18"/>
            </w:r>
            <w:r w:rsidRPr="00A270AB">
              <w:rPr>
                <w:rFonts w:ascii="Times New Roman" w:hAnsi="Times New Roman" w:cs="Times New Roman"/>
                <w:sz w:val="24"/>
                <w:szCs w:val="24"/>
                <w:lang w:val="lt-LT"/>
              </w:rPr>
              <w:t>, UAB „Energijos tinklas“</w:t>
            </w:r>
            <w:r w:rsidRPr="00A270AB">
              <w:rPr>
                <w:rFonts w:ascii="Times New Roman" w:hAnsi="Times New Roman" w:cs="Times New Roman"/>
                <w:sz w:val="24"/>
                <w:szCs w:val="24"/>
                <w:vertAlign w:val="superscript"/>
                <w:lang w:val="lt-LT"/>
              </w:rPr>
              <w:footnoteReference w:id="19"/>
            </w:r>
            <w:r w:rsidRPr="00A270AB">
              <w:rPr>
                <w:rFonts w:ascii="Times New Roman" w:hAnsi="Times New Roman" w:cs="Times New Roman"/>
                <w:sz w:val="24"/>
                <w:szCs w:val="24"/>
                <w:lang w:val="lt-LT"/>
              </w:rPr>
              <w:t>, UAB „Dezinfa“</w:t>
            </w:r>
            <w:r w:rsidRPr="00A270AB">
              <w:rPr>
                <w:rFonts w:ascii="Times New Roman" w:hAnsi="Times New Roman" w:cs="Times New Roman"/>
                <w:sz w:val="24"/>
                <w:szCs w:val="24"/>
                <w:vertAlign w:val="superscript"/>
                <w:lang w:val="lt-LT"/>
              </w:rPr>
              <w:footnoteReference w:id="20"/>
            </w:r>
            <w:r w:rsidRPr="00A270AB">
              <w:rPr>
                <w:rFonts w:ascii="Times New Roman" w:hAnsi="Times New Roman" w:cs="Times New Roman"/>
                <w:sz w:val="24"/>
                <w:szCs w:val="24"/>
                <w:lang w:val="lt-LT"/>
              </w:rPr>
              <w:t>, UAB „Statnėja“</w:t>
            </w:r>
            <w:r w:rsidRPr="00A270AB">
              <w:rPr>
                <w:rFonts w:ascii="Times New Roman" w:hAnsi="Times New Roman" w:cs="Times New Roman"/>
                <w:sz w:val="24"/>
                <w:szCs w:val="24"/>
                <w:vertAlign w:val="superscript"/>
                <w:lang w:val="lt-LT"/>
              </w:rPr>
              <w:footnoteReference w:id="21"/>
            </w:r>
            <w:r w:rsidRPr="00A270AB">
              <w:rPr>
                <w:rFonts w:ascii="Times New Roman" w:hAnsi="Times New Roman" w:cs="Times New Roman"/>
                <w:sz w:val="24"/>
                <w:szCs w:val="24"/>
                <w:lang w:val="lt-LT"/>
              </w:rPr>
              <w:t>.</w:t>
            </w:r>
          </w:p>
          <w:p w:rsidR="008F289A" w:rsidRPr="00A270AB" w:rsidRDefault="008F289A" w:rsidP="008F289A">
            <w:pPr>
              <w:spacing w:line="259" w:lineRule="auto"/>
              <w:ind w:firstLine="993"/>
              <w:jc w:val="both"/>
              <w:rPr>
                <w:rFonts w:ascii="Times New Roman" w:hAnsi="Times New Roman" w:cs="Times New Roman"/>
                <w:b/>
                <w:sz w:val="24"/>
                <w:szCs w:val="24"/>
                <w:lang w:val="lt-LT"/>
              </w:rPr>
            </w:pPr>
            <w:r w:rsidRPr="00A270AB">
              <w:rPr>
                <w:rFonts w:ascii="Times New Roman" w:hAnsi="Times New Roman" w:cs="Times New Roman"/>
                <w:b/>
                <w:sz w:val="24"/>
                <w:szCs w:val="24"/>
                <w:lang w:val="lt-LT"/>
              </w:rPr>
              <w:t>Tarnyba pažymi, jog Sutarties vykdymo metu buvo faktiškai pakeistos Sutarties nuostatos, reglamentuojančios subrangovų pasitelkimą ir taip Perkančioji organizacija pažeidė Įstatymo 18 straipsnio 8 dalies reikalavimus, bei Įstatymo 3 straipsnio 1 dalyje įtvirtintą skaidrumo principą.</w:t>
            </w:r>
          </w:p>
        </w:tc>
      </w:tr>
      <w:tr w:rsidR="008F289A" w:rsidRPr="00A270AB" w:rsidTr="00BE6E4B">
        <w:tc>
          <w:tcPr>
            <w:tcW w:w="534" w:type="dxa"/>
          </w:tcPr>
          <w:p w:rsidR="008F289A" w:rsidRPr="00A270AB" w:rsidRDefault="008F289A" w:rsidP="008F289A">
            <w:pPr>
              <w:numPr>
                <w:ilvl w:val="0"/>
                <w:numId w:val="1"/>
              </w:numPr>
              <w:contextualSpacing/>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4</w:t>
            </w:r>
          </w:p>
        </w:tc>
        <w:tc>
          <w:tcPr>
            <w:tcW w:w="8931" w:type="dxa"/>
          </w:tcPr>
          <w:p w:rsidR="008F289A" w:rsidRPr="00A270AB" w:rsidRDefault="008F289A" w:rsidP="008F289A">
            <w:pPr>
              <w:spacing w:line="259" w:lineRule="auto"/>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Įstatymo 18 straipsnio 8 dalies, Įstatymo 3 straipsnio 1 dalyje įtvirtintas skaidrumo principas</w:t>
            </w:r>
            <w:r w:rsidR="00A270AB" w:rsidRPr="00A270AB">
              <w:rPr>
                <w:rFonts w:ascii="Times New Roman" w:hAnsi="Times New Roman" w:cs="Times New Roman"/>
                <w:sz w:val="24"/>
                <w:szCs w:val="24"/>
                <w:lang w:val="lt-LT"/>
              </w:rPr>
              <w:t>, Įstatymo 3 straipsnio 2 dalis.</w:t>
            </w:r>
          </w:p>
        </w:tc>
      </w:tr>
      <w:tr w:rsidR="008F289A" w:rsidRPr="00A270AB" w:rsidTr="00BE6E4B">
        <w:tc>
          <w:tcPr>
            <w:tcW w:w="9465" w:type="dxa"/>
            <w:gridSpan w:val="2"/>
          </w:tcPr>
          <w:p w:rsidR="008F289A" w:rsidRPr="00A270AB" w:rsidRDefault="008F289A" w:rsidP="0065116F">
            <w:pPr>
              <w:ind w:firstLine="993"/>
              <w:jc w:val="both"/>
              <w:rPr>
                <w:rFonts w:ascii="Times New Roman" w:hAnsi="Times New Roman" w:cs="Times New Roman"/>
                <w:b/>
                <w:sz w:val="24"/>
                <w:szCs w:val="24"/>
                <w:lang w:val="lt-LT"/>
              </w:rPr>
            </w:pPr>
            <w:r w:rsidRPr="00A270AB">
              <w:rPr>
                <w:rFonts w:ascii="Times New Roman" w:hAnsi="Times New Roman" w:cs="Times New Roman"/>
                <w:b/>
                <w:sz w:val="24"/>
                <w:szCs w:val="24"/>
                <w:lang w:val="lt-LT"/>
              </w:rPr>
              <w:t>Tarnyba nustatė, kad vykdant Sutartį Nr. CPO26661 buvo atliekami joje nenumatyti darbai, pavyzdžiui:</w:t>
            </w:r>
          </w:p>
          <w:p w:rsidR="008F289A" w:rsidRPr="00A270AB" w:rsidRDefault="008F289A" w:rsidP="0065116F">
            <w:pPr>
              <w:numPr>
                <w:ilvl w:val="0"/>
                <w:numId w:val="5"/>
              </w:numPr>
              <w:ind w:left="0" w:firstLine="993"/>
              <w:contextualSpacing/>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 xml:space="preserve">2014 m. gruodžio mėnesį (Jūratės g. 28, Palanga) atliktų darbų akte Nr. 19, 2015 m. balandžio mėnesį atliktų darbų akte Nr. 38 (ir kt.) nurodyti atlikti darbai „Balkonų aptvėrimų įrengimas iš grūdinto stiklo“. </w:t>
            </w:r>
          </w:p>
          <w:p w:rsidR="008F289A" w:rsidRPr="00A270AB" w:rsidRDefault="008F289A" w:rsidP="0065116F">
            <w:pPr>
              <w:numPr>
                <w:ilvl w:val="0"/>
                <w:numId w:val="5"/>
              </w:numPr>
              <w:ind w:left="0" w:firstLine="993"/>
              <w:contextualSpacing/>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2014 m. spalio mėnesio atliktų darbų akte Nr. 16 (S. Neries g. 5, Palanga) nurodyti priimti darbai „Balkonų aptvėrimų įrengimas iš grūdinto stiklo (šiltinant balkonų apačias)“.</w:t>
            </w:r>
          </w:p>
          <w:p w:rsidR="008F289A" w:rsidRPr="00A270AB" w:rsidRDefault="008F289A" w:rsidP="0065116F">
            <w:pPr>
              <w:ind w:firstLine="993"/>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 xml:space="preserve">Pažymėtina, kad Sutartyje Nr. CPO26661 aukščiau nurodytų darbų atlikimas nėra numatytas. </w:t>
            </w:r>
          </w:p>
          <w:p w:rsidR="008F289A" w:rsidRPr="00A270AB" w:rsidRDefault="008F289A" w:rsidP="0065116F">
            <w:pPr>
              <w:ind w:firstLine="993"/>
              <w:jc w:val="both"/>
              <w:rPr>
                <w:rFonts w:ascii="Times New Roman" w:hAnsi="Times New Roman" w:cs="Times New Roman"/>
                <w:b/>
                <w:sz w:val="24"/>
                <w:szCs w:val="24"/>
                <w:lang w:val="lt-LT"/>
              </w:rPr>
            </w:pPr>
            <w:r w:rsidRPr="00A270AB">
              <w:rPr>
                <w:rFonts w:ascii="Times New Roman" w:hAnsi="Times New Roman" w:cs="Times New Roman"/>
                <w:b/>
                <w:sz w:val="24"/>
                <w:szCs w:val="24"/>
                <w:lang w:val="lt-LT"/>
              </w:rPr>
              <w:t>Vykdant Sutartį Nr. CPO26709 taip pat buvo atliekami joje nenumatyti darbai, pavyzdžiui:</w:t>
            </w:r>
          </w:p>
          <w:p w:rsidR="008F289A" w:rsidRPr="00A270AB" w:rsidRDefault="008F289A" w:rsidP="0065116F">
            <w:pPr>
              <w:numPr>
                <w:ilvl w:val="0"/>
                <w:numId w:val="6"/>
              </w:numPr>
              <w:ind w:left="0" w:firstLine="993"/>
              <w:contextualSpacing/>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Perkančiosios organizacijos pateiktos 2014 m. birželio 17 d. objektinės (Žemaitės g. 4, Palanga) sąmatos, pagal kurią Sutarties vykdymo metu buvo priimami atlikti darbai, 6 punkte nurodomi „Balkonų aptvėrimas fasadinėmis plokštėmis 105,2 m</w:t>
            </w:r>
            <w:r w:rsidRPr="00A270AB">
              <w:rPr>
                <w:rFonts w:ascii="Times New Roman" w:hAnsi="Times New Roman" w:cs="Times New Roman"/>
                <w:sz w:val="24"/>
                <w:szCs w:val="24"/>
                <w:vertAlign w:val="superscript"/>
                <w:lang w:val="lt-LT"/>
              </w:rPr>
              <w:t>2</w:t>
            </w:r>
            <w:r w:rsidRPr="00A270AB">
              <w:rPr>
                <w:rFonts w:ascii="Times New Roman" w:hAnsi="Times New Roman" w:cs="Times New Roman"/>
                <w:sz w:val="24"/>
                <w:szCs w:val="24"/>
                <w:lang w:val="lt-LT"/>
              </w:rPr>
              <w:t>“ darbai už 26 750,28 Lt be PVM (vieno m</w:t>
            </w:r>
            <w:r w:rsidRPr="00A270AB">
              <w:rPr>
                <w:rFonts w:ascii="Times New Roman" w:hAnsi="Times New Roman" w:cs="Times New Roman"/>
                <w:sz w:val="24"/>
                <w:szCs w:val="24"/>
                <w:vertAlign w:val="superscript"/>
                <w:lang w:val="lt-LT"/>
              </w:rPr>
              <w:t>2</w:t>
            </w:r>
            <w:r w:rsidRPr="00A270AB">
              <w:rPr>
                <w:rFonts w:ascii="Times New Roman" w:hAnsi="Times New Roman" w:cs="Times New Roman"/>
                <w:sz w:val="24"/>
                <w:szCs w:val="24"/>
                <w:lang w:val="lt-LT"/>
              </w:rPr>
              <w:t xml:space="preserve"> kaina 254,28 Lt be PVM). </w:t>
            </w:r>
          </w:p>
          <w:p w:rsidR="008F289A" w:rsidRPr="00A270AB" w:rsidRDefault="008F289A" w:rsidP="0065116F">
            <w:pPr>
              <w:numPr>
                <w:ilvl w:val="0"/>
                <w:numId w:val="6"/>
              </w:numPr>
              <w:ind w:left="0" w:firstLine="993"/>
              <w:contextualSpacing/>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2014 m. lapkričio 11 mėnesį (S. Nėries g. 3, Palanga) atliktų darbų akte Nr. 15 nurodyti atlikti darbai „Balkonų aptvėrimų įrengimas“ – 41,36m</w:t>
            </w:r>
            <w:r w:rsidRPr="00A270AB">
              <w:rPr>
                <w:rFonts w:ascii="Times New Roman" w:hAnsi="Times New Roman" w:cs="Times New Roman"/>
                <w:sz w:val="24"/>
                <w:szCs w:val="24"/>
                <w:vertAlign w:val="superscript"/>
                <w:lang w:val="lt-LT"/>
              </w:rPr>
              <w:t>2</w:t>
            </w:r>
            <w:r w:rsidRPr="00A270AB">
              <w:rPr>
                <w:rFonts w:ascii="Times New Roman" w:hAnsi="Times New Roman" w:cs="Times New Roman"/>
                <w:sz w:val="24"/>
                <w:szCs w:val="24"/>
                <w:lang w:val="lt-LT"/>
              </w:rPr>
              <w:t>“ 609 Lt/m</w:t>
            </w:r>
            <w:r w:rsidRPr="00A270AB">
              <w:rPr>
                <w:rFonts w:ascii="Times New Roman" w:hAnsi="Times New Roman" w:cs="Times New Roman"/>
                <w:sz w:val="24"/>
                <w:szCs w:val="24"/>
                <w:vertAlign w:val="superscript"/>
                <w:lang w:val="lt-LT"/>
              </w:rPr>
              <w:t>2</w:t>
            </w:r>
            <w:r w:rsidRPr="00A270AB">
              <w:rPr>
                <w:rFonts w:ascii="Times New Roman" w:hAnsi="Times New Roman" w:cs="Times New Roman"/>
                <w:sz w:val="24"/>
                <w:szCs w:val="24"/>
                <w:lang w:val="lt-LT"/>
              </w:rPr>
              <w:t xml:space="preserve"> be PVM).</w:t>
            </w:r>
          </w:p>
          <w:p w:rsidR="008F289A" w:rsidRPr="00A270AB" w:rsidRDefault="008F289A" w:rsidP="0065116F">
            <w:pPr>
              <w:ind w:firstLine="993"/>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 xml:space="preserve">Pažymėtina, kad Sutartyje Nr. CPO26709 aukščiau nurodytų darbų atlikimas nėra numatytas. </w:t>
            </w:r>
          </w:p>
          <w:p w:rsidR="008F289A" w:rsidRPr="00A270AB" w:rsidRDefault="008F289A" w:rsidP="00A270AB">
            <w:pPr>
              <w:ind w:firstLine="993"/>
              <w:jc w:val="both"/>
              <w:rPr>
                <w:rFonts w:ascii="Times New Roman" w:hAnsi="Times New Roman" w:cs="Times New Roman"/>
                <w:b/>
                <w:sz w:val="24"/>
                <w:szCs w:val="24"/>
                <w:lang w:val="lt-LT"/>
              </w:rPr>
            </w:pPr>
            <w:r w:rsidRPr="00A270AB">
              <w:rPr>
                <w:rFonts w:ascii="Times New Roman" w:hAnsi="Times New Roman" w:cs="Times New Roman"/>
                <w:b/>
                <w:sz w:val="24"/>
                <w:szCs w:val="24"/>
                <w:lang w:val="lt-LT"/>
              </w:rPr>
              <w:t>Apibendrinat tai, kas pasakyta, Tarnyba konstatuoja, kad Sutarčių vykdymo metu Perkančioji organizacija įsigydama darbus, kurių atlikimas Sutartyse nenustatytas,</w:t>
            </w:r>
            <w:r w:rsidR="00A270AB" w:rsidRPr="00A270AB">
              <w:rPr>
                <w:rFonts w:ascii="Times New Roman" w:hAnsi="Times New Roman" w:cs="Times New Roman"/>
                <w:b/>
                <w:sz w:val="24"/>
                <w:szCs w:val="24"/>
                <w:lang w:val="lt-LT"/>
              </w:rPr>
              <w:t xml:space="preserve"> šiuos darbus privalėjo įsigyti vykdydama atskiras pirkimo procedūras, tačiau to nepadariusi pažeidė Įstatymo 3 straipsnio 2 dalies</w:t>
            </w:r>
            <w:r w:rsidR="00A270AB" w:rsidRPr="00A270AB">
              <w:rPr>
                <w:rStyle w:val="Puslapioinaosnuoroda"/>
                <w:rFonts w:ascii="Times New Roman" w:hAnsi="Times New Roman" w:cs="Times New Roman"/>
                <w:b/>
                <w:sz w:val="24"/>
                <w:szCs w:val="24"/>
                <w:lang w:val="lt-LT"/>
              </w:rPr>
              <w:footnoteReference w:id="22"/>
            </w:r>
            <w:r w:rsidR="00A270AB" w:rsidRPr="00A270AB">
              <w:rPr>
                <w:rFonts w:ascii="Times New Roman" w:hAnsi="Times New Roman" w:cs="Times New Roman"/>
                <w:b/>
                <w:sz w:val="24"/>
                <w:szCs w:val="24"/>
                <w:lang w:val="lt-LT"/>
              </w:rPr>
              <w:t xml:space="preserve"> nuostas, bei šiuos darbus įsigydama pagal pradines Sutartis </w:t>
            </w:r>
            <w:r w:rsidRPr="00A270AB">
              <w:rPr>
                <w:rFonts w:ascii="Times New Roman" w:hAnsi="Times New Roman" w:cs="Times New Roman"/>
                <w:b/>
                <w:sz w:val="24"/>
                <w:szCs w:val="24"/>
                <w:lang w:val="lt-LT"/>
              </w:rPr>
              <w:t>faktiškai pakeitė Sutarčių sąlygas bei tuo pažeidė Įstatymo 18 straipsnio 8 dalies reikalavimus</w:t>
            </w:r>
            <w:r w:rsidR="00A270AB" w:rsidRPr="00A270AB">
              <w:rPr>
                <w:rFonts w:ascii="Times New Roman" w:hAnsi="Times New Roman" w:cs="Times New Roman"/>
                <w:b/>
                <w:sz w:val="24"/>
                <w:szCs w:val="24"/>
                <w:lang w:val="lt-LT"/>
              </w:rPr>
              <w:t xml:space="preserve"> ir</w:t>
            </w:r>
            <w:r w:rsidRPr="00A270AB">
              <w:rPr>
                <w:rFonts w:ascii="Times New Roman" w:hAnsi="Times New Roman" w:cs="Times New Roman"/>
                <w:b/>
                <w:sz w:val="24"/>
                <w:szCs w:val="24"/>
                <w:lang w:val="lt-LT"/>
              </w:rPr>
              <w:t xml:space="preserve"> Įstatymo 3 straipsnio 1 dalyje įtvirtintą skaidrumo principą.</w:t>
            </w:r>
          </w:p>
        </w:tc>
      </w:tr>
      <w:tr w:rsidR="008F289A" w:rsidRPr="00A270AB" w:rsidTr="00BE6E4B">
        <w:tc>
          <w:tcPr>
            <w:tcW w:w="534" w:type="dxa"/>
          </w:tcPr>
          <w:p w:rsidR="008F289A" w:rsidRPr="00A270AB" w:rsidRDefault="008F289A" w:rsidP="008F289A">
            <w:pPr>
              <w:numPr>
                <w:ilvl w:val="0"/>
                <w:numId w:val="1"/>
              </w:numPr>
              <w:contextualSpacing/>
              <w:jc w:val="both"/>
              <w:rPr>
                <w:rFonts w:ascii="Times New Roman" w:hAnsi="Times New Roman" w:cs="Times New Roman"/>
                <w:sz w:val="24"/>
                <w:szCs w:val="24"/>
                <w:lang w:val="lt-LT"/>
              </w:rPr>
            </w:pPr>
          </w:p>
        </w:tc>
        <w:tc>
          <w:tcPr>
            <w:tcW w:w="8931" w:type="dxa"/>
          </w:tcPr>
          <w:p w:rsidR="008F289A" w:rsidRPr="00A270AB" w:rsidRDefault="008F289A" w:rsidP="008F289A">
            <w:pPr>
              <w:spacing w:line="259" w:lineRule="auto"/>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Įstatymo 18 straipsnio 8 dalies, Įstatymo 3 straipsnio 1 dalyje įtvirtintas skaidrumo principas.</w:t>
            </w:r>
          </w:p>
        </w:tc>
      </w:tr>
      <w:tr w:rsidR="008F289A" w:rsidRPr="00A270AB" w:rsidTr="00BE6E4B">
        <w:tc>
          <w:tcPr>
            <w:tcW w:w="9465" w:type="dxa"/>
            <w:gridSpan w:val="2"/>
          </w:tcPr>
          <w:p w:rsidR="008F289A" w:rsidRPr="00A270AB" w:rsidRDefault="008F289A" w:rsidP="008F289A">
            <w:pPr>
              <w:ind w:firstLine="992"/>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2014 m. rugpjūčio 6 d. raštu Nr. R-233 Perkančioji organizacija kreipėsi į Tarnybą, prašydama leisti: 1) pakeisti Sutarties Nr. 1 sąlygas – atsisakyti dalies Sutartyje Nr. CPO26661 nurodytų darbų ir sumažinti Sutarties kainą 548 807,60 Lt su PVM, pakeisti Sutarties Nr. CPO26709 sąlygas – atsisakyti dalies sutartyje nurodytų darbų ir sumažinti sutarties kainą 384 392,80 Lt su PVM; 2) leisti vykdyti Sutartims užbaigti reikalingų papildomų darbų viešąjį pirkimą neskelbiamų derybų būdu pagal Įstatymo 56 straipsnio 4 dalies 1 punktą.</w:t>
            </w:r>
          </w:p>
          <w:p w:rsidR="008F289A" w:rsidRPr="00A270AB" w:rsidRDefault="008F289A" w:rsidP="008F289A">
            <w:pPr>
              <w:ind w:firstLine="992"/>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2014 m. rugsėjo 11 d. raštu Nr. 4S-3016 Tarnyba sutiko, kad:</w:t>
            </w:r>
          </w:p>
          <w:p w:rsidR="008F289A" w:rsidRPr="00A270AB" w:rsidRDefault="008F289A" w:rsidP="008F289A">
            <w:pPr>
              <w:ind w:firstLine="992"/>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1. būtų pakeistos Sutarties Nr. CPO26709 ir Sutarties Nr. CPO26661 sąlygos;</w:t>
            </w:r>
          </w:p>
          <w:p w:rsidR="008F289A" w:rsidRPr="00A270AB" w:rsidRDefault="008F289A" w:rsidP="008F289A">
            <w:pPr>
              <w:ind w:firstLine="992"/>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2. papildomų darbų viešasis pirkimas būtų vykdomas neskelbiamų derybų būdu pagal Įstatymo 56 straipsnio 4 dalies 1 punktą.</w:t>
            </w:r>
          </w:p>
          <w:p w:rsidR="008F289A" w:rsidRPr="00A270AB" w:rsidRDefault="008F289A" w:rsidP="008F289A">
            <w:pPr>
              <w:ind w:firstLine="992"/>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2014 m. rugsėjo 12 d. Perkančioji organizacija sudarė Papildomus susitarimus Nr. V-2014/30 ir V-2014/31, kurie neatitinka prie prašymo</w:t>
            </w:r>
            <w:r w:rsidRPr="00A270AB">
              <w:rPr>
                <w:rFonts w:ascii="Times New Roman" w:hAnsi="Times New Roman" w:cs="Times New Roman"/>
                <w:sz w:val="24"/>
                <w:szCs w:val="24"/>
                <w:vertAlign w:val="superscript"/>
                <w:lang w:val="lt-LT"/>
              </w:rPr>
              <w:footnoteReference w:id="23"/>
            </w:r>
            <w:r w:rsidRPr="00A270AB">
              <w:rPr>
                <w:rFonts w:ascii="Times New Roman" w:hAnsi="Times New Roman" w:cs="Times New Roman"/>
                <w:sz w:val="24"/>
                <w:szCs w:val="24"/>
                <w:lang w:val="lt-LT"/>
              </w:rPr>
              <w:t xml:space="preserve"> Perkančiosios organizacijos pridėtų Sutarties Nr. CPO26661 ir Sutarties Nr. CPO26709 sąlygų pakeitimo projektų, t. y. buvo sudaryti susitarimai dėl tokių Sutarčių pakeitimų, kuriems Tarnyba sutikimo nedavė.</w:t>
            </w:r>
          </w:p>
          <w:p w:rsidR="008F289A" w:rsidRPr="00A270AB" w:rsidRDefault="008F289A" w:rsidP="0086001A">
            <w:pPr>
              <w:ind w:firstLine="992"/>
              <w:jc w:val="both"/>
              <w:rPr>
                <w:rFonts w:ascii="Times New Roman" w:hAnsi="Times New Roman" w:cs="Times New Roman"/>
                <w:b/>
                <w:sz w:val="24"/>
                <w:szCs w:val="24"/>
                <w:lang w:val="lt-LT"/>
              </w:rPr>
            </w:pPr>
            <w:r w:rsidRPr="00A270AB">
              <w:rPr>
                <w:rFonts w:ascii="Times New Roman" w:hAnsi="Times New Roman" w:cs="Times New Roman"/>
                <w:b/>
                <w:sz w:val="24"/>
                <w:szCs w:val="24"/>
                <w:lang w:val="lt-LT"/>
              </w:rPr>
              <w:t>Atsižvelgdama į tai, kas pasakyta, Tarnyba pažymi, kad tik formaliai kreipdamasi į Tarnybą sutikimo</w:t>
            </w:r>
            <w:r w:rsidR="0086001A" w:rsidRPr="00A270AB">
              <w:rPr>
                <w:rFonts w:ascii="Times New Roman" w:hAnsi="Times New Roman" w:cs="Times New Roman"/>
                <w:b/>
                <w:sz w:val="24"/>
                <w:szCs w:val="24"/>
                <w:lang w:val="lt-LT"/>
              </w:rPr>
              <w:t>,</w:t>
            </w:r>
            <w:r w:rsidRPr="00A270AB">
              <w:rPr>
                <w:rFonts w:ascii="Times New Roman" w:hAnsi="Times New Roman" w:cs="Times New Roman"/>
                <w:b/>
                <w:sz w:val="24"/>
                <w:szCs w:val="24"/>
                <w:lang w:val="lt-LT"/>
              </w:rPr>
              <w:t xml:space="preserve"> bei sudarydama kitokį susitarimą nei buvo pateikusi Tarnybai, perkančioji organizacija pažeidė Įstatymo 18 straipsnio 8 dalies nuostatas bei Įstatymo 3 straipsnyje įtvirtintą skaidrumo principą.</w:t>
            </w:r>
          </w:p>
        </w:tc>
      </w:tr>
      <w:tr w:rsidR="008F289A" w:rsidRPr="00A270AB" w:rsidTr="00BE6E4B">
        <w:tc>
          <w:tcPr>
            <w:tcW w:w="534" w:type="dxa"/>
          </w:tcPr>
          <w:p w:rsidR="008F289A" w:rsidRPr="00A270AB" w:rsidRDefault="008F289A" w:rsidP="008F289A">
            <w:pPr>
              <w:numPr>
                <w:ilvl w:val="0"/>
                <w:numId w:val="1"/>
              </w:numPr>
              <w:contextualSpacing/>
              <w:jc w:val="both"/>
              <w:rPr>
                <w:rFonts w:ascii="Times New Roman" w:hAnsi="Times New Roman" w:cs="Times New Roman"/>
                <w:sz w:val="24"/>
                <w:szCs w:val="24"/>
                <w:lang w:val="lt-LT"/>
              </w:rPr>
            </w:pPr>
          </w:p>
        </w:tc>
        <w:tc>
          <w:tcPr>
            <w:tcW w:w="8931" w:type="dxa"/>
          </w:tcPr>
          <w:p w:rsidR="008F289A" w:rsidRPr="00A270AB" w:rsidRDefault="008F289A" w:rsidP="008F289A">
            <w:pPr>
              <w:spacing w:line="259" w:lineRule="auto"/>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18 straipsnio 8 ir 11 dalys, 3 straipsnio 1 dalyje įtvirtintas skaidrumo principas.</w:t>
            </w:r>
          </w:p>
        </w:tc>
      </w:tr>
      <w:tr w:rsidR="008F289A" w:rsidRPr="00A270AB" w:rsidTr="00BE6E4B">
        <w:tc>
          <w:tcPr>
            <w:tcW w:w="9465" w:type="dxa"/>
            <w:gridSpan w:val="2"/>
          </w:tcPr>
          <w:p w:rsidR="008F289A" w:rsidRPr="00A270AB" w:rsidRDefault="008F289A" w:rsidP="008F289A">
            <w:pPr>
              <w:ind w:firstLine="992"/>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2016 m. gegužės 19 d. Tarnyba, atsižvelgdama į Perkančiosios organizacijos 2016 m. balandžio 15 d. prašymą Nr. R-303, sprendimu Nr. 4S-1667 sutiko, kad Sutartys Nr. CPO26661 ir CPO26709 būtų pratęstos iki 2016 m. birželio 1 d., tačiau Sutartys pagal minėtą sutikimą nebuvo pakeistos, o Perkančioji organizacija sudarė kitus susitarimus dėl Sutarčių pakeitimo, dėl kurių į Tarnyba sutikimo nesikreipė bei jo negavo, pavyzdžiui:</w:t>
            </w:r>
          </w:p>
          <w:p w:rsidR="008F289A" w:rsidRPr="00A270AB" w:rsidRDefault="008F289A" w:rsidP="006C62AE">
            <w:pPr>
              <w:numPr>
                <w:ilvl w:val="0"/>
                <w:numId w:val="3"/>
              </w:numPr>
              <w:tabs>
                <w:tab w:val="left" w:pos="1134"/>
              </w:tabs>
              <w:ind w:left="0" w:firstLine="567"/>
              <w:contextualSpacing/>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2016 m. balandžio 26 d. Perkančioji organizacija su Rangovu sudarė susitarimą dėl Sutarties Nr. CPO26661 galiojimo termino pratęsimo iki 2016 m. gruodžio 15 d.;</w:t>
            </w:r>
          </w:p>
          <w:p w:rsidR="008F289A" w:rsidRPr="00A270AB" w:rsidRDefault="008F289A" w:rsidP="006C62AE">
            <w:pPr>
              <w:numPr>
                <w:ilvl w:val="0"/>
                <w:numId w:val="3"/>
              </w:numPr>
              <w:tabs>
                <w:tab w:val="left" w:pos="1134"/>
              </w:tabs>
              <w:ind w:left="0" w:firstLine="567"/>
              <w:contextualSpacing/>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2016 m. balandžio 26 d. Perkančioji organizacija su Rangovu sudarė susitarimą dėl Sutarties Nr. CPO26709 galiojimo termino pratęsimo iki 2016 m. gruodžio 15 d.;</w:t>
            </w:r>
          </w:p>
          <w:p w:rsidR="008F289A" w:rsidRPr="00A270AB" w:rsidRDefault="008F289A" w:rsidP="006C62AE">
            <w:pPr>
              <w:numPr>
                <w:ilvl w:val="0"/>
                <w:numId w:val="3"/>
              </w:numPr>
              <w:tabs>
                <w:tab w:val="left" w:pos="1134"/>
              </w:tabs>
              <w:ind w:left="0" w:firstLine="567"/>
              <w:contextualSpacing/>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2016 m. birželio 10 d. Perkančioji organizacija su Rangovu sudarė susitarimą, kuriuo nustatė pagal Sutartį Nr. CPO26661 vykdomų darbų Medžiotojų g. 10 atlikimo terminą – 2016 m. liepos 11 d.;</w:t>
            </w:r>
          </w:p>
          <w:p w:rsidR="008F289A" w:rsidRPr="00A270AB" w:rsidRDefault="008F289A" w:rsidP="006C62AE">
            <w:pPr>
              <w:numPr>
                <w:ilvl w:val="0"/>
                <w:numId w:val="3"/>
              </w:numPr>
              <w:tabs>
                <w:tab w:val="left" w:pos="1134"/>
              </w:tabs>
              <w:ind w:left="0" w:firstLine="567"/>
              <w:contextualSpacing/>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2016 m. birželio 10 d. Perkančioji organizacija su Rangovu sudarė susitarimą, kuriuo nustatė pagal Sutartį Nr. CPO26661 vykdomų darbų J. Biliūno g. 3 atlikimo terminą – 2016 m. rugsėjo 23 d.;</w:t>
            </w:r>
          </w:p>
          <w:p w:rsidR="008F289A" w:rsidRPr="00A270AB" w:rsidRDefault="008F289A" w:rsidP="006C62AE">
            <w:pPr>
              <w:numPr>
                <w:ilvl w:val="0"/>
                <w:numId w:val="3"/>
              </w:numPr>
              <w:tabs>
                <w:tab w:val="left" w:pos="1134"/>
              </w:tabs>
              <w:ind w:left="0" w:firstLine="567"/>
              <w:contextualSpacing/>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2016 m. rugpjūčio 25 d. Perkančioji organizacija su Rangovu sudarė susitarimą, kuriuo nustatė pagal Sutartį Nr. CPO26661 vykdomų darbų Vytauto g. 120 atlikimo terminą – 2016 m. spalio 20 d.;</w:t>
            </w:r>
          </w:p>
          <w:p w:rsidR="008F289A" w:rsidRPr="00A270AB" w:rsidRDefault="008F289A" w:rsidP="006C62AE">
            <w:pPr>
              <w:numPr>
                <w:ilvl w:val="0"/>
                <w:numId w:val="3"/>
              </w:numPr>
              <w:tabs>
                <w:tab w:val="left" w:pos="1134"/>
              </w:tabs>
              <w:ind w:left="0" w:firstLine="567"/>
              <w:contextualSpacing/>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2016 m. birželio 9 d. Perkančioji organizacija su Rangovu sudarė susitarimą, kuriuo nustatė pagal Sutartį Nr. CPO26709 vykdomų darbų Vasario 16-osios g. 1 atlikimo terminą – 2016 m. liepos 11 d.</w:t>
            </w:r>
          </w:p>
          <w:p w:rsidR="008F289A" w:rsidRPr="00A270AB" w:rsidRDefault="008F289A" w:rsidP="008F289A">
            <w:pPr>
              <w:ind w:firstLine="992"/>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Tarnyba taip pat pažymi, kad nei vienas iš Perkančiosios organizacijos sudarytų papildomų susitarimų (Sutarčių Nr. CPO26661 ir CPO26709 pakeitimų) nebuvo paviešintas Įstatymo 18 straipsnio 11 nustatyta tvarka.</w:t>
            </w:r>
          </w:p>
          <w:p w:rsidR="008F289A" w:rsidRPr="00A270AB" w:rsidRDefault="008F289A" w:rsidP="008F289A">
            <w:pPr>
              <w:ind w:firstLine="992"/>
              <w:jc w:val="both"/>
              <w:rPr>
                <w:rFonts w:ascii="Times New Roman" w:hAnsi="Times New Roman" w:cs="Times New Roman"/>
                <w:b/>
                <w:sz w:val="24"/>
                <w:szCs w:val="24"/>
                <w:lang w:val="lt-LT"/>
              </w:rPr>
            </w:pPr>
            <w:r w:rsidRPr="00A270AB">
              <w:rPr>
                <w:rFonts w:ascii="Times New Roman" w:hAnsi="Times New Roman" w:cs="Times New Roman"/>
                <w:b/>
                <w:sz w:val="24"/>
                <w:szCs w:val="24"/>
                <w:lang w:val="lt-LT"/>
              </w:rPr>
              <w:t>Atsižvelgdama į aukščiau nurodytas aplinkybes, Tarnyba konstatuoja, kad Perkančioji organizacija, tik formaliai kreipdamasi į Tarnybą sutikimo pakeisti sutarčių sąlygas, kai jau buvo sudariusi visiškai kitokius susitarimus su Tiekėju, bei vėliau sudarydama papildomus susitarimus (pakeisdama Sutarčių nuostatas) be Tarnybos sutikimo ir visų šių sudarytų pakeitimų nepaviešindama, pažeidė Įstatymo 18 straipsnio 8 dalies, 18 straipsnio 11 dalies reikalavimus bei Įstatymo 3 straipsnio 1 dalyje įtvirtintą skaidrumo principą.</w:t>
            </w:r>
          </w:p>
        </w:tc>
      </w:tr>
      <w:tr w:rsidR="008F289A" w:rsidRPr="00A270AB" w:rsidTr="00BE6E4B">
        <w:tc>
          <w:tcPr>
            <w:tcW w:w="534" w:type="dxa"/>
          </w:tcPr>
          <w:p w:rsidR="008F289A" w:rsidRPr="00A270AB" w:rsidRDefault="008F289A" w:rsidP="008F289A">
            <w:pPr>
              <w:numPr>
                <w:ilvl w:val="0"/>
                <w:numId w:val="1"/>
              </w:numPr>
              <w:contextualSpacing/>
              <w:jc w:val="both"/>
              <w:rPr>
                <w:rFonts w:ascii="Times New Roman" w:hAnsi="Times New Roman" w:cs="Times New Roman"/>
                <w:sz w:val="24"/>
                <w:szCs w:val="24"/>
                <w:lang w:val="lt-LT"/>
              </w:rPr>
            </w:pPr>
          </w:p>
        </w:tc>
        <w:tc>
          <w:tcPr>
            <w:tcW w:w="8931" w:type="dxa"/>
          </w:tcPr>
          <w:p w:rsidR="008F289A" w:rsidRPr="00A270AB" w:rsidRDefault="008F289A" w:rsidP="008F289A">
            <w:pPr>
              <w:spacing w:line="259" w:lineRule="auto"/>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Įstatymo 3 straipsnio 1 dalyje įtvirtintas skaidrumo principas</w:t>
            </w:r>
          </w:p>
        </w:tc>
      </w:tr>
      <w:tr w:rsidR="008F289A" w:rsidRPr="00A270AB" w:rsidTr="00BE6E4B">
        <w:tc>
          <w:tcPr>
            <w:tcW w:w="9465" w:type="dxa"/>
            <w:gridSpan w:val="2"/>
          </w:tcPr>
          <w:p w:rsidR="008F289A" w:rsidRPr="00A270AB" w:rsidRDefault="008F289A" w:rsidP="008F289A">
            <w:pPr>
              <w:ind w:firstLine="992"/>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Tarnyba nustatė, kad Perkančioji organizacija atskirais atvejais susitarimus dėl papildomų darbų atlikimo sudarė jau po to, kai šie darbai buvo atlikti, pavyzdžiui Sutarties Nr. CPO26709 vykdymo metu dėl 2016 m. vasario mėnesį atliktų papildomų darbų Druskininkų g. 1, Palangoje (1 441,59 Eur su PVM) Papildomas susitarimas Nr. 16/05/16 sudarytas 2016 m. gegužės 16 d.</w:t>
            </w:r>
          </w:p>
          <w:p w:rsidR="008F289A" w:rsidRPr="00A270AB" w:rsidRDefault="008F289A" w:rsidP="00A270AB">
            <w:pPr>
              <w:ind w:firstLine="992"/>
              <w:jc w:val="both"/>
              <w:rPr>
                <w:rFonts w:ascii="Times New Roman" w:hAnsi="Times New Roman" w:cs="Times New Roman"/>
                <w:sz w:val="24"/>
                <w:szCs w:val="24"/>
                <w:lang w:val="lt-LT"/>
              </w:rPr>
            </w:pPr>
            <w:r w:rsidRPr="00A270AB">
              <w:rPr>
                <w:rFonts w:ascii="Times New Roman" w:hAnsi="Times New Roman" w:cs="Times New Roman"/>
                <w:b/>
                <w:sz w:val="24"/>
                <w:szCs w:val="24"/>
                <w:lang w:val="lt-LT"/>
              </w:rPr>
              <w:t>Atsižvelgdama į aukščiau nurodytas aplinkybes, Tarnyba konstatuoja, kad Perkančioji organizacija tik formaliai sudarydama susitarimus dėl jau atliktų papildomų darbų atlikimo pažeidė Įstatymo 3 straipsnio 1 dalyje įtvirtintą skaidrumo principą</w:t>
            </w:r>
            <w:r w:rsidR="0065116F" w:rsidRPr="00A270AB">
              <w:rPr>
                <w:rFonts w:ascii="Times New Roman" w:hAnsi="Times New Roman" w:cs="Times New Roman"/>
                <w:b/>
                <w:sz w:val="24"/>
                <w:szCs w:val="24"/>
                <w:lang w:val="lt-LT"/>
              </w:rPr>
              <w:t>.</w:t>
            </w:r>
          </w:p>
        </w:tc>
      </w:tr>
      <w:tr w:rsidR="008F289A" w:rsidRPr="00A270AB" w:rsidTr="00BE6E4B">
        <w:tc>
          <w:tcPr>
            <w:tcW w:w="534" w:type="dxa"/>
          </w:tcPr>
          <w:p w:rsidR="008F289A" w:rsidRPr="00A270AB" w:rsidRDefault="008F289A" w:rsidP="008F289A">
            <w:pPr>
              <w:numPr>
                <w:ilvl w:val="0"/>
                <w:numId w:val="1"/>
              </w:numPr>
              <w:contextualSpacing/>
              <w:jc w:val="both"/>
              <w:rPr>
                <w:rFonts w:ascii="Times New Roman" w:hAnsi="Times New Roman" w:cs="Times New Roman"/>
                <w:sz w:val="24"/>
                <w:szCs w:val="24"/>
                <w:lang w:val="lt-LT"/>
              </w:rPr>
            </w:pPr>
          </w:p>
        </w:tc>
        <w:tc>
          <w:tcPr>
            <w:tcW w:w="8931" w:type="dxa"/>
          </w:tcPr>
          <w:p w:rsidR="008F289A" w:rsidRPr="00A270AB" w:rsidRDefault="008F289A" w:rsidP="008F289A">
            <w:pPr>
              <w:spacing w:line="259" w:lineRule="auto"/>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Įstatymo 18 straipsnio 8 dalis, Įstatymo 3 straipsnyje įtvirtintas skaidrumo principas.</w:t>
            </w:r>
          </w:p>
        </w:tc>
      </w:tr>
      <w:tr w:rsidR="008F289A" w:rsidRPr="00A270AB" w:rsidTr="00BE6E4B">
        <w:tc>
          <w:tcPr>
            <w:tcW w:w="9465" w:type="dxa"/>
            <w:gridSpan w:val="2"/>
          </w:tcPr>
          <w:p w:rsidR="008F289A" w:rsidRPr="00A270AB" w:rsidRDefault="008F289A" w:rsidP="008F289A">
            <w:pPr>
              <w:tabs>
                <w:tab w:val="left" w:pos="1560"/>
              </w:tabs>
              <w:ind w:firstLine="992"/>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Sutarčių 8.1 punkte nustatyta, kad „</w:t>
            </w:r>
            <w:r w:rsidRPr="00A270AB">
              <w:rPr>
                <w:rFonts w:ascii="Times New Roman" w:hAnsi="Times New Roman" w:cs="Times New Roman"/>
                <w:i/>
                <w:sz w:val="24"/>
                <w:szCs w:val="24"/>
                <w:lang w:val="lt-LT"/>
              </w:rPr>
              <w:t>&lt;...&gt; Užtikrinimas turi galioti iki visiško TIEKĖJO įsipareigojimų įvykdymo iki bus pateiktas Defektų ištaisymo garantiniu laikotarpiu užtikrinimas – Lietuvoje ar užsienyje registruoto banko garantija ar draudimo bendrovės laidavimas, tačiau ne trumpiau kaip iki 30 (trisdešimtos) kalendorinės dienos po Pagrindinėje sutartyje numatyto vėliausio sutartinių įsipareigojimų vykdymo termino pabaigos</w:t>
            </w:r>
            <w:r w:rsidRPr="00A270AB">
              <w:rPr>
                <w:rFonts w:ascii="Times New Roman" w:hAnsi="Times New Roman" w:cs="Times New Roman"/>
                <w:sz w:val="24"/>
                <w:szCs w:val="24"/>
                <w:lang w:val="lt-LT"/>
              </w:rPr>
              <w:t>“.</w:t>
            </w:r>
          </w:p>
          <w:p w:rsidR="008F289A" w:rsidRPr="00A270AB" w:rsidRDefault="008F289A" w:rsidP="008F289A">
            <w:pPr>
              <w:tabs>
                <w:tab w:val="left" w:pos="1560"/>
                <w:tab w:val="left" w:pos="1843"/>
              </w:tabs>
              <w:ind w:firstLine="992"/>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Tarnyba pažymi, kad laikotarpiu nuo 2015 m. liepos 31 d. iki 2016 m. birželio 9 d. Sutarties Nr. CPO26661</w:t>
            </w:r>
            <w:r w:rsidR="006C62AE" w:rsidRPr="00A270AB">
              <w:rPr>
                <w:rStyle w:val="Puslapioinaosnuoroda"/>
                <w:rFonts w:ascii="Times New Roman" w:hAnsi="Times New Roman" w:cs="Times New Roman"/>
                <w:sz w:val="24"/>
                <w:szCs w:val="24"/>
                <w:lang w:val="lt-LT"/>
              </w:rPr>
              <w:footnoteReference w:id="24"/>
            </w:r>
            <w:r w:rsidRPr="00A270AB">
              <w:rPr>
                <w:rFonts w:ascii="Times New Roman" w:hAnsi="Times New Roman" w:cs="Times New Roman"/>
                <w:sz w:val="24"/>
                <w:szCs w:val="24"/>
                <w:lang w:val="lt-LT"/>
              </w:rPr>
              <w:t xml:space="preserve"> ir Sutarties Nr. CPO26709</w:t>
            </w:r>
            <w:r w:rsidR="006C62AE" w:rsidRPr="00A270AB">
              <w:rPr>
                <w:rStyle w:val="Puslapioinaosnuoroda"/>
                <w:rFonts w:ascii="Times New Roman" w:hAnsi="Times New Roman" w:cs="Times New Roman"/>
                <w:sz w:val="24"/>
                <w:szCs w:val="24"/>
                <w:lang w:val="lt-LT"/>
              </w:rPr>
              <w:footnoteReference w:id="25"/>
            </w:r>
            <w:r w:rsidRPr="00A270AB">
              <w:rPr>
                <w:rFonts w:ascii="Times New Roman" w:hAnsi="Times New Roman" w:cs="Times New Roman"/>
                <w:sz w:val="24"/>
                <w:szCs w:val="24"/>
                <w:lang w:val="lt-LT"/>
              </w:rPr>
              <w:t xml:space="preserve"> įvykdymas nebuvo užtikrintas Sutarčių 8.1 punktuose nustatytu būdu.</w:t>
            </w:r>
          </w:p>
          <w:p w:rsidR="008F289A" w:rsidRPr="00A270AB" w:rsidRDefault="008F289A" w:rsidP="008F289A">
            <w:pPr>
              <w:tabs>
                <w:tab w:val="left" w:pos="1560"/>
              </w:tabs>
              <w:ind w:firstLine="992"/>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Tarnybos prašymu Perkančioji organizacija nepateikė aukščiau nurodytų atlikimo laidavimo raštų įsigaliojimą (apmokėjimą) įrodančių dokumentų, motyvuodama tuo, kad „</w:t>
            </w:r>
            <w:r w:rsidRPr="00A270AB">
              <w:rPr>
                <w:rFonts w:ascii="Times New Roman" w:hAnsi="Times New Roman" w:cs="Times New Roman"/>
                <w:i/>
                <w:sz w:val="24"/>
                <w:szCs w:val="24"/>
                <w:lang w:val="lt-LT"/>
              </w:rPr>
              <w:t>Pagal pagrindinių sutarčių CPO2661 ir CPO26709“ 8 dalį Rangovas privalo pateikti tik draudimo liudijimus</w:t>
            </w:r>
            <w:r w:rsidRPr="00A270AB">
              <w:rPr>
                <w:rFonts w:ascii="Times New Roman" w:hAnsi="Times New Roman" w:cs="Times New Roman"/>
                <w:sz w:val="24"/>
                <w:szCs w:val="24"/>
                <w:lang w:val="lt-LT"/>
              </w:rPr>
              <w:t xml:space="preserve">“, tačiau Tarnyba atkreipia dėmesį, kad atlikimo laidavimo draudimo raštuose nurodyta, kad „&lt;...&gt; </w:t>
            </w:r>
            <w:r w:rsidRPr="00A270AB">
              <w:rPr>
                <w:rFonts w:ascii="Times New Roman" w:hAnsi="Times New Roman" w:cs="Times New Roman"/>
                <w:i/>
                <w:sz w:val="24"/>
                <w:szCs w:val="24"/>
                <w:lang w:val="lt-LT"/>
              </w:rPr>
              <w:t>draudimo raštas įsigalioja nuo Draudėjo sumokėtos įmokos už išduotą laidavimo draudimo raštą dienos</w:t>
            </w:r>
            <w:r w:rsidRPr="00A270AB">
              <w:rPr>
                <w:rFonts w:ascii="Times New Roman" w:hAnsi="Times New Roman" w:cs="Times New Roman"/>
                <w:sz w:val="24"/>
                <w:szCs w:val="24"/>
                <w:lang w:val="lt-LT"/>
              </w:rPr>
              <w:t>“, todėl Perkančiajai organizacijai neįsitikinus jog Rangovas sumokėjo draudimo įmoką, Perkančioji organizacija negali būti tikra, ar Rangovo pateiktas ir jos priimtas įvykdymo užtikrinimas atitinka Sutarčių sąlygas bei užtikrina Perkančiosios organizacijos galimybę pasinaudoti užtikrinimu atsiradus tokiai būtinybei.</w:t>
            </w:r>
          </w:p>
          <w:p w:rsidR="008F289A" w:rsidRPr="00A270AB" w:rsidRDefault="008F289A" w:rsidP="008F289A">
            <w:pPr>
              <w:tabs>
                <w:tab w:val="left" w:pos="1560"/>
              </w:tabs>
              <w:ind w:firstLine="992"/>
              <w:jc w:val="both"/>
              <w:rPr>
                <w:rFonts w:ascii="Times New Roman" w:hAnsi="Times New Roman" w:cs="Times New Roman"/>
                <w:b/>
                <w:sz w:val="24"/>
                <w:szCs w:val="24"/>
                <w:lang w:val="lt-LT"/>
              </w:rPr>
            </w:pPr>
            <w:r w:rsidRPr="00A270AB">
              <w:rPr>
                <w:rFonts w:ascii="Times New Roman" w:hAnsi="Times New Roman" w:cs="Times New Roman"/>
                <w:b/>
                <w:sz w:val="24"/>
                <w:szCs w:val="24"/>
                <w:lang w:val="lt-LT"/>
              </w:rPr>
              <w:t>Atsižvelgdama į aukščiau nurodytas aplinkybes, Tarnyba konstatuoja, kad Perkančioji organizacija neužtikrino Sutarties Nr. CPO26661 ir Sutarties Nr. CPO26709 įvykdymo užtikrinimų nepertraukiamo galiojimo Sutarčių galiojimo laikotarpiu, taip faktiškai pakeitė Sutarčių 8.1 punktų nuostatas ir tuo pažeidė Įstatymo 18 straipsnio 8 dalies reikalavimus bei Įstatymo 3 straipsnio 1 dalyje įtvirtintą skaidrumo principą.</w:t>
            </w:r>
          </w:p>
        </w:tc>
      </w:tr>
      <w:tr w:rsidR="008F289A" w:rsidRPr="00A270AB" w:rsidTr="00BE6E4B">
        <w:tc>
          <w:tcPr>
            <w:tcW w:w="534" w:type="dxa"/>
          </w:tcPr>
          <w:p w:rsidR="008F289A" w:rsidRPr="00A270AB" w:rsidRDefault="008F289A" w:rsidP="008F289A">
            <w:pPr>
              <w:numPr>
                <w:ilvl w:val="0"/>
                <w:numId w:val="1"/>
              </w:numPr>
              <w:contextualSpacing/>
              <w:jc w:val="both"/>
              <w:rPr>
                <w:rFonts w:ascii="Times New Roman" w:hAnsi="Times New Roman" w:cs="Times New Roman"/>
                <w:sz w:val="24"/>
                <w:szCs w:val="24"/>
                <w:lang w:val="lt-LT"/>
              </w:rPr>
            </w:pPr>
          </w:p>
        </w:tc>
        <w:tc>
          <w:tcPr>
            <w:tcW w:w="8931" w:type="dxa"/>
          </w:tcPr>
          <w:p w:rsidR="008F289A" w:rsidRPr="00A270AB" w:rsidRDefault="008F289A" w:rsidP="008F289A">
            <w:pPr>
              <w:spacing w:line="259" w:lineRule="auto"/>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Įstatymo 3 straipsnio 1 dalyje įtvirtintas skaidrumo principas.</w:t>
            </w:r>
          </w:p>
        </w:tc>
      </w:tr>
      <w:tr w:rsidR="008F289A" w:rsidRPr="00A270AB" w:rsidTr="00BE6E4B">
        <w:tc>
          <w:tcPr>
            <w:tcW w:w="9465" w:type="dxa"/>
            <w:gridSpan w:val="2"/>
          </w:tcPr>
          <w:p w:rsidR="008F289A" w:rsidRPr="00A270AB" w:rsidRDefault="008F289A" w:rsidP="00B0141A">
            <w:pPr>
              <w:ind w:firstLine="709"/>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Sutarties Nr. CPO26661 11.2 punkte nustatyta, kad „</w:t>
            </w:r>
            <w:r w:rsidRPr="00A270AB">
              <w:rPr>
                <w:rFonts w:ascii="Times New Roman" w:hAnsi="Times New Roman" w:cs="Times New Roman"/>
                <w:i/>
                <w:sz w:val="24"/>
                <w:szCs w:val="24"/>
                <w:lang w:val="lt-LT"/>
              </w:rPr>
              <w:t xml:space="preserve">Jei dėl nenumatytų, nuo pagrindinės sutarties Šalių nepriklausančių aplinkybių Pagrindinėje sutartyje numatytus atskirus Darbus (ar jų dalį) būtina keisti kitais &lt;...&gt; koreguojama Pagrindinės sutarties kaina </w:t>
            </w:r>
            <w:r w:rsidRPr="00A270AB">
              <w:rPr>
                <w:rFonts w:ascii="Times New Roman" w:hAnsi="Times New Roman" w:cs="Times New Roman"/>
                <w:i/>
                <w:sz w:val="24"/>
                <w:szCs w:val="24"/>
                <w:u w:val="single"/>
                <w:lang w:val="lt-LT"/>
              </w:rPr>
              <w:t>(jos nedidinant)</w:t>
            </w:r>
            <w:r w:rsidRPr="00A270AB">
              <w:rPr>
                <w:rFonts w:ascii="Times New Roman" w:hAnsi="Times New Roman" w:cs="Times New Roman"/>
                <w:sz w:val="24"/>
                <w:szCs w:val="24"/>
                <w:lang w:val="lt-LT"/>
              </w:rPr>
              <w:t>“.</w:t>
            </w:r>
          </w:p>
          <w:p w:rsidR="008F289A" w:rsidRPr="00A270AB" w:rsidRDefault="008F289A" w:rsidP="00B0141A">
            <w:pPr>
              <w:ind w:firstLine="709"/>
              <w:jc w:val="both"/>
              <w:rPr>
                <w:rFonts w:ascii="Times New Roman" w:hAnsi="Times New Roman" w:cs="Times New Roman"/>
                <w:sz w:val="24"/>
                <w:szCs w:val="24"/>
                <w:lang w:val="lt-LT"/>
              </w:rPr>
            </w:pPr>
          </w:p>
          <w:p w:rsidR="008F289A" w:rsidRPr="00A270AB" w:rsidRDefault="008F289A" w:rsidP="00B0141A">
            <w:pPr>
              <w:ind w:firstLine="709"/>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Pradinė Sutarties Nr. CPO26661 vertė – 4.317.622,24 Lt (1.250.469,83 Eur), vėliau dėl Sutarties pakeitimo sudaryti tokie susitarimai:</w:t>
            </w:r>
          </w:p>
          <w:p w:rsidR="008F289A" w:rsidRPr="00A270AB" w:rsidRDefault="008F289A" w:rsidP="00B0141A">
            <w:pPr>
              <w:ind w:firstLine="709"/>
              <w:jc w:val="both"/>
              <w:rPr>
                <w:rFonts w:ascii="Times New Roman" w:hAnsi="Times New Roman" w:cs="Times New Roman"/>
                <w:sz w:val="24"/>
                <w:szCs w:val="24"/>
                <w:lang w:val="lt-LT"/>
              </w:rPr>
            </w:pPr>
          </w:p>
          <w:p w:rsidR="008F289A" w:rsidRPr="00A270AB" w:rsidRDefault="008F289A" w:rsidP="00B0141A">
            <w:pPr>
              <w:numPr>
                <w:ilvl w:val="0"/>
                <w:numId w:val="9"/>
              </w:numPr>
              <w:ind w:left="0" w:firstLine="709"/>
              <w:contextualSpacing/>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2014 m. rugsėjo 12 d. Susitarimu Nr. V2014/30 šalys susitarė atsisakyti dalies darbų ir sumažinti Sutarties Nr. CPO26661  kainą 548 807,60 Lt, bei atlikti papildomus darbus 521 305,41 Lt sumai, t. y. po šio Sutarties Nr. CPO26661  pakeitimo pakoreguota Sutarties Nr. CPO26661 vertė buvo lygi 4 290 120.05 Lt (1 242 504 Eur).</w:t>
            </w:r>
          </w:p>
          <w:p w:rsidR="008F289A" w:rsidRPr="00A270AB" w:rsidRDefault="008F289A" w:rsidP="00B0141A">
            <w:pPr>
              <w:ind w:firstLine="709"/>
              <w:jc w:val="both"/>
              <w:rPr>
                <w:rFonts w:ascii="Times New Roman" w:hAnsi="Times New Roman" w:cs="Times New Roman"/>
                <w:sz w:val="24"/>
                <w:szCs w:val="24"/>
                <w:lang w:val="lt-LT"/>
              </w:rPr>
            </w:pPr>
          </w:p>
          <w:p w:rsidR="008F289A" w:rsidRPr="00A270AB" w:rsidRDefault="008F289A" w:rsidP="00B0141A">
            <w:pPr>
              <w:numPr>
                <w:ilvl w:val="0"/>
                <w:numId w:val="9"/>
              </w:numPr>
              <w:ind w:left="0" w:firstLine="709"/>
              <w:contextualSpacing/>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2015 m. liepos 31 d. su Rangovu sudarytas papildomas susitarimas dėl Jūratės g. 28, Palanga Nr. 1, kuriuo atsisakyta darbų už 27 124,06 Eur, ir jie pakeisti kitais darbais už 27 123,97 Eur (Sutarties Nr. CPO26661 vertė 1 242 503.91 Eur)</w:t>
            </w:r>
          </w:p>
          <w:p w:rsidR="008F289A" w:rsidRPr="00A270AB" w:rsidRDefault="008F289A" w:rsidP="00B0141A">
            <w:pPr>
              <w:ind w:firstLine="709"/>
              <w:contextualSpacing/>
              <w:rPr>
                <w:rFonts w:ascii="Times New Roman" w:hAnsi="Times New Roman" w:cs="Times New Roman"/>
                <w:sz w:val="24"/>
                <w:szCs w:val="24"/>
                <w:lang w:val="lt-LT"/>
              </w:rPr>
            </w:pPr>
          </w:p>
          <w:p w:rsidR="008F289A" w:rsidRPr="00A270AB" w:rsidRDefault="008F289A" w:rsidP="00B0141A">
            <w:pPr>
              <w:numPr>
                <w:ilvl w:val="0"/>
                <w:numId w:val="9"/>
              </w:numPr>
              <w:ind w:left="0" w:firstLine="709"/>
              <w:contextualSpacing/>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2016 m. birželio 10 d. su Rangovu sudarytas papildomas susitarimas Nr. 16-06-12/CPO26661, kuriuo atsisakyta darbų už 27 112,12 Eur, ir jie pakeisti kitais darbais už 35 266,88 Eur (Sutarties Nr. CPO26661  1 250 658,67)</w:t>
            </w:r>
          </w:p>
          <w:p w:rsidR="008F289A" w:rsidRPr="00A270AB" w:rsidRDefault="008F289A" w:rsidP="00B0141A">
            <w:pPr>
              <w:ind w:firstLine="709"/>
              <w:contextualSpacing/>
              <w:rPr>
                <w:rFonts w:ascii="Times New Roman" w:hAnsi="Times New Roman" w:cs="Times New Roman"/>
                <w:sz w:val="24"/>
                <w:szCs w:val="24"/>
                <w:lang w:val="lt-LT"/>
              </w:rPr>
            </w:pPr>
          </w:p>
          <w:p w:rsidR="008F289A" w:rsidRPr="00A270AB" w:rsidRDefault="008F289A" w:rsidP="00B0141A">
            <w:pPr>
              <w:numPr>
                <w:ilvl w:val="0"/>
                <w:numId w:val="9"/>
              </w:numPr>
              <w:ind w:left="0" w:firstLine="709"/>
              <w:contextualSpacing/>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2016 m. birželio 10 d. su Rangovu sudarytas papildomas susitarimas Nr. 16-06-13/CPO26661, kuriuo nuspręsta atlikti papildomus darbus už 2 970,71 Eur (Sutarties vertė 1 253 629,38 Eur)</w:t>
            </w:r>
          </w:p>
          <w:p w:rsidR="008F289A" w:rsidRPr="00A270AB" w:rsidRDefault="008F289A" w:rsidP="00B0141A">
            <w:pPr>
              <w:numPr>
                <w:ilvl w:val="0"/>
                <w:numId w:val="9"/>
              </w:numPr>
              <w:ind w:left="0" w:firstLine="709"/>
              <w:contextualSpacing/>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 xml:space="preserve">2016 m. birželio 10 d. su Rangovu sudarytas papildomas susitarimas Nr. 16-06-11/CPO26661, kuriuo atsisakyta darbų už 48 963,08 Eur ir jie pakeisti darbais už 45 122,50 Eur (Sutarties Nr. CPO26661  1 249 788,8 Eur) </w:t>
            </w:r>
          </w:p>
          <w:p w:rsidR="008F289A" w:rsidRPr="00A270AB" w:rsidRDefault="008F289A" w:rsidP="00B0141A">
            <w:pPr>
              <w:numPr>
                <w:ilvl w:val="0"/>
                <w:numId w:val="9"/>
              </w:numPr>
              <w:ind w:left="0" w:firstLine="709"/>
              <w:contextualSpacing/>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2016 m. rugpjūčio 25 d. su Rangovu sudarytas papildomas susitarimas Nr. 16-08-10/CPO26661, kuriuo atsisakyta darbų už 9265,51 Eur ir jie pakeisti darbais už 18987,42 Eur (Sutarties Nr. CPO26661  1 259 510,71 Eur)</w:t>
            </w:r>
          </w:p>
          <w:p w:rsidR="008F289A" w:rsidRPr="00A270AB" w:rsidRDefault="008F289A" w:rsidP="00B0141A">
            <w:pPr>
              <w:ind w:firstLine="709"/>
              <w:jc w:val="both"/>
              <w:rPr>
                <w:rFonts w:ascii="Times New Roman" w:hAnsi="Times New Roman" w:cs="Times New Roman"/>
                <w:sz w:val="24"/>
                <w:szCs w:val="24"/>
                <w:lang w:val="lt-LT"/>
              </w:rPr>
            </w:pPr>
          </w:p>
          <w:p w:rsidR="008F289A" w:rsidRPr="00A270AB" w:rsidRDefault="008F289A" w:rsidP="00B0141A">
            <w:pPr>
              <w:ind w:firstLine="709"/>
              <w:jc w:val="both"/>
              <w:rPr>
                <w:rFonts w:ascii="Times New Roman" w:hAnsi="Times New Roman" w:cs="Times New Roman"/>
                <w:b/>
                <w:sz w:val="24"/>
                <w:szCs w:val="24"/>
                <w:lang w:val="lt-LT"/>
              </w:rPr>
            </w:pPr>
            <w:r w:rsidRPr="00A270AB">
              <w:rPr>
                <w:rFonts w:ascii="Times New Roman" w:hAnsi="Times New Roman" w:cs="Times New Roman"/>
                <w:b/>
                <w:sz w:val="24"/>
                <w:szCs w:val="24"/>
                <w:lang w:val="lt-LT"/>
              </w:rPr>
              <w:t>Tarnyba pažymi, kad atsižvelgiant į visus Sutarties Nr. CPO26661 pakeitimus (atsisakomus darbus ir perkamus papildomus darbų kiekius), Perkančioji organizacija galutinę Sutarties Nr. CPO26661 vertę padidino nuo 1 250 469,83 Eur iki 1 259 510,71 Eur, nesilaikė Sutarties Nr. CPO2661 11.2 punkto nuostatų, ir taip pažeidė Įstatymo 3 straipsnio 1 dalyje įtvirtintą skaidrumo principą.</w:t>
            </w:r>
          </w:p>
        </w:tc>
      </w:tr>
    </w:tbl>
    <w:p w:rsidR="008F289A" w:rsidRPr="00A270AB" w:rsidRDefault="008F289A" w:rsidP="008F289A">
      <w:pPr>
        <w:spacing w:after="0" w:line="259" w:lineRule="auto"/>
        <w:rPr>
          <w:rFonts w:ascii="Times New Roman" w:hAnsi="Times New Roman" w:cs="Times New Roman"/>
          <w:b/>
          <w:sz w:val="24"/>
          <w:szCs w:val="24"/>
        </w:rPr>
      </w:pPr>
      <w:r w:rsidRPr="00A270AB">
        <w:rPr>
          <w:rFonts w:ascii="Times New Roman" w:hAnsi="Times New Roman" w:cs="Times New Roman"/>
          <w:b/>
          <w:sz w:val="24"/>
          <w:szCs w:val="24"/>
        </w:rPr>
        <w:t>*kiekvienos sutarties vertinimas aprašomas atskirai.</w:t>
      </w:r>
    </w:p>
    <w:p w:rsidR="008F289A" w:rsidRPr="00A270AB" w:rsidRDefault="008F289A" w:rsidP="008F289A">
      <w:pPr>
        <w:spacing w:after="0" w:line="259" w:lineRule="auto"/>
        <w:rPr>
          <w:rFonts w:ascii="Times New Roman" w:hAnsi="Times New Roman" w:cs="Times New Roman"/>
          <w:b/>
          <w:sz w:val="24"/>
          <w:szCs w:val="24"/>
        </w:rPr>
      </w:pPr>
    </w:p>
    <w:p w:rsidR="008F289A" w:rsidRPr="00A270AB" w:rsidRDefault="008F289A" w:rsidP="008F289A">
      <w:pPr>
        <w:spacing w:after="0" w:line="259" w:lineRule="auto"/>
        <w:jc w:val="center"/>
        <w:rPr>
          <w:rFonts w:ascii="Times New Roman" w:hAnsi="Times New Roman" w:cs="Times New Roman"/>
          <w:b/>
          <w:sz w:val="24"/>
          <w:szCs w:val="24"/>
        </w:rPr>
      </w:pPr>
      <w:r w:rsidRPr="00A270AB">
        <w:rPr>
          <w:rFonts w:ascii="Times New Roman" w:hAnsi="Times New Roman" w:cs="Times New Roman"/>
          <w:b/>
          <w:sz w:val="24"/>
          <w:szCs w:val="24"/>
        </w:rPr>
        <w:t>III dalis. Pastabos, į kurias perkančioji organizacija turėtų atsižvelgti rengdama, sudarydama ir vykdydama kitas sutartis</w:t>
      </w:r>
    </w:p>
    <w:tbl>
      <w:tblPr>
        <w:tblStyle w:val="Lentelstinklelis"/>
        <w:tblW w:w="9606" w:type="dxa"/>
        <w:tblLook w:val="04A0" w:firstRow="1" w:lastRow="0" w:firstColumn="1" w:lastColumn="0" w:noHBand="0" w:noVBand="1"/>
      </w:tblPr>
      <w:tblGrid>
        <w:gridCol w:w="675"/>
        <w:gridCol w:w="8931"/>
      </w:tblGrid>
      <w:tr w:rsidR="008F289A" w:rsidRPr="00A270AB" w:rsidTr="00BE6E4B">
        <w:tc>
          <w:tcPr>
            <w:tcW w:w="675" w:type="dxa"/>
          </w:tcPr>
          <w:p w:rsidR="008F289A" w:rsidRPr="00A270AB" w:rsidRDefault="008F289A" w:rsidP="008F289A">
            <w:pPr>
              <w:numPr>
                <w:ilvl w:val="0"/>
                <w:numId w:val="2"/>
              </w:numPr>
              <w:contextualSpacing/>
              <w:jc w:val="center"/>
              <w:rPr>
                <w:rFonts w:ascii="Times New Roman" w:hAnsi="Times New Roman" w:cs="Times New Roman"/>
                <w:sz w:val="24"/>
                <w:szCs w:val="24"/>
                <w:lang w:val="lt-LT"/>
              </w:rPr>
            </w:pPr>
          </w:p>
        </w:tc>
        <w:tc>
          <w:tcPr>
            <w:tcW w:w="8931" w:type="dxa"/>
          </w:tcPr>
          <w:p w:rsidR="008F289A" w:rsidRPr="00A270AB" w:rsidRDefault="008F289A" w:rsidP="008F289A">
            <w:pPr>
              <w:spacing w:line="259" w:lineRule="auto"/>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Įstatymo 3 straipsnio 1 dalyje įtvirtintas skaidrumo principas</w:t>
            </w:r>
          </w:p>
        </w:tc>
      </w:tr>
      <w:tr w:rsidR="008F289A" w:rsidRPr="00A270AB" w:rsidTr="00BE6E4B">
        <w:tc>
          <w:tcPr>
            <w:tcW w:w="9606" w:type="dxa"/>
            <w:gridSpan w:val="2"/>
          </w:tcPr>
          <w:p w:rsidR="008F289A" w:rsidRPr="00A270AB" w:rsidRDefault="008F289A" w:rsidP="008F289A">
            <w:pPr>
              <w:tabs>
                <w:tab w:val="left" w:pos="993"/>
              </w:tabs>
              <w:spacing w:line="259" w:lineRule="auto"/>
              <w:ind w:firstLine="709"/>
              <w:contextualSpacing/>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Sutarčių Nr. CPO26661 ir CPO26709 4.5 punkte nurodyta, kad „Visus mokėjimus pagal Pagrindinę sutartį UŽSAKOVAS atlieka per 30 kalendorinių dienų“, tačiau atskirais atvejais Perkančioji organizacija neužtikrino atsiskaitymo per Sutartyse nustatytą terminą, pavyzdžiui sąskaitos faktūros Nr. 4522, 4339, 4340, 3846, 3847, 3585, 4544, 3915, 3916, 4664, 4665, 4187, 4282, 4283, 4285, 4286, 4287, 4289, 4341, 4342, 4307, 4406, 4407, 4336, 4410, 4188, 4189, 4190, 4214, 4442, 3593, 3594, 3596, 3597, 3595, 4545, 4489, 3637, 4284, 4005, 3675 apmokėtos per daugiau kaip 30 kalendorinių dienų.</w:t>
            </w:r>
          </w:p>
          <w:p w:rsidR="008F289A" w:rsidRPr="00A270AB" w:rsidRDefault="008F289A" w:rsidP="008F289A">
            <w:pPr>
              <w:tabs>
                <w:tab w:val="left" w:pos="993"/>
              </w:tabs>
              <w:spacing w:line="259" w:lineRule="auto"/>
              <w:ind w:firstLine="709"/>
              <w:contextualSpacing/>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 xml:space="preserve">Tarnyba taip pat atkreipia dėmesį, kad Perkančioji organizacija nepateikė daugiabučio namo Vytauto g. 120, Palanga (Sutartis Nr. CPO 26661) atliktų darbų aktų ir sąskaitų faktūrų už darbus atliktus nuo 2015 m. rugsėjo mėnesio, nors iš Perkančiosios organizacijos pateiktų statybos darbų žurnalų nustatyta, jog darbai šiame name buvo vykdomi ir laikotarpiu nuo 2015 m. rugsėjo mėnesio iki 2015 gruodžio mėnesio. </w:t>
            </w:r>
          </w:p>
          <w:p w:rsidR="008F289A" w:rsidRPr="00A270AB" w:rsidRDefault="008F289A" w:rsidP="008F289A">
            <w:pPr>
              <w:tabs>
                <w:tab w:val="left" w:pos="993"/>
              </w:tabs>
              <w:spacing w:line="259" w:lineRule="auto"/>
              <w:ind w:firstLine="709"/>
              <w:contextualSpacing/>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Taip pat Tarnybai nepateikti daugiabučio namo Vasario 16-osios g. 1, Palanga (Sutartis Nr. CPO26709) atliktų darbų aktai ir sąskaitos faktūros už darbus atliktus nuo 2015 m. rugsėjo mėnesio, nors pagal šio namo Statybos darbų žurnalą nustatyta, kad darbai šiame name buvo vykdomi ir laikotarpiu nuo 2015 rugsėjo iki 2015 m. lapkričio mėnesio.</w:t>
            </w:r>
          </w:p>
          <w:p w:rsidR="008F289A" w:rsidRPr="00A270AB" w:rsidRDefault="008F289A" w:rsidP="00A270AB">
            <w:pPr>
              <w:tabs>
                <w:tab w:val="left" w:pos="993"/>
              </w:tabs>
              <w:spacing w:line="259" w:lineRule="auto"/>
              <w:ind w:firstLine="709"/>
              <w:contextualSpacing/>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 xml:space="preserve">Tarnyba pažymi, kad vykdydama Sutartis Perkančioji organizacija privalo griežtai laikytis sutartyse nustatytų sąlygų, įskaitant sąlygas reglamentuojančias atsiskaitymo tvarką, </w:t>
            </w:r>
            <w:r w:rsidR="00A270AB" w:rsidRPr="00A270AB">
              <w:rPr>
                <w:rFonts w:ascii="Times New Roman" w:hAnsi="Times New Roman" w:cs="Times New Roman"/>
                <w:sz w:val="24"/>
                <w:szCs w:val="24"/>
                <w:lang w:val="lt-LT"/>
              </w:rPr>
              <w:t xml:space="preserve">bei siekdama </w:t>
            </w:r>
            <w:r w:rsidRPr="00A270AB">
              <w:rPr>
                <w:rFonts w:ascii="Times New Roman" w:hAnsi="Times New Roman" w:cs="Times New Roman"/>
                <w:sz w:val="24"/>
                <w:szCs w:val="24"/>
                <w:lang w:val="lt-LT"/>
              </w:rPr>
              <w:t xml:space="preserve">užtikrinti Įstatymo 3 straipsnyje įtvirtintų </w:t>
            </w:r>
            <w:r w:rsidR="00A270AB" w:rsidRPr="00A270AB">
              <w:rPr>
                <w:rFonts w:ascii="Times New Roman" w:hAnsi="Times New Roman" w:cs="Times New Roman"/>
                <w:sz w:val="24"/>
                <w:szCs w:val="24"/>
                <w:lang w:val="lt-LT"/>
              </w:rPr>
              <w:t xml:space="preserve">principų, pirmiausia </w:t>
            </w:r>
            <w:r w:rsidRPr="00A270AB">
              <w:rPr>
                <w:rFonts w:ascii="Times New Roman" w:hAnsi="Times New Roman" w:cs="Times New Roman"/>
                <w:sz w:val="24"/>
                <w:szCs w:val="24"/>
                <w:lang w:val="lt-LT"/>
              </w:rPr>
              <w:t>lygiateisiškum</w:t>
            </w:r>
            <w:r w:rsidR="00A270AB" w:rsidRPr="00A270AB">
              <w:rPr>
                <w:rFonts w:ascii="Times New Roman" w:hAnsi="Times New Roman" w:cs="Times New Roman"/>
                <w:sz w:val="24"/>
                <w:szCs w:val="24"/>
                <w:lang w:val="lt-LT"/>
              </w:rPr>
              <w:t>o</w:t>
            </w:r>
            <w:r w:rsidRPr="00A270AB">
              <w:rPr>
                <w:rFonts w:ascii="Times New Roman" w:hAnsi="Times New Roman" w:cs="Times New Roman"/>
                <w:sz w:val="24"/>
                <w:szCs w:val="24"/>
                <w:lang w:val="lt-LT"/>
              </w:rPr>
              <w:t xml:space="preserve"> ir skaidrumo</w:t>
            </w:r>
            <w:r w:rsidR="00A270AB" w:rsidRPr="00A270AB">
              <w:rPr>
                <w:rFonts w:ascii="Times New Roman" w:hAnsi="Times New Roman" w:cs="Times New Roman"/>
                <w:sz w:val="24"/>
                <w:szCs w:val="24"/>
                <w:lang w:val="lt-LT"/>
              </w:rPr>
              <w:t>,</w:t>
            </w:r>
            <w:r w:rsidRPr="00A270AB">
              <w:rPr>
                <w:rFonts w:ascii="Times New Roman" w:hAnsi="Times New Roman" w:cs="Times New Roman"/>
                <w:sz w:val="24"/>
                <w:szCs w:val="24"/>
                <w:lang w:val="lt-LT"/>
              </w:rPr>
              <w:t xml:space="preserve"> laikymąsi, privalo vadovautis imperatyviomis Lietuvos Respublikos mokėjimų, atliekamų pagal komercines sutartis, vėlavimo prevencijos įstatymo nuostatomis.</w:t>
            </w:r>
          </w:p>
        </w:tc>
      </w:tr>
      <w:tr w:rsidR="004467D5" w:rsidRPr="00A270AB" w:rsidTr="00BE6E4B">
        <w:tc>
          <w:tcPr>
            <w:tcW w:w="675" w:type="dxa"/>
          </w:tcPr>
          <w:p w:rsidR="008F289A" w:rsidRPr="00A270AB" w:rsidRDefault="008F289A" w:rsidP="008F289A">
            <w:pPr>
              <w:numPr>
                <w:ilvl w:val="0"/>
                <w:numId w:val="2"/>
              </w:numPr>
              <w:contextualSpacing/>
              <w:jc w:val="center"/>
              <w:rPr>
                <w:rFonts w:ascii="Times New Roman" w:hAnsi="Times New Roman" w:cs="Times New Roman"/>
                <w:sz w:val="24"/>
                <w:szCs w:val="24"/>
                <w:lang w:val="lt-LT"/>
              </w:rPr>
            </w:pPr>
          </w:p>
        </w:tc>
        <w:tc>
          <w:tcPr>
            <w:tcW w:w="8931" w:type="dxa"/>
          </w:tcPr>
          <w:p w:rsidR="008F289A" w:rsidRPr="00A270AB" w:rsidRDefault="008F289A" w:rsidP="008F289A">
            <w:pPr>
              <w:tabs>
                <w:tab w:val="left" w:pos="993"/>
              </w:tabs>
              <w:jc w:val="both"/>
              <w:rPr>
                <w:rFonts w:ascii="Times New Roman" w:eastAsia="Times New Roman" w:hAnsi="Times New Roman" w:cs="Times New Roman"/>
                <w:bCs/>
                <w:sz w:val="24"/>
                <w:szCs w:val="24"/>
                <w:lang w:val="lt-LT"/>
              </w:rPr>
            </w:pPr>
            <w:r w:rsidRPr="00A270AB">
              <w:rPr>
                <w:rFonts w:ascii="Times New Roman" w:hAnsi="Times New Roman" w:cs="Times New Roman"/>
                <w:bCs/>
                <w:sz w:val="24"/>
                <w:szCs w:val="24"/>
                <w:lang w:val="lt-LT"/>
              </w:rPr>
              <w:t>Lietuvos Respublikos administracinių teisės pažeidimų kodekso 171</w:t>
            </w:r>
            <w:r w:rsidRPr="00A270AB">
              <w:rPr>
                <w:rFonts w:ascii="Times New Roman" w:hAnsi="Times New Roman" w:cs="Times New Roman"/>
                <w:bCs/>
                <w:sz w:val="24"/>
                <w:szCs w:val="24"/>
                <w:vertAlign w:val="superscript"/>
                <w:lang w:val="lt-LT"/>
              </w:rPr>
              <w:t>3</w:t>
            </w:r>
            <w:r w:rsidRPr="00A270AB">
              <w:rPr>
                <w:rFonts w:ascii="Times New Roman" w:hAnsi="Times New Roman" w:cs="Times New Roman"/>
                <w:bCs/>
                <w:sz w:val="24"/>
                <w:szCs w:val="24"/>
                <w:lang w:val="lt-LT"/>
              </w:rPr>
              <w:t xml:space="preserve"> straipsnis</w:t>
            </w:r>
          </w:p>
        </w:tc>
      </w:tr>
      <w:tr w:rsidR="004467D5" w:rsidRPr="00A270AB" w:rsidTr="00BE6E4B">
        <w:tc>
          <w:tcPr>
            <w:tcW w:w="9606" w:type="dxa"/>
            <w:gridSpan w:val="2"/>
          </w:tcPr>
          <w:p w:rsidR="008F289A" w:rsidRPr="00A270AB" w:rsidRDefault="008F289A" w:rsidP="008F289A">
            <w:pPr>
              <w:tabs>
                <w:tab w:val="left" w:pos="993"/>
              </w:tabs>
              <w:spacing w:line="259" w:lineRule="auto"/>
              <w:ind w:firstLine="851"/>
              <w:contextualSpacing/>
              <w:jc w:val="both"/>
              <w:rPr>
                <w:rFonts w:ascii="Times New Roman" w:hAnsi="Times New Roman" w:cs="Times New Roman"/>
                <w:bCs/>
                <w:sz w:val="24"/>
                <w:szCs w:val="24"/>
                <w:lang w:val="lt-LT"/>
              </w:rPr>
            </w:pPr>
            <w:r w:rsidRPr="00A270AB">
              <w:rPr>
                <w:rFonts w:ascii="Times New Roman" w:hAnsi="Times New Roman" w:cs="Times New Roman"/>
                <w:bCs/>
                <w:sz w:val="24"/>
                <w:szCs w:val="24"/>
                <w:lang w:val="lt-LT"/>
              </w:rPr>
              <w:t>Tarnyba 2016 m. birželio 1 d. raštu Nr. 4S-1836 kreipėsi į Perkančiąją organizaciją prašydama pateikti dokumentus, susijusius su Sutarčių Nr. CPO26661 bei CPO26709 vykdymu, įskaitant minėtų sutarčių pakeitimų kopijas. 2016 m. liepos 1 d. raštu Nr. R-573 Perkančioji organizacija pateikė su Sutarčių Nr. CPO26661 bei CPO2670 vykdymu susijusius dokumentus, tačiau pažymėtina, jog be Tarnybos sutikimo atliktų Sutarčių pakeitimų (pavyzdžiui: 2016 m. balandžio 26 d. susitarimas dėl Sutarties Nr. CPO26661 galiojimo termino pratęsimo iki 2016 m. gruodžio 15 d., 2016 m. balandžio 26 d. susitarimas Sutarties Nr. CPO26709 galiojimo termino pratęsimo iki 2016 m. gruodžio 15 d., 2016 m. birželio 10 d. susitarimas, kuriuo nustatomas pagal Sutartį Nr. CPO26661 vykdomų darbų Medžiotojų g. 10 atlikimo terminas – 2016 m. liepos 11 d., 2016 m. birželio 10 d. susitarimas, kuriuo nustatomas pagal Sutartį Nr. CPO26661 vykdomų darbų J. Biliūno g. 3 atlikimo terminas – 2016 m. rugsėjo 23 d., 2016 m. birželio 9 d. susitarimas, kuriuo nustatomas pagal Sutartį Nr. CPO26709 vykdomų darbų Vasario 16-osios g. 1 atlikimo terminas – 2016 m. liepos 11 d.) Perkančioji organizacija Tarnybai nepateikė – šiuos dokumentus Tarnyba gavo iš Rangovo.</w:t>
            </w:r>
          </w:p>
          <w:p w:rsidR="008F289A" w:rsidRPr="00A270AB" w:rsidRDefault="008F289A" w:rsidP="00B0141A">
            <w:pPr>
              <w:tabs>
                <w:tab w:val="left" w:pos="993"/>
              </w:tabs>
              <w:spacing w:line="259" w:lineRule="auto"/>
              <w:ind w:firstLine="851"/>
              <w:contextualSpacing/>
              <w:jc w:val="both"/>
              <w:rPr>
                <w:rFonts w:ascii="Times New Roman" w:hAnsi="Times New Roman" w:cs="Times New Roman"/>
                <w:bCs/>
                <w:sz w:val="24"/>
                <w:szCs w:val="24"/>
                <w:lang w:val="lt-LT"/>
              </w:rPr>
            </w:pPr>
            <w:r w:rsidRPr="00A270AB">
              <w:rPr>
                <w:rFonts w:ascii="Times New Roman" w:hAnsi="Times New Roman" w:cs="Times New Roman"/>
                <w:bCs/>
                <w:sz w:val="24"/>
                <w:szCs w:val="24"/>
                <w:lang w:val="lt-LT"/>
              </w:rPr>
              <w:t>Lietuvos Respublikos administracinių teisės pažeidimų kodekso 171</w:t>
            </w:r>
            <w:r w:rsidRPr="00A270AB">
              <w:rPr>
                <w:rFonts w:ascii="Times New Roman" w:hAnsi="Times New Roman" w:cs="Times New Roman"/>
                <w:bCs/>
                <w:sz w:val="24"/>
                <w:szCs w:val="24"/>
                <w:vertAlign w:val="superscript"/>
                <w:lang w:val="lt-LT"/>
              </w:rPr>
              <w:t>3</w:t>
            </w:r>
            <w:r w:rsidRPr="00A270AB">
              <w:rPr>
                <w:rFonts w:ascii="Times New Roman" w:hAnsi="Times New Roman" w:cs="Times New Roman"/>
                <w:bCs/>
                <w:sz w:val="24"/>
                <w:szCs w:val="24"/>
                <w:lang w:val="lt-LT"/>
              </w:rPr>
              <w:t xml:space="preserve"> straipsnyje perkančiųjų organizacijų vadovams ar jų įgaliotiems asmenims, viešojo pirkimo komisijos nariams, perkančiųjų organizacijų valstybės tarnautojams ar darbuotojams numatyta administracinė atsakomybė už viešųjų pirkimų tarnybos pareigūnų teisėtų nurodymų nevykdymą, taip pat trukdymą įgyvendinti kitas jų teises. </w:t>
            </w:r>
          </w:p>
        </w:tc>
      </w:tr>
    </w:tbl>
    <w:p w:rsidR="008F289A" w:rsidRPr="00A270AB" w:rsidRDefault="008F289A" w:rsidP="008F289A">
      <w:pPr>
        <w:spacing w:after="0" w:line="259" w:lineRule="auto"/>
        <w:jc w:val="center"/>
        <w:rPr>
          <w:rFonts w:ascii="Times New Roman" w:hAnsi="Times New Roman" w:cs="Times New Roman"/>
          <w:b/>
          <w:sz w:val="24"/>
          <w:szCs w:val="24"/>
        </w:rPr>
      </w:pPr>
    </w:p>
    <w:p w:rsidR="008F289A" w:rsidRPr="00A270AB" w:rsidRDefault="008F289A" w:rsidP="008F289A">
      <w:pPr>
        <w:spacing w:after="0" w:line="259" w:lineRule="auto"/>
        <w:jc w:val="center"/>
        <w:rPr>
          <w:rFonts w:ascii="Times New Roman" w:hAnsi="Times New Roman" w:cs="Times New Roman"/>
          <w:b/>
          <w:sz w:val="24"/>
          <w:szCs w:val="24"/>
        </w:rPr>
      </w:pPr>
      <w:r w:rsidRPr="00A270AB">
        <w:rPr>
          <w:rFonts w:ascii="Times New Roman" w:hAnsi="Times New Roman" w:cs="Times New Roman"/>
          <w:b/>
          <w:sz w:val="24"/>
          <w:szCs w:val="24"/>
        </w:rPr>
        <w:t>IV dalis. Sprendimas</w:t>
      </w:r>
    </w:p>
    <w:tbl>
      <w:tblPr>
        <w:tblStyle w:val="Lentelstinklelis"/>
        <w:tblW w:w="0" w:type="auto"/>
        <w:tblLook w:val="04A0" w:firstRow="1" w:lastRow="0" w:firstColumn="1" w:lastColumn="0" w:noHBand="0" w:noVBand="1"/>
      </w:tblPr>
      <w:tblGrid>
        <w:gridCol w:w="9606"/>
      </w:tblGrid>
      <w:tr w:rsidR="008F289A" w:rsidRPr="00A270AB" w:rsidTr="00BE6E4B">
        <w:tc>
          <w:tcPr>
            <w:tcW w:w="9606" w:type="dxa"/>
          </w:tcPr>
          <w:p w:rsidR="008F289A" w:rsidRPr="00A270AB" w:rsidRDefault="008F289A" w:rsidP="008F289A">
            <w:pPr>
              <w:spacing w:line="259" w:lineRule="auto"/>
              <w:ind w:firstLine="851"/>
              <w:jc w:val="both"/>
              <w:rPr>
                <w:rFonts w:ascii="Times New Roman" w:hAnsi="Times New Roman" w:cs="Times New Roman"/>
                <w:sz w:val="24"/>
                <w:szCs w:val="24"/>
                <w:lang w:val="lt-LT"/>
              </w:rPr>
            </w:pPr>
            <w:r w:rsidRPr="00A270AB">
              <w:rPr>
                <w:rFonts w:ascii="Times New Roman" w:hAnsi="Times New Roman" w:cs="Times New Roman"/>
                <w:sz w:val="24"/>
                <w:szCs w:val="24"/>
                <w:lang w:val="lt-LT"/>
              </w:rPr>
              <w:t>Vykdydama Sutart</w:t>
            </w:r>
            <w:r w:rsidR="00B0141A" w:rsidRPr="00A270AB">
              <w:rPr>
                <w:rFonts w:ascii="Times New Roman" w:hAnsi="Times New Roman" w:cs="Times New Roman"/>
                <w:sz w:val="24"/>
                <w:szCs w:val="24"/>
                <w:lang w:val="lt-LT"/>
              </w:rPr>
              <w:t xml:space="preserve">is Nr. </w:t>
            </w:r>
            <w:r w:rsidR="00B0141A" w:rsidRPr="00A270AB">
              <w:rPr>
                <w:rFonts w:ascii="Times New Roman" w:hAnsi="Times New Roman" w:cs="Times New Roman"/>
                <w:bCs/>
                <w:sz w:val="24"/>
                <w:szCs w:val="24"/>
                <w:lang w:val="lt-LT"/>
              </w:rPr>
              <w:t>CPO26661 bei CPO2670</w:t>
            </w:r>
            <w:r w:rsidRPr="00A270AB">
              <w:rPr>
                <w:rFonts w:ascii="Times New Roman" w:hAnsi="Times New Roman" w:cs="Times New Roman"/>
                <w:sz w:val="24"/>
                <w:szCs w:val="24"/>
                <w:lang w:val="lt-LT"/>
              </w:rPr>
              <w:t xml:space="preserve"> Perkančioji organizacija pažeidė Įstatymo 18 straipsnio 8 dalį, 18 straipsnio 11 dalį, 3 straipsnio 1 dalyje įtvirtintą skaidrumo principą</w:t>
            </w:r>
            <w:r w:rsidR="0065116F" w:rsidRPr="00A270AB">
              <w:rPr>
                <w:rFonts w:ascii="Times New Roman" w:hAnsi="Times New Roman" w:cs="Times New Roman"/>
                <w:sz w:val="24"/>
                <w:szCs w:val="24"/>
                <w:lang w:val="lt-LT"/>
              </w:rPr>
              <w:t xml:space="preserve"> bei nepasiekė pirkimo tikslo, įtvirtinto Įstatymo 3 straipsnio 2 dalyje</w:t>
            </w:r>
            <w:r w:rsidRPr="00A270AB">
              <w:rPr>
                <w:rFonts w:ascii="Times New Roman" w:hAnsi="Times New Roman" w:cs="Times New Roman"/>
                <w:sz w:val="24"/>
                <w:szCs w:val="24"/>
                <w:lang w:val="lt-LT"/>
              </w:rPr>
              <w:t>.</w:t>
            </w:r>
          </w:p>
          <w:p w:rsidR="004467D5" w:rsidRPr="00A270AB" w:rsidRDefault="004467D5" w:rsidP="008F289A">
            <w:pPr>
              <w:spacing w:line="259" w:lineRule="auto"/>
              <w:ind w:firstLine="851"/>
              <w:jc w:val="both"/>
              <w:rPr>
                <w:rFonts w:ascii="Times New Roman" w:hAnsi="Times New Roman" w:cs="Times New Roman"/>
                <w:sz w:val="24"/>
                <w:szCs w:val="24"/>
                <w:lang w:val="en-US"/>
              </w:rPr>
            </w:pPr>
          </w:p>
          <w:p w:rsidR="008F289A" w:rsidRPr="00A270AB" w:rsidRDefault="008F289A" w:rsidP="008F289A">
            <w:pPr>
              <w:tabs>
                <w:tab w:val="left" w:pos="851"/>
                <w:tab w:val="left" w:pos="6439"/>
              </w:tabs>
              <w:ind w:firstLine="851"/>
              <w:jc w:val="both"/>
              <w:rPr>
                <w:rFonts w:ascii="Times New Roman" w:eastAsia="Times New Roman" w:hAnsi="Times New Roman" w:cs="Times New Roman"/>
                <w:b/>
                <w:sz w:val="24"/>
                <w:szCs w:val="24"/>
                <w:lang w:val="lt-LT"/>
              </w:rPr>
            </w:pPr>
            <w:r w:rsidRPr="00A270AB">
              <w:rPr>
                <w:rFonts w:ascii="Times New Roman" w:eastAsia="Times New Roman" w:hAnsi="Times New Roman" w:cs="Times New Roman"/>
                <w:sz w:val="24"/>
                <w:szCs w:val="24"/>
                <w:lang w:val="lt-LT"/>
              </w:rPr>
              <w:t>Vadovaujantis Lietuvos Respublikos administracinių bylų teisenos įstatymo 5 ir 17 straipsniais, nesutikę su Vertinimo išvada, galite ją apskųsti teismui šio įstatymo nustatyta tvarka.</w:t>
            </w:r>
          </w:p>
        </w:tc>
      </w:tr>
    </w:tbl>
    <w:p w:rsidR="008F289A" w:rsidRPr="00A270AB" w:rsidRDefault="008F289A" w:rsidP="008F289A">
      <w:pPr>
        <w:spacing w:after="0" w:line="259" w:lineRule="auto"/>
        <w:jc w:val="both"/>
        <w:rPr>
          <w:rFonts w:ascii="Times New Roman" w:hAnsi="Times New Roman" w:cs="Times New Roman"/>
          <w:b/>
          <w:sz w:val="24"/>
          <w:szCs w:val="24"/>
        </w:rPr>
      </w:pPr>
      <w:r w:rsidRPr="00A270AB">
        <w:rPr>
          <w:rFonts w:ascii="Times New Roman" w:hAnsi="Times New Roman" w:cs="Times New Roman"/>
          <w:b/>
          <w:sz w:val="24"/>
          <w:szCs w:val="24"/>
        </w:rPr>
        <w:tab/>
      </w:r>
    </w:p>
    <w:p w:rsidR="008F289A" w:rsidRPr="00A270AB" w:rsidRDefault="008F289A" w:rsidP="008F289A">
      <w:pPr>
        <w:tabs>
          <w:tab w:val="left" w:pos="709"/>
          <w:tab w:val="left" w:pos="900"/>
        </w:tabs>
        <w:spacing w:after="0" w:line="240" w:lineRule="auto"/>
        <w:jc w:val="both"/>
        <w:rPr>
          <w:rFonts w:ascii="Times New Roman" w:hAnsi="Times New Roman" w:cs="Times New Roman"/>
          <w:sz w:val="24"/>
          <w:szCs w:val="24"/>
        </w:rPr>
      </w:pPr>
      <w:r w:rsidRPr="00A270AB">
        <w:rPr>
          <w:rFonts w:ascii="Times New Roman" w:hAnsi="Times New Roman" w:cs="Times New Roman"/>
          <w:sz w:val="24"/>
          <w:szCs w:val="24"/>
        </w:rPr>
        <w:t>Prevencijos ir pirkimo sutarčių priežiūros skyriaus</w:t>
      </w:r>
    </w:p>
    <w:p w:rsidR="008F289A" w:rsidRPr="00A270AB" w:rsidRDefault="008F289A" w:rsidP="008F289A">
      <w:pPr>
        <w:spacing w:after="0" w:line="240" w:lineRule="auto"/>
        <w:rPr>
          <w:rFonts w:ascii="Times New Roman" w:hAnsi="Times New Roman" w:cs="Times New Roman"/>
          <w:sz w:val="24"/>
          <w:szCs w:val="24"/>
        </w:rPr>
      </w:pPr>
      <w:r w:rsidRPr="00A270AB">
        <w:rPr>
          <w:rFonts w:ascii="Times New Roman" w:hAnsi="Times New Roman" w:cs="Times New Roman"/>
          <w:sz w:val="24"/>
          <w:szCs w:val="24"/>
        </w:rPr>
        <w:t xml:space="preserve">vyriausiasis specialistas   </w:t>
      </w:r>
      <w:r w:rsidRPr="00A270AB">
        <w:rPr>
          <w:rFonts w:ascii="Times New Roman" w:hAnsi="Times New Roman" w:cs="Times New Roman"/>
          <w:sz w:val="24"/>
          <w:szCs w:val="24"/>
        </w:rPr>
        <w:tab/>
      </w:r>
      <w:r w:rsidRPr="00A270AB">
        <w:rPr>
          <w:rFonts w:ascii="Times New Roman" w:hAnsi="Times New Roman" w:cs="Times New Roman"/>
          <w:sz w:val="24"/>
          <w:szCs w:val="24"/>
        </w:rPr>
        <w:tab/>
      </w:r>
      <w:r w:rsidRPr="00A270AB">
        <w:rPr>
          <w:rFonts w:ascii="Times New Roman" w:hAnsi="Times New Roman" w:cs="Times New Roman"/>
          <w:sz w:val="24"/>
          <w:szCs w:val="24"/>
        </w:rPr>
        <w:tab/>
      </w:r>
      <w:r w:rsidRPr="00A270AB">
        <w:rPr>
          <w:rFonts w:ascii="Times New Roman" w:hAnsi="Times New Roman" w:cs="Times New Roman"/>
          <w:sz w:val="24"/>
          <w:szCs w:val="24"/>
        </w:rPr>
        <w:tab/>
        <w:t xml:space="preserve">                   Gediminas Golcevas</w:t>
      </w:r>
    </w:p>
    <w:p w:rsidR="008F289A" w:rsidRPr="00A270AB" w:rsidRDefault="008F289A" w:rsidP="008F289A">
      <w:pPr>
        <w:spacing w:after="0" w:line="240" w:lineRule="auto"/>
        <w:ind w:right="142"/>
        <w:jc w:val="both"/>
        <w:rPr>
          <w:rFonts w:ascii="Times New Roman" w:eastAsia="Times New Roman" w:hAnsi="Times New Roman" w:cs="Times New Roman"/>
          <w:sz w:val="24"/>
          <w:szCs w:val="24"/>
        </w:rPr>
      </w:pPr>
    </w:p>
    <w:p w:rsidR="008F289A" w:rsidRPr="00A270AB" w:rsidRDefault="008F289A" w:rsidP="008F289A">
      <w:pPr>
        <w:spacing w:after="0" w:line="240" w:lineRule="auto"/>
        <w:ind w:right="142"/>
        <w:jc w:val="both"/>
        <w:rPr>
          <w:rFonts w:ascii="Times New Roman" w:eastAsia="Times New Roman" w:hAnsi="Times New Roman" w:cs="Times New Roman"/>
          <w:sz w:val="24"/>
          <w:szCs w:val="24"/>
        </w:rPr>
      </w:pPr>
    </w:p>
    <w:p w:rsidR="008F289A" w:rsidRPr="00A270AB" w:rsidRDefault="008F289A" w:rsidP="008F289A">
      <w:pPr>
        <w:spacing w:after="0" w:line="240" w:lineRule="auto"/>
        <w:ind w:right="142"/>
        <w:jc w:val="both"/>
        <w:rPr>
          <w:rFonts w:ascii="Times New Roman" w:eastAsia="Times New Roman" w:hAnsi="Times New Roman" w:cs="Times New Roman"/>
          <w:sz w:val="24"/>
          <w:szCs w:val="24"/>
        </w:rPr>
      </w:pPr>
    </w:p>
    <w:p w:rsidR="008F289A" w:rsidRPr="00A270AB" w:rsidRDefault="008F289A" w:rsidP="008F289A">
      <w:pPr>
        <w:spacing w:after="0" w:line="240" w:lineRule="auto"/>
        <w:ind w:right="142"/>
        <w:jc w:val="both"/>
        <w:rPr>
          <w:rFonts w:ascii="Times New Roman" w:eastAsia="Times New Roman" w:hAnsi="Times New Roman" w:cs="Times New Roman"/>
          <w:sz w:val="24"/>
          <w:szCs w:val="24"/>
        </w:rPr>
      </w:pPr>
    </w:p>
    <w:p w:rsidR="008F289A" w:rsidRPr="00A270AB" w:rsidRDefault="008F289A" w:rsidP="008F289A">
      <w:pPr>
        <w:spacing w:after="0" w:line="240" w:lineRule="auto"/>
        <w:ind w:right="142"/>
        <w:jc w:val="both"/>
        <w:rPr>
          <w:rFonts w:ascii="Times New Roman" w:eastAsia="Times New Roman" w:hAnsi="Times New Roman" w:cs="Times New Roman"/>
          <w:sz w:val="24"/>
          <w:szCs w:val="24"/>
        </w:rPr>
      </w:pPr>
    </w:p>
    <w:p w:rsidR="008F289A" w:rsidRDefault="008F289A" w:rsidP="008F289A">
      <w:pPr>
        <w:spacing w:after="0" w:line="240" w:lineRule="auto"/>
        <w:ind w:right="142"/>
        <w:jc w:val="both"/>
        <w:rPr>
          <w:rFonts w:ascii="Times New Roman" w:eastAsia="Times New Roman" w:hAnsi="Times New Roman" w:cs="Times New Roman"/>
          <w:sz w:val="24"/>
          <w:szCs w:val="24"/>
        </w:rPr>
      </w:pPr>
    </w:p>
    <w:p w:rsidR="00D846A5" w:rsidRDefault="00D846A5" w:rsidP="008F289A">
      <w:pPr>
        <w:spacing w:after="0" w:line="240" w:lineRule="auto"/>
        <w:ind w:right="142"/>
        <w:jc w:val="both"/>
        <w:rPr>
          <w:rFonts w:ascii="Times New Roman" w:eastAsia="Times New Roman" w:hAnsi="Times New Roman" w:cs="Times New Roman"/>
          <w:sz w:val="24"/>
          <w:szCs w:val="24"/>
        </w:rPr>
      </w:pPr>
    </w:p>
    <w:p w:rsidR="00D846A5" w:rsidRDefault="00D846A5" w:rsidP="008F289A">
      <w:pPr>
        <w:spacing w:after="0" w:line="240" w:lineRule="auto"/>
        <w:ind w:right="142"/>
        <w:jc w:val="both"/>
        <w:rPr>
          <w:rFonts w:ascii="Times New Roman" w:eastAsia="Times New Roman" w:hAnsi="Times New Roman" w:cs="Times New Roman"/>
          <w:sz w:val="24"/>
          <w:szCs w:val="24"/>
        </w:rPr>
      </w:pPr>
    </w:p>
    <w:p w:rsidR="00D846A5" w:rsidRDefault="00D846A5" w:rsidP="008F289A">
      <w:pPr>
        <w:spacing w:after="0" w:line="240" w:lineRule="auto"/>
        <w:ind w:right="142"/>
        <w:jc w:val="both"/>
        <w:rPr>
          <w:rFonts w:ascii="Times New Roman" w:eastAsia="Times New Roman" w:hAnsi="Times New Roman" w:cs="Times New Roman"/>
          <w:sz w:val="24"/>
          <w:szCs w:val="24"/>
        </w:rPr>
      </w:pPr>
    </w:p>
    <w:p w:rsidR="00D846A5" w:rsidRDefault="00D846A5" w:rsidP="008F289A">
      <w:pPr>
        <w:spacing w:after="0" w:line="240" w:lineRule="auto"/>
        <w:ind w:right="142"/>
        <w:jc w:val="both"/>
        <w:rPr>
          <w:rFonts w:ascii="Times New Roman" w:eastAsia="Times New Roman" w:hAnsi="Times New Roman" w:cs="Times New Roman"/>
          <w:sz w:val="24"/>
          <w:szCs w:val="24"/>
        </w:rPr>
      </w:pPr>
    </w:p>
    <w:p w:rsidR="00D846A5" w:rsidRDefault="00D846A5" w:rsidP="008F289A">
      <w:pPr>
        <w:spacing w:after="0" w:line="240" w:lineRule="auto"/>
        <w:ind w:right="142"/>
        <w:jc w:val="both"/>
        <w:rPr>
          <w:rFonts w:ascii="Times New Roman" w:eastAsia="Times New Roman" w:hAnsi="Times New Roman" w:cs="Times New Roman"/>
          <w:sz w:val="24"/>
          <w:szCs w:val="24"/>
        </w:rPr>
      </w:pPr>
    </w:p>
    <w:p w:rsidR="00D846A5" w:rsidRDefault="00D846A5" w:rsidP="008F289A">
      <w:pPr>
        <w:spacing w:after="0" w:line="240" w:lineRule="auto"/>
        <w:ind w:right="142"/>
        <w:jc w:val="both"/>
        <w:rPr>
          <w:rFonts w:ascii="Times New Roman" w:eastAsia="Times New Roman" w:hAnsi="Times New Roman" w:cs="Times New Roman"/>
          <w:sz w:val="24"/>
          <w:szCs w:val="24"/>
        </w:rPr>
      </w:pPr>
    </w:p>
    <w:p w:rsidR="00D846A5" w:rsidRDefault="00D846A5" w:rsidP="008F289A">
      <w:pPr>
        <w:spacing w:after="0" w:line="240" w:lineRule="auto"/>
        <w:ind w:right="142"/>
        <w:jc w:val="both"/>
        <w:rPr>
          <w:rFonts w:ascii="Times New Roman" w:eastAsia="Times New Roman" w:hAnsi="Times New Roman" w:cs="Times New Roman"/>
          <w:sz w:val="24"/>
          <w:szCs w:val="24"/>
        </w:rPr>
      </w:pPr>
    </w:p>
    <w:p w:rsidR="00D846A5" w:rsidRDefault="00D846A5" w:rsidP="008F289A">
      <w:pPr>
        <w:spacing w:after="0" w:line="240" w:lineRule="auto"/>
        <w:ind w:right="142"/>
        <w:jc w:val="both"/>
        <w:rPr>
          <w:rFonts w:ascii="Times New Roman" w:eastAsia="Times New Roman" w:hAnsi="Times New Roman" w:cs="Times New Roman"/>
          <w:sz w:val="24"/>
          <w:szCs w:val="24"/>
        </w:rPr>
      </w:pPr>
    </w:p>
    <w:p w:rsidR="00D846A5" w:rsidRPr="00A270AB" w:rsidRDefault="00D846A5" w:rsidP="008F289A">
      <w:pPr>
        <w:spacing w:after="0" w:line="240" w:lineRule="auto"/>
        <w:ind w:right="142"/>
        <w:jc w:val="both"/>
        <w:rPr>
          <w:rFonts w:ascii="Times New Roman" w:eastAsia="Times New Roman" w:hAnsi="Times New Roman" w:cs="Times New Roman"/>
          <w:sz w:val="24"/>
          <w:szCs w:val="24"/>
        </w:rPr>
      </w:pPr>
    </w:p>
    <w:p w:rsidR="008F289A" w:rsidRPr="00A270AB" w:rsidRDefault="008F289A" w:rsidP="008F289A">
      <w:pPr>
        <w:spacing w:after="0" w:line="240" w:lineRule="auto"/>
        <w:ind w:right="142"/>
        <w:jc w:val="both"/>
        <w:rPr>
          <w:rFonts w:ascii="Times New Roman" w:eastAsia="Times New Roman" w:hAnsi="Times New Roman" w:cs="Times New Roman"/>
          <w:sz w:val="24"/>
          <w:szCs w:val="24"/>
        </w:rPr>
      </w:pPr>
    </w:p>
    <w:p w:rsidR="00957230" w:rsidRPr="006C62AE" w:rsidRDefault="008F289A" w:rsidP="0065116F">
      <w:pPr>
        <w:spacing w:after="0" w:line="240" w:lineRule="auto"/>
        <w:ind w:right="142"/>
        <w:jc w:val="both"/>
      </w:pPr>
      <w:r w:rsidRPr="00A270AB">
        <w:rPr>
          <w:rFonts w:ascii="Times New Roman" w:eastAsia="Times New Roman" w:hAnsi="Times New Roman" w:cs="Times New Roman"/>
          <w:sz w:val="24"/>
          <w:szCs w:val="24"/>
        </w:rPr>
        <w:t>Gediminas Golcevas, tel. (8 5) 203 4837, faks. (8 5) 213 6213, el. p.</w:t>
      </w:r>
      <w:r w:rsidRPr="00A270AB">
        <w:rPr>
          <w:rFonts w:ascii="Times New Roman" w:hAnsi="Times New Roman" w:cs="Times New Roman"/>
          <w:sz w:val="24"/>
          <w:szCs w:val="24"/>
        </w:rPr>
        <w:t xml:space="preserve"> </w:t>
      </w:r>
      <w:hyperlink r:id="rId10" w:history="1">
        <w:r w:rsidRPr="00A270AB">
          <w:rPr>
            <w:rFonts w:ascii="Times New Roman" w:hAnsi="Times New Roman" w:cs="Times New Roman"/>
            <w:sz w:val="24"/>
            <w:szCs w:val="24"/>
          </w:rPr>
          <w:t>Gediminas.Golcevas@vpt.lt</w:t>
        </w:r>
      </w:hyperlink>
      <w:r w:rsidRPr="006C62AE">
        <w:rPr>
          <w:rFonts w:ascii="Times New Roman" w:hAnsi="Times New Roman" w:cs="Times New Roman"/>
          <w:sz w:val="24"/>
          <w:szCs w:val="24"/>
        </w:rPr>
        <w:t xml:space="preserve"> </w:t>
      </w:r>
    </w:p>
    <w:sectPr w:rsidR="00957230" w:rsidRPr="006C62AE" w:rsidSect="00652C85">
      <w:headerReference w:type="default" r:id="rId11"/>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94A" w:rsidRDefault="009A394A" w:rsidP="008F289A">
      <w:pPr>
        <w:spacing w:after="0" w:line="240" w:lineRule="auto"/>
      </w:pPr>
      <w:r>
        <w:separator/>
      </w:r>
    </w:p>
  </w:endnote>
  <w:endnote w:type="continuationSeparator" w:id="0">
    <w:p w:rsidR="009A394A" w:rsidRDefault="009A394A" w:rsidP="008F2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94A" w:rsidRDefault="009A394A" w:rsidP="008F289A">
      <w:pPr>
        <w:spacing w:after="0" w:line="240" w:lineRule="auto"/>
      </w:pPr>
      <w:r>
        <w:separator/>
      </w:r>
    </w:p>
  </w:footnote>
  <w:footnote w:type="continuationSeparator" w:id="0">
    <w:p w:rsidR="009A394A" w:rsidRDefault="009A394A" w:rsidP="008F289A">
      <w:pPr>
        <w:spacing w:after="0" w:line="240" w:lineRule="auto"/>
      </w:pPr>
      <w:r>
        <w:continuationSeparator/>
      </w:r>
    </w:p>
  </w:footnote>
  <w:footnote w:id="1">
    <w:p w:rsidR="008F289A" w:rsidRPr="004A3945" w:rsidRDefault="008F289A" w:rsidP="008F289A">
      <w:pPr>
        <w:pStyle w:val="Puslapioinaostekstas"/>
        <w:rPr>
          <w:rFonts w:ascii="Times New Roman" w:hAnsi="Times New Roman" w:cs="Times New Roman"/>
        </w:rPr>
      </w:pPr>
      <w:r w:rsidRPr="004A3945">
        <w:rPr>
          <w:rStyle w:val="Puslapioinaosnuoroda"/>
          <w:rFonts w:ascii="Times New Roman" w:hAnsi="Times New Roman" w:cs="Times New Roman"/>
        </w:rPr>
        <w:footnoteRef/>
      </w:r>
      <w:r w:rsidRPr="004A3945">
        <w:rPr>
          <w:rFonts w:ascii="Times New Roman" w:hAnsi="Times New Roman" w:cs="Times New Roman"/>
        </w:rPr>
        <w:t xml:space="preserve"> 2016 m. rugpjūčio 3 d. raštas Nr. R-660</w:t>
      </w:r>
    </w:p>
  </w:footnote>
  <w:footnote w:id="2">
    <w:p w:rsidR="008F289A" w:rsidRPr="004A3945" w:rsidRDefault="008F289A" w:rsidP="008F289A">
      <w:pPr>
        <w:pStyle w:val="Puslapioinaostekstas"/>
        <w:rPr>
          <w:rFonts w:ascii="Times New Roman" w:hAnsi="Times New Roman" w:cs="Times New Roman"/>
        </w:rPr>
      </w:pPr>
      <w:r w:rsidRPr="004A3945">
        <w:rPr>
          <w:rStyle w:val="Puslapioinaosnuoroda"/>
          <w:rFonts w:ascii="Times New Roman" w:hAnsi="Times New Roman" w:cs="Times New Roman"/>
        </w:rPr>
        <w:footnoteRef/>
      </w:r>
      <w:r w:rsidRPr="004A3945">
        <w:rPr>
          <w:rFonts w:ascii="Times New Roman" w:hAnsi="Times New Roman" w:cs="Times New Roman"/>
        </w:rPr>
        <w:t xml:space="preserve"> Atliktų darbų aktas Nr. 2 (už 2014 m. </w:t>
      </w:r>
      <w:r>
        <w:rPr>
          <w:rFonts w:ascii="Times New Roman" w:hAnsi="Times New Roman" w:cs="Times New Roman"/>
        </w:rPr>
        <w:t>birželio</w:t>
      </w:r>
      <w:r w:rsidRPr="004A3945">
        <w:rPr>
          <w:rFonts w:ascii="Times New Roman" w:hAnsi="Times New Roman" w:cs="Times New Roman"/>
        </w:rPr>
        <w:t xml:space="preserve"> mėnesį atliktus darbus Jūratės g. S. Nėries g. 5, Palanga)</w:t>
      </w:r>
    </w:p>
  </w:footnote>
  <w:footnote w:id="3">
    <w:p w:rsidR="008F289A" w:rsidRPr="004A3945" w:rsidRDefault="008F289A" w:rsidP="008F289A">
      <w:pPr>
        <w:pStyle w:val="Puslapioinaostekstas"/>
        <w:rPr>
          <w:rFonts w:ascii="Times New Roman" w:hAnsi="Times New Roman" w:cs="Times New Roman"/>
        </w:rPr>
      </w:pPr>
      <w:r w:rsidRPr="004A3945">
        <w:rPr>
          <w:rStyle w:val="Puslapioinaosnuoroda"/>
          <w:rFonts w:ascii="Times New Roman" w:hAnsi="Times New Roman" w:cs="Times New Roman"/>
        </w:rPr>
        <w:footnoteRef/>
      </w:r>
      <w:r w:rsidRPr="004A3945">
        <w:rPr>
          <w:rFonts w:ascii="Times New Roman" w:hAnsi="Times New Roman" w:cs="Times New Roman"/>
        </w:rPr>
        <w:t xml:space="preserve"> Atliktų darbų aktas Nr. 11 (už 2014 m. </w:t>
      </w:r>
      <w:r>
        <w:rPr>
          <w:rFonts w:ascii="Times New Roman" w:hAnsi="Times New Roman" w:cs="Times New Roman"/>
        </w:rPr>
        <w:t>rugsėjo mėnesį</w:t>
      </w:r>
      <w:r w:rsidRPr="004A3945">
        <w:rPr>
          <w:rFonts w:ascii="Times New Roman" w:hAnsi="Times New Roman" w:cs="Times New Roman"/>
        </w:rPr>
        <w:t xml:space="preserve"> atliktus darbus Jūratės g. 28, Palanga)</w:t>
      </w:r>
    </w:p>
  </w:footnote>
  <w:footnote w:id="4">
    <w:p w:rsidR="008F289A" w:rsidRPr="004A3945" w:rsidRDefault="008F289A" w:rsidP="008F289A">
      <w:pPr>
        <w:pStyle w:val="Puslapioinaostekstas"/>
        <w:rPr>
          <w:rFonts w:ascii="Times New Roman" w:hAnsi="Times New Roman" w:cs="Times New Roman"/>
        </w:rPr>
      </w:pPr>
      <w:r w:rsidRPr="004A3945">
        <w:rPr>
          <w:rStyle w:val="Puslapioinaosnuoroda"/>
          <w:rFonts w:ascii="Times New Roman" w:hAnsi="Times New Roman" w:cs="Times New Roman"/>
        </w:rPr>
        <w:footnoteRef/>
      </w:r>
      <w:r w:rsidRPr="004A3945">
        <w:rPr>
          <w:rFonts w:ascii="Times New Roman" w:hAnsi="Times New Roman" w:cs="Times New Roman"/>
        </w:rPr>
        <w:t xml:space="preserve"> Atliktų darbų aktas Nr. 6 (už 2014 m. </w:t>
      </w:r>
      <w:r>
        <w:rPr>
          <w:rFonts w:ascii="Times New Roman" w:hAnsi="Times New Roman" w:cs="Times New Roman"/>
        </w:rPr>
        <w:t>liepos</w:t>
      </w:r>
      <w:r w:rsidRPr="004A3945">
        <w:rPr>
          <w:rFonts w:ascii="Times New Roman" w:hAnsi="Times New Roman" w:cs="Times New Roman"/>
        </w:rPr>
        <w:t xml:space="preserve"> mėnesį atliktus darbus S. Nėries g. 5, Palanga)</w:t>
      </w:r>
    </w:p>
  </w:footnote>
  <w:footnote w:id="5">
    <w:p w:rsidR="008F289A" w:rsidRPr="004A3945" w:rsidRDefault="008F289A" w:rsidP="008F289A">
      <w:pPr>
        <w:pStyle w:val="Puslapioinaostekstas"/>
        <w:rPr>
          <w:rFonts w:ascii="Times New Roman" w:hAnsi="Times New Roman" w:cs="Times New Roman"/>
        </w:rPr>
      </w:pPr>
      <w:r w:rsidRPr="004A3945">
        <w:rPr>
          <w:rStyle w:val="Puslapioinaosnuoroda"/>
          <w:rFonts w:ascii="Times New Roman" w:hAnsi="Times New Roman" w:cs="Times New Roman"/>
        </w:rPr>
        <w:footnoteRef/>
      </w:r>
      <w:r w:rsidRPr="004A3945">
        <w:rPr>
          <w:rFonts w:ascii="Times New Roman" w:hAnsi="Times New Roman" w:cs="Times New Roman"/>
        </w:rPr>
        <w:t xml:space="preserve"> Atliktų darbų aktas Nr. 11 (už 2014 m. </w:t>
      </w:r>
      <w:r>
        <w:rPr>
          <w:rFonts w:ascii="Times New Roman" w:hAnsi="Times New Roman" w:cs="Times New Roman"/>
        </w:rPr>
        <w:t>rugsėjo mėnesį</w:t>
      </w:r>
      <w:r w:rsidRPr="004A3945">
        <w:rPr>
          <w:rFonts w:ascii="Times New Roman" w:hAnsi="Times New Roman" w:cs="Times New Roman"/>
        </w:rPr>
        <w:t xml:space="preserve"> atliktus darbus Jūratės g. 28, Palanga)</w:t>
      </w:r>
    </w:p>
  </w:footnote>
  <w:footnote w:id="6">
    <w:p w:rsidR="008F289A" w:rsidRPr="004A3945" w:rsidRDefault="008F289A" w:rsidP="008F289A">
      <w:pPr>
        <w:pStyle w:val="Puslapioinaostekstas"/>
        <w:rPr>
          <w:rFonts w:ascii="Times New Roman" w:hAnsi="Times New Roman" w:cs="Times New Roman"/>
        </w:rPr>
      </w:pPr>
      <w:r w:rsidRPr="004A3945">
        <w:rPr>
          <w:rStyle w:val="Puslapioinaosnuoroda"/>
          <w:rFonts w:ascii="Times New Roman" w:hAnsi="Times New Roman" w:cs="Times New Roman"/>
        </w:rPr>
        <w:footnoteRef/>
      </w:r>
      <w:r w:rsidRPr="004A3945">
        <w:rPr>
          <w:rFonts w:ascii="Times New Roman" w:hAnsi="Times New Roman" w:cs="Times New Roman"/>
        </w:rPr>
        <w:t xml:space="preserve"> Atliktų darbų aktas Nr. 6 (už 2014 m. </w:t>
      </w:r>
      <w:r>
        <w:rPr>
          <w:rFonts w:ascii="Times New Roman" w:hAnsi="Times New Roman" w:cs="Times New Roman"/>
        </w:rPr>
        <w:t>liepos</w:t>
      </w:r>
      <w:r w:rsidRPr="004A3945">
        <w:rPr>
          <w:rFonts w:ascii="Times New Roman" w:hAnsi="Times New Roman" w:cs="Times New Roman"/>
        </w:rPr>
        <w:t xml:space="preserve"> mėnesį atliktus darbus S. Nėries g. 5, Palanga)</w:t>
      </w:r>
    </w:p>
  </w:footnote>
  <w:footnote w:id="7">
    <w:p w:rsidR="008F289A" w:rsidRPr="00C455BB" w:rsidRDefault="008F289A" w:rsidP="008F289A">
      <w:pPr>
        <w:pStyle w:val="Puslapioinaostekstas"/>
        <w:rPr>
          <w:rFonts w:ascii="Times New Roman" w:hAnsi="Times New Roman" w:cs="Times New Roman"/>
        </w:rPr>
      </w:pPr>
      <w:r w:rsidRPr="004A3945">
        <w:rPr>
          <w:rStyle w:val="Puslapioinaosnuoroda"/>
          <w:rFonts w:ascii="Times New Roman" w:hAnsi="Times New Roman" w:cs="Times New Roman"/>
        </w:rPr>
        <w:footnoteRef/>
      </w:r>
      <w:r w:rsidRPr="004A3945">
        <w:rPr>
          <w:rFonts w:ascii="Times New Roman" w:hAnsi="Times New Roman" w:cs="Times New Roman"/>
        </w:rPr>
        <w:t xml:space="preserve"> Atliktų darbų aktas Nr. 11 (už 2014 m. </w:t>
      </w:r>
      <w:r>
        <w:rPr>
          <w:rFonts w:ascii="Times New Roman" w:hAnsi="Times New Roman" w:cs="Times New Roman"/>
        </w:rPr>
        <w:t>rugsėjo mėnesį</w:t>
      </w:r>
      <w:r w:rsidRPr="004A3945">
        <w:rPr>
          <w:rFonts w:ascii="Times New Roman" w:hAnsi="Times New Roman" w:cs="Times New Roman"/>
        </w:rPr>
        <w:t xml:space="preserve"> atliktus darbus Jūratės g. 28</w:t>
      </w:r>
      <w:r w:rsidRPr="00C455BB">
        <w:rPr>
          <w:rFonts w:ascii="Times New Roman" w:hAnsi="Times New Roman" w:cs="Times New Roman"/>
        </w:rPr>
        <w:t>, Palanga)</w:t>
      </w:r>
    </w:p>
  </w:footnote>
  <w:footnote w:id="8">
    <w:p w:rsidR="008F289A" w:rsidRPr="00C455BB" w:rsidRDefault="008F289A" w:rsidP="008F289A">
      <w:pPr>
        <w:pStyle w:val="Puslapioinaostekstas"/>
        <w:rPr>
          <w:rFonts w:ascii="Times New Roman" w:hAnsi="Times New Roman" w:cs="Times New Roman"/>
        </w:rPr>
      </w:pPr>
      <w:r w:rsidRPr="00C455BB">
        <w:rPr>
          <w:rStyle w:val="Puslapioinaosnuoroda"/>
          <w:rFonts w:ascii="Times New Roman" w:hAnsi="Times New Roman" w:cs="Times New Roman"/>
        </w:rPr>
        <w:footnoteRef/>
      </w:r>
      <w:r w:rsidRPr="00C455BB">
        <w:rPr>
          <w:rFonts w:ascii="Times New Roman" w:hAnsi="Times New Roman" w:cs="Times New Roman"/>
        </w:rPr>
        <w:t xml:space="preserve"> Atliktų darbų aktas Nr. 9 (už 2014 m. rugsėjo mėnesį atliktus darbus S. Neries g. 3, Palanga)</w:t>
      </w:r>
    </w:p>
  </w:footnote>
  <w:footnote w:id="9">
    <w:p w:rsidR="008F289A" w:rsidRPr="00C455BB" w:rsidRDefault="008F289A" w:rsidP="008F289A">
      <w:pPr>
        <w:pStyle w:val="Puslapioinaostekstas"/>
        <w:rPr>
          <w:rFonts w:ascii="Times New Roman" w:hAnsi="Times New Roman" w:cs="Times New Roman"/>
        </w:rPr>
      </w:pPr>
      <w:r w:rsidRPr="00C455BB">
        <w:rPr>
          <w:rStyle w:val="Puslapioinaosnuoroda"/>
          <w:rFonts w:ascii="Times New Roman" w:hAnsi="Times New Roman" w:cs="Times New Roman"/>
        </w:rPr>
        <w:footnoteRef/>
      </w:r>
      <w:r w:rsidRPr="00C455BB">
        <w:rPr>
          <w:rFonts w:ascii="Times New Roman" w:hAnsi="Times New Roman" w:cs="Times New Roman"/>
        </w:rPr>
        <w:t xml:space="preserve"> Atliktų darbų aktas Nr. 13 (už 2014 m. rugsėjo mėnesį atliktus darbus Jūratės g. 26, Palanga)</w:t>
      </w:r>
    </w:p>
  </w:footnote>
  <w:footnote w:id="10">
    <w:p w:rsidR="008F289A" w:rsidRPr="00C455BB" w:rsidRDefault="008F289A" w:rsidP="008F289A">
      <w:pPr>
        <w:pStyle w:val="Puslapioinaostekstas"/>
        <w:rPr>
          <w:rFonts w:ascii="Times New Roman" w:hAnsi="Times New Roman" w:cs="Times New Roman"/>
        </w:rPr>
      </w:pPr>
      <w:r w:rsidRPr="00C455BB">
        <w:rPr>
          <w:rStyle w:val="Puslapioinaosnuoroda"/>
          <w:rFonts w:ascii="Times New Roman" w:hAnsi="Times New Roman" w:cs="Times New Roman"/>
        </w:rPr>
        <w:footnoteRef/>
      </w:r>
      <w:r w:rsidRPr="00C455BB">
        <w:rPr>
          <w:rFonts w:ascii="Times New Roman" w:hAnsi="Times New Roman" w:cs="Times New Roman"/>
        </w:rPr>
        <w:t xml:space="preserve"> Atliktų darbų aktas Nr. 10 (už 2014 m. rugpjūčio mėnesį atliktus darbus Jūratės g. 26, Palanga)</w:t>
      </w:r>
    </w:p>
  </w:footnote>
  <w:footnote w:id="11">
    <w:p w:rsidR="008F289A" w:rsidRPr="00C455BB" w:rsidRDefault="008F289A" w:rsidP="008F289A">
      <w:pPr>
        <w:pStyle w:val="Puslapioinaostekstas"/>
        <w:rPr>
          <w:rFonts w:ascii="Times New Roman" w:hAnsi="Times New Roman" w:cs="Times New Roman"/>
        </w:rPr>
      </w:pPr>
      <w:r w:rsidRPr="00C455BB">
        <w:rPr>
          <w:rStyle w:val="Puslapioinaosnuoroda"/>
          <w:rFonts w:ascii="Times New Roman" w:hAnsi="Times New Roman" w:cs="Times New Roman"/>
        </w:rPr>
        <w:footnoteRef/>
      </w:r>
      <w:r w:rsidRPr="00C455BB">
        <w:rPr>
          <w:rFonts w:ascii="Times New Roman" w:hAnsi="Times New Roman" w:cs="Times New Roman"/>
        </w:rPr>
        <w:t xml:space="preserve"> Atliktų darbų aktas Nr. 10 (už 2014 m. rugsėjo mėnesį atliktus darbus Žemaitės g. 4, Palanga)</w:t>
      </w:r>
    </w:p>
  </w:footnote>
  <w:footnote w:id="12">
    <w:p w:rsidR="008F289A" w:rsidRPr="00C455BB" w:rsidRDefault="008F289A" w:rsidP="008F289A">
      <w:pPr>
        <w:pStyle w:val="Puslapioinaostekstas"/>
        <w:rPr>
          <w:rFonts w:ascii="Times New Roman" w:hAnsi="Times New Roman" w:cs="Times New Roman"/>
        </w:rPr>
      </w:pPr>
      <w:r w:rsidRPr="00C455BB">
        <w:rPr>
          <w:rStyle w:val="Puslapioinaosnuoroda"/>
          <w:rFonts w:ascii="Times New Roman" w:hAnsi="Times New Roman" w:cs="Times New Roman"/>
        </w:rPr>
        <w:footnoteRef/>
      </w:r>
      <w:r w:rsidRPr="00C455BB">
        <w:rPr>
          <w:rFonts w:ascii="Times New Roman" w:hAnsi="Times New Roman" w:cs="Times New Roman"/>
        </w:rPr>
        <w:t xml:space="preserve"> Atliktų darbų aktas Nr. 31 (už 2015 m. vasario mėnesį atliktus darbus Jūratės g. 26, Palanga)</w:t>
      </w:r>
    </w:p>
  </w:footnote>
  <w:footnote w:id="13">
    <w:p w:rsidR="008F289A" w:rsidRPr="00C455BB" w:rsidRDefault="008F289A" w:rsidP="008F289A">
      <w:pPr>
        <w:pStyle w:val="Puslapioinaostekstas"/>
        <w:rPr>
          <w:rFonts w:ascii="Times New Roman" w:hAnsi="Times New Roman" w:cs="Times New Roman"/>
        </w:rPr>
      </w:pPr>
      <w:r w:rsidRPr="00C455BB">
        <w:rPr>
          <w:rStyle w:val="Puslapioinaosnuoroda"/>
          <w:rFonts w:ascii="Times New Roman" w:hAnsi="Times New Roman" w:cs="Times New Roman"/>
        </w:rPr>
        <w:footnoteRef/>
      </w:r>
      <w:r w:rsidRPr="00C455BB">
        <w:rPr>
          <w:rFonts w:ascii="Times New Roman" w:hAnsi="Times New Roman" w:cs="Times New Roman"/>
        </w:rPr>
        <w:t xml:space="preserve"> Atliktų darbų aktas Nr. 10 (už 2014 m. rugsėjo mėnesį atliktus darbus Žemaitės g. 4, Palanga)</w:t>
      </w:r>
    </w:p>
  </w:footnote>
  <w:footnote w:id="14">
    <w:p w:rsidR="008F289A" w:rsidRPr="004A3945" w:rsidRDefault="008F289A" w:rsidP="008F289A">
      <w:pPr>
        <w:pStyle w:val="Puslapioinaostekstas"/>
        <w:rPr>
          <w:rFonts w:ascii="Times New Roman" w:hAnsi="Times New Roman" w:cs="Times New Roman"/>
        </w:rPr>
      </w:pPr>
      <w:r w:rsidRPr="00C455BB">
        <w:rPr>
          <w:rStyle w:val="Puslapioinaosnuoroda"/>
          <w:rFonts w:ascii="Times New Roman" w:hAnsi="Times New Roman" w:cs="Times New Roman"/>
        </w:rPr>
        <w:footnoteRef/>
      </w:r>
      <w:r w:rsidRPr="00C455BB">
        <w:rPr>
          <w:rFonts w:ascii="Times New Roman" w:hAnsi="Times New Roman" w:cs="Times New Roman"/>
        </w:rPr>
        <w:t xml:space="preserve"> 2014 m. balandžio 28 d. UAB „Santechniniai darbai“ direktoriaus įsakymas Nr. 14/35V „Dėl atsakingo už statybos rangos sutarties vykdymą“, 2014 m. spalio 22 d. UAB „Sistema“ direktoriaus įsakymas Nr. 31 „Dėl statybos darbų vadovo paskyrimo“, 2014 m. rugpjūčio 1 d. UAB „Henris“ generalinio direktoriaus įsakymas Nr. 18V „Dėl atsakingo asmens skyrimo vykdant išperkamosios nuomos sutartį Nr. 3-18-20 – Aut Šilumos punktų montavimą</w:t>
      </w:r>
      <w:r w:rsidRPr="004A3945">
        <w:rPr>
          <w:rFonts w:ascii="Times New Roman" w:hAnsi="Times New Roman" w:cs="Times New Roman"/>
        </w:rPr>
        <w:t xml:space="preserve"> Palangoje“, </w:t>
      </w:r>
    </w:p>
  </w:footnote>
  <w:footnote w:id="15">
    <w:p w:rsidR="008F289A" w:rsidRPr="004A3945" w:rsidRDefault="008F289A" w:rsidP="008F289A">
      <w:pPr>
        <w:pStyle w:val="Puslapioinaostekstas"/>
        <w:rPr>
          <w:rFonts w:ascii="Times New Roman" w:hAnsi="Times New Roman" w:cs="Times New Roman"/>
        </w:rPr>
      </w:pPr>
      <w:r w:rsidRPr="004A3945">
        <w:rPr>
          <w:rStyle w:val="Puslapioinaosnuoroda"/>
          <w:rFonts w:ascii="Times New Roman" w:hAnsi="Times New Roman" w:cs="Times New Roman"/>
        </w:rPr>
        <w:footnoteRef/>
      </w:r>
      <w:r w:rsidRPr="004A3945">
        <w:rPr>
          <w:rFonts w:ascii="Times New Roman" w:hAnsi="Times New Roman" w:cs="Times New Roman"/>
        </w:rPr>
        <w:t xml:space="preserve"> Daugiabučio namo Jūratės g. 28, Palangoje statybos darbų žurnalas Nr. 1, Nr. 2</w:t>
      </w:r>
    </w:p>
  </w:footnote>
  <w:footnote w:id="16">
    <w:p w:rsidR="008F289A" w:rsidRPr="004A3945" w:rsidRDefault="008F289A" w:rsidP="008F289A">
      <w:pPr>
        <w:pStyle w:val="Puslapioinaostekstas"/>
        <w:rPr>
          <w:rFonts w:ascii="Times New Roman" w:hAnsi="Times New Roman" w:cs="Times New Roman"/>
        </w:rPr>
      </w:pPr>
      <w:r w:rsidRPr="004A3945">
        <w:rPr>
          <w:rStyle w:val="Puslapioinaosnuoroda"/>
          <w:rFonts w:ascii="Times New Roman" w:hAnsi="Times New Roman" w:cs="Times New Roman"/>
        </w:rPr>
        <w:footnoteRef/>
      </w:r>
      <w:r w:rsidRPr="004A3945">
        <w:rPr>
          <w:rFonts w:ascii="Times New Roman" w:hAnsi="Times New Roman" w:cs="Times New Roman"/>
        </w:rPr>
        <w:t xml:space="preserve"> Daugiabučio namo S. Nėries g.3, Palangoje statybos darbų žurnalas (specialieji darbai).</w:t>
      </w:r>
    </w:p>
  </w:footnote>
  <w:footnote w:id="17">
    <w:p w:rsidR="008F289A" w:rsidRPr="004A3945" w:rsidRDefault="008F289A" w:rsidP="008F289A">
      <w:pPr>
        <w:pStyle w:val="Puslapioinaostekstas"/>
        <w:rPr>
          <w:rFonts w:ascii="Times New Roman" w:hAnsi="Times New Roman" w:cs="Times New Roman"/>
        </w:rPr>
      </w:pPr>
      <w:r w:rsidRPr="004A3945">
        <w:rPr>
          <w:rStyle w:val="Puslapioinaosnuoroda"/>
          <w:rFonts w:ascii="Times New Roman" w:hAnsi="Times New Roman" w:cs="Times New Roman"/>
        </w:rPr>
        <w:footnoteRef/>
      </w:r>
      <w:r w:rsidRPr="004A3945">
        <w:rPr>
          <w:rFonts w:ascii="Times New Roman" w:hAnsi="Times New Roman" w:cs="Times New Roman"/>
        </w:rPr>
        <w:t xml:space="preserve"> Sodų g. 11 statybos darbų žurnalas Nr. 2</w:t>
      </w:r>
    </w:p>
  </w:footnote>
  <w:footnote w:id="18">
    <w:p w:rsidR="008F289A" w:rsidRPr="004A3945" w:rsidRDefault="008F289A" w:rsidP="008F289A">
      <w:pPr>
        <w:pStyle w:val="Puslapioinaostekstas"/>
        <w:rPr>
          <w:rFonts w:ascii="Times New Roman" w:hAnsi="Times New Roman" w:cs="Times New Roman"/>
        </w:rPr>
      </w:pPr>
      <w:r w:rsidRPr="004A3945">
        <w:rPr>
          <w:rStyle w:val="Puslapioinaosnuoroda"/>
          <w:rFonts w:ascii="Times New Roman" w:hAnsi="Times New Roman" w:cs="Times New Roman"/>
        </w:rPr>
        <w:footnoteRef/>
      </w:r>
      <w:r w:rsidRPr="004A3945">
        <w:rPr>
          <w:rFonts w:ascii="Times New Roman" w:hAnsi="Times New Roman" w:cs="Times New Roman"/>
        </w:rPr>
        <w:t xml:space="preserve"> Daugiabučio namo Sodų g. 11 Statybos darbų žurnalas Nr. 2, Daugiabučio gyvenamojo namo B. Oškinio g. 5, Palangoje Statybos darbų žurnalas Nr. 2, Daugiabučio gyvenamojo namo Žemaitės g. 4 statybos darbų žurnalas Nr. 2</w:t>
      </w:r>
    </w:p>
  </w:footnote>
  <w:footnote w:id="19">
    <w:p w:rsidR="008F289A" w:rsidRPr="004A3945" w:rsidRDefault="008F289A" w:rsidP="008F289A">
      <w:pPr>
        <w:pStyle w:val="Puslapioinaostekstas"/>
        <w:rPr>
          <w:rFonts w:ascii="Times New Roman" w:hAnsi="Times New Roman" w:cs="Times New Roman"/>
        </w:rPr>
      </w:pPr>
      <w:r w:rsidRPr="004A3945">
        <w:rPr>
          <w:rStyle w:val="Puslapioinaosnuoroda"/>
          <w:rFonts w:ascii="Times New Roman" w:hAnsi="Times New Roman" w:cs="Times New Roman"/>
        </w:rPr>
        <w:footnoteRef/>
      </w:r>
      <w:r w:rsidRPr="004A3945">
        <w:rPr>
          <w:rFonts w:ascii="Times New Roman" w:hAnsi="Times New Roman" w:cs="Times New Roman"/>
        </w:rPr>
        <w:t xml:space="preserve"> Daugiabučio gyvenamojo namo B. Oškinio g. 5, Palangoje Statybos darbų žurnalas Nr. 1</w:t>
      </w:r>
    </w:p>
  </w:footnote>
  <w:footnote w:id="20">
    <w:p w:rsidR="008F289A" w:rsidRPr="004A3945" w:rsidRDefault="008F289A" w:rsidP="008F289A">
      <w:pPr>
        <w:pStyle w:val="Puslapioinaostekstas"/>
        <w:rPr>
          <w:rFonts w:ascii="Times New Roman" w:hAnsi="Times New Roman" w:cs="Times New Roman"/>
        </w:rPr>
      </w:pPr>
      <w:r w:rsidRPr="004A3945">
        <w:rPr>
          <w:rStyle w:val="Puslapioinaosnuoroda"/>
          <w:rFonts w:ascii="Times New Roman" w:hAnsi="Times New Roman" w:cs="Times New Roman"/>
        </w:rPr>
        <w:footnoteRef/>
      </w:r>
      <w:r w:rsidRPr="004A3945">
        <w:rPr>
          <w:rFonts w:ascii="Times New Roman" w:hAnsi="Times New Roman" w:cs="Times New Roman"/>
        </w:rPr>
        <w:t xml:space="preserve"> Daugiabučio gyvenamojo namo Vytauto g. 120, Palangoje Statybos darbų žurnalas Nr. 1 - paslėptų darbų patikrinimo aktas Nr. 15</w:t>
      </w:r>
    </w:p>
  </w:footnote>
  <w:footnote w:id="21">
    <w:p w:rsidR="008F289A" w:rsidRPr="0065116F" w:rsidRDefault="008F289A" w:rsidP="008F289A">
      <w:pPr>
        <w:pStyle w:val="Puslapioinaostekstas"/>
        <w:rPr>
          <w:rFonts w:ascii="Times New Roman" w:hAnsi="Times New Roman" w:cs="Times New Roman"/>
        </w:rPr>
      </w:pPr>
      <w:r w:rsidRPr="0065116F">
        <w:rPr>
          <w:rStyle w:val="Puslapioinaosnuoroda"/>
          <w:rFonts w:ascii="Times New Roman" w:hAnsi="Times New Roman" w:cs="Times New Roman"/>
        </w:rPr>
        <w:footnoteRef/>
      </w:r>
      <w:r w:rsidRPr="0065116F">
        <w:rPr>
          <w:rFonts w:ascii="Times New Roman" w:hAnsi="Times New Roman" w:cs="Times New Roman"/>
        </w:rPr>
        <w:t xml:space="preserve"> Daugiabučio namo Jūratės g. 28, Palangoje statybos darbų žurnalo paslėptų darbų aktas Nr. 4,</w:t>
      </w:r>
    </w:p>
  </w:footnote>
  <w:footnote w:id="22">
    <w:p w:rsidR="00A270AB" w:rsidRDefault="00A270AB" w:rsidP="00A270AB">
      <w:pPr>
        <w:pStyle w:val="Puslapioinaostekstas"/>
      </w:pPr>
      <w:r w:rsidRPr="0065116F">
        <w:rPr>
          <w:rStyle w:val="Puslapioinaosnuoroda"/>
          <w:rFonts w:ascii="Times New Roman" w:hAnsi="Times New Roman" w:cs="Times New Roman"/>
        </w:rPr>
        <w:footnoteRef/>
      </w:r>
      <w:r w:rsidRPr="0065116F">
        <w:rPr>
          <w:rFonts w:ascii="Times New Roman" w:hAnsi="Times New Roman" w:cs="Times New Roman"/>
        </w:rPr>
        <w:t xml:space="preserve"> vadovaujantis šio įstatymo reikalavimais sudaryti pirkimo sutartį, leidžiančią įsigyti perkančiajai organizacijai (atlikti pirkimą įgaliojusiai perkančiajai organizacijai) ar tretiesiems asmenims reikalingų prekių, paslaugų ar darbų, racionaliai naudojant tam skirtas lėšas.</w:t>
      </w:r>
    </w:p>
  </w:footnote>
  <w:footnote w:id="23">
    <w:p w:rsidR="008F289A" w:rsidRPr="004A3945" w:rsidRDefault="008F289A" w:rsidP="008F289A">
      <w:pPr>
        <w:pStyle w:val="Puslapioinaostekstas"/>
        <w:rPr>
          <w:rFonts w:ascii="Times New Roman" w:hAnsi="Times New Roman" w:cs="Times New Roman"/>
        </w:rPr>
      </w:pPr>
      <w:r w:rsidRPr="004A3945">
        <w:rPr>
          <w:rStyle w:val="Puslapioinaosnuoroda"/>
          <w:rFonts w:ascii="Times New Roman" w:hAnsi="Times New Roman" w:cs="Times New Roman"/>
        </w:rPr>
        <w:footnoteRef/>
      </w:r>
      <w:r w:rsidRPr="004A3945">
        <w:rPr>
          <w:rFonts w:ascii="Times New Roman" w:hAnsi="Times New Roman" w:cs="Times New Roman"/>
        </w:rPr>
        <w:t xml:space="preserve"> 2014 m. rugpjūčio 6 d. raštas Nr. R-233, 2014 m. rugpjūčio 20 d. raštas Nr. R-252</w:t>
      </w:r>
    </w:p>
  </w:footnote>
  <w:footnote w:id="24">
    <w:p w:rsidR="006C62AE" w:rsidRDefault="006C62AE" w:rsidP="00B0141A">
      <w:pPr>
        <w:tabs>
          <w:tab w:val="left" w:pos="1560"/>
          <w:tab w:val="left" w:pos="1843"/>
        </w:tabs>
        <w:spacing w:after="0" w:line="240" w:lineRule="auto"/>
        <w:ind w:firstLine="992"/>
        <w:jc w:val="both"/>
      </w:pPr>
      <w:r>
        <w:rPr>
          <w:rStyle w:val="Puslapioinaosnuoroda"/>
        </w:rPr>
        <w:footnoteRef/>
      </w:r>
      <w:r>
        <w:t xml:space="preserve"> </w:t>
      </w:r>
      <w:r w:rsidRPr="006C62AE">
        <w:rPr>
          <w:rFonts w:ascii="Times New Roman" w:hAnsi="Times New Roman" w:cs="Times New Roman"/>
          <w:sz w:val="24"/>
          <w:szCs w:val="24"/>
        </w:rPr>
        <w:t>Sutarties Nr. CPO26661 vykdymo laikotarpiu Rangovo perkančiajai organizacijai buvo pateikti sutarties įvykdymo užtikrinimai</w:t>
      </w:r>
      <w:r>
        <w:rPr>
          <w:rFonts w:ascii="Times New Roman" w:hAnsi="Times New Roman" w:cs="Times New Roman"/>
          <w:sz w:val="24"/>
          <w:szCs w:val="24"/>
        </w:rPr>
        <w:t xml:space="preserve"> </w:t>
      </w:r>
      <w:r w:rsidRPr="006C62AE">
        <w:rPr>
          <w:rFonts w:ascii="Times New Roman" w:hAnsi="Times New Roman" w:cs="Times New Roman"/>
          <w:sz w:val="24"/>
          <w:szCs w:val="24"/>
        </w:rPr>
        <w:t>2014 m. sausio 18 d. atlikimo laidavimo raštas Nr. 1662867, galiojantis iki 2014 m. gruodžio 30 d.;</w:t>
      </w:r>
      <w:r>
        <w:rPr>
          <w:rFonts w:ascii="Times New Roman" w:hAnsi="Times New Roman" w:cs="Times New Roman"/>
          <w:sz w:val="24"/>
          <w:szCs w:val="24"/>
        </w:rPr>
        <w:t xml:space="preserve"> </w:t>
      </w:r>
      <w:r w:rsidRPr="006C62AE">
        <w:rPr>
          <w:rFonts w:ascii="Times New Roman" w:hAnsi="Times New Roman" w:cs="Times New Roman"/>
          <w:sz w:val="24"/>
          <w:szCs w:val="24"/>
        </w:rPr>
        <w:t>2014 m. gruodžio 22 d. atlikimo laidavimo raštas Nr. 1843199, galiojantis iki 2015 m. liepos 30 d.;</w:t>
      </w:r>
      <w:r>
        <w:rPr>
          <w:rFonts w:ascii="Times New Roman" w:hAnsi="Times New Roman" w:cs="Times New Roman"/>
          <w:sz w:val="24"/>
          <w:szCs w:val="24"/>
        </w:rPr>
        <w:t xml:space="preserve"> </w:t>
      </w:r>
      <w:r w:rsidRPr="006C62AE">
        <w:rPr>
          <w:rFonts w:ascii="Times New Roman" w:hAnsi="Times New Roman" w:cs="Times New Roman"/>
          <w:sz w:val="24"/>
          <w:szCs w:val="24"/>
        </w:rPr>
        <w:t>2016 m. birželio 9 d. atlikimo laidavimo raštas Nr. 2176646, galiojantis iki 2017 m. sausio 14 d.</w:t>
      </w:r>
      <w:r w:rsidRPr="006C62AE">
        <w:rPr>
          <w:rStyle w:val="Komentaronuoroda"/>
        </w:rPr>
        <w:t/>
      </w:r>
    </w:p>
  </w:footnote>
  <w:footnote w:id="25">
    <w:p w:rsidR="00B0141A" w:rsidRPr="006C62AE" w:rsidRDefault="006C62AE" w:rsidP="00B0141A">
      <w:pPr>
        <w:tabs>
          <w:tab w:val="left" w:pos="1560"/>
        </w:tabs>
        <w:spacing w:after="0" w:line="240" w:lineRule="auto"/>
        <w:ind w:firstLine="992"/>
        <w:jc w:val="both"/>
        <w:rPr>
          <w:rFonts w:ascii="Times New Roman" w:hAnsi="Times New Roman" w:cs="Times New Roman"/>
          <w:sz w:val="24"/>
          <w:szCs w:val="24"/>
        </w:rPr>
      </w:pPr>
      <w:r>
        <w:rPr>
          <w:rStyle w:val="Puslapioinaosnuoroda"/>
        </w:rPr>
        <w:footnoteRef/>
      </w:r>
      <w:r>
        <w:t xml:space="preserve"> </w:t>
      </w:r>
      <w:r w:rsidR="00B0141A" w:rsidRPr="006C62AE">
        <w:rPr>
          <w:rFonts w:ascii="Times New Roman" w:hAnsi="Times New Roman" w:cs="Times New Roman"/>
          <w:sz w:val="24"/>
          <w:szCs w:val="24"/>
        </w:rPr>
        <w:t>Sutarties Nr. CPO26709 vykdymo laikotarpiu Rangovo Perkančiajai organizacijai buvo pateikti sutarties įvykdymo užtikrinimai:</w:t>
      </w:r>
      <w:r w:rsidR="00B0141A">
        <w:rPr>
          <w:rFonts w:ascii="Times New Roman" w:hAnsi="Times New Roman" w:cs="Times New Roman"/>
          <w:sz w:val="24"/>
          <w:szCs w:val="24"/>
        </w:rPr>
        <w:t xml:space="preserve"> </w:t>
      </w:r>
      <w:r w:rsidR="00B0141A" w:rsidRPr="006C62AE">
        <w:rPr>
          <w:rFonts w:ascii="Times New Roman" w:hAnsi="Times New Roman" w:cs="Times New Roman"/>
          <w:sz w:val="24"/>
          <w:szCs w:val="24"/>
        </w:rPr>
        <w:t>2014 m. sausio 18 d. atlikimo laidavimo raštas Nr. 1662865, galiojantis iki 2014 m. gruodžio 30 d.;</w:t>
      </w:r>
      <w:r w:rsidR="00B0141A">
        <w:rPr>
          <w:rFonts w:ascii="Times New Roman" w:hAnsi="Times New Roman" w:cs="Times New Roman"/>
          <w:sz w:val="24"/>
          <w:szCs w:val="24"/>
        </w:rPr>
        <w:t xml:space="preserve"> </w:t>
      </w:r>
      <w:r w:rsidR="00B0141A" w:rsidRPr="006C62AE">
        <w:rPr>
          <w:rFonts w:ascii="Times New Roman" w:hAnsi="Times New Roman" w:cs="Times New Roman"/>
          <w:sz w:val="24"/>
          <w:szCs w:val="24"/>
        </w:rPr>
        <w:t>2014 m. gruodžio 22 d. atlikimo laidavimo raštas Nr. 1843204, galiojantis iki 2015 m. liepos 30 d.;</w:t>
      </w:r>
      <w:r w:rsidR="00B0141A">
        <w:rPr>
          <w:rFonts w:ascii="Times New Roman" w:hAnsi="Times New Roman" w:cs="Times New Roman"/>
          <w:sz w:val="24"/>
          <w:szCs w:val="24"/>
        </w:rPr>
        <w:t xml:space="preserve"> </w:t>
      </w:r>
      <w:r w:rsidR="00B0141A" w:rsidRPr="006C62AE">
        <w:rPr>
          <w:rFonts w:ascii="Times New Roman" w:hAnsi="Times New Roman" w:cs="Times New Roman"/>
          <w:sz w:val="24"/>
          <w:szCs w:val="24"/>
        </w:rPr>
        <w:t>2016 m. birželio 9 d. atlikimo laidavimo raštas Nr. 2163363, galiojantis iki 2017 m. sausio 14 d.</w:t>
      </w:r>
    </w:p>
    <w:p w:rsidR="006C62AE" w:rsidRDefault="006C62AE">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303061"/>
      <w:docPartObj>
        <w:docPartGallery w:val="Page Numbers (Top of Page)"/>
        <w:docPartUnique/>
      </w:docPartObj>
    </w:sdtPr>
    <w:sdtEndPr/>
    <w:sdtContent>
      <w:p w:rsidR="00652C85" w:rsidRDefault="00393CDA">
        <w:pPr>
          <w:pStyle w:val="Antrats"/>
          <w:jc w:val="center"/>
        </w:pPr>
        <w:r>
          <w:fldChar w:fldCharType="begin"/>
        </w:r>
        <w:r>
          <w:instrText>PAGE   \* MERGEFORMAT</w:instrText>
        </w:r>
        <w:r>
          <w:fldChar w:fldCharType="separate"/>
        </w:r>
        <w:r w:rsidR="00D846A5" w:rsidRPr="00D846A5">
          <w:rPr>
            <w:noProof/>
            <w:lang w:val="lt-LT"/>
          </w:rPr>
          <w:t>6</w:t>
        </w:r>
        <w:r>
          <w:fldChar w:fldCharType="end"/>
        </w:r>
      </w:p>
    </w:sdtContent>
  </w:sdt>
  <w:p w:rsidR="00652C85" w:rsidRDefault="009A394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2636E"/>
    <w:multiLevelType w:val="hybridMultilevel"/>
    <w:tmpl w:val="DCB8041E"/>
    <w:lvl w:ilvl="0" w:tplc="32C41682">
      <w:start w:val="1"/>
      <w:numFmt w:val="decimal"/>
      <w:lvlText w:val="%1."/>
      <w:lvlJc w:val="left"/>
      <w:pPr>
        <w:ind w:left="1712" w:hanging="360"/>
      </w:pPr>
      <w:rPr>
        <w:rFonts w:hint="default"/>
      </w:rPr>
    </w:lvl>
    <w:lvl w:ilvl="1" w:tplc="04270019" w:tentative="1">
      <w:start w:val="1"/>
      <w:numFmt w:val="lowerLetter"/>
      <w:lvlText w:val="%2."/>
      <w:lvlJc w:val="left"/>
      <w:pPr>
        <w:ind w:left="2432" w:hanging="360"/>
      </w:pPr>
    </w:lvl>
    <w:lvl w:ilvl="2" w:tplc="0427001B" w:tentative="1">
      <w:start w:val="1"/>
      <w:numFmt w:val="lowerRoman"/>
      <w:lvlText w:val="%3."/>
      <w:lvlJc w:val="right"/>
      <w:pPr>
        <w:ind w:left="3152" w:hanging="180"/>
      </w:pPr>
    </w:lvl>
    <w:lvl w:ilvl="3" w:tplc="0427000F" w:tentative="1">
      <w:start w:val="1"/>
      <w:numFmt w:val="decimal"/>
      <w:lvlText w:val="%4."/>
      <w:lvlJc w:val="left"/>
      <w:pPr>
        <w:ind w:left="3872" w:hanging="360"/>
      </w:pPr>
    </w:lvl>
    <w:lvl w:ilvl="4" w:tplc="04270019" w:tentative="1">
      <w:start w:val="1"/>
      <w:numFmt w:val="lowerLetter"/>
      <w:lvlText w:val="%5."/>
      <w:lvlJc w:val="left"/>
      <w:pPr>
        <w:ind w:left="4592" w:hanging="360"/>
      </w:pPr>
    </w:lvl>
    <w:lvl w:ilvl="5" w:tplc="0427001B" w:tentative="1">
      <w:start w:val="1"/>
      <w:numFmt w:val="lowerRoman"/>
      <w:lvlText w:val="%6."/>
      <w:lvlJc w:val="right"/>
      <w:pPr>
        <w:ind w:left="5312" w:hanging="180"/>
      </w:pPr>
    </w:lvl>
    <w:lvl w:ilvl="6" w:tplc="0427000F" w:tentative="1">
      <w:start w:val="1"/>
      <w:numFmt w:val="decimal"/>
      <w:lvlText w:val="%7."/>
      <w:lvlJc w:val="left"/>
      <w:pPr>
        <w:ind w:left="6032" w:hanging="360"/>
      </w:pPr>
    </w:lvl>
    <w:lvl w:ilvl="7" w:tplc="04270019" w:tentative="1">
      <w:start w:val="1"/>
      <w:numFmt w:val="lowerLetter"/>
      <w:lvlText w:val="%8."/>
      <w:lvlJc w:val="left"/>
      <w:pPr>
        <w:ind w:left="6752" w:hanging="360"/>
      </w:pPr>
    </w:lvl>
    <w:lvl w:ilvl="8" w:tplc="0427001B" w:tentative="1">
      <w:start w:val="1"/>
      <w:numFmt w:val="lowerRoman"/>
      <w:lvlText w:val="%9."/>
      <w:lvlJc w:val="right"/>
      <w:pPr>
        <w:ind w:left="7472" w:hanging="180"/>
      </w:pPr>
    </w:lvl>
  </w:abstractNum>
  <w:abstractNum w:abstractNumId="2">
    <w:nsid w:val="19324999"/>
    <w:multiLevelType w:val="hybridMultilevel"/>
    <w:tmpl w:val="796C95CC"/>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5F9B1850"/>
    <w:multiLevelType w:val="hybridMultilevel"/>
    <w:tmpl w:val="D75447B4"/>
    <w:lvl w:ilvl="0" w:tplc="CC4AD05C">
      <w:start w:val="1"/>
      <w:numFmt w:val="decimal"/>
      <w:lvlText w:val="%1."/>
      <w:lvlJc w:val="left"/>
      <w:pPr>
        <w:ind w:left="1712" w:hanging="360"/>
      </w:pPr>
      <w:rPr>
        <w:rFonts w:hint="default"/>
      </w:rPr>
    </w:lvl>
    <w:lvl w:ilvl="1" w:tplc="04270019" w:tentative="1">
      <w:start w:val="1"/>
      <w:numFmt w:val="lowerLetter"/>
      <w:lvlText w:val="%2."/>
      <w:lvlJc w:val="left"/>
      <w:pPr>
        <w:ind w:left="2432" w:hanging="360"/>
      </w:pPr>
    </w:lvl>
    <w:lvl w:ilvl="2" w:tplc="0427001B" w:tentative="1">
      <w:start w:val="1"/>
      <w:numFmt w:val="lowerRoman"/>
      <w:lvlText w:val="%3."/>
      <w:lvlJc w:val="right"/>
      <w:pPr>
        <w:ind w:left="3152" w:hanging="180"/>
      </w:pPr>
    </w:lvl>
    <w:lvl w:ilvl="3" w:tplc="0427000F" w:tentative="1">
      <w:start w:val="1"/>
      <w:numFmt w:val="decimal"/>
      <w:lvlText w:val="%4."/>
      <w:lvlJc w:val="left"/>
      <w:pPr>
        <w:ind w:left="3872" w:hanging="360"/>
      </w:pPr>
    </w:lvl>
    <w:lvl w:ilvl="4" w:tplc="04270019" w:tentative="1">
      <w:start w:val="1"/>
      <w:numFmt w:val="lowerLetter"/>
      <w:lvlText w:val="%5."/>
      <w:lvlJc w:val="left"/>
      <w:pPr>
        <w:ind w:left="4592" w:hanging="360"/>
      </w:pPr>
    </w:lvl>
    <w:lvl w:ilvl="5" w:tplc="0427001B" w:tentative="1">
      <w:start w:val="1"/>
      <w:numFmt w:val="lowerRoman"/>
      <w:lvlText w:val="%6."/>
      <w:lvlJc w:val="right"/>
      <w:pPr>
        <w:ind w:left="5312" w:hanging="180"/>
      </w:pPr>
    </w:lvl>
    <w:lvl w:ilvl="6" w:tplc="0427000F" w:tentative="1">
      <w:start w:val="1"/>
      <w:numFmt w:val="decimal"/>
      <w:lvlText w:val="%7."/>
      <w:lvlJc w:val="left"/>
      <w:pPr>
        <w:ind w:left="6032" w:hanging="360"/>
      </w:pPr>
    </w:lvl>
    <w:lvl w:ilvl="7" w:tplc="04270019" w:tentative="1">
      <w:start w:val="1"/>
      <w:numFmt w:val="lowerLetter"/>
      <w:lvlText w:val="%8."/>
      <w:lvlJc w:val="left"/>
      <w:pPr>
        <w:ind w:left="6752" w:hanging="360"/>
      </w:pPr>
    </w:lvl>
    <w:lvl w:ilvl="8" w:tplc="0427001B" w:tentative="1">
      <w:start w:val="1"/>
      <w:numFmt w:val="lowerRoman"/>
      <w:lvlText w:val="%9."/>
      <w:lvlJc w:val="right"/>
      <w:pPr>
        <w:ind w:left="7472" w:hanging="180"/>
      </w:pPr>
    </w:lvl>
  </w:abstractNum>
  <w:abstractNum w:abstractNumId="4">
    <w:nsid w:val="66C02E12"/>
    <w:multiLevelType w:val="hybridMultilevel"/>
    <w:tmpl w:val="2206B0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6D9543FF"/>
    <w:multiLevelType w:val="multilevel"/>
    <w:tmpl w:val="CBA4F4CC"/>
    <w:lvl w:ilvl="0">
      <w:start w:val="1"/>
      <w:numFmt w:val="decimal"/>
      <w:lvlText w:val="%1."/>
      <w:lvlJc w:val="left"/>
      <w:pPr>
        <w:ind w:left="502" w:hanging="360"/>
      </w:pPr>
    </w:lvl>
    <w:lvl w:ilvl="1">
      <w:start w:val="1"/>
      <w:numFmt w:val="decimal"/>
      <w:isLgl/>
      <w:lvlText w:val="%1.%2."/>
      <w:lvlJc w:val="left"/>
      <w:pPr>
        <w:ind w:left="720" w:hanging="360"/>
      </w:pPr>
      <w:rPr>
        <w:rFonts w:hint="default"/>
        <w:i w:val="0"/>
      </w:rPr>
    </w:lvl>
    <w:lvl w:ilvl="2">
      <w:start w:val="1"/>
      <w:numFmt w:val="decimal"/>
      <w:isLgl/>
      <w:lvlText w:val="%1.%2.%3."/>
      <w:lvlJc w:val="left"/>
      <w:pPr>
        <w:ind w:left="1298" w:hanging="720"/>
      </w:pPr>
      <w:rPr>
        <w:rFonts w:hint="default"/>
        <w:i w:val="0"/>
      </w:rPr>
    </w:lvl>
    <w:lvl w:ilvl="3">
      <w:start w:val="1"/>
      <w:numFmt w:val="decimal"/>
      <w:isLgl/>
      <w:lvlText w:val="%1.%2.%3.%4."/>
      <w:lvlJc w:val="left"/>
      <w:pPr>
        <w:ind w:left="1516" w:hanging="720"/>
      </w:pPr>
      <w:rPr>
        <w:rFonts w:hint="default"/>
        <w:i w:val="0"/>
      </w:rPr>
    </w:lvl>
    <w:lvl w:ilvl="4">
      <w:start w:val="1"/>
      <w:numFmt w:val="decimal"/>
      <w:isLgl/>
      <w:lvlText w:val="%1.%2.%3.%4.%5."/>
      <w:lvlJc w:val="left"/>
      <w:pPr>
        <w:ind w:left="2094" w:hanging="1080"/>
      </w:pPr>
      <w:rPr>
        <w:rFonts w:hint="default"/>
        <w:i w:val="0"/>
      </w:rPr>
    </w:lvl>
    <w:lvl w:ilvl="5">
      <w:start w:val="1"/>
      <w:numFmt w:val="decimal"/>
      <w:isLgl/>
      <w:lvlText w:val="%1.%2.%3.%4.%5.%6."/>
      <w:lvlJc w:val="left"/>
      <w:pPr>
        <w:ind w:left="2312" w:hanging="1080"/>
      </w:pPr>
      <w:rPr>
        <w:rFonts w:hint="default"/>
        <w:i w:val="0"/>
      </w:rPr>
    </w:lvl>
    <w:lvl w:ilvl="6">
      <w:start w:val="1"/>
      <w:numFmt w:val="decimal"/>
      <w:isLgl/>
      <w:lvlText w:val="%1.%2.%3.%4.%5.%6.%7."/>
      <w:lvlJc w:val="left"/>
      <w:pPr>
        <w:ind w:left="2890" w:hanging="1440"/>
      </w:pPr>
      <w:rPr>
        <w:rFonts w:hint="default"/>
        <w:i w:val="0"/>
      </w:rPr>
    </w:lvl>
    <w:lvl w:ilvl="7">
      <w:start w:val="1"/>
      <w:numFmt w:val="decimal"/>
      <w:isLgl/>
      <w:lvlText w:val="%1.%2.%3.%4.%5.%6.%7.%8."/>
      <w:lvlJc w:val="left"/>
      <w:pPr>
        <w:ind w:left="3108" w:hanging="1440"/>
      </w:pPr>
      <w:rPr>
        <w:rFonts w:hint="default"/>
        <w:i w:val="0"/>
      </w:rPr>
    </w:lvl>
    <w:lvl w:ilvl="8">
      <w:start w:val="1"/>
      <w:numFmt w:val="decimal"/>
      <w:isLgl/>
      <w:lvlText w:val="%1.%2.%3.%4.%5.%6.%7.%8.%9."/>
      <w:lvlJc w:val="left"/>
      <w:pPr>
        <w:ind w:left="3686" w:hanging="1800"/>
      </w:pPr>
      <w:rPr>
        <w:rFonts w:hint="default"/>
        <w:i w:val="0"/>
      </w:rPr>
    </w:lvl>
  </w:abstractNum>
  <w:abstractNum w:abstractNumId="6">
    <w:nsid w:val="7322333F"/>
    <w:multiLevelType w:val="hybridMultilevel"/>
    <w:tmpl w:val="A59253C4"/>
    <w:lvl w:ilvl="0" w:tplc="485E8EB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75C548EA"/>
    <w:multiLevelType w:val="hybridMultilevel"/>
    <w:tmpl w:val="7FCC48F6"/>
    <w:lvl w:ilvl="0" w:tplc="6C08EB24">
      <w:start w:val="1"/>
      <w:numFmt w:val="decimal"/>
      <w:lvlText w:val="%1."/>
      <w:lvlJc w:val="left"/>
      <w:pPr>
        <w:ind w:left="2253" w:hanging="12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nsid w:val="76043A05"/>
    <w:multiLevelType w:val="multilevel"/>
    <w:tmpl w:val="2B1C22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7CBB75B3"/>
    <w:multiLevelType w:val="hybridMultilevel"/>
    <w:tmpl w:val="59FA20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8"/>
  </w:num>
  <w:num w:numId="5">
    <w:abstractNumId w:val="9"/>
  </w:num>
  <w:num w:numId="6">
    <w:abstractNumId w:val="6"/>
  </w:num>
  <w:num w:numId="7">
    <w:abstractNumId w:val="3"/>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89A"/>
    <w:rsid w:val="00345C95"/>
    <w:rsid w:val="00393CDA"/>
    <w:rsid w:val="004467D5"/>
    <w:rsid w:val="0050183F"/>
    <w:rsid w:val="0065116F"/>
    <w:rsid w:val="006C62AE"/>
    <w:rsid w:val="007670F0"/>
    <w:rsid w:val="0086001A"/>
    <w:rsid w:val="008F289A"/>
    <w:rsid w:val="00915686"/>
    <w:rsid w:val="00957230"/>
    <w:rsid w:val="009A394A"/>
    <w:rsid w:val="00A270AB"/>
    <w:rsid w:val="00B0141A"/>
    <w:rsid w:val="00D846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F289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F289A"/>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8F289A"/>
    <w:rPr>
      <w:lang w:val="ru-RU"/>
    </w:rPr>
  </w:style>
  <w:style w:type="paragraph" w:styleId="Puslapioinaostekstas">
    <w:name w:val="footnote text"/>
    <w:basedOn w:val="prastasis"/>
    <w:link w:val="PuslapioinaostekstasDiagrama"/>
    <w:uiPriority w:val="99"/>
    <w:semiHidden/>
    <w:unhideWhenUsed/>
    <w:rsid w:val="008F289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F289A"/>
    <w:rPr>
      <w:sz w:val="20"/>
      <w:szCs w:val="20"/>
    </w:rPr>
  </w:style>
  <w:style w:type="character" w:styleId="Puslapioinaosnuoroda">
    <w:name w:val="footnote reference"/>
    <w:basedOn w:val="Numatytasispastraiposriftas"/>
    <w:uiPriority w:val="99"/>
    <w:semiHidden/>
    <w:unhideWhenUsed/>
    <w:rsid w:val="008F289A"/>
    <w:rPr>
      <w:vertAlign w:val="superscript"/>
    </w:rPr>
  </w:style>
  <w:style w:type="paragraph" w:styleId="Debesliotekstas">
    <w:name w:val="Balloon Text"/>
    <w:basedOn w:val="prastasis"/>
    <w:link w:val="DebesliotekstasDiagrama"/>
    <w:uiPriority w:val="99"/>
    <w:semiHidden/>
    <w:unhideWhenUsed/>
    <w:rsid w:val="008F289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F289A"/>
    <w:rPr>
      <w:rFonts w:ascii="Tahoma" w:hAnsi="Tahoma" w:cs="Tahoma"/>
      <w:sz w:val="16"/>
      <w:szCs w:val="16"/>
    </w:rPr>
  </w:style>
  <w:style w:type="character" w:styleId="Komentaronuoroda">
    <w:name w:val="annotation reference"/>
    <w:basedOn w:val="Numatytasispastraiposriftas"/>
    <w:uiPriority w:val="99"/>
    <w:semiHidden/>
    <w:unhideWhenUsed/>
    <w:rsid w:val="0050183F"/>
    <w:rPr>
      <w:sz w:val="16"/>
      <w:szCs w:val="16"/>
    </w:rPr>
  </w:style>
  <w:style w:type="paragraph" w:styleId="Komentarotekstas">
    <w:name w:val="annotation text"/>
    <w:basedOn w:val="prastasis"/>
    <w:link w:val="KomentarotekstasDiagrama"/>
    <w:uiPriority w:val="99"/>
    <w:semiHidden/>
    <w:unhideWhenUsed/>
    <w:rsid w:val="0050183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0183F"/>
    <w:rPr>
      <w:sz w:val="20"/>
      <w:szCs w:val="20"/>
    </w:rPr>
  </w:style>
  <w:style w:type="paragraph" w:styleId="Komentarotema">
    <w:name w:val="annotation subject"/>
    <w:basedOn w:val="Komentarotekstas"/>
    <w:next w:val="Komentarotekstas"/>
    <w:link w:val="KomentarotemaDiagrama"/>
    <w:uiPriority w:val="99"/>
    <w:semiHidden/>
    <w:unhideWhenUsed/>
    <w:rsid w:val="0050183F"/>
    <w:rPr>
      <w:b/>
      <w:bCs/>
    </w:rPr>
  </w:style>
  <w:style w:type="character" w:customStyle="1" w:styleId="KomentarotemaDiagrama">
    <w:name w:val="Komentaro tema Diagrama"/>
    <w:basedOn w:val="KomentarotekstasDiagrama"/>
    <w:link w:val="Komentarotema"/>
    <w:uiPriority w:val="99"/>
    <w:semiHidden/>
    <w:rsid w:val="0050183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F289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F289A"/>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8F289A"/>
    <w:rPr>
      <w:lang w:val="ru-RU"/>
    </w:rPr>
  </w:style>
  <w:style w:type="paragraph" w:styleId="Puslapioinaostekstas">
    <w:name w:val="footnote text"/>
    <w:basedOn w:val="prastasis"/>
    <w:link w:val="PuslapioinaostekstasDiagrama"/>
    <w:uiPriority w:val="99"/>
    <w:semiHidden/>
    <w:unhideWhenUsed/>
    <w:rsid w:val="008F289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F289A"/>
    <w:rPr>
      <w:sz w:val="20"/>
      <w:szCs w:val="20"/>
    </w:rPr>
  </w:style>
  <w:style w:type="character" w:styleId="Puslapioinaosnuoroda">
    <w:name w:val="footnote reference"/>
    <w:basedOn w:val="Numatytasispastraiposriftas"/>
    <w:uiPriority w:val="99"/>
    <w:semiHidden/>
    <w:unhideWhenUsed/>
    <w:rsid w:val="008F289A"/>
    <w:rPr>
      <w:vertAlign w:val="superscript"/>
    </w:rPr>
  </w:style>
  <w:style w:type="paragraph" w:styleId="Debesliotekstas">
    <w:name w:val="Balloon Text"/>
    <w:basedOn w:val="prastasis"/>
    <w:link w:val="DebesliotekstasDiagrama"/>
    <w:uiPriority w:val="99"/>
    <w:semiHidden/>
    <w:unhideWhenUsed/>
    <w:rsid w:val="008F289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F289A"/>
    <w:rPr>
      <w:rFonts w:ascii="Tahoma" w:hAnsi="Tahoma" w:cs="Tahoma"/>
      <w:sz w:val="16"/>
      <w:szCs w:val="16"/>
    </w:rPr>
  </w:style>
  <w:style w:type="character" w:styleId="Komentaronuoroda">
    <w:name w:val="annotation reference"/>
    <w:basedOn w:val="Numatytasispastraiposriftas"/>
    <w:uiPriority w:val="99"/>
    <w:semiHidden/>
    <w:unhideWhenUsed/>
    <w:rsid w:val="0050183F"/>
    <w:rPr>
      <w:sz w:val="16"/>
      <w:szCs w:val="16"/>
    </w:rPr>
  </w:style>
  <w:style w:type="paragraph" w:styleId="Komentarotekstas">
    <w:name w:val="annotation text"/>
    <w:basedOn w:val="prastasis"/>
    <w:link w:val="KomentarotekstasDiagrama"/>
    <w:uiPriority w:val="99"/>
    <w:semiHidden/>
    <w:unhideWhenUsed/>
    <w:rsid w:val="0050183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0183F"/>
    <w:rPr>
      <w:sz w:val="20"/>
      <w:szCs w:val="20"/>
    </w:rPr>
  </w:style>
  <w:style w:type="paragraph" w:styleId="Komentarotema">
    <w:name w:val="annotation subject"/>
    <w:basedOn w:val="Komentarotekstas"/>
    <w:next w:val="Komentarotekstas"/>
    <w:link w:val="KomentarotemaDiagrama"/>
    <w:uiPriority w:val="99"/>
    <w:semiHidden/>
    <w:unhideWhenUsed/>
    <w:rsid w:val="0050183F"/>
    <w:rPr>
      <w:b/>
      <w:bCs/>
    </w:rPr>
  </w:style>
  <w:style w:type="character" w:customStyle="1" w:styleId="KomentarotemaDiagrama">
    <w:name w:val="Komentaro tema Diagrama"/>
    <w:basedOn w:val="KomentarotekstasDiagrama"/>
    <w:link w:val="Komentarotema"/>
    <w:uiPriority w:val="99"/>
    <w:semiHidden/>
    <w:rsid w:val="005018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Gediminas.Golcevas@vpt.lt"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38D8C-4D77-4344-B679-2C90400B0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14776</Words>
  <Characters>8423</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Vaitukaitytė</dc:creator>
  <cp:lastModifiedBy>Gediminas Golcevas</cp:lastModifiedBy>
  <cp:revision>2</cp:revision>
  <dcterms:created xsi:type="dcterms:W3CDTF">2016-10-04T05:38:00Z</dcterms:created>
  <dcterms:modified xsi:type="dcterms:W3CDTF">2016-10-04T05:38:00Z</dcterms:modified>
</cp:coreProperties>
</file>