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BA" w:rsidRDefault="007D5514" w:rsidP="00C115BA">
      <w:pPr>
        <w:pStyle w:val="Default"/>
        <w:tabs>
          <w:tab w:val="left" w:pos="3977"/>
          <w:tab w:val="center" w:pos="4819"/>
        </w:tabs>
      </w:pPr>
      <w:r>
        <w:tab/>
        <w:t>2015-07</w:t>
      </w:r>
      <w:r w:rsidR="00C115BA">
        <w:t>-</w:t>
      </w:r>
      <w:r w:rsidR="00C115BA">
        <w:tab/>
        <w:t xml:space="preserve">        Nr. 4S-</w:t>
      </w:r>
    </w:p>
    <w:p w:rsidR="00493086" w:rsidRDefault="00493086" w:rsidP="00C115BA">
      <w:pPr>
        <w:pStyle w:val="Default"/>
        <w:tabs>
          <w:tab w:val="left" w:pos="3977"/>
          <w:tab w:val="center" w:pos="4819"/>
        </w:tabs>
      </w:pPr>
    </w:p>
    <w:p w:rsidR="00C115BA" w:rsidRDefault="00C115BA" w:rsidP="00C115BA">
      <w:pPr>
        <w:pStyle w:val="Default"/>
        <w:ind w:left="4597"/>
      </w:pPr>
      <w:r>
        <w:t>Vilnius</w:t>
      </w:r>
    </w:p>
    <w:p w:rsidR="001404DD" w:rsidRDefault="001404DD" w:rsidP="00C115BA">
      <w:pPr>
        <w:jc w:val="both"/>
        <w:rPr>
          <w:b/>
          <w:sz w:val="24"/>
          <w:szCs w:val="24"/>
        </w:rPr>
      </w:pPr>
    </w:p>
    <w:p w:rsidR="00C115BA" w:rsidRPr="00092A50" w:rsidRDefault="00C115BA" w:rsidP="00C115BA">
      <w:pPr>
        <w:ind w:firstLine="1008"/>
        <w:jc w:val="both"/>
        <w:rPr>
          <w:bCs/>
          <w:sz w:val="24"/>
          <w:szCs w:val="24"/>
        </w:rPr>
      </w:pPr>
      <w:r w:rsidRPr="00092A50">
        <w:rPr>
          <w:sz w:val="24"/>
          <w:szCs w:val="24"/>
        </w:rPr>
        <w:t>Viešųjų pirkimų tarnyba (toliau – Tarnyba), vadovaudamasi Lietuvos Respublikos viešųjų pirkimų įstatymo 8</w:t>
      </w:r>
      <w:r w:rsidRPr="00092A50">
        <w:rPr>
          <w:sz w:val="24"/>
          <w:szCs w:val="24"/>
          <w:vertAlign w:val="superscript"/>
        </w:rPr>
        <w:t>2</w:t>
      </w:r>
      <w:r w:rsidRPr="00092A50">
        <w:rPr>
          <w:sz w:val="24"/>
          <w:szCs w:val="24"/>
        </w:rPr>
        <w:t xml:space="preserve"> straipsnio 1 dalies 2 punktu, atliko </w:t>
      </w:r>
      <w:r w:rsidR="00652A71">
        <w:rPr>
          <w:sz w:val="24"/>
          <w:szCs w:val="24"/>
        </w:rPr>
        <w:t>Valstybės sienos apsaugos tarnybos prie Lietuvos Respublikos vidaus reikalų ministerijos Aviacijos rinktinės</w:t>
      </w:r>
      <w:r w:rsidRPr="00092A50">
        <w:rPr>
          <w:sz w:val="24"/>
          <w:szCs w:val="24"/>
        </w:rPr>
        <w:t xml:space="preserve"> (toliau – Perkančioji organizacija) vykdomo</w:t>
      </w:r>
      <w:r w:rsidR="00652A71">
        <w:rPr>
          <w:sz w:val="24"/>
          <w:szCs w:val="24"/>
        </w:rPr>
        <w:t xml:space="preserve"> supaprastinto</w:t>
      </w:r>
      <w:r w:rsidRPr="00092A50">
        <w:rPr>
          <w:sz w:val="24"/>
          <w:szCs w:val="24"/>
        </w:rPr>
        <w:t xml:space="preserve"> atviro konkurso „</w:t>
      </w:r>
      <w:r w:rsidR="00652A71">
        <w:rPr>
          <w:i/>
          <w:sz w:val="24"/>
          <w:szCs w:val="24"/>
        </w:rPr>
        <w:t>Benzino A-95 ir automobilinio vasarinio – žieminio dyzelino pirkimas</w:t>
      </w:r>
      <w:r w:rsidR="00652A71">
        <w:rPr>
          <w:sz w:val="24"/>
          <w:szCs w:val="24"/>
        </w:rPr>
        <w:t>“ (skelbtas 2015-05-20</w:t>
      </w:r>
      <w:r w:rsidRPr="00092A50">
        <w:rPr>
          <w:sz w:val="24"/>
          <w:szCs w:val="24"/>
        </w:rPr>
        <w:t xml:space="preserve"> Centrinėje viešųjų pirkimų</w:t>
      </w:r>
      <w:r w:rsidR="00494932" w:rsidRPr="00092A50">
        <w:rPr>
          <w:sz w:val="24"/>
          <w:szCs w:val="24"/>
        </w:rPr>
        <w:t xml:space="preserve"> informacinėje</w:t>
      </w:r>
      <w:r w:rsidR="00652A71">
        <w:rPr>
          <w:sz w:val="24"/>
          <w:szCs w:val="24"/>
        </w:rPr>
        <w:t xml:space="preserve"> sistemoje (tolia</w:t>
      </w:r>
      <w:r w:rsidR="00692916">
        <w:rPr>
          <w:sz w:val="24"/>
          <w:szCs w:val="24"/>
        </w:rPr>
        <w:t>u – CVP</w:t>
      </w:r>
      <w:r w:rsidR="00652A71">
        <w:rPr>
          <w:sz w:val="24"/>
          <w:szCs w:val="24"/>
        </w:rPr>
        <w:t xml:space="preserve"> IS), pirkimo Nr. 163523</w:t>
      </w:r>
      <w:r w:rsidRPr="00092A50">
        <w:rPr>
          <w:sz w:val="24"/>
          <w:szCs w:val="24"/>
        </w:rPr>
        <w:t>) (toliau – Pirkimas) vertinimą</w:t>
      </w:r>
      <w:r w:rsidRPr="00092A50">
        <w:rPr>
          <w:bCs/>
          <w:sz w:val="24"/>
          <w:szCs w:val="24"/>
        </w:rPr>
        <w:t xml:space="preserve"> ir teikia Pirkimo vertinimo išvadą (toliau – Išvada).</w:t>
      </w:r>
    </w:p>
    <w:p w:rsidR="00C115BA" w:rsidRPr="00092A50" w:rsidRDefault="00C115BA" w:rsidP="00C115BA">
      <w:pPr>
        <w:ind w:firstLine="1008"/>
        <w:jc w:val="both"/>
        <w:rPr>
          <w:sz w:val="24"/>
          <w:szCs w:val="24"/>
        </w:rPr>
      </w:pPr>
      <w:r w:rsidRPr="00092A50">
        <w:rPr>
          <w:sz w:val="24"/>
          <w:szCs w:val="24"/>
        </w:rPr>
        <w:t>Perkančioji organizacija Pirkimą vykdo pagal Lietuvos Respublikos viešųjų pirkimų įstatymo (reda</w:t>
      </w:r>
      <w:r w:rsidR="00652A71">
        <w:rPr>
          <w:sz w:val="24"/>
          <w:szCs w:val="24"/>
        </w:rPr>
        <w:t>kcija nuo 2015</w:t>
      </w:r>
      <w:r w:rsidRPr="00092A50">
        <w:rPr>
          <w:sz w:val="24"/>
          <w:szCs w:val="24"/>
        </w:rPr>
        <w:t>-01-01) (toliau – Įstatymas) nu</w:t>
      </w:r>
      <w:r w:rsidR="003F0916">
        <w:rPr>
          <w:sz w:val="24"/>
          <w:szCs w:val="24"/>
        </w:rPr>
        <w:t xml:space="preserve">ostatas ir </w:t>
      </w:r>
      <w:r w:rsidR="0002526B">
        <w:rPr>
          <w:sz w:val="24"/>
          <w:szCs w:val="24"/>
        </w:rPr>
        <w:t>Perkančiosios organizacijos</w:t>
      </w:r>
      <w:r w:rsidR="00E24A98">
        <w:rPr>
          <w:sz w:val="24"/>
          <w:szCs w:val="24"/>
        </w:rPr>
        <w:t xml:space="preserve"> supaprastintų viešųjų pirkimų </w:t>
      </w:r>
      <w:proofErr w:type="gramStart"/>
      <w:r w:rsidR="00E24A98">
        <w:rPr>
          <w:sz w:val="24"/>
          <w:szCs w:val="24"/>
        </w:rPr>
        <w:t>taisykles</w:t>
      </w:r>
      <w:proofErr w:type="gramEnd"/>
      <w:r w:rsidR="004C5857">
        <w:rPr>
          <w:sz w:val="24"/>
          <w:szCs w:val="24"/>
        </w:rPr>
        <w:t xml:space="preserve"> (toliau – Taisyklės)</w:t>
      </w:r>
      <w:r w:rsidR="00A51767">
        <w:rPr>
          <w:sz w:val="24"/>
          <w:szCs w:val="24"/>
        </w:rPr>
        <w:t xml:space="preserve">, patvirtintas </w:t>
      </w:r>
      <w:r w:rsidR="0002526B">
        <w:rPr>
          <w:sz w:val="24"/>
          <w:szCs w:val="24"/>
        </w:rPr>
        <w:t>Perkančiosios organizacijos</w:t>
      </w:r>
      <w:r w:rsidR="00E24A98">
        <w:rPr>
          <w:sz w:val="24"/>
          <w:szCs w:val="24"/>
        </w:rPr>
        <w:t xml:space="preserve"> vado 2012-11-07 įsakymu Nr. V-199,</w:t>
      </w:r>
      <w:r w:rsidR="00153A55">
        <w:rPr>
          <w:sz w:val="24"/>
          <w:szCs w:val="24"/>
        </w:rPr>
        <w:t xml:space="preserve"> elektroninėmis </w:t>
      </w:r>
      <w:r w:rsidR="00692916">
        <w:rPr>
          <w:sz w:val="24"/>
          <w:szCs w:val="24"/>
        </w:rPr>
        <w:t>priemonėmis CVP</w:t>
      </w:r>
      <w:r w:rsidRPr="00092A50">
        <w:rPr>
          <w:sz w:val="24"/>
          <w:szCs w:val="24"/>
        </w:rPr>
        <w:t xml:space="preserve"> IS.</w:t>
      </w:r>
    </w:p>
    <w:p w:rsidR="00493086" w:rsidRDefault="004C5857" w:rsidP="00493086">
      <w:pPr>
        <w:tabs>
          <w:tab w:val="left" w:pos="851"/>
        </w:tabs>
        <w:ind w:firstLine="1008"/>
        <w:jc w:val="both"/>
        <w:rPr>
          <w:rFonts w:eastAsiaTheme="minorHAnsi"/>
          <w:bCs/>
          <w:sz w:val="24"/>
          <w:szCs w:val="24"/>
        </w:rPr>
      </w:pPr>
      <w:r w:rsidRPr="00335231">
        <w:rPr>
          <w:sz w:val="24"/>
          <w:szCs w:val="24"/>
        </w:rPr>
        <w:t>Įvertinusi su Pirkimu susijusius dokumentus ir CVP IS esančią Pirkimo informaciją, Tarnyba nenustatė Įstatymo pažeidimų, galinčių tur</w:t>
      </w:r>
      <w:r w:rsidR="00493086">
        <w:rPr>
          <w:sz w:val="24"/>
          <w:szCs w:val="24"/>
        </w:rPr>
        <w:t>ėti įt</w:t>
      </w:r>
      <w:r w:rsidR="00060176">
        <w:rPr>
          <w:sz w:val="24"/>
          <w:szCs w:val="24"/>
        </w:rPr>
        <w:t>akos Pirkimo rezultatams, ir</w:t>
      </w:r>
      <w:r w:rsidR="00493086" w:rsidRPr="00B70DC5">
        <w:rPr>
          <w:sz w:val="24"/>
          <w:szCs w:val="24"/>
        </w:rPr>
        <w:t xml:space="preserve"> neprieštarauja, jog Perkančioji organizacija tęstų Pirkimo procedūras</w:t>
      </w:r>
      <w:r w:rsidR="00493086">
        <w:rPr>
          <w:sz w:val="24"/>
          <w:szCs w:val="24"/>
        </w:rPr>
        <w:t>.</w:t>
      </w:r>
      <w:r w:rsidR="00493086" w:rsidRPr="00B70DC5">
        <w:rPr>
          <w:sz w:val="24"/>
          <w:szCs w:val="24"/>
        </w:rPr>
        <w:t xml:space="preserve"> </w:t>
      </w:r>
    </w:p>
    <w:p w:rsidR="004C5857" w:rsidRDefault="00F14199" w:rsidP="004C5857">
      <w:pPr>
        <w:tabs>
          <w:tab w:val="left" w:pos="851"/>
        </w:tabs>
        <w:ind w:firstLine="1008"/>
        <w:jc w:val="both"/>
        <w:rPr>
          <w:sz w:val="24"/>
          <w:szCs w:val="24"/>
        </w:rPr>
      </w:pPr>
      <w:r>
        <w:rPr>
          <w:sz w:val="24"/>
          <w:szCs w:val="24"/>
        </w:rPr>
        <w:t>Tarnyba teikia pastabas, į kurias Perkančioji organizacija turėtų atsižvelgti vykdydama kitus</w:t>
      </w:r>
      <w:r w:rsidR="00F72F05">
        <w:rPr>
          <w:sz w:val="24"/>
          <w:szCs w:val="24"/>
        </w:rPr>
        <w:t xml:space="preserve"> viešuosius</w:t>
      </w:r>
      <w:r>
        <w:rPr>
          <w:sz w:val="24"/>
          <w:szCs w:val="24"/>
        </w:rPr>
        <w:t xml:space="preserve"> pirkimus:</w:t>
      </w:r>
    </w:p>
    <w:p w:rsidR="007902C8" w:rsidRDefault="00A51767" w:rsidP="007902C8">
      <w:pPr>
        <w:autoSpaceDE w:val="0"/>
        <w:autoSpaceDN w:val="0"/>
        <w:adjustRightInd w:val="0"/>
        <w:ind w:firstLine="1008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1</w:t>
      </w:r>
      <w:r w:rsidR="007902C8">
        <w:rPr>
          <w:bCs/>
          <w:sz w:val="24"/>
          <w:szCs w:val="24"/>
        </w:rPr>
        <w:t xml:space="preserve">. Perkančioji organizacija Pirkimo sąlygų 12.2 punkto nustačiusi reikalavimus </w:t>
      </w:r>
      <w:r w:rsidR="007902C8">
        <w:rPr>
          <w:bCs/>
          <w:i/>
          <w:sz w:val="24"/>
          <w:szCs w:val="24"/>
        </w:rPr>
        <w:t>„Pretenzija turi būti pateikiama</w:t>
      </w:r>
      <w:r w:rsidR="007902C8" w:rsidRPr="007770A6">
        <w:rPr>
          <w:bCs/>
          <w:i/>
          <w:sz w:val="24"/>
          <w:szCs w:val="24"/>
        </w:rPr>
        <w:t xml:space="preserve"> CVP IS priemonėmis</w:t>
      </w:r>
      <w:r w:rsidR="007902C8">
        <w:rPr>
          <w:bCs/>
          <w:i/>
          <w:sz w:val="24"/>
          <w:szCs w:val="24"/>
        </w:rPr>
        <w:t xml:space="preserve"> &lt;...&gt;</w:t>
      </w:r>
      <w:r w:rsidR="007902C8" w:rsidRPr="007770A6">
        <w:rPr>
          <w:bCs/>
          <w:i/>
          <w:sz w:val="24"/>
          <w:szCs w:val="24"/>
        </w:rPr>
        <w:t>“</w:t>
      </w:r>
      <w:r w:rsidR="007902C8">
        <w:rPr>
          <w:bCs/>
          <w:sz w:val="24"/>
          <w:szCs w:val="24"/>
        </w:rPr>
        <w:t xml:space="preserve"> ir </w:t>
      </w:r>
      <w:r w:rsidR="007902C8" w:rsidRPr="00626653">
        <w:rPr>
          <w:bCs/>
          <w:i/>
          <w:sz w:val="24"/>
          <w:szCs w:val="24"/>
        </w:rPr>
        <w:t>„&lt;...&gt; pateikti pretenziją perkančiajai organizacijai Viešųjų pirkimų įstatymo V skyriuje nustatyta tvarka“</w:t>
      </w:r>
      <w:r w:rsidR="007902C8">
        <w:rPr>
          <w:bCs/>
          <w:sz w:val="24"/>
          <w:szCs w:val="24"/>
        </w:rPr>
        <w:t xml:space="preserve">, neužtikrino </w:t>
      </w:r>
      <w:proofErr w:type="gramStart"/>
      <w:r w:rsidR="007902C8">
        <w:rPr>
          <w:bCs/>
          <w:sz w:val="24"/>
          <w:szCs w:val="24"/>
        </w:rPr>
        <w:t>Taisyklių</w:t>
      </w:r>
      <w:proofErr w:type="gramEnd"/>
      <w:r w:rsidR="007902C8">
        <w:rPr>
          <w:bCs/>
          <w:sz w:val="24"/>
          <w:szCs w:val="24"/>
        </w:rPr>
        <w:t xml:space="preserve"> 18 punkto nuostatų </w:t>
      </w:r>
      <w:r w:rsidR="007902C8" w:rsidRPr="001404DD">
        <w:rPr>
          <w:bCs/>
          <w:i/>
          <w:sz w:val="24"/>
          <w:szCs w:val="24"/>
        </w:rPr>
        <w:t>„Pirkimo dokumentai turi būti tikslūs, aiškūs, be dviprasmybių &lt;...&gt;“</w:t>
      </w:r>
      <w:r w:rsidR="007902C8">
        <w:rPr>
          <w:bCs/>
          <w:sz w:val="24"/>
          <w:szCs w:val="24"/>
        </w:rPr>
        <w:t xml:space="preserve"> laikymosi, nes šios nuostatos prieštarauja viena kitai. Tarnyba atkreipia dėmesį, kad Įstatymo 93 straipsnio 3 dalyje </w:t>
      </w:r>
      <w:r w:rsidR="007902C8" w:rsidRPr="007770A6">
        <w:rPr>
          <w:bCs/>
          <w:sz w:val="24"/>
          <w:szCs w:val="24"/>
        </w:rPr>
        <w:t>nu</w:t>
      </w:r>
      <w:r w:rsidR="007902C8">
        <w:rPr>
          <w:bCs/>
          <w:sz w:val="24"/>
          <w:szCs w:val="24"/>
        </w:rPr>
        <w:t>statyta „</w:t>
      </w:r>
      <w:r w:rsidR="007902C8" w:rsidRPr="007770A6">
        <w:rPr>
          <w:bCs/>
          <w:i/>
          <w:sz w:val="24"/>
          <w:szCs w:val="24"/>
        </w:rPr>
        <w:t>Pretenzija turi būti pateikta faksu, elektroninėmis priemonėmis ar pasirašytinai per kurjerį</w:t>
      </w:r>
      <w:r w:rsidR="007902C8">
        <w:rPr>
          <w:bCs/>
          <w:i/>
          <w:sz w:val="24"/>
          <w:szCs w:val="24"/>
        </w:rPr>
        <w:t>“.</w:t>
      </w:r>
    </w:p>
    <w:p w:rsidR="007E4955" w:rsidRPr="007E4955" w:rsidRDefault="00A51767" w:rsidP="007E4955">
      <w:pPr>
        <w:ind w:firstLine="10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7E4955">
        <w:rPr>
          <w:bCs/>
          <w:sz w:val="24"/>
          <w:szCs w:val="24"/>
        </w:rPr>
        <w:t xml:space="preserve">. </w:t>
      </w:r>
      <w:r w:rsidR="007E4955" w:rsidRPr="00A633BC">
        <w:rPr>
          <w:sz w:val="24"/>
          <w:szCs w:val="24"/>
        </w:rPr>
        <w:t>Pirkimo sąlygų 3.1.2</w:t>
      </w:r>
      <w:r w:rsidR="007E4955">
        <w:rPr>
          <w:sz w:val="24"/>
          <w:szCs w:val="24"/>
        </w:rPr>
        <w:t xml:space="preserve"> punkte nustatytas reikalavimas, kad </w:t>
      </w:r>
      <w:r w:rsidR="007E4955" w:rsidRPr="00681DA6">
        <w:rPr>
          <w:i/>
          <w:sz w:val="24"/>
          <w:szCs w:val="24"/>
        </w:rPr>
        <w:t>„Tiekėjas nėra bankrutavęs, likviduojamas &lt;...&gt;“</w:t>
      </w:r>
      <w:r w:rsidR="00F72F05">
        <w:rPr>
          <w:sz w:val="24"/>
          <w:szCs w:val="24"/>
        </w:rPr>
        <w:t xml:space="preserve"> ir 3.1.4 punkt</w:t>
      </w:r>
      <w:r w:rsidR="007E4955" w:rsidRPr="00A633BC">
        <w:rPr>
          <w:sz w:val="24"/>
          <w:szCs w:val="24"/>
        </w:rPr>
        <w:t>e nustatyta</w:t>
      </w:r>
      <w:r w:rsidR="007E4955">
        <w:rPr>
          <w:sz w:val="24"/>
          <w:szCs w:val="24"/>
        </w:rPr>
        <w:t>s reikalavimas</w:t>
      </w:r>
      <w:r w:rsidR="007E4955" w:rsidRPr="00A633BC">
        <w:rPr>
          <w:sz w:val="24"/>
          <w:szCs w:val="24"/>
        </w:rPr>
        <w:t>, kad</w:t>
      </w:r>
      <w:r w:rsidR="007E4955">
        <w:rPr>
          <w:sz w:val="24"/>
          <w:szCs w:val="24"/>
        </w:rPr>
        <w:t xml:space="preserve"> </w:t>
      </w:r>
      <w:r w:rsidR="007E4955" w:rsidRPr="00681DA6">
        <w:rPr>
          <w:i/>
          <w:sz w:val="24"/>
          <w:szCs w:val="24"/>
        </w:rPr>
        <w:t>“Tiekėjas yra įvykdęs įsipareigojimus, susijusius su socialinio draudimo įmokų mokėjimu &lt;...&gt;“</w:t>
      </w:r>
      <w:r w:rsidR="007E4955">
        <w:rPr>
          <w:sz w:val="24"/>
          <w:szCs w:val="24"/>
        </w:rPr>
        <w:t>. Kvalifikaciją patvirtinančių dokumentų skiltyje nurodyta, kad jeigu tiekėjas</w:t>
      </w:r>
      <w:r w:rsidR="007E4955" w:rsidRPr="00A633BC">
        <w:rPr>
          <w:bCs/>
          <w:sz w:val="24"/>
          <w:szCs w:val="24"/>
        </w:rPr>
        <w:t xml:space="preserve"> yra juridinis asmuo, reg</w:t>
      </w:r>
      <w:r w:rsidR="007E4955">
        <w:rPr>
          <w:bCs/>
          <w:sz w:val="24"/>
          <w:szCs w:val="24"/>
        </w:rPr>
        <w:t xml:space="preserve">istruotas Lietuvos Respublikoje, </w:t>
      </w:r>
      <w:r w:rsidR="007E4955" w:rsidRPr="00A633BC">
        <w:rPr>
          <w:bCs/>
          <w:sz w:val="24"/>
          <w:szCs w:val="24"/>
        </w:rPr>
        <w:t>iš jo nereikalaujama pateikti</w:t>
      </w:r>
      <w:r w:rsidR="007E4955">
        <w:rPr>
          <w:bCs/>
          <w:sz w:val="24"/>
          <w:szCs w:val="24"/>
        </w:rPr>
        <w:t xml:space="preserve"> šiuos kvalifikacijos reikalavimus pagrindžiančių dokumentų ir</w:t>
      </w:r>
      <w:r w:rsidR="007E4955" w:rsidRPr="00A633BC">
        <w:rPr>
          <w:bCs/>
          <w:sz w:val="24"/>
          <w:szCs w:val="24"/>
        </w:rPr>
        <w:t xml:space="preserve"> </w:t>
      </w:r>
      <w:r w:rsidR="007E4955" w:rsidRPr="007E4955">
        <w:rPr>
          <w:bCs/>
          <w:i/>
          <w:sz w:val="24"/>
          <w:szCs w:val="24"/>
        </w:rPr>
        <w:t xml:space="preserve">„Perkančioji organizacija duomenis </w:t>
      </w:r>
      <w:r w:rsidR="007E4955" w:rsidRPr="007E4955">
        <w:rPr>
          <w:bCs/>
          <w:i/>
          <w:sz w:val="24"/>
          <w:szCs w:val="24"/>
          <w:u w:val="single"/>
        </w:rPr>
        <w:t>tikrina paskutinę pasiūlymų pateikimo termino dieną</w:t>
      </w:r>
      <w:r w:rsidR="007E4955" w:rsidRPr="007E4955">
        <w:rPr>
          <w:bCs/>
          <w:i/>
          <w:sz w:val="24"/>
          <w:szCs w:val="24"/>
        </w:rPr>
        <w:t>, nurodytą skelbime apie pirkimą &lt;…&gt;”</w:t>
      </w:r>
      <w:r w:rsidR="00F72F05">
        <w:rPr>
          <w:bCs/>
          <w:sz w:val="24"/>
          <w:szCs w:val="24"/>
        </w:rPr>
        <w:t xml:space="preserve">. Atsižvelgiant į Pirkimo sąlygų 3.4 punkto nuostatas, kad </w:t>
      </w:r>
      <w:r w:rsidR="00F72F05" w:rsidRPr="00603B58">
        <w:rPr>
          <w:bCs/>
          <w:i/>
          <w:sz w:val="24"/>
          <w:szCs w:val="24"/>
        </w:rPr>
        <w:t>„&lt;...&gt; subtiekėjai turi atitikti šių Konkurso sąlygų 3.1.1.-3.1.6 punktuose nustatytus kvalifikacijos</w:t>
      </w:r>
      <w:r w:rsidR="00603B58" w:rsidRPr="00603B58">
        <w:rPr>
          <w:bCs/>
          <w:i/>
          <w:sz w:val="24"/>
          <w:szCs w:val="24"/>
        </w:rPr>
        <w:t xml:space="preserve"> reikalavimus &lt;...&gt;“</w:t>
      </w:r>
      <w:r w:rsidR="00603B58">
        <w:rPr>
          <w:bCs/>
          <w:sz w:val="24"/>
          <w:szCs w:val="24"/>
        </w:rPr>
        <w:t>,</w:t>
      </w:r>
      <w:r w:rsidR="00F72F05">
        <w:rPr>
          <w:bCs/>
          <w:sz w:val="24"/>
          <w:szCs w:val="24"/>
        </w:rPr>
        <w:t xml:space="preserve"> </w:t>
      </w:r>
      <w:r w:rsidR="007E4955">
        <w:rPr>
          <w:bCs/>
          <w:sz w:val="24"/>
          <w:szCs w:val="24"/>
        </w:rPr>
        <w:t>tiekėjo UAB „Lukoil Baltija“ pasitelkiamo subtiekėjo UAB „</w:t>
      </w:r>
      <w:proofErr w:type="spellStart"/>
      <w:r w:rsidR="007E4955">
        <w:rPr>
          <w:bCs/>
          <w:sz w:val="24"/>
          <w:szCs w:val="24"/>
        </w:rPr>
        <w:t>Baltic</w:t>
      </w:r>
      <w:proofErr w:type="spellEnd"/>
      <w:r w:rsidR="007E4955">
        <w:rPr>
          <w:bCs/>
          <w:sz w:val="24"/>
          <w:szCs w:val="24"/>
        </w:rPr>
        <w:t xml:space="preserve"> </w:t>
      </w:r>
      <w:proofErr w:type="spellStart"/>
      <w:r w:rsidR="007E4955">
        <w:rPr>
          <w:bCs/>
          <w:sz w:val="24"/>
          <w:szCs w:val="24"/>
        </w:rPr>
        <w:t>petroleum</w:t>
      </w:r>
      <w:proofErr w:type="spellEnd"/>
      <w:r w:rsidR="007E4955">
        <w:rPr>
          <w:bCs/>
          <w:sz w:val="24"/>
          <w:szCs w:val="24"/>
        </w:rPr>
        <w:t>“</w:t>
      </w:r>
      <w:r w:rsidR="00603B58">
        <w:rPr>
          <w:bCs/>
          <w:sz w:val="24"/>
          <w:szCs w:val="24"/>
        </w:rPr>
        <w:t xml:space="preserve"> (toliau – Subtiekėjas)</w:t>
      </w:r>
      <w:r w:rsidR="007E4955">
        <w:rPr>
          <w:bCs/>
          <w:sz w:val="24"/>
          <w:szCs w:val="24"/>
        </w:rPr>
        <w:t xml:space="preserve"> atitiktis Pirkimo sąlygų 3.1.2 ir 3.1.4 punktuose nustatytiems kvalifikacijos reikalavimams</w:t>
      </w:r>
      <w:r w:rsidR="00603B58">
        <w:rPr>
          <w:bCs/>
          <w:sz w:val="24"/>
          <w:szCs w:val="24"/>
        </w:rPr>
        <w:t xml:space="preserve"> turėjo būti tikrinama paskutinę pasiūlymų pateikimo termino dieną, t.y. 2015-06-08, tačiau pagal pateiktus dokumentus Tarnyba nustatė, kad Subtiekėjo atitiktis 3.1.2 ir 3.1.4 punktuose nustatytiems kvalifikacijos reikalavimams</w:t>
      </w:r>
      <w:r w:rsidR="007E4955">
        <w:rPr>
          <w:bCs/>
          <w:sz w:val="24"/>
          <w:szCs w:val="24"/>
        </w:rPr>
        <w:t xml:space="preserve"> buvo tikrinta 2015-06-10. Taip Perkančioji organizacija, atsižvelgiant į Įstatymo 87 straipsnio 1 dalies nuostatas, kad </w:t>
      </w:r>
      <w:r w:rsidR="007E4955" w:rsidRPr="007E4955">
        <w:rPr>
          <w:bCs/>
          <w:i/>
          <w:sz w:val="24"/>
          <w:szCs w:val="24"/>
        </w:rPr>
        <w:t>„Parinkdama tiekėją, perkančioji organizacija, vadovaujasi šio įstatymo 32-38 straipsniuose nustatytais reikalavimais“</w:t>
      </w:r>
      <w:r w:rsidR="007E4955">
        <w:rPr>
          <w:bCs/>
          <w:sz w:val="24"/>
          <w:szCs w:val="24"/>
        </w:rPr>
        <w:t xml:space="preserve">, neužtikrino </w:t>
      </w:r>
      <w:r w:rsidR="007E4955">
        <w:rPr>
          <w:bCs/>
          <w:sz w:val="24"/>
          <w:szCs w:val="24"/>
        </w:rPr>
        <w:lastRenderedPageBreak/>
        <w:t xml:space="preserve">Įstatymo 32 straipsnio 7 dalies nuostatų </w:t>
      </w:r>
      <w:r w:rsidR="007E4955" w:rsidRPr="007E4955">
        <w:rPr>
          <w:bCs/>
          <w:i/>
          <w:sz w:val="24"/>
          <w:szCs w:val="24"/>
        </w:rPr>
        <w:t>„</w:t>
      </w:r>
      <w:r w:rsidR="007E4955" w:rsidRPr="007E4955">
        <w:rPr>
          <w:i/>
          <w:sz w:val="24"/>
          <w:szCs w:val="24"/>
        </w:rPr>
        <w:t>Kandidatų ir dalyvių kvalifikaciniai duomenys vertinami vadovaujantis jiems pateiktuose pirkimo dokumentuose nustatytais kriterijais ir procedūromis“</w:t>
      </w:r>
      <w:r w:rsidR="007E4955">
        <w:rPr>
          <w:sz w:val="24"/>
          <w:szCs w:val="24"/>
        </w:rPr>
        <w:t xml:space="preserve"> laikymosi.</w:t>
      </w:r>
    </w:p>
    <w:p w:rsidR="00FF42B6" w:rsidRDefault="00A51767" w:rsidP="00C115BA">
      <w:pPr>
        <w:ind w:firstLine="10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3</w:t>
      </w:r>
      <w:r w:rsidR="00CA5E71">
        <w:rPr>
          <w:sz w:val="24"/>
          <w:szCs w:val="24"/>
        </w:rPr>
        <w:t xml:space="preserve">. </w:t>
      </w:r>
      <w:r w:rsidR="00742AC8">
        <w:rPr>
          <w:sz w:val="24"/>
          <w:szCs w:val="24"/>
        </w:rPr>
        <w:t>Perkančioji organizacija</w:t>
      </w:r>
      <w:r w:rsidR="00F839AA">
        <w:rPr>
          <w:sz w:val="24"/>
          <w:szCs w:val="24"/>
        </w:rPr>
        <w:t xml:space="preserve"> CVP IS priemonėmis</w:t>
      </w:r>
      <w:r w:rsidR="00742AC8">
        <w:rPr>
          <w:sz w:val="24"/>
          <w:szCs w:val="24"/>
        </w:rPr>
        <w:t xml:space="preserve"> 2015-06-01</w:t>
      </w:r>
      <w:r w:rsidR="00F839AA">
        <w:rPr>
          <w:sz w:val="24"/>
          <w:szCs w:val="24"/>
        </w:rPr>
        <w:t xml:space="preserve"> </w:t>
      </w:r>
      <w:r w:rsidR="00742AC8">
        <w:rPr>
          <w:sz w:val="24"/>
          <w:szCs w:val="24"/>
        </w:rPr>
        <w:t>(pranešimų Nr. 3533364 ir 3533740)</w:t>
      </w:r>
      <w:r w:rsidR="00153A55">
        <w:rPr>
          <w:sz w:val="24"/>
          <w:szCs w:val="24"/>
        </w:rPr>
        <w:t xml:space="preserve"> ir 2015-06-04 (pranešimo Nr. 3544451)</w:t>
      </w:r>
      <w:r w:rsidR="00742AC8">
        <w:rPr>
          <w:sz w:val="24"/>
          <w:szCs w:val="24"/>
        </w:rPr>
        <w:t xml:space="preserve"> pateikė atsa</w:t>
      </w:r>
      <w:r w:rsidR="00153A55">
        <w:rPr>
          <w:sz w:val="24"/>
          <w:szCs w:val="24"/>
        </w:rPr>
        <w:t>kymus į tiekėjų klausimus</w:t>
      </w:r>
      <w:r w:rsidR="004C5857">
        <w:rPr>
          <w:sz w:val="24"/>
          <w:szCs w:val="24"/>
        </w:rPr>
        <w:t>, tuo pačiu informuodama</w:t>
      </w:r>
      <w:r w:rsidR="00153A55">
        <w:rPr>
          <w:sz w:val="24"/>
          <w:szCs w:val="24"/>
        </w:rPr>
        <w:t xml:space="preserve"> ir</w:t>
      </w:r>
      <w:r w:rsidR="004C5857">
        <w:rPr>
          <w:sz w:val="24"/>
          <w:szCs w:val="24"/>
        </w:rPr>
        <w:t xml:space="preserve"> dėl Pirkimo sąlygų pakeitimo</w:t>
      </w:r>
      <w:r w:rsidR="00153A55">
        <w:rPr>
          <w:sz w:val="24"/>
          <w:szCs w:val="24"/>
        </w:rPr>
        <w:t>,</w:t>
      </w:r>
      <w:r w:rsidR="00742AC8">
        <w:rPr>
          <w:sz w:val="24"/>
          <w:szCs w:val="24"/>
        </w:rPr>
        <w:t xml:space="preserve"> tačiau atsakymų į klausimus</w:t>
      </w:r>
      <w:r w:rsidR="00153A55">
        <w:rPr>
          <w:sz w:val="24"/>
          <w:szCs w:val="24"/>
        </w:rPr>
        <w:t xml:space="preserve"> ir Pirkimo sąlygų pakeitimų</w:t>
      </w:r>
      <w:r w:rsidR="00742AC8">
        <w:rPr>
          <w:sz w:val="24"/>
          <w:szCs w:val="24"/>
        </w:rPr>
        <w:t xml:space="preserve"> nepaskelbė kartu su skelbimu apie Pirkimą, taip</w:t>
      </w:r>
      <w:r w:rsidR="00B2144B">
        <w:rPr>
          <w:sz w:val="24"/>
          <w:szCs w:val="24"/>
        </w:rPr>
        <w:t>,</w:t>
      </w:r>
      <w:r w:rsidR="00742AC8">
        <w:rPr>
          <w:sz w:val="24"/>
          <w:szCs w:val="24"/>
        </w:rPr>
        <w:t xml:space="preserve"> </w:t>
      </w:r>
      <w:r w:rsidR="004C5857">
        <w:rPr>
          <w:sz w:val="24"/>
          <w:szCs w:val="24"/>
        </w:rPr>
        <w:t xml:space="preserve">neužtikrindama </w:t>
      </w:r>
      <w:proofErr w:type="gramStart"/>
      <w:r w:rsidR="004C5857">
        <w:rPr>
          <w:sz w:val="24"/>
          <w:szCs w:val="24"/>
        </w:rPr>
        <w:t>Taisyklių</w:t>
      </w:r>
      <w:proofErr w:type="gramEnd"/>
      <w:r w:rsidR="004C5857">
        <w:rPr>
          <w:sz w:val="24"/>
          <w:szCs w:val="24"/>
        </w:rPr>
        <w:t xml:space="preserve"> 24 punkto nuostatų</w:t>
      </w:r>
      <w:r w:rsidR="00742AC8">
        <w:rPr>
          <w:sz w:val="24"/>
          <w:szCs w:val="24"/>
        </w:rPr>
        <w:t xml:space="preserve"> </w:t>
      </w:r>
      <w:r w:rsidR="00742AC8" w:rsidRPr="00A318AE">
        <w:rPr>
          <w:i/>
          <w:sz w:val="24"/>
          <w:szCs w:val="24"/>
        </w:rPr>
        <w:t>„</w:t>
      </w:r>
      <w:r w:rsidR="004C5857">
        <w:rPr>
          <w:i/>
          <w:sz w:val="24"/>
          <w:szCs w:val="24"/>
        </w:rPr>
        <w:t>Pirkimo dokumentai, &lt;...&gt; įskaitant technines specifikacijas, dokumentų paaiškinimus (patikslinimus), taip pat atsakymus į tiekėjų klausimus, skelbiami CVP IS kartu su skelbimu apie supaprastintą pirkimą</w:t>
      </w:r>
      <w:r w:rsidR="00153A55">
        <w:rPr>
          <w:bCs/>
          <w:i/>
          <w:sz w:val="24"/>
          <w:szCs w:val="24"/>
        </w:rPr>
        <w:t>“</w:t>
      </w:r>
      <w:r w:rsidR="00F839AA">
        <w:rPr>
          <w:bCs/>
          <w:sz w:val="24"/>
          <w:szCs w:val="24"/>
        </w:rPr>
        <w:t xml:space="preserve"> </w:t>
      </w:r>
      <w:r w:rsidR="00F839AA" w:rsidRPr="00172A39">
        <w:rPr>
          <w:bCs/>
          <w:sz w:val="24"/>
          <w:szCs w:val="24"/>
        </w:rPr>
        <w:t>laikymosi</w:t>
      </w:r>
      <w:r w:rsidR="00153A55" w:rsidRPr="00172A39">
        <w:rPr>
          <w:bCs/>
          <w:sz w:val="24"/>
          <w:szCs w:val="24"/>
        </w:rPr>
        <w:t>.</w:t>
      </w:r>
    </w:p>
    <w:p w:rsidR="00F92AA4" w:rsidRDefault="00A51767" w:rsidP="00F92AA4">
      <w:pPr>
        <w:ind w:firstLine="10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F92AA4">
        <w:rPr>
          <w:bCs/>
          <w:sz w:val="24"/>
          <w:szCs w:val="24"/>
        </w:rPr>
        <w:t xml:space="preserve">. </w:t>
      </w:r>
      <w:r w:rsidR="005E6EB6">
        <w:rPr>
          <w:bCs/>
          <w:sz w:val="24"/>
          <w:szCs w:val="24"/>
        </w:rPr>
        <w:t>Pirkimo</w:t>
      </w:r>
      <w:r w:rsidR="0032205F">
        <w:rPr>
          <w:bCs/>
          <w:sz w:val="24"/>
          <w:szCs w:val="24"/>
        </w:rPr>
        <w:t xml:space="preserve"> sąlygų 3.1.7, 14.5 punktuose,</w:t>
      </w:r>
      <w:r w:rsidR="005E6EB6">
        <w:rPr>
          <w:bCs/>
          <w:sz w:val="24"/>
          <w:szCs w:val="24"/>
        </w:rPr>
        <w:t xml:space="preserve"> Pirkimo sąlygų 3 priede „Techninė specifikacija“</w:t>
      </w:r>
      <w:r w:rsidR="0032205F">
        <w:rPr>
          <w:bCs/>
          <w:sz w:val="24"/>
          <w:szCs w:val="24"/>
        </w:rPr>
        <w:t xml:space="preserve"> (toliau – Techninė specifikacija)</w:t>
      </w:r>
      <w:r w:rsidR="00A45D34">
        <w:rPr>
          <w:bCs/>
          <w:sz w:val="24"/>
          <w:szCs w:val="24"/>
        </w:rPr>
        <w:t xml:space="preserve"> ir Pirkimo skelbimo</w:t>
      </w:r>
      <w:r w:rsidR="0032205F">
        <w:rPr>
          <w:bCs/>
          <w:sz w:val="24"/>
          <w:szCs w:val="24"/>
        </w:rPr>
        <w:t xml:space="preserve"> II.1.6 punk</w:t>
      </w:r>
      <w:r w:rsidR="00A45D34">
        <w:rPr>
          <w:bCs/>
          <w:sz w:val="24"/>
          <w:szCs w:val="24"/>
        </w:rPr>
        <w:t>te bei</w:t>
      </w:r>
      <w:r w:rsidR="0032205F">
        <w:rPr>
          <w:bCs/>
          <w:sz w:val="24"/>
          <w:szCs w:val="24"/>
        </w:rPr>
        <w:t xml:space="preserve"> III.2.1punkto 7 papunktyje</w:t>
      </w:r>
      <w:r w:rsidR="005E6EB6">
        <w:rPr>
          <w:bCs/>
          <w:sz w:val="24"/>
          <w:szCs w:val="24"/>
        </w:rPr>
        <w:t xml:space="preserve"> nustatyti miestai</w:t>
      </w:r>
      <w:r w:rsidR="007275D1">
        <w:rPr>
          <w:bCs/>
          <w:sz w:val="24"/>
          <w:szCs w:val="24"/>
        </w:rPr>
        <w:t>, kuriuose ti</w:t>
      </w:r>
      <w:r w:rsidR="005E6EB6">
        <w:rPr>
          <w:bCs/>
          <w:sz w:val="24"/>
          <w:szCs w:val="24"/>
        </w:rPr>
        <w:t>e</w:t>
      </w:r>
      <w:r w:rsidR="007275D1">
        <w:rPr>
          <w:bCs/>
          <w:sz w:val="24"/>
          <w:szCs w:val="24"/>
        </w:rPr>
        <w:t>kėjai privalo turėti bent po vieną degalinę</w:t>
      </w:r>
      <w:r w:rsidR="005E6EB6">
        <w:rPr>
          <w:bCs/>
          <w:sz w:val="24"/>
          <w:szCs w:val="24"/>
        </w:rPr>
        <w:t xml:space="preserve">, t.y. </w:t>
      </w:r>
      <w:r w:rsidR="005E6EB6" w:rsidRPr="005E6EB6">
        <w:rPr>
          <w:bCs/>
          <w:i/>
          <w:sz w:val="24"/>
          <w:szCs w:val="24"/>
        </w:rPr>
        <w:t>„&lt;...&gt; Vilniuje, Kaune, Šiauliuose, Klaipėdoje, Panevėžyje, Alytuje, Anykščiuose, Biržuose, Druskininkuose, Elektrėnuose, Ignalinoje, Jonavoje, Joniškyje, Jurbarke, Lazdijuose, Mažeikiuose, Molėtuose, Kėdainiuose, Pasvalyje, Prienuose, Raseiniuose, Rokiškyje, Šalčininkuose, Šakiuose, Šilutėje, Tauragėje, Telšiuose, Trakuose, Ukmergėje, Utenoje, Varėnoje, Visagine ir Vievyje“</w:t>
      </w:r>
      <w:r w:rsidR="005E6EB6">
        <w:rPr>
          <w:bCs/>
          <w:sz w:val="24"/>
          <w:szCs w:val="24"/>
        </w:rPr>
        <w:t>.</w:t>
      </w:r>
      <w:r w:rsidR="00F92AA4">
        <w:rPr>
          <w:bCs/>
          <w:sz w:val="24"/>
          <w:szCs w:val="24"/>
        </w:rPr>
        <w:t xml:space="preserve"> </w:t>
      </w:r>
      <w:r w:rsidR="005E6EB6">
        <w:rPr>
          <w:bCs/>
          <w:sz w:val="24"/>
          <w:szCs w:val="24"/>
        </w:rPr>
        <w:t>Perkančioji organizacija</w:t>
      </w:r>
      <w:r w:rsidR="00A45D34">
        <w:rPr>
          <w:bCs/>
          <w:sz w:val="24"/>
          <w:szCs w:val="24"/>
        </w:rPr>
        <w:t xml:space="preserve"> 2015-06-01</w:t>
      </w:r>
      <w:r w:rsidR="007E4955">
        <w:rPr>
          <w:bCs/>
          <w:sz w:val="24"/>
          <w:szCs w:val="24"/>
        </w:rPr>
        <w:t xml:space="preserve"> </w:t>
      </w:r>
      <w:r w:rsidR="0032205F">
        <w:rPr>
          <w:bCs/>
          <w:sz w:val="24"/>
          <w:szCs w:val="24"/>
        </w:rPr>
        <w:t>tiekėjus informavo</w:t>
      </w:r>
      <w:r w:rsidR="007E4955">
        <w:rPr>
          <w:bCs/>
          <w:sz w:val="24"/>
          <w:szCs w:val="24"/>
        </w:rPr>
        <w:t xml:space="preserve"> (pranešimo Nr. 3533364) </w:t>
      </w:r>
      <w:r w:rsidR="0032205F">
        <w:rPr>
          <w:bCs/>
          <w:sz w:val="24"/>
          <w:szCs w:val="24"/>
        </w:rPr>
        <w:t>apie Pirkimo sąlygų 14.5 punkt</w:t>
      </w:r>
      <w:r w:rsidR="00A45D34">
        <w:rPr>
          <w:bCs/>
          <w:sz w:val="24"/>
          <w:szCs w:val="24"/>
        </w:rPr>
        <w:t>o</w:t>
      </w:r>
      <w:r w:rsidR="0032205F">
        <w:rPr>
          <w:bCs/>
          <w:sz w:val="24"/>
          <w:szCs w:val="24"/>
        </w:rPr>
        <w:t xml:space="preserve"> ir Techninės specifikacijos </w:t>
      </w:r>
      <w:r w:rsidR="00A45D34">
        <w:rPr>
          <w:bCs/>
          <w:sz w:val="24"/>
          <w:szCs w:val="24"/>
        </w:rPr>
        <w:t>tikslinimą ir 2015-06-04 tiekėjus informavo</w:t>
      </w:r>
      <w:r w:rsidR="007E4955">
        <w:rPr>
          <w:bCs/>
          <w:sz w:val="24"/>
          <w:szCs w:val="24"/>
        </w:rPr>
        <w:t xml:space="preserve"> (pranešimo Nr. 3544451)</w:t>
      </w:r>
      <w:r w:rsidR="00A45D34">
        <w:rPr>
          <w:bCs/>
          <w:sz w:val="24"/>
          <w:szCs w:val="24"/>
        </w:rPr>
        <w:t xml:space="preserve"> apie Pirkimo sąlygų 3.1.7 punkto tikslinimą</w:t>
      </w:r>
      <w:r w:rsidR="006D4229">
        <w:rPr>
          <w:bCs/>
          <w:sz w:val="24"/>
          <w:szCs w:val="24"/>
        </w:rPr>
        <w:t xml:space="preserve"> </w:t>
      </w:r>
      <w:r w:rsidR="0032205F">
        <w:rPr>
          <w:bCs/>
          <w:sz w:val="24"/>
          <w:szCs w:val="24"/>
        </w:rPr>
        <w:t>(</w:t>
      </w:r>
      <w:r w:rsidR="00A45D34">
        <w:rPr>
          <w:bCs/>
          <w:sz w:val="24"/>
          <w:szCs w:val="24"/>
        </w:rPr>
        <w:t xml:space="preserve">Perkančioji organizacija </w:t>
      </w:r>
      <w:r w:rsidR="0032205F">
        <w:rPr>
          <w:bCs/>
          <w:sz w:val="24"/>
          <w:szCs w:val="24"/>
        </w:rPr>
        <w:t>susiaurino</w:t>
      </w:r>
      <w:r w:rsidR="005E6EB6">
        <w:rPr>
          <w:bCs/>
          <w:sz w:val="24"/>
          <w:szCs w:val="24"/>
        </w:rPr>
        <w:t xml:space="preserve"> miestų sąrašą</w:t>
      </w:r>
      <w:r w:rsidR="0032205F">
        <w:rPr>
          <w:bCs/>
          <w:sz w:val="24"/>
          <w:szCs w:val="24"/>
        </w:rPr>
        <w:t>, kuriuose tiekėjai privalo turėti</w:t>
      </w:r>
      <w:r w:rsidR="007E4955">
        <w:rPr>
          <w:bCs/>
          <w:sz w:val="24"/>
          <w:szCs w:val="24"/>
        </w:rPr>
        <w:t xml:space="preserve"> bent vieną</w:t>
      </w:r>
      <w:r w:rsidR="0032205F">
        <w:rPr>
          <w:bCs/>
          <w:sz w:val="24"/>
          <w:szCs w:val="24"/>
        </w:rPr>
        <w:t xml:space="preserve"> degalinę)</w:t>
      </w:r>
      <w:r w:rsidR="006D4229">
        <w:rPr>
          <w:bCs/>
          <w:sz w:val="24"/>
          <w:szCs w:val="24"/>
        </w:rPr>
        <w:t xml:space="preserve">, </w:t>
      </w:r>
      <w:r w:rsidR="0032205F">
        <w:rPr>
          <w:bCs/>
          <w:sz w:val="24"/>
          <w:szCs w:val="24"/>
        </w:rPr>
        <w:t>tačiau</w:t>
      </w:r>
      <w:r w:rsidR="00A45D34">
        <w:rPr>
          <w:bCs/>
          <w:sz w:val="24"/>
          <w:szCs w:val="24"/>
        </w:rPr>
        <w:t xml:space="preserve"> Perkančioji organizacija</w:t>
      </w:r>
      <w:r w:rsidR="0032205F">
        <w:rPr>
          <w:bCs/>
          <w:sz w:val="24"/>
          <w:szCs w:val="24"/>
        </w:rPr>
        <w:t xml:space="preserve"> nepatikslino</w:t>
      </w:r>
      <w:r w:rsidR="00F92AA4">
        <w:rPr>
          <w:bCs/>
          <w:sz w:val="24"/>
          <w:szCs w:val="24"/>
        </w:rPr>
        <w:t xml:space="preserve"> Pirkimo skelbimo II.1.6 punk</w:t>
      </w:r>
      <w:r w:rsidR="007E4955">
        <w:rPr>
          <w:bCs/>
          <w:sz w:val="24"/>
          <w:szCs w:val="24"/>
        </w:rPr>
        <w:t>to</w:t>
      </w:r>
      <w:r w:rsidR="00A45D34">
        <w:rPr>
          <w:bCs/>
          <w:sz w:val="24"/>
          <w:szCs w:val="24"/>
        </w:rPr>
        <w:t xml:space="preserve"> ir III.2.1punkto 7 papunkčio,</w:t>
      </w:r>
      <w:r w:rsidR="006D4229">
        <w:rPr>
          <w:bCs/>
          <w:sz w:val="24"/>
          <w:szCs w:val="24"/>
        </w:rPr>
        <w:t xml:space="preserve"> taip neužtikrindama </w:t>
      </w:r>
      <w:proofErr w:type="gramStart"/>
      <w:r w:rsidR="006D4229">
        <w:rPr>
          <w:bCs/>
          <w:sz w:val="24"/>
          <w:szCs w:val="24"/>
        </w:rPr>
        <w:t>Taisyklių</w:t>
      </w:r>
      <w:proofErr w:type="gramEnd"/>
      <w:r w:rsidR="006D4229">
        <w:rPr>
          <w:bCs/>
          <w:sz w:val="24"/>
          <w:szCs w:val="24"/>
        </w:rPr>
        <w:t xml:space="preserve"> 27 punkto nuostatų </w:t>
      </w:r>
      <w:r w:rsidR="006D4229" w:rsidRPr="006D4229">
        <w:rPr>
          <w:bCs/>
          <w:i/>
          <w:sz w:val="24"/>
          <w:szCs w:val="24"/>
        </w:rPr>
        <w:t xml:space="preserve">„Nesibaigus pasiūlymų pateikimo terminui, Aviacijos rinktinė savo iniciatyva gali paaiškinti (patikslinti) pirkimo dokumentus, </w:t>
      </w:r>
      <w:r w:rsidR="006D4229" w:rsidRPr="00A633BC">
        <w:rPr>
          <w:bCs/>
          <w:i/>
          <w:sz w:val="24"/>
          <w:szCs w:val="24"/>
          <w:u w:val="single"/>
        </w:rPr>
        <w:t>tikslinant ir paskelbtą informaciją</w:t>
      </w:r>
      <w:r w:rsidR="006D4229" w:rsidRPr="006D4229">
        <w:rPr>
          <w:bCs/>
          <w:i/>
          <w:sz w:val="24"/>
          <w:szCs w:val="24"/>
        </w:rPr>
        <w:t>“</w:t>
      </w:r>
      <w:r w:rsidR="006D4229">
        <w:rPr>
          <w:bCs/>
          <w:sz w:val="24"/>
          <w:szCs w:val="24"/>
        </w:rPr>
        <w:t xml:space="preserve"> laikymosi.</w:t>
      </w:r>
    </w:p>
    <w:p w:rsidR="001404DD" w:rsidRDefault="00240B13" w:rsidP="001404DD">
      <w:pPr>
        <w:tabs>
          <w:tab w:val="left" w:pos="993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7E4955" w:rsidRDefault="007E4955" w:rsidP="001404DD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7E4955" w:rsidRDefault="007E4955" w:rsidP="001404DD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C115BA" w:rsidRPr="00092A50" w:rsidRDefault="00C115BA" w:rsidP="00C115BA">
      <w:pPr>
        <w:tabs>
          <w:tab w:val="left" w:pos="900"/>
        </w:tabs>
        <w:jc w:val="both"/>
        <w:rPr>
          <w:bCs/>
          <w:sz w:val="24"/>
          <w:szCs w:val="24"/>
        </w:rPr>
      </w:pPr>
      <w:r w:rsidRPr="00092A50">
        <w:rPr>
          <w:bCs/>
          <w:sz w:val="24"/>
          <w:szCs w:val="24"/>
        </w:rPr>
        <w:t>Kontrolės skyriaus vyriausiasis specialistas</w:t>
      </w:r>
      <w:r w:rsidRPr="00092A50">
        <w:rPr>
          <w:bCs/>
          <w:sz w:val="24"/>
          <w:szCs w:val="24"/>
        </w:rPr>
        <w:tab/>
      </w:r>
      <w:r w:rsidRPr="00092A50">
        <w:rPr>
          <w:bCs/>
          <w:sz w:val="24"/>
          <w:szCs w:val="24"/>
        </w:rPr>
        <w:tab/>
      </w:r>
      <w:proofErr w:type="gramStart"/>
      <w:r w:rsidRPr="00092A50">
        <w:rPr>
          <w:bCs/>
          <w:sz w:val="24"/>
          <w:szCs w:val="24"/>
        </w:rPr>
        <w:t xml:space="preserve">     </w:t>
      </w:r>
      <w:r w:rsidR="00B33C04" w:rsidRPr="00092A50">
        <w:rPr>
          <w:bCs/>
          <w:sz w:val="24"/>
          <w:szCs w:val="24"/>
        </w:rPr>
        <w:t xml:space="preserve">                                </w:t>
      </w:r>
      <w:r w:rsidRPr="00092A50">
        <w:rPr>
          <w:bCs/>
          <w:sz w:val="24"/>
          <w:szCs w:val="24"/>
        </w:rPr>
        <w:t xml:space="preserve">            </w:t>
      </w:r>
      <w:proofErr w:type="gramEnd"/>
      <w:r w:rsidRPr="00092A50">
        <w:rPr>
          <w:bCs/>
          <w:sz w:val="24"/>
          <w:szCs w:val="24"/>
        </w:rPr>
        <w:t>Deividas Vitkauskas</w:t>
      </w:r>
    </w:p>
    <w:p w:rsidR="00537930" w:rsidRDefault="00537930" w:rsidP="00C115BA"/>
    <w:p w:rsidR="001404DD" w:rsidRDefault="001404DD" w:rsidP="00C115BA"/>
    <w:p w:rsidR="00F839AA" w:rsidRDefault="00F839AA" w:rsidP="00C115BA"/>
    <w:p w:rsidR="001404DD" w:rsidRDefault="001404DD" w:rsidP="00C115BA"/>
    <w:p w:rsidR="007E4955" w:rsidRDefault="007E4955" w:rsidP="00C115BA"/>
    <w:p w:rsidR="007E4955" w:rsidRDefault="007E4955" w:rsidP="00C115BA"/>
    <w:p w:rsidR="007E4955" w:rsidRDefault="007E4955" w:rsidP="00C115BA"/>
    <w:p w:rsidR="007E4955" w:rsidRDefault="007E4955" w:rsidP="00C115BA"/>
    <w:p w:rsidR="00A51767" w:rsidRDefault="00A51767" w:rsidP="00C115BA"/>
    <w:p w:rsidR="00A51767" w:rsidRDefault="00A51767" w:rsidP="00C115BA"/>
    <w:p w:rsidR="00A51767" w:rsidRDefault="00A51767" w:rsidP="00C115BA"/>
    <w:p w:rsidR="00A51767" w:rsidRDefault="00A51767" w:rsidP="00C115BA"/>
    <w:p w:rsidR="00A51767" w:rsidRDefault="00A51767" w:rsidP="00C115BA"/>
    <w:p w:rsidR="00A51767" w:rsidRDefault="00A51767" w:rsidP="00C115BA"/>
    <w:p w:rsidR="00A51767" w:rsidRDefault="00A51767" w:rsidP="00C115BA"/>
    <w:p w:rsidR="00A51767" w:rsidRDefault="00A51767" w:rsidP="00C115BA"/>
    <w:p w:rsidR="00A51767" w:rsidRDefault="00A51767" w:rsidP="00C115BA"/>
    <w:p w:rsidR="00A51767" w:rsidRDefault="00A51767" w:rsidP="00C115BA"/>
    <w:p w:rsidR="00A51767" w:rsidRDefault="00A51767" w:rsidP="00C115BA"/>
    <w:p w:rsidR="00A51767" w:rsidRDefault="00A51767" w:rsidP="00C115BA"/>
    <w:p w:rsidR="007E4955" w:rsidRDefault="007E4955" w:rsidP="00C115BA"/>
    <w:p w:rsidR="007E4955" w:rsidRDefault="007E4955" w:rsidP="00C115BA"/>
    <w:p w:rsidR="001B61C4" w:rsidRDefault="001B61C4" w:rsidP="00C115BA"/>
    <w:p w:rsidR="00AC1A2C" w:rsidRDefault="00AC1A2C" w:rsidP="00C115BA"/>
    <w:p w:rsidR="00C66667" w:rsidRPr="00092A50" w:rsidRDefault="00C115BA" w:rsidP="00F154DB">
      <w:pPr>
        <w:tabs>
          <w:tab w:val="left" w:pos="900"/>
        </w:tabs>
        <w:jc w:val="both"/>
      </w:pPr>
      <w:r w:rsidRPr="00092A50">
        <w:t xml:space="preserve">Deividas Vitkauskas, tel. (8 5) 203 4836, el. p. </w:t>
      </w:r>
      <w:hyperlink r:id="rId8" w:history="1">
        <w:r w:rsidRPr="00092A50">
          <w:rPr>
            <w:rStyle w:val="Hyperlink"/>
          </w:rPr>
          <w:t>deividas.vitkauskas@vpt.lt</w:t>
        </w:r>
      </w:hyperlink>
    </w:p>
    <w:sectPr w:rsidR="00C66667" w:rsidRPr="00092A50" w:rsidSect="005640AF">
      <w:headerReference w:type="default" r:id="rId9"/>
      <w:headerReference w:type="first" r:id="rId10"/>
      <w:footerReference w:type="first" r:id="rId11"/>
      <w:pgSz w:w="12240" w:h="15840" w:code="1"/>
      <w:pgMar w:top="1138" w:right="562" w:bottom="1138" w:left="1699" w:header="562" w:footer="46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F05" w:rsidRDefault="00F72F05" w:rsidP="00C115BA">
      <w:r>
        <w:separator/>
      </w:r>
    </w:p>
  </w:endnote>
  <w:endnote w:type="continuationSeparator" w:id="0">
    <w:p w:rsidR="00F72F05" w:rsidRDefault="00F72F05" w:rsidP="00C11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399"/>
      <w:gridCol w:w="3398"/>
      <w:gridCol w:w="3398"/>
    </w:tblGrid>
    <w:tr w:rsidR="00F72F05" w:rsidRPr="008F10BE" w:rsidTr="00C115BA">
      <w:tc>
        <w:tcPr>
          <w:tcW w:w="3288" w:type="dxa"/>
        </w:tcPr>
        <w:p w:rsidR="00F72F05" w:rsidRPr="00C115BA" w:rsidRDefault="00F72F05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Biudžetinė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įstaiga</w:t>
          </w:r>
          <w:proofErr w:type="spellEnd"/>
        </w:p>
        <w:p w:rsidR="00F72F05" w:rsidRPr="00C115BA" w:rsidRDefault="00F72F05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Kareivių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g. 1, 08221 Vilnius</w:t>
          </w:r>
        </w:p>
        <w:p w:rsidR="00F72F05" w:rsidRPr="00C115BA" w:rsidRDefault="00F72F05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r w:rsidRPr="00C115BA">
            <w:rPr>
              <w:rFonts w:ascii="Times New Roman" w:hAnsi="Times New Roman" w:cs="Times New Roman"/>
              <w:sz w:val="20"/>
              <w:szCs w:val="20"/>
            </w:rPr>
            <w:t>http://www.vpt.lt</w:t>
          </w:r>
        </w:p>
      </w:tc>
      <w:tc>
        <w:tcPr>
          <w:tcW w:w="3287" w:type="dxa"/>
        </w:tcPr>
        <w:p w:rsidR="00F72F05" w:rsidRPr="00C115BA" w:rsidRDefault="00F72F05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r w:rsidRPr="00C115BA">
            <w:rPr>
              <w:rFonts w:ascii="Times New Roman" w:hAnsi="Times New Roman" w:cs="Times New Roman"/>
              <w:sz w:val="20"/>
              <w:szCs w:val="20"/>
            </w:rPr>
            <w:t>Tel. (8 5) 219 7001</w:t>
          </w:r>
        </w:p>
        <w:p w:rsidR="00F72F05" w:rsidRPr="00C115BA" w:rsidRDefault="00F72F05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Faks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>. (8 5) 213 6213</w:t>
          </w:r>
        </w:p>
        <w:p w:rsidR="00F72F05" w:rsidRPr="00C115BA" w:rsidRDefault="00F72F05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r w:rsidRPr="00C115BA">
            <w:rPr>
              <w:rFonts w:ascii="Times New Roman" w:hAnsi="Times New Roman" w:cs="Times New Roman"/>
              <w:sz w:val="20"/>
              <w:szCs w:val="20"/>
            </w:rPr>
            <w:t>El. p. info@vpt.lt</w:t>
          </w:r>
        </w:p>
      </w:tc>
      <w:tc>
        <w:tcPr>
          <w:tcW w:w="3287" w:type="dxa"/>
        </w:tcPr>
        <w:p w:rsidR="00F72F05" w:rsidRPr="00C115BA" w:rsidRDefault="00F72F05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Duomenys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kaupiami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ir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saugomi</w:t>
          </w:r>
          <w:proofErr w:type="spellEnd"/>
        </w:p>
        <w:p w:rsidR="00F72F05" w:rsidRPr="00C115BA" w:rsidRDefault="00F72F05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Juridinių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asmenų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registre</w:t>
          </w:r>
          <w:proofErr w:type="spellEnd"/>
        </w:p>
        <w:p w:rsidR="00F72F05" w:rsidRPr="00C115BA" w:rsidRDefault="00F72F05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Kodas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188656261</w:t>
          </w:r>
        </w:p>
      </w:tc>
    </w:tr>
  </w:tbl>
  <w:p w:rsidR="00F72F05" w:rsidRDefault="00F72F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F05" w:rsidRDefault="00F72F05" w:rsidP="00C115BA">
      <w:r>
        <w:separator/>
      </w:r>
    </w:p>
  </w:footnote>
  <w:footnote w:type="continuationSeparator" w:id="0">
    <w:p w:rsidR="00F72F05" w:rsidRDefault="00F72F05" w:rsidP="00C11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33580"/>
      <w:docPartObj>
        <w:docPartGallery w:val="Page Numbers (Top of Page)"/>
        <w:docPartUnique/>
      </w:docPartObj>
    </w:sdtPr>
    <w:sdtContent>
      <w:p w:rsidR="00F72F05" w:rsidRDefault="00F72F05">
        <w:pPr>
          <w:pStyle w:val="Header"/>
          <w:jc w:val="center"/>
        </w:pPr>
        <w:fldSimple w:instr=" PAGE   \* MERGEFORMAT ">
          <w:r w:rsidR="00603B58">
            <w:rPr>
              <w:noProof/>
            </w:rPr>
            <w:t>2</w:t>
          </w:r>
        </w:fldSimple>
      </w:p>
    </w:sdtContent>
  </w:sdt>
  <w:p w:rsidR="00F72F05" w:rsidRDefault="00F72F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301915618"/>
  <w:bookmarkEnd w:id="0"/>
  <w:p w:rsidR="00F72F05" w:rsidRDefault="00F72F05" w:rsidP="00C115BA">
    <w:pPr>
      <w:pStyle w:val="Header"/>
      <w:jc w:val="center"/>
      <w:rPr>
        <w:rFonts w:ascii="CG Times" w:hAnsi="CG Times"/>
        <w:sz w:val="24"/>
        <w:szCs w:val="24"/>
      </w:rPr>
    </w:pPr>
    <w:r w:rsidRPr="00907C82">
      <w:rPr>
        <w:rFonts w:ascii="CG Times" w:hAnsi="CG Times"/>
        <w:sz w:val="24"/>
        <w:szCs w:val="24"/>
      </w:rPr>
      <w:object w:dxaOrig="871" w:dyaOrig="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47.6pt" o:ole="" fillcolor="window">
          <v:imagedata r:id="rId1" o:title=""/>
        </v:shape>
        <o:OLEObject Type="Embed" ProgID="Word.Picture.8" ShapeID="_x0000_i1025" DrawAspect="Content" ObjectID="_1499672878" r:id="rId2"/>
      </w:object>
    </w:r>
    <w:bookmarkStart w:id="1" w:name="_MON_1051956295"/>
    <w:bookmarkEnd w:id="1"/>
  </w:p>
  <w:p w:rsidR="00F72F05" w:rsidRDefault="00F72F05" w:rsidP="00C115BA">
    <w:pPr>
      <w:pStyle w:val="Header"/>
      <w:jc w:val="center"/>
    </w:pPr>
  </w:p>
  <w:p w:rsidR="00F72F05" w:rsidRDefault="00F72F05" w:rsidP="00C115BA">
    <w:pPr>
      <w:pStyle w:val="Heading1"/>
      <w:tabs>
        <w:tab w:val="left" w:pos="900"/>
      </w:tabs>
      <w:jc w:val="center"/>
      <w:rPr>
        <w:sz w:val="24"/>
        <w:szCs w:val="24"/>
      </w:rPr>
    </w:pPr>
    <w:r w:rsidRPr="00907C82">
      <w:rPr>
        <w:sz w:val="24"/>
        <w:szCs w:val="24"/>
      </w:rPr>
      <w:t>VIEŠŲJŲ PIRKIMŲ TARNYBA</w:t>
    </w:r>
  </w:p>
  <w:p w:rsidR="00F72F05" w:rsidRDefault="00F72F05" w:rsidP="00C115BA">
    <w:pPr>
      <w:pStyle w:val="Heading1"/>
      <w:tabs>
        <w:tab w:val="left" w:pos="900"/>
      </w:tabs>
      <w:jc w:val="center"/>
      <w:rPr>
        <w:sz w:val="24"/>
        <w:szCs w:val="24"/>
      </w:rPr>
    </w:pPr>
    <w:r w:rsidRPr="00427FA0">
      <w:rPr>
        <w:sz w:val="24"/>
        <w:szCs w:val="24"/>
      </w:rPr>
      <w:t>KONTROLĖS SKYRIUS</w:t>
    </w:r>
  </w:p>
  <w:p w:rsidR="00F72F05" w:rsidRDefault="00F72F05" w:rsidP="00C115BA">
    <w:pPr>
      <w:pStyle w:val="Header"/>
      <w:jc w:val="center"/>
    </w:pPr>
  </w:p>
  <w:p w:rsidR="00F72F05" w:rsidRDefault="00F72F05" w:rsidP="00C115BA">
    <w:pPr>
      <w:pStyle w:val="Heading1"/>
      <w:tabs>
        <w:tab w:val="left" w:pos="900"/>
      </w:tabs>
      <w:jc w:val="center"/>
      <w:rPr>
        <w:sz w:val="24"/>
        <w:szCs w:val="24"/>
      </w:rPr>
    </w:pPr>
    <w:r w:rsidRPr="00427FA0">
      <w:rPr>
        <w:sz w:val="24"/>
        <w:szCs w:val="24"/>
      </w:rPr>
      <w:t>VIEŠŲJŲ PIRKIMŲ VERTINIMO IŠVADA</w:t>
    </w:r>
  </w:p>
  <w:p w:rsidR="00F72F05" w:rsidRDefault="00F72F05" w:rsidP="00C115B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4D20"/>
    <w:multiLevelType w:val="hybridMultilevel"/>
    <w:tmpl w:val="5C8839D8"/>
    <w:lvl w:ilvl="0" w:tplc="1EE00168">
      <w:start w:val="1"/>
      <w:numFmt w:val="decimal"/>
      <w:lvlText w:val="%1."/>
      <w:lvlJc w:val="left"/>
      <w:pPr>
        <w:ind w:left="7448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021BCB"/>
    <w:multiLevelType w:val="multilevel"/>
    <w:tmpl w:val="C17659A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color w:val="FF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color w:val="FF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20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C115BA"/>
    <w:rsid w:val="00003794"/>
    <w:rsid w:val="00005A33"/>
    <w:rsid w:val="00005F87"/>
    <w:rsid w:val="00011990"/>
    <w:rsid w:val="0002526B"/>
    <w:rsid w:val="0003402D"/>
    <w:rsid w:val="0003678F"/>
    <w:rsid w:val="00043E4D"/>
    <w:rsid w:val="00044FEF"/>
    <w:rsid w:val="0004596D"/>
    <w:rsid w:val="00060176"/>
    <w:rsid w:val="00065575"/>
    <w:rsid w:val="00070DC4"/>
    <w:rsid w:val="00074546"/>
    <w:rsid w:val="00080F0B"/>
    <w:rsid w:val="00092A50"/>
    <w:rsid w:val="000951AC"/>
    <w:rsid w:val="00097BC9"/>
    <w:rsid w:val="000A6588"/>
    <w:rsid w:val="000B1FD5"/>
    <w:rsid w:val="000B4B37"/>
    <w:rsid w:val="000B6417"/>
    <w:rsid w:val="000C2860"/>
    <w:rsid w:val="000C7B72"/>
    <w:rsid w:val="000D3208"/>
    <w:rsid w:val="000D3C71"/>
    <w:rsid w:val="000E1EDB"/>
    <w:rsid w:val="000F0C69"/>
    <w:rsid w:val="000F3D3D"/>
    <w:rsid w:val="00100F11"/>
    <w:rsid w:val="001017C2"/>
    <w:rsid w:val="00103592"/>
    <w:rsid w:val="001044F6"/>
    <w:rsid w:val="00106EF0"/>
    <w:rsid w:val="00113515"/>
    <w:rsid w:val="00116807"/>
    <w:rsid w:val="00121F86"/>
    <w:rsid w:val="00122057"/>
    <w:rsid w:val="001404DD"/>
    <w:rsid w:val="00153A55"/>
    <w:rsid w:val="00157420"/>
    <w:rsid w:val="00160552"/>
    <w:rsid w:val="001614B0"/>
    <w:rsid w:val="00167281"/>
    <w:rsid w:val="001676E0"/>
    <w:rsid w:val="0016775B"/>
    <w:rsid w:val="001707AF"/>
    <w:rsid w:val="00172A39"/>
    <w:rsid w:val="001741A5"/>
    <w:rsid w:val="00174D6B"/>
    <w:rsid w:val="00176F63"/>
    <w:rsid w:val="0018667E"/>
    <w:rsid w:val="00191547"/>
    <w:rsid w:val="001A3B6D"/>
    <w:rsid w:val="001B5A65"/>
    <w:rsid w:val="001B61C4"/>
    <w:rsid w:val="001D4B40"/>
    <w:rsid w:val="001D605D"/>
    <w:rsid w:val="001E6F36"/>
    <w:rsid w:val="001F09B6"/>
    <w:rsid w:val="001F7F66"/>
    <w:rsid w:val="00201DEE"/>
    <w:rsid w:val="0020234F"/>
    <w:rsid w:val="002025AD"/>
    <w:rsid w:val="00207272"/>
    <w:rsid w:val="002073E8"/>
    <w:rsid w:val="00212F3A"/>
    <w:rsid w:val="002131D8"/>
    <w:rsid w:val="00220DA9"/>
    <w:rsid w:val="002259DE"/>
    <w:rsid w:val="00227447"/>
    <w:rsid w:val="002408B4"/>
    <w:rsid w:val="00240B13"/>
    <w:rsid w:val="002411B1"/>
    <w:rsid w:val="002427D1"/>
    <w:rsid w:val="0024444F"/>
    <w:rsid w:val="00246FDB"/>
    <w:rsid w:val="00247D15"/>
    <w:rsid w:val="002500B2"/>
    <w:rsid w:val="0027712A"/>
    <w:rsid w:val="002802DD"/>
    <w:rsid w:val="00290D9C"/>
    <w:rsid w:val="00291439"/>
    <w:rsid w:val="00293AAA"/>
    <w:rsid w:val="00296C7C"/>
    <w:rsid w:val="002970C2"/>
    <w:rsid w:val="002B041B"/>
    <w:rsid w:val="002C6062"/>
    <w:rsid w:val="002D7204"/>
    <w:rsid w:val="002E00E3"/>
    <w:rsid w:val="002E199B"/>
    <w:rsid w:val="002E513F"/>
    <w:rsid w:val="002E5454"/>
    <w:rsid w:val="002E60AF"/>
    <w:rsid w:val="002F0E58"/>
    <w:rsid w:val="002F1F80"/>
    <w:rsid w:val="00301410"/>
    <w:rsid w:val="0030477A"/>
    <w:rsid w:val="00305A90"/>
    <w:rsid w:val="00305B37"/>
    <w:rsid w:val="003145DE"/>
    <w:rsid w:val="003214E1"/>
    <w:rsid w:val="0032205F"/>
    <w:rsid w:val="00323C20"/>
    <w:rsid w:val="003268F8"/>
    <w:rsid w:val="00331266"/>
    <w:rsid w:val="00335303"/>
    <w:rsid w:val="00336DF1"/>
    <w:rsid w:val="00341373"/>
    <w:rsid w:val="00341C05"/>
    <w:rsid w:val="00341F5B"/>
    <w:rsid w:val="003452AD"/>
    <w:rsid w:val="00345615"/>
    <w:rsid w:val="00347238"/>
    <w:rsid w:val="00355E27"/>
    <w:rsid w:val="00386FF5"/>
    <w:rsid w:val="00387805"/>
    <w:rsid w:val="003A352E"/>
    <w:rsid w:val="003A451C"/>
    <w:rsid w:val="003A4A70"/>
    <w:rsid w:val="003B3A81"/>
    <w:rsid w:val="003B662F"/>
    <w:rsid w:val="003C433C"/>
    <w:rsid w:val="003D43E2"/>
    <w:rsid w:val="003D65AB"/>
    <w:rsid w:val="003E7881"/>
    <w:rsid w:val="003F0916"/>
    <w:rsid w:val="00406FC9"/>
    <w:rsid w:val="00412277"/>
    <w:rsid w:val="00413607"/>
    <w:rsid w:val="00413C4F"/>
    <w:rsid w:val="004169D0"/>
    <w:rsid w:val="00424D0F"/>
    <w:rsid w:val="00425161"/>
    <w:rsid w:val="00430197"/>
    <w:rsid w:val="00443054"/>
    <w:rsid w:val="00443820"/>
    <w:rsid w:val="004465A0"/>
    <w:rsid w:val="004500C0"/>
    <w:rsid w:val="004525AA"/>
    <w:rsid w:val="0045624A"/>
    <w:rsid w:val="004572BF"/>
    <w:rsid w:val="00462CBE"/>
    <w:rsid w:val="0046310B"/>
    <w:rsid w:val="0046394E"/>
    <w:rsid w:val="004656EF"/>
    <w:rsid w:val="00467F64"/>
    <w:rsid w:val="00474B97"/>
    <w:rsid w:val="00477905"/>
    <w:rsid w:val="00481BED"/>
    <w:rsid w:val="00483CAB"/>
    <w:rsid w:val="004869B8"/>
    <w:rsid w:val="0048771B"/>
    <w:rsid w:val="00493086"/>
    <w:rsid w:val="00494932"/>
    <w:rsid w:val="00497662"/>
    <w:rsid w:val="004B0EE6"/>
    <w:rsid w:val="004B3B9E"/>
    <w:rsid w:val="004C38A7"/>
    <w:rsid w:val="004C523A"/>
    <w:rsid w:val="004C5857"/>
    <w:rsid w:val="004C6BD0"/>
    <w:rsid w:val="004D367C"/>
    <w:rsid w:val="004D4E28"/>
    <w:rsid w:val="004D563C"/>
    <w:rsid w:val="004E1242"/>
    <w:rsid w:val="004E4898"/>
    <w:rsid w:val="004E5C72"/>
    <w:rsid w:val="004F2768"/>
    <w:rsid w:val="004F33DF"/>
    <w:rsid w:val="00500F0A"/>
    <w:rsid w:val="00510870"/>
    <w:rsid w:val="00510967"/>
    <w:rsid w:val="005127D4"/>
    <w:rsid w:val="0051409E"/>
    <w:rsid w:val="00535EED"/>
    <w:rsid w:val="00537930"/>
    <w:rsid w:val="005430B5"/>
    <w:rsid w:val="005442E1"/>
    <w:rsid w:val="00544363"/>
    <w:rsid w:val="0054496B"/>
    <w:rsid w:val="00547BF3"/>
    <w:rsid w:val="00557167"/>
    <w:rsid w:val="00561567"/>
    <w:rsid w:val="005640AF"/>
    <w:rsid w:val="0056614D"/>
    <w:rsid w:val="0056670E"/>
    <w:rsid w:val="00571C30"/>
    <w:rsid w:val="00571E07"/>
    <w:rsid w:val="0057336B"/>
    <w:rsid w:val="00573BCC"/>
    <w:rsid w:val="005752C4"/>
    <w:rsid w:val="005841A7"/>
    <w:rsid w:val="005864F0"/>
    <w:rsid w:val="0058721D"/>
    <w:rsid w:val="00596C58"/>
    <w:rsid w:val="005A538C"/>
    <w:rsid w:val="005B4A6B"/>
    <w:rsid w:val="005C1FB6"/>
    <w:rsid w:val="005D2368"/>
    <w:rsid w:val="005E28A3"/>
    <w:rsid w:val="005E6EB6"/>
    <w:rsid w:val="005E70CC"/>
    <w:rsid w:val="005F18EA"/>
    <w:rsid w:val="005F3BA4"/>
    <w:rsid w:val="00603B58"/>
    <w:rsid w:val="006104BB"/>
    <w:rsid w:val="006105E5"/>
    <w:rsid w:val="00613AED"/>
    <w:rsid w:val="00615BF1"/>
    <w:rsid w:val="00617172"/>
    <w:rsid w:val="006229EA"/>
    <w:rsid w:val="00622B43"/>
    <w:rsid w:val="00626653"/>
    <w:rsid w:val="00636C81"/>
    <w:rsid w:val="006434E4"/>
    <w:rsid w:val="0064657B"/>
    <w:rsid w:val="00652A71"/>
    <w:rsid w:val="00652D64"/>
    <w:rsid w:val="00657103"/>
    <w:rsid w:val="006629A0"/>
    <w:rsid w:val="00665912"/>
    <w:rsid w:val="00673EB3"/>
    <w:rsid w:val="0067797B"/>
    <w:rsid w:val="00681549"/>
    <w:rsid w:val="00681DA6"/>
    <w:rsid w:val="00692916"/>
    <w:rsid w:val="006A1775"/>
    <w:rsid w:val="006A316A"/>
    <w:rsid w:val="006A58CE"/>
    <w:rsid w:val="006B3E4F"/>
    <w:rsid w:val="006B7E14"/>
    <w:rsid w:val="006C0E1B"/>
    <w:rsid w:val="006C7335"/>
    <w:rsid w:val="006D0B01"/>
    <w:rsid w:val="006D4229"/>
    <w:rsid w:val="006D444F"/>
    <w:rsid w:val="006D5883"/>
    <w:rsid w:val="006D6DDB"/>
    <w:rsid w:val="006E08BC"/>
    <w:rsid w:val="006E1A93"/>
    <w:rsid w:val="006E76F8"/>
    <w:rsid w:val="006F12F5"/>
    <w:rsid w:val="006F7343"/>
    <w:rsid w:val="00704452"/>
    <w:rsid w:val="00704EFE"/>
    <w:rsid w:val="00710297"/>
    <w:rsid w:val="00712AA9"/>
    <w:rsid w:val="0071306E"/>
    <w:rsid w:val="00715984"/>
    <w:rsid w:val="0071668D"/>
    <w:rsid w:val="00721310"/>
    <w:rsid w:val="00722BD9"/>
    <w:rsid w:val="007275D1"/>
    <w:rsid w:val="007311E7"/>
    <w:rsid w:val="00732990"/>
    <w:rsid w:val="00732F53"/>
    <w:rsid w:val="00735758"/>
    <w:rsid w:val="00740761"/>
    <w:rsid w:val="0074090A"/>
    <w:rsid w:val="00742AC8"/>
    <w:rsid w:val="00743944"/>
    <w:rsid w:val="00753E6C"/>
    <w:rsid w:val="0075527B"/>
    <w:rsid w:val="00760345"/>
    <w:rsid w:val="00766109"/>
    <w:rsid w:val="00766399"/>
    <w:rsid w:val="00773E36"/>
    <w:rsid w:val="00780024"/>
    <w:rsid w:val="00780657"/>
    <w:rsid w:val="00785902"/>
    <w:rsid w:val="007902C8"/>
    <w:rsid w:val="007918E5"/>
    <w:rsid w:val="00792D9E"/>
    <w:rsid w:val="00794552"/>
    <w:rsid w:val="00795582"/>
    <w:rsid w:val="007A5822"/>
    <w:rsid w:val="007A7930"/>
    <w:rsid w:val="007B594B"/>
    <w:rsid w:val="007B7487"/>
    <w:rsid w:val="007C1275"/>
    <w:rsid w:val="007C26D1"/>
    <w:rsid w:val="007C564E"/>
    <w:rsid w:val="007C666D"/>
    <w:rsid w:val="007D4A59"/>
    <w:rsid w:val="007D5514"/>
    <w:rsid w:val="007D5A67"/>
    <w:rsid w:val="007D5B20"/>
    <w:rsid w:val="007E4955"/>
    <w:rsid w:val="007F342E"/>
    <w:rsid w:val="00810D67"/>
    <w:rsid w:val="00811140"/>
    <w:rsid w:val="0081466A"/>
    <w:rsid w:val="00814765"/>
    <w:rsid w:val="0081522C"/>
    <w:rsid w:val="008221FE"/>
    <w:rsid w:val="00823ED9"/>
    <w:rsid w:val="00825859"/>
    <w:rsid w:val="00826BF8"/>
    <w:rsid w:val="0083373B"/>
    <w:rsid w:val="00837DCB"/>
    <w:rsid w:val="00850E15"/>
    <w:rsid w:val="0085198F"/>
    <w:rsid w:val="00857B3F"/>
    <w:rsid w:val="00860600"/>
    <w:rsid w:val="0086061D"/>
    <w:rsid w:val="00871C1D"/>
    <w:rsid w:val="008740F6"/>
    <w:rsid w:val="00893464"/>
    <w:rsid w:val="008966B0"/>
    <w:rsid w:val="008A0E4A"/>
    <w:rsid w:val="008A2C5C"/>
    <w:rsid w:val="008B18D5"/>
    <w:rsid w:val="008B3806"/>
    <w:rsid w:val="008B533D"/>
    <w:rsid w:val="008B6613"/>
    <w:rsid w:val="008C0933"/>
    <w:rsid w:val="008C094D"/>
    <w:rsid w:val="008C1014"/>
    <w:rsid w:val="008D31D3"/>
    <w:rsid w:val="008E327F"/>
    <w:rsid w:val="008E3C1F"/>
    <w:rsid w:val="008E7123"/>
    <w:rsid w:val="008E7346"/>
    <w:rsid w:val="008F5D26"/>
    <w:rsid w:val="008F6C37"/>
    <w:rsid w:val="00900DC0"/>
    <w:rsid w:val="00903A2D"/>
    <w:rsid w:val="009060D0"/>
    <w:rsid w:val="00906667"/>
    <w:rsid w:val="0090723A"/>
    <w:rsid w:val="00934D6C"/>
    <w:rsid w:val="0094527D"/>
    <w:rsid w:val="00963C6C"/>
    <w:rsid w:val="0097471F"/>
    <w:rsid w:val="00975916"/>
    <w:rsid w:val="00976AC8"/>
    <w:rsid w:val="00995DBC"/>
    <w:rsid w:val="00997943"/>
    <w:rsid w:val="009B6F09"/>
    <w:rsid w:val="009C24FE"/>
    <w:rsid w:val="009C2C2A"/>
    <w:rsid w:val="009C2C56"/>
    <w:rsid w:val="009D2244"/>
    <w:rsid w:val="009D5D28"/>
    <w:rsid w:val="009E5CF9"/>
    <w:rsid w:val="009E7225"/>
    <w:rsid w:val="00A03F96"/>
    <w:rsid w:val="00A060E6"/>
    <w:rsid w:val="00A14227"/>
    <w:rsid w:val="00A146FA"/>
    <w:rsid w:val="00A16622"/>
    <w:rsid w:val="00A17B71"/>
    <w:rsid w:val="00A17EA9"/>
    <w:rsid w:val="00A21468"/>
    <w:rsid w:val="00A222E4"/>
    <w:rsid w:val="00A335B4"/>
    <w:rsid w:val="00A346DD"/>
    <w:rsid w:val="00A45D34"/>
    <w:rsid w:val="00A50617"/>
    <w:rsid w:val="00A51767"/>
    <w:rsid w:val="00A52C1E"/>
    <w:rsid w:val="00A53657"/>
    <w:rsid w:val="00A53D14"/>
    <w:rsid w:val="00A633BC"/>
    <w:rsid w:val="00A64CDF"/>
    <w:rsid w:val="00A6659C"/>
    <w:rsid w:val="00A70301"/>
    <w:rsid w:val="00A73298"/>
    <w:rsid w:val="00A75C82"/>
    <w:rsid w:val="00A76694"/>
    <w:rsid w:val="00A84B08"/>
    <w:rsid w:val="00A90DDD"/>
    <w:rsid w:val="00A9310E"/>
    <w:rsid w:val="00A93220"/>
    <w:rsid w:val="00A964C4"/>
    <w:rsid w:val="00A974EA"/>
    <w:rsid w:val="00AB3CC9"/>
    <w:rsid w:val="00AB6630"/>
    <w:rsid w:val="00AC1A2C"/>
    <w:rsid w:val="00AC22FD"/>
    <w:rsid w:val="00AC41EF"/>
    <w:rsid w:val="00AD1674"/>
    <w:rsid w:val="00AE67EB"/>
    <w:rsid w:val="00AE7768"/>
    <w:rsid w:val="00B01F07"/>
    <w:rsid w:val="00B07C04"/>
    <w:rsid w:val="00B16186"/>
    <w:rsid w:val="00B169C1"/>
    <w:rsid w:val="00B2144B"/>
    <w:rsid w:val="00B236E3"/>
    <w:rsid w:val="00B33C04"/>
    <w:rsid w:val="00B34DFE"/>
    <w:rsid w:val="00B36B92"/>
    <w:rsid w:val="00B415E0"/>
    <w:rsid w:val="00B57307"/>
    <w:rsid w:val="00B70A43"/>
    <w:rsid w:val="00B70B6B"/>
    <w:rsid w:val="00B77069"/>
    <w:rsid w:val="00B87423"/>
    <w:rsid w:val="00B923C8"/>
    <w:rsid w:val="00B95092"/>
    <w:rsid w:val="00B9600F"/>
    <w:rsid w:val="00B97A51"/>
    <w:rsid w:val="00BB2EF5"/>
    <w:rsid w:val="00BB4D0C"/>
    <w:rsid w:val="00BC5F50"/>
    <w:rsid w:val="00BC6399"/>
    <w:rsid w:val="00BE2C2C"/>
    <w:rsid w:val="00BE7CAE"/>
    <w:rsid w:val="00BF094B"/>
    <w:rsid w:val="00BF2140"/>
    <w:rsid w:val="00BF22A1"/>
    <w:rsid w:val="00C0081E"/>
    <w:rsid w:val="00C032DD"/>
    <w:rsid w:val="00C10F03"/>
    <w:rsid w:val="00C115BA"/>
    <w:rsid w:val="00C122FF"/>
    <w:rsid w:val="00C1294E"/>
    <w:rsid w:val="00C17694"/>
    <w:rsid w:val="00C2403B"/>
    <w:rsid w:val="00C25391"/>
    <w:rsid w:val="00C31B76"/>
    <w:rsid w:val="00C334EA"/>
    <w:rsid w:val="00C34550"/>
    <w:rsid w:val="00C352C5"/>
    <w:rsid w:val="00C438E5"/>
    <w:rsid w:val="00C47E89"/>
    <w:rsid w:val="00C56A78"/>
    <w:rsid w:val="00C60313"/>
    <w:rsid w:val="00C609C6"/>
    <w:rsid w:val="00C654EF"/>
    <w:rsid w:val="00C66667"/>
    <w:rsid w:val="00C72CBD"/>
    <w:rsid w:val="00C74109"/>
    <w:rsid w:val="00C74EB0"/>
    <w:rsid w:val="00C83E91"/>
    <w:rsid w:val="00C9197D"/>
    <w:rsid w:val="00C93A22"/>
    <w:rsid w:val="00C93E30"/>
    <w:rsid w:val="00C96F79"/>
    <w:rsid w:val="00C978D5"/>
    <w:rsid w:val="00CA00D7"/>
    <w:rsid w:val="00CA5E71"/>
    <w:rsid w:val="00CB2C71"/>
    <w:rsid w:val="00CB7487"/>
    <w:rsid w:val="00CB7A58"/>
    <w:rsid w:val="00CC3653"/>
    <w:rsid w:val="00CC37AF"/>
    <w:rsid w:val="00CC487B"/>
    <w:rsid w:val="00CD3445"/>
    <w:rsid w:val="00CD3EAC"/>
    <w:rsid w:val="00CD4B8D"/>
    <w:rsid w:val="00CE075D"/>
    <w:rsid w:val="00CE48EF"/>
    <w:rsid w:val="00CF0428"/>
    <w:rsid w:val="00D062C7"/>
    <w:rsid w:val="00D12B7E"/>
    <w:rsid w:val="00D168F8"/>
    <w:rsid w:val="00D22B89"/>
    <w:rsid w:val="00D23F93"/>
    <w:rsid w:val="00D40053"/>
    <w:rsid w:val="00D41B36"/>
    <w:rsid w:val="00D50D30"/>
    <w:rsid w:val="00D5228C"/>
    <w:rsid w:val="00D72387"/>
    <w:rsid w:val="00D73B3F"/>
    <w:rsid w:val="00D92D95"/>
    <w:rsid w:val="00D93542"/>
    <w:rsid w:val="00DA5379"/>
    <w:rsid w:val="00DB28DA"/>
    <w:rsid w:val="00DB529E"/>
    <w:rsid w:val="00DB7EA4"/>
    <w:rsid w:val="00DC06AD"/>
    <w:rsid w:val="00DD1D41"/>
    <w:rsid w:val="00DD4252"/>
    <w:rsid w:val="00DD5CAF"/>
    <w:rsid w:val="00DE17C0"/>
    <w:rsid w:val="00DE5702"/>
    <w:rsid w:val="00DE58B3"/>
    <w:rsid w:val="00DE6EFF"/>
    <w:rsid w:val="00DE7939"/>
    <w:rsid w:val="00DF2713"/>
    <w:rsid w:val="00DF6E25"/>
    <w:rsid w:val="00E0463B"/>
    <w:rsid w:val="00E05A4D"/>
    <w:rsid w:val="00E1391F"/>
    <w:rsid w:val="00E14328"/>
    <w:rsid w:val="00E14C80"/>
    <w:rsid w:val="00E24A98"/>
    <w:rsid w:val="00E25136"/>
    <w:rsid w:val="00E43022"/>
    <w:rsid w:val="00E46733"/>
    <w:rsid w:val="00E51A55"/>
    <w:rsid w:val="00E53143"/>
    <w:rsid w:val="00E863CF"/>
    <w:rsid w:val="00E93282"/>
    <w:rsid w:val="00E96EFC"/>
    <w:rsid w:val="00E97812"/>
    <w:rsid w:val="00EA2FB6"/>
    <w:rsid w:val="00EA3D7D"/>
    <w:rsid w:val="00EC37CD"/>
    <w:rsid w:val="00EC51CE"/>
    <w:rsid w:val="00ED1744"/>
    <w:rsid w:val="00ED19F5"/>
    <w:rsid w:val="00ED7CE3"/>
    <w:rsid w:val="00EE0049"/>
    <w:rsid w:val="00EE2C2A"/>
    <w:rsid w:val="00F02F65"/>
    <w:rsid w:val="00F04A9A"/>
    <w:rsid w:val="00F06959"/>
    <w:rsid w:val="00F06AE8"/>
    <w:rsid w:val="00F12B12"/>
    <w:rsid w:val="00F14199"/>
    <w:rsid w:val="00F154DB"/>
    <w:rsid w:val="00F176AC"/>
    <w:rsid w:val="00F21EB4"/>
    <w:rsid w:val="00F24541"/>
    <w:rsid w:val="00F25163"/>
    <w:rsid w:val="00F30518"/>
    <w:rsid w:val="00F31D5A"/>
    <w:rsid w:val="00F356B9"/>
    <w:rsid w:val="00F3648A"/>
    <w:rsid w:val="00F40753"/>
    <w:rsid w:val="00F40A02"/>
    <w:rsid w:val="00F43E3C"/>
    <w:rsid w:val="00F4734E"/>
    <w:rsid w:val="00F507DD"/>
    <w:rsid w:val="00F5262C"/>
    <w:rsid w:val="00F55E71"/>
    <w:rsid w:val="00F57CB0"/>
    <w:rsid w:val="00F67F17"/>
    <w:rsid w:val="00F72F05"/>
    <w:rsid w:val="00F7791F"/>
    <w:rsid w:val="00F827B6"/>
    <w:rsid w:val="00F839AA"/>
    <w:rsid w:val="00F85117"/>
    <w:rsid w:val="00F92AA4"/>
    <w:rsid w:val="00FA0238"/>
    <w:rsid w:val="00FA03D4"/>
    <w:rsid w:val="00FA2473"/>
    <w:rsid w:val="00FA3B97"/>
    <w:rsid w:val="00FB0ED5"/>
    <w:rsid w:val="00FB3070"/>
    <w:rsid w:val="00FB3672"/>
    <w:rsid w:val="00FB7975"/>
    <w:rsid w:val="00FC2807"/>
    <w:rsid w:val="00FC3623"/>
    <w:rsid w:val="00FC7A1E"/>
    <w:rsid w:val="00FD163C"/>
    <w:rsid w:val="00FD1713"/>
    <w:rsid w:val="00FD4A54"/>
    <w:rsid w:val="00FD6589"/>
    <w:rsid w:val="00FD66B5"/>
    <w:rsid w:val="00FE0BF5"/>
    <w:rsid w:val="00FF42B6"/>
    <w:rsid w:val="00FF6726"/>
    <w:rsid w:val="00FF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Heading1">
    <w:name w:val="heading 1"/>
    <w:basedOn w:val="Normal"/>
    <w:next w:val="Normal"/>
    <w:link w:val="Heading1Char"/>
    <w:qFormat/>
    <w:rsid w:val="00C115BA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5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115BA"/>
  </w:style>
  <w:style w:type="paragraph" w:styleId="Footer">
    <w:name w:val="footer"/>
    <w:basedOn w:val="Normal"/>
    <w:link w:val="FooterChar"/>
    <w:unhideWhenUsed/>
    <w:rsid w:val="00C115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C115BA"/>
  </w:style>
  <w:style w:type="character" w:customStyle="1" w:styleId="Heading1Char">
    <w:name w:val="Heading 1 Char"/>
    <w:basedOn w:val="DefaultParagraphFont"/>
    <w:link w:val="Heading1"/>
    <w:rsid w:val="00C115BA"/>
    <w:rPr>
      <w:rFonts w:ascii="Times New Roman" w:eastAsia="Times New Roman" w:hAnsi="Times New Roman" w:cs="Times New Roman"/>
      <w:b/>
      <w:bCs/>
      <w:sz w:val="32"/>
      <w:szCs w:val="32"/>
      <w:lang w:val="lt-LT"/>
    </w:rPr>
  </w:style>
  <w:style w:type="paragraph" w:customStyle="1" w:styleId="Default">
    <w:name w:val="Default"/>
    <w:rsid w:val="00C115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rsid w:val="00C115BA"/>
    <w:rPr>
      <w:color w:val="0000FF"/>
      <w:u w:val="single"/>
    </w:rPr>
  </w:style>
  <w:style w:type="character" w:customStyle="1" w:styleId="LLCTekstas">
    <w:name w:val="LLCTekstas"/>
    <w:basedOn w:val="DefaultParagraphFont"/>
    <w:rsid w:val="00341C05"/>
  </w:style>
  <w:style w:type="paragraph" w:styleId="ListParagraph">
    <w:name w:val="List Paragraph"/>
    <w:basedOn w:val="Normal"/>
    <w:uiPriority w:val="34"/>
    <w:qFormat/>
    <w:rsid w:val="00FF42B6"/>
    <w:pPr>
      <w:ind w:left="720"/>
    </w:pPr>
    <w:rPr>
      <w:rFonts w:eastAsiaTheme="minorHAnsi"/>
      <w:lang w:val="en-US"/>
    </w:rPr>
  </w:style>
  <w:style w:type="character" w:styleId="Strong">
    <w:name w:val="Strong"/>
    <w:basedOn w:val="DefaultParagraphFont"/>
    <w:qFormat/>
    <w:rsid w:val="004136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ividas.vitkauskas@vpt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43C8D-65F1-475C-9257-809811EF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DVitkauskas</dc:creator>
  <cp:lastModifiedBy>DVitkauskas</cp:lastModifiedBy>
  <cp:revision>5</cp:revision>
  <cp:lastPrinted>2015-07-28T08:40:00Z</cp:lastPrinted>
  <dcterms:created xsi:type="dcterms:W3CDTF">2015-07-28T08:32:00Z</dcterms:created>
  <dcterms:modified xsi:type="dcterms:W3CDTF">2015-07-29T08:01:00Z</dcterms:modified>
</cp:coreProperties>
</file>