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301915618"/>
    <w:bookmarkEnd w:id="0"/>
    <w:p w:rsidR="00CC4D78" w:rsidRPr="008C3D99" w:rsidRDefault="00CC4D78" w:rsidP="00CC4D78">
      <w:pPr>
        <w:jc w:val="center"/>
        <w:rPr>
          <w:rFonts w:ascii="CG Times" w:hAnsi="CG Times"/>
          <w:color w:val="FF0000"/>
          <w:sz w:val="24"/>
          <w:szCs w:val="24"/>
          <w:lang w:val="lt-LT"/>
        </w:rPr>
      </w:pPr>
      <w:r w:rsidRPr="008C3D99">
        <w:rPr>
          <w:rFonts w:ascii="CG Times" w:hAnsi="CG Times"/>
          <w:color w:val="FF0000"/>
          <w:sz w:val="24"/>
          <w:szCs w:val="24"/>
          <w:lang w:val="lt-LT"/>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499078090" r:id="rId9"/>
        </w:object>
      </w:r>
    </w:p>
    <w:p w:rsidR="00CC4D78" w:rsidRPr="008C3D99" w:rsidRDefault="00CC4D78" w:rsidP="00CC4D78">
      <w:pPr>
        <w:jc w:val="center"/>
        <w:rPr>
          <w:sz w:val="24"/>
          <w:szCs w:val="24"/>
          <w:lang w:val="lt-LT"/>
        </w:rPr>
      </w:pPr>
    </w:p>
    <w:p w:rsidR="00CC4D78" w:rsidRPr="008C3D99" w:rsidRDefault="00CC4D78" w:rsidP="00CC4D78">
      <w:pPr>
        <w:pStyle w:val="Heading1"/>
        <w:tabs>
          <w:tab w:val="left" w:pos="900"/>
        </w:tabs>
        <w:jc w:val="center"/>
        <w:rPr>
          <w:sz w:val="24"/>
          <w:szCs w:val="24"/>
        </w:rPr>
      </w:pPr>
      <w:r w:rsidRPr="008C3D99">
        <w:rPr>
          <w:sz w:val="24"/>
          <w:szCs w:val="24"/>
        </w:rPr>
        <w:t>VIEŠŲJŲ PIRKIMŲ TARNYBA</w:t>
      </w:r>
    </w:p>
    <w:p w:rsidR="00CC4D78" w:rsidRPr="008C3D99" w:rsidRDefault="00CC4D78" w:rsidP="00CC4D78">
      <w:pPr>
        <w:pStyle w:val="Heading1"/>
        <w:tabs>
          <w:tab w:val="left" w:pos="900"/>
        </w:tabs>
        <w:jc w:val="center"/>
        <w:rPr>
          <w:sz w:val="24"/>
          <w:szCs w:val="24"/>
        </w:rPr>
      </w:pPr>
      <w:r w:rsidRPr="008C3D99">
        <w:rPr>
          <w:sz w:val="24"/>
          <w:szCs w:val="24"/>
        </w:rPr>
        <w:t>KONTROLĖS SKYRIUS</w:t>
      </w:r>
    </w:p>
    <w:p w:rsidR="00CC4D78" w:rsidRPr="008C3D99" w:rsidRDefault="00CC4D78" w:rsidP="00CC4D78">
      <w:pPr>
        <w:rPr>
          <w:lang w:val="lt-LT"/>
        </w:rPr>
      </w:pPr>
    </w:p>
    <w:p w:rsidR="00CC4D78" w:rsidRPr="008C3D99" w:rsidRDefault="00CC4D78" w:rsidP="00CC4D78">
      <w:pPr>
        <w:pStyle w:val="Heading1"/>
        <w:tabs>
          <w:tab w:val="left" w:pos="900"/>
        </w:tabs>
        <w:jc w:val="center"/>
        <w:rPr>
          <w:sz w:val="24"/>
          <w:szCs w:val="24"/>
        </w:rPr>
      </w:pPr>
      <w:r w:rsidRPr="008C3D99">
        <w:rPr>
          <w:sz w:val="24"/>
          <w:szCs w:val="24"/>
        </w:rPr>
        <w:t>VIEŠŲJŲ PIRKIMŲ VERTINIMO IŠVADA</w:t>
      </w:r>
    </w:p>
    <w:p w:rsidR="00CC4D78" w:rsidRPr="008C3D99" w:rsidRDefault="00CC4D78" w:rsidP="00CC4D78">
      <w:pPr>
        <w:rPr>
          <w:lang w:val="lt-LT"/>
        </w:rPr>
      </w:pPr>
    </w:p>
    <w:p w:rsidR="00CC4D78" w:rsidRPr="008C3D99" w:rsidRDefault="00CC4D78" w:rsidP="00CC4D78">
      <w:pPr>
        <w:pStyle w:val="Default"/>
        <w:rPr>
          <w:color w:val="auto"/>
          <w:lang w:val="lt-LT"/>
        </w:rPr>
      </w:pPr>
    </w:p>
    <w:p w:rsidR="00CC4D78" w:rsidRPr="008C3D99" w:rsidRDefault="00CC4D78" w:rsidP="00CC4D78">
      <w:pPr>
        <w:pStyle w:val="Default"/>
        <w:jc w:val="center"/>
        <w:rPr>
          <w:color w:val="auto"/>
          <w:lang w:val="lt-LT"/>
        </w:rPr>
      </w:pPr>
      <w:r w:rsidRPr="008C3D99">
        <w:rPr>
          <w:color w:val="auto"/>
          <w:lang w:val="lt-LT"/>
        </w:rPr>
        <w:t xml:space="preserve">2015 m. </w:t>
      </w:r>
      <w:r w:rsidR="00307A10">
        <w:rPr>
          <w:color w:val="auto"/>
          <w:lang w:val="lt-LT"/>
        </w:rPr>
        <w:t>liepos</w:t>
      </w:r>
      <w:r w:rsidRPr="008C3D99">
        <w:rPr>
          <w:color w:val="auto"/>
          <w:lang w:val="lt-LT"/>
        </w:rPr>
        <w:t xml:space="preserve">    d. Nr. 4S-______</w:t>
      </w:r>
    </w:p>
    <w:p w:rsidR="00CC4D78" w:rsidRPr="008C3D99" w:rsidRDefault="00CC4D78" w:rsidP="00CC4D78">
      <w:pPr>
        <w:pStyle w:val="Default"/>
        <w:ind w:left="709"/>
        <w:jc w:val="center"/>
        <w:rPr>
          <w:color w:val="auto"/>
          <w:lang w:val="lt-LT"/>
        </w:rPr>
      </w:pPr>
    </w:p>
    <w:p w:rsidR="00CC4D78" w:rsidRDefault="00CC4D78" w:rsidP="00CC4D78">
      <w:pPr>
        <w:pStyle w:val="Default"/>
        <w:jc w:val="center"/>
        <w:rPr>
          <w:color w:val="auto"/>
          <w:lang w:val="lt-LT"/>
        </w:rPr>
      </w:pPr>
      <w:r w:rsidRPr="008C3D99">
        <w:rPr>
          <w:color w:val="auto"/>
          <w:lang w:val="lt-LT"/>
        </w:rPr>
        <w:t>Vilnius</w:t>
      </w:r>
    </w:p>
    <w:p w:rsidR="008755DA" w:rsidRPr="008C3D99" w:rsidRDefault="008755DA" w:rsidP="00CC4D78">
      <w:pPr>
        <w:pStyle w:val="Default"/>
        <w:jc w:val="center"/>
        <w:rPr>
          <w:color w:val="auto"/>
          <w:lang w:val="lt-LT"/>
        </w:rPr>
      </w:pPr>
    </w:p>
    <w:p w:rsidR="00CC4D78" w:rsidRPr="00735733" w:rsidRDefault="00CC4D78" w:rsidP="00CC4D78">
      <w:pPr>
        <w:tabs>
          <w:tab w:val="left" w:pos="900"/>
        </w:tabs>
        <w:ind w:firstLine="709"/>
        <w:jc w:val="both"/>
        <w:rPr>
          <w:color w:val="000000" w:themeColor="text1"/>
          <w:sz w:val="24"/>
          <w:szCs w:val="24"/>
          <w:lang w:val="lt-LT"/>
        </w:rPr>
      </w:pPr>
      <w:r w:rsidRPr="00735733">
        <w:rPr>
          <w:color w:val="000000" w:themeColor="text1"/>
          <w:sz w:val="24"/>
          <w:szCs w:val="24"/>
          <w:lang w:val="lt-LT"/>
        </w:rPr>
        <w:t xml:space="preserve">Viešųjų pirkimų tarnyba (toliau – Tarnyba), vadovaudamasi Lietuvos Respublikos viešųjų pirkimų įstatymo 8² straipsnio 1 dalies 2 punktu, atliko </w:t>
      </w:r>
      <w:proofErr w:type="spellStart"/>
      <w:r w:rsidR="00307A10" w:rsidRPr="00735733">
        <w:rPr>
          <w:color w:val="000000" w:themeColor="text1"/>
          <w:sz w:val="24"/>
          <w:szCs w:val="24"/>
          <w:lang w:val="lt-LT"/>
        </w:rPr>
        <w:t>VšĮ</w:t>
      </w:r>
      <w:proofErr w:type="spellEnd"/>
      <w:r w:rsidR="00307A10" w:rsidRPr="00735733">
        <w:rPr>
          <w:color w:val="000000" w:themeColor="text1"/>
          <w:sz w:val="24"/>
          <w:szCs w:val="24"/>
          <w:lang w:val="lt-LT"/>
        </w:rPr>
        <w:t xml:space="preserve"> Respublikinė</w:t>
      </w:r>
      <w:r w:rsidR="00307D76">
        <w:rPr>
          <w:color w:val="000000" w:themeColor="text1"/>
          <w:sz w:val="24"/>
          <w:szCs w:val="24"/>
          <w:lang w:val="lt-LT"/>
        </w:rPr>
        <w:t>s</w:t>
      </w:r>
      <w:r w:rsidR="00307A10" w:rsidRPr="00735733">
        <w:rPr>
          <w:color w:val="000000" w:themeColor="text1"/>
          <w:sz w:val="24"/>
          <w:szCs w:val="24"/>
          <w:lang w:val="lt-LT"/>
        </w:rPr>
        <w:t xml:space="preserve"> Klaipėdos ligoninė</w:t>
      </w:r>
      <w:r w:rsidR="00307D76">
        <w:rPr>
          <w:color w:val="000000" w:themeColor="text1"/>
          <w:sz w:val="24"/>
          <w:szCs w:val="24"/>
          <w:lang w:val="lt-LT"/>
        </w:rPr>
        <w:t>s</w:t>
      </w:r>
      <w:r w:rsidRPr="00735733">
        <w:rPr>
          <w:color w:val="000000" w:themeColor="text1"/>
          <w:sz w:val="24"/>
          <w:szCs w:val="24"/>
          <w:lang w:val="lt-LT"/>
        </w:rPr>
        <w:t xml:space="preserve"> </w:t>
      </w:r>
      <w:r w:rsidRPr="00735733">
        <w:rPr>
          <w:color w:val="000000" w:themeColor="text1"/>
          <w:sz w:val="24"/>
          <w:lang w:val="lt-LT"/>
        </w:rPr>
        <w:t xml:space="preserve">(toliau – </w:t>
      </w:r>
      <w:r w:rsidR="002454C3" w:rsidRPr="00735733">
        <w:rPr>
          <w:color w:val="000000" w:themeColor="text1"/>
          <w:sz w:val="24"/>
          <w:lang w:val="lt-LT"/>
        </w:rPr>
        <w:t>p</w:t>
      </w:r>
      <w:r w:rsidRPr="00735733">
        <w:rPr>
          <w:color w:val="000000" w:themeColor="text1"/>
          <w:sz w:val="24"/>
          <w:lang w:val="lt-LT"/>
        </w:rPr>
        <w:t xml:space="preserve">erkančioji organizacija) </w:t>
      </w:r>
      <w:r w:rsidR="00735733" w:rsidRPr="00735733">
        <w:rPr>
          <w:color w:val="000000" w:themeColor="text1"/>
          <w:sz w:val="24"/>
          <w:szCs w:val="24"/>
          <w:lang w:val="lt-LT"/>
        </w:rPr>
        <w:t>apklausos būdu vykdyto</w:t>
      </w:r>
      <w:r w:rsidRPr="00735733">
        <w:rPr>
          <w:color w:val="000000" w:themeColor="text1"/>
          <w:sz w:val="24"/>
          <w:szCs w:val="24"/>
          <w:lang w:val="lt-LT"/>
        </w:rPr>
        <w:t xml:space="preserve"> konkurso </w:t>
      </w:r>
      <w:r w:rsidRPr="00735733">
        <w:rPr>
          <w:color w:val="000000" w:themeColor="text1"/>
          <w:sz w:val="24"/>
          <w:lang w:val="lt-LT"/>
        </w:rPr>
        <w:t>„</w:t>
      </w:r>
      <w:r w:rsidR="00735733" w:rsidRPr="00735733">
        <w:rPr>
          <w:color w:val="000000" w:themeColor="text1"/>
          <w:sz w:val="24"/>
          <w:lang w:val="lt-LT"/>
        </w:rPr>
        <w:t>Sveikatos priežiūros įstaigų skalbinių skalbimo paslaugos</w:t>
      </w:r>
      <w:r w:rsidRPr="00735733">
        <w:rPr>
          <w:color w:val="000000" w:themeColor="text1"/>
          <w:sz w:val="24"/>
          <w:lang w:val="lt-LT"/>
        </w:rPr>
        <w:t>“ (</w:t>
      </w:r>
      <w:r w:rsidR="00735733" w:rsidRPr="00735733">
        <w:rPr>
          <w:color w:val="000000" w:themeColor="text1"/>
          <w:sz w:val="24"/>
          <w:lang w:val="lt-LT"/>
        </w:rPr>
        <w:t xml:space="preserve">kvietimo pateikti pasiūlymus data – 2015-04-14, </w:t>
      </w:r>
      <w:r w:rsidRPr="00735733">
        <w:rPr>
          <w:color w:val="000000" w:themeColor="text1"/>
          <w:sz w:val="24"/>
          <w:lang w:val="lt-LT"/>
        </w:rPr>
        <w:t>Pirkimo Nr. 1</w:t>
      </w:r>
      <w:r w:rsidR="00735733" w:rsidRPr="00735733">
        <w:rPr>
          <w:color w:val="000000" w:themeColor="text1"/>
          <w:sz w:val="24"/>
          <w:lang w:val="lt-LT"/>
        </w:rPr>
        <w:t>62298</w:t>
      </w:r>
      <w:r w:rsidRPr="00735733">
        <w:rPr>
          <w:color w:val="000000" w:themeColor="text1"/>
          <w:sz w:val="24"/>
          <w:lang w:val="lt-LT"/>
        </w:rPr>
        <w:t>)</w:t>
      </w:r>
      <w:r w:rsidRPr="00735733">
        <w:rPr>
          <w:bCs/>
          <w:color w:val="000000" w:themeColor="text1"/>
          <w:sz w:val="24"/>
          <w:szCs w:val="24"/>
          <w:lang w:val="lt-LT" w:eastAsia="lt-LT"/>
        </w:rPr>
        <w:t xml:space="preserve"> </w:t>
      </w:r>
      <w:r w:rsidRPr="00735733">
        <w:rPr>
          <w:color w:val="000000" w:themeColor="text1"/>
          <w:sz w:val="24"/>
          <w:lang w:val="lt-LT"/>
        </w:rPr>
        <w:t xml:space="preserve">(toliau – Pirkimas) dokumentų ir procedūrų vertinimą. </w:t>
      </w:r>
    </w:p>
    <w:p w:rsidR="00024FA0" w:rsidRDefault="00CC4D78" w:rsidP="00CC4D78">
      <w:pPr>
        <w:tabs>
          <w:tab w:val="left" w:pos="900"/>
        </w:tabs>
        <w:ind w:firstLine="709"/>
        <w:jc w:val="both"/>
        <w:rPr>
          <w:color w:val="000000" w:themeColor="text1"/>
          <w:spacing w:val="-1"/>
          <w:sz w:val="24"/>
          <w:szCs w:val="24"/>
          <w:lang w:val="lt-LT"/>
        </w:rPr>
      </w:pPr>
      <w:r w:rsidRPr="008C3D99">
        <w:rPr>
          <w:sz w:val="24"/>
          <w:lang w:val="lt-LT"/>
        </w:rPr>
        <w:t xml:space="preserve">Pirkimas </w:t>
      </w:r>
      <w:r w:rsidRPr="008C3D99">
        <w:rPr>
          <w:sz w:val="24"/>
          <w:szCs w:val="24"/>
          <w:lang w:val="lt-LT"/>
        </w:rPr>
        <w:t>vykd</w:t>
      </w:r>
      <w:r w:rsidR="00735733">
        <w:rPr>
          <w:sz w:val="24"/>
          <w:szCs w:val="24"/>
          <w:lang w:val="lt-LT"/>
        </w:rPr>
        <w:t>ytas</w:t>
      </w:r>
      <w:r w:rsidRPr="008C3D99">
        <w:rPr>
          <w:sz w:val="24"/>
          <w:szCs w:val="24"/>
          <w:lang w:val="lt-LT"/>
        </w:rPr>
        <w:t xml:space="preserve"> </w:t>
      </w:r>
      <w:r w:rsidR="0052162A">
        <w:rPr>
          <w:sz w:val="24"/>
          <w:szCs w:val="24"/>
          <w:lang w:val="lt-LT"/>
        </w:rPr>
        <w:t>Centrinės viešųjų pirkimų informacinės sistemos (toliau – CVP IS)</w:t>
      </w:r>
      <w:r w:rsidRPr="008C3D99">
        <w:rPr>
          <w:sz w:val="24"/>
          <w:szCs w:val="24"/>
          <w:lang w:val="lt-LT"/>
        </w:rPr>
        <w:t xml:space="preserve"> priemonėmis </w:t>
      </w:r>
      <w:r w:rsidRPr="008C3D99">
        <w:rPr>
          <w:sz w:val="24"/>
          <w:lang w:val="lt-LT"/>
        </w:rPr>
        <w:t xml:space="preserve">vadovaujantis </w:t>
      </w:r>
      <w:r w:rsidRPr="008C3D99">
        <w:rPr>
          <w:sz w:val="24"/>
          <w:szCs w:val="24"/>
          <w:lang w:val="lt-LT"/>
        </w:rPr>
        <w:t xml:space="preserve">Lietuvos Respublikos viešųjų pirkimų įstatymu </w:t>
      </w:r>
      <w:r w:rsidRPr="00C44CDE">
        <w:rPr>
          <w:color w:val="000000" w:themeColor="text1"/>
          <w:sz w:val="24"/>
          <w:szCs w:val="24"/>
          <w:lang w:val="lt-LT"/>
        </w:rPr>
        <w:t>(redakcija nuo 2014-01-01)</w:t>
      </w:r>
      <w:r w:rsidRPr="008C3D99">
        <w:rPr>
          <w:sz w:val="24"/>
          <w:szCs w:val="24"/>
          <w:lang w:val="lt-LT"/>
        </w:rPr>
        <w:t xml:space="preserve"> (toliau – Įstatymas), </w:t>
      </w:r>
      <w:r w:rsidR="00C322DF">
        <w:rPr>
          <w:spacing w:val="-1"/>
          <w:sz w:val="24"/>
          <w:szCs w:val="24"/>
          <w:lang w:val="lt-LT"/>
        </w:rPr>
        <w:t>p</w:t>
      </w:r>
      <w:r w:rsidRPr="008C3D99">
        <w:rPr>
          <w:spacing w:val="-1"/>
          <w:sz w:val="24"/>
          <w:szCs w:val="24"/>
          <w:lang w:val="lt-LT"/>
        </w:rPr>
        <w:t>erkančiosios organizacijos direktoriaus 2014 m. g</w:t>
      </w:r>
      <w:r w:rsidR="00735733">
        <w:rPr>
          <w:spacing w:val="-1"/>
          <w:sz w:val="24"/>
          <w:szCs w:val="24"/>
          <w:lang w:val="lt-LT"/>
        </w:rPr>
        <w:t>ruodžio</w:t>
      </w:r>
      <w:r w:rsidRPr="008C3D99">
        <w:rPr>
          <w:spacing w:val="-1"/>
          <w:sz w:val="24"/>
          <w:szCs w:val="24"/>
          <w:lang w:val="lt-LT"/>
        </w:rPr>
        <w:t xml:space="preserve"> </w:t>
      </w:r>
      <w:r w:rsidR="00735733">
        <w:rPr>
          <w:spacing w:val="-1"/>
          <w:sz w:val="24"/>
          <w:szCs w:val="24"/>
          <w:lang w:val="lt-LT"/>
        </w:rPr>
        <w:t>31</w:t>
      </w:r>
      <w:r w:rsidRPr="008C3D99">
        <w:rPr>
          <w:spacing w:val="-1"/>
          <w:sz w:val="24"/>
          <w:szCs w:val="24"/>
          <w:lang w:val="lt-LT"/>
        </w:rPr>
        <w:t xml:space="preserve"> d. įsakymu Nr. </w:t>
      </w:r>
      <w:r w:rsidR="00735733">
        <w:rPr>
          <w:spacing w:val="-1"/>
          <w:sz w:val="24"/>
          <w:szCs w:val="24"/>
          <w:lang w:val="lt-LT"/>
        </w:rPr>
        <w:t>(1.6)-Į-207</w:t>
      </w:r>
      <w:r w:rsidRPr="008C3D99">
        <w:rPr>
          <w:spacing w:val="-1"/>
          <w:sz w:val="24"/>
          <w:szCs w:val="24"/>
          <w:lang w:val="lt-LT"/>
        </w:rPr>
        <w:t xml:space="preserve"> patvirtintomis </w:t>
      </w:r>
      <w:r w:rsidR="00735733">
        <w:rPr>
          <w:spacing w:val="-1"/>
          <w:sz w:val="24"/>
          <w:szCs w:val="24"/>
          <w:lang w:val="lt-LT"/>
        </w:rPr>
        <w:t>Viešosios įstaigos Respublikinės Klaipėdos ligoninės</w:t>
      </w:r>
      <w:r w:rsidRPr="008C3D99">
        <w:rPr>
          <w:spacing w:val="-1"/>
          <w:sz w:val="24"/>
          <w:szCs w:val="24"/>
          <w:lang w:val="lt-LT"/>
        </w:rPr>
        <w:t xml:space="preserve"> supaprastintų viešųjų pirkimų taisyklėmis (toliau – Taisyklės) ir pagal </w:t>
      </w:r>
      <w:r w:rsidR="002454C3" w:rsidRPr="00C44CDE">
        <w:rPr>
          <w:color w:val="000000" w:themeColor="text1"/>
          <w:spacing w:val="-1"/>
          <w:sz w:val="24"/>
          <w:szCs w:val="24"/>
          <w:lang w:val="lt-LT"/>
        </w:rPr>
        <w:t>p</w:t>
      </w:r>
      <w:r w:rsidRPr="00C44CDE">
        <w:rPr>
          <w:color w:val="000000" w:themeColor="text1"/>
          <w:spacing w:val="-1"/>
          <w:sz w:val="24"/>
          <w:szCs w:val="24"/>
          <w:lang w:val="lt-LT"/>
        </w:rPr>
        <w:t xml:space="preserve">erkančiosios organizacijos vadovo </w:t>
      </w:r>
      <w:r w:rsidRPr="00C44CDE">
        <w:rPr>
          <w:rStyle w:val="Strong"/>
          <w:b w:val="0"/>
          <w:color w:val="000000" w:themeColor="text1"/>
          <w:sz w:val="24"/>
          <w:szCs w:val="24"/>
          <w:lang w:val="lt-LT"/>
        </w:rPr>
        <w:t>201</w:t>
      </w:r>
      <w:r w:rsidR="00C322DF" w:rsidRPr="00C44CDE">
        <w:rPr>
          <w:rStyle w:val="Strong"/>
          <w:b w:val="0"/>
          <w:color w:val="000000" w:themeColor="text1"/>
          <w:sz w:val="24"/>
          <w:szCs w:val="24"/>
          <w:lang w:val="lt-LT"/>
        </w:rPr>
        <w:t xml:space="preserve">5 m. balandžio 14 d. įsakymu Nr. (1.41)-ĮV-17 </w:t>
      </w:r>
      <w:r w:rsidRPr="00C44CDE">
        <w:rPr>
          <w:color w:val="000000" w:themeColor="text1"/>
          <w:spacing w:val="-1"/>
          <w:sz w:val="24"/>
          <w:szCs w:val="24"/>
          <w:lang w:val="lt-LT"/>
        </w:rPr>
        <w:t xml:space="preserve">patvirtintas Pirkimo sąlygas (toliau – </w:t>
      </w:r>
      <w:r w:rsidR="001C1219" w:rsidRPr="00C44CDE">
        <w:rPr>
          <w:color w:val="000000" w:themeColor="text1"/>
          <w:spacing w:val="-1"/>
          <w:sz w:val="24"/>
          <w:szCs w:val="24"/>
          <w:lang w:val="lt-LT"/>
        </w:rPr>
        <w:t>Pirkimo s</w:t>
      </w:r>
      <w:r w:rsidRPr="00C44CDE">
        <w:rPr>
          <w:color w:val="000000" w:themeColor="text1"/>
          <w:spacing w:val="-1"/>
          <w:sz w:val="24"/>
          <w:szCs w:val="24"/>
          <w:lang w:val="lt-LT"/>
        </w:rPr>
        <w:t>ąlygos)</w:t>
      </w:r>
      <w:r w:rsidR="00C322DF" w:rsidRPr="00C44CDE">
        <w:rPr>
          <w:color w:val="000000" w:themeColor="text1"/>
          <w:spacing w:val="-1"/>
          <w:sz w:val="24"/>
          <w:szCs w:val="24"/>
          <w:lang w:val="lt-LT"/>
        </w:rPr>
        <w:t>.</w:t>
      </w:r>
    </w:p>
    <w:p w:rsidR="00CC4D78" w:rsidRPr="008C3D99" w:rsidRDefault="00024FA0" w:rsidP="00CC4D78">
      <w:pPr>
        <w:tabs>
          <w:tab w:val="left" w:pos="900"/>
        </w:tabs>
        <w:ind w:firstLine="709"/>
        <w:jc w:val="both"/>
        <w:rPr>
          <w:spacing w:val="-1"/>
          <w:sz w:val="24"/>
          <w:szCs w:val="24"/>
          <w:lang w:val="lt-LT"/>
        </w:rPr>
      </w:pPr>
      <w:r>
        <w:rPr>
          <w:color w:val="000000" w:themeColor="text1"/>
          <w:spacing w:val="-1"/>
          <w:sz w:val="24"/>
          <w:szCs w:val="24"/>
          <w:lang w:val="lt-LT"/>
        </w:rPr>
        <w:t>Pirkimą vykdė perkančiosios organizacijos direktoriaus 2014 m. balandžio 29 d. įsakymu Nr. (1.6)-Į-58 „Dėl nuolatinės viešųjų pirkimų komisijos narių bei asmenų, atsakingų už viešųjų pirkimų organizavimą, skyrimo“ sudaryta viešųjų pirkimų komisija (toliau – VPK).</w:t>
      </w:r>
      <w:r w:rsidR="00C322DF">
        <w:rPr>
          <w:color w:val="FF0000"/>
          <w:spacing w:val="-1"/>
          <w:sz w:val="24"/>
          <w:szCs w:val="24"/>
          <w:lang w:val="lt-LT"/>
        </w:rPr>
        <w:t xml:space="preserve"> </w:t>
      </w:r>
    </w:p>
    <w:p w:rsidR="00CC4D78" w:rsidRPr="008C3D99" w:rsidRDefault="00CC4D78" w:rsidP="00CC4D78">
      <w:pPr>
        <w:ind w:firstLine="709"/>
        <w:jc w:val="both"/>
        <w:rPr>
          <w:sz w:val="24"/>
          <w:szCs w:val="24"/>
          <w:lang w:val="lt-LT"/>
        </w:rPr>
      </w:pPr>
      <w:r w:rsidRPr="008C3D99">
        <w:rPr>
          <w:sz w:val="24"/>
          <w:szCs w:val="24"/>
          <w:lang w:val="lt-LT"/>
        </w:rPr>
        <w:t xml:space="preserve">Įvertinusi perkančiosios organizacijos parengtas Pirkimo sąlygas </w:t>
      </w:r>
      <w:r w:rsidR="0069145D">
        <w:rPr>
          <w:sz w:val="24"/>
          <w:szCs w:val="24"/>
          <w:lang w:val="lt-LT"/>
        </w:rPr>
        <w:t xml:space="preserve">ir vykdytas Pirkimo procedūras, </w:t>
      </w:r>
      <w:r w:rsidRPr="008C3D99">
        <w:rPr>
          <w:sz w:val="24"/>
          <w:szCs w:val="24"/>
          <w:lang w:val="lt-LT"/>
        </w:rPr>
        <w:t>Tarnyba nustatė, kad:</w:t>
      </w:r>
    </w:p>
    <w:p w:rsidR="00E6054C" w:rsidRPr="00E6054C" w:rsidRDefault="00C44CDE" w:rsidP="00E6054C">
      <w:pPr>
        <w:ind w:firstLine="709"/>
        <w:jc w:val="both"/>
        <w:rPr>
          <w:color w:val="000000" w:themeColor="text1"/>
          <w:sz w:val="24"/>
          <w:szCs w:val="24"/>
          <w:lang w:val="lt-LT"/>
        </w:rPr>
      </w:pPr>
      <w:r w:rsidRPr="00E6054C">
        <w:rPr>
          <w:color w:val="000000" w:themeColor="text1"/>
          <w:sz w:val="24"/>
          <w:szCs w:val="24"/>
          <w:lang w:val="lt-LT"/>
        </w:rPr>
        <w:t xml:space="preserve">1. </w:t>
      </w:r>
      <w:r w:rsidR="00BD40C3">
        <w:rPr>
          <w:color w:val="000000" w:themeColor="text1"/>
          <w:sz w:val="24"/>
          <w:szCs w:val="24"/>
          <w:lang w:val="lt-LT"/>
        </w:rPr>
        <w:t>P</w:t>
      </w:r>
      <w:r w:rsidR="00E6054C" w:rsidRPr="00E6054C">
        <w:rPr>
          <w:color w:val="000000" w:themeColor="text1"/>
          <w:sz w:val="24"/>
          <w:szCs w:val="24"/>
          <w:lang w:val="lt-LT"/>
        </w:rPr>
        <w:t xml:space="preserve">erkančiosios organizacijos direktoriaus </w:t>
      </w:r>
      <w:r w:rsidR="00BD40C3" w:rsidRPr="00E6054C">
        <w:rPr>
          <w:color w:val="000000" w:themeColor="text1"/>
          <w:sz w:val="24"/>
          <w:szCs w:val="24"/>
          <w:lang w:val="lt-LT"/>
        </w:rPr>
        <w:t xml:space="preserve">2015-04-08 </w:t>
      </w:r>
      <w:r w:rsidR="00E6054C" w:rsidRPr="00E6054C">
        <w:rPr>
          <w:color w:val="000000" w:themeColor="text1"/>
          <w:sz w:val="24"/>
          <w:szCs w:val="24"/>
          <w:lang w:val="lt-LT"/>
        </w:rPr>
        <w:t xml:space="preserve">patvirtintos Paraiškos Nr. PA-341/2015 4 punkte nurodyta, kad maksimali planuojamos sudaryti sutarties vertė - </w:t>
      </w:r>
      <w:r w:rsidR="00E6054C" w:rsidRPr="00E6054C">
        <w:rPr>
          <w:color w:val="000000" w:themeColor="text1"/>
          <w:sz w:val="24"/>
          <w:szCs w:val="24"/>
          <w:u w:val="single"/>
          <w:lang w:val="lt-LT"/>
        </w:rPr>
        <w:t xml:space="preserve">144.810,00 </w:t>
      </w:r>
      <w:proofErr w:type="spellStart"/>
      <w:r w:rsidR="00E6054C" w:rsidRPr="00E6054C">
        <w:rPr>
          <w:color w:val="000000" w:themeColor="text1"/>
          <w:sz w:val="24"/>
          <w:szCs w:val="24"/>
          <w:u w:val="single"/>
          <w:lang w:val="lt-LT"/>
        </w:rPr>
        <w:t>Eur</w:t>
      </w:r>
      <w:proofErr w:type="spellEnd"/>
      <w:r w:rsidR="00E6054C" w:rsidRPr="00E6054C">
        <w:rPr>
          <w:color w:val="000000" w:themeColor="text1"/>
          <w:sz w:val="24"/>
          <w:szCs w:val="24"/>
          <w:u w:val="single"/>
          <w:lang w:val="lt-LT"/>
        </w:rPr>
        <w:t xml:space="preserve"> be PVM</w:t>
      </w:r>
      <w:r w:rsidR="00E6054C" w:rsidRPr="00E6054C">
        <w:rPr>
          <w:color w:val="000000" w:themeColor="text1"/>
          <w:sz w:val="24"/>
          <w:szCs w:val="24"/>
          <w:lang w:val="lt-LT"/>
        </w:rPr>
        <w:t xml:space="preserve">, tačiau CVP IS 2015-04-10 viešai paskelbtoje Pirkimų suvestinėje nurodyta, kad numatomo Pirkimo vertė - </w:t>
      </w:r>
      <w:r w:rsidR="00E6054C" w:rsidRPr="00E6054C">
        <w:rPr>
          <w:color w:val="000000" w:themeColor="text1"/>
          <w:sz w:val="24"/>
          <w:szCs w:val="24"/>
          <w:u w:val="single"/>
          <w:lang w:val="lt-LT"/>
        </w:rPr>
        <w:t xml:space="preserve">120.000,00 </w:t>
      </w:r>
      <w:proofErr w:type="spellStart"/>
      <w:r w:rsidR="00E6054C" w:rsidRPr="00E6054C">
        <w:rPr>
          <w:color w:val="000000" w:themeColor="text1"/>
          <w:sz w:val="24"/>
          <w:szCs w:val="24"/>
          <w:u w:val="single"/>
          <w:lang w:val="lt-LT"/>
        </w:rPr>
        <w:t>Eur</w:t>
      </w:r>
      <w:proofErr w:type="spellEnd"/>
      <w:r w:rsidR="00E6054C" w:rsidRPr="00E6054C">
        <w:rPr>
          <w:color w:val="000000" w:themeColor="text1"/>
          <w:sz w:val="24"/>
          <w:szCs w:val="24"/>
          <w:u w:val="single"/>
          <w:lang w:val="lt-LT"/>
        </w:rPr>
        <w:t xml:space="preserve"> be PVM.</w:t>
      </w:r>
      <w:r w:rsidR="00E6054C" w:rsidRPr="00E6054C">
        <w:rPr>
          <w:color w:val="000000" w:themeColor="text1"/>
          <w:sz w:val="24"/>
          <w:szCs w:val="24"/>
          <w:lang w:val="lt-LT"/>
        </w:rPr>
        <w:t xml:space="preserve"> Atsižvelgiant į tai, kad suvestinėje pateikta informacij</w:t>
      </w:r>
      <w:r w:rsidR="00BD40C3">
        <w:rPr>
          <w:color w:val="000000" w:themeColor="text1"/>
          <w:sz w:val="24"/>
          <w:szCs w:val="24"/>
          <w:lang w:val="lt-LT"/>
        </w:rPr>
        <w:t>a</w:t>
      </w:r>
      <w:r w:rsidR="00E6054C" w:rsidRPr="00E6054C">
        <w:rPr>
          <w:color w:val="000000" w:themeColor="text1"/>
          <w:sz w:val="24"/>
          <w:szCs w:val="24"/>
          <w:lang w:val="lt-LT"/>
        </w:rPr>
        <w:t xml:space="preserve"> apie numatomą Pirkimo apimtį, </w:t>
      </w:r>
      <w:proofErr w:type="gramStart"/>
      <w:r w:rsidR="00E6054C" w:rsidRPr="00E6054C">
        <w:rPr>
          <w:color w:val="000000" w:themeColor="text1"/>
          <w:sz w:val="24"/>
          <w:szCs w:val="24"/>
          <w:lang w:val="lt-LT"/>
        </w:rPr>
        <w:t>neatitinka</w:t>
      </w:r>
      <w:proofErr w:type="gramEnd"/>
      <w:r w:rsidR="00E6054C" w:rsidRPr="00E6054C">
        <w:rPr>
          <w:color w:val="000000" w:themeColor="text1"/>
          <w:sz w:val="24"/>
          <w:szCs w:val="24"/>
          <w:lang w:val="lt-LT"/>
        </w:rPr>
        <w:t xml:space="preserve"> 2015-04-08 Paraiškoje Nr. PA-341/2015 nurodyt</w:t>
      </w:r>
      <w:r w:rsidR="00A52EE7">
        <w:rPr>
          <w:color w:val="000000" w:themeColor="text1"/>
          <w:sz w:val="24"/>
          <w:szCs w:val="24"/>
          <w:lang w:val="lt-LT"/>
        </w:rPr>
        <w:t>os</w:t>
      </w:r>
      <w:r w:rsidR="00E6054C" w:rsidRPr="00E6054C">
        <w:rPr>
          <w:color w:val="000000" w:themeColor="text1"/>
          <w:sz w:val="24"/>
          <w:szCs w:val="24"/>
          <w:lang w:val="lt-LT"/>
        </w:rPr>
        <w:t xml:space="preserve"> vert</w:t>
      </w:r>
      <w:r w:rsidR="00A52EE7">
        <w:rPr>
          <w:color w:val="000000" w:themeColor="text1"/>
          <w:sz w:val="24"/>
          <w:szCs w:val="24"/>
          <w:lang w:val="lt-LT"/>
        </w:rPr>
        <w:t>es</w:t>
      </w:r>
      <w:r w:rsidR="00E6054C" w:rsidRPr="00E6054C">
        <w:rPr>
          <w:color w:val="000000" w:themeColor="text1"/>
          <w:sz w:val="24"/>
          <w:szCs w:val="24"/>
          <w:lang w:val="lt-LT"/>
        </w:rPr>
        <w:t>, Tarnyba konst</w:t>
      </w:r>
      <w:r w:rsidR="00E6054C">
        <w:rPr>
          <w:color w:val="000000" w:themeColor="text1"/>
          <w:sz w:val="24"/>
          <w:szCs w:val="24"/>
          <w:lang w:val="lt-LT"/>
        </w:rPr>
        <w:t>at</w:t>
      </w:r>
      <w:r w:rsidR="00E6054C" w:rsidRPr="00E6054C">
        <w:rPr>
          <w:color w:val="000000" w:themeColor="text1"/>
          <w:sz w:val="24"/>
          <w:szCs w:val="24"/>
          <w:lang w:val="lt-LT"/>
        </w:rPr>
        <w:t xml:space="preserve">uoja, kad </w:t>
      </w:r>
      <w:r w:rsidR="00E6054C">
        <w:rPr>
          <w:color w:val="000000" w:themeColor="text1"/>
          <w:sz w:val="24"/>
          <w:szCs w:val="24"/>
          <w:lang w:val="lt-LT"/>
        </w:rPr>
        <w:t>p</w:t>
      </w:r>
      <w:r w:rsidR="00E6054C" w:rsidRPr="00E6054C">
        <w:rPr>
          <w:color w:val="000000" w:themeColor="text1"/>
          <w:sz w:val="24"/>
          <w:szCs w:val="24"/>
          <w:lang w:val="lt-LT"/>
        </w:rPr>
        <w:t>erkančioji organizacija pažeidė Įstatymo 7 straipsnio 1 dalies nuostatą, kad „Perkančioji organizacija &lt;...&gt; rengia ir tvirtina planuojamų atlikti einamaisiais biudžetiniais metais viešųjų pirkimų planus &lt;...&gt; šiuos planus patikslinusi – nedelsdama &lt;...&gt; skelbia tais metais planuojamų atlikti viešųjų pirkimų suvestinę, kurioje nurodo &lt;...&gt; numatomą kiekį ar apimtį &lt;...&gt;. Viešųjų pirkimų suvestinė ir techninių specifikacijų projektai &lt;...&gt; skelbiami &lt;...&gt; Viešųjų pirkimų tarnybos nustatyta tvarka“. Tarnyba pažymi, kad  Informacijos apie planuojamus vykdyti viešuosius pirkimus skelbimo centrinėje viešųjų pirkimų informacinėje sistemoje tvarkos aprašo, patvirtinto Tarnybos direktoriaus 2009 m. gegužės 15 d. įsakymu Nr. 1S-49, 19 punkte nustatyta, kad „</w:t>
      </w:r>
      <w:r w:rsidR="00E6054C" w:rsidRPr="00E6054C">
        <w:rPr>
          <w:color w:val="000000" w:themeColor="text1"/>
          <w:sz w:val="24"/>
          <w:szCs w:val="24"/>
          <w:u w:val="single"/>
          <w:lang w:val="lt-LT"/>
        </w:rPr>
        <w:t>Už CVP IS paskelbtos informacijos apie planuojamus vykdyti pirkimus &lt;...&gt; šios informacijos turinio atitiktį Viešųjų pirkimų įstatymo, kitų teisės aktų reikalavimams atsako perkančioji organizacija</w:t>
      </w:r>
      <w:r w:rsidR="00E6054C" w:rsidRPr="00E6054C">
        <w:rPr>
          <w:color w:val="000000" w:themeColor="text1"/>
          <w:sz w:val="24"/>
          <w:szCs w:val="24"/>
          <w:lang w:val="lt-LT"/>
        </w:rPr>
        <w:t>“.</w:t>
      </w:r>
    </w:p>
    <w:p w:rsidR="00DF4878" w:rsidRDefault="00E04CF4" w:rsidP="005E5632">
      <w:pPr>
        <w:ind w:firstLine="709"/>
        <w:jc w:val="both"/>
        <w:rPr>
          <w:sz w:val="24"/>
          <w:szCs w:val="24"/>
          <w:lang w:val="lt-LT"/>
        </w:rPr>
      </w:pPr>
      <w:r>
        <w:rPr>
          <w:sz w:val="24"/>
          <w:szCs w:val="24"/>
          <w:lang w:val="lt-LT"/>
        </w:rPr>
        <w:t xml:space="preserve">2. </w:t>
      </w:r>
      <w:r w:rsidR="00DF4878">
        <w:rPr>
          <w:sz w:val="24"/>
          <w:szCs w:val="24"/>
          <w:lang w:val="lt-LT"/>
        </w:rPr>
        <w:t>Perkančioji organizacija neužtikrino Įstatymo 85 straipsnio 2 dalies nuostatų lai</w:t>
      </w:r>
      <w:r w:rsidR="005E5632">
        <w:rPr>
          <w:sz w:val="24"/>
          <w:szCs w:val="24"/>
          <w:lang w:val="lt-LT"/>
        </w:rPr>
        <w:t xml:space="preserve">kymosi atsižvelgiant į tai, kad </w:t>
      </w:r>
      <w:r w:rsidR="00DF4878">
        <w:rPr>
          <w:sz w:val="24"/>
          <w:szCs w:val="24"/>
          <w:lang w:val="lt-LT"/>
        </w:rPr>
        <w:t xml:space="preserve">Pirkimo sąlygose nenurodė privalomos pagal </w:t>
      </w:r>
      <w:proofErr w:type="gramStart"/>
      <w:r w:rsidR="00DF4878">
        <w:rPr>
          <w:sz w:val="24"/>
          <w:szCs w:val="24"/>
          <w:lang w:val="lt-LT"/>
        </w:rPr>
        <w:t>Taisyklių</w:t>
      </w:r>
      <w:proofErr w:type="gramEnd"/>
      <w:r w:rsidR="00DF4878">
        <w:rPr>
          <w:sz w:val="24"/>
          <w:szCs w:val="24"/>
          <w:lang w:val="lt-LT"/>
        </w:rPr>
        <w:t xml:space="preserve"> 20.1 punkto nuostatas, informacijos t. y.: nuorodos į perkančiosios organizacijos supaprastintų pirkimų taisykles, kuriomis vadovaujantis vykdomas supaprastintas pirkimas (taisyklių pavadinimas, patvirtinimo data, visų pakeitimų paskelbimo datos)“</w:t>
      </w:r>
      <w:r w:rsidR="00C51A08">
        <w:rPr>
          <w:sz w:val="24"/>
          <w:szCs w:val="24"/>
          <w:lang w:val="lt-LT"/>
        </w:rPr>
        <w:t>.</w:t>
      </w:r>
    </w:p>
    <w:p w:rsidR="00AA16C8" w:rsidRDefault="00C51A08" w:rsidP="0059305C">
      <w:pPr>
        <w:ind w:firstLine="709"/>
        <w:jc w:val="both"/>
        <w:rPr>
          <w:color w:val="000000"/>
          <w:sz w:val="24"/>
          <w:szCs w:val="24"/>
          <w:lang w:val="lt-LT"/>
        </w:rPr>
      </w:pPr>
      <w:r>
        <w:rPr>
          <w:sz w:val="24"/>
          <w:szCs w:val="24"/>
          <w:lang w:val="lt-LT"/>
        </w:rPr>
        <w:lastRenderedPageBreak/>
        <w:t>3</w:t>
      </w:r>
      <w:r w:rsidR="00EE136A" w:rsidRPr="008D076F">
        <w:rPr>
          <w:sz w:val="24"/>
          <w:szCs w:val="24"/>
          <w:lang w:val="lt-LT"/>
        </w:rPr>
        <w:t xml:space="preserve">. </w:t>
      </w:r>
      <w:r w:rsidR="00AA16C8">
        <w:rPr>
          <w:sz w:val="24"/>
          <w:szCs w:val="24"/>
          <w:lang w:val="lt-LT"/>
        </w:rPr>
        <w:t xml:space="preserve">Perkančioji organizacija </w:t>
      </w:r>
      <w:r w:rsidR="0059305C" w:rsidRPr="008C3D99">
        <w:rPr>
          <w:color w:val="000000"/>
          <w:sz w:val="24"/>
          <w:szCs w:val="24"/>
          <w:lang w:val="lt-LT"/>
        </w:rPr>
        <w:t>neužtikrin</w:t>
      </w:r>
      <w:r w:rsidR="00AA16C8">
        <w:rPr>
          <w:color w:val="000000"/>
          <w:sz w:val="24"/>
          <w:szCs w:val="24"/>
          <w:lang w:val="lt-LT"/>
        </w:rPr>
        <w:t>o</w:t>
      </w:r>
      <w:r w:rsidR="0059305C" w:rsidRPr="008C3D99">
        <w:rPr>
          <w:color w:val="000000"/>
          <w:sz w:val="24"/>
          <w:szCs w:val="24"/>
          <w:lang w:val="lt-LT"/>
        </w:rPr>
        <w:t xml:space="preserve"> </w:t>
      </w:r>
      <w:proofErr w:type="gramStart"/>
      <w:r w:rsidR="0059305C" w:rsidRPr="008C3D99">
        <w:rPr>
          <w:color w:val="000000"/>
          <w:sz w:val="24"/>
          <w:szCs w:val="24"/>
          <w:lang w:val="lt-LT"/>
        </w:rPr>
        <w:t>Taisyklių</w:t>
      </w:r>
      <w:proofErr w:type="gramEnd"/>
      <w:r w:rsidR="0059305C" w:rsidRPr="008C3D99">
        <w:rPr>
          <w:color w:val="000000"/>
          <w:sz w:val="24"/>
          <w:szCs w:val="24"/>
          <w:lang w:val="lt-LT"/>
        </w:rPr>
        <w:t xml:space="preserve"> </w:t>
      </w:r>
      <w:r w:rsidR="0059305C">
        <w:rPr>
          <w:color w:val="000000"/>
          <w:sz w:val="24"/>
          <w:szCs w:val="24"/>
          <w:lang w:val="lt-LT"/>
        </w:rPr>
        <w:t>42</w:t>
      </w:r>
      <w:r w:rsidR="0059305C" w:rsidRPr="008C3D99">
        <w:rPr>
          <w:color w:val="000000"/>
          <w:sz w:val="24"/>
          <w:szCs w:val="24"/>
          <w:lang w:val="lt-LT"/>
        </w:rPr>
        <w:t xml:space="preserve"> punkto nuostatų laikymosi ir pažeid</w:t>
      </w:r>
      <w:r w:rsidR="00AA16C8">
        <w:rPr>
          <w:color w:val="000000"/>
          <w:sz w:val="24"/>
          <w:szCs w:val="24"/>
          <w:lang w:val="lt-LT"/>
        </w:rPr>
        <w:t>ė</w:t>
      </w:r>
      <w:r w:rsidR="0059305C" w:rsidRPr="008C3D99">
        <w:rPr>
          <w:color w:val="000000"/>
          <w:sz w:val="24"/>
          <w:szCs w:val="24"/>
          <w:lang w:val="lt-LT"/>
        </w:rPr>
        <w:t xml:space="preserve"> Įstatymo 85 straipsnio 2 dalies, kad „Perkančioji organizacija &lt;...&gt; supaprastintus pirkimus atlieka pagal </w:t>
      </w:r>
      <w:r w:rsidR="0059305C">
        <w:rPr>
          <w:color w:val="000000"/>
          <w:sz w:val="24"/>
          <w:szCs w:val="24"/>
          <w:lang w:val="lt-LT"/>
        </w:rPr>
        <w:t>pasitvirtintas taisykles &lt;...&gt;“</w:t>
      </w:r>
      <w:r w:rsidR="00AA16C8">
        <w:rPr>
          <w:color w:val="000000"/>
          <w:sz w:val="24"/>
          <w:szCs w:val="24"/>
          <w:lang w:val="lt-LT"/>
        </w:rPr>
        <w:t xml:space="preserve"> ir </w:t>
      </w:r>
      <w:r w:rsidR="00AA16C8" w:rsidRPr="008E6238">
        <w:rPr>
          <w:sz w:val="24"/>
          <w:szCs w:val="24"/>
          <w:lang w:val="lt-LT"/>
        </w:rPr>
        <w:t xml:space="preserve">Įstatymo 32 straipsnio 2 dalies, jog </w:t>
      </w:r>
      <w:r w:rsidR="00AA16C8">
        <w:rPr>
          <w:iCs/>
          <w:sz w:val="24"/>
          <w:szCs w:val="24"/>
          <w:lang w:val="lt-LT"/>
        </w:rPr>
        <w:t>„P</w:t>
      </w:r>
      <w:r w:rsidR="00AA16C8" w:rsidRPr="008E6238">
        <w:rPr>
          <w:iCs/>
          <w:sz w:val="24"/>
          <w:szCs w:val="24"/>
          <w:lang w:val="lt-LT"/>
        </w:rPr>
        <w:t xml:space="preserve">erkančiosios organizacijos nustatyti minimalūs kandidatų ar dalyvių kvalifikacijos reikalavimai </w:t>
      </w:r>
      <w:r w:rsidR="00AA16C8">
        <w:rPr>
          <w:iCs/>
          <w:sz w:val="24"/>
          <w:szCs w:val="24"/>
          <w:lang w:val="lt-LT"/>
        </w:rPr>
        <w:t xml:space="preserve">&lt;...&gt; </w:t>
      </w:r>
      <w:r w:rsidR="00AA16C8" w:rsidRPr="008E6238">
        <w:rPr>
          <w:iCs/>
          <w:sz w:val="24"/>
          <w:szCs w:val="24"/>
          <w:lang w:val="lt-LT"/>
        </w:rPr>
        <w:t xml:space="preserve">turi būti </w:t>
      </w:r>
      <w:r w:rsidR="00AA16C8">
        <w:rPr>
          <w:iCs/>
          <w:sz w:val="24"/>
          <w:szCs w:val="24"/>
          <w:u w:val="single"/>
          <w:lang w:val="lt-LT"/>
        </w:rPr>
        <w:t>&lt;...&gt;</w:t>
      </w:r>
      <w:r w:rsidR="00AA16C8" w:rsidRPr="008E6238">
        <w:rPr>
          <w:iCs/>
          <w:sz w:val="24"/>
          <w:szCs w:val="24"/>
          <w:u w:val="single"/>
          <w:lang w:val="lt-LT"/>
        </w:rPr>
        <w:t xml:space="preserve"> tikslūs ir aiškūs</w:t>
      </w:r>
      <w:r w:rsidR="00AA16C8" w:rsidRPr="008E6238">
        <w:rPr>
          <w:iCs/>
          <w:sz w:val="24"/>
          <w:szCs w:val="24"/>
          <w:lang w:val="lt-LT"/>
        </w:rPr>
        <w:t xml:space="preserve"> &lt;...&gt;“</w:t>
      </w:r>
      <w:r w:rsidR="00A52EE7">
        <w:rPr>
          <w:iCs/>
          <w:sz w:val="24"/>
          <w:szCs w:val="24"/>
          <w:lang w:val="lt-LT"/>
        </w:rPr>
        <w:t>, nuostatas</w:t>
      </w:r>
      <w:r w:rsidR="000E2204">
        <w:rPr>
          <w:color w:val="000000"/>
          <w:sz w:val="24"/>
          <w:szCs w:val="24"/>
          <w:lang w:val="lt-LT"/>
        </w:rPr>
        <w:t>,</w:t>
      </w:r>
      <w:r w:rsidR="0059305C">
        <w:rPr>
          <w:color w:val="000000"/>
          <w:sz w:val="24"/>
          <w:szCs w:val="24"/>
          <w:lang w:val="lt-LT"/>
        </w:rPr>
        <w:t xml:space="preserve"> </w:t>
      </w:r>
      <w:r w:rsidR="000E2204">
        <w:rPr>
          <w:color w:val="000000"/>
          <w:sz w:val="24"/>
          <w:szCs w:val="24"/>
          <w:lang w:val="lt-LT"/>
        </w:rPr>
        <w:t>nes</w:t>
      </w:r>
      <w:r w:rsidR="00AA16C8">
        <w:rPr>
          <w:color w:val="000000"/>
          <w:sz w:val="24"/>
          <w:szCs w:val="24"/>
          <w:lang w:val="lt-LT"/>
        </w:rPr>
        <w:t>:</w:t>
      </w:r>
    </w:p>
    <w:p w:rsidR="0059305C" w:rsidRPr="00AE1B47" w:rsidRDefault="00AA16C8" w:rsidP="00BC6D2F">
      <w:pPr>
        <w:ind w:firstLine="709"/>
        <w:jc w:val="both"/>
        <w:rPr>
          <w:color w:val="000000"/>
          <w:sz w:val="24"/>
          <w:szCs w:val="24"/>
          <w:lang w:val="lt-LT"/>
        </w:rPr>
      </w:pPr>
      <w:r w:rsidRPr="00AE1B47">
        <w:rPr>
          <w:color w:val="000000"/>
          <w:sz w:val="24"/>
          <w:szCs w:val="24"/>
          <w:lang w:val="lt-LT"/>
        </w:rPr>
        <w:t xml:space="preserve">3.1. perkančioji organizacija </w:t>
      </w:r>
      <w:r w:rsidRPr="00AE1B47">
        <w:rPr>
          <w:sz w:val="24"/>
          <w:szCs w:val="24"/>
          <w:lang w:val="lt-LT"/>
        </w:rPr>
        <w:t>Pirkimo sąlygų 3.1.4 punkte nustatė, kad tiekėjas siekdamas įrodyti, kad turi teisę verstis ta veikla, kuri reikalinga pirkimo sutarčiai įvykdyti, turi pateikti „3.1.4.1. Valstybinės įmonės Registrų centro išduoto juridinio asmens (įmonės) registravimo pažym</w:t>
      </w:r>
      <w:r w:rsidR="00BC6D2F" w:rsidRPr="00AE1B47">
        <w:rPr>
          <w:sz w:val="24"/>
          <w:szCs w:val="24"/>
          <w:lang w:val="lt-LT"/>
        </w:rPr>
        <w:t xml:space="preserve">ėjimo skaitmeninę kopija &lt;...&gt;“, tai </w:t>
      </w:r>
      <w:proofErr w:type="gramStart"/>
      <w:r w:rsidR="00BC6D2F" w:rsidRPr="00AE1B47">
        <w:rPr>
          <w:sz w:val="24"/>
          <w:szCs w:val="24"/>
          <w:lang w:val="lt-LT"/>
        </w:rPr>
        <w:t>neatitinka</w:t>
      </w:r>
      <w:proofErr w:type="gramEnd"/>
      <w:r w:rsidRPr="00AE1B47">
        <w:rPr>
          <w:sz w:val="24"/>
          <w:szCs w:val="24"/>
          <w:lang w:val="lt-LT"/>
        </w:rPr>
        <w:t xml:space="preserve"> </w:t>
      </w:r>
      <w:r w:rsidR="000E2204" w:rsidRPr="00AE1B47">
        <w:rPr>
          <w:color w:val="000000"/>
          <w:sz w:val="24"/>
          <w:szCs w:val="24"/>
          <w:lang w:val="lt-LT"/>
        </w:rPr>
        <w:t>Tiekėjų kvalifikacijos vertinimo metodinių rekomendacijų, patvirtintų Tarnybos direktoriaus 2003 m. spalio 20 d. įsakymu Nr. 1S-100,</w:t>
      </w:r>
      <w:r w:rsidR="00BC6D2F" w:rsidRPr="00AE1B47">
        <w:rPr>
          <w:color w:val="000000"/>
          <w:sz w:val="24"/>
          <w:szCs w:val="24"/>
          <w:lang w:val="lt-LT"/>
        </w:rPr>
        <w:t xml:space="preserve"> 18 punkto nuostatų, kad atitikimą kvalifikacijos reikalavimams patvirtinantys dokumentai – „&lt;...&gt; Lietuvos Respublikoje registruotas tiekėjas pateikia: valstybės įmonės Registrų centro išduotą Lietuvos Respublikos juridinių asmenų registro išplėstinio išrašo kopiją &lt;...&gt;“. </w:t>
      </w:r>
      <w:r w:rsidRPr="00AE1B47">
        <w:rPr>
          <w:sz w:val="24"/>
          <w:szCs w:val="24"/>
          <w:lang w:val="lt-LT"/>
        </w:rPr>
        <w:t>Tarnyba pažymi, kad Lietuvos Respublikos Vyriausybė 2012 m. spalio 3 d. priėmė nutarimą Nr. 1208, įsigaliojusį 2012 m. spalio 7 d., kuris pripažino netekusiais galios juridinių asmenų, jų filialų ir atstovybių, užsienio juridinių asmenų ir kitų organizacijų filialų ir atstovybių registravimo pažymėjimus ir jų dublikatus, todėl perkančioji organizacija neturi teisės reikalauti negaliojančių dokumentų</w:t>
      </w:r>
      <w:r w:rsidR="00BC6D2F" w:rsidRPr="00AE1B47">
        <w:rPr>
          <w:sz w:val="24"/>
          <w:szCs w:val="24"/>
          <w:lang w:val="lt-LT"/>
        </w:rPr>
        <w:t>.</w:t>
      </w:r>
      <w:r w:rsidR="00860268" w:rsidRPr="00AE1B47">
        <w:rPr>
          <w:color w:val="000000"/>
          <w:sz w:val="24"/>
          <w:szCs w:val="24"/>
          <w:lang w:val="lt-LT"/>
        </w:rPr>
        <w:t xml:space="preserve"> </w:t>
      </w:r>
    </w:p>
    <w:p w:rsidR="00154191" w:rsidRDefault="00BC6D2F" w:rsidP="0059305C">
      <w:pPr>
        <w:ind w:firstLine="709"/>
        <w:jc w:val="both"/>
        <w:rPr>
          <w:color w:val="000000"/>
          <w:sz w:val="24"/>
          <w:szCs w:val="24"/>
          <w:lang w:val="lt-LT"/>
        </w:rPr>
      </w:pPr>
      <w:r>
        <w:rPr>
          <w:color w:val="000000"/>
          <w:sz w:val="24"/>
          <w:szCs w:val="24"/>
          <w:lang w:val="lt-LT"/>
        </w:rPr>
        <w:t xml:space="preserve">3.2. </w:t>
      </w:r>
      <w:r w:rsidR="00B26BC1">
        <w:rPr>
          <w:color w:val="000000"/>
          <w:sz w:val="24"/>
          <w:szCs w:val="24"/>
          <w:lang w:val="lt-LT"/>
        </w:rPr>
        <w:t xml:space="preserve">perkančioji organizacija </w:t>
      </w:r>
      <w:r w:rsidR="008E6238">
        <w:rPr>
          <w:color w:val="000000"/>
          <w:sz w:val="24"/>
          <w:szCs w:val="24"/>
          <w:lang w:val="lt-LT"/>
        </w:rPr>
        <w:t xml:space="preserve">Pirkimo </w:t>
      </w:r>
      <w:r w:rsidR="008E6238" w:rsidRPr="008E6238">
        <w:rPr>
          <w:color w:val="000000"/>
          <w:sz w:val="24"/>
          <w:szCs w:val="24"/>
          <w:lang w:val="lt-LT"/>
        </w:rPr>
        <w:t>sąlygų 3.1.6 punkte nustat</w:t>
      </w:r>
      <w:r w:rsidR="00B26BC1">
        <w:rPr>
          <w:color w:val="000000"/>
          <w:sz w:val="24"/>
          <w:szCs w:val="24"/>
          <w:lang w:val="lt-LT"/>
        </w:rPr>
        <w:t>ė</w:t>
      </w:r>
      <w:r w:rsidR="008E6238" w:rsidRPr="008E6238">
        <w:rPr>
          <w:color w:val="000000"/>
          <w:sz w:val="24"/>
          <w:szCs w:val="24"/>
          <w:lang w:val="lt-LT"/>
        </w:rPr>
        <w:t xml:space="preserve">, kad </w:t>
      </w:r>
      <w:r w:rsidR="009812E1">
        <w:rPr>
          <w:color w:val="000000"/>
          <w:sz w:val="24"/>
          <w:szCs w:val="24"/>
          <w:lang w:val="lt-LT"/>
        </w:rPr>
        <w:t>T</w:t>
      </w:r>
      <w:r w:rsidR="00154191">
        <w:rPr>
          <w:color w:val="000000"/>
          <w:sz w:val="24"/>
          <w:szCs w:val="24"/>
          <w:lang w:val="lt-LT"/>
        </w:rPr>
        <w:t xml:space="preserve">iekėjas siekdamas įrodyti atitiktį </w:t>
      </w:r>
      <w:r w:rsidR="009812E1">
        <w:rPr>
          <w:color w:val="000000"/>
          <w:sz w:val="24"/>
          <w:szCs w:val="24"/>
          <w:lang w:val="lt-LT"/>
        </w:rPr>
        <w:t>Pirkimo sąlygų 3.1.6 punkte nustatytam kvalifikacijos reikalavimui</w:t>
      </w:r>
      <w:r w:rsidR="00154191">
        <w:rPr>
          <w:color w:val="000000"/>
          <w:sz w:val="24"/>
          <w:szCs w:val="24"/>
          <w:lang w:val="lt-LT"/>
        </w:rPr>
        <w:t xml:space="preserve"> turi pateikti dokumentus įrodančius skalbyklos įrangos (skalbimo ir lyginimo) techninį pajėgumą, tačiau nenurodyta kokius būtent dokument</w:t>
      </w:r>
      <w:r w:rsidR="00DC17F0">
        <w:rPr>
          <w:color w:val="000000"/>
          <w:sz w:val="24"/>
          <w:szCs w:val="24"/>
          <w:lang w:val="lt-LT"/>
        </w:rPr>
        <w:t>us</w:t>
      </w:r>
      <w:r w:rsidR="00154191">
        <w:rPr>
          <w:color w:val="000000"/>
          <w:sz w:val="24"/>
          <w:szCs w:val="24"/>
          <w:lang w:val="lt-LT"/>
        </w:rPr>
        <w:t xml:space="preserve"> turi pateikti</w:t>
      </w:r>
      <w:r w:rsidR="00DC17F0">
        <w:rPr>
          <w:color w:val="000000"/>
          <w:sz w:val="24"/>
          <w:szCs w:val="24"/>
          <w:lang w:val="lt-LT"/>
        </w:rPr>
        <w:t xml:space="preserve"> tiekėjas</w:t>
      </w:r>
      <w:r w:rsidR="00A52EE7">
        <w:rPr>
          <w:color w:val="000000"/>
          <w:sz w:val="24"/>
          <w:szCs w:val="24"/>
          <w:lang w:val="lt-LT"/>
        </w:rPr>
        <w:t>,</w:t>
      </w:r>
      <w:r w:rsidR="00DC17F0">
        <w:rPr>
          <w:color w:val="000000"/>
          <w:sz w:val="24"/>
          <w:szCs w:val="24"/>
          <w:lang w:val="lt-LT"/>
        </w:rPr>
        <w:t xml:space="preserve"> siekdamas įrodyti atitiktį šiam reikalavimui</w:t>
      </w:r>
      <w:r w:rsidR="009812E1">
        <w:rPr>
          <w:color w:val="000000"/>
          <w:sz w:val="24"/>
          <w:szCs w:val="24"/>
          <w:lang w:val="lt-LT"/>
        </w:rPr>
        <w:t xml:space="preserve">. </w:t>
      </w:r>
    </w:p>
    <w:p w:rsidR="00B7536C" w:rsidRDefault="00B26BC1" w:rsidP="0059305C">
      <w:pPr>
        <w:ind w:firstLine="709"/>
        <w:jc w:val="both"/>
        <w:rPr>
          <w:color w:val="000000"/>
          <w:sz w:val="24"/>
          <w:szCs w:val="24"/>
          <w:lang w:val="lt-LT"/>
        </w:rPr>
      </w:pPr>
      <w:r>
        <w:rPr>
          <w:color w:val="000000"/>
          <w:sz w:val="24"/>
          <w:szCs w:val="24"/>
          <w:lang w:val="lt-LT"/>
        </w:rPr>
        <w:t>4</w:t>
      </w:r>
      <w:r w:rsidR="00C51A08">
        <w:rPr>
          <w:color w:val="000000"/>
          <w:sz w:val="24"/>
          <w:szCs w:val="24"/>
          <w:lang w:val="lt-LT"/>
        </w:rPr>
        <w:t>.</w:t>
      </w:r>
      <w:r w:rsidR="00B7536C">
        <w:rPr>
          <w:color w:val="000000"/>
          <w:sz w:val="24"/>
          <w:szCs w:val="24"/>
          <w:lang w:val="lt-LT"/>
        </w:rPr>
        <w:t xml:space="preserve"> Pirkimo sąlygų 4.9.1 punkt</w:t>
      </w:r>
      <w:r w:rsidR="009B6660">
        <w:rPr>
          <w:color w:val="000000"/>
          <w:sz w:val="24"/>
          <w:szCs w:val="24"/>
          <w:lang w:val="lt-LT"/>
        </w:rPr>
        <w:t>e nustatytas reikalavimas</w:t>
      </w:r>
      <w:r w:rsidR="00B7536C">
        <w:rPr>
          <w:color w:val="000000"/>
          <w:sz w:val="24"/>
          <w:szCs w:val="24"/>
          <w:lang w:val="lt-LT"/>
        </w:rPr>
        <w:t>, kad Tiekėjas pasiūlymą privalo pateikti „CVP IS pasiūlymo lango eilutėje „Pasiūlymo kainos“ įrašydamas galutinę pasiūlymo kainą“</w:t>
      </w:r>
      <w:r w:rsidR="009B6660">
        <w:rPr>
          <w:color w:val="000000"/>
          <w:sz w:val="24"/>
          <w:szCs w:val="24"/>
          <w:lang w:val="lt-LT"/>
        </w:rPr>
        <w:t xml:space="preserve">, </w:t>
      </w:r>
      <w:r w:rsidR="00A52EE7">
        <w:rPr>
          <w:color w:val="000000"/>
          <w:sz w:val="24"/>
          <w:szCs w:val="24"/>
          <w:lang w:val="lt-LT"/>
        </w:rPr>
        <w:t xml:space="preserve">neužtikrina </w:t>
      </w:r>
      <w:proofErr w:type="gramStart"/>
      <w:r w:rsidR="00A52EE7">
        <w:rPr>
          <w:color w:val="000000"/>
          <w:sz w:val="24"/>
          <w:szCs w:val="24"/>
          <w:lang w:val="lt-LT"/>
        </w:rPr>
        <w:t>Taisyklių</w:t>
      </w:r>
      <w:proofErr w:type="gramEnd"/>
      <w:r w:rsidR="00A52EE7">
        <w:rPr>
          <w:color w:val="000000"/>
          <w:sz w:val="24"/>
          <w:szCs w:val="24"/>
          <w:lang w:val="lt-LT"/>
        </w:rPr>
        <w:t xml:space="preserve"> 18 punkto nuostatų, kad Pirkimo dokumentai turi būti tikslūs, laikymosi</w:t>
      </w:r>
      <w:r w:rsidR="009B6660">
        <w:rPr>
          <w:color w:val="000000"/>
          <w:sz w:val="24"/>
          <w:szCs w:val="24"/>
          <w:lang w:val="lt-LT"/>
        </w:rPr>
        <w:t xml:space="preserve">, atsižvelgiant į tai, kad </w:t>
      </w:r>
      <w:r w:rsidR="00A52EE7">
        <w:rPr>
          <w:color w:val="000000"/>
          <w:sz w:val="24"/>
          <w:szCs w:val="24"/>
          <w:lang w:val="lt-LT"/>
        </w:rPr>
        <w:t xml:space="preserve">šis reikalavimas neįvykdomas, nes </w:t>
      </w:r>
      <w:r w:rsidR="009B6660">
        <w:rPr>
          <w:color w:val="000000"/>
          <w:sz w:val="24"/>
          <w:szCs w:val="24"/>
          <w:lang w:val="lt-LT"/>
        </w:rPr>
        <w:t>CVP I</w:t>
      </w:r>
      <w:r w:rsidR="00FD7D07">
        <w:rPr>
          <w:color w:val="000000"/>
          <w:sz w:val="24"/>
          <w:szCs w:val="24"/>
          <w:lang w:val="lt-LT"/>
        </w:rPr>
        <w:t>S sistemoje tokio langelio nėra</w:t>
      </w:r>
      <w:r w:rsidR="00A52EE7">
        <w:rPr>
          <w:color w:val="000000"/>
          <w:sz w:val="24"/>
          <w:szCs w:val="24"/>
          <w:lang w:val="lt-LT"/>
        </w:rPr>
        <w:t xml:space="preserve">. </w:t>
      </w:r>
    </w:p>
    <w:p w:rsidR="00C51A08" w:rsidRDefault="00A52EE7" w:rsidP="0059305C">
      <w:pPr>
        <w:ind w:firstLine="709"/>
        <w:jc w:val="both"/>
        <w:rPr>
          <w:sz w:val="24"/>
          <w:szCs w:val="24"/>
          <w:lang w:val="lt-LT"/>
        </w:rPr>
      </w:pPr>
      <w:r>
        <w:rPr>
          <w:sz w:val="24"/>
          <w:szCs w:val="24"/>
          <w:lang w:val="lt-LT"/>
        </w:rPr>
        <w:t>5</w:t>
      </w:r>
      <w:r w:rsidR="00CF089F">
        <w:rPr>
          <w:sz w:val="24"/>
          <w:szCs w:val="24"/>
          <w:lang w:val="lt-LT"/>
        </w:rPr>
        <w:t xml:space="preserve">. </w:t>
      </w:r>
      <w:r w:rsidR="00C51A08">
        <w:rPr>
          <w:sz w:val="24"/>
          <w:szCs w:val="24"/>
          <w:lang w:val="lt-LT"/>
        </w:rPr>
        <w:t xml:space="preserve">Pirkimo sąlygų 6.1 punkto nuostatos, kad „Perkančioji organizacija atsako į kiekvieną tiekėjo rašytinį prašymą paaiškinti apklausos sąlygas, jeigu prašymas gautas ne vėliau kaip prieš 2 darbo dienas iki pasiūlymų pateikimo termino pabaigos“ ir 6.2 punkto nuostatos, kad „Perkančioji organizacija į gautą prašymą paaiškinti apklausos sąlygas atsako ne vėliau kaip per 1 darbo dieną nuo jo gavimo dienos &lt;...&gt;“ </w:t>
      </w:r>
      <w:proofErr w:type="gramStart"/>
      <w:r w:rsidR="00C51A08">
        <w:rPr>
          <w:sz w:val="24"/>
          <w:szCs w:val="24"/>
          <w:lang w:val="lt-LT"/>
        </w:rPr>
        <w:t>neatitinka</w:t>
      </w:r>
      <w:proofErr w:type="gramEnd"/>
      <w:r w:rsidR="00C51A08">
        <w:rPr>
          <w:sz w:val="24"/>
          <w:szCs w:val="24"/>
          <w:lang w:val="lt-LT"/>
        </w:rPr>
        <w:t xml:space="preserve"> Taisyklių 26 punkt</w:t>
      </w:r>
      <w:r w:rsidR="00674C42">
        <w:rPr>
          <w:sz w:val="24"/>
          <w:szCs w:val="24"/>
          <w:lang w:val="lt-LT"/>
        </w:rPr>
        <w:t>o</w:t>
      </w:r>
      <w:r w:rsidR="00C51A08">
        <w:rPr>
          <w:sz w:val="24"/>
          <w:szCs w:val="24"/>
          <w:lang w:val="lt-LT"/>
        </w:rPr>
        <w:t xml:space="preserve"> nuostat</w:t>
      </w:r>
      <w:r w:rsidR="00674C42">
        <w:rPr>
          <w:sz w:val="24"/>
          <w:szCs w:val="24"/>
          <w:lang w:val="lt-LT"/>
        </w:rPr>
        <w:t>os</w:t>
      </w:r>
      <w:r w:rsidR="00C51A08">
        <w:rPr>
          <w:sz w:val="24"/>
          <w:szCs w:val="24"/>
          <w:lang w:val="lt-LT"/>
        </w:rPr>
        <w:t xml:space="preserve">, kad „&lt;...&gt; Perkančioji organizacija atsako į kiekvieną tiekėjo rašytinį prašymą paaiškinti pirkimo dokumentus, jeigu prašymas gautas ne vėliau kaip prieš 3 darbo dienas iki pirkimo pasiūlymų pateikimo termino pabaigos. Perkančioji organizacija į gautą prašymą atsako ne vėliau kaip per 3 darbo dienas nuo jo gavimo dienos &lt;...&gt;“, tai </w:t>
      </w:r>
      <w:r>
        <w:rPr>
          <w:sz w:val="24"/>
          <w:szCs w:val="24"/>
          <w:lang w:val="lt-LT"/>
        </w:rPr>
        <w:t>neužtikrina</w:t>
      </w:r>
      <w:r w:rsidR="00C51A08">
        <w:rPr>
          <w:sz w:val="24"/>
          <w:szCs w:val="24"/>
          <w:lang w:val="lt-LT"/>
        </w:rPr>
        <w:t xml:space="preserve"> Įstatymo 85 straipsnio 2 dalies nuostat</w:t>
      </w:r>
      <w:r>
        <w:rPr>
          <w:sz w:val="24"/>
          <w:szCs w:val="24"/>
          <w:lang w:val="lt-LT"/>
        </w:rPr>
        <w:t>ų</w:t>
      </w:r>
      <w:r w:rsidR="00C51A08">
        <w:rPr>
          <w:sz w:val="24"/>
          <w:szCs w:val="24"/>
          <w:lang w:val="lt-LT"/>
        </w:rPr>
        <w:t xml:space="preserve">, kad perkančioji organizacija supaprastintus pirkimus atlieka pagal savo pasitvirtintas </w:t>
      </w:r>
      <w:proofErr w:type="gramStart"/>
      <w:r w:rsidR="00C51A08">
        <w:rPr>
          <w:sz w:val="24"/>
          <w:szCs w:val="24"/>
          <w:lang w:val="lt-LT"/>
        </w:rPr>
        <w:t>taisyklės</w:t>
      </w:r>
      <w:proofErr w:type="gramEnd"/>
      <w:r w:rsidR="00C51A08">
        <w:rPr>
          <w:sz w:val="24"/>
          <w:szCs w:val="24"/>
          <w:lang w:val="lt-LT"/>
        </w:rPr>
        <w:t xml:space="preserve">. </w:t>
      </w:r>
    </w:p>
    <w:p w:rsidR="00702059" w:rsidRDefault="00A52EE7" w:rsidP="0059305C">
      <w:pPr>
        <w:ind w:firstLine="709"/>
        <w:jc w:val="both"/>
        <w:rPr>
          <w:sz w:val="24"/>
          <w:szCs w:val="24"/>
          <w:lang w:val="lt-LT"/>
        </w:rPr>
      </w:pPr>
      <w:r>
        <w:rPr>
          <w:sz w:val="24"/>
          <w:szCs w:val="24"/>
          <w:lang w:val="lt-LT"/>
        </w:rPr>
        <w:t>6</w:t>
      </w:r>
      <w:r w:rsidR="00C51A08">
        <w:rPr>
          <w:sz w:val="24"/>
          <w:szCs w:val="24"/>
          <w:lang w:val="lt-LT"/>
        </w:rPr>
        <w:t xml:space="preserve">. </w:t>
      </w:r>
      <w:r w:rsidR="00CF089F">
        <w:rPr>
          <w:sz w:val="24"/>
          <w:szCs w:val="24"/>
          <w:lang w:val="lt-LT"/>
        </w:rPr>
        <w:t>Pirkimo sąlygų 9.1 punkt</w:t>
      </w:r>
      <w:r w:rsidR="00702059">
        <w:rPr>
          <w:sz w:val="24"/>
          <w:szCs w:val="24"/>
          <w:lang w:val="lt-LT"/>
        </w:rPr>
        <w:t>e nustatyta</w:t>
      </w:r>
      <w:r w:rsidR="00CF089F">
        <w:rPr>
          <w:sz w:val="24"/>
          <w:szCs w:val="24"/>
          <w:lang w:val="lt-LT"/>
        </w:rPr>
        <w:t xml:space="preserve">, kad „Komisija &lt;...&gt; </w:t>
      </w:r>
      <w:r w:rsidR="00CF089F" w:rsidRPr="00CF089F">
        <w:rPr>
          <w:sz w:val="24"/>
          <w:szCs w:val="24"/>
          <w:u w:val="single"/>
          <w:lang w:val="lt-LT"/>
        </w:rPr>
        <w:t>turi teisę kviesti</w:t>
      </w:r>
      <w:r w:rsidR="00CF089F">
        <w:rPr>
          <w:sz w:val="24"/>
          <w:szCs w:val="24"/>
          <w:lang w:val="lt-LT"/>
        </w:rPr>
        <w:t xml:space="preserve"> tiekėjo atstovus derėtis dėl pateikto pirminio pasiūlymo turinio“ ir 9.3 punkt</w:t>
      </w:r>
      <w:r w:rsidR="00702059">
        <w:rPr>
          <w:sz w:val="24"/>
          <w:szCs w:val="24"/>
          <w:lang w:val="lt-LT"/>
        </w:rPr>
        <w:t>e nustatyta</w:t>
      </w:r>
      <w:r w:rsidR="00CF089F">
        <w:rPr>
          <w:sz w:val="24"/>
          <w:szCs w:val="24"/>
          <w:lang w:val="lt-LT"/>
        </w:rPr>
        <w:t xml:space="preserve">, kad „Jei derybos nevykdomos, tiekėjo pirminis pasiūlymas yra laikomas galutiniu pasiūlymu“, atsižvelgiant į tai, kad perkančioji organizacija Pirkimo sąlygose nenurodė tikslios informacijos apie derybas, Tarnyba konstatuoja, kad perkančioji organizacija nesivadovavo </w:t>
      </w:r>
      <w:proofErr w:type="gramStart"/>
      <w:r w:rsidR="00CF089F">
        <w:rPr>
          <w:sz w:val="24"/>
          <w:szCs w:val="24"/>
          <w:lang w:val="lt-LT"/>
        </w:rPr>
        <w:t>Taisyklių</w:t>
      </w:r>
      <w:proofErr w:type="gramEnd"/>
      <w:r w:rsidR="00CF089F">
        <w:rPr>
          <w:sz w:val="24"/>
          <w:szCs w:val="24"/>
          <w:lang w:val="lt-LT"/>
        </w:rPr>
        <w:t xml:space="preserve"> 109 punkto, kad „&lt;...&gt; Perkančioji organizacija pirkimo dokumentuose nurodo, ar bus deramasi arba kokiais atvejais bus deramasi, ir derėjimosi tvarką &lt;...&gt;“ ir 18 punkto, kad „Pirkimo dokumentai turi būti tikslūs, aiškūs, be dviprasmybių, kad tiekėjai galėtų pateikti pasiūlymus, o perkančioji organizacija nupirkti tai, ko reikia“, nuostatomis ir tuo pažeidė Įstatymo 85 straipsnio 2 dalies ir </w:t>
      </w:r>
      <w:r w:rsidR="00674C42">
        <w:rPr>
          <w:sz w:val="24"/>
          <w:szCs w:val="24"/>
          <w:lang w:val="lt-LT"/>
        </w:rPr>
        <w:t xml:space="preserve">neužtikrino </w:t>
      </w:r>
      <w:r w:rsidR="00CF089F">
        <w:rPr>
          <w:sz w:val="24"/>
          <w:szCs w:val="24"/>
          <w:lang w:val="lt-LT"/>
        </w:rPr>
        <w:t>3 straipsnio 1 dalyje nustatyt</w:t>
      </w:r>
      <w:r w:rsidR="00674C42">
        <w:rPr>
          <w:sz w:val="24"/>
          <w:szCs w:val="24"/>
          <w:lang w:val="lt-LT"/>
        </w:rPr>
        <w:t>o</w:t>
      </w:r>
      <w:r w:rsidR="00CF089F">
        <w:rPr>
          <w:sz w:val="24"/>
          <w:szCs w:val="24"/>
          <w:lang w:val="lt-LT"/>
        </w:rPr>
        <w:t xml:space="preserve"> skaidrumo princip</w:t>
      </w:r>
      <w:r w:rsidR="00674C42">
        <w:rPr>
          <w:sz w:val="24"/>
          <w:szCs w:val="24"/>
          <w:lang w:val="lt-LT"/>
        </w:rPr>
        <w:t>o laikymąsi</w:t>
      </w:r>
      <w:r w:rsidR="00CF089F">
        <w:rPr>
          <w:sz w:val="24"/>
          <w:szCs w:val="24"/>
          <w:lang w:val="lt-LT"/>
        </w:rPr>
        <w:t>.</w:t>
      </w:r>
    </w:p>
    <w:p w:rsidR="001B0941" w:rsidRDefault="00A52EE7" w:rsidP="005E5632">
      <w:pPr>
        <w:ind w:firstLine="709"/>
        <w:jc w:val="both"/>
        <w:rPr>
          <w:sz w:val="24"/>
          <w:szCs w:val="24"/>
          <w:lang w:val="lt-LT"/>
        </w:rPr>
      </w:pPr>
      <w:r>
        <w:rPr>
          <w:sz w:val="24"/>
          <w:szCs w:val="24"/>
          <w:lang w:val="lt-LT"/>
        </w:rPr>
        <w:t>7</w:t>
      </w:r>
      <w:r w:rsidR="00532377">
        <w:rPr>
          <w:sz w:val="24"/>
          <w:szCs w:val="24"/>
          <w:lang w:val="lt-LT"/>
        </w:rPr>
        <w:t xml:space="preserve">. </w:t>
      </w:r>
      <w:r w:rsidR="0047311F">
        <w:rPr>
          <w:sz w:val="24"/>
          <w:szCs w:val="24"/>
          <w:lang w:val="lt-LT"/>
        </w:rPr>
        <w:t>VPK 2015-04-09 posėdžio metu (protokolas Nr. (3.39)-22-VPP-66)) priėmė sprendimą vykdyti neskelbiamą Pirkimą apklausos būdu</w:t>
      </w:r>
      <w:r>
        <w:rPr>
          <w:sz w:val="24"/>
          <w:szCs w:val="24"/>
          <w:lang w:val="lt-LT"/>
        </w:rPr>
        <w:t>,</w:t>
      </w:r>
      <w:r w:rsidR="0047311F">
        <w:rPr>
          <w:sz w:val="24"/>
          <w:szCs w:val="24"/>
          <w:lang w:val="lt-LT"/>
        </w:rPr>
        <w:t xml:space="preserve"> apklausiant vieną tiekėją, </w:t>
      </w:r>
      <w:r w:rsidR="00674C42">
        <w:rPr>
          <w:sz w:val="24"/>
          <w:szCs w:val="24"/>
          <w:lang w:val="lt-LT"/>
        </w:rPr>
        <w:t>pagal</w:t>
      </w:r>
      <w:r w:rsidR="0047311F">
        <w:rPr>
          <w:sz w:val="24"/>
          <w:szCs w:val="24"/>
          <w:lang w:val="lt-LT"/>
        </w:rPr>
        <w:t xml:space="preserve"> Įstatymo 92 straipsnio 3 dalies 3 punkt</w:t>
      </w:r>
      <w:r w:rsidR="00674C42">
        <w:rPr>
          <w:sz w:val="24"/>
          <w:szCs w:val="24"/>
          <w:lang w:val="lt-LT"/>
        </w:rPr>
        <w:t>ą</w:t>
      </w:r>
      <w:r w:rsidR="0047311F">
        <w:rPr>
          <w:sz w:val="24"/>
          <w:szCs w:val="24"/>
          <w:lang w:val="lt-LT"/>
        </w:rPr>
        <w:t xml:space="preserve"> ir </w:t>
      </w:r>
      <w:proofErr w:type="gramStart"/>
      <w:r w:rsidR="0047311F">
        <w:rPr>
          <w:sz w:val="24"/>
          <w:szCs w:val="24"/>
          <w:lang w:val="lt-LT"/>
        </w:rPr>
        <w:t>Taisyklių</w:t>
      </w:r>
      <w:proofErr w:type="gramEnd"/>
      <w:r w:rsidR="0047311F">
        <w:rPr>
          <w:sz w:val="24"/>
          <w:szCs w:val="24"/>
          <w:lang w:val="lt-LT"/>
        </w:rPr>
        <w:t xml:space="preserve"> 107.1.3 punkt</w:t>
      </w:r>
      <w:r w:rsidR="00674C42">
        <w:rPr>
          <w:sz w:val="24"/>
          <w:szCs w:val="24"/>
          <w:lang w:val="lt-LT"/>
        </w:rPr>
        <w:t>ą</w:t>
      </w:r>
      <w:r w:rsidR="0047311F">
        <w:rPr>
          <w:sz w:val="24"/>
          <w:szCs w:val="24"/>
          <w:lang w:val="lt-LT"/>
        </w:rPr>
        <w:t xml:space="preserve">, kad „neskelbiant apie Pirkimą gali būti perkamos prekės, paslaugos ar darbai, kai dėl įvykių, kurių perkančioji organizacija negalėjo iš </w:t>
      </w:r>
      <w:r w:rsidR="0047311F">
        <w:rPr>
          <w:sz w:val="24"/>
          <w:szCs w:val="24"/>
          <w:lang w:val="lt-LT"/>
        </w:rPr>
        <w:lastRenderedPageBreak/>
        <w:t>anksto numatyti, būtina skubiai įsigyti reikalingų prekių, paslaugų a</w:t>
      </w:r>
      <w:r>
        <w:rPr>
          <w:sz w:val="24"/>
          <w:szCs w:val="24"/>
          <w:lang w:val="lt-LT"/>
        </w:rPr>
        <w:t>r</w:t>
      </w:r>
      <w:r w:rsidR="0047311F">
        <w:rPr>
          <w:sz w:val="24"/>
          <w:szCs w:val="24"/>
          <w:lang w:val="lt-LT"/>
        </w:rPr>
        <w:t xml:space="preserve"> darbų. Aplinkybės, kuriomis grindžiama ypatinga skuba, negali priklausyti n</w:t>
      </w:r>
      <w:r w:rsidR="00620ACB">
        <w:rPr>
          <w:sz w:val="24"/>
          <w:szCs w:val="24"/>
          <w:lang w:val="lt-LT"/>
        </w:rPr>
        <w:t>uo perkančiosios organizacijos“.</w:t>
      </w:r>
      <w:r w:rsidR="0047311F">
        <w:rPr>
          <w:sz w:val="24"/>
          <w:szCs w:val="24"/>
          <w:lang w:val="lt-LT"/>
        </w:rPr>
        <w:t xml:space="preserve"> Perkančioji organizacija sprendimą vykdyti neskelbiamą Pirkimą apklausos būdu motyvavo tuo, kad „sveikatos priežiūros įstaigų skalbinių skalbimo paslaugų pirkimo procedūros turi būti vykdomos neplanuotai, t. y. gavus UAB „Šiaulių skalbykla“ pranešimą dėl skalbimo paslaugų sutarties nutraukimo, kuris priskiriamas prie įvykio, kurio įstaiga negalėjo iš anksto numatyti &lt;...&gt;“. </w:t>
      </w:r>
      <w:r w:rsidR="00620ACB">
        <w:rPr>
          <w:sz w:val="24"/>
          <w:szCs w:val="24"/>
          <w:lang w:val="lt-LT"/>
        </w:rPr>
        <w:t>Pirkimo sąlygų, patvirtintų perkančiosios organizacijos direktoriaus 2015-04-14 įsakymu Nr. (1.6)-ĮV-17, 3 priedo „Sveikatos priežiūros įstaigos skalbinių skalbimo paslaugų viešojo pirkimo – pardavimo sutartis Nr. /2015“ 13.1 punkte nustatyta, kad „Pasirašyta Sutartis įsigalioja nuo sutarties sudarymo dienos bei &lt;...&gt; galioja 6 (šešis) mėnesius. Sutarties šalių raštišku susitarimu sutarties terminas gali būti pratęstas dar 6 (šešiems) mėnesiams“</w:t>
      </w:r>
      <w:r w:rsidR="00D4385E">
        <w:rPr>
          <w:sz w:val="24"/>
          <w:szCs w:val="24"/>
          <w:lang w:val="lt-LT"/>
        </w:rPr>
        <w:t>.</w:t>
      </w:r>
      <w:r w:rsidR="00754544">
        <w:rPr>
          <w:sz w:val="24"/>
          <w:szCs w:val="24"/>
          <w:lang w:val="lt-LT"/>
        </w:rPr>
        <w:t xml:space="preserve"> Atsižvelgdama į tai, kad apie poreikį įsigyti skalbimo paslaugas perkančioji organizacija sužinojo 2015-03-26 (tiekėjo UAB „Šiaulių skalbykla“ 2015-03-26 raštas Nr. S15-06), į tai, kad sudarė sutartį 6 mėnesiams su galimybe pratęsti ją dar 6 mėnesiams, į tai, kad iki šiol perkančioji organizacija vadovaudamasi Įstatymo ir Taisyklių nuostatomis nepradėjo naujų Pirkimo procedūrų</w:t>
      </w:r>
      <w:r w:rsidR="00674C42">
        <w:rPr>
          <w:sz w:val="24"/>
          <w:szCs w:val="24"/>
          <w:lang w:val="lt-LT"/>
        </w:rPr>
        <w:t>, t. y. perkančioji organizacija nepaskelbė apie naują Skalbimo paslaugų pirkimą</w:t>
      </w:r>
      <w:r w:rsidR="00754544">
        <w:rPr>
          <w:sz w:val="24"/>
          <w:szCs w:val="24"/>
          <w:lang w:val="lt-LT"/>
        </w:rPr>
        <w:t xml:space="preserve">, Tarnyba konstatuoja, kad perkančioji organizacija sudariusi Pirkimo sutartį 6 mėnesių laikotarpiui, su galimybe sutartį pratęsti dar 6 mėnesiams, </w:t>
      </w:r>
      <w:r w:rsidR="00674C42">
        <w:rPr>
          <w:sz w:val="24"/>
          <w:szCs w:val="24"/>
          <w:lang w:val="lt-LT"/>
        </w:rPr>
        <w:t>netinkamai pasinaudojo</w:t>
      </w:r>
      <w:r w:rsidR="00754544">
        <w:rPr>
          <w:sz w:val="24"/>
          <w:szCs w:val="24"/>
          <w:lang w:val="lt-LT"/>
        </w:rPr>
        <w:t xml:space="preserve"> Įstatymo 92 straipsnio 3 dalies 3 punkte nustatyta išimtimi</w:t>
      </w:r>
      <w:r w:rsidR="00E11AF7">
        <w:rPr>
          <w:sz w:val="24"/>
          <w:szCs w:val="24"/>
          <w:lang w:val="lt-LT"/>
        </w:rPr>
        <w:t>, tuo pažeisdama Įstatymo 3 straipsn</w:t>
      </w:r>
      <w:r w:rsidR="00674C42">
        <w:rPr>
          <w:sz w:val="24"/>
          <w:szCs w:val="24"/>
          <w:lang w:val="lt-LT"/>
        </w:rPr>
        <w:t>io 1 dalyje</w:t>
      </w:r>
      <w:r w:rsidR="00E11AF7">
        <w:rPr>
          <w:sz w:val="24"/>
          <w:szCs w:val="24"/>
          <w:lang w:val="lt-LT"/>
        </w:rPr>
        <w:t xml:space="preserve"> nustatyt</w:t>
      </w:r>
      <w:r w:rsidR="00674C42">
        <w:rPr>
          <w:sz w:val="24"/>
          <w:szCs w:val="24"/>
          <w:lang w:val="lt-LT"/>
        </w:rPr>
        <w:t>us</w:t>
      </w:r>
      <w:r w:rsidR="00E11AF7">
        <w:rPr>
          <w:sz w:val="24"/>
          <w:szCs w:val="24"/>
          <w:lang w:val="lt-LT"/>
        </w:rPr>
        <w:t xml:space="preserve"> skaidrumo </w:t>
      </w:r>
      <w:r w:rsidR="00674C42">
        <w:rPr>
          <w:sz w:val="24"/>
          <w:szCs w:val="24"/>
          <w:lang w:val="lt-LT"/>
        </w:rPr>
        <w:t xml:space="preserve">ir lygiateisiškumo </w:t>
      </w:r>
      <w:r w:rsidR="00E11AF7">
        <w:rPr>
          <w:sz w:val="24"/>
          <w:szCs w:val="24"/>
          <w:lang w:val="lt-LT"/>
        </w:rPr>
        <w:t>princip</w:t>
      </w:r>
      <w:r w:rsidR="00674C42">
        <w:rPr>
          <w:sz w:val="24"/>
          <w:szCs w:val="24"/>
          <w:lang w:val="lt-LT"/>
        </w:rPr>
        <w:t>us</w:t>
      </w:r>
      <w:r w:rsidR="00E11AF7">
        <w:rPr>
          <w:sz w:val="24"/>
          <w:szCs w:val="24"/>
          <w:lang w:val="lt-LT"/>
        </w:rPr>
        <w:t xml:space="preserve">, ir neužtikrindama Įstatymo 3 straipsnio 2 dalyje numatyto tikslo </w:t>
      </w:r>
      <w:r w:rsidR="008342F0">
        <w:rPr>
          <w:sz w:val="24"/>
          <w:szCs w:val="24"/>
          <w:lang w:val="lt-LT"/>
        </w:rPr>
        <w:t>–</w:t>
      </w:r>
      <w:r w:rsidR="00E11AF7">
        <w:rPr>
          <w:sz w:val="24"/>
          <w:szCs w:val="24"/>
          <w:lang w:val="lt-LT"/>
        </w:rPr>
        <w:t xml:space="preserve"> </w:t>
      </w:r>
      <w:r w:rsidR="008342F0">
        <w:rPr>
          <w:sz w:val="24"/>
          <w:szCs w:val="24"/>
          <w:lang w:val="lt-LT"/>
        </w:rPr>
        <w:t>įsigyti reikalingas paslaugas racionaliai naudojant tam skirtas lėšas.</w:t>
      </w:r>
    </w:p>
    <w:p w:rsidR="00620ACB" w:rsidRPr="00620ACB" w:rsidRDefault="00620ACB" w:rsidP="00620ACB">
      <w:pPr>
        <w:ind w:firstLine="709"/>
        <w:jc w:val="both"/>
        <w:rPr>
          <w:bCs/>
          <w:color w:val="000000"/>
          <w:sz w:val="24"/>
          <w:szCs w:val="24"/>
          <w:lang w:val="lt-LT"/>
        </w:rPr>
      </w:pPr>
      <w:r w:rsidRPr="00620ACB">
        <w:rPr>
          <w:bCs/>
          <w:sz w:val="24"/>
          <w:szCs w:val="24"/>
          <w:lang w:val="lt-LT"/>
        </w:rPr>
        <w:t>Tarnyba atkreipia dėmesį, kad pagal Europos Sąjungos Teisingumo</w:t>
      </w:r>
      <w:r w:rsidRPr="00620ACB">
        <w:rPr>
          <w:bCs/>
          <w:color w:val="000000"/>
          <w:sz w:val="24"/>
          <w:szCs w:val="24"/>
          <w:lang w:val="lt-LT"/>
        </w:rPr>
        <w:t xml:space="preserve"> Teismo praktiką, neskelbiamos derybos gali būti vykdomos tik tada, kai įvykdomos 3 kartu taikomos sąlygos: </w:t>
      </w:r>
      <w:r w:rsidR="00674C42">
        <w:rPr>
          <w:bCs/>
          <w:color w:val="000000"/>
          <w:sz w:val="24"/>
          <w:szCs w:val="24"/>
          <w:lang w:val="lt-LT"/>
        </w:rPr>
        <w:t xml:space="preserve">            </w:t>
      </w:r>
      <w:r w:rsidRPr="00620ACB">
        <w:rPr>
          <w:bCs/>
          <w:color w:val="000000"/>
          <w:sz w:val="24"/>
          <w:szCs w:val="24"/>
          <w:lang w:val="lt-LT"/>
        </w:rPr>
        <w:t>1) įvyksta nenumatomas įvykis; 2) susiklosto ypatingos skubos aplinkybės, dėl kurių neįmanoma laikytis kitoms procedūroms nustatytų terminų; ir 3) yra priežastinis ryšys tarp nenumatomo įvykio ir dėl to atsiradusios ypatingos skubos.</w:t>
      </w:r>
    </w:p>
    <w:p w:rsidR="00620ACB" w:rsidRPr="00620ACB" w:rsidRDefault="00620ACB" w:rsidP="00620ACB">
      <w:pPr>
        <w:ind w:firstLine="709"/>
        <w:jc w:val="both"/>
        <w:rPr>
          <w:bCs/>
          <w:color w:val="000000"/>
          <w:sz w:val="24"/>
          <w:szCs w:val="24"/>
          <w:lang w:val="lt-LT"/>
        </w:rPr>
      </w:pPr>
      <w:r w:rsidRPr="00620ACB">
        <w:rPr>
          <w:bCs/>
          <w:color w:val="000000"/>
          <w:sz w:val="24"/>
          <w:szCs w:val="24"/>
          <w:lang w:val="lt-LT"/>
        </w:rPr>
        <w:t>Jei nenustatoma bent vienos iš aukščiau nurodytų sąlygų, perkančiosios organizacijos neskelbiamų derybų šiuo pagrindu vykdyti negali.</w:t>
      </w:r>
    </w:p>
    <w:p w:rsidR="00620ACB" w:rsidRDefault="00A52EE7" w:rsidP="005E5632">
      <w:pPr>
        <w:ind w:firstLine="709"/>
        <w:jc w:val="both"/>
        <w:rPr>
          <w:sz w:val="24"/>
          <w:szCs w:val="24"/>
          <w:lang w:val="lt-LT"/>
        </w:rPr>
      </w:pPr>
      <w:r>
        <w:rPr>
          <w:sz w:val="24"/>
          <w:szCs w:val="24"/>
          <w:lang w:val="lt-LT"/>
        </w:rPr>
        <w:t>8</w:t>
      </w:r>
      <w:r w:rsidR="00154191">
        <w:rPr>
          <w:sz w:val="24"/>
          <w:szCs w:val="24"/>
          <w:lang w:val="lt-LT"/>
        </w:rPr>
        <w:t xml:space="preserve">. </w:t>
      </w:r>
      <w:r w:rsidR="001D1F87">
        <w:rPr>
          <w:sz w:val="24"/>
          <w:szCs w:val="24"/>
          <w:lang w:val="lt-LT"/>
        </w:rPr>
        <w:t>VPK</w:t>
      </w:r>
      <w:r w:rsidR="00656AB3">
        <w:rPr>
          <w:sz w:val="24"/>
          <w:szCs w:val="24"/>
          <w:lang w:val="lt-LT"/>
        </w:rPr>
        <w:t xml:space="preserve"> </w:t>
      </w:r>
      <w:r w:rsidR="00413D5A">
        <w:rPr>
          <w:sz w:val="24"/>
          <w:szCs w:val="24"/>
          <w:lang w:val="lt-LT"/>
        </w:rPr>
        <w:t xml:space="preserve">2015-04-23 posėdžio metu (protokolas Nr. (3.39)-22-VPP-83) </w:t>
      </w:r>
      <w:r w:rsidR="001D1F87">
        <w:rPr>
          <w:sz w:val="24"/>
          <w:szCs w:val="24"/>
          <w:lang w:val="lt-LT"/>
        </w:rPr>
        <w:t>priėmė sprendimą</w:t>
      </w:r>
      <w:r w:rsidR="00656AB3">
        <w:rPr>
          <w:sz w:val="24"/>
          <w:szCs w:val="24"/>
          <w:lang w:val="lt-LT"/>
        </w:rPr>
        <w:t xml:space="preserve"> tiekėjo UAB „Rasa“ pasiūlymą pripažinti atitinkančiu </w:t>
      </w:r>
      <w:r w:rsidR="00413D5A">
        <w:rPr>
          <w:sz w:val="24"/>
          <w:szCs w:val="24"/>
          <w:lang w:val="lt-LT"/>
        </w:rPr>
        <w:t xml:space="preserve">Pirkimo dokumentuose </w:t>
      </w:r>
      <w:r w:rsidR="00656AB3">
        <w:rPr>
          <w:sz w:val="24"/>
          <w:szCs w:val="24"/>
          <w:lang w:val="lt-LT"/>
        </w:rPr>
        <w:t xml:space="preserve">nustatytus reikalavimus ir </w:t>
      </w:r>
      <w:r w:rsidR="00413D5A">
        <w:rPr>
          <w:sz w:val="24"/>
          <w:szCs w:val="24"/>
          <w:lang w:val="lt-LT"/>
        </w:rPr>
        <w:t>sudaryti su tiekėju Pirkimo sutartį. Tarnyba konstatuoja, kad perkančioji organizacija</w:t>
      </w:r>
      <w:r w:rsidR="00F75ABA">
        <w:rPr>
          <w:sz w:val="24"/>
          <w:szCs w:val="24"/>
          <w:lang w:val="lt-LT"/>
        </w:rPr>
        <w:t xml:space="preserve"> priėmusi sprendimą Pirkimo laimėtoju pripažinti tiekėjo UAB „Rasa“ pasiūlymą,</w:t>
      </w:r>
      <w:r w:rsidR="00413D5A">
        <w:rPr>
          <w:sz w:val="24"/>
          <w:szCs w:val="24"/>
          <w:lang w:val="lt-LT"/>
        </w:rPr>
        <w:t xml:space="preserve"> nesivadovavo </w:t>
      </w:r>
      <w:proofErr w:type="gramStart"/>
      <w:r w:rsidR="00413D5A">
        <w:rPr>
          <w:sz w:val="24"/>
          <w:szCs w:val="24"/>
          <w:lang w:val="lt-LT"/>
        </w:rPr>
        <w:t>Taisyklių</w:t>
      </w:r>
      <w:proofErr w:type="gramEnd"/>
      <w:r w:rsidR="00413D5A">
        <w:rPr>
          <w:sz w:val="24"/>
          <w:szCs w:val="24"/>
          <w:lang w:val="lt-LT"/>
        </w:rPr>
        <w:t xml:space="preserve"> </w:t>
      </w:r>
      <w:r w:rsidR="00252BDB">
        <w:rPr>
          <w:sz w:val="24"/>
          <w:szCs w:val="24"/>
          <w:lang w:val="lt-LT"/>
        </w:rPr>
        <w:t xml:space="preserve">57.1 punktu, kad </w:t>
      </w:r>
      <w:r w:rsidR="00F75ABA">
        <w:rPr>
          <w:sz w:val="24"/>
          <w:szCs w:val="24"/>
          <w:lang w:val="lt-LT"/>
        </w:rPr>
        <w:t xml:space="preserve">perkančioji organizacija, nagrinėdama pasiūlymus </w:t>
      </w:r>
      <w:r w:rsidR="00252BDB">
        <w:rPr>
          <w:sz w:val="24"/>
          <w:szCs w:val="24"/>
          <w:lang w:val="lt-LT"/>
        </w:rPr>
        <w:t>„</w:t>
      </w:r>
      <w:r w:rsidR="00F75ABA">
        <w:rPr>
          <w:sz w:val="24"/>
          <w:szCs w:val="24"/>
          <w:lang w:val="lt-LT"/>
        </w:rPr>
        <w:t>tikrina tiekėjų pasiūlymuose pateiktų kvalifikacinių duomenų atitikimą pirkimo dokumentuose nustatytiems minimaliems kvalifikacijos reikalavimams. &lt;...&gt;“</w:t>
      </w:r>
      <w:r w:rsidR="00E512A6">
        <w:rPr>
          <w:sz w:val="24"/>
          <w:szCs w:val="24"/>
          <w:lang w:val="lt-LT"/>
        </w:rPr>
        <w:t>,</w:t>
      </w:r>
      <w:r w:rsidR="00F75ABA">
        <w:rPr>
          <w:sz w:val="24"/>
          <w:szCs w:val="24"/>
          <w:lang w:val="lt-LT"/>
        </w:rPr>
        <w:t xml:space="preserve"> </w:t>
      </w:r>
      <w:r w:rsidR="00413D5A">
        <w:rPr>
          <w:sz w:val="24"/>
          <w:szCs w:val="24"/>
          <w:lang w:val="lt-LT"/>
        </w:rPr>
        <w:t>57.2 punktu, „tikrina, ar pasiūlymas atitinka pirkimo dokumentuose nustatytus reikalavimus“</w:t>
      </w:r>
      <w:r>
        <w:rPr>
          <w:sz w:val="24"/>
          <w:szCs w:val="24"/>
          <w:lang w:val="lt-LT"/>
        </w:rPr>
        <w:t xml:space="preserve">, </w:t>
      </w:r>
      <w:r w:rsidR="00E512A6">
        <w:rPr>
          <w:sz w:val="24"/>
          <w:szCs w:val="24"/>
          <w:lang w:val="lt-LT"/>
        </w:rPr>
        <w:t xml:space="preserve">62 punktu, kad „Perkančioji organizacija, pagal pirkimo dokumentuose nustatytus vertinimo kriterijus ir tvarką įvertinusi pateiktus dalyvių pasiūlymus &lt;...&gt; nustato pasiūlymų eilę. &lt;...&gt;“ </w:t>
      </w:r>
      <w:r w:rsidR="00252BDB">
        <w:rPr>
          <w:sz w:val="24"/>
          <w:szCs w:val="24"/>
          <w:lang w:val="lt-LT"/>
        </w:rPr>
        <w:t>ir tuo pažeidė Įstatymo 85 straipsnio 2 dalies ir 3 straipsnio 1 dalyje įtvirtintą skaidumo principą, nes:</w:t>
      </w:r>
    </w:p>
    <w:p w:rsidR="00252BDB" w:rsidRDefault="00A52EE7" w:rsidP="005E5632">
      <w:pPr>
        <w:ind w:firstLine="709"/>
        <w:jc w:val="both"/>
        <w:rPr>
          <w:sz w:val="24"/>
          <w:szCs w:val="24"/>
          <w:lang w:val="lt-LT"/>
        </w:rPr>
      </w:pPr>
      <w:r>
        <w:rPr>
          <w:sz w:val="24"/>
          <w:szCs w:val="24"/>
          <w:lang w:val="lt-LT"/>
        </w:rPr>
        <w:t>8</w:t>
      </w:r>
      <w:r w:rsidR="00252BDB">
        <w:rPr>
          <w:sz w:val="24"/>
          <w:szCs w:val="24"/>
          <w:lang w:val="lt-LT"/>
        </w:rPr>
        <w:t xml:space="preserve">.1. </w:t>
      </w:r>
      <w:r w:rsidR="0060019D">
        <w:rPr>
          <w:sz w:val="24"/>
          <w:szCs w:val="24"/>
          <w:lang w:val="lt-LT"/>
        </w:rPr>
        <w:t xml:space="preserve">perkančioji organizacija nesikreipė į tiekėją su prašymu patikslinti atitiktį </w:t>
      </w:r>
      <w:r w:rsidR="00F75ABA">
        <w:rPr>
          <w:sz w:val="24"/>
          <w:szCs w:val="24"/>
          <w:lang w:val="lt-LT"/>
        </w:rPr>
        <w:t>Pirkimo sąlygų 3.1.5.3 punkte nustatyta</w:t>
      </w:r>
      <w:r w:rsidR="0060019D">
        <w:rPr>
          <w:sz w:val="24"/>
          <w:szCs w:val="24"/>
          <w:lang w:val="lt-LT"/>
        </w:rPr>
        <w:t>m reikalavimui</w:t>
      </w:r>
      <w:r w:rsidR="00F75ABA">
        <w:rPr>
          <w:sz w:val="24"/>
          <w:szCs w:val="24"/>
          <w:lang w:val="lt-LT"/>
        </w:rPr>
        <w:t xml:space="preserve">, kad tiekėjas privalo „Pateikti parengtus ir patvirtintus sveikatos priežiūros įstaigų skalbinių skalbimo technologinius aprašymus, priemonių naudojimo </w:t>
      </w:r>
      <w:proofErr w:type="gramStart"/>
      <w:r w:rsidR="00F75ABA">
        <w:rPr>
          <w:sz w:val="24"/>
          <w:szCs w:val="24"/>
          <w:lang w:val="lt-LT"/>
        </w:rPr>
        <w:t>instrukcijas</w:t>
      </w:r>
      <w:proofErr w:type="gramEnd"/>
      <w:r w:rsidR="00F75ABA">
        <w:rPr>
          <w:sz w:val="24"/>
          <w:szCs w:val="24"/>
          <w:lang w:val="lt-LT"/>
        </w:rPr>
        <w:t xml:space="preserve">, </w:t>
      </w:r>
      <w:r w:rsidR="00F75ABA" w:rsidRPr="00F75ABA">
        <w:rPr>
          <w:sz w:val="24"/>
          <w:szCs w:val="24"/>
          <w:u w:val="single"/>
          <w:lang w:val="lt-LT"/>
        </w:rPr>
        <w:t xml:space="preserve">dezinfekcijai naudojamų </w:t>
      </w:r>
      <w:proofErr w:type="spellStart"/>
      <w:r w:rsidR="00F75ABA" w:rsidRPr="00F75ABA">
        <w:rPr>
          <w:sz w:val="24"/>
          <w:szCs w:val="24"/>
          <w:u w:val="single"/>
          <w:lang w:val="lt-LT"/>
        </w:rPr>
        <w:t>biocidų</w:t>
      </w:r>
      <w:proofErr w:type="spellEnd"/>
      <w:r w:rsidR="00F75ABA" w:rsidRPr="00F75ABA">
        <w:rPr>
          <w:sz w:val="24"/>
          <w:szCs w:val="24"/>
          <w:u w:val="single"/>
          <w:lang w:val="lt-LT"/>
        </w:rPr>
        <w:t xml:space="preserve"> autorizacijos liudijimus</w:t>
      </w:r>
      <w:r w:rsidR="00F75ABA">
        <w:rPr>
          <w:sz w:val="24"/>
          <w:szCs w:val="24"/>
          <w:lang w:val="lt-LT"/>
        </w:rPr>
        <w:t xml:space="preserve"> &lt;...&gt;“. Tiek</w:t>
      </w:r>
      <w:r w:rsidR="00CD284D">
        <w:rPr>
          <w:sz w:val="24"/>
          <w:szCs w:val="24"/>
          <w:lang w:val="lt-LT"/>
        </w:rPr>
        <w:t>ėjo kartu su pasiūlymu pateikto</w:t>
      </w:r>
      <w:r w:rsidR="00F75ABA">
        <w:rPr>
          <w:sz w:val="24"/>
          <w:szCs w:val="24"/>
          <w:lang w:val="lt-LT"/>
        </w:rPr>
        <w:t xml:space="preserve"> dokumento „Skalbimo programos tunelinei skalbimo mašinai „</w:t>
      </w:r>
      <w:proofErr w:type="spellStart"/>
      <w:r w:rsidR="00F75ABA">
        <w:rPr>
          <w:sz w:val="24"/>
          <w:szCs w:val="24"/>
          <w:lang w:val="lt-LT"/>
        </w:rPr>
        <w:t>Lavatec</w:t>
      </w:r>
      <w:proofErr w:type="spellEnd"/>
      <w:r w:rsidR="00F75ABA">
        <w:rPr>
          <w:sz w:val="24"/>
          <w:szCs w:val="24"/>
          <w:lang w:val="lt-LT"/>
        </w:rPr>
        <w:t xml:space="preserve"> LT35X13-CT““ pastabose nurodyta, kad „Priemonė (</w:t>
      </w:r>
      <w:proofErr w:type="spellStart"/>
      <w:r w:rsidR="00F75ABA">
        <w:rPr>
          <w:sz w:val="24"/>
          <w:szCs w:val="24"/>
          <w:lang w:val="lt-LT"/>
        </w:rPr>
        <w:t>biocidas</w:t>
      </w:r>
      <w:proofErr w:type="spellEnd"/>
      <w:r w:rsidR="00F75ABA">
        <w:rPr>
          <w:sz w:val="24"/>
          <w:szCs w:val="24"/>
          <w:lang w:val="lt-LT"/>
        </w:rPr>
        <w:t>) PERACID FORTE dozuojama 6 kameroje &lt;...&gt;“, tačiau kartu su pasiūlymu nepateikt</w:t>
      </w:r>
      <w:r w:rsidR="0060019D">
        <w:rPr>
          <w:sz w:val="24"/>
          <w:szCs w:val="24"/>
          <w:lang w:val="lt-LT"/>
        </w:rPr>
        <w:t>i jokie su</w:t>
      </w:r>
      <w:r w:rsidR="00F75ABA">
        <w:rPr>
          <w:sz w:val="24"/>
          <w:szCs w:val="24"/>
          <w:lang w:val="lt-LT"/>
        </w:rPr>
        <w:t xml:space="preserve"> priemon</w:t>
      </w:r>
      <w:r w:rsidR="009112A7">
        <w:rPr>
          <w:sz w:val="24"/>
          <w:szCs w:val="24"/>
          <w:lang w:val="lt-LT"/>
        </w:rPr>
        <w:t>e</w:t>
      </w:r>
      <w:r w:rsidR="00F75ABA">
        <w:rPr>
          <w:sz w:val="24"/>
          <w:szCs w:val="24"/>
          <w:lang w:val="lt-LT"/>
        </w:rPr>
        <w:t xml:space="preserve"> PERACID FORTE </w:t>
      </w:r>
      <w:r w:rsidR="0060019D">
        <w:rPr>
          <w:sz w:val="24"/>
          <w:szCs w:val="24"/>
          <w:lang w:val="lt-LT"/>
        </w:rPr>
        <w:t>susiję dokumentai.</w:t>
      </w:r>
    </w:p>
    <w:p w:rsidR="005D22E4" w:rsidRDefault="00A52EE7" w:rsidP="005E5632">
      <w:pPr>
        <w:ind w:firstLine="709"/>
        <w:jc w:val="both"/>
        <w:rPr>
          <w:sz w:val="24"/>
          <w:szCs w:val="24"/>
          <w:lang w:val="lt-LT"/>
        </w:rPr>
      </w:pPr>
      <w:r>
        <w:rPr>
          <w:sz w:val="24"/>
          <w:szCs w:val="24"/>
          <w:lang w:val="lt-LT"/>
        </w:rPr>
        <w:t>8</w:t>
      </w:r>
      <w:r w:rsidR="0060019D">
        <w:rPr>
          <w:sz w:val="24"/>
          <w:szCs w:val="24"/>
          <w:lang w:val="lt-LT"/>
        </w:rPr>
        <w:t>.2.</w:t>
      </w:r>
      <w:r w:rsidR="00CD284D">
        <w:rPr>
          <w:sz w:val="24"/>
          <w:szCs w:val="24"/>
          <w:lang w:val="lt-LT"/>
        </w:rPr>
        <w:t xml:space="preserve"> </w:t>
      </w:r>
      <w:r w:rsidR="00DE0E55">
        <w:rPr>
          <w:sz w:val="24"/>
          <w:szCs w:val="24"/>
          <w:lang w:val="lt-LT"/>
        </w:rPr>
        <w:t>Perkančioji organizacija 2015-04-22 CVP IS priemonėmis (pranešimo Nr. 3439273)</w:t>
      </w:r>
      <w:r w:rsidR="009B759C">
        <w:rPr>
          <w:sz w:val="24"/>
          <w:szCs w:val="24"/>
          <w:lang w:val="lt-LT"/>
        </w:rPr>
        <w:t>,</w:t>
      </w:r>
      <w:r w:rsidR="00DE0E55">
        <w:rPr>
          <w:sz w:val="24"/>
          <w:szCs w:val="24"/>
          <w:lang w:val="lt-LT"/>
        </w:rPr>
        <w:t xml:space="preserve"> </w:t>
      </w:r>
      <w:r w:rsidR="00027989">
        <w:rPr>
          <w:sz w:val="24"/>
          <w:szCs w:val="24"/>
          <w:lang w:val="lt-LT"/>
        </w:rPr>
        <w:t xml:space="preserve">vadovaudamasi </w:t>
      </w:r>
      <w:r w:rsidR="009B759C">
        <w:rPr>
          <w:sz w:val="24"/>
          <w:szCs w:val="24"/>
          <w:lang w:val="lt-LT"/>
        </w:rPr>
        <w:t xml:space="preserve">Pirkimo sąlygų 3.1.5 punktu, kad „Visos siūlomos paslaugos atitinka HN 130:2012 &lt;...&gt; reikalavimus &lt;...&gt;“ ir </w:t>
      </w:r>
      <w:r w:rsidR="00027989">
        <w:rPr>
          <w:sz w:val="24"/>
          <w:szCs w:val="24"/>
          <w:lang w:val="lt-LT"/>
        </w:rPr>
        <w:t>Lietuvos higienos normos HN 130:2012 „Skalbyklų paslaugų sveikatos saugos reikalavimai“, patvirtintos Lietuvos Respublikos sveikatos apsaugos ministro 2012-01-13 įsakymo Nr. V-22</w:t>
      </w:r>
      <w:r w:rsidR="009B759C">
        <w:rPr>
          <w:sz w:val="24"/>
          <w:szCs w:val="24"/>
          <w:lang w:val="lt-LT"/>
        </w:rPr>
        <w:t>,</w:t>
      </w:r>
      <w:r w:rsidR="00027989">
        <w:rPr>
          <w:sz w:val="24"/>
          <w:szCs w:val="24"/>
          <w:lang w:val="lt-LT"/>
        </w:rPr>
        <w:t xml:space="preserve"> 34 punktu, kad „Skalbiniai turi būti skalbiami tik </w:t>
      </w:r>
      <w:r w:rsidR="00027989">
        <w:rPr>
          <w:sz w:val="24"/>
          <w:szCs w:val="24"/>
          <w:lang w:val="lt-LT"/>
        </w:rPr>
        <w:lastRenderedPageBreak/>
        <w:t xml:space="preserve">dvipusėse </w:t>
      </w:r>
      <w:proofErr w:type="spellStart"/>
      <w:r w:rsidR="00027989">
        <w:rPr>
          <w:sz w:val="24"/>
          <w:szCs w:val="24"/>
          <w:lang w:val="lt-LT"/>
        </w:rPr>
        <w:t>skalbyklėse</w:t>
      </w:r>
      <w:proofErr w:type="spellEnd"/>
      <w:r w:rsidR="00027989">
        <w:rPr>
          <w:sz w:val="24"/>
          <w:szCs w:val="24"/>
          <w:lang w:val="lt-LT"/>
        </w:rPr>
        <w:t xml:space="preserve">“ </w:t>
      </w:r>
      <w:proofErr w:type="gramStart"/>
      <w:r w:rsidR="00DE0E55">
        <w:rPr>
          <w:sz w:val="24"/>
          <w:szCs w:val="24"/>
          <w:lang w:val="lt-LT"/>
        </w:rPr>
        <w:t>kreipėsi</w:t>
      </w:r>
      <w:proofErr w:type="gramEnd"/>
      <w:r w:rsidR="00DE0E55">
        <w:rPr>
          <w:sz w:val="24"/>
          <w:szCs w:val="24"/>
          <w:lang w:val="lt-LT"/>
        </w:rPr>
        <w:t xml:space="preserve"> į Tiekėją su prašymu „Patikslinti, ar skalbimo mašinos &lt;...&gt; yra dvipusės, bei pateikti tai patvirtinančius dokumentus“. </w:t>
      </w:r>
      <w:r w:rsidR="00D34217">
        <w:rPr>
          <w:sz w:val="24"/>
          <w:szCs w:val="24"/>
          <w:lang w:val="lt-LT"/>
        </w:rPr>
        <w:t>Tiekėjo kartu su pasiūlymu pateikto dokumento „UAB „Rasa“ skalbimo, lyginimo ir džiovinimo įrangos techniniai pajėgumai“ 3 punkte nurodyta, kad tiekėjas turi 2 vnt. „</w:t>
      </w:r>
      <w:proofErr w:type="spellStart"/>
      <w:r w:rsidR="00D34217">
        <w:rPr>
          <w:sz w:val="24"/>
          <w:szCs w:val="24"/>
          <w:lang w:val="lt-LT"/>
        </w:rPr>
        <w:t>Danube</w:t>
      </w:r>
      <w:proofErr w:type="spellEnd"/>
      <w:r w:rsidR="00D34217">
        <w:rPr>
          <w:sz w:val="24"/>
          <w:szCs w:val="24"/>
          <w:lang w:val="lt-LT"/>
        </w:rPr>
        <w:t xml:space="preserve">“ įmonės pagamintas skalbimo mašinas, kurių pajėgumas 85 kg/h. </w:t>
      </w:r>
      <w:r w:rsidR="00DE0E55">
        <w:rPr>
          <w:sz w:val="24"/>
          <w:szCs w:val="24"/>
          <w:lang w:val="lt-LT"/>
        </w:rPr>
        <w:t xml:space="preserve">Atsižvelgiant į tai, kad </w:t>
      </w:r>
      <w:r w:rsidR="00D34217">
        <w:rPr>
          <w:sz w:val="24"/>
          <w:szCs w:val="24"/>
          <w:lang w:val="lt-LT"/>
        </w:rPr>
        <w:t>tiekėjas 2014-04-23 (CVP IS pranešimas Nr. 3443452) tikslindamas pasiūlyme nurodytą informaciją, pateikė tik bendrą informaciją apie įmonės „</w:t>
      </w:r>
      <w:proofErr w:type="spellStart"/>
      <w:r w:rsidR="00D34217">
        <w:rPr>
          <w:sz w:val="24"/>
          <w:szCs w:val="24"/>
          <w:lang w:val="lt-LT"/>
        </w:rPr>
        <w:t>Danube</w:t>
      </w:r>
      <w:proofErr w:type="spellEnd"/>
      <w:r w:rsidR="00D34217">
        <w:rPr>
          <w:sz w:val="24"/>
          <w:szCs w:val="24"/>
          <w:lang w:val="lt-LT"/>
        </w:rPr>
        <w:t xml:space="preserve">“ gaminamą įrangą, ir </w:t>
      </w:r>
      <w:r w:rsidR="003F7291">
        <w:rPr>
          <w:sz w:val="24"/>
          <w:szCs w:val="24"/>
          <w:lang w:val="lt-LT"/>
        </w:rPr>
        <w:t>nenurodė konkretaus turim</w:t>
      </w:r>
      <w:r w:rsidR="00D34217">
        <w:rPr>
          <w:sz w:val="24"/>
          <w:szCs w:val="24"/>
          <w:lang w:val="lt-LT"/>
        </w:rPr>
        <w:t>ų</w:t>
      </w:r>
      <w:r w:rsidR="003F7291">
        <w:rPr>
          <w:sz w:val="24"/>
          <w:szCs w:val="24"/>
          <w:lang w:val="lt-LT"/>
        </w:rPr>
        <w:t xml:space="preserve"> skalbimo mašin</w:t>
      </w:r>
      <w:r w:rsidR="00D34217">
        <w:rPr>
          <w:sz w:val="24"/>
          <w:szCs w:val="24"/>
          <w:lang w:val="lt-LT"/>
        </w:rPr>
        <w:t>ų</w:t>
      </w:r>
      <w:r w:rsidR="003F7291">
        <w:rPr>
          <w:sz w:val="24"/>
          <w:szCs w:val="24"/>
          <w:lang w:val="lt-LT"/>
        </w:rPr>
        <w:t xml:space="preserve"> </w:t>
      </w:r>
      <w:r w:rsidR="005D22E4">
        <w:rPr>
          <w:sz w:val="24"/>
          <w:szCs w:val="24"/>
          <w:lang w:val="lt-LT"/>
        </w:rPr>
        <w:t>„</w:t>
      </w:r>
      <w:proofErr w:type="spellStart"/>
      <w:r w:rsidR="005D22E4">
        <w:rPr>
          <w:sz w:val="24"/>
          <w:szCs w:val="24"/>
          <w:lang w:val="lt-LT"/>
        </w:rPr>
        <w:t>Danube</w:t>
      </w:r>
      <w:proofErr w:type="spellEnd"/>
      <w:r w:rsidR="005D22E4">
        <w:rPr>
          <w:sz w:val="24"/>
          <w:szCs w:val="24"/>
          <w:lang w:val="lt-LT"/>
        </w:rPr>
        <w:t xml:space="preserve">“ </w:t>
      </w:r>
      <w:r w:rsidR="003F7291">
        <w:rPr>
          <w:sz w:val="24"/>
          <w:szCs w:val="24"/>
          <w:lang w:val="lt-LT"/>
        </w:rPr>
        <w:t>modeli</w:t>
      </w:r>
      <w:r w:rsidR="00D34217">
        <w:rPr>
          <w:sz w:val="24"/>
          <w:szCs w:val="24"/>
          <w:lang w:val="lt-LT"/>
        </w:rPr>
        <w:t>ų</w:t>
      </w:r>
      <w:r w:rsidR="003F7291">
        <w:rPr>
          <w:sz w:val="24"/>
          <w:szCs w:val="24"/>
          <w:lang w:val="lt-LT"/>
        </w:rPr>
        <w:t xml:space="preserve">, </w:t>
      </w:r>
      <w:r w:rsidR="00B26BC1">
        <w:rPr>
          <w:sz w:val="24"/>
          <w:szCs w:val="24"/>
          <w:lang w:val="lt-LT"/>
        </w:rPr>
        <w:t>nepateikė kitų įrodymų, kad tiekėjo turima įranga atitink</w:t>
      </w:r>
      <w:r w:rsidR="00F0551B">
        <w:rPr>
          <w:sz w:val="24"/>
          <w:szCs w:val="24"/>
          <w:lang w:val="lt-LT"/>
        </w:rPr>
        <w:t>a</w:t>
      </w:r>
      <w:r w:rsidR="00B26BC1">
        <w:rPr>
          <w:sz w:val="24"/>
          <w:szCs w:val="24"/>
          <w:lang w:val="lt-LT"/>
        </w:rPr>
        <w:t xml:space="preserve"> nustatytus reikalavimus,</w:t>
      </w:r>
      <w:r w:rsidR="00F0551B">
        <w:rPr>
          <w:sz w:val="24"/>
          <w:szCs w:val="24"/>
          <w:lang w:val="lt-LT"/>
        </w:rPr>
        <w:t xml:space="preserve"> Tarnyba konstatuoja, kad tiekėjas nepatikslino perkančiosios organizacijos prašomos informacijos.</w:t>
      </w:r>
      <w:r w:rsidR="00B26BC1">
        <w:rPr>
          <w:sz w:val="24"/>
          <w:szCs w:val="24"/>
          <w:lang w:val="lt-LT"/>
        </w:rPr>
        <w:t xml:space="preserve"> </w:t>
      </w:r>
      <w:r w:rsidR="005D22E4">
        <w:rPr>
          <w:sz w:val="24"/>
          <w:szCs w:val="24"/>
          <w:lang w:val="lt-LT"/>
        </w:rPr>
        <w:t xml:space="preserve"> </w:t>
      </w:r>
    </w:p>
    <w:p w:rsidR="00252BDB" w:rsidRPr="00D34217" w:rsidRDefault="00A52EE7" w:rsidP="005E5632">
      <w:pPr>
        <w:ind w:firstLine="709"/>
        <w:jc w:val="both"/>
        <w:rPr>
          <w:sz w:val="24"/>
          <w:szCs w:val="24"/>
          <w:lang w:val="lt-LT"/>
        </w:rPr>
      </w:pPr>
      <w:r>
        <w:rPr>
          <w:sz w:val="24"/>
          <w:szCs w:val="24"/>
          <w:lang w:val="lt-LT"/>
        </w:rPr>
        <w:t>8</w:t>
      </w:r>
      <w:r w:rsidR="005D22E4">
        <w:rPr>
          <w:sz w:val="24"/>
          <w:szCs w:val="24"/>
          <w:lang w:val="lt-LT"/>
        </w:rPr>
        <w:t xml:space="preserve">.3. </w:t>
      </w:r>
      <w:r w:rsidR="00C52ED5">
        <w:rPr>
          <w:sz w:val="24"/>
          <w:szCs w:val="24"/>
          <w:lang w:val="lt-LT"/>
        </w:rPr>
        <w:t xml:space="preserve">perkančioji organizacija nesikreipė į tiekėją su prašymu patikslinti atitiktį Pirkimo sąlygų 3.1.5.3 punkte nustatytam reikalavimui, kad tiekėjas privalo „Pateikti parengtus ir patvirtintus sveikatos priežiūros įstaigų skalbinių skalbimo technologinius aprašymus, priemonių </w:t>
      </w:r>
      <w:r w:rsidR="00C52ED5" w:rsidRPr="00D34217">
        <w:rPr>
          <w:sz w:val="24"/>
          <w:szCs w:val="24"/>
          <w:lang w:val="lt-LT"/>
        </w:rPr>
        <w:t xml:space="preserve">naudojimo </w:t>
      </w:r>
      <w:proofErr w:type="gramStart"/>
      <w:r w:rsidR="00C52ED5" w:rsidRPr="00D34217">
        <w:rPr>
          <w:sz w:val="24"/>
          <w:szCs w:val="24"/>
          <w:lang w:val="lt-LT"/>
        </w:rPr>
        <w:t>instrukcijas</w:t>
      </w:r>
      <w:proofErr w:type="gramEnd"/>
      <w:r w:rsidR="00C52ED5" w:rsidRPr="00D34217">
        <w:rPr>
          <w:sz w:val="24"/>
          <w:szCs w:val="24"/>
          <w:lang w:val="lt-LT"/>
        </w:rPr>
        <w:t xml:space="preserve">, </w:t>
      </w:r>
      <w:r w:rsidR="00C52ED5" w:rsidRPr="00D34217">
        <w:rPr>
          <w:sz w:val="24"/>
          <w:szCs w:val="24"/>
          <w:u w:val="single"/>
          <w:lang w:val="lt-LT"/>
        </w:rPr>
        <w:t xml:space="preserve">dezinfekcijai naudojamų </w:t>
      </w:r>
      <w:proofErr w:type="spellStart"/>
      <w:r w:rsidR="00C52ED5" w:rsidRPr="00D34217">
        <w:rPr>
          <w:sz w:val="24"/>
          <w:szCs w:val="24"/>
          <w:u w:val="single"/>
          <w:lang w:val="lt-LT"/>
        </w:rPr>
        <w:t>biocidų</w:t>
      </w:r>
      <w:proofErr w:type="spellEnd"/>
      <w:r w:rsidR="00C52ED5" w:rsidRPr="00D34217">
        <w:rPr>
          <w:sz w:val="24"/>
          <w:szCs w:val="24"/>
          <w:u w:val="single"/>
          <w:lang w:val="lt-LT"/>
        </w:rPr>
        <w:t xml:space="preserve"> autorizacijos liudijimus</w:t>
      </w:r>
      <w:r w:rsidR="00C52ED5" w:rsidRPr="00D34217">
        <w:rPr>
          <w:sz w:val="24"/>
          <w:szCs w:val="24"/>
          <w:lang w:val="lt-LT"/>
        </w:rPr>
        <w:t xml:space="preserve"> &lt;...&gt;“. Tiekėjo kartu su pasiūlymu pateikto dokumento „Skalbimo programa Nr. 7“ skalbimo mašinos „</w:t>
      </w:r>
      <w:proofErr w:type="spellStart"/>
      <w:r w:rsidR="00C52ED5" w:rsidRPr="00D34217">
        <w:rPr>
          <w:sz w:val="24"/>
          <w:szCs w:val="24"/>
          <w:lang w:val="lt-LT"/>
        </w:rPr>
        <w:t>Braunex</w:t>
      </w:r>
      <w:proofErr w:type="spellEnd"/>
      <w:r w:rsidR="00C52ED5" w:rsidRPr="00D34217">
        <w:rPr>
          <w:sz w:val="24"/>
          <w:szCs w:val="24"/>
          <w:lang w:val="lt-LT"/>
        </w:rPr>
        <w:t>“ (</w:t>
      </w:r>
      <w:proofErr w:type="spellStart"/>
      <w:r w:rsidR="00C52ED5" w:rsidRPr="00D34217">
        <w:rPr>
          <w:sz w:val="24"/>
          <w:szCs w:val="24"/>
          <w:lang w:val="lt-LT"/>
        </w:rPr>
        <w:t>Cherry</w:t>
      </w:r>
      <w:proofErr w:type="spellEnd"/>
      <w:r w:rsidR="00C52ED5" w:rsidRPr="00D34217">
        <w:rPr>
          <w:sz w:val="24"/>
          <w:szCs w:val="24"/>
          <w:lang w:val="lt-LT"/>
        </w:rPr>
        <w:t xml:space="preserve"> </w:t>
      </w:r>
      <w:proofErr w:type="spellStart"/>
      <w:r w:rsidR="00C52ED5" w:rsidRPr="00D34217">
        <w:rPr>
          <w:sz w:val="24"/>
          <w:szCs w:val="24"/>
          <w:lang w:val="lt-LT"/>
        </w:rPr>
        <w:t>tree</w:t>
      </w:r>
      <w:proofErr w:type="spellEnd"/>
      <w:r w:rsidR="00C52ED5" w:rsidRPr="00D34217">
        <w:rPr>
          <w:sz w:val="24"/>
          <w:szCs w:val="24"/>
          <w:lang w:val="lt-LT"/>
        </w:rPr>
        <w:t xml:space="preserve">) pastabose nurodyta, kad „Skalbimo programoje produktas </w:t>
      </w:r>
      <w:proofErr w:type="spellStart"/>
      <w:r w:rsidR="00C52ED5" w:rsidRPr="00D34217">
        <w:rPr>
          <w:sz w:val="24"/>
          <w:szCs w:val="24"/>
          <w:lang w:val="lt-LT"/>
        </w:rPr>
        <w:t>Lunocid</w:t>
      </w:r>
      <w:proofErr w:type="spellEnd"/>
      <w:r w:rsidR="00C52ED5" w:rsidRPr="00D34217">
        <w:rPr>
          <w:sz w:val="24"/>
          <w:szCs w:val="24"/>
          <w:lang w:val="lt-LT"/>
        </w:rPr>
        <w:t xml:space="preserve"> yra dozuojamas (5) skalbimo etape &lt;...&gt;“, tačiau kartu su pasiūlymu nepateikti jokie su priemone „</w:t>
      </w:r>
      <w:proofErr w:type="spellStart"/>
      <w:r w:rsidR="00C52ED5" w:rsidRPr="00D34217">
        <w:rPr>
          <w:sz w:val="24"/>
          <w:szCs w:val="24"/>
          <w:lang w:val="lt-LT"/>
        </w:rPr>
        <w:t>Lunocid</w:t>
      </w:r>
      <w:proofErr w:type="spellEnd"/>
      <w:r w:rsidR="00C52ED5" w:rsidRPr="00D34217">
        <w:rPr>
          <w:sz w:val="24"/>
          <w:szCs w:val="24"/>
          <w:lang w:val="lt-LT"/>
        </w:rPr>
        <w:t xml:space="preserve">“ susiję dokumentai, o </w:t>
      </w:r>
      <w:r w:rsidR="00F0551B" w:rsidRPr="00D34217">
        <w:rPr>
          <w:sz w:val="24"/>
          <w:szCs w:val="24"/>
          <w:lang w:val="lt-LT"/>
        </w:rPr>
        <w:t xml:space="preserve">tiekėjas </w:t>
      </w:r>
      <w:r w:rsidR="00C52ED5" w:rsidRPr="00D34217">
        <w:rPr>
          <w:sz w:val="24"/>
          <w:szCs w:val="24"/>
          <w:lang w:val="lt-LT"/>
        </w:rPr>
        <w:t xml:space="preserve">2014-04-23 </w:t>
      </w:r>
      <w:r w:rsidR="0030020D" w:rsidRPr="00D34217">
        <w:rPr>
          <w:sz w:val="24"/>
          <w:szCs w:val="24"/>
          <w:lang w:val="lt-LT"/>
        </w:rPr>
        <w:t xml:space="preserve">(CVP IS pranešimas Nr. 3443452) </w:t>
      </w:r>
      <w:r w:rsidR="00C52ED5" w:rsidRPr="00D34217">
        <w:rPr>
          <w:sz w:val="24"/>
          <w:szCs w:val="24"/>
          <w:lang w:val="lt-LT"/>
        </w:rPr>
        <w:t>tikslindamas</w:t>
      </w:r>
      <w:r w:rsidR="00027989">
        <w:rPr>
          <w:sz w:val="24"/>
          <w:szCs w:val="24"/>
          <w:lang w:val="lt-LT"/>
        </w:rPr>
        <w:t>,</w:t>
      </w:r>
      <w:r w:rsidR="00C52ED5" w:rsidRPr="00D34217">
        <w:rPr>
          <w:sz w:val="24"/>
          <w:szCs w:val="24"/>
          <w:lang w:val="lt-LT"/>
        </w:rPr>
        <w:t xml:space="preserve"> pasiūlyme pateiktus duomenis, </w:t>
      </w:r>
      <w:r w:rsidR="00F0551B" w:rsidRPr="00D34217">
        <w:rPr>
          <w:sz w:val="24"/>
          <w:szCs w:val="24"/>
          <w:lang w:val="lt-LT"/>
        </w:rPr>
        <w:t>nepatikslino ir nepateikė skalbimo mašinos „</w:t>
      </w:r>
      <w:proofErr w:type="spellStart"/>
      <w:r w:rsidR="00F0551B" w:rsidRPr="00D34217">
        <w:rPr>
          <w:sz w:val="24"/>
          <w:szCs w:val="24"/>
          <w:lang w:val="lt-LT"/>
        </w:rPr>
        <w:t>Braunex</w:t>
      </w:r>
      <w:proofErr w:type="spellEnd"/>
      <w:r w:rsidR="00F0551B" w:rsidRPr="00D34217">
        <w:rPr>
          <w:sz w:val="24"/>
          <w:szCs w:val="24"/>
          <w:lang w:val="lt-LT"/>
        </w:rPr>
        <w:t>“ (</w:t>
      </w:r>
      <w:proofErr w:type="spellStart"/>
      <w:r w:rsidR="00F0551B" w:rsidRPr="00D34217">
        <w:rPr>
          <w:sz w:val="24"/>
          <w:szCs w:val="24"/>
          <w:lang w:val="lt-LT"/>
        </w:rPr>
        <w:t>C</w:t>
      </w:r>
      <w:r w:rsidR="006E3D8D" w:rsidRPr="00D34217">
        <w:rPr>
          <w:sz w:val="24"/>
          <w:szCs w:val="24"/>
          <w:lang w:val="lt-LT"/>
        </w:rPr>
        <w:t>herry</w:t>
      </w:r>
      <w:proofErr w:type="spellEnd"/>
      <w:r w:rsidR="006E3D8D" w:rsidRPr="00D34217">
        <w:rPr>
          <w:sz w:val="24"/>
          <w:szCs w:val="24"/>
          <w:lang w:val="lt-LT"/>
        </w:rPr>
        <w:t xml:space="preserve"> </w:t>
      </w:r>
      <w:proofErr w:type="spellStart"/>
      <w:r w:rsidR="006E3D8D" w:rsidRPr="00D34217">
        <w:rPr>
          <w:sz w:val="24"/>
          <w:szCs w:val="24"/>
          <w:lang w:val="lt-LT"/>
        </w:rPr>
        <w:t>tree</w:t>
      </w:r>
      <w:proofErr w:type="spellEnd"/>
      <w:r w:rsidR="006E3D8D" w:rsidRPr="00D34217">
        <w:rPr>
          <w:sz w:val="24"/>
          <w:szCs w:val="24"/>
          <w:lang w:val="lt-LT"/>
        </w:rPr>
        <w:t>) skalbimo programos Nr. 7</w:t>
      </w:r>
      <w:r w:rsidR="00C52ED5" w:rsidRPr="00D34217">
        <w:rPr>
          <w:sz w:val="24"/>
          <w:szCs w:val="24"/>
          <w:lang w:val="lt-LT"/>
        </w:rPr>
        <w:t xml:space="preserve">. </w:t>
      </w:r>
    </w:p>
    <w:p w:rsidR="0020679E" w:rsidRPr="00D34217" w:rsidRDefault="00E848E8" w:rsidP="002D0E18">
      <w:pPr>
        <w:tabs>
          <w:tab w:val="left" w:pos="993"/>
        </w:tabs>
        <w:ind w:firstLine="709"/>
        <w:jc w:val="both"/>
        <w:rPr>
          <w:sz w:val="24"/>
          <w:szCs w:val="24"/>
          <w:lang w:val="lt-LT"/>
        </w:rPr>
      </w:pPr>
      <w:r w:rsidRPr="00D34217">
        <w:rPr>
          <w:sz w:val="24"/>
          <w:szCs w:val="24"/>
          <w:lang w:val="lt-LT"/>
        </w:rPr>
        <w:t xml:space="preserve">Atsižvelgdama </w:t>
      </w:r>
      <w:r w:rsidR="00B76EE5" w:rsidRPr="00D34217">
        <w:rPr>
          <w:sz w:val="24"/>
          <w:szCs w:val="24"/>
          <w:lang w:val="lt-LT"/>
        </w:rPr>
        <w:t>į tai, kad</w:t>
      </w:r>
      <w:r w:rsidR="002D0E18" w:rsidRPr="00D34217">
        <w:rPr>
          <w:sz w:val="24"/>
          <w:szCs w:val="24"/>
          <w:lang w:val="lt-LT"/>
        </w:rPr>
        <w:t xml:space="preserve"> </w:t>
      </w:r>
      <w:r w:rsidR="00B76EE5" w:rsidRPr="00D34217">
        <w:rPr>
          <w:sz w:val="24"/>
          <w:szCs w:val="24"/>
          <w:lang w:val="lt-LT"/>
        </w:rPr>
        <w:t xml:space="preserve">perkančioji organizacija </w:t>
      </w:r>
      <w:r w:rsidR="009F0299">
        <w:rPr>
          <w:sz w:val="24"/>
          <w:szCs w:val="24"/>
          <w:lang w:val="lt-LT"/>
        </w:rPr>
        <w:t xml:space="preserve">2015-04-30 </w:t>
      </w:r>
      <w:r w:rsidR="00307D76">
        <w:rPr>
          <w:sz w:val="24"/>
          <w:szCs w:val="24"/>
          <w:lang w:val="lt-LT"/>
        </w:rPr>
        <w:t xml:space="preserve">su tiekėju UAB „Rasa“ </w:t>
      </w:r>
      <w:r w:rsidR="00B76EE5" w:rsidRPr="00D34217">
        <w:rPr>
          <w:sz w:val="24"/>
          <w:szCs w:val="24"/>
          <w:lang w:val="lt-LT"/>
        </w:rPr>
        <w:t>sudarė</w:t>
      </w:r>
      <w:r w:rsidR="00307D76">
        <w:rPr>
          <w:sz w:val="24"/>
          <w:szCs w:val="24"/>
          <w:lang w:val="lt-LT"/>
        </w:rPr>
        <w:t xml:space="preserve"> </w:t>
      </w:r>
      <w:r w:rsidR="009F0299">
        <w:rPr>
          <w:sz w:val="24"/>
          <w:szCs w:val="24"/>
          <w:lang w:val="lt-LT"/>
        </w:rPr>
        <w:t>Sveikatos priežiūros įstaigos skalbinių skalbimo paslaugų viešojo pirkimo - pardavimo</w:t>
      </w:r>
      <w:r w:rsidR="00B76EE5" w:rsidRPr="00D34217">
        <w:rPr>
          <w:sz w:val="24"/>
          <w:szCs w:val="24"/>
          <w:lang w:val="lt-LT"/>
        </w:rPr>
        <w:t xml:space="preserve"> sutart</w:t>
      </w:r>
      <w:r w:rsidRPr="00D34217">
        <w:rPr>
          <w:sz w:val="24"/>
          <w:szCs w:val="24"/>
          <w:lang w:val="lt-LT"/>
        </w:rPr>
        <w:t>į</w:t>
      </w:r>
      <w:r w:rsidR="009F0299">
        <w:rPr>
          <w:sz w:val="24"/>
          <w:szCs w:val="24"/>
          <w:lang w:val="lt-LT"/>
        </w:rPr>
        <w:t xml:space="preserve"> Nr. (3.34)DP-88/2015,</w:t>
      </w:r>
      <w:r w:rsidR="00B76EE5" w:rsidRPr="00D34217">
        <w:rPr>
          <w:sz w:val="24"/>
          <w:szCs w:val="24"/>
          <w:lang w:val="lt-LT"/>
        </w:rPr>
        <w:t xml:space="preserve"> o vadovaujantis Lietuvos Respublikos civilinio kodekso 1.80 straipsnio 1 dalies nuostatomis, imperatyvioms įstatymo nuostatoms prieštaraujantis sandoris yra niekinis ir negalioja, todėl perkančioji organizacija Pirkimo sutart</w:t>
      </w:r>
      <w:r w:rsidR="00FD2077" w:rsidRPr="00D34217">
        <w:rPr>
          <w:sz w:val="24"/>
          <w:szCs w:val="24"/>
          <w:lang w:val="lt-LT"/>
        </w:rPr>
        <w:t>į</w:t>
      </w:r>
      <w:r w:rsidR="009F0299">
        <w:rPr>
          <w:sz w:val="24"/>
          <w:szCs w:val="24"/>
          <w:lang w:val="lt-LT"/>
        </w:rPr>
        <w:t xml:space="preserve"> turėtų nutraukti, ir vadovaudamasi Įstatymo nuostatomis</w:t>
      </w:r>
      <w:r w:rsidR="00B76EE5" w:rsidRPr="00D34217">
        <w:rPr>
          <w:sz w:val="24"/>
          <w:szCs w:val="24"/>
          <w:lang w:val="lt-LT"/>
        </w:rPr>
        <w:t xml:space="preserve"> </w:t>
      </w:r>
      <w:r w:rsidR="009F0299">
        <w:rPr>
          <w:sz w:val="24"/>
          <w:szCs w:val="24"/>
          <w:lang w:val="lt-LT"/>
        </w:rPr>
        <w:t>organizuoti naują skelbiamą viešąjį paslaugų pirkimą.</w:t>
      </w:r>
      <w:r w:rsidR="00B76EE5" w:rsidRPr="00D34217">
        <w:rPr>
          <w:sz w:val="24"/>
          <w:szCs w:val="24"/>
          <w:lang w:val="lt-LT"/>
        </w:rPr>
        <w:t> </w:t>
      </w:r>
      <w:proofErr w:type="gramStart"/>
      <w:r w:rsidR="00B76EE5" w:rsidRPr="00D34217">
        <w:rPr>
          <w:sz w:val="24"/>
          <w:szCs w:val="24"/>
          <w:lang w:val="lt-LT"/>
        </w:rPr>
        <w:t>Prašome</w:t>
      </w:r>
      <w:proofErr w:type="gramEnd"/>
      <w:r w:rsidR="00B76EE5" w:rsidRPr="00D34217">
        <w:rPr>
          <w:sz w:val="24"/>
          <w:szCs w:val="24"/>
          <w:lang w:val="lt-LT"/>
        </w:rPr>
        <w:t xml:space="preserve"> nedelsiant, bet ne vėliau kaip per 10 darbo dienų nuo Išvados gavimo, Tarnybą raštu informuoti apie priimt</w:t>
      </w:r>
      <w:r w:rsidR="00FD2077" w:rsidRPr="00D34217">
        <w:rPr>
          <w:sz w:val="24"/>
          <w:szCs w:val="24"/>
          <w:lang w:val="lt-LT"/>
        </w:rPr>
        <w:t>ą</w:t>
      </w:r>
      <w:r w:rsidR="00B76EE5" w:rsidRPr="00D34217">
        <w:rPr>
          <w:sz w:val="24"/>
          <w:szCs w:val="24"/>
          <w:lang w:val="lt-LT"/>
        </w:rPr>
        <w:t xml:space="preserve"> sprendim</w:t>
      </w:r>
      <w:r w:rsidR="00FD2077" w:rsidRPr="00D34217">
        <w:rPr>
          <w:sz w:val="24"/>
          <w:szCs w:val="24"/>
          <w:lang w:val="lt-LT"/>
        </w:rPr>
        <w:t>ą</w:t>
      </w:r>
      <w:r w:rsidR="00B76EE5" w:rsidRPr="00D34217">
        <w:rPr>
          <w:sz w:val="24"/>
          <w:szCs w:val="24"/>
          <w:lang w:val="lt-LT"/>
        </w:rPr>
        <w:t xml:space="preserve"> dėl Pirkimo sutar</w:t>
      </w:r>
      <w:r w:rsidR="00FD2077" w:rsidRPr="00D34217">
        <w:rPr>
          <w:sz w:val="24"/>
          <w:szCs w:val="24"/>
          <w:lang w:val="lt-LT"/>
        </w:rPr>
        <w:t>ties</w:t>
      </w:r>
      <w:r w:rsidR="00B76EE5" w:rsidRPr="00D34217">
        <w:rPr>
          <w:sz w:val="24"/>
          <w:szCs w:val="24"/>
          <w:lang w:val="lt-LT"/>
        </w:rPr>
        <w:t xml:space="preserve"> nutraukimo.</w:t>
      </w:r>
    </w:p>
    <w:p w:rsidR="00EF53A3" w:rsidRPr="00EF53A3" w:rsidRDefault="00EF53A3" w:rsidP="00EF53A3">
      <w:pPr>
        <w:rPr>
          <w:sz w:val="24"/>
          <w:szCs w:val="24"/>
        </w:rPr>
      </w:pPr>
    </w:p>
    <w:p w:rsidR="00EF53A3" w:rsidRDefault="00EF53A3" w:rsidP="00EF53A3">
      <w:pPr>
        <w:rPr>
          <w:sz w:val="24"/>
          <w:szCs w:val="24"/>
        </w:rPr>
      </w:pPr>
    </w:p>
    <w:p w:rsidR="00EF53A3" w:rsidRDefault="00EF53A3" w:rsidP="00EF53A3">
      <w:pPr>
        <w:rPr>
          <w:sz w:val="24"/>
          <w:szCs w:val="24"/>
        </w:rPr>
      </w:pPr>
    </w:p>
    <w:p w:rsidR="00702EFB" w:rsidRDefault="00EF53A3" w:rsidP="00EF53A3">
      <w:pPr>
        <w:rPr>
          <w:sz w:val="24"/>
          <w:szCs w:val="24"/>
        </w:rPr>
      </w:pPr>
      <w:r>
        <w:rPr>
          <w:sz w:val="24"/>
          <w:szCs w:val="24"/>
        </w:rPr>
        <w:t>Kontrolės skyriaus vyriausioji specialistė                                                                Julija Grudinkė</w:t>
      </w:r>
    </w:p>
    <w:p w:rsidR="00EF53A3" w:rsidRDefault="00EF53A3" w:rsidP="00EF53A3">
      <w:pPr>
        <w:rPr>
          <w:sz w:val="24"/>
          <w:szCs w:val="24"/>
        </w:rPr>
      </w:pPr>
    </w:p>
    <w:p w:rsidR="00EF53A3" w:rsidRDefault="00EF53A3" w:rsidP="00EF53A3">
      <w:pPr>
        <w:rPr>
          <w:sz w:val="24"/>
          <w:szCs w:val="24"/>
        </w:rPr>
      </w:pPr>
    </w:p>
    <w:p w:rsidR="00EF53A3" w:rsidRDefault="00EF53A3" w:rsidP="00EF53A3">
      <w:pPr>
        <w:rPr>
          <w:sz w:val="24"/>
          <w:szCs w:val="24"/>
        </w:rPr>
      </w:pPr>
    </w:p>
    <w:p w:rsidR="00EF53A3" w:rsidRDefault="00EF53A3" w:rsidP="00EF53A3">
      <w:pPr>
        <w:rPr>
          <w:sz w:val="24"/>
          <w:szCs w:val="24"/>
        </w:rPr>
      </w:pPr>
    </w:p>
    <w:p w:rsidR="00EF53A3" w:rsidRDefault="00EF53A3" w:rsidP="00EF53A3">
      <w:pPr>
        <w:rPr>
          <w:sz w:val="24"/>
          <w:szCs w:val="24"/>
        </w:rPr>
      </w:pPr>
    </w:p>
    <w:p w:rsidR="00EF53A3" w:rsidRDefault="00EF53A3" w:rsidP="00EF53A3">
      <w:pPr>
        <w:rPr>
          <w:sz w:val="24"/>
          <w:szCs w:val="24"/>
        </w:rPr>
      </w:pPr>
    </w:p>
    <w:p w:rsidR="00EF53A3" w:rsidRDefault="00EF53A3" w:rsidP="00EF53A3">
      <w:pPr>
        <w:rPr>
          <w:sz w:val="24"/>
          <w:szCs w:val="24"/>
        </w:rPr>
      </w:pPr>
    </w:p>
    <w:p w:rsidR="00EF53A3" w:rsidRDefault="00EF53A3" w:rsidP="00EF53A3">
      <w:pPr>
        <w:rPr>
          <w:sz w:val="24"/>
          <w:szCs w:val="24"/>
        </w:rPr>
      </w:pPr>
    </w:p>
    <w:p w:rsidR="00EF53A3" w:rsidRDefault="00EF53A3" w:rsidP="00EF53A3">
      <w:pPr>
        <w:rPr>
          <w:sz w:val="24"/>
          <w:szCs w:val="24"/>
        </w:rPr>
      </w:pPr>
    </w:p>
    <w:p w:rsidR="00EF53A3" w:rsidRDefault="00EF53A3" w:rsidP="00EF53A3">
      <w:pPr>
        <w:rPr>
          <w:sz w:val="24"/>
          <w:szCs w:val="24"/>
        </w:rPr>
      </w:pPr>
    </w:p>
    <w:p w:rsidR="00EF53A3" w:rsidRDefault="00EF53A3" w:rsidP="00EF53A3">
      <w:pPr>
        <w:rPr>
          <w:sz w:val="24"/>
          <w:szCs w:val="24"/>
        </w:rPr>
      </w:pPr>
    </w:p>
    <w:p w:rsidR="00EF53A3" w:rsidRDefault="00EF53A3" w:rsidP="00EF53A3">
      <w:pPr>
        <w:rPr>
          <w:sz w:val="24"/>
          <w:szCs w:val="24"/>
        </w:rPr>
      </w:pPr>
    </w:p>
    <w:p w:rsidR="00EF53A3" w:rsidRDefault="00EF53A3" w:rsidP="00EF53A3">
      <w:pPr>
        <w:rPr>
          <w:sz w:val="24"/>
          <w:szCs w:val="24"/>
        </w:rPr>
      </w:pPr>
    </w:p>
    <w:p w:rsidR="00EF53A3" w:rsidRDefault="00EF53A3" w:rsidP="00EF53A3">
      <w:pPr>
        <w:rPr>
          <w:sz w:val="24"/>
          <w:szCs w:val="24"/>
        </w:rPr>
      </w:pPr>
    </w:p>
    <w:p w:rsidR="00EF53A3" w:rsidRDefault="00EF53A3" w:rsidP="00EF53A3">
      <w:pPr>
        <w:rPr>
          <w:sz w:val="24"/>
          <w:szCs w:val="24"/>
        </w:rPr>
      </w:pPr>
    </w:p>
    <w:p w:rsidR="00EF53A3" w:rsidRDefault="00EF53A3" w:rsidP="00EF53A3">
      <w:pPr>
        <w:rPr>
          <w:sz w:val="24"/>
          <w:szCs w:val="24"/>
        </w:rPr>
      </w:pPr>
    </w:p>
    <w:p w:rsidR="00D34217" w:rsidRDefault="00D34217" w:rsidP="00EF53A3">
      <w:pPr>
        <w:rPr>
          <w:sz w:val="24"/>
          <w:szCs w:val="24"/>
        </w:rPr>
      </w:pPr>
    </w:p>
    <w:p w:rsidR="00307D76" w:rsidRDefault="00307D76" w:rsidP="00EF53A3">
      <w:pPr>
        <w:rPr>
          <w:sz w:val="24"/>
          <w:szCs w:val="24"/>
        </w:rPr>
      </w:pPr>
    </w:p>
    <w:p w:rsidR="00D34217" w:rsidRDefault="00D34217" w:rsidP="00EF53A3">
      <w:pPr>
        <w:rPr>
          <w:sz w:val="24"/>
          <w:szCs w:val="24"/>
        </w:rPr>
      </w:pPr>
    </w:p>
    <w:p w:rsidR="00EF53A3" w:rsidRDefault="00EF53A3" w:rsidP="00EF53A3">
      <w:pPr>
        <w:rPr>
          <w:sz w:val="24"/>
          <w:szCs w:val="24"/>
        </w:rPr>
      </w:pPr>
      <w:r>
        <w:rPr>
          <w:sz w:val="24"/>
          <w:szCs w:val="24"/>
        </w:rPr>
        <w:t xml:space="preserve">J. Grudinkė, tel. (8 5) 219 7030, el. p. Julija.Grudinke@vpt.lt </w:t>
      </w:r>
    </w:p>
    <w:sectPr w:rsidR="00EF53A3" w:rsidSect="00216D83">
      <w:headerReference w:type="even" r:id="rId10"/>
      <w:headerReference w:type="default" r:id="rId11"/>
      <w:footerReference w:type="default" r:id="rId12"/>
      <w:footerReference w:type="first" r:id="rId13"/>
      <w:type w:val="continuous"/>
      <w:pgSz w:w="11907" w:h="16840" w:code="9"/>
      <w:pgMar w:top="1134" w:right="851" w:bottom="568"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299" w:rsidRDefault="009F0299">
      <w:r>
        <w:separator/>
      </w:r>
    </w:p>
  </w:endnote>
  <w:endnote w:type="continuationSeparator" w:id="0">
    <w:p w:rsidR="009F0299" w:rsidRDefault="009F02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AFF" w:usb1="C000605B" w:usb2="00000029" w:usb3="00000000" w:csb0="000101FF" w:csb1="00000000"/>
  </w:font>
  <w:font w:name="CG Times">
    <w:panose1 w:val="02020603050405020304"/>
    <w:charset w:val="BA"/>
    <w:family w:val="roman"/>
    <w:pitch w:val="variable"/>
    <w:sig w:usb0="00000007" w:usb1="00000000" w:usb2="00000000" w:usb3="00000000" w:csb0="00000093"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299" w:rsidRDefault="009F0299">
    <w:pPr>
      <w:pStyle w:val="Footer"/>
    </w:pPr>
  </w:p>
  <w:p w:rsidR="009F0299" w:rsidRDefault="009F0299">
    <w:pPr>
      <w:pStyle w:val="Footer"/>
    </w:pPr>
  </w:p>
  <w:p w:rsidR="009F0299" w:rsidRDefault="009F02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299" w:rsidRPr="00BB2F72" w:rsidRDefault="009F0299" w:rsidP="00D55F49">
    <w:pPr>
      <w:pBdr>
        <w:top w:val="single" w:sz="4" w:space="1" w:color="auto"/>
      </w:pBdr>
      <w:rPr>
        <w:sz w:val="18"/>
      </w:rPr>
    </w:pPr>
    <w:r>
      <w:rPr>
        <w:sz w:val="18"/>
      </w:rPr>
      <w:t xml:space="preserve">Valstybės biudžetinė įstaiga                                               Tel.  (8 5) 219 7001                               </w:t>
    </w:r>
    <w:r w:rsidRPr="00E9516F">
      <w:rPr>
        <w:sz w:val="18"/>
      </w:rPr>
      <w:t>Duomenys kaupiami ir saugomi</w:t>
    </w:r>
    <w:r w:rsidRPr="00BB2F72">
      <w:rPr>
        <w:sz w:val="18"/>
      </w:rPr>
      <w:t> </w:t>
    </w:r>
    <w:r>
      <w:rPr>
        <w:sz w:val="18"/>
      </w:rPr>
      <w:t xml:space="preserve">                            </w:t>
    </w:r>
  </w:p>
  <w:p w:rsidR="009F0299" w:rsidRPr="00BB2F72" w:rsidRDefault="009F0299" w:rsidP="00D55F49">
    <w:pPr>
      <w:pBdr>
        <w:top w:val="single" w:sz="4" w:space="1" w:color="auto"/>
      </w:pBdr>
      <w:jc w:val="both"/>
      <w:rPr>
        <w:sz w:val="18"/>
      </w:rPr>
    </w:pPr>
    <w:r w:rsidRPr="00D03BC0">
      <w:rPr>
        <w:sz w:val="18"/>
        <w:lang w:val="de-DE"/>
      </w:rPr>
      <w:t xml:space="preserve">Kareivių g. 1, LT-08221 Vilnius                                        Faks. </w:t>
    </w:r>
    <w:r>
      <w:rPr>
        <w:sz w:val="18"/>
      </w:rPr>
      <w:t xml:space="preserve">(8 5) 213 6213                              </w:t>
    </w:r>
    <w:r w:rsidRPr="00BB2F72">
      <w:rPr>
        <w:sz w:val="18"/>
      </w:rPr>
      <w:t xml:space="preserve">Juridinių asmenų registre </w:t>
    </w:r>
  </w:p>
  <w:p w:rsidR="009F0299" w:rsidRPr="009B0CB4" w:rsidRDefault="009F0299" w:rsidP="00D55F49">
    <w:pPr>
      <w:pBdr>
        <w:top w:val="single" w:sz="4" w:space="1" w:color="auto"/>
      </w:pBdr>
      <w:jc w:val="both"/>
      <w:rPr>
        <w:sz w:val="18"/>
        <w:lang w:val="de-DE"/>
      </w:rPr>
    </w:pPr>
    <w:r w:rsidRPr="009B0CB4">
      <w:rPr>
        <w:sz w:val="18"/>
        <w:lang w:val="de-DE"/>
      </w:rPr>
      <w:t>http://www.vpt.lt                                                                El.p. info@vpt.lt                                    Kodas  18865626</w:t>
    </w:r>
    <w:r>
      <w:rPr>
        <w:sz w:val="18"/>
        <w:lang w:val="de-DE"/>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299" w:rsidRDefault="009F0299">
      <w:r>
        <w:separator/>
      </w:r>
    </w:p>
  </w:footnote>
  <w:footnote w:type="continuationSeparator" w:id="0">
    <w:p w:rsidR="009F0299" w:rsidRDefault="009F02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299" w:rsidRDefault="00A557E1">
    <w:pPr>
      <w:pStyle w:val="Header"/>
      <w:framePr w:wrap="around" w:vAnchor="text" w:hAnchor="margin" w:xAlign="center" w:y="1"/>
      <w:rPr>
        <w:rStyle w:val="PageNumber"/>
      </w:rPr>
    </w:pPr>
    <w:r>
      <w:rPr>
        <w:rStyle w:val="PageNumber"/>
      </w:rPr>
      <w:fldChar w:fldCharType="begin"/>
    </w:r>
    <w:r w:rsidR="009F0299">
      <w:rPr>
        <w:rStyle w:val="PageNumber"/>
      </w:rPr>
      <w:instrText xml:space="preserve">PAGE  </w:instrText>
    </w:r>
    <w:r>
      <w:rPr>
        <w:rStyle w:val="PageNumber"/>
      </w:rPr>
      <w:fldChar w:fldCharType="end"/>
    </w:r>
  </w:p>
  <w:p w:rsidR="009F0299" w:rsidRDefault="009F02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299" w:rsidRDefault="00A557E1">
    <w:pPr>
      <w:pStyle w:val="Header"/>
      <w:framePr w:wrap="around" w:vAnchor="text" w:hAnchor="margin" w:xAlign="center" w:y="1"/>
      <w:rPr>
        <w:rStyle w:val="PageNumber"/>
      </w:rPr>
    </w:pPr>
    <w:r>
      <w:rPr>
        <w:rStyle w:val="PageNumber"/>
      </w:rPr>
      <w:fldChar w:fldCharType="begin"/>
    </w:r>
    <w:r w:rsidR="009F0299">
      <w:rPr>
        <w:rStyle w:val="PageNumber"/>
      </w:rPr>
      <w:instrText xml:space="preserve">PAGE  </w:instrText>
    </w:r>
    <w:r>
      <w:rPr>
        <w:rStyle w:val="PageNumber"/>
      </w:rPr>
      <w:fldChar w:fldCharType="separate"/>
    </w:r>
    <w:r w:rsidR="00307D76">
      <w:rPr>
        <w:rStyle w:val="PageNumber"/>
        <w:noProof/>
      </w:rPr>
      <w:t>4</w:t>
    </w:r>
    <w:r>
      <w:rPr>
        <w:rStyle w:val="PageNumber"/>
      </w:rPr>
      <w:fldChar w:fldCharType="end"/>
    </w:r>
  </w:p>
  <w:p w:rsidR="009F0299" w:rsidRDefault="009F0299" w:rsidP="00216D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C35C4"/>
    <w:multiLevelType w:val="multilevel"/>
    <w:tmpl w:val="E8FCB556"/>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2211EDD"/>
    <w:multiLevelType w:val="hybridMultilevel"/>
    <w:tmpl w:val="EDACA0CA"/>
    <w:lvl w:ilvl="0" w:tplc="4B42A260">
      <w:start w:val="1"/>
      <w:numFmt w:val="decimal"/>
      <w:lvlText w:val="%1."/>
      <w:lvlJc w:val="left"/>
      <w:pPr>
        <w:ind w:left="1654" w:hanging="945"/>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19DB09B7"/>
    <w:multiLevelType w:val="hybridMultilevel"/>
    <w:tmpl w:val="8C3E8D48"/>
    <w:lvl w:ilvl="0" w:tplc="1B68C7D4">
      <w:start w:val="4"/>
      <w:numFmt w:val="bullet"/>
      <w:lvlText w:val="-"/>
      <w:lvlJc w:val="left"/>
      <w:pPr>
        <w:ind w:left="1429" w:hanging="360"/>
      </w:pPr>
      <w:rPr>
        <w:rFonts w:ascii="Times New Roman" w:eastAsia="Times New Roman"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nsid w:val="35ED10E3"/>
    <w:multiLevelType w:val="multilevel"/>
    <w:tmpl w:val="1714D2AE"/>
    <w:lvl w:ilvl="0">
      <w:start w:val="1"/>
      <w:numFmt w:val="decimal"/>
      <w:lvlText w:val="%1."/>
      <w:lvlJc w:val="left"/>
      <w:pPr>
        <w:ind w:left="1211" w:hanging="360"/>
      </w:pPr>
      <w:rPr>
        <w:rFonts w:hint="default"/>
      </w:rPr>
    </w:lvl>
    <w:lvl w:ilvl="1">
      <w:start w:val="1"/>
      <w:numFmt w:val="decimal"/>
      <w:isLgl/>
      <w:lvlText w:val="%1.%2"/>
      <w:lvlJc w:val="left"/>
      <w:pPr>
        <w:tabs>
          <w:tab w:val="num" w:pos="1500"/>
        </w:tabs>
        <w:ind w:left="1500" w:hanging="360"/>
      </w:pPr>
      <w:rPr>
        <w:rFonts w:hint="default"/>
      </w:rPr>
    </w:lvl>
    <w:lvl w:ilvl="2">
      <w:start w:val="1"/>
      <w:numFmt w:val="decimal"/>
      <w:isLgl/>
      <w:lvlText w:val="%1.%2.%3"/>
      <w:lvlJc w:val="left"/>
      <w:pPr>
        <w:tabs>
          <w:tab w:val="num" w:pos="2149"/>
        </w:tabs>
        <w:ind w:left="2149" w:hanging="720"/>
      </w:pPr>
      <w:rPr>
        <w:rFonts w:hint="default"/>
      </w:rPr>
    </w:lvl>
    <w:lvl w:ilvl="3">
      <w:start w:val="1"/>
      <w:numFmt w:val="decimal"/>
      <w:isLgl/>
      <w:lvlText w:val="%1.%2.%3.%4"/>
      <w:lvlJc w:val="left"/>
      <w:pPr>
        <w:tabs>
          <w:tab w:val="num" w:pos="2438"/>
        </w:tabs>
        <w:ind w:left="2438" w:hanging="720"/>
      </w:pPr>
      <w:rPr>
        <w:rFonts w:hint="default"/>
      </w:rPr>
    </w:lvl>
    <w:lvl w:ilvl="4">
      <w:start w:val="1"/>
      <w:numFmt w:val="decimal"/>
      <w:isLgl/>
      <w:lvlText w:val="%1.%2.%3.%4.%5"/>
      <w:lvlJc w:val="left"/>
      <w:pPr>
        <w:tabs>
          <w:tab w:val="num" w:pos="3087"/>
        </w:tabs>
        <w:ind w:left="3087" w:hanging="1080"/>
      </w:pPr>
      <w:rPr>
        <w:rFonts w:hint="default"/>
      </w:rPr>
    </w:lvl>
    <w:lvl w:ilvl="5">
      <w:start w:val="1"/>
      <w:numFmt w:val="decimal"/>
      <w:isLgl/>
      <w:lvlText w:val="%1.%2.%3.%4.%5.%6"/>
      <w:lvlJc w:val="left"/>
      <w:pPr>
        <w:tabs>
          <w:tab w:val="num" w:pos="3376"/>
        </w:tabs>
        <w:ind w:left="3376" w:hanging="1080"/>
      </w:pPr>
      <w:rPr>
        <w:rFonts w:hint="default"/>
      </w:rPr>
    </w:lvl>
    <w:lvl w:ilvl="6">
      <w:start w:val="1"/>
      <w:numFmt w:val="decimal"/>
      <w:isLgl/>
      <w:lvlText w:val="%1.%2.%3.%4.%5.%6.%7"/>
      <w:lvlJc w:val="left"/>
      <w:pPr>
        <w:tabs>
          <w:tab w:val="num" w:pos="4025"/>
        </w:tabs>
        <w:ind w:left="4025" w:hanging="1440"/>
      </w:pPr>
      <w:rPr>
        <w:rFonts w:hint="default"/>
      </w:rPr>
    </w:lvl>
    <w:lvl w:ilvl="7">
      <w:start w:val="1"/>
      <w:numFmt w:val="decimal"/>
      <w:isLgl/>
      <w:lvlText w:val="%1.%2.%3.%4.%5.%6.%7.%8"/>
      <w:lvlJc w:val="left"/>
      <w:pPr>
        <w:tabs>
          <w:tab w:val="num" w:pos="4314"/>
        </w:tabs>
        <w:ind w:left="4314" w:hanging="1440"/>
      </w:pPr>
      <w:rPr>
        <w:rFonts w:hint="default"/>
      </w:rPr>
    </w:lvl>
    <w:lvl w:ilvl="8">
      <w:start w:val="1"/>
      <w:numFmt w:val="decimal"/>
      <w:isLgl/>
      <w:lvlText w:val="%1.%2.%3.%4.%5.%6.%7.%8.%9"/>
      <w:lvlJc w:val="left"/>
      <w:pPr>
        <w:tabs>
          <w:tab w:val="num" w:pos="4963"/>
        </w:tabs>
        <w:ind w:left="4963" w:hanging="1800"/>
      </w:pPr>
      <w:rPr>
        <w:rFonts w:hint="default"/>
      </w:rPr>
    </w:lvl>
  </w:abstractNum>
  <w:abstractNum w:abstractNumId="4">
    <w:nsid w:val="38F2517A"/>
    <w:multiLevelType w:val="multilevel"/>
    <w:tmpl w:val="0D96B32A"/>
    <w:lvl w:ilvl="0">
      <w:start w:val="25"/>
      <w:numFmt w:val="decimal"/>
      <w:lvlText w:val="%1."/>
      <w:lvlJc w:val="left"/>
      <w:pPr>
        <w:ind w:left="480" w:hanging="480"/>
      </w:pPr>
      <w:rPr>
        <w:rFonts w:hint="default"/>
      </w:rPr>
    </w:lvl>
    <w:lvl w:ilvl="1">
      <w:start w:val="1"/>
      <w:numFmt w:val="decimal"/>
      <w:lvlText w:val="%1.%2."/>
      <w:lvlJc w:val="left"/>
      <w:pPr>
        <w:ind w:left="1909" w:hanging="48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5">
    <w:nsid w:val="3C3747FE"/>
    <w:multiLevelType w:val="multilevel"/>
    <w:tmpl w:val="8FC02BF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nsid w:val="5962535D"/>
    <w:multiLevelType w:val="hybridMultilevel"/>
    <w:tmpl w:val="2A9E5E48"/>
    <w:lvl w:ilvl="0" w:tplc="21401B66">
      <w:start w:val="22"/>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603103F1"/>
    <w:multiLevelType w:val="multilevel"/>
    <w:tmpl w:val="D186863C"/>
    <w:lvl w:ilvl="0">
      <w:start w:val="26"/>
      <w:numFmt w:val="decimal"/>
      <w:lvlText w:val="%1."/>
      <w:lvlJc w:val="left"/>
      <w:pPr>
        <w:ind w:left="480" w:hanging="480"/>
      </w:pPr>
      <w:rPr>
        <w:rFonts w:hint="default"/>
      </w:rPr>
    </w:lvl>
    <w:lvl w:ilvl="1">
      <w:start w:val="1"/>
      <w:numFmt w:val="decimal"/>
      <w:lvlText w:val="%1.%2."/>
      <w:lvlJc w:val="left"/>
      <w:pPr>
        <w:ind w:left="1909" w:hanging="48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8">
    <w:nsid w:val="6C67699F"/>
    <w:multiLevelType w:val="hybridMultilevel"/>
    <w:tmpl w:val="34DE98C2"/>
    <w:lvl w:ilvl="0" w:tplc="C6C61494">
      <w:start w:val="1"/>
      <w:numFmt w:val="decimal"/>
      <w:lvlText w:val="%1."/>
      <w:lvlJc w:val="left"/>
      <w:pPr>
        <w:ind w:left="1260" w:hanging="360"/>
      </w:pPr>
      <w:rPr>
        <w:rFonts w:hint="default"/>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9">
    <w:nsid w:val="7F8D212B"/>
    <w:multiLevelType w:val="hybridMultilevel"/>
    <w:tmpl w:val="E4D6A9AC"/>
    <w:lvl w:ilvl="0" w:tplc="E6085532">
      <w:start w:val="1"/>
      <w:numFmt w:val="decimal"/>
      <w:lvlText w:val="%1."/>
      <w:lvlJc w:val="left"/>
      <w:pPr>
        <w:ind w:left="121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8"/>
  </w:num>
  <w:num w:numId="5">
    <w:abstractNumId w:val="5"/>
  </w:num>
  <w:num w:numId="6">
    <w:abstractNumId w:val="2"/>
  </w:num>
  <w:num w:numId="7">
    <w:abstractNumId w:val="6"/>
  </w:num>
  <w:num w:numId="8">
    <w:abstractNumId w:val="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1247"/>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F519F"/>
    <w:rsid w:val="000003F4"/>
    <w:rsid w:val="00001B4A"/>
    <w:rsid w:val="00001ED9"/>
    <w:rsid w:val="00017B48"/>
    <w:rsid w:val="00021220"/>
    <w:rsid w:val="00024FA0"/>
    <w:rsid w:val="00027989"/>
    <w:rsid w:val="000304B2"/>
    <w:rsid w:val="000460A5"/>
    <w:rsid w:val="00046553"/>
    <w:rsid w:val="00047C2E"/>
    <w:rsid w:val="00050C4A"/>
    <w:rsid w:val="00051734"/>
    <w:rsid w:val="00053AB5"/>
    <w:rsid w:val="00063411"/>
    <w:rsid w:val="000702FC"/>
    <w:rsid w:val="00070E73"/>
    <w:rsid w:val="000727EE"/>
    <w:rsid w:val="00077A85"/>
    <w:rsid w:val="00085A12"/>
    <w:rsid w:val="000878DC"/>
    <w:rsid w:val="00087B41"/>
    <w:rsid w:val="000A0715"/>
    <w:rsid w:val="000A4296"/>
    <w:rsid w:val="000A675B"/>
    <w:rsid w:val="000B0904"/>
    <w:rsid w:val="000B43D2"/>
    <w:rsid w:val="000C077F"/>
    <w:rsid w:val="000C314F"/>
    <w:rsid w:val="000C57F8"/>
    <w:rsid w:val="000C6BEB"/>
    <w:rsid w:val="000D1C9B"/>
    <w:rsid w:val="000D3C72"/>
    <w:rsid w:val="000D58D2"/>
    <w:rsid w:val="000E2204"/>
    <w:rsid w:val="000E4E62"/>
    <w:rsid w:val="000E6BEB"/>
    <w:rsid w:val="000F0E1D"/>
    <w:rsid w:val="000F2A84"/>
    <w:rsid w:val="000F4524"/>
    <w:rsid w:val="001022A8"/>
    <w:rsid w:val="001045A5"/>
    <w:rsid w:val="00106CD0"/>
    <w:rsid w:val="00112B0C"/>
    <w:rsid w:val="00113CF0"/>
    <w:rsid w:val="00114108"/>
    <w:rsid w:val="00122927"/>
    <w:rsid w:val="00126AEE"/>
    <w:rsid w:val="00126E80"/>
    <w:rsid w:val="00131217"/>
    <w:rsid w:val="00137B35"/>
    <w:rsid w:val="00142789"/>
    <w:rsid w:val="00154191"/>
    <w:rsid w:val="00161A09"/>
    <w:rsid w:val="00163BD8"/>
    <w:rsid w:val="00172FB1"/>
    <w:rsid w:val="001734B8"/>
    <w:rsid w:val="0018009B"/>
    <w:rsid w:val="00183552"/>
    <w:rsid w:val="001931FE"/>
    <w:rsid w:val="00194B61"/>
    <w:rsid w:val="001A2D12"/>
    <w:rsid w:val="001B0941"/>
    <w:rsid w:val="001C1219"/>
    <w:rsid w:val="001C2611"/>
    <w:rsid w:val="001D1F87"/>
    <w:rsid w:val="001D3BA7"/>
    <w:rsid w:val="001E3E81"/>
    <w:rsid w:val="001F18B2"/>
    <w:rsid w:val="002000A5"/>
    <w:rsid w:val="0020679E"/>
    <w:rsid w:val="002118EC"/>
    <w:rsid w:val="0021271A"/>
    <w:rsid w:val="00214B6A"/>
    <w:rsid w:val="00214F0D"/>
    <w:rsid w:val="00215240"/>
    <w:rsid w:val="00216D83"/>
    <w:rsid w:val="00230170"/>
    <w:rsid w:val="00234277"/>
    <w:rsid w:val="002454C3"/>
    <w:rsid w:val="002468A2"/>
    <w:rsid w:val="00250E9E"/>
    <w:rsid w:val="00251D43"/>
    <w:rsid w:val="00252BDB"/>
    <w:rsid w:val="002602F9"/>
    <w:rsid w:val="0026699A"/>
    <w:rsid w:val="00271797"/>
    <w:rsid w:val="0027247F"/>
    <w:rsid w:val="00292764"/>
    <w:rsid w:val="002A09D0"/>
    <w:rsid w:val="002C1AED"/>
    <w:rsid w:val="002C267B"/>
    <w:rsid w:val="002D0746"/>
    <w:rsid w:val="002D0E18"/>
    <w:rsid w:val="002D6601"/>
    <w:rsid w:val="002E0AB7"/>
    <w:rsid w:val="002E2878"/>
    <w:rsid w:val="002E45B5"/>
    <w:rsid w:val="002E5881"/>
    <w:rsid w:val="002E662C"/>
    <w:rsid w:val="002E7352"/>
    <w:rsid w:val="002F05BC"/>
    <w:rsid w:val="002F37CD"/>
    <w:rsid w:val="002F784C"/>
    <w:rsid w:val="0030020D"/>
    <w:rsid w:val="00303EAC"/>
    <w:rsid w:val="00307A10"/>
    <w:rsid w:val="00307D76"/>
    <w:rsid w:val="00312513"/>
    <w:rsid w:val="00340419"/>
    <w:rsid w:val="003408F6"/>
    <w:rsid w:val="00353AF1"/>
    <w:rsid w:val="00354EF4"/>
    <w:rsid w:val="0035693A"/>
    <w:rsid w:val="00357588"/>
    <w:rsid w:val="00362164"/>
    <w:rsid w:val="00371A80"/>
    <w:rsid w:val="00372399"/>
    <w:rsid w:val="00380087"/>
    <w:rsid w:val="003B2B36"/>
    <w:rsid w:val="003B32E4"/>
    <w:rsid w:val="003B42EF"/>
    <w:rsid w:val="003B602F"/>
    <w:rsid w:val="003B6973"/>
    <w:rsid w:val="003B7562"/>
    <w:rsid w:val="003B79AC"/>
    <w:rsid w:val="003B7ED1"/>
    <w:rsid w:val="003C005D"/>
    <w:rsid w:val="003C1D4E"/>
    <w:rsid w:val="003D3228"/>
    <w:rsid w:val="003D7201"/>
    <w:rsid w:val="003E2C6A"/>
    <w:rsid w:val="003E335E"/>
    <w:rsid w:val="003E3699"/>
    <w:rsid w:val="003E6260"/>
    <w:rsid w:val="003F3171"/>
    <w:rsid w:val="003F52C6"/>
    <w:rsid w:val="003F7291"/>
    <w:rsid w:val="00403373"/>
    <w:rsid w:val="00410874"/>
    <w:rsid w:val="00413882"/>
    <w:rsid w:val="00413D5A"/>
    <w:rsid w:val="004150C9"/>
    <w:rsid w:val="004268A6"/>
    <w:rsid w:val="00431080"/>
    <w:rsid w:val="00452515"/>
    <w:rsid w:val="00453A3F"/>
    <w:rsid w:val="00456BEF"/>
    <w:rsid w:val="00457399"/>
    <w:rsid w:val="00461693"/>
    <w:rsid w:val="00470258"/>
    <w:rsid w:val="004703B8"/>
    <w:rsid w:val="004724E0"/>
    <w:rsid w:val="0047311F"/>
    <w:rsid w:val="00486102"/>
    <w:rsid w:val="00486C90"/>
    <w:rsid w:val="0048773A"/>
    <w:rsid w:val="0049250C"/>
    <w:rsid w:val="00495F45"/>
    <w:rsid w:val="004A0781"/>
    <w:rsid w:val="004A0DED"/>
    <w:rsid w:val="004A2E11"/>
    <w:rsid w:val="004B6034"/>
    <w:rsid w:val="004B7424"/>
    <w:rsid w:val="004C0EDB"/>
    <w:rsid w:val="004C6042"/>
    <w:rsid w:val="004D54D9"/>
    <w:rsid w:val="004D6F2A"/>
    <w:rsid w:val="004D7613"/>
    <w:rsid w:val="004E1C39"/>
    <w:rsid w:val="004E3077"/>
    <w:rsid w:val="004F2037"/>
    <w:rsid w:val="00513502"/>
    <w:rsid w:val="0052119A"/>
    <w:rsid w:val="0052162A"/>
    <w:rsid w:val="00531334"/>
    <w:rsid w:val="00532377"/>
    <w:rsid w:val="005371DB"/>
    <w:rsid w:val="005644F9"/>
    <w:rsid w:val="00574290"/>
    <w:rsid w:val="0058058F"/>
    <w:rsid w:val="00580889"/>
    <w:rsid w:val="00584FC8"/>
    <w:rsid w:val="00586BDB"/>
    <w:rsid w:val="0059174F"/>
    <w:rsid w:val="00592EB0"/>
    <w:rsid w:val="0059305C"/>
    <w:rsid w:val="00595CCB"/>
    <w:rsid w:val="005A4634"/>
    <w:rsid w:val="005A7C2E"/>
    <w:rsid w:val="005B025C"/>
    <w:rsid w:val="005B68B7"/>
    <w:rsid w:val="005C3893"/>
    <w:rsid w:val="005C53E2"/>
    <w:rsid w:val="005C5754"/>
    <w:rsid w:val="005D0A56"/>
    <w:rsid w:val="005D10FC"/>
    <w:rsid w:val="005D22E4"/>
    <w:rsid w:val="005E127D"/>
    <w:rsid w:val="005E1B8D"/>
    <w:rsid w:val="005E2636"/>
    <w:rsid w:val="005E38E8"/>
    <w:rsid w:val="005E5632"/>
    <w:rsid w:val="005F514F"/>
    <w:rsid w:val="005F5CA4"/>
    <w:rsid w:val="0060019D"/>
    <w:rsid w:val="00600886"/>
    <w:rsid w:val="00605395"/>
    <w:rsid w:val="006129CE"/>
    <w:rsid w:val="00620ACB"/>
    <w:rsid w:val="00624521"/>
    <w:rsid w:val="00641785"/>
    <w:rsid w:val="00645601"/>
    <w:rsid w:val="00651C4E"/>
    <w:rsid w:val="006548D0"/>
    <w:rsid w:val="00655C44"/>
    <w:rsid w:val="00656AB3"/>
    <w:rsid w:val="00662129"/>
    <w:rsid w:val="006635A7"/>
    <w:rsid w:val="006702F8"/>
    <w:rsid w:val="00674C42"/>
    <w:rsid w:val="00681198"/>
    <w:rsid w:val="006913F6"/>
    <w:rsid w:val="0069145D"/>
    <w:rsid w:val="00693FA2"/>
    <w:rsid w:val="00695E70"/>
    <w:rsid w:val="00696A75"/>
    <w:rsid w:val="006A1164"/>
    <w:rsid w:val="006A6F46"/>
    <w:rsid w:val="006A7458"/>
    <w:rsid w:val="006A7C5B"/>
    <w:rsid w:val="006B5856"/>
    <w:rsid w:val="006C39FA"/>
    <w:rsid w:val="006C77C0"/>
    <w:rsid w:val="006D6F9F"/>
    <w:rsid w:val="006E3D8D"/>
    <w:rsid w:val="006E716D"/>
    <w:rsid w:val="006F2A33"/>
    <w:rsid w:val="006F6A1E"/>
    <w:rsid w:val="006F6BA1"/>
    <w:rsid w:val="007005A5"/>
    <w:rsid w:val="00702059"/>
    <w:rsid w:val="00702EFB"/>
    <w:rsid w:val="0070468D"/>
    <w:rsid w:val="007136EA"/>
    <w:rsid w:val="00716AF4"/>
    <w:rsid w:val="00720AF0"/>
    <w:rsid w:val="00735733"/>
    <w:rsid w:val="0074495A"/>
    <w:rsid w:val="00746997"/>
    <w:rsid w:val="007478C3"/>
    <w:rsid w:val="007527F1"/>
    <w:rsid w:val="00754544"/>
    <w:rsid w:val="007561D1"/>
    <w:rsid w:val="007636A3"/>
    <w:rsid w:val="00770E80"/>
    <w:rsid w:val="00772220"/>
    <w:rsid w:val="00772AF3"/>
    <w:rsid w:val="00786498"/>
    <w:rsid w:val="00791839"/>
    <w:rsid w:val="00792189"/>
    <w:rsid w:val="00794BAC"/>
    <w:rsid w:val="007C3045"/>
    <w:rsid w:val="007C61B5"/>
    <w:rsid w:val="007D121E"/>
    <w:rsid w:val="007E1647"/>
    <w:rsid w:val="0080057C"/>
    <w:rsid w:val="00802585"/>
    <w:rsid w:val="00804081"/>
    <w:rsid w:val="00804BAE"/>
    <w:rsid w:val="008142E4"/>
    <w:rsid w:val="00820681"/>
    <w:rsid w:val="00821FD8"/>
    <w:rsid w:val="0082495B"/>
    <w:rsid w:val="0082676D"/>
    <w:rsid w:val="00830C73"/>
    <w:rsid w:val="008342F0"/>
    <w:rsid w:val="008346B4"/>
    <w:rsid w:val="00840042"/>
    <w:rsid w:val="0084071C"/>
    <w:rsid w:val="00840918"/>
    <w:rsid w:val="008558EF"/>
    <w:rsid w:val="00856F7A"/>
    <w:rsid w:val="00857042"/>
    <w:rsid w:val="00860268"/>
    <w:rsid w:val="00874BA5"/>
    <w:rsid w:val="008755DA"/>
    <w:rsid w:val="0087594C"/>
    <w:rsid w:val="008802F1"/>
    <w:rsid w:val="008809F1"/>
    <w:rsid w:val="0088798C"/>
    <w:rsid w:val="00892A1A"/>
    <w:rsid w:val="0089758E"/>
    <w:rsid w:val="008A7D30"/>
    <w:rsid w:val="008B414B"/>
    <w:rsid w:val="008B6C5F"/>
    <w:rsid w:val="008C1FEA"/>
    <w:rsid w:val="008C2496"/>
    <w:rsid w:val="008C3301"/>
    <w:rsid w:val="008C3D99"/>
    <w:rsid w:val="008C5904"/>
    <w:rsid w:val="008C75B9"/>
    <w:rsid w:val="008D01EE"/>
    <w:rsid w:val="008D076F"/>
    <w:rsid w:val="008D3BE3"/>
    <w:rsid w:val="008D5888"/>
    <w:rsid w:val="008E0B6D"/>
    <w:rsid w:val="008E26EA"/>
    <w:rsid w:val="008E605B"/>
    <w:rsid w:val="008E6238"/>
    <w:rsid w:val="008F1070"/>
    <w:rsid w:val="008F4F16"/>
    <w:rsid w:val="0090125C"/>
    <w:rsid w:val="00902824"/>
    <w:rsid w:val="00904637"/>
    <w:rsid w:val="00904884"/>
    <w:rsid w:val="00907736"/>
    <w:rsid w:val="009112A7"/>
    <w:rsid w:val="00913F48"/>
    <w:rsid w:val="00917951"/>
    <w:rsid w:val="00922173"/>
    <w:rsid w:val="00932052"/>
    <w:rsid w:val="00932423"/>
    <w:rsid w:val="00932D80"/>
    <w:rsid w:val="0094512D"/>
    <w:rsid w:val="00945281"/>
    <w:rsid w:val="009457B8"/>
    <w:rsid w:val="00947BBE"/>
    <w:rsid w:val="00952FCF"/>
    <w:rsid w:val="00954418"/>
    <w:rsid w:val="0095765B"/>
    <w:rsid w:val="0096149B"/>
    <w:rsid w:val="00964F75"/>
    <w:rsid w:val="00971466"/>
    <w:rsid w:val="00971E5B"/>
    <w:rsid w:val="00973C75"/>
    <w:rsid w:val="0097674C"/>
    <w:rsid w:val="009812E1"/>
    <w:rsid w:val="00996076"/>
    <w:rsid w:val="009A14D0"/>
    <w:rsid w:val="009A3503"/>
    <w:rsid w:val="009B0CB4"/>
    <w:rsid w:val="009B2F45"/>
    <w:rsid w:val="009B3C9B"/>
    <w:rsid w:val="009B6660"/>
    <w:rsid w:val="009B759C"/>
    <w:rsid w:val="009C1007"/>
    <w:rsid w:val="009C7BF8"/>
    <w:rsid w:val="009C7D7B"/>
    <w:rsid w:val="009E0B1D"/>
    <w:rsid w:val="009E7F41"/>
    <w:rsid w:val="009F0299"/>
    <w:rsid w:val="00A02AF0"/>
    <w:rsid w:val="00A17DEB"/>
    <w:rsid w:val="00A26D5C"/>
    <w:rsid w:val="00A27B57"/>
    <w:rsid w:val="00A27C23"/>
    <w:rsid w:val="00A318AA"/>
    <w:rsid w:val="00A36B47"/>
    <w:rsid w:val="00A37C00"/>
    <w:rsid w:val="00A41D28"/>
    <w:rsid w:val="00A52D19"/>
    <w:rsid w:val="00A52EE7"/>
    <w:rsid w:val="00A557E1"/>
    <w:rsid w:val="00A60019"/>
    <w:rsid w:val="00A649BB"/>
    <w:rsid w:val="00A649D8"/>
    <w:rsid w:val="00A7245E"/>
    <w:rsid w:val="00A832A5"/>
    <w:rsid w:val="00A83D0C"/>
    <w:rsid w:val="00A866DB"/>
    <w:rsid w:val="00AA0286"/>
    <w:rsid w:val="00AA16C8"/>
    <w:rsid w:val="00AA2E04"/>
    <w:rsid w:val="00AD6F7A"/>
    <w:rsid w:val="00AE1B47"/>
    <w:rsid w:val="00AE21D4"/>
    <w:rsid w:val="00AE7326"/>
    <w:rsid w:val="00AF09E6"/>
    <w:rsid w:val="00AF519F"/>
    <w:rsid w:val="00AF5A88"/>
    <w:rsid w:val="00B0091D"/>
    <w:rsid w:val="00B01269"/>
    <w:rsid w:val="00B07AFA"/>
    <w:rsid w:val="00B20D6B"/>
    <w:rsid w:val="00B2196D"/>
    <w:rsid w:val="00B24117"/>
    <w:rsid w:val="00B26BC1"/>
    <w:rsid w:val="00B30248"/>
    <w:rsid w:val="00B30A93"/>
    <w:rsid w:val="00B3160D"/>
    <w:rsid w:val="00B3230C"/>
    <w:rsid w:val="00B32E95"/>
    <w:rsid w:val="00B368A7"/>
    <w:rsid w:val="00B41F6B"/>
    <w:rsid w:val="00B46352"/>
    <w:rsid w:val="00B46868"/>
    <w:rsid w:val="00B46ECA"/>
    <w:rsid w:val="00B47F29"/>
    <w:rsid w:val="00B50507"/>
    <w:rsid w:val="00B55E2D"/>
    <w:rsid w:val="00B671FA"/>
    <w:rsid w:val="00B7536C"/>
    <w:rsid w:val="00B76EE5"/>
    <w:rsid w:val="00B77985"/>
    <w:rsid w:val="00B81353"/>
    <w:rsid w:val="00B84277"/>
    <w:rsid w:val="00B84EA0"/>
    <w:rsid w:val="00B85BFE"/>
    <w:rsid w:val="00B86040"/>
    <w:rsid w:val="00B90D5B"/>
    <w:rsid w:val="00B968AE"/>
    <w:rsid w:val="00B97715"/>
    <w:rsid w:val="00BA464C"/>
    <w:rsid w:val="00BB3DCA"/>
    <w:rsid w:val="00BB6BD2"/>
    <w:rsid w:val="00BC6454"/>
    <w:rsid w:val="00BC6D2F"/>
    <w:rsid w:val="00BC75F8"/>
    <w:rsid w:val="00BD40C3"/>
    <w:rsid w:val="00BD4120"/>
    <w:rsid w:val="00BD50F3"/>
    <w:rsid w:val="00BE5ABD"/>
    <w:rsid w:val="00C01AD1"/>
    <w:rsid w:val="00C032D5"/>
    <w:rsid w:val="00C03377"/>
    <w:rsid w:val="00C063C6"/>
    <w:rsid w:val="00C078FE"/>
    <w:rsid w:val="00C22F7A"/>
    <w:rsid w:val="00C259F8"/>
    <w:rsid w:val="00C27A95"/>
    <w:rsid w:val="00C322DF"/>
    <w:rsid w:val="00C33DA2"/>
    <w:rsid w:val="00C35F66"/>
    <w:rsid w:val="00C44CDE"/>
    <w:rsid w:val="00C51A08"/>
    <w:rsid w:val="00C52ED5"/>
    <w:rsid w:val="00C540E8"/>
    <w:rsid w:val="00C66E65"/>
    <w:rsid w:val="00C73627"/>
    <w:rsid w:val="00C73E22"/>
    <w:rsid w:val="00C76F06"/>
    <w:rsid w:val="00C94759"/>
    <w:rsid w:val="00C97ABF"/>
    <w:rsid w:val="00CA78BD"/>
    <w:rsid w:val="00CB5C9E"/>
    <w:rsid w:val="00CC4D78"/>
    <w:rsid w:val="00CD284D"/>
    <w:rsid w:val="00CD2A2B"/>
    <w:rsid w:val="00CD325E"/>
    <w:rsid w:val="00CD5B49"/>
    <w:rsid w:val="00CE1512"/>
    <w:rsid w:val="00CE5791"/>
    <w:rsid w:val="00CE6A21"/>
    <w:rsid w:val="00CF089F"/>
    <w:rsid w:val="00CF1517"/>
    <w:rsid w:val="00CF3269"/>
    <w:rsid w:val="00CF6303"/>
    <w:rsid w:val="00D05C71"/>
    <w:rsid w:val="00D16A23"/>
    <w:rsid w:val="00D26073"/>
    <w:rsid w:val="00D31EC2"/>
    <w:rsid w:val="00D34217"/>
    <w:rsid w:val="00D36EC2"/>
    <w:rsid w:val="00D37CFB"/>
    <w:rsid w:val="00D41BEF"/>
    <w:rsid w:val="00D425FD"/>
    <w:rsid w:val="00D4385E"/>
    <w:rsid w:val="00D5455F"/>
    <w:rsid w:val="00D55F49"/>
    <w:rsid w:val="00D70FF9"/>
    <w:rsid w:val="00D719DB"/>
    <w:rsid w:val="00D7619E"/>
    <w:rsid w:val="00D76F03"/>
    <w:rsid w:val="00D83BB4"/>
    <w:rsid w:val="00D855C4"/>
    <w:rsid w:val="00D86B2E"/>
    <w:rsid w:val="00D97371"/>
    <w:rsid w:val="00D9756C"/>
    <w:rsid w:val="00DA3F46"/>
    <w:rsid w:val="00DA6F53"/>
    <w:rsid w:val="00DA767C"/>
    <w:rsid w:val="00DB2A68"/>
    <w:rsid w:val="00DC17F0"/>
    <w:rsid w:val="00DD0DB0"/>
    <w:rsid w:val="00DD209B"/>
    <w:rsid w:val="00DD25A6"/>
    <w:rsid w:val="00DD6FF1"/>
    <w:rsid w:val="00DE0E55"/>
    <w:rsid w:val="00DE1ED0"/>
    <w:rsid w:val="00DF2871"/>
    <w:rsid w:val="00DF4878"/>
    <w:rsid w:val="00DF600E"/>
    <w:rsid w:val="00DF6206"/>
    <w:rsid w:val="00DF7AA2"/>
    <w:rsid w:val="00E0405D"/>
    <w:rsid w:val="00E04CF4"/>
    <w:rsid w:val="00E0567A"/>
    <w:rsid w:val="00E11A32"/>
    <w:rsid w:val="00E11AF7"/>
    <w:rsid w:val="00E120D1"/>
    <w:rsid w:val="00E14412"/>
    <w:rsid w:val="00E23EB4"/>
    <w:rsid w:val="00E34E5E"/>
    <w:rsid w:val="00E420DD"/>
    <w:rsid w:val="00E4491D"/>
    <w:rsid w:val="00E51111"/>
    <w:rsid w:val="00E512A6"/>
    <w:rsid w:val="00E55BE9"/>
    <w:rsid w:val="00E6054C"/>
    <w:rsid w:val="00E60B93"/>
    <w:rsid w:val="00E6381A"/>
    <w:rsid w:val="00E6671C"/>
    <w:rsid w:val="00E67CD7"/>
    <w:rsid w:val="00E74D52"/>
    <w:rsid w:val="00E75B80"/>
    <w:rsid w:val="00E77EFE"/>
    <w:rsid w:val="00E8381D"/>
    <w:rsid w:val="00E848E8"/>
    <w:rsid w:val="00E9196A"/>
    <w:rsid w:val="00EA634B"/>
    <w:rsid w:val="00EA7A1B"/>
    <w:rsid w:val="00EB13CD"/>
    <w:rsid w:val="00EC4FCC"/>
    <w:rsid w:val="00EC683E"/>
    <w:rsid w:val="00ED2DDA"/>
    <w:rsid w:val="00ED4B54"/>
    <w:rsid w:val="00EE036F"/>
    <w:rsid w:val="00EE0EAC"/>
    <w:rsid w:val="00EE11C5"/>
    <w:rsid w:val="00EE136A"/>
    <w:rsid w:val="00EE580B"/>
    <w:rsid w:val="00EE7E09"/>
    <w:rsid w:val="00EF0174"/>
    <w:rsid w:val="00EF11E0"/>
    <w:rsid w:val="00EF53A3"/>
    <w:rsid w:val="00EF65D6"/>
    <w:rsid w:val="00F0551B"/>
    <w:rsid w:val="00F113EA"/>
    <w:rsid w:val="00F11CE6"/>
    <w:rsid w:val="00F12193"/>
    <w:rsid w:val="00F25B71"/>
    <w:rsid w:val="00F25EE8"/>
    <w:rsid w:val="00F27352"/>
    <w:rsid w:val="00F31C8F"/>
    <w:rsid w:val="00F36D59"/>
    <w:rsid w:val="00F41D10"/>
    <w:rsid w:val="00F521A9"/>
    <w:rsid w:val="00F54C14"/>
    <w:rsid w:val="00F60290"/>
    <w:rsid w:val="00F6462A"/>
    <w:rsid w:val="00F64D0F"/>
    <w:rsid w:val="00F65DBC"/>
    <w:rsid w:val="00F73CD7"/>
    <w:rsid w:val="00F75ABA"/>
    <w:rsid w:val="00F76E27"/>
    <w:rsid w:val="00F85F01"/>
    <w:rsid w:val="00F86325"/>
    <w:rsid w:val="00F916A5"/>
    <w:rsid w:val="00FA0A9F"/>
    <w:rsid w:val="00FA1614"/>
    <w:rsid w:val="00FA2321"/>
    <w:rsid w:val="00FB2419"/>
    <w:rsid w:val="00FB5918"/>
    <w:rsid w:val="00FC0B5C"/>
    <w:rsid w:val="00FC7792"/>
    <w:rsid w:val="00FD2077"/>
    <w:rsid w:val="00FD305C"/>
    <w:rsid w:val="00FD619C"/>
    <w:rsid w:val="00FD7D07"/>
    <w:rsid w:val="00FF2DBA"/>
    <w:rsid w:val="00FF3B8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25E"/>
    <w:rPr>
      <w:lang w:val="en-US" w:eastAsia="en-US"/>
    </w:rPr>
  </w:style>
  <w:style w:type="paragraph" w:styleId="Heading1">
    <w:name w:val="heading 1"/>
    <w:basedOn w:val="Normal"/>
    <w:next w:val="Normal"/>
    <w:link w:val="Heading1Char"/>
    <w:qFormat/>
    <w:rsid w:val="00CD325E"/>
    <w:pPr>
      <w:keepNext/>
      <w:outlineLvl w:val="0"/>
    </w:pPr>
    <w:rPr>
      <w:b/>
      <w:bCs/>
      <w:sz w:val="32"/>
      <w:szCs w:val="32"/>
      <w:lang w:val="lt-LT"/>
    </w:rPr>
  </w:style>
  <w:style w:type="paragraph" w:styleId="Heading2">
    <w:name w:val="heading 2"/>
    <w:basedOn w:val="Normal"/>
    <w:next w:val="Normal"/>
    <w:qFormat/>
    <w:rsid w:val="00CD325E"/>
    <w:pPr>
      <w:keepNext/>
      <w:jc w:val="center"/>
      <w:outlineLvl w:val="1"/>
    </w:pPr>
    <w:rPr>
      <w:b/>
      <w:bCs/>
      <w:sz w:val="32"/>
      <w:szCs w:val="32"/>
      <w:lang w:val="lt-LT"/>
    </w:rPr>
  </w:style>
  <w:style w:type="paragraph" w:styleId="Heading3">
    <w:name w:val="heading 3"/>
    <w:basedOn w:val="Normal"/>
    <w:next w:val="Normal"/>
    <w:qFormat/>
    <w:rsid w:val="00CD325E"/>
    <w:pPr>
      <w:keepNext/>
      <w:jc w:val="right"/>
      <w:outlineLvl w:val="2"/>
    </w:pPr>
    <w:rPr>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D325E"/>
    <w:pPr>
      <w:tabs>
        <w:tab w:val="center" w:pos="4320"/>
        <w:tab w:val="right" w:pos="8640"/>
      </w:tabs>
    </w:pPr>
  </w:style>
  <w:style w:type="paragraph" w:styleId="Footer">
    <w:name w:val="footer"/>
    <w:basedOn w:val="Normal"/>
    <w:rsid w:val="00CD325E"/>
    <w:pPr>
      <w:tabs>
        <w:tab w:val="center" w:pos="4320"/>
        <w:tab w:val="right" w:pos="8640"/>
      </w:tabs>
    </w:pPr>
  </w:style>
  <w:style w:type="character" w:styleId="Hyperlink">
    <w:name w:val="Hyperlink"/>
    <w:rsid w:val="00CD325E"/>
    <w:rPr>
      <w:color w:val="0000FF"/>
      <w:u w:val="single"/>
    </w:rPr>
  </w:style>
  <w:style w:type="character" w:styleId="PageNumber">
    <w:name w:val="page number"/>
    <w:basedOn w:val="DefaultParagraphFont"/>
    <w:rsid w:val="00CD325E"/>
  </w:style>
  <w:style w:type="paragraph" w:customStyle="1" w:styleId="Normal12pt">
    <w:name w:val="Normal + 12 pt"/>
    <w:basedOn w:val="Normal"/>
    <w:rsid w:val="005C5754"/>
    <w:pPr>
      <w:tabs>
        <w:tab w:val="left" w:pos="737"/>
      </w:tabs>
      <w:ind w:right="-283"/>
      <w:jc w:val="both"/>
    </w:pPr>
    <w:rPr>
      <w:sz w:val="24"/>
      <w:szCs w:val="24"/>
      <w:lang w:val="lt-LT"/>
    </w:rPr>
  </w:style>
  <w:style w:type="character" w:customStyle="1" w:styleId="HeaderChar">
    <w:name w:val="Header Char"/>
    <w:link w:val="Header"/>
    <w:rsid w:val="00A83D0C"/>
    <w:rPr>
      <w:lang w:val="en-US" w:eastAsia="en-US" w:bidi="ar-SA"/>
    </w:rPr>
  </w:style>
  <w:style w:type="paragraph" w:styleId="BodyText">
    <w:name w:val="Body Text"/>
    <w:basedOn w:val="Normal"/>
    <w:rsid w:val="00655C44"/>
    <w:pPr>
      <w:jc w:val="center"/>
    </w:pPr>
    <w:rPr>
      <w:sz w:val="22"/>
      <w:lang w:val="lt-LT"/>
    </w:rPr>
  </w:style>
  <w:style w:type="paragraph" w:styleId="BalloonText">
    <w:name w:val="Balloon Text"/>
    <w:basedOn w:val="Normal"/>
    <w:semiHidden/>
    <w:rsid w:val="00A02AF0"/>
    <w:rPr>
      <w:rFonts w:ascii="Tahoma" w:hAnsi="Tahoma" w:cs="Tahoma"/>
      <w:sz w:val="16"/>
      <w:szCs w:val="16"/>
    </w:rPr>
  </w:style>
  <w:style w:type="paragraph" w:styleId="BodyText3">
    <w:name w:val="Body Text 3"/>
    <w:basedOn w:val="Normal"/>
    <w:link w:val="BodyText3Char"/>
    <w:rsid w:val="00230170"/>
    <w:pPr>
      <w:spacing w:after="120"/>
    </w:pPr>
    <w:rPr>
      <w:sz w:val="16"/>
      <w:szCs w:val="16"/>
    </w:rPr>
  </w:style>
  <w:style w:type="character" w:customStyle="1" w:styleId="BodyText3Char">
    <w:name w:val="Body Text 3 Char"/>
    <w:link w:val="BodyText3"/>
    <w:rsid w:val="0084071C"/>
    <w:rPr>
      <w:sz w:val="16"/>
      <w:szCs w:val="16"/>
    </w:rPr>
  </w:style>
  <w:style w:type="character" w:styleId="Strong">
    <w:name w:val="Strong"/>
    <w:qFormat/>
    <w:rsid w:val="00112B0C"/>
    <w:rPr>
      <w:b/>
      <w:bCs/>
    </w:rPr>
  </w:style>
  <w:style w:type="paragraph" w:styleId="NormalWeb">
    <w:name w:val="Normal (Web)"/>
    <w:basedOn w:val="Normal"/>
    <w:uiPriority w:val="99"/>
    <w:unhideWhenUsed/>
    <w:rsid w:val="00C97ABF"/>
    <w:pPr>
      <w:spacing w:before="100" w:beforeAutospacing="1" w:after="100" w:afterAutospacing="1"/>
    </w:pPr>
    <w:rPr>
      <w:sz w:val="24"/>
      <w:szCs w:val="24"/>
      <w:lang w:val="lt-LT" w:eastAsia="lt-LT"/>
    </w:rPr>
  </w:style>
  <w:style w:type="paragraph" w:customStyle="1" w:styleId="pavadinimas">
    <w:name w:val="pavadinimas"/>
    <w:basedOn w:val="Normal"/>
    <w:rsid w:val="003408F6"/>
    <w:pPr>
      <w:spacing w:before="100" w:beforeAutospacing="1" w:after="100" w:afterAutospacing="1"/>
    </w:pPr>
    <w:rPr>
      <w:sz w:val="24"/>
      <w:szCs w:val="24"/>
      <w:lang w:val="lt-LT" w:eastAsia="lt-LT"/>
    </w:rPr>
  </w:style>
  <w:style w:type="paragraph" w:customStyle="1" w:styleId="centrbold">
    <w:name w:val="centrbold"/>
    <w:basedOn w:val="Normal"/>
    <w:rsid w:val="00624521"/>
    <w:pPr>
      <w:spacing w:before="100" w:beforeAutospacing="1" w:after="100" w:afterAutospacing="1"/>
    </w:pPr>
    <w:rPr>
      <w:sz w:val="24"/>
      <w:szCs w:val="24"/>
      <w:lang w:val="lt-LT" w:eastAsia="lt-LT"/>
    </w:rPr>
  </w:style>
  <w:style w:type="character" w:customStyle="1" w:styleId="Heading1Char">
    <w:name w:val="Heading 1 Char"/>
    <w:basedOn w:val="DefaultParagraphFont"/>
    <w:link w:val="Heading1"/>
    <w:rsid w:val="00CC4D78"/>
    <w:rPr>
      <w:b/>
      <w:bCs/>
      <w:sz w:val="32"/>
      <w:szCs w:val="32"/>
      <w:lang w:eastAsia="en-US"/>
    </w:rPr>
  </w:style>
  <w:style w:type="paragraph" w:customStyle="1" w:styleId="Default">
    <w:name w:val="Default"/>
    <w:rsid w:val="00CC4D78"/>
    <w:pPr>
      <w:autoSpaceDE w:val="0"/>
      <w:autoSpaceDN w:val="0"/>
      <w:adjustRightInd w:val="0"/>
    </w:pPr>
    <w:rPr>
      <w:color w:val="000000"/>
      <w:sz w:val="24"/>
      <w:szCs w:val="24"/>
      <w:lang w:val="en-US"/>
    </w:rPr>
  </w:style>
  <w:style w:type="character" w:customStyle="1" w:styleId="CharChar6">
    <w:name w:val="Char Char6"/>
    <w:rsid w:val="00CC4D78"/>
    <w:rPr>
      <w:sz w:val="24"/>
      <w:szCs w:val="24"/>
      <w:lang w:val="lt-LT" w:eastAsia="lt-LT" w:bidi="ar-SA"/>
    </w:rPr>
  </w:style>
  <w:style w:type="paragraph" w:styleId="ListParagraph">
    <w:name w:val="List Paragraph"/>
    <w:basedOn w:val="Normal"/>
    <w:uiPriority w:val="34"/>
    <w:qFormat/>
    <w:rsid w:val="008C3D99"/>
    <w:pPr>
      <w:ind w:left="720"/>
      <w:contextualSpacing/>
    </w:pPr>
    <w:rPr>
      <w:lang w:val="lt-LT"/>
    </w:rPr>
  </w:style>
  <w:style w:type="character" w:customStyle="1" w:styleId="apple-converted-space">
    <w:name w:val="apple-converted-space"/>
    <w:basedOn w:val="DefaultParagraphFont"/>
    <w:rsid w:val="00F65DBC"/>
  </w:style>
</w:styles>
</file>

<file path=word/webSettings.xml><?xml version="1.0" encoding="utf-8"?>
<w:webSettings xmlns:r="http://schemas.openxmlformats.org/officeDocument/2006/relationships" xmlns:w="http://schemas.openxmlformats.org/wordprocessingml/2006/main">
  <w:divs>
    <w:div w:id="166142303">
      <w:bodyDiv w:val="1"/>
      <w:marLeft w:val="0"/>
      <w:marRight w:val="0"/>
      <w:marTop w:val="0"/>
      <w:marBottom w:val="0"/>
      <w:divBdr>
        <w:top w:val="none" w:sz="0" w:space="0" w:color="auto"/>
        <w:left w:val="none" w:sz="0" w:space="0" w:color="auto"/>
        <w:bottom w:val="none" w:sz="0" w:space="0" w:color="auto"/>
        <w:right w:val="none" w:sz="0" w:space="0" w:color="auto"/>
      </w:divBdr>
    </w:div>
    <w:div w:id="468130726">
      <w:bodyDiv w:val="1"/>
      <w:marLeft w:val="225"/>
      <w:marRight w:val="225"/>
      <w:marTop w:val="0"/>
      <w:marBottom w:val="0"/>
      <w:divBdr>
        <w:top w:val="none" w:sz="0" w:space="0" w:color="auto"/>
        <w:left w:val="none" w:sz="0" w:space="0" w:color="auto"/>
        <w:bottom w:val="none" w:sz="0" w:space="0" w:color="auto"/>
        <w:right w:val="none" w:sz="0" w:space="0" w:color="auto"/>
      </w:divBdr>
      <w:divsChild>
        <w:div w:id="361907109">
          <w:marLeft w:val="0"/>
          <w:marRight w:val="0"/>
          <w:marTop w:val="0"/>
          <w:marBottom w:val="0"/>
          <w:divBdr>
            <w:top w:val="none" w:sz="0" w:space="0" w:color="auto"/>
            <w:left w:val="none" w:sz="0" w:space="0" w:color="auto"/>
            <w:bottom w:val="none" w:sz="0" w:space="0" w:color="auto"/>
            <w:right w:val="none" w:sz="0" w:space="0" w:color="auto"/>
          </w:divBdr>
        </w:div>
      </w:divsChild>
    </w:div>
    <w:div w:id="628510439">
      <w:bodyDiv w:val="1"/>
      <w:marLeft w:val="0"/>
      <w:marRight w:val="0"/>
      <w:marTop w:val="0"/>
      <w:marBottom w:val="0"/>
      <w:divBdr>
        <w:top w:val="none" w:sz="0" w:space="0" w:color="auto"/>
        <w:left w:val="none" w:sz="0" w:space="0" w:color="auto"/>
        <w:bottom w:val="none" w:sz="0" w:space="0" w:color="auto"/>
        <w:right w:val="none" w:sz="0" w:space="0" w:color="auto"/>
      </w:divBdr>
      <w:divsChild>
        <w:div w:id="1270939899">
          <w:marLeft w:val="0"/>
          <w:marRight w:val="0"/>
          <w:marTop w:val="0"/>
          <w:marBottom w:val="0"/>
          <w:divBdr>
            <w:top w:val="none" w:sz="0" w:space="0" w:color="auto"/>
            <w:left w:val="none" w:sz="0" w:space="0" w:color="auto"/>
            <w:bottom w:val="none" w:sz="0" w:space="0" w:color="auto"/>
            <w:right w:val="none" w:sz="0" w:space="0" w:color="auto"/>
          </w:divBdr>
        </w:div>
      </w:divsChild>
    </w:div>
    <w:div w:id="754282965">
      <w:bodyDiv w:val="1"/>
      <w:marLeft w:val="225"/>
      <w:marRight w:val="225"/>
      <w:marTop w:val="0"/>
      <w:marBottom w:val="0"/>
      <w:divBdr>
        <w:top w:val="none" w:sz="0" w:space="0" w:color="auto"/>
        <w:left w:val="none" w:sz="0" w:space="0" w:color="auto"/>
        <w:bottom w:val="none" w:sz="0" w:space="0" w:color="auto"/>
        <w:right w:val="none" w:sz="0" w:space="0" w:color="auto"/>
      </w:divBdr>
      <w:divsChild>
        <w:div w:id="2132553475">
          <w:marLeft w:val="0"/>
          <w:marRight w:val="0"/>
          <w:marTop w:val="0"/>
          <w:marBottom w:val="0"/>
          <w:divBdr>
            <w:top w:val="none" w:sz="0" w:space="0" w:color="auto"/>
            <w:left w:val="none" w:sz="0" w:space="0" w:color="auto"/>
            <w:bottom w:val="none" w:sz="0" w:space="0" w:color="auto"/>
            <w:right w:val="none" w:sz="0" w:space="0" w:color="auto"/>
          </w:divBdr>
        </w:div>
      </w:divsChild>
    </w:div>
    <w:div w:id="840587174">
      <w:bodyDiv w:val="1"/>
      <w:marLeft w:val="0"/>
      <w:marRight w:val="0"/>
      <w:marTop w:val="0"/>
      <w:marBottom w:val="0"/>
      <w:divBdr>
        <w:top w:val="none" w:sz="0" w:space="0" w:color="auto"/>
        <w:left w:val="none" w:sz="0" w:space="0" w:color="auto"/>
        <w:bottom w:val="none" w:sz="0" w:space="0" w:color="auto"/>
        <w:right w:val="none" w:sz="0" w:space="0" w:color="auto"/>
      </w:divBdr>
    </w:div>
    <w:div w:id="873924297">
      <w:bodyDiv w:val="1"/>
      <w:marLeft w:val="0"/>
      <w:marRight w:val="0"/>
      <w:marTop w:val="0"/>
      <w:marBottom w:val="0"/>
      <w:divBdr>
        <w:top w:val="none" w:sz="0" w:space="0" w:color="auto"/>
        <w:left w:val="none" w:sz="0" w:space="0" w:color="auto"/>
        <w:bottom w:val="none" w:sz="0" w:space="0" w:color="auto"/>
        <w:right w:val="none" w:sz="0" w:space="0" w:color="auto"/>
      </w:divBdr>
    </w:div>
    <w:div w:id="964581277">
      <w:bodyDiv w:val="1"/>
      <w:marLeft w:val="0"/>
      <w:marRight w:val="0"/>
      <w:marTop w:val="0"/>
      <w:marBottom w:val="0"/>
      <w:divBdr>
        <w:top w:val="none" w:sz="0" w:space="0" w:color="auto"/>
        <w:left w:val="none" w:sz="0" w:space="0" w:color="auto"/>
        <w:bottom w:val="none" w:sz="0" w:space="0" w:color="auto"/>
        <w:right w:val="none" w:sz="0" w:space="0" w:color="auto"/>
      </w:divBdr>
    </w:div>
    <w:div w:id="1019819883">
      <w:bodyDiv w:val="1"/>
      <w:marLeft w:val="225"/>
      <w:marRight w:val="225"/>
      <w:marTop w:val="0"/>
      <w:marBottom w:val="0"/>
      <w:divBdr>
        <w:top w:val="none" w:sz="0" w:space="0" w:color="auto"/>
        <w:left w:val="none" w:sz="0" w:space="0" w:color="auto"/>
        <w:bottom w:val="none" w:sz="0" w:space="0" w:color="auto"/>
        <w:right w:val="none" w:sz="0" w:space="0" w:color="auto"/>
      </w:divBdr>
      <w:divsChild>
        <w:div w:id="734355975">
          <w:marLeft w:val="0"/>
          <w:marRight w:val="0"/>
          <w:marTop w:val="0"/>
          <w:marBottom w:val="0"/>
          <w:divBdr>
            <w:top w:val="none" w:sz="0" w:space="0" w:color="auto"/>
            <w:left w:val="none" w:sz="0" w:space="0" w:color="auto"/>
            <w:bottom w:val="none" w:sz="0" w:space="0" w:color="auto"/>
            <w:right w:val="none" w:sz="0" w:space="0" w:color="auto"/>
          </w:divBdr>
        </w:div>
      </w:divsChild>
    </w:div>
    <w:div w:id="1164930402">
      <w:bodyDiv w:val="1"/>
      <w:marLeft w:val="0"/>
      <w:marRight w:val="0"/>
      <w:marTop w:val="0"/>
      <w:marBottom w:val="0"/>
      <w:divBdr>
        <w:top w:val="none" w:sz="0" w:space="0" w:color="auto"/>
        <w:left w:val="none" w:sz="0" w:space="0" w:color="auto"/>
        <w:bottom w:val="none" w:sz="0" w:space="0" w:color="auto"/>
        <w:right w:val="none" w:sz="0" w:space="0" w:color="auto"/>
      </w:divBdr>
    </w:div>
    <w:div w:id="1228765667">
      <w:bodyDiv w:val="1"/>
      <w:marLeft w:val="0"/>
      <w:marRight w:val="0"/>
      <w:marTop w:val="0"/>
      <w:marBottom w:val="0"/>
      <w:divBdr>
        <w:top w:val="none" w:sz="0" w:space="0" w:color="auto"/>
        <w:left w:val="none" w:sz="0" w:space="0" w:color="auto"/>
        <w:bottom w:val="none" w:sz="0" w:space="0" w:color="auto"/>
        <w:right w:val="none" w:sz="0" w:space="0" w:color="auto"/>
      </w:divBdr>
      <w:divsChild>
        <w:div w:id="441611718">
          <w:marLeft w:val="0"/>
          <w:marRight w:val="0"/>
          <w:marTop w:val="0"/>
          <w:marBottom w:val="0"/>
          <w:divBdr>
            <w:top w:val="none" w:sz="0" w:space="0" w:color="auto"/>
            <w:left w:val="none" w:sz="0" w:space="0" w:color="auto"/>
            <w:bottom w:val="none" w:sz="0" w:space="0" w:color="auto"/>
            <w:right w:val="none" w:sz="0" w:space="0" w:color="auto"/>
          </w:divBdr>
          <w:divsChild>
            <w:div w:id="1786346755">
              <w:marLeft w:val="0"/>
              <w:marRight w:val="0"/>
              <w:marTop w:val="0"/>
              <w:marBottom w:val="0"/>
              <w:divBdr>
                <w:top w:val="none" w:sz="0" w:space="0" w:color="auto"/>
                <w:left w:val="none" w:sz="0" w:space="0" w:color="auto"/>
                <w:bottom w:val="none" w:sz="0" w:space="0" w:color="auto"/>
                <w:right w:val="none" w:sz="0" w:space="0" w:color="auto"/>
              </w:divBdr>
              <w:divsChild>
                <w:div w:id="8149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375133">
      <w:bodyDiv w:val="1"/>
      <w:marLeft w:val="0"/>
      <w:marRight w:val="0"/>
      <w:marTop w:val="0"/>
      <w:marBottom w:val="0"/>
      <w:divBdr>
        <w:top w:val="none" w:sz="0" w:space="0" w:color="auto"/>
        <w:left w:val="none" w:sz="0" w:space="0" w:color="auto"/>
        <w:bottom w:val="none" w:sz="0" w:space="0" w:color="auto"/>
        <w:right w:val="none" w:sz="0" w:space="0" w:color="auto"/>
      </w:divBdr>
    </w:div>
    <w:div w:id="1594238984">
      <w:bodyDiv w:val="1"/>
      <w:marLeft w:val="0"/>
      <w:marRight w:val="0"/>
      <w:marTop w:val="0"/>
      <w:marBottom w:val="0"/>
      <w:divBdr>
        <w:top w:val="none" w:sz="0" w:space="0" w:color="auto"/>
        <w:left w:val="none" w:sz="0" w:space="0" w:color="auto"/>
        <w:bottom w:val="none" w:sz="0" w:space="0" w:color="auto"/>
        <w:right w:val="none" w:sz="0" w:space="0" w:color="auto"/>
      </w:divBdr>
    </w:div>
    <w:div w:id="1638339076">
      <w:bodyDiv w:val="1"/>
      <w:marLeft w:val="0"/>
      <w:marRight w:val="0"/>
      <w:marTop w:val="0"/>
      <w:marBottom w:val="0"/>
      <w:divBdr>
        <w:top w:val="none" w:sz="0" w:space="0" w:color="auto"/>
        <w:left w:val="none" w:sz="0" w:space="0" w:color="auto"/>
        <w:bottom w:val="none" w:sz="0" w:space="0" w:color="auto"/>
        <w:right w:val="none" w:sz="0" w:space="0" w:color="auto"/>
      </w:divBdr>
    </w:div>
    <w:div w:id="1646623543">
      <w:bodyDiv w:val="1"/>
      <w:marLeft w:val="0"/>
      <w:marRight w:val="0"/>
      <w:marTop w:val="0"/>
      <w:marBottom w:val="0"/>
      <w:divBdr>
        <w:top w:val="none" w:sz="0" w:space="0" w:color="auto"/>
        <w:left w:val="none" w:sz="0" w:space="0" w:color="auto"/>
        <w:bottom w:val="none" w:sz="0" w:space="0" w:color="auto"/>
        <w:right w:val="none" w:sz="0" w:space="0" w:color="auto"/>
      </w:divBdr>
    </w:div>
    <w:div w:id="1652490510">
      <w:bodyDiv w:val="1"/>
      <w:marLeft w:val="0"/>
      <w:marRight w:val="0"/>
      <w:marTop w:val="0"/>
      <w:marBottom w:val="0"/>
      <w:divBdr>
        <w:top w:val="none" w:sz="0" w:space="0" w:color="auto"/>
        <w:left w:val="none" w:sz="0" w:space="0" w:color="auto"/>
        <w:bottom w:val="none" w:sz="0" w:space="0" w:color="auto"/>
        <w:right w:val="none" w:sz="0" w:space="0" w:color="auto"/>
      </w:divBdr>
    </w:div>
    <w:div w:id="179413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VPT%20Blankai\Ra&#353;t&#371;%20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89C66-D76B-410F-B933-55952BBC6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Raštų blankas</Template>
  <TotalTime>9</TotalTime>
  <Pages>4</Pages>
  <Words>1838</Words>
  <Characters>13311</Characters>
  <Application>Microsoft Office Word</Application>
  <DocSecurity>0</DocSecurity>
  <Lines>110</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VIEŠŲJŲ PIRKIMŲ TARNYBA</vt:lpstr>
      <vt:lpstr>VIEŠŲJŲ PIRKIMŲ TARNYBA</vt:lpstr>
    </vt:vector>
  </TitlesOfParts>
  <Company>V.P.T.</Company>
  <LinksUpToDate>false</LinksUpToDate>
  <CharactersWithSpaces>15119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TARNYBA</dc:title>
  <dc:creator>xp</dc:creator>
  <cp:lastModifiedBy>JGrudinke</cp:lastModifiedBy>
  <cp:revision>3</cp:revision>
  <cp:lastPrinted>2015-07-17T07:53:00Z</cp:lastPrinted>
  <dcterms:created xsi:type="dcterms:W3CDTF">2015-07-22T07:29:00Z</dcterms:created>
  <dcterms:modified xsi:type="dcterms:W3CDTF">2015-07-22T10:48:00Z</dcterms:modified>
</cp:coreProperties>
</file>