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68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8971256" r:id="rId9"/>
        </w:object>
      </w:r>
    </w:p>
    <w:p w:rsidR="00927B03" w:rsidRPr="00907C82" w:rsidRDefault="00927B03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>J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 xml:space="preserve"> PIRKIM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 xml:space="preserve"> VERTINIMO IŠVADA</w:t>
      </w:r>
    </w:p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</w:t>
      </w:r>
      <w:r w:rsidR="00E2725A">
        <w:rPr>
          <w:lang w:val="lt-LT"/>
        </w:rPr>
        <w:t>5</w:t>
      </w:r>
      <w:r>
        <w:rPr>
          <w:lang w:val="lt-LT"/>
        </w:rPr>
        <w:t xml:space="preserve"> m. </w:t>
      </w:r>
      <w:r w:rsidR="004B1219">
        <w:rPr>
          <w:lang w:val="lt-LT"/>
        </w:rPr>
        <w:t>liepos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12DEA" w:rsidRDefault="00912DEA" w:rsidP="00912DEA">
      <w:pPr>
        <w:jc w:val="both"/>
        <w:rPr>
          <w:b/>
          <w:sz w:val="24"/>
          <w:szCs w:val="24"/>
        </w:rPr>
      </w:pPr>
    </w:p>
    <w:p w:rsidR="00912DEA" w:rsidRPr="007770A6" w:rsidRDefault="00912DEA" w:rsidP="00193660">
      <w:pPr>
        <w:ind w:firstLine="720"/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>blikos viešųjų pirkimų įstatymo</w:t>
      </w:r>
      <w:r w:rsidRPr="007770A6">
        <w:rPr>
          <w:sz w:val="24"/>
          <w:szCs w:val="24"/>
        </w:rPr>
        <w:t xml:space="preserve"> 8</w:t>
      </w:r>
      <w:r w:rsidRPr="007770A6">
        <w:rPr>
          <w:sz w:val="24"/>
          <w:szCs w:val="24"/>
          <w:vertAlign w:val="superscript"/>
        </w:rPr>
        <w:t>2</w:t>
      </w:r>
      <w:r w:rsidRPr="007770A6">
        <w:rPr>
          <w:sz w:val="24"/>
          <w:szCs w:val="24"/>
        </w:rPr>
        <w:t xml:space="preserve"> straipsnio 1 dalies 2 punktu, atliko </w:t>
      </w:r>
      <w:r w:rsidR="00C23501">
        <w:rPr>
          <w:sz w:val="24"/>
          <w:szCs w:val="24"/>
        </w:rPr>
        <w:t>Asociacij</w:t>
      </w:r>
      <w:r w:rsidR="003D6EFD">
        <w:rPr>
          <w:sz w:val="24"/>
          <w:szCs w:val="24"/>
        </w:rPr>
        <w:t>os</w:t>
      </w:r>
      <w:r w:rsidR="00C23501">
        <w:rPr>
          <w:sz w:val="24"/>
          <w:szCs w:val="24"/>
        </w:rPr>
        <w:t xml:space="preserve"> „</w:t>
      </w:r>
      <w:r>
        <w:rPr>
          <w:sz w:val="24"/>
          <w:szCs w:val="24"/>
        </w:rPr>
        <w:t>Dzūkų krašto menų inkubatoriaus</w:t>
      </w:r>
      <w:r w:rsidR="00C23501">
        <w:rPr>
          <w:sz w:val="24"/>
          <w:szCs w:val="24"/>
        </w:rPr>
        <w:t>“</w:t>
      </w:r>
      <w:r>
        <w:rPr>
          <w:sz w:val="24"/>
          <w:szCs w:val="24"/>
        </w:rPr>
        <w:t xml:space="preserve"> (toliau – Perkančioji organizacija)</w:t>
      </w:r>
      <w:r w:rsidRPr="007770A6">
        <w:rPr>
          <w:sz w:val="24"/>
          <w:szCs w:val="24"/>
        </w:rPr>
        <w:t xml:space="preserve"> vykd</w:t>
      </w:r>
      <w:r w:rsidR="00144673">
        <w:rPr>
          <w:sz w:val="24"/>
          <w:szCs w:val="24"/>
        </w:rPr>
        <w:t>yto</w:t>
      </w:r>
      <w:r w:rsidRPr="007770A6">
        <w:rPr>
          <w:sz w:val="24"/>
          <w:szCs w:val="24"/>
        </w:rPr>
        <w:t xml:space="preserve"> atviro konkurso </w:t>
      </w:r>
      <w:r w:rsidR="00193660">
        <w:rPr>
          <w:sz w:val="24"/>
          <w:szCs w:val="24"/>
        </w:rPr>
        <w:t>„</w:t>
      </w:r>
      <w:proofErr w:type="spellStart"/>
      <w:r w:rsidRPr="00696B34">
        <w:rPr>
          <w:sz w:val="24"/>
          <w:szCs w:val="24"/>
        </w:rPr>
        <w:t>Multimedijų</w:t>
      </w:r>
      <w:proofErr w:type="spellEnd"/>
      <w:r w:rsidRPr="00696B34">
        <w:rPr>
          <w:sz w:val="24"/>
          <w:szCs w:val="24"/>
        </w:rPr>
        <w:t xml:space="preserve"> (kino, TV, foto, aplikacijų, animacijos studijų įranga bei kompiuterinė bei programinė įranga) įranga ir jos diegimas“ (skelbtas 201</w:t>
      </w:r>
      <w:r w:rsidR="00C23501">
        <w:rPr>
          <w:sz w:val="24"/>
          <w:szCs w:val="24"/>
        </w:rPr>
        <w:t>5-04-</w:t>
      </w:r>
      <w:r w:rsidRPr="00696B34">
        <w:rPr>
          <w:sz w:val="24"/>
          <w:szCs w:val="24"/>
        </w:rPr>
        <w:t>16 Centrinėje viešųjų pirkimų informacinėje sistemoje</w:t>
      </w:r>
      <w:r w:rsidR="00C23501">
        <w:rPr>
          <w:sz w:val="24"/>
          <w:szCs w:val="24"/>
        </w:rPr>
        <w:t xml:space="preserve"> (toliau – CVP IS)</w:t>
      </w:r>
      <w:r>
        <w:rPr>
          <w:sz w:val="24"/>
          <w:szCs w:val="24"/>
        </w:rPr>
        <w:t>, pirkimo Nr. 162300</w:t>
      </w:r>
      <w:r w:rsidRPr="00696B34">
        <w:rPr>
          <w:sz w:val="24"/>
          <w:szCs w:val="24"/>
        </w:rPr>
        <w:t>)</w:t>
      </w:r>
      <w:r w:rsidRPr="007F30F8">
        <w:rPr>
          <w:sz w:val="24"/>
          <w:szCs w:val="24"/>
        </w:rPr>
        <w:t xml:space="preserve"> </w:t>
      </w:r>
      <w:r w:rsidRPr="00521459">
        <w:rPr>
          <w:sz w:val="24"/>
          <w:szCs w:val="24"/>
        </w:rPr>
        <w:t>(toliau – Pirkimas)</w:t>
      </w:r>
      <w:r w:rsidRPr="007770A6">
        <w:rPr>
          <w:sz w:val="24"/>
          <w:szCs w:val="24"/>
        </w:rPr>
        <w:t xml:space="preserve"> vertinimą</w:t>
      </w:r>
      <w:r w:rsidRPr="007770A6">
        <w:rPr>
          <w:bCs/>
          <w:sz w:val="24"/>
          <w:szCs w:val="24"/>
        </w:rPr>
        <w:t xml:space="preserve"> ir teikia Pirkimo vertinimo išvadą (toliau – Išvada).</w:t>
      </w:r>
    </w:p>
    <w:p w:rsidR="00193660" w:rsidRDefault="00193660" w:rsidP="00193660">
      <w:pPr>
        <w:ind w:firstLine="720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Pirkimas vykd</w:t>
      </w:r>
      <w:r w:rsidR="009624F8">
        <w:rPr>
          <w:sz w:val="24"/>
          <w:szCs w:val="24"/>
        </w:rPr>
        <w:t>ytas</w:t>
      </w:r>
      <w:r>
        <w:rPr>
          <w:sz w:val="24"/>
          <w:szCs w:val="24"/>
        </w:rPr>
        <w:t xml:space="preserve"> įgyvendinant projektą </w:t>
      </w:r>
      <w:r w:rsidRPr="008524C9">
        <w:rPr>
          <w:rFonts w:eastAsia="MS Mincho"/>
          <w:sz w:val="24"/>
          <w:szCs w:val="24"/>
        </w:rPr>
        <w:t>„</w:t>
      </w:r>
      <w:r>
        <w:rPr>
          <w:rFonts w:eastAsia="MS Mincho"/>
          <w:i/>
          <w:sz w:val="24"/>
          <w:szCs w:val="24"/>
        </w:rPr>
        <w:t>Dzūkų krašto menų inkubatorius „Menų pirtis</w:t>
      </w:r>
      <w:r w:rsidR="00C96F99">
        <w:rPr>
          <w:rFonts w:eastAsia="MS Mincho"/>
          <w:i/>
          <w:sz w:val="24"/>
          <w:szCs w:val="24"/>
        </w:rPr>
        <w:t>“</w:t>
      </w:r>
      <w:r>
        <w:rPr>
          <w:rFonts w:eastAsia="MS Mincho"/>
          <w:sz w:val="24"/>
          <w:szCs w:val="24"/>
        </w:rPr>
        <w:t xml:space="preserve"> (projekto Nr. VP2-2.2-ŪM-02-V-01-014), finansuojamą ES lėšomis.</w:t>
      </w:r>
    </w:p>
    <w:p w:rsidR="00912DEA" w:rsidRDefault="00912DEA" w:rsidP="00193660">
      <w:pPr>
        <w:ind w:firstLine="720"/>
        <w:jc w:val="both"/>
        <w:rPr>
          <w:rFonts w:eastAsia="MS Mincho"/>
          <w:sz w:val="24"/>
          <w:szCs w:val="24"/>
        </w:rPr>
      </w:pPr>
      <w:r w:rsidRPr="00BF298C">
        <w:rPr>
          <w:sz w:val="24"/>
          <w:szCs w:val="24"/>
        </w:rPr>
        <w:t>Perkančioji organizacija Pirkimą vykd</w:t>
      </w:r>
      <w:r w:rsidR="00144673">
        <w:rPr>
          <w:sz w:val="24"/>
          <w:szCs w:val="24"/>
        </w:rPr>
        <w:t>ė</w:t>
      </w:r>
      <w:r w:rsidRPr="00BF298C">
        <w:rPr>
          <w:sz w:val="24"/>
          <w:szCs w:val="24"/>
        </w:rPr>
        <w:t xml:space="preserve"> pagal </w:t>
      </w:r>
      <w:r w:rsidRPr="007770A6">
        <w:rPr>
          <w:sz w:val="24"/>
          <w:szCs w:val="24"/>
        </w:rPr>
        <w:t>Lietuvos Respu</w:t>
      </w:r>
      <w:r>
        <w:rPr>
          <w:sz w:val="24"/>
          <w:szCs w:val="24"/>
        </w:rPr>
        <w:t>blikos viešųjų pirkimų įstatymo (redakcija nuo 2015-01-01) (toliau – Įstatymas)</w:t>
      </w:r>
      <w:r w:rsidRPr="00BF298C">
        <w:rPr>
          <w:sz w:val="24"/>
          <w:szCs w:val="24"/>
        </w:rPr>
        <w:t xml:space="preserve"> </w:t>
      </w:r>
      <w:r w:rsidRPr="00FE133B">
        <w:rPr>
          <w:sz w:val="24"/>
          <w:szCs w:val="24"/>
        </w:rPr>
        <w:t>nuostatas</w:t>
      </w:r>
      <w:r w:rsidRPr="00BF298C">
        <w:rPr>
          <w:sz w:val="24"/>
          <w:szCs w:val="24"/>
        </w:rPr>
        <w:t xml:space="preserve"> ir Pirkimo sąlygas</w:t>
      </w:r>
      <w:r>
        <w:rPr>
          <w:sz w:val="24"/>
          <w:szCs w:val="24"/>
        </w:rPr>
        <w:t xml:space="preserve">, patvirtintas Perkančiosios organizacijos pirmininko 2015-04-08 įsakymu Nr. 2015/04/08-01, </w:t>
      </w:r>
      <w:r w:rsidRPr="00BF298C">
        <w:rPr>
          <w:sz w:val="24"/>
          <w:szCs w:val="24"/>
        </w:rPr>
        <w:t>elektroninėmis priemonėmis CVP IS</w:t>
      </w:r>
      <w:r>
        <w:rPr>
          <w:sz w:val="24"/>
          <w:szCs w:val="24"/>
        </w:rPr>
        <w:t xml:space="preserve">. </w:t>
      </w:r>
    </w:p>
    <w:p w:rsidR="0000611F" w:rsidRDefault="0000611F" w:rsidP="00193660">
      <w:pPr>
        <w:ind w:firstLine="720"/>
        <w:jc w:val="both"/>
        <w:rPr>
          <w:sz w:val="24"/>
          <w:szCs w:val="24"/>
        </w:rPr>
      </w:pPr>
      <w:r w:rsidRPr="00BC67C9">
        <w:rPr>
          <w:sz w:val="24"/>
          <w:szCs w:val="24"/>
        </w:rPr>
        <w:t>Įvertinusi perkančiosios organizacijos pateiktus su Pirkimu susijusius dokumentus</w:t>
      </w:r>
      <w:r>
        <w:rPr>
          <w:sz w:val="24"/>
          <w:szCs w:val="24"/>
        </w:rPr>
        <w:t>, CVP IS</w:t>
      </w:r>
      <w:r w:rsidRPr="00BC67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esančią Pirkimo informaciją </w:t>
      </w:r>
      <w:r w:rsidRPr="00BC67C9">
        <w:rPr>
          <w:sz w:val="24"/>
          <w:szCs w:val="24"/>
        </w:rPr>
        <w:t>ir vykd</w:t>
      </w:r>
      <w:r>
        <w:rPr>
          <w:sz w:val="24"/>
          <w:szCs w:val="24"/>
        </w:rPr>
        <w:t>yt</w:t>
      </w:r>
      <w:r w:rsidRPr="00BC67C9">
        <w:rPr>
          <w:sz w:val="24"/>
          <w:szCs w:val="24"/>
        </w:rPr>
        <w:t>as Pirkimo procedūras, Tarnyb</w:t>
      </w:r>
      <w:r>
        <w:rPr>
          <w:sz w:val="24"/>
          <w:szCs w:val="24"/>
        </w:rPr>
        <w:t>a nustatė, kad:</w:t>
      </w:r>
    </w:p>
    <w:p w:rsidR="00193660" w:rsidRDefault="00F62BE1" w:rsidP="00193660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F62BE1">
        <w:rPr>
          <w:bCs/>
          <w:sz w:val="24"/>
          <w:szCs w:val="24"/>
        </w:rPr>
        <w:t xml:space="preserve">Pirkimo sąlygų </w:t>
      </w:r>
      <w:r>
        <w:rPr>
          <w:bCs/>
          <w:sz w:val="24"/>
          <w:szCs w:val="24"/>
        </w:rPr>
        <w:t>3.</w:t>
      </w:r>
      <w:r w:rsidRPr="00F62BE1">
        <w:rPr>
          <w:bCs/>
          <w:sz w:val="24"/>
          <w:szCs w:val="24"/>
        </w:rPr>
        <w:t>1.2 punkte nustatytas reikalavimas, jog „Tiekėjas nėra bankrutavęs, likviduojamas &lt;..&gt;“</w:t>
      </w:r>
      <w:r w:rsidR="00592C0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3</w:t>
      </w:r>
      <w:r w:rsidRPr="00F62BE1">
        <w:rPr>
          <w:bCs/>
          <w:sz w:val="24"/>
          <w:szCs w:val="24"/>
        </w:rPr>
        <w:t>.1.</w:t>
      </w:r>
      <w:r w:rsidR="00193660">
        <w:rPr>
          <w:bCs/>
          <w:sz w:val="24"/>
          <w:szCs w:val="24"/>
        </w:rPr>
        <w:t>5</w:t>
      </w:r>
      <w:r w:rsidRPr="00F62BE1">
        <w:rPr>
          <w:bCs/>
          <w:sz w:val="24"/>
          <w:szCs w:val="24"/>
        </w:rPr>
        <w:t xml:space="preserve"> punkte nustatytas reikalavimas, jog „Tiekėjas yra įvykdęs įsipareigojimus, susijusius su socialinio draudimo įmokų mokėjimu“</w:t>
      </w:r>
      <w:r w:rsidR="00592C01">
        <w:rPr>
          <w:bCs/>
          <w:sz w:val="24"/>
          <w:szCs w:val="24"/>
        </w:rPr>
        <w:t xml:space="preserve"> ir </w:t>
      </w:r>
      <w:r w:rsidRPr="00F62BE1">
        <w:rPr>
          <w:bCs/>
          <w:sz w:val="24"/>
          <w:szCs w:val="24"/>
        </w:rPr>
        <w:t>atitiktį šiems reikalavimams</w:t>
      </w:r>
      <w:r w:rsidRPr="00F62BE1">
        <w:rPr>
          <w:sz w:val="24"/>
          <w:szCs w:val="24"/>
        </w:rPr>
        <w:t xml:space="preserve"> (j</w:t>
      </w:r>
      <w:r w:rsidRPr="00F62BE1">
        <w:rPr>
          <w:bCs/>
          <w:sz w:val="24"/>
          <w:szCs w:val="24"/>
        </w:rPr>
        <w:t xml:space="preserve">eigu tiekėjas yra juridinis  asmuo, registruotas Lietuvos Respublikoje) </w:t>
      </w:r>
      <w:r w:rsidRPr="00ED73E2">
        <w:rPr>
          <w:bCs/>
          <w:sz w:val="24"/>
          <w:szCs w:val="24"/>
        </w:rPr>
        <w:t xml:space="preserve">Perkančioji organizacija </w:t>
      </w:r>
      <w:r w:rsidR="00592C01">
        <w:rPr>
          <w:bCs/>
          <w:sz w:val="24"/>
          <w:szCs w:val="24"/>
        </w:rPr>
        <w:t>tikrina</w:t>
      </w:r>
      <w:r w:rsidRPr="00ED73E2">
        <w:rPr>
          <w:bCs/>
          <w:sz w:val="24"/>
          <w:szCs w:val="24"/>
        </w:rPr>
        <w:t xml:space="preserve"> paskutinę pasiūlymų pateikimo termino dieną, nurodytą skelbime</w:t>
      </w:r>
      <w:r w:rsidR="0096079A">
        <w:rPr>
          <w:bCs/>
          <w:sz w:val="24"/>
          <w:szCs w:val="24"/>
        </w:rPr>
        <w:t>, remiantis viešai skelbiama informacija</w:t>
      </w:r>
      <w:r w:rsidRPr="00ED73E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96079A">
        <w:rPr>
          <w:bCs/>
          <w:sz w:val="24"/>
          <w:szCs w:val="24"/>
        </w:rPr>
        <w:t xml:space="preserve">Tačiau Perkančioji organizacija </w:t>
      </w:r>
      <w:r w:rsidR="008D2782">
        <w:rPr>
          <w:bCs/>
          <w:sz w:val="24"/>
          <w:szCs w:val="24"/>
        </w:rPr>
        <w:t xml:space="preserve">Tarnybai </w:t>
      </w:r>
      <w:r w:rsidR="00D93E2F">
        <w:rPr>
          <w:bCs/>
          <w:sz w:val="24"/>
          <w:szCs w:val="24"/>
        </w:rPr>
        <w:t>nepateikė dokumentų</w:t>
      </w:r>
      <w:r w:rsidR="00592C01">
        <w:rPr>
          <w:bCs/>
          <w:sz w:val="24"/>
          <w:szCs w:val="24"/>
        </w:rPr>
        <w:t>,</w:t>
      </w:r>
      <w:r w:rsidR="00D93E2F">
        <w:rPr>
          <w:bCs/>
          <w:sz w:val="24"/>
          <w:szCs w:val="24"/>
        </w:rPr>
        <w:t xml:space="preserve"> patvirtinančių, kad tikrino </w:t>
      </w:r>
      <w:r w:rsidR="00521265">
        <w:rPr>
          <w:bCs/>
          <w:sz w:val="24"/>
          <w:szCs w:val="24"/>
        </w:rPr>
        <w:t xml:space="preserve">UAB „AV </w:t>
      </w:r>
      <w:proofErr w:type="spellStart"/>
      <w:r w:rsidR="00521265">
        <w:rPr>
          <w:bCs/>
          <w:sz w:val="24"/>
          <w:szCs w:val="24"/>
        </w:rPr>
        <w:t>systems</w:t>
      </w:r>
      <w:proofErr w:type="spellEnd"/>
      <w:r w:rsidR="00521265">
        <w:rPr>
          <w:bCs/>
          <w:sz w:val="24"/>
          <w:szCs w:val="24"/>
        </w:rPr>
        <w:t xml:space="preserve">“ ir </w:t>
      </w:r>
      <w:r w:rsidR="00D93E2F">
        <w:rPr>
          <w:bCs/>
          <w:sz w:val="24"/>
          <w:szCs w:val="24"/>
        </w:rPr>
        <w:t>UAB „</w:t>
      </w:r>
      <w:r w:rsidR="00D93E2F" w:rsidRPr="00F62BE1">
        <w:rPr>
          <w:bCs/>
          <w:sz w:val="24"/>
          <w:szCs w:val="24"/>
        </w:rPr>
        <w:t>Televizijos ir ryšio sistemos“</w:t>
      </w:r>
      <w:r w:rsidR="00D93E2F">
        <w:rPr>
          <w:bCs/>
          <w:sz w:val="24"/>
          <w:szCs w:val="24"/>
        </w:rPr>
        <w:t xml:space="preserve"> kvalifikacijos atitiktį Pirkimo sąlygų 3.1.2 ir 3.1.5 punktų reikalavimams</w:t>
      </w:r>
      <w:r w:rsidR="00592C01">
        <w:rPr>
          <w:bCs/>
          <w:sz w:val="24"/>
          <w:szCs w:val="24"/>
        </w:rPr>
        <w:t>,</w:t>
      </w:r>
      <w:r w:rsidR="003A6CCA">
        <w:rPr>
          <w:bCs/>
          <w:sz w:val="24"/>
          <w:szCs w:val="24"/>
        </w:rPr>
        <w:t xml:space="preserve"> </w:t>
      </w:r>
      <w:r w:rsidR="008D2782">
        <w:rPr>
          <w:bCs/>
          <w:sz w:val="24"/>
          <w:szCs w:val="24"/>
        </w:rPr>
        <w:t>kaip nustatyta Įstatymo 33 straipsnio 5 dalyje</w:t>
      </w:r>
      <w:r w:rsidR="00592C01">
        <w:rPr>
          <w:bCs/>
          <w:sz w:val="24"/>
          <w:szCs w:val="24"/>
        </w:rPr>
        <w:t xml:space="preserve"> ir aukščiau nurodytuose punktuose.</w:t>
      </w:r>
      <w:r w:rsidR="00D93E2F">
        <w:rPr>
          <w:bCs/>
          <w:sz w:val="24"/>
          <w:szCs w:val="24"/>
        </w:rPr>
        <w:t xml:space="preserve"> </w:t>
      </w:r>
      <w:r w:rsidRPr="00F62BE1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5-07-14 raštu Nr. 2015/07/14-1 paaiškino, kad UAB „</w:t>
      </w:r>
      <w:r w:rsidRPr="00F62BE1">
        <w:rPr>
          <w:bCs/>
          <w:sz w:val="24"/>
          <w:szCs w:val="24"/>
        </w:rPr>
        <w:t>Televizijos ir ryšio sistemos“</w:t>
      </w:r>
      <w:r>
        <w:rPr>
          <w:bCs/>
          <w:sz w:val="24"/>
          <w:szCs w:val="24"/>
        </w:rPr>
        <w:t xml:space="preserve"> abiejų kvalifikacinių reikalavimų pagrindimui </w:t>
      </w:r>
      <w:r w:rsidR="00592C01">
        <w:rPr>
          <w:bCs/>
          <w:sz w:val="24"/>
          <w:szCs w:val="24"/>
        </w:rPr>
        <w:t xml:space="preserve">pateikė </w:t>
      </w:r>
      <w:r>
        <w:rPr>
          <w:bCs/>
          <w:sz w:val="24"/>
          <w:szCs w:val="24"/>
        </w:rPr>
        <w:t xml:space="preserve">dokumentus, todėl papildomai informacija tikrinta </w:t>
      </w:r>
      <w:r w:rsidRPr="00C32A1C">
        <w:rPr>
          <w:sz w:val="24"/>
          <w:szCs w:val="24"/>
        </w:rPr>
        <w:t>nebuvo</w:t>
      </w:r>
      <w:r w:rsidRPr="00F62BE1">
        <w:rPr>
          <w:bCs/>
          <w:sz w:val="24"/>
          <w:szCs w:val="24"/>
        </w:rPr>
        <w:t>. Tokiu būdu, Perkančioji organizacija neužtikrino Įstatymo 32 straipsnio 7 dalies nuostatų, kad „</w:t>
      </w:r>
      <w:r w:rsidRPr="00F62BE1">
        <w:rPr>
          <w:sz w:val="24"/>
          <w:szCs w:val="24"/>
        </w:rPr>
        <w:t>Kandidatų ir dalyvių kvalifikaciniai duomenys vertinami vadovaujantis jiems pateiktuose pirkimo dokumentuose nustatytais kriterijais ir procedūromis &lt;...&gt;</w:t>
      </w:r>
      <w:r w:rsidR="00C96F99">
        <w:rPr>
          <w:sz w:val="24"/>
          <w:szCs w:val="24"/>
        </w:rPr>
        <w:t>“</w:t>
      </w:r>
      <w:r w:rsidRPr="00F62BE1">
        <w:rPr>
          <w:bCs/>
          <w:sz w:val="24"/>
          <w:szCs w:val="24"/>
        </w:rPr>
        <w:t>, laikymosi</w:t>
      </w:r>
      <w:r w:rsidR="00193660">
        <w:rPr>
          <w:bCs/>
          <w:sz w:val="24"/>
          <w:szCs w:val="24"/>
        </w:rPr>
        <w:t>.</w:t>
      </w:r>
      <w:r w:rsidR="00193660" w:rsidRPr="00193660">
        <w:rPr>
          <w:sz w:val="24"/>
          <w:szCs w:val="24"/>
        </w:rPr>
        <w:t xml:space="preserve"> </w:t>
      </w:r>
    </w:p>
    <w:p w:rsidR="00193660" w:rsidRDefault="00193660" w:rsidP="00193660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9F5A10">
        <w:rPr>
          <w:sz w:val="24"/>
          <w:szCs w:val="24"/>
        </w:rPr>
        <w:t xml:space="preserve">Pirkimo sąlygų </w:t>
      </w:r>
      <w:r>
        <w:rPr>
          <w:sz w:val="24"/>
          <w:szCs w:val="24"/>
        </w:rPr>
        <w:t>11.</w:t>
      </w:r>
      <w:r w:rsidRPr="009F5A10">
        <w:rPr>
          <w:sz w:val="24"/>
          <w:szCs w:val="24"/>
        </w:rPr>
        <w:t>1 punkt</w:t>
      </w:r>
      <w:r>
        <w:rPr>
          <w:sz w:val="24"/>
          <w:szCs w:val="24"/>
        </w:rPr>
        <w:t>as, kuriame</w:t>
      </w:r>
      <w:r w:rsidRPr="009F5A10">
        <w:rPr>
          <w:sz w:val="24"/>
          <w:szCs w:val="24"/>
        </w:rPr>
        <w:t xml:space="preserve"> nu</w:t>
      </w:r>
      <w:r>
        <w:rPr>
          <w:sz w:val="24"/>
          <w:szCs w:val="24"/>
        </w:rPr>
        <w:t>statyta</w:t>
      </w:r>
      <w:r w:rsidRPr="009F5A10">
        <w:rPr>
          <w:sz w:val="24"/>
          <w:szCs w:val="24"/>
        </w:rPr>
        <w:t>, kad „</w:t>
      </w:r>
      <w:r>
        <w:rPr>
          <w:sz w:val="24"/>
          <w:szCs w:val="24"/>
        </w:rPr>
        <w:t xml:space="preserve">&lt;...&gt; </w:t>
      </w:r>
      <w:r w:rsidRPr="009F5A10">
        <w:rPr>
          <w:sz w:val="24"/>
          <w:szCs w:val="24"/>
        </w:rPr>
        <w:t>Pretenzija turi būti pa</w:t>
      </w:r>
      <w:r>
        <w:rPr>
          <w:sz w:val="24"/>
          <w:szCs w:val="24"/>
        </w:rPr>
        <w:t>teikta CVP IS priemonėmis &lt;...&gt;</w:t>
      </w:r>
      <w:r w:rsidRPr="009F5A10">
        <w:rPr>
          <w:sz w:val="24"/>
          <w:szCs w:val="24"/>
        </w:rPr>
        <w:t xml:space="preserve">“ </w:t>
      </w:r>
      <w:r>
        <w:rPr>
          <w:sz w:val="24"/>
          <w:szCs w:val="24"/>
        </w:rPr>
        <w:t>neužtikrina</w:t>
      </w:r>
      <w:r w:rsidRPr="009F5A10">
        <w:rPr>
          <w:sz w:val="24"/>
          <w:szCs w:val="24"/>
        </w:rPr>
        <w:t xml:space="preserve"> Įstatymo 93 straipsnio 3 dalies nuostatų, kad „</w:t>
      </w:r>
      <w:r>
        <w:rPr>
          <w:sz w:val="24"/>
          <w:szCs w:val="24"/>
        </w:rPr>
        <w:t>&lt;...&gt;</w:t>
      </w:r>
      <w:r w:rsidRPr="009F5A10">
        <w:rPr>
          <w:sz w:val="24"/>
          <w:szCs w:val="24"/>
        </w:rPr>
        <w:t xml:space="preserve"> Pretenzija turi būti pateikta faksu, elektroninėmis priemonėmis ar pasirašytinai per kurjerį. </w:t>
      </w:r>
      <w:r>
        <w:rPr>
          <w:sz w:val="24"/>
          <w:szCs w:val="24"/>
        </w:rPr>
        <w:t>&lt;...&gt;</w:t>
      </w:r>
      <w:r w:rsidRPr="009F5A10">
        <w:rPr>
          <w:sz w:val="24"/>
          <w:szCs w:val="24"/>
        </w:rPr>
        <w:t>“</w:t>
      </w:r>
      <w:r>
        <w:rPr>
          <w:sz w:val="24"/>
          <w:szCs w:val="24"/>
        </w:rPr>
        <w:t>, laikymosi.</w:t>
      </w:r>
    </w:p>
    <w:p w:rsidR="001F560D" w:rsidRDefault="0000611F" w:rsidP="00B279B9">
      <w:pPr>
        <w:pStyle w:val="ListParagraph"/>
        <w:numPr>
          <w:ilvl w:val="0"/>
          <w:numId w:val="16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 w:rsidRPr="0000611F">
        <w:rPr>
          <w:sz w:val="24"/>
          <w:szCs w:val="24"/>
        </w:rPr>
        <w:t xml:space="preserve">Tarnyba kreipėsi į </w:t>
      </w:r>
      <w:r w:rsidR="00BC7B19">
        <w:rPr>
          <w:sz w:val="24"/>
          <w:szCs w:val="24"/>
        </w:rPr>
        <w:t>P</w:t>
      </w:r>
      <w:r w:rsidRPr="0000611F">
        <w:rPr>
          <w:sz w:val="24"/>
          <w:szCs w:val="24"/>
        </w:rPr>
        <w:t xml:space="preserve">erkančiąją organizaciją, prašydama </w:t>
      </w:r>
      <w:r w:rsidRPr="0000611F">
        <w:rPr>
          <w:sz w:val="24"/>
          <w:szCs w:val="24"/>
          <w:lang w:eastAsia="lt-LT"/>
        </w:rPr>
        <w:t xml:space="preserve">pagrįsti, jog Pirkimo sąlygų </w:t>
      </w:r>
      <w:r w:rsidR="00324AF5">
        <w:rPr>
          <w:sz w:val="24"/>
          <w:szCs w:val="24"/>
          <w:lang w:eastAsia="lt-LT"/>
        </w:rPr>
        <w:t>1</w:t>
      </w:r>
      <w:r w:rsidRPr="0000611F">
        <w:rPr>
          <w:sz w:val="24"/>
          <w:szCs w:val="24"/>
          <w:lang w:eastAsia="lt-LT"/>
        </w:rPr>
        <w:t xml:space="preserve"> pried</w:t>
      </w:r>
      <w:r w:rsidR="00BE54FC">
        <w:rPr>
          <w:sz w:val="24"/>
          <w:szCs w:val="24"/>
          <w:lang w:eastAsia="lt-LT"/>
        </w:rPr>
        <w:t>e</w:t>
      </w:r>
      <w:r w:rsidRPr="0000611F">
        <w:rPr>
          <w:sz w:val="24"/>
          <w:szCs w:val="24"/>
          <w:lang w:eastAsia="lt-LT"/>
        </w:rPr>
        <w:t xml:space="preserve"> </w:t>
      </w:r>
      <w:r w:rsidR="00BE54FC">
        <w:rPr>
          <w:sz w:val="24"/>
          <w:szCs w:val="24"/>
          <w:lang w:eastAsia="lt-LT"/>
        </w:rPr>
        <w:t>„T</w:t>
      </w:r>
      <w:r w:rsidRPr="0000611F">
        <w:rPr>
          <w:sz w:val="24"/>
          <w:szCs w:val="24"/>
          <w:lang w:eastAsia="lt-LT"/>
        </w:rPr>
        <w:t>echninė specifikacij</w:t>
      </w:r>
      <w:r w:rsidR="00BE54FC">
        <w:rPr>
          <w:sz w:val="24"/>
          <w:szCs w:val="24"/>
          <w:lang w:eastAsia="lt-LT"/>
        </w:rPr>
        <w:t>a“</w:t>
      </w:r>
      <w:r w:rsidRPr="00BE54FC">
        <w:rPr>
          <w:sz w:val="24"/>
          <w:szCs w:val="24"/>
          <w:lang w:eastAsia="lt-LT"/>
        </w:rPr>
        <w:t xml:space="preserve"> (toliau </w:t>
      </w:r>
      <w:r w:rsidR="008D0317">
        <w:rPr>
          <w:sz w:val="24"/>
          <w:szCs w:val="24"/>
          <w:lang w:eastAsia="lt-LT"/>
        </w:rPr>
        <w:t>–</w:t>
      </w:r>
      <w:r w:rsidRPr="00BE54FC">
        <w:rPr>
          <w:sz w:val="24"/>
          <w:szCs w:val="24"/>
          <w:lang w:eastAsia="lt-LT"/>
        </w:rPr>
        <w:t xml:space="preserve"> Techninė specifikacija) nustatyt</w:t>
      </w:r>
      <w:r w:rsidR="00BE54FC">
        <w:rPr>
          <w:sz w:val="24"/>
          <w:szCs w:val="24"/>
          <w:lang w:eastAsia="lt-LT"/>
        </w:rPr>
        <w:t xml:space="preserve">i </w:t>
      </w:r>
      <w:r w:rsidRPr="00BE54FC">
        <w:rPr>
          <w:sz w:val="24"/>
          <w:szCs w:val="24"/>
          <w:lang w:eastAsia="lt-LT"/>
        </w:rPr>
        <w:t>reikalavim</w:t>
      </w:r>
      <w:r w:rsidR="00BE54FC">
        <w:rPr>
          <w:sz w:val="24"/>
          <w:szCs w:val="24"/>
          <w:lang w:eastAsia="lt-LT"/>
        </w:rPr>
        <w:t>ai</w:t>
      </w:r>
      <w:r w:rsidRPr="00BE54FC">
        <w:rPr>
          <w:sz w:val="24"/>
          <w:szCs w:val="24"/>
          <w:lang w:eastAsia="lt-LT"/>
        </w:rPr>
        <w:t xml:space="preserve"> </w:t>
      </w:r>
      <w:r w:rsidR="00BE54FC">
        <w:rPr>
          <w:sz w:val="24"/>
          <w:szCs w:val="24"/>
          <w:lang w:eastAsia="lt-LT"/>
        </w:rPr>
        <w:t>užtikrina Įstatymo 25 straipsnio nuostatų laikymąsi</w:t>
      </w:r>
      <w:r w:rsidRPr="00BE54FC">
        <w:rPr>
          <w:sz w:val="24"/>
          <w:szCs w:val="24"/>
          <w:lang w:eastAsia="lt-LT"/>
        </w:rPr>
        <w:t xml:space="preserve">, nes Tarnybai kilo pagrįstų abejonių, kad </w:t>
      </w:r>
      <w:r w:rsidR="00481FC3">
        <w:rPr>
          <w:sz w:val="24"/>
          <w:szCs w:val="24"/>
          <w:lang w:eastAsia="lt-LT"/>
        </w:rPr>
        <w:t>T</w:t>
      </w:r>
      <w:r w:rsidRPr="00BE54FC">
        <w:rPr>
          <w:sz w:val="24"/>
          <w:szCs w:val="24"/>
          <w:lang w:eastAsia="lt-LT"/>
        </w:rPr>
        <w:t xml:space="preserve">echninės specifikacijos </w:t>
      </w:r>
      <w:r w:rsidR="00481FC3">
        <w:rPr>
          <w:sz w:val="24"/>
          <w:szCs w:val="24"/>
          <w:lang w:eastAsia="lt-LT"/>
        </w:rPr>
        <w:t>reikalavimai</w:t>
      </w:r>
      <w:r w:rsidRPr="00BE54FC">
        <w:rPr>
          <w:sz w:val="24"/>
          <w:szCs w:val="24"/>
          <w:lang w:eastAsia="lt-LT"/>
        </w:rPr>
        <w:t xml:space="preserve"> orientuoti į konkreči</w:t>
      </w:r>
      <w:r w:rsidR="00BE54FC">
        <w:rPr>
          <w:sz w:val="24"/>
          <w:szCs w:val="24"/>
          <w:lang w:eastAsia="lt-LT"/>
        </w:rPr>
        <w:t>ų</w:t>
      </w:r>
      <w:r w:rsidRPr="00BE54FC">
        <w:rPr>
          <w:sz w:val="24"/>
          <w:szCs w:val="24"/>
          <w:lang w:eastAsia="lt-LT"/>
        </w:rPr>
        <w:t xml:space="preserve"> </w:t>
      </w:r>
      <w:r w:rsidR="00BE54FC">
        <w:rPr>
          <w:sz w:val="24"/>
          <w:szCs w:val="24"/>
          <w:lang w:eastAsia="lt-LT"/>
        </w:rPr>
        <w:t>gamintojų modeliu</w:t>
      </w:r>
      <w:r w:rsidR="00BC7B19">
        <w:rPr>
          <w:sz w:val="24"/>
          <w:szCs w:val="24"/>
          <w:lang w:eastAsia="lt-LT"/>
        </w:rPr>
        <w:t>s</w:t>
      </w:r>
      <w:r w:rsidRPr="00BE54FC">
        <w:rPr>
          <w:sz w:val="24"/>
          <w:szCs w:val="24"/>
          <w:lang w:eastAsia="lt-LT"/>
        </w:rPr>
        <w:t xml:space="preserve">. </w:t>
      </w:r>
      <w:r w:rsidR="00BC7B19">
        <w:rPr>
          <w:sz w:val="24"/>
          <w:szCs w:val="24"/>
          <w:lang w:eastAsia="lt-LT"/>
        </w:rPr>
        <w:t>P</w:t>
      </w:r>
      <w:r w:rsidRPr="00BE54FC">
        <w:rPr>
          <w:sz w:val="24"/>
          <w:szCs w:val="24"/>
          <w:lang w:eastAsia="lt-LT"/>
        </w:rPr>
        <w:t xml:space="preserve">erkančioji organizacija </w:t>
      </w:r>
      <w:r w:rsidR="001F560D">
        <w:rPr>
          <w:sz w:val="24"/>
          <w:szCs w:val="24"/>
          <w:lang w:eastAsia="lt-LT"/>
        </w:rPr>
        <w:lastRenderedPageBreak/>
        <w:t>2015-06-19 rašt</w:t>
      </w:r>
      <w:r w:rsidR="00592C01">
        <w:rPr>
          <w:sz w:val="24"/>
          <w:szCs w:val="24"/>
          <w:lang w:eastAsia="lt-LT"/>
        </w:rPr>
        <w:t>u</w:t>
      </w:r>
      <w:r w:rsidR="001F560D">
        <w:rPr>
          <w:sz w:val="24"/>
          <w:szCs w:val="24"/>
          <w:lang w:eastAsia="lt-LT"/>
        </w:rPr>
        <w:t xml:space="preserve"> Nr. 2015/06/19-01 </w:t>
      </w:r>
      <w:r w:rsidR="003B1A71">
        <w:rPr>
          <w:sz w:val="24"/>
          <w:szCs w:val="24"/>
          <w:lang w:eastAsia="lt-LT"/>
        </w:rPr>
        <w:t xml:space="preserve">(toliau – Raštas) </w:t>
      </w:r>
      <w:r w:rsidR="00592C01">
        <w:rPr>
          <w:sz w:val="24"/>
          <w:szCs w:val="24"/>
          <w:lang w:eastAsia="lt-LT"/>
        </w:rPr>
        <w:t>pateikė paaiškinimus, kuriuos išnagrinėjusi Tarnyba konstatuoja:</w:t>
      </w:r>
    </w:p>
    <w:p w:rsidR="001F560D" w:rsidRDefault="008D2782" w:rsidP="00592C01">
      <w:pPr>
        <w:pStyle w:val="ListParagraph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Perkančioji organizacija </w:t>
      </w:r>
      <w:r w:rsidR="003B1A71">
        <w:rPr>
          <w:sz w:val="24"/>
          <w:szCs w:val="24"/>
          <w:lang w:eastAsia="lt-LT"/>
        </w:rPr>
        <w:t>Rašto</w:t>
      </w:r>
      <w:r w:rsidR="00F72293">
        <w:rPr>
          <w:sz w:val="24"/>
          <w:szCs w:val="24"/>
          <w:lang w:eastAsia="lt-LT"/>
        </w:rPr>
        <w:t xml:space="preserve"> 5 punkto 3 papunktyje nurodė, kad </w:t>
      </w:r>
      <w:r w:rsidR="003B1A71">
        <w:rPr>
          <w:sz w:val="24"/>
          <w:szCs w:val="24"/>
          <w:lang w:eastAsia="lt-LT"/>
        </w:rPr>
        <w:t xml:space="preserve">Techninės specifikacijos </w:t>
      </w:r>
      <w:r w:rsidR="00384B23">
        <w:rPr>
          <w:sz w:val="24"/>
          <w:szCs w:val="24"/>
          <w:lang w:eastAsia="lt-LT"/>
        </w:rPr>
        <w:t>lentelės „</w:t>
      </w:r>
      <w:r w:rsidR="003B1A71">
        <w:rPr>
          <w:sz w:val="24"/>
          <w:szCs w:val="24"/>
          <w:lang w:eastAsia="lt-LT"/>
        </w:rPr>
        <w:t>Kino studijos įrang</w:t>
      </w:r>
      <w:r w:rsidR="00384B23">
        <w:rPr>
          <w:sz w:val="24"/>
          <w:szCs w:val="24"/>
          <w:lang w:eastAsia="lt-LT"/>
        </w:rPr>
        <w:t>a“</w:t>
      </w:r>
      <w:r w:rsidR="003B1A71">
        <w:rPr>
          <w:sz w:val="24"/>
          <w:szCs w:val="24"/>
          <w:lang w:eastAsia="lt-LT"/>
        </w:rPr>
        <w:t xml:space="preserve"> 32 punkte </w:t>
      </w:r>
      <w:r w:rsidR="00F72293">
        <w:rPr>
          <w:sz w:val="24"/>
          <w:szCs w:val="24"/>
          <w:lang w:eastAsia="lt-LT"/>
        </w:rPr>
        <w:t xml:space="preserve">„Profesionali radijo ryšio stotelė“ nustatytus techninius reikalavimus atitinka </w:t>
      </w:r>
      <w:r w:rsidR="00D93E2F">
        <w:rPr>
          <w:sz w:val="24"/>
          <w:szCs w:val="24"/>
          <w:lang w:eastAsia="lt-LT"/>
        </w:rPr>
        <w:t xml:space="preserve">ne tik </w:t>
      </w:r>
      <w:proofErr w:type="spellStart"/>
      <w:r w:rsidR="00D93E2F">
        <w:rPr>
          <w:sz w:val="24"/>
          <w:szCs w:val="24"/>
          <w:lang w:eastAsia="lt-LT"/>
        </w:rPr>
        <w:t>Motorola</w:t>
      </w:r>
      <w:proofErr w:type="spellEnd"/>
      <w:r w:rsidR="00D93E2F">
        <w:rPr>
          <w:sz w:val="24"/>
          <w:szCs w:val="24"/>
          <w:lang w:eastAsia="lt-LT"/>
        </w:rPr>
        <w:t xml:space="preserve"> GP 344</w:t>
      </w:r>
      <w:r w:rsidR="00F72293">
        <w:rPr>
          <w:sz w:val="24"/>
          <w:szCs w:val="24"/>
          <w:lang w:eastAsia="lt-LT"/>
        </w:rPr>
        <w:t xml:space="preserve">, bet </w:t>
      </w:r>
      <w:r w:rsidR="00384B23">
        <w:rPr>
          <w:sz w:val="24"/>
          <w:szCs w:val="24"/>
          <w:lang w:eastAsia="lt-LT"/>
        </w:rPr>
        <w:t xml:space="preserve">ir kitas </w:t>
      </w:r>
      <w:proofErr w:type="spellStart"/>
      <w:r w:rsidR="00384B23">
        <w:rPr>
          <w:sz w:val="24"/>
          <w:szCs w:val="24"/>
          <w:lang w:eastAsia="lt-LT"/>
        </w:rPr>
        <w:t>Motorola</w:t>
      </w:r>
      <w:proofErr w:type="spellEnd"/>
      <w:r w:rsidR="00384B23">
        <w:rPr>
          <w:sz w:val="24"/>
          <w:szCs w:val="24"/>
          <w:lang w:eastAsia="lt-LT"/>
        </w:rPr>
        <w:t xml:space="preserve"> modelis bei </w:t>
      </w:r>
      <w:proofErr w:type="spellStart"/>
      <w:r w:rsidR="00B738E2" w:rsidRPr="00B738E2">
        <w:rPr>
          <w:sz w:val="24"/>
          <w:szCs w:val="24"/>
          <w:lang w:eastAsia="lt-LT"/>
        </w:rPr>
        <w:t>Kirisun</w:t>
      </w:r>
      <w:proofErr w:type="spellEnd"/>
      <w:r w:rsidR="00B738E2" w:rsidRPr="00B738E2">
        <w:rPr>
          <w:sz w:val="24"/>
          <w:szCs w:val="24"/>
          <w:lang w:eastAsia="lt-LT"/>
        </w:rPr>
        <w:t xml:space="preserve"> K700 VHF 136-174MHz DPMR Digital </w:t>
      </w:r>
      <w:proofErr w:type="spellStart"/>
      <w:r w:rsidR="00B738E2" w:rsidRPr="00B738E2">
        <w:rPr>
          <w:sz w:val="24"/>
          <w:szCs w:val="24"/>
          <w:lang w:eastAsia="lt-LT"/>
        </w:rPr>
        <w:t>Portable</w:t>
      </w:r>
      <w:proofErr w:type="spellEnd"/>
      <w:r w:rsidR="00B738E2" w:rsidRPr="00B738E2">
        <w:rPr>
          <w:sz w:val="24"/>
          <w:szCs w:val="24"/>
          <w:lang w:eastAsia="lt-LT"/>
        </w:rPr>
        <w:t xml:space="preserve"> </w:t>
      </w:r>
      <w:proofErr w:type="spellStart"/>
      <w:r w:rsidR="00B738E2" w:rsidRPr="00B738E2">
        <w:rPr>
          <w:sz w:val="24"/>
          <w:szCs w:val="24"/>
          <w:lang w:eastAsia="lt-LT"/>
        </w:rPr>
        <w:t>Two-way</w:t>
      </w:r>
      <w:proofErr w:type="spellEnd"/>
      <w:r w:rsidR="00B738E2" w:rsidRPr="00B738E2">
        <w:rPr>
          <w:sz w:val="24"/>
          <w:szCs w:val="24"/>
          <w:lang w:eastAsia="lt-LT"/>
        </w:rPr>
        <w:t xml:space="preserve"> </w:t>
      </w:r>
      <w:proofErr w:type="spellStart"/>
      <w:r w:rsidR="00B738E2" w:rsidRPr="00B738E2">
        <w:rPr>
          <w:sz w:val="24"/>
          <w:szCs w:val="24"/>
          <w:lang w:eastAsia="lt-LT"/>
        </w:rPr>
        <w:t>Radio</w:t>
      </w:r>
      <w:proofErr w:type="spellEnd"/>
      <w:r w:rsidR="007B79D9">
        <w:rPr>
          <w:sz w:val="24"/>
          <w:szCs w:val="24"/>
          <w:lang w:eastAsia="lt-LT"/>
        </w:rPr>
        <w:t xml:space="preserve"> (</w:t>
      </w:r>
      <w:r w:rsidR="007B79D9" w:rsidRPr="007B79D9">
        <w:rPr>
          <w:sz w:val="24"/>
          <w:szCs w:val="24"/>
          <w:lang w:eastAsia="lt-LT"/>
        </w:rPr>
        <w:t>http://www.aliexpress.com/item/Kirisun-K700-VHF-136-174MHz-DPMR-Digital-Portable-Two-way-Radio/1525747708.html</w:t>
      </w:r>
      <w:r w:rsidR="007B79D9">
        <w:rPr>
          <w:sz w:val="24"/>
          <w:szCs w:val="24"/>
          <w:lang w:eastAsia="lt-LT"/>
        </w:rPr>
        <w:t>)</w:t>
      </w:r>
      <w:r w:rsidR="00F72293">
        <w:rPr>
          <w:sz w:val="24"/>
          <w:szCs w:val="24"/>
          <w:lang w:eastAsia="lt-LT"/>
        </w:rPr>
        <w:t>.</w:t>
      </w:r>
      <w:r w:rsidR="00B738E2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Tarnyba nustatė, kad </w:t>
      </w:r>
      <w:r w:rsidR="007B79D9">
        <w:rPr>
          <w:sz w:val="24"/>
          <w:szCs w:val="24"/>
          <w:lang w:eastAsia="lt-LT"/>
        </w:rPr>
        <w:t xml:space="preserve">nurodyto </w:t>
      </w:r>
      <w:proofErr w:type="spellStart"/>
      <w:r w:rsidR="00F72293">
        <w:rPr>
          <w:sz w:val="24"/>
          <w:szCs w:val="24"/>
          <w:lang w:eastAsia="lt-LT"/>
        </w:rPr>
        <w:t>Kirisun</w:t>
      </w:r>
      <w:proofErr w:type="spellEnd"/>
      <w:r w:rsidR="00F72293">
        <w:rPr>
          <w:sz w:val="24"/>
          <w:szCs w:val="24"/>
          <w:lang w:eastAsia="lt-LT"/>
        </w:rPr>
        <w:t xml:space="preserve"> </w:t>
      </w:r>
      <w:r w:rsidR="007B79D9">
        <w:rPr>
          <w:sz w:val="24"/>
          <w:szCs w:val="24"/>
          <w:lang w:eastAsia="lt-LT"/>
        </w:rPr>
        <w:t xml:space="preserve">modelio siųstuvo galingumas </w:t>
      </w:r>
      <w:r w:rsidR="00D93E2F">
        <w:rPr>
          <w:sz w:val="24"/>
          <w:szCs w:val="24"/>
          <w:lang w:eastAsia="lt-LT"/>
        </w:rPr>
        <w:t>yra</w:t>
      </w:r>
      <w:r w:rsidR="007B79D9">
        <w:rPr>
          <w:sz w:val="24"/>
          <w:szCs w:val="24"/>
          <w:lang w:eastAsia="lt-LT"/>
        </w:rPr>
        <w:t xml:space="preserve"> 4W/1W, t.y. mažesnis nei Techninės specifikacijos lentelės „Kino studijos įranga“ 32 eilutėje </w:t>
      </w:r>
      <w:r w:rsidR="00384B23">
        <w:rPr>
          <w:sz w:val="24"/>
          <w:szCs w:val="24"/>
          <w:lang w:eastAsia="lt-LT"/>
        </w:rPr>
        <w:t>nustatytas</w:t>
      </w:r>
      <w:r w:rsidR="007B79D9">
        <w:rPr>
          <w:sz w:val="24"/>
          <w:szCs w:val="24"/>
          <w:lang w:eastAsia="lt-LT"/>
        </w:rPr>
        <w:t xml:space="preserve"> minimalus </w:t>
      </w:r>
      <w:r w:rsidR="00481FC3">
        <w:rPr>
          <w:sz w:val="24"/>
          <w:szCs w:val="24"/>
          <w:lang w:eastAsia="lt-LT"/>
        </w:rPr>
        <w:t xml:space="preserve">reikalaujamas </w:t>
      </w:r>
      <w:r w:rsidR="007B79D9">
        <w:rPr>
          <w:sz w:val="24"/>
          <w:szCs w:val="24"/>
          <w:lang w:eastAsia="lt-LT"/>
        </w:rPr>
        <w:t>siųstuvo galingumas</w:t>
      </w:r>
      <w:r w:rsidR="003D4EE2">
        <w:rPr>
          <w:sz w:val="24"/>
          <w:szCs w:val="24"/>
          <w:lang w:eastAsia="lt-LT"/>
        </w:rPr>
        <w:t xml:space="preserve"> </w:t>
      </w:r>
      <w:r w:rsidR="00481FC3">
        <w:rPr>
          <w:sz w:val="24"/>
          <w:szCs w:val="24"/>
          <w:lang w:eastAsia="lt-LT"/>
        </w:rPr>
        <w:t>(</w:t>
      </w:r>
      <w:r w:rsidR="003D4EE2">
        <w:rPr>
          <w:sz w:val="24"/>
          <w:szCs w:val="24"/>
          <w:lang w:eastAsia="lt-LT"/>
        </w:rPr>
        <w:t>ne mažesnis nei 5 W)</w:t>
      </w:r>
      <w:r>
        <w:rPr>
          <w:sz w:val="24"/>
          <w:szCs w:val="24"/>
          <w:lang w:eastAsia="lt-LT"/>
        </w:rPr>
        <w:t>;</w:t>
      </w:r>
    </w:p>
    <w:p w:rsidR="007B79D9" w:rsidRDefault="008D2782" w:rsidP="00592C01">
      <w:pPr>
        <w:pStyle w:val="ListParagraph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Perkančioji organizacija </w:t>
      </w:r>
      <w:r w:rsidR="003B1A71">
        <w:rPr>
          <w:sz w:val="24"/>
          <w:szCs w:val="24"/>
          <w:lang w:eastAsia="lt-LT"/>
        </w:rPr>
        <w:t>Rašto</w:t>
      </w:r>
      <w:r w:rsidR="00F72293">
        <w:rPr>
          <w:sz w:val="24"/>
          <w:szCs w:val="24"/>
          <w:lang w:eastAsia="lt-LT"/>
        </w:rPr>
        <w:t xml:space="preserve"> 5 punkto 5 papunktyje</w:t>
      </w:r>
      <w:r w:rsidR="00F72293" w:rsidRPr="00F72293">
        <w:rPr>
          <w:sz w:val="24"/>
          <w:szCs w:val="24"/>
          <w:lang w:eastAsia="lt-LT"/>
        </w:rPr>
        <w:t xml:space="preserve"> </w:t>
      </w:r>
      <w:r w:rsidR="00F72293">
        <w:rPr>
          <w:sz w:val="24"/>
          <w:szCs w:val="24"/>
          <w:lang w:eastAsia="lt-LT"/>
        </w:rPr>
        <w:t xml:space="preserve">nurodė, kad Techninės specifikacijos </w:t>
      </w:r>
      <w:r w:rsidR="00384B23">
        <w:rPr>
          <w:sz w:val="24"/>
          <w:szCs w:val="24"/>
          <w:lang w:eastAsia="lt-LT"/>
        </w:rPr>
        <w:t>lentelės „</w:t>
      </w:r>
      <w:r>
        <w:rPr>
          <w:sz w:val="24"/>
          <w:szCs w:val="24"/>
          <w:lang w:eastAsia="lt-LT"/>
        </w:rPr>
        <w:t xml:space="preserve">Kino studijos </w:t>
      </w:r>
      <w:r w:rsidR="00F72293">
        <w:rPr>
          <w:sz w:val="24"/>
          <w:szCs w:val="24"/>
          <w:lang w:eastAsia="lt-LT"/>
        </w:rPr>
        <w:t>įrang</w:t>
      </w:r>
      <w:r w:rsidR="00384B23">
        <w:rPr>
          <w:sz w:val="24"/>
          <w:szCs w:val="24"/>
          <w:lang w:eastAsia="lt-LT"/>
        </w:rPr>
        <w:t>a“</w:t>
      </w:r>
      <w:r w:rsidR="00F72293">
        <w:rPr>
          <w:sz w:val="24"/>
          <w:szCs w:val="24"/>
          <w:lang w:eastAsia="lt-LT"/>
        </w:rPr>
        <w:t xml:space="preserve"> 38 punkte „Monitorius 7</w:t>
      </w:r>
      <w:r w:rsidR="00384B23">
        <w:rPr>
          <w:sz w:val="24"/>
          <w:szCs w:val="24"/>
          <w:lang w:eastAsia="lt-LT"/>
        </w:rPr>
        <w:t xml:space="preserve"> colių</w:t>
      </w:r>
      <w:r w:rsidR="00F72293">
        <w:rPr>
          <w:sz w:val="24"/>
          <w:szCs w:val="24"/>
          <w:lang w:eastAsia="lt-LT"/>
        </w:rPr>
        <w:t xml:space="preserve">“ nustatytus techninius reikalavimus atitinka ne tik TV </w:t>
      </w:r>
      <w:proofErr w:type="spellStart"/>
      <w:r w:rsidR="00F72293">
        <w:rPr>
          <w:sz w:val="24"/>
          <w:szCs w:val="24"/>
          <w:lang w:eastAsia="lt-LT"/>
        </w:rPr>
        <w:t>Logic</w:t>
      </w:r>
      <w:proofErr w:type="spellEnd"/>
      <w:r w:rsidR="00F72293">
        <w:rPr>
          <w:sz w:val="24"/>
          <w:szCs w:val="24"/>
          <w:lang w:eastAsia="lt-LT"/>
        </w:rPr>
        <w:t xml:space="preserve"> LVM-074W, bet ir </w:t>
      </w:r>
      <w:proofErr w:type="spellStart"/>
      <w:r w:rsidR="007B79D9" w:rsidRPr="007B79D9">
        <w:rPr>
          <w:sz w:val="24"/>
          <w:szCs w:val="24"/>
          <w:lang w:eastAsia="lt-LT"/>
        </w:rPr>
        <w:t>Delvcam</w:t>
      </w:r>
      <w:proofErr w:type="spellEnd"/>
      <w:r w:rsidR="007B79D9" w:rsidRPr="007B79D9">
        <w:rPr>
          <w:sz w:val="24"/>
          <w:szCs w:val="24"/>
          <w:lang w:eastAsia="lt-LT"/>
        </w:rPr>
        <w:t xml:space="preserve"> DELV-SDI-7 7" 3G-SDI </w:t>
      </w:r>
      <w:proofErr w:type="spellStart"/>
      <w:r w:rsidR="007B79D9" w:rsidRPr="007B79D9">
        <w:rPr>
          <w:sz w:val="24"/>
          <w:szCs w:val="24"/>
          <w:lang w:eastAsia="lt-LT"/>
        </w:rPr>
        <w:t>and</w:t>
      </w:r>
      <w:proofErr w:type="spellEnd"/>
      <w:r w:rsidR="007B79D9" w:rsidRPr="007B79D9">
        <w:rPr>
          <w:sz w:val="24"/>
          <w:szCs w:val="24"/>
          <w:lang w:eastAsia="lt-LT"/>
        </w:rPr>
        <w:t xml:space="preserve"> HDMI</w:t>
      </w:r>
      <w:r>
        <w:rPr>
          <w:sz w:val="24"/>
          <w:szCs w:val="24"/>
          <w:lang w:eastAsia="lt-LT"/>
        </w:rPr>
        <w:t xml:space="preserve"> </w:t>
      </w:r>
      <w:proofErr w:type="spellStart"/>
      <w:r w:rsidR="007B79D9" w:rsidRPr="007B79D9">
        <w:rPr>
          <w:sz w:val="24"/>
          <w:szCs w:val="24"/>
          <w:lang w:eastAsia="lt-LT"/>
        </w:rPr>
        <w:t>On-Camera</w:t>
      </w:r>
      <w:proofErr w:type="spellEnd"/>
      <w:r w:rsidR="007B79D9" w:rsidRPr="007B79D9">
        <w:rPr>
          <w:sz w:val="24"/>
          <w:szCs w:val="24"/>
          <w:lang w:eastAsia="lt-LT"/>
        </w:rPr>
        <w:t xml:space="preserve"> LED </w:t>
      </w:r>
      <w:proofErr w:type="spellStart"/>
      <w:r w:rsidR="007B79D9" w:rsidRPr="007B79D9">
        <w:rPr>
          <w:sz w:val="24"/>
          <w:szCs w:val="24"/>
          <w:lang w:eastAsia="lt-LT"/>
        </w:rPr>
        <w:t>Monitor</w:t>
      </w:r>
      <w:proofErr w:type="spellEnd"/>
      <w:r w:rsidR="007B79D9">
        <w:rPr>
          <w:sz w:val="24"/>
          <w:szCs w:val="24"/>
          <w:lang w:eastAsia="lt-LT"/>
        </w:rPr>
        <w:t xml:space="preserve"> (</w:t>
      </w:r>
      <w:hyperlink r:id="rId10" w:history="1">
        <w:r w:rsidR="00384B23" w:rsidRPr="005E3E2A">
          <w:rPr>
            <w:rStyle w:val="Hyperlink"/>
            <w:color w:val="000000" w:themeColor="text1"/>
            <w:sz w:val="24"/>
            <w:szCs w:val="24"/>
            <w:u w:val="none"/>
            <w:lang w:eastAsia="lt-LT"/>
          </w:rPr>
          <w:t>http://www.bhphotovideo.com/c/product/1053570-REG/delvcam_delv_sdi_7_7_hd_sdi_camera_top_led.html</w:t>
        </w:r>
      </w:hyperlink>
      <w:r w:rsidR="007B79D9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>.</w:t>
      </w:r>
      <w:r w:rsidR="007B79D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Tarnyba nustatė, kad</w:t>
      </w:r>
      <w:r w:rsidR="007B79D9">
        <w:rPr>
          <w:sz w:val="24"/>
          <w:szCs w:val="24"/>
          <w:lang w:eastAsia="lt-LT"/>
        </w:rPr>
        <w:t xml:space="preserve"> </w:t>
      </w:r>
      <w:proofErr w:type="spellStart"/>
      <w:r w:rsidR="00F72293" w:rsidRPr="007B79D9">
        <w:rPr>
          <w:sz w:val="24"/>
          <w:szCs w:val="24"/>
          <w:lang w:eastAsia="lt-LT"/>
        </w:rPr>
        <w:t>Delvcam</w:t>
      </w:r>
      <w:proofErr w:type="spellEnd"/>
      <w:r w:rsidR="00F72293">
        <w:rPr>
          <w:sz w:val="24"/>
          <w:szCs w:val="24"/>
          <w:lang w:eastAsia="lt-LT"/>
        </w:rPr>
        <w:t xml:space="preserve"> monitoriaus</w:t>
      </w:r>
      <w:r w:rsidR="007B79D9">
        <w:rPr>
          <w:sz w:val="24"/>
          <w:szCs w:val="24"/>
          <w:lang w:eastAsia="lt-LT"/>
        </w:rPr>
        <w:t xml:space="preserve"> </w:t>
      </w:r>
      <w:r w:rsidR="006D76B6">
        <w:rPr>
          <w:sz w:val="24"/>
          <w:szCs w:val="24"/>
          <w:lang w:eastAsia="lt-LT"/>
        </w:rPr>
        <w:t>žiūrėjimo kampas yra 160(H)/150(V), skaistis 250cd/m</w:t>
      </w:r>
      <w:r w:rsidR="006D76B6">
        <w:rPr>
          <w:sz w:val="24"/>
          <w:szCs w:val="24"/>
          <w:vertAlign w:val="superscript"/>
          <w:lang w:eastAsia="lt-LT"/>
        </w:rPr>
        <w:t>2</w:t>
      </w:r>
      <w:r w:rsidR="006D76B6">
        <w:rPr>
          <w:sz w:val="24"/>
          <w:szCs w:val="24"/>
          <w:lang w:eastAsia="lt-LT"/>
        </w:rPr>
        <w:t>, t.y. mažesni nei Techninės specifikacijos lentelės „Kino studijos įranga“ 38 eilutėje nustatyt</w:t>
      </w:r>
      <w:r w:rsidR="00384B23">
        <w:rPr>
          <w:sz w:val="24"/>
          <w:szCs w:val="24"/>
          <w:lang w:eastAsia="lt-LT"/>
        </w:rPr>
        <w:t>as</w:t>
      </w:r>
      <w:r w:rsidR="006D76B6">
        <w:rPr>
          <w:sz w:val="24"/>
          <w:szCs w:val="24"/>
          <w:lang w:eastAsia="lt-LT"/>
        </w:rPr>
        <w:t xml:space="preserve"> minimal</w:t>
      </w:r>
      <w:r w:rsidR="00384B23">
        <w:rPr>
          <w:sz w:val="24"/>
          <w:szCs w:val="24"/>
          <w:lang w:eastAsia="lt-LT"/>
        </w:rPr>
        <w:t>u</w:t>
      </w:r>
      <w:r w:rsidR="006D76B6">
        <w:rPr>
          <w:sz w:val="24"/>
          <w:szCs w:val="24"/>
          <w:lang w:eastAsia="lt-LT"/>
        </w:rPr>
        <w:t xml:space="preserve">s </w:t>
      </w:r>
      <w:r w:rsidR="00481FC3">
        <w:rPr>
          <w:sz w:val="24"/>
          <w:szCs w:val="24"/>
          <w:lang w:eastAsia="lt-LT"/>
        </w:rPr>
        <w:t>reikalaujam</w:t>
      </w:r>
      <w:r w:rsidR="00384B23">
        <w:rPr>
          <w:sz w:val="24"/>
          <w:szCs w:val="24"/>
          <w:lang w:eastAsia="lt-LT"/>
        </w:rPr>
        <w:t>as</w:t>
      </w:r>
      <w:r w:rsidR="00481FC3">
        <w:rPr>
          <w:sz w:val="24"/>
          <w:szCs w:val="24"/>
          <w:lang w:eastAsia="lt-LT"/>
        </w:rPr>
        <w:t xml:space="preserve"> </w:t>
      </w:r>
      <w:r w:rsidR="006D76B6">
        <w:rPr>
          <w:sz w:val="24"/>
          <w:szCs w:val="24"/>
          <w:lang w:eastAsia="lt-LT"/>
        </w:rPr>
        <w:t>žiūrėjimo kampa</w:t>
      </w:r>
      <w:r w:rsidR="00384B23">
        <w:rPr>
          <w:sz w:val="24"/>
          <w:szCs w:val="24"/>
          <w:lang w:eastAsia="lt-LT"/>
        </w:rPr>
        <w:t>s</w:t>
      </w:r>
      <w:r w:rsidR="003D4EE2">
        <w:rPr>
          <w:sz w:val="24"/>
          <w:szCs w:val="24"/>
          <w:lang w:eastAsia="lt-LT"/>
        </w:rPr>
        <w:t xml:space="preserve"> (ne blogiau negu 170(H)/170(V))</w:t>
      </w:r>
      <w:r w:rsidR="006D76B6">
        <w:rPr>
          <w:sz w:val="24"/>
          <w:szCs w:val="24"/>
          <w:lang w:eastAsia="lt-LT"/>
        </w:rPr>
        <w:t xml:space="preserve"> ir skaistis</w:t>
      </w:r>
      <w:r w:rsidR="003D4EE2">
        <w:rPr>
          <w:sz w:val="24"/>
          <w:szCs w:val="24"/>
          <w:lang w:eastAsia="lt-LT"/>
        </w:rPr>
        <w:t xml:space="preserve"> (ne blogiau negu 400 cd/m</w:t>
      </w:r>
      <w:r w:rsidR="003D4EE2">
        <w:rPr>
          <w:sz w:val="24"/>
          <w:szCs w:val="24"/>
          <w:vertAlign w:val="superscript"/>
          <w:lang w:eastAsia="lt-LT"/>
        </w:rPr>
        <w:t>2</w:t>
      </w:r>
      <w:r w:rsidR="003D4EE2">
        <w:rPr>
          <w:sz w:val="24"/>
          <w:szCs w:val="24"/>
          <w:lang w:eastAsia="lt-LT"/>
        </w:rPr>
        <w:t>)</w:t>
      </w:r>
      <w:r w:rsidR="006D76B6">
        <w:rPr>
          <w:sz w:val="24"/>
          <w:szCs w:val="24"/>
          <w:lang w:eastAsia="lt-LT"/>
        </w:rPr>
        <w:t>;</w:t>
      </w:r>
    </w:p>
    <w:p w:rsidR="006D76B6" w:rsidRDefault="008D2782" w:rsidP="00592C01">
      <w:pPr>
        <w:pStyle w:val="ListParagraph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Perkančioji organizacija </w:t>
      </w:r>
      <w:r w:rsidR="003B1A71">
        <w:rPr>
          <w:sz w:val="24"/>
          <w:szCs w:val="24"/>
          <w:lang w:eastAsia="lt-LT"/>
        </w:rPr>
        <w:t>Rašto</w:t>
      </w:r>
      <w:r w:rsidR="006D76B6">
        <w:rPr>
          <w:sz w:val="24"/>
          <w:szCs w:val="24"/>
          <w:lang w:eastAsia="lt-LT"/>
        </w:rPr>
        <w:t xml:space="preserve"> 5 punkto </w:t>
      </w:r>
      <w:r w:rsidR="0027457A">
        <w:rPr>
          <w:sz w:val="24"/>
          <w:szCs w:val="24"/>
          <w:lang w:eastAsia="lt-LT"/>
        </w:rPr>
        <w:t>6</w:t>
      </w:r>
      <w:r w:rsidR="006D76B6">
        <w:rPr>
          <w:sz w:val="24"/>
          <w:szCs w:val="24"/>
          <w:lang w:eastAsia="lt-LT"/>
        </w:rPr>
        <w:t xml:space="preserve"> papunktyje </w:t>
      </w:r>
      <w:r w:rsidR="00F72293">
        <w:rPr>
          <w:sz w:val="24"/>
          <w:szCs w:val="24"/>
          <w:lang w:eastAsia="lt-LT"/>
        </w:rPr>
        <w:t xml:space="preserve">nurodė, kad Techninės specifikacijos </w:t>
      </w:r>
      <w:r w:rsidR="00384B23">
        <w:rPr>
          <w:sz w:val="24"/>
          <w:szCs w:val="24"/>
          <w:lang w:eastAsia="lt-LT"/>
        </w:rPr>
        <w:t>lentelės „</w:t>
      </w:r>
      <w:r w:rsidR="00F72293">
        <w:rPr>
          <w:sz w:val="24"/>
          <w:szCs w:val="24"/>
          <w:lang w:eastAsia="lt-LT"/>
        </w:rPr>
        <w:t>Kino studijos įrang</w:t>
      </w:r>
      <w:r w:rsidR="00384B23">
        <w:rPr>
          <w:sz w:val="24"/>
          <w:szCs w:val="24"/>
          <w:lang w:eastAsia="lt-LT"/>
        </w:rPr>
        <w:t>a“</w:t>
      </w:r>
      <w:r w:rsidR="00F72293">
        <w:rPr>
          <w:sz w:val="24"/>
          <w:szCs w:val="24"/>
          <w:lang w:eastAsia="lt-LT"/>
        </w:rPr>
        <w:t xml:space="preserve"> 41 punkte „4K monitorius“ nustatytus techninius reikalavimus atitinka ne tik </w:t>
      </w:r>
      <w:r w:rsidR="006D76B6">
        <w:rPr>
          <w:sz w:val="24"/>
          <w:szCs w:val="24"/>
          <w:lang w:eastAsia="lt-LT"/>
        </w:rPr>
        <w:t xml:space="preserve">TV </w:t>
      </w:r>
      <w:proofErr w:type="spellStart"/>
      <w:r w:rsidR="006D76B6">
        <w:rPr>
          <w:sz w:val="24"/>
          <w:szCs w:val="24"/>
          <w:lang w:eastAsia="lt-LT"/>
        </w:rPr>
        <w:t>Logic</w:t>
      </w:r>
      <w:proofErr w:type="spellEnd"/>
      <w:r w:rsidR="006D76B6">
        <w:rPr>
          <w:sz w:val="24"/>
          <w:szCs w:val="24"/>
          <w:lang w:eastAsia="lt-LT"/>
        </w:rPr>
        <w:t xml:space="preserve"> LVM-</w:t>
      </w:r>
      <w:r w:rsidR="0027457A">
        <w:rPr>
          <w:sz w:val="24"/>
          <w:szCs w:val="24"/>
          <w:lang w:eastAsia="lt-LT"/>
        </w:rPr>
        <w:t>300W</w:t>
      </w:r>
      <w:r w:rsidR="00F72293">
        <w:rPr>
          <w:sz w:val="24"/>
          <w:szCs w:val="24"/>
          <w:lang w:eastAsia="lt-LT"/>
        </w:rPr>
        <w:t>, bet ir</w:t>
      </w:r>
      <w:r w:rsidR="0027457A">
        <w:rPr>
          <w:sz w:val="24"/>
          <w:szCs w:val="24"/>
          <w:lang w:eastAsia="lt-LT"/>
        </w:rPr>
        <w:t xml:space="preserve"> Sony </w:t>
      </w:r>
      <w:r w:rsidR="0027457A" w:rsidRPr="0027457A">
        <w:rPr>
          <w:sz w:val="24"/>
          <w:szCs w:val="24"/>
          <w:lang w:eastAsia="lt-LT"/>
        </w:rPr>
        <w:t>PVM-X300</w:t>
      </w:r>
      <w:r w:rsidR="0027457A">
        <w:rPr>
          <w:sz w:val="24"/>
          <w:szCs w:val="24"/>
          <w:lang w:eastAsia="lt-LT"/>
        </w:rPr>
        <w:t xml:space="preserve"> (</w:t>
      </w:r>
      <w:hyperlink r:id="rId11" w:anchor="overview" w:history="1">
        <w:r w:rsidR="0027457A" w:rsidRPr="005E3E2A">
          <w:rPr>
            <w:rStyle w:val="Hyperlink"/>
            <w:color w:val="000000" w:themeColor="text1"/>
            <w:sz w:val="24"/>
            <w:szCs w:val="24"/>
            <w:u w:val="none"/>
            <w:lang w:eastAsia="lt-LT"/>
          </w:rPr>
          <w:t>http://www.sony.lt/pro/product/broadcast-products-professional-monitors-lcd-production/pvm-x300/overview/#overview</w:t>
        </w:r>
      </w:hyperlink>
      <w:r w:rsidR="0027457A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>.</w:t>
      </w:r>
      <w:r w:rsidR="0027457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Tarnyba nustatė, kad </w:t>
      </w:r>
      <w:r w:rsidR="0027457A">
        <w:rPr>
          <w:sz w:val="24"/>
          <w:szCs w:val="24"/>
          <w:lang w:eastAsia="lt-LT"/>
        </w:rPr>
        <w:t xml:space="preserve">nurodytas </w:t>
      </w:r>
      <w:r w:rsidR="00F72293">
        <w:rPr>
          <w:sz w:val="24"/>
          <w:szCs w:val="24"/>
          <w:lang w:eastAsia="lt-LT"/>
        </w:rPr>
        <w:t xml:space="preserve">Sony </w:t>
      </w:r>
      <w:r w:rsidR="0027457A">
        <w:rPr>
          <w:sz w:val="24"/>
          <w:szCs w:val="24"/>
          <w:lang w:eastAsia="lt-LT"/>
        </w:rPr>
        <w:t>monitorius yra 30 colių,</w:t>
      </w:r>
      <w:r w:rsidR="0027457A" w:rsidRPr="0027457A">
        <w:rPr>
          <w:sz w:val="24"/>
          <w:szCs w:val="24"/>
          <w:lang w:eastAsia="lt-LT"/>
        </w:rPr>
        <w:t xml:space="preserve"> </w:t>
      </w:r>
      <w:r w:rsidR="0027457A">
        <w:rPr>
          <w:sz w:val="24"/>
          <w:szCs w:val="24"/>
          <w:lang w:eastAsia="lt-LT"/>
        </w:rPr>
        <w:t>t.y. mažesnis nei Techninės specifikacijos lentelės „Kino studijos įranga“ 41 eilutėje nustatytas minimalus dydis</w:t>
      </w:r>
      <w:r w:rsidR="003D4EE2">
        <w:rPr>
          <w:sz w:val="24"/>
          <w:szCs w:val="24"/>
          <w:lang w:eastAsia="lt-LT"/>
        </w:rPr>
        <w:t xml:space="preserve"> (ne mažesnis negu 31 colis)</w:t>
      </w:r>
      <w:r w:rsidR="009D5F27">
        <w:rPr>
          <w:sz w:val="24"/>
          <w:szCs w:val="24"/>
          <w:lang w:eastAsia="lt-LT"/>
        </w:rPr>
        <w:t>;</w:t>
      </w:r>
    </w:p>
    <w:p w:rsidR="009D5F27" w:rsidRDefault="008D2782" w:rsidP="00592C01">
      <w:pPr>
        <w:pStyle w:val="ListParagraph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Perkančioji organizacija </w:t>
      </w:r>
      <w:r w:rsidR="003B1A71">
        <w:rPr>
          <w:sz w:val="24"/>
          <w:szCs w:val="24"/>
          <w:lang w:eastAsia="lt-LT"/>
        </w:rPr>
        <w:t xml:space="preserve">Rašto </w:t>
      </w:r>
      <w:r w:rsidR="009D5F27">
        <w:rPr>
          <w:sz w:val="24"/>
          <w:szCs w:val="24"/>
          <w:lang w:eastAsia="lt-LT"/>
        </w:rPr>
        <w:t xml:space="preserve">5 punkto 8 papunktyje </w:t>
      </w:r>
      <w:r w:rsidR="00F72293">
        <w:rPr>
          <w:sz w:val="24"/>
          <w:szCs w:val="24"/>
          <w:lang w:eastAsia="lt-LT"/>
        </w:rPr>
        <w:t xml:space="preserve">nurodė, kad Techninės specifikacijos </w:t>
      </w:r>
      <w:r w:rsidR="00384B23">
        <w:rPr>
          <w:sz w:val="24"/>
          <w:szCs w:val="24"/>
          <w:lang w:eastAsia="lt-LT"/>
        </w:rPr>
        <w:t>lentelės „</w:t>
      </w:r>
      <w:r w:rsidR="00F72293">
        <w:rPr>
          <w:sz w:val="24"/>
          <w:szCs w:val="24"/>
          <w:lang w:eastAsia="lt-LT"/>
        </w:rPr>
        <w:t>Televizijos studijos įranga</w:t>
      </w:r>
      <w:r w:rsidR="00384B23">
        <w:rPr>
          <w:sz w:val="24"/>
          <w:szCs w:val="24"/>
          <w:lang w:eastAsia="lt-LT"/>
        </w:rPr>
        <w:t>“</w:t>
      </w:r>
      <w:r w:rsidR="00F72293">
        <w:rPr>
          <w:sz w:val="24"/>
          <w:szCs w:val="24"/>
          <w:lang w:eastAsia="lt-LT"/>
        </w:rPr>
        <w:t xml:space="preserve"> 2 punkte „Pultas video transliacijai“ nustatytus techninius reikalavimus atitinka ne tik </w:t>
      </w:r>
      <w:proofErr w:type="spellStart"/>
      <w:r w:rsidR="009D5F27">
        <w:rPr>
          <w:sz w:val="24"/>
          <w:szCs w:val="24"/>
          <w:lang w:eastAsia="lt-LT"/>
        </w:rPr>
        <w:t>Blackmagic</w:t>
      </w:r>
      <w:proofErr w:type="spellEnd"/>
      <w:r w:rsidR="009D5F27">
        <w:rPr>
          <w:sz w:val="24"/>
          <w:szCs w:val="24"/>
          <w:lang w:eastAsia="lt-LT"/>
        </w:rPr>
        <w:t xml:space="preserve"> </w:t>
      </w:r>
      <w:proofErr w:type="spellStart"/>
      <w:r w:rsidR="009D5F27">
        <w:rPr>
          <w:sz w:val="24"/>
          <w:szCs w:val="24"/>
          <w:lang w:eastAsia="lt-LT"/>
        </w:rPr>
        <w:t>Design</w:t>
      </w:r>
      <w:proofErr w:type="spellEnd"/>
      <w:r w:rsidR="009D5F27">
        <w:rPr>
          <w:sz w:val="24"/>
          <w:szCs w:val="24"/>
          <w:lang w:eastAsia="lt-LT"/>
        </w:rPr>
        <w:t xml:space="preserve"> ATEM 1M/E </w:t>
      </w:r>
      <w:proofErr w:type="spellStart"/>
      <w:r w:rsidR="009D5F27">
        <w:rPr>
          <w:sz w:val="24"/>
          <w:szCs w:val="24"/>
          <w:lang w:eastAsia="lt-LT"/>
        </w:rPr>
        <w:t>Production</w:t>
      </w:r>
      <w:proofErr w:type="spellEnd"/>
      <w:r w:rsidR="009D5F27">
        <w:rPr>
          <w:sz w:val="24"/>
          <w:szCs w:val="24"/>
          <w:lang w:eastAsia="lt-LT"/>
        </w:rPr>
        <w:t xml:space="preserve"> </w:t>
      </w:r>
      <w:proofErr w:type="spellStart"/>
      <w:r w:rsidR="009D5F27">
        <w:rPr>
          <w:sz w:val="24"/>
          <w:szCs w:val="24"/>
          <w:lang w:eastAsia="lt-LT"/>
        </w:rPr>
        <w:t>Studio</w:t>
      </w:r>
      <w:proofErr w:type="spellEnd"/>
      <w:r w:rsidR="009D5F27">
        <w:rPr>
          <w:sz w:val="24"/>
          <w:szCs w:val="24"/>
          <w:lang w:eastAsia="lt-LT"/>
        </w:rPr>
        <w:t xml:space="preserve"> 4</w:t>
      </w:r>
      <w:r w:rsidR="00D93E2F">
        <w:rPr>
          <w:sz w:val="24"/>
          <w:szCs w:val="24"/>
          <w:lang w:eastAsia="lt-LT"/>
        </w:rPr>
        <w:t>K</w:t>
      </w:r>
      <w:r w:rsidR="009D5F27">
        <w:rPr>
          <w:sz w:val="24"/>
          <w:szCs w:val="24"/>
          <w:lang w:eastAsia="lt-LT"/>
        </w:rPr>
        <w:t xml:space="preserve"> modeli</w:t>
      </w:r>
      <w:r w:rsidR="00F72293">
        <w:rPr>
          <w:sz w:val="24"/>
          <w:szCs w:val="24"/>
          <w:lang w:eastAsia="lt-LT"/>
        </w:rPr>
        <w:t>s,</w:t>
      </w:r>
      <w:r w:rsidR="009D5F27">
        <w:rPr>
          <w:sz w:val="24"/>
          <w:szCs w:val="24"/>
          <w:lang w:eastAsia="lt-LT"/>
        </w:rPr>
        <w:t xml:space="preserve"> </w:t>
      </w:r>
      <w:r w:rsidR="00F72293">
        <w:rPr>
          <w:sz w:val="24"/>
          <w:szCs w:val="24"/>
          <w:lang w:eastAsia="lt-LT"/>
        </w:rPr>
        <w:t>bet ir kiti</w:t>
      </w:r>
      <w:r w:rsidR="009D5F27">
        <w:rPr>
          <w:sz w:val="24"/>
          <w:szCs w:val="24"/>
          <w:lang w:eastAsia="lt-LT"/>
        </w:rPr>
        <w:t xml:space="preserve"> </w:t>
      </w:r>
      <w:proofErr w:type="spellStart"/>
      <w:r w:rsidR="009D5F27">
        <w:rPr>
          <w:sz w:val="24"/>
          <w:szCs w:val="24"/>
          <w:lang w:eastAsia="lt-LT"/>
        </w:rPr>
        <w:t>Blackmagic</w:t>
      </w:r>
      <w:proofErr w:type="spellEnd"/>
      <w:r w:rsidR="009D5F27">
        <w:rPr>
          <w:sz w:val="24"/>
          <w:szCs w:val="24"/>
          <w:lang w:eastAsia="lt-LT"/>
        </w:rPr>
        <w:t xml:space="preserve"> </w:t>
      </w:r>
      <w:proofErr w:type="spellStart"/>
      <w:r w:rsidR="009D5F27">
        <w:rPr>
          <w:sz w:val="24"/>
          <w:szCs w:val="24"/>
          <w:lang w:eastAsia="lt-LT"/>
        </w:rPr>
        <w:t>Design</w:t>
      </w:r>
      <w:proofErr w:type="spellEnd"/>
      <w:r w:rsidR="009D5F27">
        <w:rPr>
          <w:sz w:val="24"/>
          <w:szCs w:val="24"/>
          <w:lang w:eastAsia="lt-LT"/>
        </w:rPr>
        <w:t xml:space="preserve"> modeli</w:t>
      </w:r>
      <w:r w:rsidR="00D93E2F">
        <w:rPr>
          <w:sz w:val="24"/>
          <w:szCs w:val="24"/>
          <w:lang w:eastAsia="lt-LT"/>
        </w:rPr>
        <w:t>ai</w:t>
      </w:r>
      <w:r w:rsidR="009D5F27">
        <w:rPr>
          <w:sz w:val="24"/>
          <w:szCs w:val="24"/>
          <w:lang w:eastAsia="lt-LT"/>
        </w:rPr>
        <w:t>, tačiau ne</w:t>
      </w:r>
      <w:r w:rsidR="00F72293">
        <w:rPr>
          <w:sz w:val="24"/>
          <w:szCs w:val="24"/>
          <w:lang w:eastAsia="lt-LT"/>
        </w:rPr>
        <w:t>nurodė</w:t>
      </w:r>
      <w:r w:rsidR="009D5F27">
        <w:rPr>
          <w:sz w:val="24"/>
          <w:szCs w:val="24"/>
          <w:lang w:eastAsia="lt-LT"/>
        </w:rPr>
        <w:t xml:space="preserve"> kitų gamintojų modelių</w:t>
      </w:r>
      <w:r w:rsidR="00BC7B19">
        <w:rPr>
          <w:sz w:val="24"/>
          <w:szCs w:val="24"/>
          <w:lang w:eastAsia="lt-LT"/>
        </w:rPr>
        <w:t>;</w:t>
      </w:r>
    </w:p>
    <w:p w:rsidR="00BC7B19" w:rsidRDefault="008D2782" w:rsidP="00592C01">
      <w:pPr>
        <w:pStyle w:val="ListParagraph"/>
        <w:numPr>
          <w:ilvl w:val="0"/>
          <w:numId w:val="2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Perkančioji organizacija </w:t>
      </w:r>
      <w:r w:rsidR="003B1A71">
        <w:rPr>
          <w:sz w:val="24"/>
          <w:szCs w:val="24"/>
          <w:lang w:eastAsia="lt-LT"/>
        </w:rPr>
        <w:t xml:space="preserve">Rašto </w:t>
      </w:r>
      <w:r w:rsidR="00BC7B19">
        <w:rPr>
          <w:sz w:val="24"/>
          <w:szCs w:val="24"/>
          <w:lang w:eastAsia="lt-LT"/>
        </w:rPr>
        <w:t>5 punkto 9 papunktyje</w:t>
      </w:r>
      <w:r w:rsidR="00F462F6" w:rsidRPr="00F462F6">
        <w:rPr>
          <w:sz w:val="24"/>
          <w:szCs w:val="24"/>
          <w:lang w:eastAsia="lt-LT"/>
        </w:rPr>
        <w:t xml:space="preserve"> </w:t>
      </w:r>
      <w:r w:rsidR="00F462F6">
        <w:rPr>
          <w:sz w:val="24"/>
          <w:szCs w:val="24"/>
          <w:lang w:eastAsia="lt-LT"/>
        </w:rPr>
        <w:t xml:space="preserve">nurodė, kad Techninės specifikacijos </w:t>
      </w:r>
      <w:r w:rsidR="005E3E2A">
        <w:rPr>
          <w:sz w:val="24"/>
          <w:szCs w:val="24"/>
          <w:lang w:eastAsia="lt-LT"/>
        </w:rPr>
        <w:t>lentelės „</w:t>
      </w:r>
      <w:r w:rsidR="00F462F6">
        <w:rPr>
          <w:sz w:val="24"/>
          <w:szCs w:val="24"/>
          <w:lang w:eastAsia="lt-LT"/>
        </w:rPr>
        <w:t>Televizijos studijos įranga</w:t>
      </w:r>
      <w:r w:rsidR="005E3E2A">
        <w:rPr>
          <w:sz w:val="24"/>
          <w:szCs w:val="24"/>
          <w:lang w:eastAsia="lt-LT"/>
        </w:rPr>
        <w:t>“</w:t>
      </w:r>
      <w:r w:rsidR="00F462F6">
        <w:rPr>
          <w:sz w:val="24"/>
          <w:szCs w:val="24"/>
          <w:lang w:eastAsia="lt-LT"/>
        </w:rPr>
        <w:t xml:space="preserve"> 4 punkte „Įrašymo įrenginys“ nustatytus techninius reikalavimus atitinka ne tik </w:t>
      </w:r>
      <w:proofErr w:type="spellStart"/>
      <w:r w:rsidR="00BC7B19">
        <w:rPr>
          <w:sz w:val="24"/>
          <w:szCs w:val="24"/>
          <w:lang w:eastAsia="lt-LT"/>
        </w:rPr>
        <w:t>Blackmagic</w:t>
      </w:r>
      <w:proofErr w:type="spellEnd"/>
      <w:r w:rsidR="00BC7B19">
        <w:rPr>
          <w:sz w:val="24"/>
          <w:szCs w:val="24"/>
          <w:lang w:eastAsia="lt-LT"/>
        </w:rPr>
        <w:t xml:space="preserve"> </w:t>
      </w:r>
      <w:proofErr w:type="spellStart"/>
      <w:r w:rsidR="00BC7B19">
        <w:rPr>
          <w:sz w:val="24"/>
          <w:szCs w:val="24"/>
          <w:lang w:eastAsia="lt-LT"/>
        </w:rPr>
        <w:t>Design</w:t>
      </w:r>
      <w:proofErr w:type="spellEnd"/>
      <w:r w:rsidR="00BC7B19">
        <w:rPr>
          <w:sz w:val="24"/>
          <w:szCs w:val="24"/>
          <w:lang w:eastAsia="lt-LT"/>
        </w:rPr>
        <w:t xml:space="preserve"> </w:t>
      </w:r>
      <w:proofErr w:type="spellStart"/>
      <w:r w:rsidR="00BC7B19">
        <w:rPr>
          <w:sz w:val="24"/>
          <w:szCs w:val="24"/>
          <w:lang w:eastAsia="lt-LT"/>
        </w:rPr>
        <w:t>HyperDeck</w:t>
      </w:r>
      <w:proofErr w:type="spellEnd"/>
      <w:r w:rsidR="00F462F6">
        <w:rPr>
          <w:sz w:val="24"/>
          <w:szCs w:val="24"/>
          <w:lang w:eastAsia="lt-LT"/>
        </w:rPr>
        <w:t>, bet ir</w:t>
      </w:r>
      <w:r w:rsidR="00BC7B19">
        <w:rPr>
          <w:sz w:val="24"/>
          <w:szCs w:val="24"/>
          <w:lang w:eastAsia="lt-LT"/>
        </w:rPr>
        <w:t xml:space="preserve"> </w:t>
      </w:r>
      <w:r w:rsidR="00F462F6">
        <w:rPr>
          <w:sz w:val="24"/>
          <w:szCs w:val="24"/>
          <w:lang w:eastAsia="lt-LT"/>
        </w:rPr>
        <w:t xml:space="preserve">kiti </w:t>
      </w:r>
      <w:proofErr w:type="spellStart"/>
      <w:r w:rsidR="00BC7B19">
        <w:rPr>
          <w:sz w:val="24"/>
          <w:szCs w:val="24"/>
          <w:lang w:eastAsia="lt-LT"/>
        </w:rPr>
        <w:t>Blackmagic</w:t>
      </w:r>
      <w:proofErr w:type="spellEnd"/>
      <w:r w:rsidR="00BC7B19">
        <w:rPr>
          <w:sz w:val="24"/>
          <w:szCs w:val="24"/>
          <w:lang w:eastAsia="lt-LT"/>
        </w:rPr>
        <w:t xml:space="preserve"> </w:t>
      </w:r>
      <w:proofErr w:type="spellStart"/>
      <w:r w:rsidR="00BC7B19">
        <w:rPr>
          <w:sz w:val="24"/>
          <w:szCs w:val="24"/>
          <w:lang w:eastAsia="lt-LT"/>
        </w:rPr>
        <w:t>Design</w:t>
      </w:r>
      <w:proofErr w:type="spellEnd"/>
      <w:r w:rsidR="00BC7B19">
        <w:rPr>
          <w:sz w:val="24"/>
          <w:szCs w:val="24"/>
          <w:lang w:eastAsia="lt-LT"/>
        </w:rPr>
        <w:t xml:space="preserve"> modeli</w:t>
      </w:r>
      <w:r w:rsidR="00F462F6">
        <w:rPr>
          <w:sz w:val="24"/>
          <w:szCs w:val="24"/>
          <w:lang w:eastAsia="lt-LT"/>
        </w:rPr>
        <w:t>ai</w:t>
      </w:r>
      <w:r w:rsidR="00BC7B19">
        <w:rPr>
          <w:sz w:val="24"/>
          <w:szCs w:val="24"/>
          <w:lang w:eastAsia="lt-LT"/>
        </w:rPr>
        <w:t xml:space="preserve"> </w:t>
      </w:r>
      <w:r w:rsidR="00F462F6">
        <w:rPr>
          <w:sz w:val="24"/>
          <w:szCs w:val="24"/>
          <w:lang w:eastAsia="lt-LT"/>
        </w:rPr>
        <w:t>bei</w:t>
      </w:r>
      <w:r w:rsidR="00BC7B19">
        <w:rPr>
          <w:sz w:val="24"/>
          <w:szCs w:val="24"/>
          <w:lang w:eastAsia="lt-LT"/>
        </w:rPr>
        <w:t xml:space="preserve"> AJA </w:t>
      </w:r>
      <w:proofErr w:type="spellStart"/>
      <w:r w:rsidR="00BC7B19">
        <w:rPr>
          <w:sz w:val="24"/>
          <w:szCs w:val="24"/>
          <w:lang w:eastAsia="lt-LT"/>
        </w:rPr>
        <w:t>Ki-Pro</w:t>
      </w:r>
      <w:proofErr w:type="spellEnd"/>
      <w:r w:rsidR="00BC7B19">
        <w:rPr>
          <w:sz w:val="24"/>
          <w:szCs w:val="24"/>
          <w:lang w:eastAsia="lt-LT"/>
        </w:rPr>
        <w:t xml:space="preserve"> (</w:t>
      </w:r>
      <w:hyperlink r:id="rId12" w:history="1">
        <w:r w:rsidR="00BC7B19" w:rsidRPr="005E3E2A">
          <w:rPr>
            <w:rStyle w:val="Hyperlink"/>
            <w:color w:val="000000" w:themeColor="text1"/>
            <w:sz w:val="24"/>
            <w:szCs w:val="24"/>
            <w:u w:val="none"/>
            <w:lang w:eastAsia="lt-LT"/>
          </w:rPr>
          <w:t>https://www.aja.com/en/products/ki-pro</w:t>
        </w:r>
      </w:hyperlink>
      <w:r w:rsidR="00BC7B19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>.</w:t>
      </w:r>
      <w:r w:rsidR="00BC7B1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Tarnyba nustatė, kad </w:t>
      </w:r>
      <w:r w:rsidR="00F462F6">
        <w:rPr>
          <w:sz w:val="24"/>
          <w:szCs w:val="24"/>
          <w:lang w:eastAsia="lt-LT"/>
        </w:rPr>
        <w:t>pastarasis</w:t>
      </w:r>
      <w:r w:rsidR="00BC7B19">
        <w:rPr>
          <w:sz w:val="24"/>
          <w:szCs w:val="24"/>
          <w:lang w:eastAsia="lt-LT"/>
        </w:rPr>
        <w:t xml:space="preserve"> neturi </w:t>
      </w:r>
      <w:r w:rsidR="00DE6B5B">
        <w:rPr>
          <w:sz w:val="24"/>
          <w:szCs w:val="24"/>
          <w:lang w:eastAsia="lt-LT"/>
        </w:rPr>
        <w:t>skystųjų kristalų</w:t>
      </w:r>
      <w:r w:rsidR="00BC7B19">
        <w:rPr>
          <w:sz w:val="24"/>
          <w:szCs w:val="24"/>
          <w:lang w:eastAsia="lt-LT"/>
        </w:rPr>
        <w:t xml:space="preserve"> ekrano įrašo per</w:t>
      </w:r>
      <w:r w:rsidR="00346C45">
        <w:rPr>
          <w:sz w:val="24"/>
          <w:szCs w:val="24"/>
          <w:lang w:eastAsia="lt-LT"/>
        </w:rPr>
        <w:t>ž</w:t>
      </w:r>
      <w:r w:rsidR="00BC7B19">
        <w:rPr>
          <w:sz w:val="24"/>
          <w:szCs w:val="24"/>
          <w:lang w:eastAsia="lt-LT"/>
        </w:rPr>
        <w:t xml:space="preserve">iūrėjimui, kaip </w:t>
      </w:r>
      <w:r w:rsidR="00AA0480">
        <w:rPr>
          <w:sz w:val="24"/>
          <w:szCs w:val="24"/>
          <w:lang w:eastAsia="lt-LT"/>
        </w:rPr>
        <w:t>nustatyta</w:t>
      </w:r>
      <w:r w:rsidR="00BC7B19">
        <w:rPr>
          <w:sz w:val="24"/>
          <w:szCs w:val="24"/>
          <w:lang w:eastAsia="lt-LT"/>
        </w:rPr>
        <w:t xml:space="preserve"> Techninės specifikacijos lentelės „Televizijos studijos įranga“ 4 eilutėje</w:t>
      </w:r>
      <w:r w:rsidR="00F462F6">
        <w:rPr>
          <w:sz w:val="24"/>
          <w:szCs w:val="24"/>
          <w:lang w:eastAsia="lt-LT"/>
        </w:rPr>
        <w:t xml:space="preserve"> „Įrašymo įrenginys“</w:t>
      </w:r>
      <w:r w:rsidR="00BC7B19">
        <w:rPr>
          <w:sz w:val="24"/>
          <w:szCs w:val="24"/>
          <w:lang w:eastAsia="lt-LT"/>
        </w:rPr>
        <w:t>.</w:t>
      </w:r>
    </w:p>
    <w:p w:rsidR="008D2782" w:rsidRDefault="00BC7B19" w:rsidP="000F2821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Taigi </w:t>
      </w:r>
      <w:r w:rsidR="008D0317">
        <w:rPr>
          <w:sz w:val="24"/>
          <w:szCs w:val="24"/>
          <w:lang w:eastAsia="lt-LT"/>
        </w:rPr>
        <w:t xml:space="preserve">Perkančioji organizacija </w:t>
      </w:r>
      <w:r>
        <w:rPr>
          <w:sz w:val="24"/>
          <w:szCs w:val="24"/>
          <w:lang w:eastAsia="lt-LT"/>
        </w:rPr>
        <w:t>ne</w:t>
      </w:r>
      <w:r w:rsidR="00DE6B5B">
        <w:rPr>
          <w:sz w:val="24"/>
          <w:szCs w:val="24"/>
          <w:lang w:eastAsia="lt-LT"/>
        </w:rPr>
        <w:t>nurodė</w:t>
      </w:r>
      <w:r>
        <w:rPr>
          <w:sz w:val="24"/>
          <w:szCs w:val="24"/>
          <w:lang w:eastAsia="lt-LT"/>
        </w:rPr>
        <w:t xml:space="preserve"> nei vieno </w:t>
      </w:r>
      <w:r w:rsidR="00F462F6">
        <w:rPr>
          <w:sz w:val="24"/>
          <w:szCs w:val="24"/>
          <w:lang w:eastAsia="lt-LT"/>
        </w:rPr>
        <w:t>kito</w:t>
      </w:r>
      <w:r>
        <w:rPr>
          <w:sz w:val="24"/>
          <w:szCs w:val="24"/>
          <w:lang w:eastAsia="lt-LT"/>
        </w:rPr>
        <w:t xml:space="preserve"> gamintojo</w:t>
      </w:r>
      <w:r w:rsidR="00DE6B5B">
        <w:rPr>
          <w:sz w:val="24"/>
          <w:szCs w:val="24"/>
          <w:lang w:eastAsia="lt-LT"/>
        </w:rPr>
        <w:t>, kurio gaminami modeliai atitiktų Techn</w:t>
      </w:r>
      <w:r w:rsidR="00185B77">
        <w:rPr>
          <w:sz w:val="24"/>
          <w:szCs w:val="24"/>
          <w:lang w:eastAsia="lt-LT"/>
        </w:rPr>
        <w:t xml:space="preserve">inės specifikacijos </w:t>
      </w:r>
      <w:r w:rsidR="00AA0480">
        <w:rPr>
          <w:sz w:val="24"/>
          <w:szCs w:val="24"/>
          <w:lang w:eastAsia="lt-LT"/>
        </w:rPr>
        <w:t>atskirų punktų</w:t>
      </w:r>
      <w:r w:rsidR="00384B23" w:rsidRPr="00384B23">
        <w:rPr>
          <w:sz w:val="24"/>
          <w:szCs w:val="24"/>
          <w:lang w:eastAsia="lt-LT"/>
        </w:rPr>
        <w:t xml:space="preserve"> </w:t>
      </w:r>
      <w:r w:rsidR="00384B23">
        <w:rPr>
          <w:sz w:val="24"/>
          <w:szCs w:val="24"/>
          <w:lang w:eastAsia="lt-LT"/>
        </w:rPr>
        <w:t>reikalavimų visumą</w:t>
      </w:r>
      <w:r w:rsidR="00AA0480">
        <w:rPr>
          <w:sz w:val="24"/>
          <w:szCs w:val="24"/>
          <w:lang w:eastAsia="lt-LT"/>
        </w:rPr>
        <w:t xml:space="preserve">. </w:t>
      </w:r>
      <w:r w:rsidR="008D2782">
        <w:rPr>
          <w:sz w:val="24"/>
          <w:szCs w:val="24"/>
          <w:lang w:eastAsia="lt-LT"/>
        </w:rPr>
        <w:t>Perkančioji organizacija Rašte paaiškino</w:t>
      </w:r>
      <w:r w:rsidR="000F2821">
        <w:rPr>
          <w:sz w:val="24"/>
          <w:szCs w:val="24"/>
        </w:rPr>
        <w:t xml:space="preserve">, kad būtent toks yra Perkančiosios organizacijos poreikis ir pakeitus techninės specifikacijos reikalavimus nebus užtikrintas Įstatymo 3 straipsnio </w:t>
      </w:r>
      <w:r w:rsidR="00F462F6">
        <w:rPr>
          <w:sz w:val="24"/>
          <w:szCs w:val="24"/>
        </w:rPr>
        <w:t>2</w:t>
      </w:r>
      <w:r w:rsidR="000F2821">
        <w:rPr>
          <w:sz w:val="24"/>
          <w:szCs w:val="24"/>
        </w:rPr>
        <w:t xml:space="preserve"> dalyje nustatyto tikslo siekimas</w:t>
      </w:r>
      <w:r w:rsidR="00D03F30">
        <w:rPr>
          <w:sz w:val="24"/>
          <w:szCs w:val="24"/>
        </w:rPr>
        <w:t>.</w:t>
      </w:r>
      <w:r w:rsidR="0000611F" w:rsidRPr="00BE54FC">
        <w:rPr>
          <w:sz w:val="24"/>
          <w:szCs w:val="24"/>
          <w:lang w:eastAsia="lt-LT"/>
        </w:rPr>
        <w:t xml:space="preserve"> </w:t>
      </w:r>
    </w:p>
    <w:p w:rsidR="0000611F" w:rsidRDefault="0000611F" w:rsidP="000F2821">
      <w:pPr>
        <w:ind w:firstLine="851"/>
        <w:jc w:val="both"/>
        <w:rPr>
          <w:sz w:val="24"/>
          <w:szCs w:val="24"/>
        </w:rPr>
      </w:pPr>
      <w:r w:rsidRPr="00BE54FC">
        <w:rPr>
          <w:sz w:val="24"/>
          <w:szCs w:val="24"/>
          <w:lang w:eastAsia="lt-LT"/>
        </w:rPr>
        <w:t xml:space="preserve">Atsižvelgdama į tai, </w:t>
      </w:r>
      <w:r w:rsidRPr="00BE54FC">
        <w:rPr>
          <w:sz w:val="24"/>
          <w:szCs w:val="24"/>
        </w:rPr>
        <w:t xml:space="preserve">Tarnyba </w:t>
      </w:r>
      <w:r w:rsidR="00F462F6">
        <w:rPr>
          <w:sz w:val="24"/>
          <w:szCs w:val="24"/>
        </w:rPr>
        <w:t>konstatuoja</w:t>
      </w:r>
      <w:r w:rsidRPr="00BE54FC">
        <w:rPr>
          <w:sz w:val="24"/>
          <w:szCs w:val="24"/>
        </w:rPr>
        <w:t xml:space="preserve">, kad </w:t>
      </w:r>
      <w:r w:rsidR="00617799">
        <w:rPr>
          <w:sz w:val="24"/>
          <w:szCs w:val="24"/>
        </w:rPr>
        <w:t>P</w:t>
      </w:r>
      <w:r w:rsidRPr="00BE54FC">
        <w:rPr>
          <w:sz w:val="24"/>
          <w:szCs w:val="24"/>
        </w:rPr>
        <w:t xml:space="preserve">erkančiosios organizacijos parengta </w:t>
      </w:r>
      <w:r w:rsidR="00617799">
        <w:rPr>
          <w:sz w:val="24"/>
          <w:szCs w:val="24"/>
        </w:rPr>
        <w:t>T</w:t>
      </w:r>
      <w:r w:rsidRPr="00BE54FC">
        <w:rPr>
          <w:sz w:val="24"/>
          <w:szCs w:val="24"/>
        </w:rPr>
        <w:t xml:space="preserve">echninė specifikacija yra diskriminuojanti </w:t>
      </w:r>
      <w:r w:rsidR="00DE6B5B" w:rsidRPr="00BE54FC">
        <w:rPr>
          <w:sz w:val="24"/>
          <w:szCs w:val="24"/>
        </w:rPr>
        <w:t>tiekėj</w:t>
      </w:r>
      <w:r w:rsidR="00DE6B5B">
        <w:rPr>
          <w:sz w:val="24"/>
          <w:szCs w:val="24"/>
        </w:rPr>
        <w:t>us</w:t>
      </w:r>
      <w:r w:rsidR="00DE6B5B" w:rsidRPr="00BE54FC">
        <w:rPr>
          <w:sz w:val="24"/>
          <w:szCs w:val="24"/>
        </w:rPr>
        <w:t xml:space="preserve"> </w:t>
      </w:r>
      <w:r w:rsidRPr="00BE54FC">
        <w:rPr>
          <w:sz w:val="24"/>
          <w:szCs w:val="24"/>
        </w:rPr>
        <w:t>ir neužtikrinanti konkurencijos</w:t>
      </w:r>
      <w:r w:rsidR="00AA0480">
        <w:rPr>
          <w:sz w:val="24"/>
          <w:szCs w:val="24"/>
        </w:rPr>
        <w:t xml:space="preserve"> bei orientuota į konkreči</w:t>
      </w:r>
      <w:r w:rsidR="00384B23">
        <w:rPr>
          <w:sz w:val="24"/>
          <w:szCs w:val="24"/>
        </w:rPr>
        <w:t>us</w:t>
      </w:r>
      <w:r w:rsidR="00AA0480">
        <w:rPr>
          <w:sz w:val="24"/>
          <w:szCs w:val="24"/>
        </w:rPr>
        <w:t xml:space="preserve"> gamintoj</w:t>
      </w:r>
      <w:r w:rsidR="00384B23">
        <w:rPr>
          <w:sz w:val="24"/>
          <w:szCs w:val="24"/>
        </w:rPr>
        <w:t>us ir jų</w:t>
      </w:r>
      <w:r w:rsidR="00AA0480">
        <w:rPr>
          <w:sz w:val="24"/>
          <w:szCs w:val="24"/>
        </w:rPr>
        <w:t xml:space="preserve"> modelius</w:t>
      </w:r>
      <w:r w:rsidRPr="00BE54FC">
        <w:rPr>
          <w:sz w:val="24"/>
          <w:szCs w:val="24"/>
        </w:rPr>
        <w:t xml:space="preserve">. Tokiu būdu </w:t>
      </w:r>
      <w:r w:rsidR="00617799">
        <w:rPr>
          <w:sz w:val="24"/>
          <w:szCs w:val="24"/>
        </w:rPr>
        <w:t>P</w:t>
      </w:r>
      <w:r w:rsidRPr="00BE54FC">
        <w:rPr>
          <w:sz w:val="24"/>
          <w:szCs w:val="24"/>
        </w:rPr>
        <w:t>erkančio</w:t>
      </w:r>
      <w:r w:rsidR="009833FD">
        <w:rPr>
          <w:sz w:val="24"/>
          <w:szCs w:val="24"/>
        </w:rPr>
        <w:t>ji</w:t>
      </w:r>
      <w:r w:rsidRPr="00BE54FC">
        <w:rPr>
          <w:sz w:val="24"/>
          <w:szCs w:val="24"/>
        </w:rPr>
        <w:t xml:space="preserve"> organizacij</w:t>
      </w:r>
      <w:r w:rsidR="009833FD">
        <w:rPr>
          <w:sz w:val="24"/>
          <w:szCs w:val="24"/>
        </w:rPr>
        <w:t xml:space="preserve">a </w:t>
      </w:r>
      <w:bookmarkStart w:id="0" w:name="OLE_LINK1"/>
      <w:bookmarkStart w:id="1" w:name="OLE_LINK2"/>
      <w:r w:rsidR="009833FD">
        <w:rPr>
          <w:sz w:val="24"/>
          <w:szCs w:val="24"/>
        </w:rPr>
        <w:t>pažeidė</w:t>
      </w:r>
      <w:r w:rsidRPr="00BE54FC">
        <w:rPr>
          <w:sz w:val="24"/>
          <w:szCs w:val="24"/>
        </w:rPr>
        <w:t xml:space="preserve"> Įstatymo 25 straipsnio 2 dalies nuostatas</w:t>
      </w:r>
      <w:bookmarkEnd w:id="0"/>
      <w:bookmarkEnd w:id="1"/>
      <w:r w:rsidRPr="00BE54FC">
        <w:rPr>
          <w:sz w:val="24"/>
          <w:szCs w:val="24"/>
        </w:rPr>
        <w:t>, kad techninė specifikacija turi užtikrinti konkuren</w:t>
      </w:r>
      <w:r w:rsidR="00651F00">
        <w:rPr>
          <w:sz w:val="24"/>
          <w:szCs w:val="24"/>
        </w:rPr>
        <w:t xml:space="preserve">ciją ir nediskriminuoti tiekėjų, taip pat </w:t>
      </w:r>
      <w:r w:rsidRPr="00BE54FC">
        <w:rPr>
          <w:sz w:val="24"/>
          <w:szCs w:val="24"/>
        </w:rPr>
        <w:t>Įstatymo 3 straipsnio 1 dalyje įtvirtint</w:t>
      </w:r>
      <w:r w:rsidR="00651F00">
        <w:rPr>
          <w:sz w:val="24"/>
          <w:szCs w:val="24"/>
        </w:rPr>
        <w:t>us</w:t>
      </w:r>
      <w:r w:rsidRPr="00BE54FC">
        <w:rPr>
          <w:sz w:val="24"/>
          <w:szCs w:val="24"/>
        </w:rPr>
        <w:t xml:space="preserve"> skaidrumo ir nediskriminavimo princip</w:t>
      </w:r>
      <w:r w:rsidR="00D43929">
        <w:rPr>
          <w:sz w:val="24"/>
          <w:szCs w:val="24"/>
        </w:rPr>
        <w:t>us</w:t>
      </w:r>
      <w:r w:rsidR="00D93E2F">
        <w:rPr>
          <w:sz w:val="24"/>
          <w:szCs w:val="24"/>
        </w:rPr>
        <w:t xml:space="preserve"> bei neužtikrino Įstatymo 3 straipsnio 2 dalyje nustatyto tikslo siekimo.</w:t>
      </w:r>
    </w:p>
    <w:p w:rsidR="003D6EFD" w:rsidRPr="00EC36A5" w:rsidRDefault="00651F00" w:rsidP="003D6EF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Atsižvelgiant</w:t>
      </w:r>
      <w:r w:rsidR="008D2782">
        <w:rPr>
          <w:sz w:val="24"/>
          <w:szCs w:val="24"/>
        </w:rPr>
        <w:t xml:space="preserve"> į Išvados 3 punkte konstatuotą pažeidimą, Tarnyba </w:t>
      </w:r>
      <w:r>
        <w:rPr>
          <w:sz w:val="24"/>
          <w:szCs w:val="24"/>
        </w:rPr>
        <w:t>turi pagrindą įpareigoti</w:t>
      </w:r>
      <w:r w:rsidR="008D2782">
        <w:rPr>
          <w:sz w:val="24"/>
          <w:szCs w:val="24"/>
        </w:rPr>
        <w:t xml:space="preserve"> Perkančiąją organizaciją nutraukti </w:t>
      </w:r>
      <w:r>
        <w:rPr>
          <w:sz w:val="24"/>
          <w:szCs w:val="24"/>
        </w:rPr>
        <w:t>P</w:t>
      </w:r>
      <w:r w:rsidR="008D2782">
        <w:rPr>
          <w:sz w:val="24"/>
          <w:szCs w:val="24"/>
        </w:rPr>
        <w:t>irkimo procedūras.</w:t>
      </w:r>
      <w:r w:rsidR="003D6EFD">
        <w:rPr>
          <w:sz w:val="24"/>
          <w:szCs w:val="24"/>
        </w:rPr>
        <w:t xml:space="preserve"> </w:t>
      </w:r>
      <w:r w:rsidR="008D2782">
        <w:rPr>
          <w:sz w:val="24"/>
          <w:szCs w:val="24"/>
        </w:rPr>
        <w:t>T</w:t>
      </w:r>
      <w:r w:rsidR="003D6EFD">
        <w:rPr>
          <w:sz w:val="24"/>
          <w:szCs w:val="24"/>
        </w:rPr>
        <w:t xml:space="preserve">ačiau atsižvelgdama </w:t>
      </w:r>
      <w:r w:rsidR="003D6EFD" w:rsidRPr="00EC36A5">
        <w:rPr>
          <w:sz w:val="24"/>
          <w:szCs w:val="24"/>
        </w:rPr>
        <w:t xml:space="preserve">į tai, kad Pirkimo komisija </w:t>
      </w:r>
      <w:r w:rsidR="00D8113F">
        <w:rPr>
          <w:sz w:val="24"/>
          <w:szCs w:val="24"/>
        </w:rPr>
        <w:t xml:space="preserve">2015-06-08 posėdyje (protokolas Nr. 2015/06/08-03) priėmė sprendimą atmesti UAB „AV </w:t>
      </w:r>
      <w:proofErr w:type="spellStart"/>
      <w:r w:rsidR="00D8113F">
        <w:rPr>
          <w:sz w:val="24"/>
          <w:szCs w:val="24"/>
        </w:rPr>
        <w:t>systems</w:t>
      </w:r>
      <w:proofErr w:type="spellEnd"/>
      <w:r w:rsidR="00D8113F">
        <w:rPr>
          <w:sz w:val="24"/>
          <w:szCs w:val="24"/>
        </w:rPr>
        <w:t xml:space="preserve">“ pasiūlymą, kadangi UAB „AV </w:t>
      </w:r>
      <w:proofErr w:type="spellStart"/>
      <w:r w:rsidR="00D8113F">
        <w:rPr>
          <w:sz w:val="24"/>
          <w:szCs w:val="24"/>
        </w:rPr>
        <w:t>systems</w:t>
      </w:r>
      <w:proofErr w:type="spellEnd"/>
      <w:r w:rsidR="00D8113F">
        <w:rPr>
          <w:sz w:val="24"/>
          <w:szCs w:val="24"/>
        </w:rPr>
        <w:t>“ iki nustatyto termino nepateikė dokumentų</w:t>
      </w:r>
      <w:r>
        <w:rPr>
          <w:sz w:val="24"/>
          <w:szCs w:val="24"/>
        </w:rPr>
        <w:t>,</w:t>
      </w:r>
      <w:r w:rsidR="00D8113F">
        <w:rPr>
          <w:sz w:val="24"/>
          <w:szCs w:val="24"/>
        </w:rPr>
        <w:t xml:space="preserve"> pagrindžiančių atitiktį minimaliems kvalifikaciniams reikalavimams, ir </w:t>
      </w:r>
      <w:r w:rsidR="003D6EFD">
        <w:rPr>
          <w:sz w:val="24"/>
          <w:szCs w:val="24"/>
        </w:rPr>
        <w:t xml:space="preserve">2015-06-17 posėdyje (protokolas Nr. 2015/06/17-01) priėmė sprendimą atmesti UAB „Televizijos ir ryšio sistemos“ </w:t>
      </w:r>
      <w:r w:rsidR="003D6EFD">
        <w:rPr>
          <w:sz w:val="24"/>
          <w:szCs w:val="24"/>
        </w:rPr>
        <w:lastRenderedPageBreak/>
        <w:t>Pirkimui pateiktą pasiūlymą</w:t>
      </w:r>
      <w:r w:rsidR="00592C01">
        <w:rPr>
          <w:sz w:val="24"/>
          <w:szCs w:val="24"/>
        </w:rPr>
        <w:t>,</w:t>
      </w:r>
      <w:r w:rsidR="003D6EFD">
        <w:rPr>
          <w:sz w:val="24"/>
          <w:szCs w:val="24"/>
        </w:rPr>
        <w:t xml:space="preserve"> kaip neatitinkantį Pirkimo dokumentų reikalavim</w:t>
      </w:r>
      <w:r w:rsidR="00996FCF">
        <w:rPr>
          <w:sz w:val="24"/>
          <w:szCs w:val="24"/>
        </w:rPr>
        <w:t>ų</w:t>
      </w:r>
      <w:r w:rsidR="003D6EFD">
        <w:rPr>
          <w:sz w:val="24"/>
          <w:szCs w:val="24"/>
        </w:rPr>
        <w:t xml:space="preserve"> (pateikė pasiūlymą ne visai perkamų prekių apimčiai)</w:t>
      </w:r>
      <w:r w:rsidR="00384B23">
        <w:rPr>
          <w:sz w:val="24"/>
          <w:szCs w:val="24"/>
        </w:rPr>
        <w:t>, o</w:t>
      </w:r>
      <w:r w:rsidR="003D6EFD">
        <w:rPr>
          <w:sz w:val="24"/>
          <w:szCs w:val="24"/>
        </w:rPr>
        <w:t xml:space="preserve"> vadovaujantis Įstatymo 7 straipsnio 4 dalies 2 punktu, atmetus visus pasiūlymus Pirkimas pasibaig</w:t>
      </w:r>
      <w:r w:rsidR="00D93E2F">
        <w:rPr>
          <w:sz w:val="24"/>
          <w:szCs w:val="24"/>
        </w:rPr>
        <w:t>ė</w:t>
      </w:r>
      <w:r w:rsidR="003D6EFD">
        <w:rPr>
          <w:sz w:val="24"/>
          <w:szCs w:val="24"/>
        </w:rPr>
        <w:t>.</w:t>
      </w:r>
    </w:p>
    <w:p w:rsidR="00FF7A0E" w:rsidRDefault="00FF7A0E" w:rsidP="00B11143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Tarnyba </w:t>
      </w:r>
      <w:r w:rsidR="00D8113F">
        <w:rPr>
          <w:bCs/>
          <w:sz w:val="24"/>
          <w:szCs w:val="24"/>
          <w:lang w:eastAsia="lt-LT"/>
        </w:rPr>
        <w:t>taip pat</w:t>
      </w:r>
      <w:r>
        <w:rPr>
          <w:bCs/>
          <w:sz w:val="24"/>
          <w:szCs w:val="24"/>
          <w:lang w:eastAsia="lt-LT"/>
        </w:rPr>
        <w:t xml:space="preserve"> pastebi, kad Pirkimo sąlygų </w:t>
      </w:r>
      <w:r>
        <w:rPr>
          <w:sz w:val="24"/>
          <w:szCs w:val="24"/>
        </w:rPr>
        <w:t>4 priedo „Sutarties projektas“ Bendrųjų sutarties sąlygų 17.4 punkte nustatyta, kad „U</w:t>
      </w:r>
      <w:r w:rsidRPr="0000611F">
        <w:rPr>
          <w:sz w:val="24"/>
          <w:szCs w:val="24"/>
        </w:rPr>
        <w:t xml:space="preserve">ž </w:t>
      </w:r>
      <w:r>
        <w:rPr>
          <w:sz w:val="24"/>
          <w:szCs w:val="24"/>
        </w:rPr>
        <w:t xml:space="preserve">pateiktas prekes bus apmokama per 60 dienų nuo priėmimo – perdavimo aktų pasirašymo ir sąskaitų-faktūrų pateikimo.&lt;...&gt;“. </w:t>
      </w:r>
      <w:r>
        <w:rPr>
          <w:bCs/>
          <w:sz w:val="24"/>
          <w:szCs w:val="24"/>
          <w:lang w:eastAsia="lt-LT"/>
        </w:rPr>
        <w:t xml:space="preserve">Pažymėtina, kad sutartyje tarp ūkio subjektų ir viešųjų subjektų nustatytas mokėjimo laikotarpis negali būti ilgesnis negu </w:t>
      </w:r>
      <w:r w:rsidRPr="00FF7A0E">
        <w:rPr>
          <w:sz w:val="24"/>
          <w:szCs w:val="24"/>
        </w:rPr>
        <w:t>Lietuvos</w:t>
      </w:r>
      <w:r>
        <w:rPr>
          <w:bCs/>
          <w:sz w:val="24"/>
          <w:szCs w:val="24"/>
          <w:lang w:eastAsia="lt-LT"/>
        </w:rPr>
        <w:t xml:space="preserve"> Respublikos mokėjimų, atliekamų pagal komercines sutartis, vėlavimo prevencijos įstatymo 5 straipsnio 1 dalyje nustatytas </w:t>
      </w:r>
      <w:r w:rsidRPr="00EE3568">
        <w:rPr>
          <w:bCs/>
          <w:sz w:val="24"/>
          <w:szCs w:val="24"/>
          <w:lang w:eastAsia="lt-LT"/>
        </w:rPr>
        <w:t>30 kalendorinių dienų</w:t>
      </w:r>
      <w:r>
        <w:rPr>
          <w:bCs/>
          <w:sz w:val="24"/>
          <w:szCs w:val="24"/>
          <w:lang w:eastAsia="lt-LT"/>
        </w:rPr>
        <w:t xml:space="preserve"> laikotarpis, išskyrus šio įstatymo 5 straipsnio 3 dalyje nustatytus išimtinius atvejus, kuomet šis laikotarpis gali siekti 60 kalendorinių dienų nuo prekių gavimo, paslaugų suteikimo ar darbų atlikimo dienos.</w:t>
      </w:r>
    </w:p>
    <w:p w:rsidR="003D5535" w:rsidRDefault="003D5535" w:rsidP="004F6DB0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8A0A86" w:rsidRDefault="008A0A86" w:rsidP="004F6DB0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8A0A86" w:rsidRDefault="008A0A86" w:rsidP="004F6DB0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3D5535" w:rsidRDefault="003D5535" w:rsidP="003D553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           Tomas Ilčiukas</w:t>
      </w: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D43929" w:rsidRDefault="00D43929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8D2782" w:rsidRDefault="008D2782" w:rsidP="000813C1">
      <w:pPr>
        <w:jc w:val="both"/>
        <w:rPr>
          <w:bCs/>
          <w:sz w:val="24"/>
          <w:szCs w:val="24"/>
        </w:rPr>
      </w:pPr>
    </w:p>
    <w:p w:rsidR="004F6DB0" w:rsidRDefault="004F6DB0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61791A" w:rsidRDefault="0061791A" w:rsidP="000813C1">
      <w:pPr>
        <w:jc w:val="both"/>
        <w:rPr>
          <w:bCs/>
          <w:sz w:val="24"/>
          <w:szCs w:val="24"/>
        </w:rPr>
      </w:pPr>
    </w:p>
    <w:p w:rsidR="003D5535" w:rsidRDefault="003D5535" w:rsidP="000813C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Tomas Ilčiukas, (8 5) 219 7037, el. p. </w:t>
      </w:r>
      <w:hyperlink r:id="rId13" w:history="1">
        <w:r w:rsidRPr="000F4287">
          <w:rPr>
            <w:rStyle w:val="Hyperlink"/>
            <w:bCs/>
            <w:color w:val="auto"/>
            <w:sz w:val="24"/>
            <w:szCs w:val="24"/>
            <w:u w:val="none"/>
          </w:rPr>
          <w:t>Tomas.Ilciukas@vpt.lt</w:t>
        </w:r>
      </w:hyperlink>
    </w:p>
    <w:sectPr w:rsidR="003D5535" w:rsidSect="009F2EFD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8BD" w:rsidRDefault="00E338BD">
      <w:r>
        <w:separator/>
      </w:r>
    </w:p>
  </w:endnote>
  <w:endnote w:type="continuationSeparator" w:id="0">
    <w:p w:rsidR="00E338BD" w:rsidRDefault="00E3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D" w:rsidRDefault="00E338BD">
    <w:pPr>
      <w:pStyle w:val="Footer"/>
    </w:pPr>
  </w:p>
  <w:p w:rsidR="00E338BD" w:rsidRDefault="00E338BD">
    <w:pPr>
      <w:pStyle w:val="Footer"/>
    </w:pPr>
  </w:p>
  <w:p w:rsidR="00E338BD" w:rsidRDefault="00E338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E338BD" w:rsidRPr="008F10BE" w:rsidTr="0048148B">
      <w:tc>
        <w:tcPr>
          <w:tcW w:w="3225" w:type="dxa"/>
        </w:tcPr>
        <w:p w:rsidR="00E338BD" w:rsidRPr="008F10BE" w:rsidRDefault="00E338BD" w:rsidP="00225780">
          <w:pPr>
            <w:pStyle w:val="Footer"/>
          </w:pPr>
          <w:r w:rsidRPr="008F10BE">
            <w:t>Biudžetinė įstaiga</w:t>
          </w:r>
        </w:p>
        <w:p w:rsidR="00E338BD" w:rsidRPr="008F10BE" w:rsidRDefault="00E338BD" w:rsidP="00225780">
          <w:pPr>
            <w:pStyle w:val="Footer"/>
          </w:pPr>
          <w:r w:rsidRPr="008F10BE">
            <w:t>Kareivių g. 1, 08221 Vilnius</w:t>
          </w:r>
        </w:p>
        <w:p w:rsidR="00E338BD" w:rsidRPr="008F10BE" w:rsidRDefault="00E338BD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E338BD" w:rsidRPr="008F10BE" w:rsidRDefault="00E338BD" w:rsidP="008A5A7B">
          <w:pPr>
            <w:pStyle w:val="Footer"/>
          </w:pPr>
          <w:r w:rsidRPr="008F10BE">
            <w:t>Tel. (8 5) 219 7001</w:t>
          </w:r>
        </w:p>
        <w:p w:rsidR="00E338BD" w:rsidRPr="008F10BE" w:rsidRDefault="00E338BD" w:rsidP="008A5A7B">
          <w:pPr>
            <w:pStyle w:val="Footer"/>
          </w:pPr>
          <w:r w:rsidRPr="008F10BE">
            <w:t>Faks. (8 5) 213 6213</w:t>
          </w:r>
        </w:p>
        <w:p w:rsidR="00E338BD" w:rsidRPr="008F10BE" w:rsidRDefault="00E338BD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E338BD" w:rsidRPr="008F10BE" w:rsidRDefault="00E338BD" w:rsidP="008A5A7B">
          <w:pPr>
            <w:pStyle w:val="Footer"/>
          </w:pPr>
          <w:r w:rsidRPr="008F10BE">
            <w:t>Duomenys kaupiami ir saugomi</w:t>
          </w:r>
        </w:p>
        <w:p w:rsidR="00E338BD" w:rsidRPr="008F10BE" w:rsidRDefault="00E338BD" w:rsidP="00225780">
          <w:pPr>
            <w:pStyle w:val="Footer"/>
          </w:pPr>
          <w:r w:rsidRPr="008F10BE">
            <w:t>Juridinių asmenų registre</w:t>
          </w:r>
        </w:p>
        <w:p w:rsidR="00E338BD" w:rsidRPr="008F10BE" w:rsidRDefault="00E338BD" w:rsidP="00225780">
          <w:pPr>
            <w:pStyle w:val="Footer"/>
          </w:pPr>
          <w:r w:rsidRPr="008F10BE">
            <w:t>Kodas 188656261</w:t>
          </w:r>
        </w:p>
      </w:tc>
    </w:tr>
  </w:tbl>
  <w:p w:rsidR="00E338BD" w:rsidRPr="008F10BE" w:rsidRDefault="00E338BD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8BD" w:rsidRDefault="00E338BD">
      <w:r>
        <w:separator/>
      </w:r>
    </w:p>
  </w:footnote>
  <w:footnote w:type="continuationSeparator" w:id="0">
    <w:p w:rsidR="00E338BD" w:rsidRDefault="00E33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D" w:rsidRDefault="003322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3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8BD" w:rsidRDefault="00E338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D" w:rsidRPr="00C46A04" w:rsidRDefault="0033222D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E338BD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C13695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E338BD" w:rsidRDefault="00E33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5E57"/>
    <w:multiLevelType w:val="hybridMultilevel"/>
    <w:tmpl w:val="AE00A604"/>
    <w:lvl w:ilvl="0" w:tplc="D81C52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32075"/>
    <w:multiLevelType w:val="hybridMultilevel"/>
    <w:tmpl w:val="6EFAC858"/>
    <w:lvl w:ilvl="0" w:tplc="301E3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2C757B"/>
    <w:multiLevelType w:val="hybridMultilevel"/>
    <w:tmpl w:val="6D666A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ED64CE"/>
    <w:multiLevelType w:val="hybridMultilevel"/>
    <w:tmpl w:val="18909F46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33386E"/>
    <w:multiLevelType w:val="hybridMultilevel"/>
    <w:tmpl w:val="49967FD4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51476"/>
    <w:multiLevelType w:val="hybridMultilevel"/>
    <w:tmpl w:val="F5F0A170"/>
    <w:lvl w:ilvl="0" w:tplc="4384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7E7F46"/>
    <w:multiLevelType w:val="hybridMultilevel"/>
    <w:tmpl w:val="B7B41B4A"/>
    <w:lvl w:ilvl="0" w:tplc="527A92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09265C9"/>
    <w:multiLevelType w:val="hybridMultilevel"/>
    <w:tmpl w:val="32E00A80"/>
    <w:lvl w:ilvl="0" w:tplc="665AF11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215B00"/>
    <w:multiLevelType w:val="hybridMultilevel"/>
    <w:tmpl w:val="F906E852"/>
    <w:lvl w:ilvl="0" w:tplc="C0F61AB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BE8342B"/>
    <w:multiLevelType w:val="hybridMultilevel"/>
    <w:tmpl w:val="916435E0"/>
    <w:lvl w:ilvl="0" w:tplc="81344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5B70C3"/>
    <w:multiLevelType w:val="hybridMultilevel"/>
    <w:tmpl w:val="186C3B70"/>
    <w:lvl w:ilvl="0" w:tplc="FF7A9A2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9"/>
  </w:num>
  <w:num w:numId="14">
    <w:abstractNumId w:val="11"/>
  </w:num>
  <w:num w:numId="15">
    <w:abstractNumId w:val="16"/>
  </w:num>
  <w:num w:numId="16">
    <w:abstractNumId w:val="20"/>
  </w:num>
  <w:num w:numId="17">
    <w:abstractNumId w:val="2"/>
  </w:num>
  <w:num w:numId="18">
    <w:abstractNumId w:val="15"/>
  </w:num>
  <w:num w:numId="19">
    <w:abstractNumId w:val="7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0526"/>
    <w:rsid w:val="00001320"/>
    <w:rsid w:val="00005420"/>
    <w:rsid w:val="0000611F"/>
    <w:rsid w:val="00006685"/>
    <w:rsid w:val="00006F30"/>
    <w:rsid w:val="00007372"/>
    <w:rsid w:val="00014ABA"/>
    <w:rsid w:val="00015922"/>
    <w:rsid w:val="00021053"/>
    <w:rsid w:val="000239EE"/>
    <w:rsid w:val="00023B43"/>
    <w:rsid w:val="00025FF1"/>
    <w:rsid w:val="0002665E"/>
    <w:rsid w:val="00031E33"/>
    <w:rsid w:val="000327A3"/>
    <w:rsid w:val="00033CC7"/>
    <w:rsid w:val="00035EB7"/>
    <w:rsid w:val="00044AFE"/>
    <w:rsid w:val="00046709"/>
    <w:rsid w:val="000478BB"/>
    <w:rsid w:val="00047C83"/>
    <w:rsid w:val="000506A7"/>
    <w:rsid w:val="00050A8F"/>
    <w:rsid w:val="000676A3"/>
    <w:rsid w:val="000740A8"/>
    <w:rsid w:val="000813C1"/>
    <w:rsid w:val="00094314"/>
    <w:rsid w:val="00095568"/>
    <w:rsid w:val="000956A1"/>
    <w:rsid w:val="00097A68"/>
    <w:rsid w:val="000C448D"/>
    <w:rsid w:val="000D040C"/>
    <w:rsid w:val="000D10FC"/>
    <w:rsid w:val="000D2C72"/>
    <w:rsid w:val="000D5EBB"/>
    <w:rsid w:val="000D6A60"/>
    <w:rsid w:val="000E3251"/>
    <w:rsid w:val="000E3FC7"/>
    <w:rsid w:val="000E5639"/>
    <w:rsid w:val="000E5D45"/>
    <w:rsid w:val="000F2821"/>
    <w:rsid w:val="000F4287"/>
    <w:rsid w:val="000F4E13"/>
    <w:rsid w:val="00103DFB"/>
    <w:rsid w:val="00105601"/>
    <w:rsid w:val="00117AAD"/>
    <w:rsid w:val="0012186F"/>
    <w:rsid w:val="00132D28"/>
    <w:rsid w:val="00140140"/>
    <w:rsid w:val="00141C54"/>
    <w:rsid w:val="00144673"/>
    <w:rsid w:val="001604D3"/>
    <w:rsid w:val="0016128E"/>
    <w:rsid w:val="001650BB"/>
    <w:rsid w:val="00167C3C"/>
    <w:rsid w:val="0017077F"/>
    <w:rsid w:val="00170AFD"/>
    <w:rsid w:val="00180018"/>
    <w:rsid w:val="00185B77"/>
    <w:rsid w:val="00187A54"/>
    <w:rsid w:val="001904F8"/>
    <w:rsid w:val="00191FFA"/>
    <w:rsid w:val="00193660"/>
    <w:rsid w:val="001947C6"/>
    <w:rsid w:val="00195BA4"/>
    <w:rsid w:val="00196511"/>
    <w:rsid w:val="001A2A3C"/>
    <w:rsid w:val="001B319B"/>
    <w:rsid w:val="001B63CF"/>
    <w:rsid w:val="001C5DD9"/>
    <w:rsid w:val="001C64A9"/>
    <w:rsid w:val="001D10D0"/>
    <w:rsid w:val="001E125A"/>
    <w:rsid w:val="001E266B"/>
    <w:rsid w:val="001E4C23"/>
    <w:rsid w:val="001F560D"/>
    <w:rsid w:val="0020370A"/>
    <w:rsid w:val="0021022D"/>
    <w:rsid w:val="00220E5D"/>
    <w:rsid w:val="00223E47"/>
    <w:rsid w:val="00224A8F"/>
    <w:rsid w:val="0022550C"/>
    <w:rsid w:val="00225780"/>
    <w:rsid w:val="00234DE0"/>
    <w:rsid w:val="00243489"/>
    <w:rsid w:val="00244365"/>
    <w:rsid w:val="00244F0D"/>
    <w:rsid w:val="00247CB4"/>
    <w:rsid w:val="00255192"/>
    <w:rsid w:val="002556A3"/>
    <w:rsid w:val="00255FE6"/>
    <w:rsid w:val="00256CEF"/>
    <w:rsid w:val="002571B3"/>
    <w:rsid w:val="002662EE"/>
    <w:rsid w:val="0027457A"/>
    <w:rsid w:val="00287365"/>
    <w:rsid w:val="002878B6"/>
    <w:rsid w:val="00291879"/>
    <w:rsid w:val="0029199F"/>
    <w:rsid w:val="00297410"/>
    <w:rsid w:val="002A06B0"/>
    <w:rsid w:val="002A09FD"/>
    <w:rsid w:val="002B0D9C"/>
    <w:rsid w:val="002B3758"/>
    <w:rsid w:val="002B3FA5"/>
    <w:rsid w:val="002B5FFD"/>
    <w:rsid w:val="002B6A22"/>
    <w:rsid w:val="002C2E09"/>
    <w:rsid w:val="002C4A68"/>
    <w:rsid w:val="002C5325"/>
    <w:rsid w:val="002C77CE"/>
    <w:rsid w:val="002D1F71"/>
    <w:rsid w:val="002D26F3"/>
    <w:rsid w:val="002D5D8A"/>
    <w:rsid w:val="002E1A86"/>
    <w:rsid w:val="002E78FF"/>
    <w:rsid w:val="002F2CE9"/>
    <w:rsid w:val="002F5328"/>
    <w:rsid w:val="002F6A88"/>
    <w:rsid w:val="003018AD"/>
    <w:rsid w:val="00302DDE"/>
    <w:rsid w:val="00303393"/>
    <w:rsid w:val="00313FC6"/>
    <w:rsid w:val="0031494F"/>
    <w:rsid w:val="00324AF5"/>
    <w:rsid w:val="0033222D"/>
    <w:rsid w:val="00333C57"/>
    <w:rsid w:val="00334198"/>
    <w:rsid w:val="003443BF"/>
    <w:rsid w:val="00346C45"/>
    <w:rsid w:val="003471E6"/>
    <w:rsid w:val="00351E8D"/>
    <w:rsid w:val="003526D3"/>
    <w:rsid w:val="0035640A"/>
    <w:rsid w:val="00357A1F"/>
    <w:rsid w:val="00360DA5"/>
    <w:rsid w:val="00363575"/>
    <w:rsid w:val="00364784"/>
    <w:rsid w:val="00367380"/>
    <w:rsid w:val="00375CEC"/>
    <w:rsid w:val="00376089"/>
    <w:rsid w:val="00380718"/>
    <w:rsid w:val="00383973"/>
    <w:rsid w:val="00384B23"/>
    <w:rsid w:val="00396B0F"/>
    <w:rsid w:val="003A13B9"/>
    <w:rsid w:val="003A20D6"/>
    <w:rsid w:val="003A6CCA"/>
    <w:rsid w:val="003A73E2"/>
    <w:rsid w:val="003B0309"/>
    <w:rsid w:val="003B1295"/>
    <w:rsid w:val="003B1A71"/>
    <w:rsid w:val="003B2550"/>
    <w:rsid w:val="003B3873"/>
    <w:rsid w:val="003C1844"/>
    <w:rsid w:val="003D3D13"/>
    <w:rsid w:val="003D4EE2"/>
    <w:rsid w:val="003D5535"/>
    <w:rsid w:val="003D6EFD"/>
    <w:rsid w:val="003E5399"/>
    <w:rsid w:val="003F0969"/>
    <w:rsid w:val="003F1FD2"/>
    <w:rsid w:val="003F5351"/>
    <w:rsid w:val="0040364E"/>
    <w:rsid w:val="00404CCB"/>
    <w:rsid w:val="00407574"/>
    <w:rsid w:val="00427657"/>
    <w:rsid w:val="00427FA0"/>
    <w:rsid w:val="00430796"/>
    <w:rsid w:val="0043226C"/>
    <w:rsid w:val="00434FE2"/>
    <w:rsid w:val="004371D1"/>
    <w:rsid w:val="004400E4"/>
    <w:rsid w:val="004434D2"/>
    <w:rsid w:val="00443A04"/>
    <w:rsid w:val="004443B6"/>
    <w:rsid w:val="00451BDE"/>
    <w:rsid w:val="00454D65"/>
    <w:rsid w:val="00455968"/>
    <w:rsid w:val="00462A10"/>
    <w:rsid w:val="00470F0E"/>
    <w:rsid w:val="0047287B"/>
    <w:rsid w:val="00473366"/>
    <w:rsid w:val="0048148B"/>
    <w:rsid w:val="00481FC3"/>
    <w:rsid w:val="00493FDD"/>
    <w:rsid w:val="004945C1"/>
    <w:rsid w:val="004951EB"/>
    <w:rsid w:val="004A0FA5"/>
    <w:rsid w:val="004A3835"/>
    <w:rsid w:val="004A78DE"/>
    <w:rsid w:val="004B1219"/>
    <w:rsid w:val="004B28BF"/>
    <w:rsid w:val="004D03A6"/>
    <w:rsid w:val="004D15A0"/>
    <w:rsid w:val="004D1BAD"/>
    <w:rsid w:val="004E4C23"/>
    <w:rsid w:val="004E6112"/>
    <w:rsid w:val="004F6DB0"/>
    <w:rsid w:val="00500DE1"/>
    <w:rsid w:val="00510C55"/>
    <w:rsid w:val="00511316"/>
    <w:rsid w:val="005149D2"/>
    <w:rsid w:val="00521265"/>
    <w:rsid w:val="00524897"/>
    <w:rsid w:val="00532A2F"/>
    <w:rsid w:val="00542A18"/>
    <w:rsid w:val="005522C5"/>
    <w:rsid w:val="00556B20"/>
    <w:rsid w:val="00557B1F"/>
    <w:rsid w:val="00574A1B"/>
    <w:rsid w:val="00580664"/>
    <w:rsid w:val="005833EA"/>
    <w:rsid w:val="00592C01"/>
    <w:rsid w:val="0059395A"/>
    <w:rsid w:val="00595248"/>
    <w:rsid w:val="005969D8"/>
    <w:rsid w:val="00597552"/>
    <w:rsid w:val="005A10F4"/>
    <w:rsid w:val="005A2163"/>
    <w:rsid w:val="005A4D4D"/>
    <w:rsid w:val="005A5864"/>
    <w:rsid w:val="005B52FD"/>
    <w:rsid w:val="005B5D98"/>
    <w:rsid w:val="005B60D7"/>
    <w:rsid w:val="005B6FCB"/>
    <w:rsid w:val="005D4161"/>
    <w:rsid w:val="005E3E2A"/>
    <w:rsid w:val="005E5B43"/>
    <w:rsid w:val="005E7471"/>
    <w:rsid w:val="005F1143"/>
    <w:rsid w:val="005F1447"/>
    <w:rsid w:val="005F48FC"/>
    <w:rsid w:val="005F5F70"/>
    <w:rsid w:val="006019B6"/>
    <w:rsid w:val="00602495"/>
    <w:rsid w:val="006045B3"/>
    <w:rsid w:val="00604645"/>
    <w:rsid w:val="00606385"/>
    <w:rsid w:val="00610018"/>
    <w:rsid w:val="00617673"/>
    <w:rsid w:val="00617799"/>
    <w:rsid w:val="0061791A"/>
    <w:rsid w:val="00621633"/>
    <w:rsid w:val="00622855"/>
    <w:rsid w:val="00622950"/>
    <w:rsid w:val="00626943"/>
    <w:rsid w:val="00637CE3"/>
    <w:rsid w:val="006416BB"/>
    <w:rsid w:val="00644217"/>
    <w:rsid w:val="00650DDC"/>
    <w:rsid w:val="00651F00"/>
    <w:rsid w:val="00653884"/>
    <w:rsid w:val="00654BAE"/>
    <w:rsid w:val="0066159E"/>
    <w:rsid w:val="006621D7"/>
    <w:rsid w:val="00663222"/>
    <w:rsid w:val="00664877"/>
    <w:rsid w:val="00664CD7"/>
    <w:rsid w:val="00665232"/>
    <w:rsid w:val="006666E9"/>
    <w:rsid w:val="00675F54"/>
    <w:rsid w:val="00683C6F"/>
    <w:rsid w:val="0068769C"/>
    <w:rsid w:val="00691084"/>
    <w:rsid w:val="006917C0"/>
    <w:rsid w:val="00691D4F"/>
    <w:rsid w:val="00693D78"/>
    <w:rsid w:val="00693F43"/>
    <w:rsid w:val="006A0F11"/>
    <w:rsid w:val="006A1440"/>
    <w:rsid w:val="006B4B8A"/>
    <w:rsid w:val="006B4CF8"/>
    <w:rsid w:val="006C0850"/>
    <w:rsid w:val="006C46EF"/>
    <w:rsid w:val="006C5D13"/>
    <w:rsid w:val="006D6F78"/>
    <w:rsid w:val="006D76B6"/>
    <w:rsid w:val="006E22DD"/>
    <w:rsid w:val="006E2FD3"/>
    <w:rsid w:val="006F6505"/>
    <w:rsid w:val="006F7045"/>
    <w:rsid w:val="007017EB"/>
    <w:rsid w:val="00702DFF"/>
    <w:rsid w:val="00702FCC"/>
    <w:rsid w:val="00711E16"/>
    <w:rsid w:val="007223D5"/>
    <w:rsid w:val="00727238"/>
    <w:rsid w:val="00727CA6"/>
    <w:rsid w:val="00744E44"/>
    <w:rsid w:val="0074643E"/>
    <w:rsid w:val="00746471"/>
    <w:rsid w:val="00755AF1"/>
    <w:rsid w:val="007565ED"/>
    <w:rsid w:val="00764CEE"/>
    <w:rsid w:val="00772864"/>
    <w:rsid w:val="00772A04"/>
    <w:rsid w:val="00772AE5"/>
    <w:rsid w:val="00791269"/>
    <w:rsid w:val="00791D47"/>
    <w:rsid w:val="007920ED"/>
    <w:rsid w:val="00792759"/>
    <w:rsid w:val="00793677"/>
    <w:rsid w:val="0079688B"/>
    <w:rsid w:val="007A13F6"/>
    <w:rsid w:val="007A153E"/>
    <w:rsid w:val="007A3192"/>
    <w:rsid w:val="007A327D"/>
    <w:rsid w:val="007A7FEC"/>
    <w:rsid w:val="007B79D9"/>
    <w:rsid w:val="007D1D0A"/>
    <w:rsid w:val="007D76FE"/>
    <w:rsid w:val="007E5932"/>
    <w:rsid w:val="007F029E"/>
    <w:rsid w:val="007F3849"/>
    <w:rsid w:val="007F62F4"/>
    <w:rsid w:val="007F65D9"/>
    <w:rsid w:val="00800AB9"/>
    <w:rsid w:val="00805875"/>
    <w:rsid w:val="00810F2F"/>
    <w:rsid w:val="00825A8A"/>
    <w:rsid w:val="00832DBE"/>
    <w:rsid w:val="008408F8"/>
    <w:rsid w:val="008418B2"/>
    <w:rsid w:val="00845BA7"/>
    <w:rsid w:val="0084624B"/>
    <w:rsid w:val="008465EF"/>
    <w:rsid w:val="00854F66"/>
    <w:rsid w:val="00860C99"/>
    <w:rsid w:val="00867606"/>
    <w:rsid w:val="008706C5"/>
    <w:rsid w:val="00877384"/>
    <w:rsid w:val="00880086"/>
    <w:rsid w:val="00890AE1"/>
    <w:rsid w:val="00890E57"/>
    <w:rsid w:val="008A0A86"/>
    <w:rsid w:val="008A55BB"/>
    <w:rsid w:val="008A5A7B"/>
    <w:rsid w:val="008A5C4C"/>
    <w:rsid w:val="008B0172"/>
    <w:rsid w:val="008B1FDF"/>
    <w:rsid w:val="008B369B"/>
    <w:rsid w:val="008B59DB"/>
    <w:rsid w:val="008C08DC"/>
    <w:rsid w:val="008C4D0C"/>
    <w:rsid w:val="008D0317"/>
    <w:rsid w:val="008D2782"/>
    <w:rsid w:val="008E462B"/>
    <w:rsid w:val="008F10BE"/>
    <w:rsid w:val="008F5792"/>
    <w:rsid w:val="008F64AA"/>
    <w:rsid w:val="00900135"/>
    <w:rsid w:val="00907C82"/>
    <w:rsid w:val="00912DEA"/>
    <w:rsid w:val="00927B03"/>
    <w:rsid w:val="009310AB"/>
    <w:rsid w:val="00932A29"/>
    <w:rsid w:val="009337FC"/>
    <w:rsid w:val="00934544"/>
    <w:rsid w:val="00941775"/>
    <w:rsid w:val="00943DBD"/>
    <w:rsid w:val="0094638E"/>
    <w:rsid w:val="009500E6"/>
    <w:rsid w:val="00952642"/>
    <w:rsid w:val="0095385E"/>
    <w:rsid w:val="00953DFC"/>
    <w:rsid w:val="009564E6"/>
    <w:rsid w:val="0095689C"/>
    <w:rsid w:val="0096079A"/>
    <w:rsid w:val="009607FC"/>
    <w:rsid w:val="009624F8"/>
    <w:rsid w:val="009831BF"/>
    <w:rsid w:val="009833FD"/>
    <w:rsid w:val="0098570E"/>
    <w:rsid w:val="00987111"/>
    <w:rsid w:val="00992F8E"/>
    <w:rsid w:val="00996FCF"/>
    <w:rsid w:val="009A2BA9"/>
    <w:rsid w:val="009A7CC2"/>
    <w:rsid w:val="009C27B1"/>
    <w:rsid w:val="009C3DCD"/>
    <w:rsid w:val="009C477E"/>
    <w:rsid w:val="009C6CD1"/>
    <w:rsid w:val="009D5100"/>
    <w:rsid w:val="009D5A6D"/>
    <w:rsid w:val="009D5F27"/>
    <w:rsid w:val="009E1B1E"/>
    <w:rsid w:val="009E35C6"/>
    <w:rsid w:val="009E6949"/>
    <w:rsid w:val="009E79D7"/>
    <w:rsid w:val="009F0603"/>
    <w:rsid w:val="009F1576"/>
    <w:rsid w:val="009F2EFD"/>
    <w:rsid w:val="009F5565"/>
    <w:rsid w:val="009F5A10"/>
    <w:rsid w:val="00A012DC"/>
    <w:rsid w:val="00A059F8"/>
    <w:rsid w:val="00A06167"/>
    <w:rsid w:val="00A07134"/>
    <w:rsid w:val="00A104B2"/>
    <w:rsid w:val="00A26FAE"/>
    <w:rsid w:val="00A278B2"/>
    <w:rsid w:val="00A31684"/>
    <w:rsid w:val="00A34B51"/>
    <w:rsid w:val="00A37C01"/>
    <w:rsid w:val="00A41F79"/>
    <w:rsid w:val="00A47D97"/>
    <w:rsid w:val="00A54365"/>
    <w:rsid w:val="00A54ED2"/>
    <w:rsid w:val="00A56E1D"/>
    <w:rsid w:val="00A56EC5"/>
    <w:rsid w:val="00A57B71"/>
    <w:rsid w:val="00A61D45"/>
    <w:rsid w:val="00A62AD1"/>
    <w:rsid w:val="00A630A8"/>
    <w:rsid w:val="00A64E6F"/>
    <w:rsid w:val="00A76ECB"/>
    <w:rsid w:val="00A77BDD"/>
    <w:rsid w:val="00A83BF4"/>
    <w:rsid w:val="00A962F8"/>
    <w:rsid w:val="00A97E2A"/>
    <w:rsid w:val="00AA0480"/>
    <w:rsid w:val="00AA1854"/>
    <w:rsid w:val="00AA1E51"/>
    <w:rsid w:val="00AA7146"/>
    <w:rsid w:val="00AB2F63"/>
    <w:rsid w:val="00AB3300"/>
    <w:rsid w:val="00AB3B3A"/>
    <w:rsid w:val="00AC720E"/>
    <w:rsid w:val="00AD4FCC"/>
    <w:rsid w:val="00AD6B9F"/>
    <w:rsid w:val="00AD6FD7"/>
    <w:rsid w:val="00AD7991"/>
    <w:rsid w:val="00AE1A79"/>
    <w:rsid w:val="00AE4416"/>
    <w:rsid w:val="00AF03B6"/>
    <w:rsid w:val="00AF2A6B"/>
    <w:rsid w:val="00B039C0"/>
    <w:rsid w:val="00B052EA"/>
    <w:rsid w:val="00B1110B"/>
    <w:rsid w:val="00B11143"/>
    <w:rsid w:val="00B1182C"/>
    <w:rsid w:val="00B13D09"/>
    <w:rsid w:val="00B16309"/>
    <w:rsid w:val="00B23540"/>
    <w:rsid w:val="00B279B9"/>
    <w:rsid w:val="00B3032C"/>
    <w:rsid w:val="00B30BBC"/>
    <w:rsid w:val="00B32A76"/>
    <w:rsid w:val="00B36DDA"/>
    <w:rsid w:val="00B509D6"/>
    <w:rsid w:val="00B51641"/>
    <w:rsid w:val="00B53DC4"/>
    <w:rsid w:val="00B546A2"/>
    <w:rsid w:val="00B56599"/>
    <w:rsid w:val="00B57B8F"/>
    <w:rsid w:val="00B64871"/>
    <w:rsid w:val="00B67F07"/>
    <w:rsid w:val="00B7257C"/>
    <w:rsid w:val="00B738E2"/>
    <w:rsid w:val="00B77709"/>
    <w:rsid w:val="00B828F6"/>
    <w:rsid w:val="00B91F59"/>
    <w:rsid w:val="00B924F8"/>
    <w:rsid w:val="00B93B07"/>
    <w:rsid w:val="00B96B12"/>
    <w:rsid w:val="00BA048D"/>
    <w:rsid w:val="00BB0636"/>
    <w:rsid w:val="00BB3371"/>
    <w:rsid w:val="00BB4B84"/>
    <w:rsid w:val="00BB5D22"/>
    <w:rsid w:val="00BB6D51"/>
    <w:rsid w:val="00BC1C83"/>
    <w:rsid w:val="00BC2A65"/>
    <w:rsid w:val="00BC7B19"/>
    <w:rsid w:val="00BD3643"/>
    <w:rsid w:val="00BD3B17"/>
    <w:rsid w:val="00BD3C51"/>
    <w:rsid w:val="00BD4303"/>
    <w:rsid w:val="00BD5BA1"/>
    <w:rsid w:val="00BD65CB"/>
    <w:rsid w:val="00BE54FC"/>
    <w:rsid w:val="00BE5F43"/>
    <w:rsid w:val="00BF2C45"/>
    <w:rsid w:val="00C0209D"/>
    <w:rsid w:val="00C0364A"/>
    <w:rsid w:val="00C042E6"/>
    <w:rsid w:val="00C04989"/>
    <w:rsid w:val="00C11535"/>
    <w:rsid w:val="00C13695"/>
    <w:rsid w:val="00C1387A"/>
    <w:rsid w:val="00C23501"/>
    <w:rsid w:val="00C267ED"/>
    <w:rsid w:val="00C30D1E"/>
    <w:rsid w:val="00C3102D"/>
    <w:rsid w:val="00C32A1C"/>
    <w:rsid w:val="00C436CF"/>
    <w:rsid w:val="00C43AAA"/>
    <w:rsid w:val="00C46A04"/>
    <w:rsid w:val="00C472F8"/>
    <w:rsid w:val="00C51613"/>
    <w:rsid w:val="00C5593F"/>
    <w:rsid w:val="00C56040"/>
    <w:rsid w:val="00C71B4A"/>
    <w:rsid w:val="00C81141"/>
    <w:rsid w:val="00C87A41"/>
    <w:rsid w:val="00C90C72"/>
    <w:rsid w:val="00C9438A"/>
    <w:rsid w:val="00C96CAB"/>
    <w:rsid w:val="00C96F99"/>
    <w:rsid w:val="00CB1DE7"/>
    <w:rsid w:val="00CB49BB"/>
    <w:rsid w:val="00CB7BB8"/>
    <w:rsid w:val="00CC2DC8"/>
    <w:rsid w:val="00CD0BF3"/>
    <w:rsid w:val="00CD0D68"/>
    <w:rsid w:val="00CD4BC4"/>
    <w:rsid w:val="00CE4C22"/>
    <w:rsid w:val="00CF037E"/>
    <w:rsid w:val="00CF077D"/>
    <w:rsid w:val="00D0010E"/>
    <w:rsid w:val="00D039C8"/>
    <w:rsid w:val="00D03F30"/>
    <w:rsid w:val="00D1083F"/>
    <w:rsid w:val="00D215F6"/>
    <w:rsid w:val="00D22B66"/>
    <w:rsid w:val="00D26C7E"/>
    <w:rsid w:val="00D30739"/>
    <w:rsid w:val="00D356E9"/>
    <w:rsid w:val="00D37AE0"/>
    <w:rsid w:val="00D43929"/>
    <w:rsid w:val="00D473DF"/>
    <w:rsid w:val="00D5057E"/>
    <w:rsid w:val="00D509ED"/>
    <w:rsid w:val="00D51712"/>
    <w:rsid w:val="00D55E58"/>
    <w:rsid w:val="00D57B54"/>
    <w:rsid w:val="00D63A50"/>
    <w:rsid w:val="00D7117F"/>
    <w:rsid w:val="00D73CF3"/>
    <w:rsid w:val="00D743F3"/>
    <w:rsid w:val="00D74661"/>
    <w:rsid w:val="00D8113F"/>
    <w:rsid w:val="00D81848"/>
    <w:rsid w:val="00D87661"/>
    <w:rsid w:val="00D906FE"/>
    <w:rsid w:val="00D917BE"/>
    <w:rsid w:val="00D92847"/>
    <w:rsid w:val="00D93E2F"/>
    <w:rsid w:val="00DB1AA7"/>
    <w:rsid w:val="00DB1FB3"/>
    <w:rsid w:val="00DB3D63"/>
    <w:rsid w:val="00DB4CA0"/>
    <w:rsid w:val="00DB6F4E"/>
    <w:rsid w:val="00DC5CD3"/>
    <w:rsid w:val="00DD74CD"/>
    <w:rsid w:val="00DE6B5B"/>
    <w:rsid w:val="00DE7300"/>
    <w:rsid w:val="00DF0C3C"/>
    <w:rsid w:val="00DF2A2E"/>
    <w:rsid w:val="00DF6FB1"/>
    <w:rsid w:val="00E10488"/>
    <w:rsid w:val="00E14DA3"/>
    <w:rsid w:val="00E16062"/>
    <w:rsid w:val="00E1788F"/>
    <w:rsid w:val="00E21F16"/>
    <w:rsid w:val="00E246EC"/>
    <w:rsid w:val="00E2725A"/>
    <w:rsid w:val="00E32C1A"/>
    <w:rsid w:val="00E338BD"/>
    <w:rsid w:val="00E37E5D"/>
    <w:rsid w:val="00E43F45"/>
    <w:rsid w:val="00E43FBF"/>
    <w:rsid w:val="00E67559"/>
    <w:rsid w:val="00E67EB0"/>
    <w:rsid w:val="00E80668"/>
    <w:rsid w:val="00E97ACD"/>
    <w:rsid w:val="00EA45BA"/>
    <w:rsid w:val="00EA60A5"/>
    <w:rsid w:val="00EB14F3"/>
    <w:rsid w:val="00EC1185"/>
    <w:rsid w:val="00EC1D9A"/>
    <w:rsid w:val="00EC3B31"/>
    <w:rsid w:val="00EC62C0"/>
    <w:rsid w:val="00EC772D"/>
    <w:rsid w:val="00ED5FCB"/>
    <w:rsid w:val="00EE197C"/>
    <w:rsid w:val="00EE30ED"/>
    <w:rsid w:val="00EE7819"/>
    <w:rsid w:val="00EF380A"/>
    <w:rsid w:val="00EF5220"/>
    <w:rsid w:val="00F000BD"/>
    <w:rsid w:val="00F0326B"/>
    <w:rsid w:val="00F04FE2"/>
    <w:rsid w:val="00F24DF6"/>
    <w:rsid w:val="00F27153"/>
    <w:rsid w:val="00F31548"/>
    <w:rsid w:val="00F34035"/>
    <w:rsid w:val="00F40F87"/>
    <w:rsid w:val="00F462F6"/>
    <w:rsid w:val="00F46CB9"/>
    <w:rsid w:val="00F51D04"/>
    <w:rsid w:val="00F534BE"/>
    <w:rsid w:val="00F57D76"/>
    <w:rsid w:val="00F606BC"/>
    <w:rsid w:val="00F62683"/>
    <w:rsid w:val="00F62BE1"/>
    <w:rsid w:val="00F66648"/>
    <w:rsid w:val="00F72293"/>
    <w:rsid w:val="00F75D93"/>
    <w:rsid w:val="00F86C77"/>
    <w:rsid w:val="00F87FB4"/>
    <w:rsid w:val="00F90553"/>
    <w:rsid w:val="00F90D16"/>
    <w:rsid w:val="00F9315A"/>
    <w:rsid w:val="00F94496"/>
    <w:rsid w:val="00F95A44"/>
    <w:rsid w:val="00FA2A01"/>
    <w:rsid w:val="00FA48BC"/>
    <w:rsid w:val="00FA6C63"/>
    <w:rsid w:val="00FA76E1"/>
    <w:rsid w:val="00FB10DF"/>
    <w:rsid w:val="00FB346D"/>
    <w:rsid w:val="00FC1B94"/>
    <w:rsid w:val="00FC69DA"/>
    <w:rsid w:val="00FC745D"/>
    <w:rsid w:val="00FF1786"/>
    <w:rsid w:val="00FF6392"/>
    <w:rsid w:val="00F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Ilciukas@vp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a.com/en/products/ki-p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ny.lt/pro/product/broadcast-products-professional-monitors-lcd-production/pvm-x300/overvie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hphotovideo.com/c/product/1053570-REG/delvcam_delv_sdi_7_7_hd_sdi_camera_top_le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704C1-6A9A-4649-AD23-B1CCD1FF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3</Pages>
  <Words>1029</Words>
  <Characters>8214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TIlciukas</cp:lastModifiedBy>
  <cp:revision>2</cp:revision>
  <cp:lastPrinted>2015-07-17T14:55:00Z</cp:lastPrinted>
  <dcterms:created xsi:type="dcterms:W3CDTF">2015-07-21T05:08:00Z</dcterms:created>
  <dcterms:modified xsi:type="dcterms:W3CDTF">2015-07-21T05:08:00Z</dcterms:modified>
</cp:coreProperties>
</file>