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117378" w:rsidRPr="00BD11C5" w:rsidRDefault="00117378" w:rsidP="00117378">
      <w:pPr>
        <w:jc w:val="center"/>
        <w:rPr>
          <w:rFonts w:ascii="CG Times" w:hAnsi="CG Times"/>
          <w:sz w:val="24"/>
          <w:szCs w:val="24"/>
        </w:rPr>
      </w:pPr>
      <w:r w:rsidRPr="00BD11C5">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48pt" o:ole="" fillcolor="window">
            <v:imagedata r:id="rId7" o:title=""/>
          </v:shape>
          <o:OLEObject Type="Embed" ProgID="Word.Picture.8" ShapeID="_x0000_i1025" DrawAspect="Content" ObjectID="_1498284288" r:id="rId8"/>
        </w:object>
      </w:r>
    </w:p>
    <w:p w:rsidR="00117378" w:rsidRPr="00BD11C5" w:rsidRDefault="00117378" w:rsidP="00117378">
      <w:pPr>
        <w:jc w:val="center"/>
        <w:rPr>
          <w:sz w:val="24"/>
          <w:szCs w:val="24"/>
        </w:rPr>
      </w:pPr>
    </w:p>
    <w:p w:rsidR="00117378" w:rsidRPr="00BD11C5" w:rsidRDefault="00117378" w:rsidP="00117378">
      <w:pPr>
        <w:pStyle w:val="Antrat1"/>
        <w:tabs>
          <w:tab w:val="left" w:pos="900"/>
        </w:tabs>
        <w:jc w:val="center"/>
        <w:rPr>
          <w:sz w:val="24"/>
          <w:szCs w:val="24"/>
        </w:rPr>
      </w:pPr>
      <w:r w:rsidRPr="00BD11C5">
        <w:rPr>
          <w:sz w:val="24"/>
          <w:szCs w:val="24"/>
        </w:rPr>
        <w:t>VIEŠŲJŲ PIRKIMŲ TARNYBA</w:t>
      </w:r>
    </w:p>
    <w:p w:rsidR="00117378" w:rsidRPr="00BD11C5" w:rsidRDefault="00117378" w:rsidP="00117378">
      <w:pPr>
        <w:pStyle w:val="Antrat1"/>
        <w:tabs>
          <w:tab w:val="left" w:pos="900"/>
        </w:tabs>
        <w:jc w:val="center"/>
        <w:rPr>
          <w:sz w:val="24"/>
          <w:szCs w:val="24"/>
        </w:rPr>
      </w:pPr>
      <w:r w:rsidRPr="00BD11C5">
        <w:rPr>
          <w:sz w:val="24"/>
          <w:szCs w:val="24"/>
        </w:rPr>
        <w:t>KONTROLĖS SKYRIUS</w:t>
      </w:r>
    </w:p>
    <w:p w:rsidR="00117378" w:rsidRPr="00BD11C5" w:rsidRDefault="00117378" w:rsidP="00117378">
      <w:pPr>
        <w:pStyle w:val="Antrat1"/>
        <w:tabs>
          <w:tab w:val="left" w:pos="900"/>
        </w:tabs>
        <w:rPr>
          <w:b w:val="0"/>
          <w:bCs w:val="0"/>
          <w:sz w:val="24"/>
          <w:szCs w:val="24"/>
        </w:rPr>
      </w:pPr>
    </w:p>
    <w:p w:rsidR="00117378" w:rsidRPr="00BD11C5" w:rsidRDefault="00117378" w:rsidP="00117378">
      <w:pPr>
        <w:pStyle w:val="Antrat1"/>
        <w:tabs>
          <w:tab w:val="left" w:pos="900"/>
        </w:tabs>
        <w:jc w:val="center"/>
        <w:rPr>
          <w:sz w:val="24"/>
          <w:szCs w:val="24"/>
        </w:rPr>
      </w:pPr>
      <w:r w:rsidRPr="00BD11C5">
        <w:rPr>
          <w:sz w:val="24"/>
          <w:szCs w:val="24"/>
        </w:rPr>
        <w:t>VIEŠŲJŲ PIRKIMŲ VERTINIMO IŠVADA</w:t>
      </w:r>
    </w:p>
    <w:p w:rsidR="00117378" w:rsidRPr="00BD11C5" w:rsidRDefault="00117378" w:rsidP="00117378">
      <w:pPr>
        <w:rPr>
          <w:sz w:val="24"/>
          <w:szCs w:val="24"/>
        </w:rPr>
      </w:pPr>
    </w:p>
    <w:p w:rsidR="00117378" w:rsidRPr="00BD11C5" w:rsidRDefault="00117378" w:rsidP="00117378">
      <w:pPr>
        <w:pStyle w:val="Default"/>
        <w:rPr>
          <w:lang w:val="lt-LT"/>
        </w:rPr>
      </w:pPr>
    </w:p>
    <w:p w:rsidR="00117378" w:rsidRPr="00BD11C5" w:rsidRDefault="00117378" w:rsidP="00117378">
      <w:pPr>
        <w:pStyle w:val="Default"/>
        <w:jc w:val="center"/>
        <w:rPr>
          <w:lang w:val="lt-LT"/>
        </w:rPr>
      </w:pPr>
      <w:r>
        <w:rPr>
          <w:lang w:val="lt-LT"/>
        </w:rPr>
        <w:t>2015-07</w:t>
      </w:r>
      <w:r w:rsidRPr="00BD11C5">
        <w:rPr>
          <w:lang w:val="lt-LT"/>
        </w:rPr>
        <w:t>-     Nr. 4S-</w:t>
      </w:r>
    </w:p>
    <w:p w:rsidR="00117378" w:rsidRPr="00BD11C5" w:rsidRDefault="00117378" w:rsidP="00117378">
      <w:pPr>
        <w:pStyle w:val="Default"/>
        <w:jc w:val="center"/>
        <w:rPr>
          <w:lang w:val="lt-LT"/>
        </w:rPr>
      </w:pPr>
    </w:p>
    <w:p w:rsidR="00117378" w:rsidRPr="00BD11C5" w:rsidRDefault="00117378" w:rsidP="00117378">
      <w:pPr>
        <w:pStyle w:val="Default"/>
        <w:jc w:val="center"/>
        <w:rPr>
          <w:lang w:val="lt-LT"/>
        </w:rPr>
      </w:pPr>
      <w:r w:rsidRPr="00BD11C5">
        <w:rPr>
          <w:lang w:val="lt-LT"/>
        </w:rPr>
        <w:t>Vilnius</w:t>
      </w:r>
    </w:p>
    <w:p w:rsidR="00117378" w:rsidRPr="00BD11C5" w:rsidRDefault="00117378" w:rsidP="00117378">
      <w:pPr>
        <w:tabs>
          <w:tab w:val="left" w:pos="900"/>
        </w:tabs>
        <w:rPr>
          <w:bCs/>
          <w:sz w:val="24"/>
          <w:szCs w:val="24"/>
        </w:rPr>
      </w:pPr>
    </w:p>
    <w:p w:rsidR="00117378" w:rsidRPr="00BD11C5" w:rsidRDefault="00117378" w:rsidP="00117378">
      <w:pPr>
        <w:tabs>
          <w:tab w:val="left" w:pos="900"/>
        </w:tabs>
        <w:ind w:firstLine="709"/>
        <w:jc w:val="both"/>
        <w:rPr>
          <w:bCs/>
          <w:sz w:val="24"/>
          <w:szCs w:val="24"/>
        </w:rPr>
      </w:pPr>
    </w:p>
    <w:p w:rsidR="00792C01" w:rsidRDefault="00792C01" w:rsidP="00792C01">
      <w:pPr>
        <w:pStyle w:val="Pagrindinistekstas"/>
        <w:ind w:firstLine="709"/>
        <w:jc w:val="both"/>
        <w:rPr>
          <w:color w:val="000000" w:themeColor="text1"/>
          <w:sz w:val="24"/>
          <w:szCs w:val="24"/>
          <w:lang w:val="lt-LT"/>
        </w:rPr>
      </w:pPr>
      <w:r>
        <w:rPr>
          <w:color w:val="000000" w:themeColor="text1"/>
          <w:sz w:val="24"/>
          <w:szCs w:val="24"/>
          <w:lang w:val="lt-LT"/>
        </w:rPr>
        <w:t>Viešųjų pirkimų tarnyba (toliau – Tarnyba), susipažino su Jūsų 2015-04-16 rašte Nr. 11/05-355 (toliau – Raštas 1) pateikta informacija dėl perkančiosios organizacijos statuso ir pirkimų organizavimo, taip pat su Kalėjimų departamento prie Lietuvos Respublikos teisingumo ministerijos 2015-06-18 rašte Nr. 1S-2259 (toliau – Raštas 2) pateiktais duomenimis bei paaiškinimais, kad VĮ „Mūsų amatai“ nėra perkančioji organizacija ir jos vykdomiems pirkimams netaikomi Lietuvos Respublikos viešųjų pirkimų įstatyme (toliau – Įstatymas) nustatyti reikalavimai.</w:t>
      </w:r>
    </w:p>
    <w:p w:rsidR="00792C01" w:rsidRDefault="00792C01" w:rsidP="00792C01">
      <w:pPr>
        <w:pStyle w:val="Pagrindinistekstas"/>
        <w:ind w:firstLine="709"/>
        <w:jc w:val="both"/>
        <w:rPr>
          <w:i/>
          <w:color w:val="000000" w:themeColor="text1"/>
          <w:sz w:val="24"/>
          <w:szCs w:val="24"/>
          <w:lang w:val="lt-LT"/>
        </w:rPr>
      </w:pPr>
      <w:r>
        <w:rPr>
          <w:color w:val="000000" w:themeColor="text1"/>
          <w:sz w:val="24"/>
          <w:szCs w:val="24"/>
          <w:lang w:val="lt-LT"/>
        </w:rPr>
        <w:t>Tarnyba įvertinusi pateiktus dokumentus, nustatė, kad VĮ „Mūsų amatai“ (toliau – Subjektas) atitinka perkančiosios organizacijos apibrėžimą, nustatytą Įstatymo 4 straipsnio 1</w:t>
      </w:r>
      <w:r w:rsidR="00AB4022">
        <w:rPr>
          <w:color w:val="000000" w:themeColor="text1"/>
          <w:sz w:val="24"/>
          <w:szCs w:val="24"/>
          <w:lang w:val="lt-LT"/>
        </w:rPr>
        <w:t xml:space="preserve"> </w:t>
      </w:r>
      <w:r>
        <w:rPr>
          <w:color w:val="000000" w:themeColor="text1"/>
          <w:sz w:val="24"/>
          <w:szCs w:val="24"/>
          <w:lang w:val="lt-LT"/>
        </w:rPr>
        <w:t xml:space="preserve">dalies 2 punkte, jog </w:t>
      </w:r>
      <w:r>
        <w:rPr>
          <w:i/>
          <w:color w:val="000000" w:themeColor="text1"/>
          <w:sz w:val="24"/>
          <w:szCs w:val="24"/>
          <w:lang w:val="lt-LT"/>
        </w:rPr>
        <w:t>„Perkančioji organizacija yra: &lt;...&gt; viešasis ar privatusis juridinis asmuo, kuris atitinka šio straipsnio 2 dalies sąlygas“</w:t>
      </w:r>
      <w:r>
        <w:rPr>
          <w:color w:val="000000" w:themeColor="text1"/>
          <w:sz w:val="24"/>
          <w:szCs w:val="24"/>
          <w:lang w:val="lt-LT"/>
        </w:rPr>
        <w:t xml:space="preserve"> ir 2 dalyje nustatytas sąlygas, kad </w:t>
      </w:r>
      <w:r>
        <w:rPr>
          <w:i/>
          <w:color w:val="000000" w:themeColor="text1"/>
          <w:sz w:val="24"/>
          <w:szCs w:val="24"/>
          <w:lang w:val="lt-LT"/>
        </w:rPr>
        <w:t xml:space="preserve">„Viešasis ar privatusis juridinis asmuo (išskyrus valstybės ar savivaldybių valdymo institucijas) yra perkančioji organizacija, jeigu visa ar tam tikra jo veiklos dalis yra skirta specialiai viešiesiems interesams, kurie yra nekomercinio ir nepramoninio pobūdžio, tenkinti ir </w:t>
      </w:r>
      <w:r w:rsidRPr="00385CAB">
        <w:rPr>
          <w:b/>
          <w:i/>
          <w:color w:val="000000" w:themeColor="text1"/>
          <w:sz w:val="24"/>
          <w:szCs w:val="24"/>
          <w:u w:val="single"/>
          <w:lang w:val="lt-LT"/>
        </w:rPr>
        <w:t>atitinka bent vieną iš šių sąlygų</w:t>
      </w:r>
      <w:r>
        <w:rPr>
          <w:i/>
          <w:color w:val="000000" w:themeColor="text1"/>
          <w:sz w:val="24"/>
          <w:szCs w:val="24"/>
          <w:lang w:val="lt-LT"/>
        </w:rPr>
        <w:t xml:space="preserve">: &lt;...&gt; </w:t>
      </w:r>
    </w:p>
    <w:p w:rsidR="00792C01" w:rsidRDefault="00792C01" w:rsidP="00792C01">
      <w:pPr>
        <w:pStyle w:val="Pagrindinistekstas"/>
        <w:ind w:firstLine="709"/>
        <w:jc w:val="both"/>
        <w:rPr>
          <w:i/>
          <w:color w:val="000000" w:themeColor="text1"/>
          <w:sz w:val="24"/>
          <w:szCs w:val="24"/>
          <w:lang w:val="lt-LT"/>
        </w:rPr>
      </w:pPr>
      <w:r>
        <w:rPr>
          <w:i/>
          <w:color w:val="000000" w:themeColor="text1"/>
          <w:sz w:val="24"/>
          <w:szCs w:val="24"/>
          <w:lang w:val="lt-LT"/>
        </w:rPr>
        <w:t>2) yra kontroliuojamas (valdomas) valstybės ar savivaldybių institucijų arba kitų šioje dalyje nustatytų viešųjų ar privačiųjų juridinių asmenų;</w:t>
      </w:r>
    </w:p>
    <w:p w:rsidR="00792C01" w:rsidRDefault="00792C01" w:rsidP="00792C01">
      <w:pPr>
        <w:pStyle w:val="Pagrindinistekstas"/>
        <w:ind w:firstLine="709"/>
        <w:jc w:val="both"/>
        <w:rPr>
          <w:i/>
          <w:color w:val="000000" w:themeColor="text1"/>
          <w:sz w:val="24"/>
          <w:szCs w:val="24"/>
          <w:lang w:val="lt-LT"/>
        </w:rPr>
      </w:pPr>
      <w:r>
        <w:rPr>
          <w:i/>
          <w:color w:val="000000" w:themeColor="text1"/>
          <w:sz w:val="24"/>
          <w:szCs w:val="24"/>
          <w:lang w:val="lt-LT"/>
        </w:rPr>
        <w:t>3) turi administraciją, valdymo ar priežiūros organą, kurio daugiau kaip pusė narių yra skiriami valstybės ar savivaldybių institucijų arba šioje dalyje nurodytų viešųjų ar privačiųjų juridinių asmenų.</w:t>
      </w:r>
    </w:p>
    <w:p w:rsidR="00792C01" w:rsidRDefault="00792C01" w:rsidP="00792C01">
      <w:pPr>
        <w:pStyle w:val="Pagrindinistekstas"/>
        <w:ind w:firstLine="709"/>
        <w:jc w:val="both"/>
        <w:rPr>
          <w:color w:val="000000" w:themeColor="text1"/>
          <w:sz w:val="24"/>
          <w:szCs w:val="24"/>
          <w:lang w:val="lt-LT"/>
        </w:rPr>
      </w:pPr>
      <w:r>
        <w:rPr>
          <w:color w:val="000000" w:themeColor="text1"/>
          <w:sz w:val="24"/>
          <w:szCs w:val="24"/>
          <w:lang w:val="lt-LT"/>
        </w:rPr>
        <w:t xml:space="preserve">Lietuvos Aukščiausiasis Teismas biuletenyje „Teismų praktika“ Nr. 31, 2009 m. </w:t>
      </w:r>
      <w:r w:rsidR="00B932F2">
        <w:rPr>
          <w:color w:val="000000" w:themeColor="text1"/>
          <w:sz w:val="24"/>
          <w:szCs w:val="24"/>
          <w:lang w:val="lt-LT"/>
        </w:rPr>
        <w:t xml:space="preserve">               </w:t>
      </w:r>
      <w:r>
        <w:rPr>
          <w:color w:val="000000" w:themeColor="text1"/>
          <w:sz w:val="24"/>
          <w:szCs w:val="24"/>
          <w:lang w:val="lt-LT"/>
        </w:rPr>
        <w:t xml:space="preserve">(toliau – LAT apžvalga), kuriame pateikiama kai kurių viešųjų pirkimų teisės normų taikymo bei Europos Bendrijų Teisingumo Teismo (toliau – ETT) sprendimų apžvalga, aptarė ir kriterijų, pagal kuriuos subjektui pripažįstamas perkančiosios organizacijos statusas, taikymas. LAT apžvalgoje teigiama, kad sąvoka, „viešieji interesai, neturintys komercinio ar pramoninio pobūdžio“ priklauso Bendrijos teisei ir turi būti aiškinama savarankiškai ir vienodai visose valstybėse narėse, atsižvelgiant į normos, kurioje ji įtvirtinta, kontekstą ir jos siekiamą tikslą. Viešaisiais interesais, neturinčiais komercinio ar pramoninio pobūdžio, pripažįstami tokie poreikiai, kurie, pirma, tenkinami kitu nei vertybių ir paslaugų pasiūlymo (oferta) rinkai būdu, ir, antra, kurių atžvilgiu visuomeninio intereso </w:t>
      </w:r>
      <w:proofErr w:type="spellStart"/>
      <w:r>
        <w:rPr>
          <w:color w:val="000000" w:themeColor="text1"/>
          <w:sz w:val="24"/>
          <w:szCs w:val="24"/>
          <w:lang w:val="lt-LT"/>
        </w:rPr>
        <w:t>sumetimais</w:t>
      </w:r>
      <w:proofErr w:type="spellEnd"/>
      <w:r>
        <w:rPr>
          <w:color w:val="000000" w:themeColor="text1"/>
          <w:sz w:val="24"/>
          <w:szCs w:val="24"/>
          <w:lang w:val="lt-LT"/>
        </w:rPr>
        <w:t xml:space="preserve"> valstybė pati ar per kitą kontroliuojamą subjektą, nesvarbu, ar jo veikla reguliuojama privatinės ar viešosios teisės, nusprendžiant patenkinti šiuos poreikius (</w:t>
      </w:r>
      <w:r w:rsidRPr="00450C28">
        <w:rPr>
          <w:i/>
          <w:color w:val="000000" w:themeColor="text1"/>
          <w:sz w:val="24"/>
          <w:szCs w:val="24"/>
          <w:lang w:val="lt-LT"/>
        </w:rPr>
        <w:t xml:space="preserve">ETT Sprendimas </w:t>
      </w:r>
      <w:proofErr w:type="spellStart"/>
      <w:r w:rsidRPr="00450C28">
        <w:rPr>
          <w:i/>
          <w:color w:val="000000" w:themeColor="text1"/>
          <w:sz w:val="24"/>
          <w:szCs w:val="24"/>
          <w:lang w:val="lt-LT"/>
        </w:rPr>
        <w:t>Korhonen</w:t>
      </w:r>
      <w:proofErr w:type="spellEnd"/>
      <w:r w:rsidRPr="00450C28">
        <w:rPr>
          <w:i/>
          <w:color w:val="000000" w:themeColor="text1"/>
          <w:sz w:val="24"/>
          <w:szCs w:val="24"/>
          <w:lang w:val="lt-LT"/>
        </w:rPr>
        <w:t xml:space="preserve"> ir kt., C-18/01</w:t>
      </w:r>
      <w:r>
        <w:rPr>
          <w:color w:val="000000" w:themeColor="text1"/>
          <w:sz w:val="24"/>
          <w:szCs w:val="24"/>
          <w:lang w:val="lt-LT"/>
        </w:rPr>
        <w:t xml:space="preserve">). </w:t>
      </w:r>
    </w:p>
    <w:p w:rsidR="00792C01" w:rsidRDefault="00792C01" w:rsidP="00792C01">
      <w:pPr>
        <w:pStyle w:val="Pagrindinistekstas"/>
        <w:ind w:firstLine="709"/>
        <w:jc w:val="both"/>
        <w:rPr>
          <w:color w:val="000000" w:themeColor="text1"/>
          <w:sz w:val="24"/>
          <w:szCs w:val="24"/>
          <w:lang w:val="lt-LT"/>
        </w:rPr>
      </w:pPr>
      <w:r w:rsidRPr="00D77779">
        <w:rPr>
          <w:color w:val="000000" w:themeColor="text1"/>
          <w:sz w:val="24"/>
          <w:szCs w:val="24"/>
          <w:lang w:val="lt-LT"/>
        </w:rPr>
        <w:t xml:space="preserve">LAT apžvalgoje (AC-38-1, 2013-05-16) taip pat teigiama, kad viešųjų interesų, neturinčių komercinio ar pramoninio pobūdžio, buvimas ar nebuvimas turi būti nustatomas vertinant teisinių ir faktinių veiksnių visumą. Tokiais veiksniais gali būti aplinkybės, nulėmusios subjekto sukūrimą (įsisteigimą), sąlygos, kuriomis jis vykdo savo veiklą, įskaitant išplėtotos konkurencijos lygį rinkoje, t. y. ar subjektas veikia konkurencinėje aplinkoje su privačiomis įmonėmis, ar valstybė  paprastai pati pasirenka tenkinti tokius poreikius, kuriuos tenkina privačiomis įmonėmis, ar valstybė paprastai pati </w:t>
      </w:r>
      <w:r w:rsidRPr="00D77779">
        <w:rPr>
          <w:color w:val="000000" w:themeColor="text1"/>
          <w:sz w:val="24"/>
          <w:szCs w:val="24"/>
          <w:lang w:val="lt-LT"/>
        </w:rPr>
        <w:lastRenderedPageBreak/>
        <w:t>pasirenka tenkinti tokius poreikius, kuriuos tenkina subjektas, ar jokiais kitais būdais šių poreikių rinka negali patenkinti, pelno kaip (ne)pagrindinio tikslo siekimas, aplinkybės, kurios parodo, ar subjektas savo veikloje vadovaujasi produktyvumo ir kainų efektyvumo kriterijais, ar subjektas prisiima ekonominę riziką dėl savo veiklos, ar galimi nuostoliai padengiami valstybės, ir kt. Sprendžiant apie viešojo intereso, kuris yra nekomercinio ir nepramoninio pobūdžio, tenkinimą, nereikėtų vadovautis vien bendru privačių juridinių asmenų tikslu (pelno siekimu) ar jų veiklos, kuri nusakoma kaip ūkinė – komercinė, apibrėžtimi (</w:t>
      </w:r>
      <w:r w:rsidRPr="00D77779">
        <w:rPr>
          <w:i/>
          <w:color w:val="000000" w:themeColor="text1"/>
          <w:sz w:val="24"/>
          <w:szCs w:val="24"/>
          <w:lang w:val="lt-LT"/>
        </w:rPr>
        <w:t>ETT Sprendimas Komisija prieš Ispaniją, C-283/00</w:t>
      </w:r>
      <w:r w:rsidRPr="00D77779">
        <w:rPr>
          <w:color w:val="000000" w:themeColor="text1"/>
          <w:sz w:val="24"/>
          <w:szCs w:val="24"/>
          <w:lang w:val="lt-LT"/>
        </w:rPr>
        <w:t>).</w:t>
      </w:r>
    </w:p>
    <w:p w:rsidR="00792C01" w:rsidRDefault="00792C01" w:rsidP="00792C01">
      <w:pPr>
        <w:pStyle w:val="Pagrindinistekstas"/>
        <w:ind w:firstLine="709"/>
        <w:jc w:val="both"/>
        <w:rPr>
          <w:color w:val="000000" w:themeColor="text1"/>
          <w:sz w:val="24"/>
          <w:szCs w:val="24"/>
          <w:lang w:val="lt-LT"/>
        </w:rPr>
      </w:pPr>
      <w:r w:rsidRPr="00D77779">
        <w:rPr>
          <w:color w:val="000000" w:themeColor="text1"/>
          <w:sz w:val="24"/>
          <w:szCs w:val="24"/>
          <w:lang w:val="lt-LT"/>
        </w:rPr>
        <w:t>ETT taip pat yra suformavęs savo praktikoje, kad perkančiosios organizacijos statusui pripažinti nebūtinai reikia, jog subjektas formaliai įeitų į valstybės ar savivaldybės administracijos sudėtį (</w:t>
      </w:r>
      <w:r w:rsidRPr="00D77779">
        <w:rPr>
          <w:i/>
          <w:color w:val="000000" w:themeColor="text1"/>
          <w:sz w:val="24"/>
          <w:szCs w:val="24"/>
          <w:lang w:val="lt-LT"/>
        </w:rPr>
        <w:t xml:space="preserve">ETT Sprendimas </w:t>
      </w:r>
      <w:proofErr w:type="spellStart"/>
      <w:r w:rsidRPr="00D77779">
        <w:rPr>
          <w:i/>
          <w:color w:val="000000" w:themeColor="text1"/>
          <w:sz w:val="24"/>
          <w:szCs w:val="24"/>
          <w:lang w:val="lt-LT"/>
        </w:rPr>
        <w:t>Beentjes</w:t>
      </w:r>
      <w:proofErr w:type="spellEnd"/>
      <w:r w:rsidRPr="00D77779">
        <w:rPr>
          <w:i/>
          <w:color w:val="000000" w:themeColor="text1"/>
          <w:sz w:val="24"/>
          <w:szCs w:val="24"/>
          <w:lang w:val="lt-LT"/>
        </w:rPr>
        <w:t xml:space="preserve"> prieš Olandiją, C-31/87</w:t>
      </w:r>
      <w:r w:rsidRPr="00D77779">
        <w:rPr>
          <w:color w:val="000000" w:themeColor="text1"/>
          <w:sz w:val="24"/>
          <w:szCs w:val="24"/>
          <w:lang w:val="lt-LT"/>
        </w:rPr>
        <w:t>). Siekiant užtikrinti įsisteigimo laisvės ir laisvo paslaugų judėjimo principą perkančiosios organizacijos sąvoka turi būti aiškinama pagal funkcinį metodą, t. y., kad subjektas savo veikla turėtų įgyvendinti viešojo administravimo funkciją ar/arba viešųjų interesų tenkinimu (</w:t>
      </w:r>
      <w:r w:rsidRPr="00D77779">
        <w:rPr>
          <w:i/>
          <w:color w:val="000000" w:themeColor="text1"/>
          <w:sz w:val="24"/>
          <w:szCs w:val="24"/>
          <w:lang w:val="lt-LT"/>
        </w:rPr>
        <w:t>ETT Sprendimas Komisija prieš Belgiją C-323/96</w:t>
      </w:r>
      <w:r w:rsidRPr="00D77779">
        <w:rPr>
          <w:color w:val="000000" w:themeColor="text1"/>
          <w:sz w:val="24"/>
          <w:szCs w:val="24"/>
          <w:lang w:val="lt-LT"/>
        </w:rPr>
        <w:t>).</w:t>
      </w:r>
      <w:r>
        <w:rPr>
          <w:color w:val="000000" w:themeColor="text1"/>
          <w:sz w:val="24"/>
          <w:szCs w:val="24"/>
          <w:lang w:val="lt-LT"/>
        </w:rPr>
        <w:t xml:space="preserve"> Iš Tarnybai pateikto Rašto 1, su kuriuo buvo pateikti Subjekto įstatai, patvirtinti Kalėjimų departamento prie Lietuvos Respublikos teisingumo ministerijos direktoriaus 2014-03-18 įsakymu Nr. V-111 </w:t>
      </w:r>
      <w:r w:rsidR="00B932F2">
        <w:rPr>
          <w:color w:val="000000" w:themeColor="text1"/>
          <w:sz w:val="24"/>
          <w:szCs w:val="24"/>
          <w:lang w:val="lt-LT"/>
        </w:rPr>
        <w:t xml:space="preserve">         </w:t>
      </w:r>
      <w:r>
        <w:rPr>
          <w:color w:val="000000" w:themeColor="text1"/>
          <w:sz w:val="24"/>
          <w:szCs w:val="24"/>
          <w:lang w:val="lt-LT"/>
        </w:rPr>
        <w:t xml:space="preserve">(toliau – Įstatai), I skyriaus „Bendrosios nuostatos“ 4 punkte nustatyta, kad </w:t>
      </w:r>
      <w:r>
        <w:rPr>
          <w:i/>
          <w:color w:val="000000" w:themeColor="text1"/>
          <w:sz w:val="24"/>
          <w:szCs w:val="24"/>
          <w:lang w:val="lt-LT"/>
        </w:rPr>
        <w:t>„pagrindinis įmonės veiklos tikslas yra nuteistųjų įdarbinimas, siekiant išsaugoti ir ugdyti jų darbo įgūdžius bei parengti darbinei veiklai išėjus į laisvę. Kiti įmonės tikslai – verslo vertės augimas ir pelningos veiklos siekimas. Šiuos tikslus įmonė įgyvendina vykdydama įstatymų neuždraustą ūkinę komercinę veiklą, iš to gaudama pajamas ir pelną finansiškai save išlaikydama“</w:t>
      </w:r>
      <w:r>
        <w:rPr>
          <w:color w:val="000000" w:themeColor="text1"/>
          <w:sz w:val="24"/>
          <w:szCs w:val="24"/>
          <w:lang w:val="lt-LT"/>
        </w:rPr>
        <w:t>. Tarnyba pažymi, kad Subjekto pagrindinis tikslas yra tiesiogiai susijęs su viešuoju interesu, t. y., Subjektas suinteresuotas nuteistuosius asmenis integruoti į visuomenę, suteikdamas jiems galimybę išsaugoti ir ugdyti darbinius įgūdžius, kad išėjus į laisvę nuteistieji integruotųsi į socialinę visuomenę.</w:t>
      </w:r>
    </w:p>
    <w:p w:rsidR="00792C01" w:rsidRDefault="00792C01" w:rsidP="00792C01">
      <w:pPr>
        <w:pStyle w:val="Pagrindinistekstas"/>
        <w:ind w:firstLine="709"/>
        <w:jc w:val="both"/>
        <w:rPr>
          <w:i/>
          <w:color w:val="000000" w:themeColor="text1"/>
          <w:sz w:val="24"/>
          <w:szCs w:val="24"/>
          <w:lang w:val="lt-LT"/>
        </w:rPr>
      </w:pPr>
      <w:r>
        <w:rPr>
          <w:color w:val="000000" w:themeColor="text1"/>
          <w:sz w:val="24"/>
          <w:szCs w:val="24"/>
          <w:lang w:val="lt-LT"/>
        </w:rPr>
        <w:t xml:space="preserve">Įstatymo 4 straipsnio 2 dalies 2 punkte nurodoma, kad </w:t>
      </w:r>
      <w:r w:rsidRPr="003022CE">
        <w:rPr>
          <w:i/>
          <w:color w:val="000000" w:themeColor="text1"/>
          <w:sz w:val="24"/>
          <w:szCs w:val="24"/>
          <w:u w:val="single"/>
          <w:lang w:val="lt-LT"/>
        </w:rPr>
        <w:t>viešasis</w:t>
      </w:r>
      <w:r>
        <w:rPr>
          <w:i/>
          <w:color w:val="000000" w:themeColor="text1"/>
          <w:sz w:val="24"/>
          <w:szCs w:val="24"/>
          <w:lang w:val="lt-LT"/>
        </w:rPr>
        <w:t xml:space="preserve"> ar privatusis  </w:t>
      </w:r>
      <w:r w:rsidRPr="003022CE">
        <w:rPr>
          <w:i/>
          <w:color w:val="000000" w:themeColor="text1"/>
          <w:sz w:val="24"/>
          <w:szCs w:val="24"/>
          <w:u w:val="single"/>
          <w:lang w:val="lt-LT"/>
        </w:rPr>
        <w:t>asmuo yra kontroliuojamas (valdomas) valstybės</w:t>
      </w:r>
      <w:r>
        <w:rPr>
          <w:i/>
          <w:color w:val="000000" w:themeColor="text1"/>
          <w:sz w:val="24"/>
          <w:szCs w:val="24"/>
          <w:lang w:val="lt-LT"/>
        </w:rPr>
        <w:t xml:space="preserve"> ar savivaldybių </w:t>
      </w:r>
      <w:r w:rsidRPr="003022CE">
        <w:rPr>
          <w:i/>
          <w:color w:val="000000" w:themeColor="text1"/>
          <w:sz w:val="24"/>
          <w:szCs w:val="24"/>
          <w:u w:val="single"/>
          <w:lang w:val="lt-LT"/>
        </w:rPr>
        <w:t>institucijų</w:t>
      </w:r>
      <w:r>
        <w:rPr>
          <w:i/>
          <w:color w:val="000000" w:themeColor="text1"/>
          <w:sz w:val="24"/>
          <w:szCs w:val="24"/>
          <w:lang w:val="lt-LT"/>
        </w:rPr>
        <w:t xml:space="preserve"> arba kitų šioje dalyje nustatytų viešųjų ar privačiųjų juridinių asmenų.</w:t>
      </w:r>
      <w:r>
        <w:rPr>
          <w:color w:val="000000" w:themeColor="text1"/>
          <w:sz w:val="24"/>
          <w:szCs w:val="24"/>
          <w:lang w:val="lt-LT"/>
        </w:rPr>
        <w:t xml:space="preserve"> Atsižvelgiant į ETT praktiką, subjekto kontrolė yra veiksnys, nusakantis jo savarankiškumą ir galimybę savarankiškai veikti rinkoje be valstybės institucijų įtakos jo priimamiems sprendimams. Netgi jei iš teisės aktų nuostatų aiškiai neiškyla valstybės teisės kontroliuoti viešųjų pirkimų vykdymą, valstybė gali šią kontrolę vykdyti ir netiesiogiai, todėl toks subjektas priskiriamas prie valstybės kontroliuojamų. Pakanka fakto, kad valstybės ar savivaldybės institucijos nustato tam tikras veiklos taisykles ar reguliavimą ir prižiūri, ar jo ūkio subjektas jomis vadovaujasi (</w:t>
      </w:r>
      <w:r>
        <w:rPr>
          <w:i/>
          <w:color w:val="000000" w:themeColor="text1"/>
          <w:sz w:val="24"/>
          <w:szCs w:val="24"/>
          <w:lang w:val="lt-LT"/>
        </w:rPr>
        <w:t xml:space="preserve">ETT Sprendimas </w:t>
      </w:r>
      <w:r w:rsidRPr="00D77779">
        <w:rPr>
          <w:i/>
          <w:color w:val="000000" w:themeColor="text1"/>
          <w:sz w:val="24"/>
          <w:szCs w:val="24"/>
          <w:lang w:val="lt-LT"/>
        </w:rPr>
        <w:t>Komisija prieš Airiją C-353/96</w:t>
      </w:r>
      <w:r w:rsidRPr="00D77779">
        <w:rPr>
          <w:color w:val="000000" w:themeColor="text1"/>
          <w:sz w:val="24"/>
          <w:szCs w:val="24"/>
          <w:lang w:val="lt-LT"/>
        </w:rPr>
        <w:t xml:space="preserve">).  Subjekto Įstatų I Skyriaus  „Bendrosios nuostatos“ 5 punkte nurodoma, kad </w:t>
      </w:r>
      <w:r w:rsidRPr="00D77779">
        <w:rPr>
          <w:i/>
          <w:color w:val="000000" w:themeColor="text1"/>
          <w:sz w:val="24"/>
          <w:szCs w:val="24"/>
          <w:lang w:val="lt-LT"/>
        </w:rPr>
        <w:t>„įmonės savininko teises ir pareigas įgyvendina Kalėjimų departamentas prie Lietuvos Respublikos teisingumo ministerijos.</w:t>
      </w:r>
    </w:p>
    <w:p w:rsidR="00792C01" w:rsidRDefault="00792C01" w:rsidP="00792C01">
      <w:pPr>
        <w:pStyle w:val="Pagrindinistekstas"/>
        <w:ind w:firstLine="709"/>
        <w:jc w:val="both"/>
        <w:rPr>
          <w:color w:val="000000" w:themeColor="text1"/>
          <w:sz w:val="24"/>
          <w:szCs w:val="24"/>
          <w:lang w:val="lt-LT"/>
        </w:rPr>
      </w:pPr>
      <w:r>
        <w:rPr>
          <w:color w:val="000000" w:themeColor="text1"/>
          <w:sz w:val="24"/>
          <w:szCs w:val="24"/>
          <w:lang w:val="lt-LT"/>
        </w:rPr>
        <w:t xml:space="preserve">Įstatymo 4 straipsnio 2 dalies 3 punkte reglamentuota, jog </w:t>
      </w:r>
      <w:r w:rsidRPr="00FB2779">
        <w:rPr>
          <w:i/>
          <w:color w:val="000000" w:themeColor="text1"/>
          <w:sz w:val="24"/>
          <w:szCs w:val="24"/>
          <w:u w:val="single"/>
          <w:lang w:val="lt-LT"/>
        </w:rPr>
        <w:t>viešasis</w:t>
      </w:r>
      <w:r>
        <w:rPr>
          <w:i/>
          <w:color w:val="000000" w:themeColor="text1"/>
          <w:sz w:val="24"/>
          <w:szCs w:val="24"/>
          <w:lang w:val="lt-LT"/>
        </w:rPr>
        <w:t xml:space="preserve"> ar privatusis </w:t>
      </w:r>
      <w:r w:rsidRPr="00FB2779">
        <w:rPr>
          <w:i/>
          <w:color w:val="000000" w:themeColor="text1"/>
          <w:sz w:val="24"/>
          <w:szCs w:val="24"/>
          <w:u w:val="single"/>
          <w:lang w:val="lt-LT"/>
        </w:rPr>
        <w:t>asmuo turi administraciją, valdymo ar priežiūros organą</w:t>
      </w:r>
      <w:r>
        <w:rPr>
          <w:i/>
          <w:color w:val="000000" w:themeColor="text1"/>
          <w:sz w:val="24"/>
          <w:szCs w:val="24"/>
          <w:lang w:val="lt-LT"/>
        </w:rPr>
        <w:t>, kurio daugiau kaip pusė narių yra skiriami valstybės ar savivaldybių institucijų,</w:t>
      </w:r>
      <w:r>
        <w:rPr>
          <w:color w:val="000000" w:themeColor="text1"/>
          <w:sz w:val="24"/>
          <w:szCs w:val="24"/>
          <w:lang w:val="lt-LT"/>
        </w:rPr>
        <w:t xml:space="preserve"> t. y., viešojo ar privataus juridinio asmens pripažinimas perkančiąja organizacija yra juridinio asmens priežiūra, pasireiškianti kaip administravimo, valdymo ar priežiūros organų narių skyrimas. Administracijos, valdymo ar priežiūros nariai turėtų būti suprantami kaip bet kurio juridinio asmens struktūrinio vieneto, turinčio administracines, valdymo ar priežiūros funkcijas, nariai. Kad būtų tenkinama ši sąlyga viešieji ar privatieji </w:t>
      </w:r>
      <w:r>
        <w:rPr>
          <w:b/>
          <w:color w:val="000000" w:themeColor="text1"/>
          <w:sz w:val="24"/>
          <w:szCs w:val="24"/>
          <w:u w:val="single"/>
          <w:lang w:val="lt-LT"/>
        </w:rPr>
        <w:t>juridiniai asmenys turi skirti daugiau kaip pusę juridinio asmens administracijos, valdymo ar priežiūros organų narių.</w:t>
      </w:r>
      <w:r>
        <w:rPr>
          <w:color w:val="000000" w:themeColor="text1"/>
          <w:sz w:val="24"/>
          <w:szCs w:val="24"/>
          <w:lang w:val="lt-LT"/>
        </w:rPr>
        <w:t xml:space="preserve"> Įstatų IV skyriaus „Įmonės valdymas“ 13 punkte nustatyta, kad </w:t>
      </w:r>
      <w:r>
        <w:rPr>
          <w:i/>
          <w:color w:val="000000" w:themeColor="text1"/>
          <w:sz w:val="24"/>
          <w:szCs w:val="24"/>
          <w:lang w:val="lt-LT"/>
        </w:rPr>
        <w:t>„įmonės organai yra įmonės savininko teises ir pareigas įgyvendinanti institucija, kolegialus valdymo organas – valdyba ir vienasmenis valdymo organas – įmonės vadovas (direktorius)“</w:t>
      </w:r>
      <w:r>
        <w:rPr>
          <w:color w:val="000000" w:themeColor="text1"/>
          <w:sz w:val="24"/>
          <w:szCs w:val="24"/>
          <w:lang w:val="lt-LT"/>
        </w:rPr>
        <w:t xml:space="preserve">, o Įstatų 15 punkte nurodoma, jog </w:t>
      </w:r>
      <w:r>
        <w:rPr>
          <w:i/>
          <w:color w:val="000000" w:themeColor="text1"/>
          <w:sz w:val="24"/>
          <w:szCs w:val="24"/>
          <w:lang w:val="lt-LT"/>
        </w:rPr>
        <w:t>„valdyba sudaroma iš 8 narių. Valdybos nariais skiriami įmonės savininko teises ir pareigas įgyvendinančios institucijos valstybės tarnautojai ir įmonės vadovas. Valdybos pirmininku negali būti įmonės vadovas“</w:t>
      </w:r>
      <w:r>
        <w:rPr>
          <w:color w:val="000000" w:themeColor="text1"/>
          <w:sz w:val="24"/>
          <w:szCs w:val="24"/>
          <w:lang w:val="lt-LT"/>
        </w:rPr>
        <w:t>. Atsižvelgus į tai, matyti, kad Subjekto valdymo organą sudaro k</w:t>
      </w:r>
      <w:r w:rsidR="00B932F2">
        <w:rPr>
          <w:color w:val="000000" w:themeColor="text1"/>
          <w:sz w:val="24"/>
          <w:szCs w:val="24"/>
          <w:lang w:val="lt-LT"/>
        </w:rPr>
        <w:t>olegialus valdymo organas, kuris yra skiriamas</w:t>
      </w:r>
      <w:r>
        <w:rPr>
          <w:color w:val="000000" w:themeColor="text1"/>
          <w:sz w:val="24"/>
          <w:szCs w:val="24"/>
          <w:lang w:val="lt-LT"/>
        </w:rPr>
        <w:t xml:space="preserve"> teises ir pareigas įgyvendinančios institucijos.</w:t>
      </w:r>
    </w:p>
    <w:p w:rsidR="00186D6C" w:rsidRDefault="00186D6C" w:rsidP="00792C01">
      <w:pPr>
        <w:pStyle w:val="Pagrindinistekstas"/>
        <w:ind w:firstLine="709"/>
        <w:jc w:val="both"/>
        <w:rPr>
          <w:color w:val="000000" w:themeColor="text1"/>
          <w:sz w:val="24"/>
          <w:szCs w:val="24"/>
          <w:lang w:val="lt-LT"/>
        </w:rPr>
      </w:pPr>
      <w:r>
        <w:rPr>
          <w:color w:val="000000" w:themeColor="text1"/>
          <w:sz w:val="24"/>
          <w:szCs w:val="24"/>
          <w:lang w:val="lt-LT"/>
        </w:rPr>
        <w:t xml:space="preserve">Tarnyba įvertinusi Rašte 1, Rašte 2 ir advokatų Songailos, </w:t>
      </w:r>
      <w:proofErr w:type="spellStart"/>
      <w:r>
        <w:rPr>
          <w:color w:val="000000" w:themeColor="text1"/>
          <w:sz w:val="24"/>
          <w:szCs w:val="24"/>
          <w:lang w:val="lt-LT"/>
        </w:rPr>
        <w:t>Gumuliauskienės</w:t>
      </w:r>
      <w:proofErr w:type="spellEnd"/>
      <w:r>
        <w:rPr>
          <w:color w:val="000000" w:themeColor="text1"/>
          <w:sz w:val="24"/>
          <w:szCs w:val="24"/>
          <w:lang w:val="lt-LT"/>
        </w:rPr>
        <w:t xml:space="preserve">, Korsako ir </w:t>
      </w:r>
      <w:proofErr w:type="spellStart"/>
      <w:r>
        <w:rPr>
          <w:color w:val="000000" w:themeColor="text1"/>
          <w:sz w:val="24"/>
          <w:szCs w:val="24"/>
          <w:lang w:val="lt-LT"/>
        </w:rPr>
        <w:t>Astrauskienės</w:t>
      </w:r>
      <w:proofErr w:type="spellEnd"/>
      <w:r>
        <w:rPr>
          <w:color w:val="000000" w:themeColor="text1"/>
          <w:sz w:val="24"/>
          <w:szCs w:val="24"/>
          <w:lang w:val="lt-LT"/>
        </w:rPr>
        <w:t xml:space="preserve"> profesinės bendrijos „SGKA </w:t>
      </w:r>
      <w:proofErr w:type="spellStart"/>
      <w:r>
        <w:rPr>
          <w:color w:val="000000" w:themeColor="text1"/>
          <w:sz w:val="24"/>
          <w:szCs w:val="24"/>
          <w:lang w:val="lt-LT"/>
        </w:rPr>
        <w:t>Legal</w:t>
      </w:r>
      <w:proofErr w:type="spellEnd"/>
      <w:r>
        <w:rPr>
          <w:color w:val="000000" w:themeColor="text1"/>
          <w:sz w:val="24"/>
          <w:szCs w:val="24"/>
          <w:lang w:val="lt-LT"/>
        </w:rPr>
        <w:t xml:space="preserve">“ 2015-03-31 raštu (toliau – Raštas 3) pateiktą informaciją apie galimus Įstatymo pažeidimus dėl vykdomo konkurso „VĮ Mūsų amatai Pravieniškių </w:t>
      </w:r>
      <w:r>
        <w:rPr>
          <w:color w:val="000000" w:themeColor="text1"/>
          <w:sz w:val="24"/>
          <w:szCs w:val="24"/>
          <w:lang w:val="lt-LT"/>
        </w:rPr>
        <w:lastRenderedPageBreak/>
        <w:t xml:space="preserve">filialo 273,0 </w:t>
      </w:r>
      <w:proofErr w:type="spellStart"/>
      <w:r>
        <w:rPr>
          <w:color w:val="000000" w:themeColor="text1"/>
          <w:sz w:val="24"/>
          <w:szCs w:val="24"/>
          <w:lang w:val="lt-LT"/>
        </w:rPr>
        <w:t>kw</w:t>
      </w:r>
      <w:proofErr w:type="spellEnd"/>
      <w:r>
        <w:rPr>
          <w:color w:val="000000" w:themeColor="text1"/>
          <w:sz w:val="24"/>
          <w:szCs w:val="24"/>
          <w:lang w:val="lt-LT"/>
        </w:rPr>
        <w:t xml:space="preserve"> galios saulės elektrinės projektavimo paslaugoms, įrangai ir statybos – montavimo darbams įsigyti“ (toliau – Pirkimas), nustatė:</w:t>
      </w:r>
    </w:p>
    <w:p w:rsidR="00792C01" w:rsidRDefault="00792C01" w:rsidP="00792C01">
      <w:pPr>
        <w:pStyle w:val="Pagrindinistekstas"/>
        <w:ind w:firstLine="709"/>
        <w:jc w:val="both"/>
        <w:rPr>
          <w:color w:val="000000" w:themeColor="text1"/>
          <w:sz w:val="24"/>
          <w:szCs w:val="24"/>
          <w:lang w:val="lt-LT"/>
        </w:rPr>
      </w:pPr>
      <w:r>
        <w:rPr>
          <w:color w:val="000000" w:themeColor="text1"/>
          <w:sz w:val="24"/>
          <w:szCs w:val="24"/>
          <w:lang w:val="lt-LT"/>
        </w:rPr>
        <w:t xml:space="preserve">1. </w:t>
      </w:r>
      <w:r w:rsidR="00B932F2">
        <w:rPr>
          <w:color w:val="000000" w:themeColor="text1"/>
          <w:sz w:val="24"/>
          <w:szCs w:val="24"/>
          <w:lang w:val="lt-LT"/>
        </w:rPr>
        <w:t>a</w:t>
      </w:r>
      <w:r>
        <w:rPr>
          <w:color w:val="000000" w:themeColor="text1"/>
          <w:sz w:val="24"/>
          <w:szCs w:val="24"/>
          <w:lang w:val="lt-LT"/>
        </w:rPr>
        <w:t>tsižvelgiant į tai, kad Subjektas nelaiko savęs perkančiąja organizacija ir Pirkimą vykdo nesivadovaudama</w:t>
      </w:r>
      <w:r w:rsidR="008A2A0B">
        <w:rPr>
          <w:color w:val="000000" w:themeColor="text1"/>
          <w:sz w:val="24"/>
          <w:szCs w:val="24"/>
          <w:lang w:val="lt-LT"/>
        </w:rPr>
        <w:t>s</w:t>
      </w:r>
      <w:r>
        <w:rPr>
          <w:color w:val="000000" w:themeColor="text1"/>
          <w:sz w:val="24"/>
          <w:szCs w:val="24"/>
          <w:lang w:val="lt-LT"/>
        </w:rPr>
        <w:t xml:space="preserve"> Įstatymo nuostatomis, Tarnyba konstatuoja, kad vadovaujantis Įstatymo 1 straipsnio 1 dalies nuostata, kad </w:t>
      </w:r>
      <w:r>
        <w:rPr>
          <w:i/>
          <w:color w:val="000000" w:themeColor="text1"/>
          <w:sz w:val="24"/>
          <w:szCs w:val="24"/>
          <w:lang w:val="lt-LT"/>
        </w:rPr>
        <w:t>„šis įstatymas nustato viešųjų pirkimų tvarką, šių subjektų teises, pareigas ir atsakomybę, viešųjų pirkimų kontrolės ir ginčų sprendimo tvarką“</w:t>
      </w:r>
      <w:r>
        <w:rPr>
          <w:color w:val="000000" w:themeColor="text1"/>
          <w:sz w:val="24"/>
          <w:szCs w:val="24"/>
          <w:lang w:val="lt-LT"/>
        </w:rPr>
        <w:t xml:space="preserve">, Įstatymo 3 straipsnio 1 dalies nuostata, jog </w:t>
      </w:r>
      <w:r>
        <w:rPr>
          <w:i/>
          <w:color w:val="000000" w:themeColor="text1"/>
          <w:sz w:val="24"/>
          <w:szCs w:val="24"/>
          <w:lang w:val="lt-LT"/>
        </w:rPr>
        <w:t>„perkančioji organizacija užtikrina, kad atliekant pirkimo procedūras ir nustatant laimėtoją būtų laikomasi lygiateisiškumo, nediskriminavimo, abipusio pripažinimo, proporcingumo ir skaidrumo principų“</w:t>
      </w:r>
      <w:r>
        <w:rPr>
          <w:color w:val="000000" w:themeColor="text1"/>
          <w:sz w:val="24"/>
          <w:szCs w:val="24"/>
          <w:lang w:val="lt-LT"/>
        </w:rPr>
        <w:t xml:space="preserve">, ir Įstatymo 3 straipsnio 2 dalies nuostata, kad </w:t>
      </w:r>
      <w:r>
        <w:rPr>
          <w:i/>
          <w:color w:val="000000" w:themeColor="text1"/>
          <w:sz w:val="24"/>
          <w:szCs w:val="24"/>
          <w:lang w:val="lt-LT"/>
        </w:rPr>
        <w:t>„pirkimo tikslas – vadovaujantis šio įstatymo reikalavimais sudaryti pirkimo sutartį, leidžiančią įsigyti perkančiajai organizacijai (atlikti pirkimą įsigaliojusiai perkančiajai organizacijai) ar tretiesiems asmenims reikalingų prekių, paslaugų ar darbų, racionaliai naudojant tam skirtas lėšas“</w:t>
      </w:r>
      <w:r>
        <w:rPr>
          <w:color w:val="000000" w:themeColor="text1"/>
          <w:sz w:val="24"/>
          <w:szCs w:val="24"/>
          <w:lang w:val="lt-LT"/>
        </w:rPr>
        <w:t>, Pirkimui turėjo būti taikomos viešojo pirkimo procedūros, vadovaujantis Įstatymo reikalavimais.</w:t>
      </w:r>
    </w:p>
    <w:p w:rsidR="00792C01" w:rsidRDefault="00792C01" w:rsidP="00792C01">
      <w:pPr>
        <w:pStyle w:val="Pagrindinistekstas"/>
        <w:ind w:firstLine="709"/>
        <w:jc w:val="both"/>
        <w:rPr>
          <w:color w:val="000000" w:themeColor="text1"/>
          <w:sz w:val="24"/>
          <w:szCs w:val="24"/>
          <w:lang w:val="lt-LT"/>
        </w:rPr>
      </w:pPr>
      <w:r>
        <w:rPr>
          <w:color w:val="000000" w:themeColor="text1"/>
          <w:sz w:val="24"/>
          <w:szCs w:val="24"/>
          <w:lang w:val="lt-LT"/>
        </w:rPr>
        <w:t xml:space="preserve">2. </w:t>
      </w:r>
      <w:r w:rsidR="00B932F2">
        <w:rPr>
          <w:color w:val="000000" w:themeColor="text1"/>
          <w:sz w:val="24"/>
          <w:szCs w:val="24"/>
          <w:lang w:val="lt-LT"/>
        </w:rPr>
        <w:t>a</w:t>
      </w:r>
      <w:r>
        <w:rPr>
          <w:color w:val="000000" w:themeColor="text1"/>
          <w:sz w:val="24"/>
          <w:szCs w:val="24"/>
          <w:lang w:val="lt-LT"/>
        </w:rPr>
        <w:t xml:space="preserve">tsižvelgiant į tai, kad Įstatymo 7 straipsnio 2 dalyje nustatyta, jog </w:t>
      </w:r>
      <w:r>
        <w:rPr>
          <w:i/>
          <w:color w:val="000000" w:themeColor="text1"/>
          <w:sz w:val="24"/>
          <w:szCs w:val="24"/>
          <w:lang w:val="lt-LT"/>
        </w:rPr>
        <w:t>„pirkimas prasideda, kai Viešųjų pirkimų tarnyba gauna perkančiosios organizacijos pateiktą skelbimą apie pirkimą &lt;...&gt;“</w:t>
      </w:r>
      <w:r>
        <w:rPr>
          <w:color w:val="000000" w:themeColor="text1"/>
          <w:sz w:val="24"/>
          <w:szCs w:val="24"/>
          <w:lang w:val="lt-LT"/>
        </w:rPr>
        <w:t xml:space="preserve">, į tai, kad 12 straipsnio 1 dalyje  nustatyta </w:t>
      </w:r>
      <w:r>
        <w:rPr>
          <w:i/>
          <w:color w:val="000000" w:themeColor="text1"/>
          <w:sz w:val="24"/>
          <w:szCs w:val="24"/>
          <w:lang w:val="lt-LT"/>
        </w:rPr>
        <w:t>„pirkimų, išskyrus nurodytus šio straipsnio 2 ir 9 dalyse, kurių vertė ne mažesnė už tarptautinio pirkimo vertės ribą, ypatumai nustatyti šio įstatymo II skyriuje“</w:t>
      </w:r>
      <w:r>
        <w:rPr>
          <w:color w:val="000000" w:themeColor="text1"/>
          <w:sz w:val="24"/>
          <w:szCs w:val="24"/>
          <w:lang w:val="lt-LT"/>
        </w:rPr>
        <w:t xml:space="preserve">, į tai, kad Tarnyba skelbimo apie Pirkimą negavo, taip pat ir į tai, kad Rašte 3 nurodoma, </w:t>
      </w:r>
      <w:r w:rsidR="00306C75">
        <w:rPr>
          <w:color w:val="000000" w:themeColor="text1"/>
          <w:sz w:val="24"/>
          <w:szCs w:val="24"/>
          <w:lang w:val="lt-LT"/>
        </w:rPr>
        <w:t>jog</w:t>
      </w:r>
      <w:r>
        <w:rPr>
          <w:color w:val="000000" w:themeColor="text1"/>
          <w:sz w:val="24"/>
          <w:szCs w:val="24"/>
          <w:lang w:val="lt-LT"/>
        </w:rPr>
        <w:t xml:space="preserve"> Subjektas skelbimą apie Pirkimą paskelbė tik dienraštyje „Lietuvos rytas“, viešojo pirkimo procedūros nebuvo pradėtos, o vykdytos Pirkimo procedūros neatitinka Įstatymo imperatyvių nuostatų.</w:t>
      </w:r>
    </w:p>
    <w:p w:rsidR="00792C01" w:rsidRDefault="00792C01" w:rsidP="00792C01">
      <w:pPr>
        <w:pStyle w:val="Pagrindinistekstas"/>
        <w:ind w:firstLine="709"/>
        <w:jc w:val="both"/>
        <w:rPr>
          <w:color w:val="000000" w:themeColor="text1"/>
          <w:sz w:val="24"/>
          <w:szCs w:val="24"/>
          <w:lang w:val="lt-LT"/>
        </w:rPr>
      </w:pPr>
      <w:r>
        <w:rPr>
          <w:color w:val="000000" w:themeColor="text1"/>
          <w:sz w:val="24"/>
          <w:szCs w:val="24"/>
          <w:lang w:val="lt-LT"/>
        </w:rPr>
        <w:t>3. Subjektas, bandydamas vykdyti Pirkimą, nevykdydamas viešojo pirkimo procedūrų, pažeidė Įstatymo 3 straipsnio 1 dalyje įtvirtintus viešųjų pirkimų principus ir 2 dalyje nustatytą viešųjų pirkimų tikslą.</w:t>
      </w:r>
    </w:p>
    <w:p w:rsidR="00792C01" w:rsidRDefault="00792C01" w:rsidP="00792C01">
      <w:pPr>
        <w:pStyle w:val="Pagrindinistekstas"/>
        <w:ind w:firstLine="709"/>
        <w:jc w:val="both"/>
        <w:rPr>
          <w:color w:val="000000" w:themeColor="text1"/>
          <w:sz w:val="24"/>
          <w:szCs w:val="24"/>
          <w:lang w:val="lt-LT"/>
        </w:rPr>
      </w:pPr>
      <w:r>
        <w:rPr>
          <w:color w:val="000000" w:themeColor="text1"/>
          <w:sz w:val="24"/>
          <w:szCs w:val="24"/>
          <w:lang w:val="lt-LT"/>
        </w:rPr>
        <w:t>Atsižvelgiant į nustatytus Įstatymo nuostatų pažeidimus, Tarnyba, vadovaudamasi Įstatymo 8</w:t>
      </w:r>
      <w:r>
        <w:rPr>
          <w:color w:val="000000" w:themeColor="text1"/>
          <w:sz w:val="24"/>
          <w:szCs w:val="24"/>
          <w:vertAlign w:val="superscript"/>
          <w:lang w:val="lt-LT"/>
        </w:rPr>
        <w:t>2</w:t>
      </w:r>
      <w:r>
        <w:rPr>
          <w:color w:val="000000" w:themeColor="text1"/>
          <w:sz w:val="24"/>
          <w:szCs w:val="24"/>
          <w:lang w:val="lt-LT"/>
        </w:rPr>
        <w:t xml:space="preserve"> straipsnio 2 dalies 6 punktu, </w:t>
      </w:r>
      <w:r>
        <w:rPr>
          <w:b/>
          <w:color w:val="000000" w:themeColor="text1"/>
          <w:sz w:val="24"/>
          <w:szCs w:val="24"/>
          <w:lang w:val="lt-LT"/>
        </w:rPr>
        <w:t>įpareigoja</w:t>
      </w:r>
      <w:r>
        <w:rPr>
          <w:color w:val="000000" w:themeColor="text1"/>
          <w:sz w:val="24"/>
          <w:szCs w:val="24"/>
          <w:lang w:val="lt-LT"/>
        </w:rPr>
        <w:t xml:space="preserve"> VĮ „Mūsų amatai“ </w:t>
      </w:r>
      <w:r>
        <w:rPr>
          <w:b/>
          <w:color w:val="000000" w:themeColor="text1"/>
          <w:sz w:val="24"/>
          <w:szCs w:val="24"/>
          <w:lang w:val="lt-LT"/>
        </w:rPr>
        <w:t xml:space="preserve">nutraukti </w:t>
      </w:r>
      <w:r>
        <w:rPr>
          <w:color w:val="000000" w:themeColor="text1"/>
          <w:sz w:val="24"/>
          <w:szCs w:val="24"/>
          <w:lang w:val="lt-LT"/>
        </w:rPr>
        <w:t xml:space="preserve">vykdomo </w:t>
      </w:r>
      <w:r w:rsidR="00186D6C">
        <w:rPr>
          <w:color w:val="000000" w:themeColor="text1"/>
          <w:sz w:val="24"/>
          <w:szCs w:val="24"/>
          <w:lang w:val="lt-LT"/>
        </w:rPr>
        <w:t>konkurso</w:t>
      </w:r>
      <w:r>
        <w:rPr>
          <w:color w:val="000000" w:themeColor="text1"/>
          <w:sz w:val="24"/>
          <w:szCs w:val="24"/>
          <w:lang w:val="lt-LT"/>
        </w:rPr>
        <w:t xml:space="preserve"> „VĮ Mūsų amatai Pravieniškių filialo 273,0 </w:t>
      </w:r>
      <w:proofErr w:type="spellStart"/>
      <w:r>
        <w:rPr>
          <w:color w:val="000000" w:themeColor="text1"/>
          <w:sz w:val="24"/>
          <w:szCs w:val="24"/>
          <w:lang w:val="lt-LT"/>
        </w:rPr>
        <w:t>kw</w:t>
      </w:r>
      <w:proofErr w:type="spellEnd"/>
      <w:r>
        <w:rPr>
          <w:color w:val="000000" w:themeColor="text1"/>
          <w:sz w:val="24"/>
          <w:szCs w:val="24"/>
          <w:lang w:val="lt-LT"/>
        </w:rPr>
        <w:t xml:space="preserve"> galios saulės elektrinės projektavimo paslaugoms, įrangai ir statybos – montavimo darbams įsigyti“ procedūras ir pateikti tai patvirtinančius dokumentus</w:t>
      </w:r>
      <w:r w:rsidR="008A2A0B">
        <w:rPr>
          <w:color w:val="000000" w:themeColor="text1"/>
          <w:sz w:val="24"/>
          <w:szCs w:val="24"/>
          <w:lang w:val="lt-LT"/>
        </w:rPr>
        <w:t xml:space="preserve"> bei </w:t>
      </w:r>
      <w:r w:rsidR="00384A48">
        <w:rPr>
          <w:color w:val="000000" w:themeColor="text1"/>
          <w:sz w:val="24"/>
          <w:szCs w:val="24"/>
          <w:lang w:val="lt-LT"/>
        </w:rPr>
        <w:t xml:space="preserve">informuoti </w:t>
      </w:r>
      <w:r w:rsidR="00F720EB">
        <w:rPr>
          <w:color w:val="000000" w:themeColor="text1"/>
          <w:sz w:val="24"/>
          <w:szCs w:val="24"/>
          <w:lang w:val="lt-LT"/>
        </w:rPr>
        <w:t>Tarnybą</w:t>
      </w:r>
      <w:r w:rsidR="00F720EB">
        <w:rPr>
          <w:color w:val="000000" w:themeColor="text1"/>
          <w:sz w:val="24"/>
          <w:szCs w:val="24"/>
          <w:lang w:val="lt-LT"/>
        </w:rPr>
        <w:t xml:space="preserve"> </w:t>
      </w:r>
      <w:r w:rsidR="008A2A0B">
        <w:rPr>
          <w:color w:val="000000" w:themeColor="text1"/>
          <w:sz w:val="24"/>
          <w:szCs w:val="24"/>
          <w:lang w:val="lt-LT"/>
        </w:rPr>
        <w:t>apie</w:t>
      </w:r>
      <w:r w:rsidR="00F720EB">
        <w:rPr>
          <w:color w:val="000000" w:themeColor="text1"/>
          <w:sz w:val="24"/>
          <w:szCs w:val="24"/>
          <w:lang w:val="lt-LT"/>
        </w:rPr>
        <w:t xml:space="preserve"> Subjekto priimtą</w:t>
      </w:r>
      <w:r w:rsidR="008A2A0B">
        <w:rPr>
          <w:color w:val="000000" w:themeColor="text1"/>
          <w:sz w:val="24"/>
          <w:szCs w:val="24"/>
          <w:lang w:val="lt-LT"/>
        </w:rPr>
        <w:t xml:space="preserve"> sprendimą dėl perkančiosios organizacijos statuso </w:t>
      </w:r>
      <w:r w:rsidR="00F720EB">
        <w:rPr>
          <w:color w:val="000000" w:themeColor="text1"/>
          <w:sz w:val="24"/>
          <w:szCs w:val="24"/>
          <w:lang w:val="lt-LT"/>
        </w:rPr>
        <w:t>pripažinimo</w:t>
      </w:r>
      <w:r w:rsidR="008A2A0B">
        <w:rPr>
          <w:color w:val="000000" w:themeColor="text1"/>
          <w:sz w:val="24"/>
          <w:szCs w:val="24"/>
          <w:lang w:val="lt-LT"/>
        </w:rPr>
        <w:t xml:space="preserve"> ar </w:t>
      </w:r>
      <w:r w:rsidR="00F720EB">
        <w:rPr>
          <w:color w:val="000000" w:themeColor="text1"/>
          <w:sz w:val="24"/>
          <w:szCs w:val="24"/>
          <w:lang w:val="lt-LT"/>
        </w:rPr>
        <w:t>nepripažinimo</w:t>
      </w:r>
      <w:r>
        <w:rPr>
          <w:color w:val="000000" w:themeColor="text1"/>
          <w:sz w:val="24"/>
          <w:szCs w:val="24"/>
          <w:lang w:val="lt-LT"/>
        </w:rPr>
        <w:t>.</w:t>
      </w:r>
    </w:p>
    <w:p w:rsidR="008A2A0B" w:rsidRPr="00082315" w:rsidRDefault="008A2A0B" w:rsidP="00792C01">
      <w:pPr>
        <w:pStyle w:val="Pagrindinistekstas"/>
        <w:ind w:firstLine="709"/>
        <w:jc w:val="both"/>
        <w:rPr>
          <w:color w:val="000000" w:themeColor="text1"/>
          <w:sz w:val="24"/>
          <w:szCs w:val="24"/>
          <w:lang w:val="lt-LT"/>
        </w:rPr>
      </w:pPr>
      <w:r>
        <w:rPr>
          <w:color w:val="000000" w:themeColor="text1"/>
          <w:sz w:val="24"/>
          <w:szCs w:val="24"/>
          <w:lang w:val="lt-LT"/>
        </w:rPr>
        <w:t xml:space="preserve">Tarnyba </w:t>
      </w:r>
      <w:r w:rsidR="00651895">
        <w:rPr>
          <w:color w:val="000000" w:themeColor="text1"/>
          <w:sz w:val="24"/>
          <w:szCs w:val="24"/>
          <w:lang w:val="lt-LT"/>
        </w:rPr>
        <w:t>pažymi</w:t>
      </w:r>
      <w:bookmarkStart w:id="2" w:name="_GoBack"/>
      <w:bookmarkEnd w:id="2"/>
      <w:r>
        <w:rPr>
          <w:color w:val="000000" w:themeColor="text1"/>
          <w:sz w:val="24"/>
          <w:szCs w:val="24"/>
          <w:lang w:val="lt-LT"/>
        </w:rPr>
        <w:t>, kad</w:t>
      </w:r>
      <w:r w:rsidR="00082315">
        <w:rPr>
          <w:color w:val="000000" w:themeColor="text1"/>
          <w:sz w:val="24"/>
          <w:szCs w:val="24"/>
          <w:lang w:val="lt-LT"/>
        </w:rPr>
        <w:t xml:space="preserve"> Įstatymo 21</w:t>
      </w:r>
      <w:r w:rsidR="00082315">
        <w:rPr>
          <w:color w:val="000000" w:themeColor="text1"/>
          <w:sz w:val="24"/>
          <w:szCs w:val="24"/>
          <w:vertAlign w:val="superscript"/>
          <w:lang w:val="lt-LT"/>
        </w:rPr>
        <w:t>1</w:t>
      </w:r>
      <w:r w:rsidR="00082315">
        <w:rPr>
          <w:color w:val="000000" w:themeColor="text1"/>
          <w:sz w:val="24"/>
          <w:szCs w:val="24"/>
          <w:lang w:val="lt-LT"/>
        </w:rPr>
        <w:t xml:space="preserve"> straipsnio 4 dalyje </w:t>
      </w:r>
      <w:r w:rsidR="00FB1597">
        <w:rPr>
          <w:color w:val="000000" w:themeColor="text1"/>
          <w:sz w:val="24"/>
          <w:szCs w:val="24"/>
          <w:lang w:val="lt-LT"/>
        </w:rPr>
        <w:t>įtvirtinta nuostata</w:t>
      </w:r>
      <w:r w:rsidR="00082315">
        <w:rPr>
          <w:color w:val="000000" w:themeColor="text1"/>
          <w:sz w:val="24"/>
          <w:szCs w:val="24"/>
          <w:lang w:val="lt-LT"/>
        </w:rPr>
        <w:t xml:space="preserve">, jog </w:t>
      </w:r>
      <w:r w:rsidR="00082315">
        <w:rPr>
          <w:i/>
          <w:color w:val="000000" w:themeColor="text1"/>
          <w:sz w:val="24"/>
          <w:szCs w:val="24"/>
          <w:lang w:val="lt-LT"/>
        </w:rPr>
        <w:t>„perkančiosios organizacijos vadovai, Komisijos nariai, ekspertai, kiti pirkimus atliekantys asmenys, pažeidę šį įstatymą, atsako įstatymų nustatyta tvarka“</w:t>
      </w:r>
      <w:r w:rsidR="00082315">
        <w:rPr>
          <w:color w:val="000000" w:themeColor="text1"/>
          <w:sz w:val="24"/>
          <w:szCs w:val="24"/>
          <w:lang w:val="lt-LT"/>
        </w:rPr>
        <w:t>.</w:t>
      </w:r>
    </w:p>
    <w:p w:rsidR="00792C01" w:rsidRPr="00EC584B" w:rsidRDefault="00792C01" w:rsidP="00792C01">
      <w:pPr>
        <w:pStyle w:val="Pagrindinistekstas"/>
        <w:ind w:firstLine="709"/>
        <w:jc w:val="both"/>
        <w:rPr>
          <w:color w:val="000000" w:themeColor="text1"/>
          <w:sz w:val="24"/>
          <w:szCs w:val="24"/>
          <w:lang w:val="lt-LT"/>
        </w:rPr>
      </w:pPr>
      <w:r>
        <w:rPr>
          <w:color w:val="000000" w:themeColor="text1"/>
          <w:sz w:val="24"/>
          <w:szCs w:val="24"/>
          <w:lang w:val="lt-LT"/>
        </w:rPr>
        <w:t>Vadovaudamiesi Lietuvos Respublikos administracinių bylų teisenos įstatymo 5 ir 15 straipsniais, nesutikę su Tarnybos sprendimais, Jūs galite juos apskųsti teismui šio įstatymo nustatyta tvarka.</w:t>
      </w:r>
    </w:p>
    <w:p w:rsidR="00117378" w:rsidRPr="00BD11C5" w:rsidRDefault="00117378" w:rsidP="00117378">
      <w:pPr>
        <w:spacing w:line="276" w:lineRule="auto"/>
        <w:ind w:firstLine="709"/>
        <w:jc w:val="both"/>
        <w:rPr>
          <w:sz w:val="24"/>
          <w:szCs w:val="24"/>
        </w:rPr>
      </w:pPr>
    </w:p>
    <w:p w:rsidR="00117378" w:rsidRPr="00BD11C5" w:rsidRDefault="00117378" w:rsidP="00117378">
      <w:pPr>
        <w:spacing w:line="276" w:lineRule="auto"/>
        <w:ind w:firstLine="709"/>
        <w:jc w:val="both"/>
        <w:rPr>
          <w:sz w:val="24"/>
          <w:szCs w:val="24"/>
        </w:rPr>
      </w:pPr>
    </w:p>
    <w:p w:rsidR="00117378" w:rsidRPr="00BD11C5" w:rsidRDefault="00117378" w:rsidP="00117378">
      <w:pPr>
        <w:spacing w:line="276" w:lineRule="auto"/>
        <w:ind w:firstLine="709"/>
        <w:jc w:val="both"/>
        <w:rPr>
          <w:sz w:val="24"/>
          <w:szCs w:val="24"/>
        </w:rPr>
      </w:pPr>
    </w:p>
    <w:tbl>
      <w:tblPr>
        <w:tblW w:w="5000" w:type="pct"/>
        <w:tblLook w:val="01E0" w:firstRow="1" w:lastRow="1" w:firstColumn="1" w:lastColumn="1" w:noHBand="0" w:noVBand="0"/>
      </w:tblPr>
      <w:tblGrid>
        <w:gridCol w:w="4818"/>
        <w:gridCol w:w="4827"/>
      </w:tblGrid>
      <w:tr w:rsidR="00117378" w:rsidRPr="00BD11C5" w:rsidTr="001D3D1E">
        <w:tc>
          <w:tcPr>
            <w:tcW w:w="4927" w:type="dxa"/>
          </w:tcPr>
          <w:p w:rsidR="00117378" w:rsidRPr="00BD11C5" w:rsidRDefault="00117378" w:rsidP="001D3D1E">
            <w:pPr>
              <w:tabs>
                <w:tab w:val="left" w:pos="900"/>
              </w:tabs>
              <w:ind w:left="-108"/>
              <w:rPr>
                <w:sz w:val="24"/>
                <w:szCs w:val="24"/>
              </w:rPr>
            </w:pPr>
            <w:r w:rsidRPr="00BD11C5">
              <w:rPr>
                <w:sz w:val="24"/>
                <w:szCs w:val="24"/>
              </w:rPr>
              <w:t>Kontrolės skyriaus vyriausioji specialistė</w:t>
            </w:r>
          </w:p>
        </w:tc>
        <w:tc>
          <w:tcPr>
            <w:tcW w:w="4928" w:type="dxa"/>
          </w:tcPr>
          <w:p w:rsidR="00117378" w:rsidRPr="00BD11C5" w:rsidRDefault="00117378" w:rsidP="001D3D1E">
            <w:pPr>
              <w:tabs>
                <w:tab w:val="left" w:pos="900"/>
              </w:tabs>
              <w:jc w:val="right"/>
              <w:rPr>
                <w:sz w:val="24"/>
                <w:szCs w:val="24"/>
              </w:rPr>
            </w:pPr>
            <w:r w:rsidRPr="00BD11C5">
              <w:rPr>
                <w:sz w:val="24"/>
                <w:szCs w:val="24"/>
              </w:rPr>
              <w:t>Justina Juškauskaitė</w:t>
            </w:r>
          </w:p>
        </w:tc>
      </w:tr>
    </w:tbl>
    <w:p w:rsidR="00117378" w:rsidRPr="00BD11C5" w:rsidRDefault="00117378" w:rsidP="00117378">
      <w:pPr>
        <w:tabs>
          <w:tab w:val="left" w:pos="900"/>
        </w:tabs>
        <w:rPr>
          <w:bCs/>
          <w:sz w:val="24"/>
          <w:szCs w:val="24"/>
        </w:rPr>
      </w:pPr>
    </w:p>
    <w:p w:rsidR="00117378" w:rsidRPr="00BD11C5" w:rsidRDefault="00117378" w:rsidP="00117378">
      <w:pPr>
        <w:tabs>
          <w:tab w:val="left" w:pos="900"/>
        </w:tabs>
        <w:rPr>
          <w:bCs/>
          <w:sz w:val="24"/>
          <w:szCs w:val="24"/>
        </w:rPr>
      </w:pPr>
    </w:p>
    <w:p w:rsidR="00117378" w:rsidRDefault="00117378" w:rsidP="00117378">
      <w:pPr>
        <w:tabs>
          <w:tab w:val="left" w:pos="900"/>
        </w:tabs>
        <w:rPr>
          <w:bCs/>
          <w:sz w:val="24"/>
          <w:szCs w:val="24"/>
        </w:rPr>
      </w:pPr>
    </w:p>
    <w:p w:rsidR="00117378" w:rsidRDefault="00117378" w:rsidP="00117378">
      <w:pPr>
        <w:tabs>
          <w:tab w:val="left" w:pos="900"/>
        </w:tabs>
        <w:rPr>
          <w:bCs/>
          <w:sz w:val="24"/>
          <w:szCs w:val="24"/>
        </w:rPr>
      </w:pPr>
    </w:p>
    <w:p w:rsidR="00117378" w:rsidRDefault="00117378" w:rsidP="00117378">
      <w:pPr>
        <w:tabs>
          <w:tab w:val="left" w:pos="900"/>
        </w:tabs>
        <w:rPr>
          <w:bCs/>
          <w:sz w:val="24"/>
          <w:szCs w:val="24"/>
        </w:rPr>
      </w:pPr>
    </w:p>
    <w:p w:rsidR="00117378" w:rsidRDefault="00117378" w:rsidP="00117378">
      <w:pPr>
        <w:tabs>
          <w:tab w:val="left" w:pos="900"/>
        </w:tabs>
        <w:rPr>
          <w:bCs/>
          <w:sz w:val="24"/>
          <w:szCs w:val="24"/>
        </w:rPr>
      </w:pPr>
    </w:p>
    <w:p w:rsidR="00117378" w:rsidRDefault="00117378" w:rsidP="00117378">
      <w:pPr>
        <w:tabs>
          <w:tab w:val="left" w:pos="900"/>
        </w:tabs>
        <w:rPr>
          <w:bCs/>
          <w:sz w:val="24"/>
          <w:szCs w:val="24"/>
        </w:rPr>
      </w:pPr>
    </w:p>
    <w:p w:rsidR="00117378" w:rsidRDefault="00117378" w:rsidP="00117378">
      <w:pPr>
        <w:tabs>
          <w:tab w:val="left" w:pos="900"/>
        </w:tabs>
        <w:rPr>
          <w:bCs/>
          <w:sz w:val="24"/>
          <w:szCs w:val="24"/>
        </w:rPr>
      </w:pPr>
    </w:p>
    <w:p w:rsidR="00117378" w:rsidRDefault="00117378" w:rsidP="00117378">
      <w:pPr>
        <w:tabs>
          <w:tab w:val="left" w:pos="900"/>
        </w:tabs>
        <w:rPr>
          <w:bCs/>
          <w:sz w:val="24"/>
          <w:szCs w:val="24"/>
        </w:rPr>
      </w:pPr>
    </w:p>
    <w:p w:rsidR="00117378" w:rsidRDefault="00117378" w:rsidP="00117378">
      <w:pPr>
        <w:tabs>
          <w:tab w:val="left" w:pos="900"/>
        </w:tabs>
        <w:rPr>
          <w:bCs/>
          <w:sz w:val="24"/>
          <w:szCs w:val="24"/>
        </w:rPr>
      </w:pPr>
    </w:p>
    <w:p w:rsidR="00792C01" w:rsidRPr="00BD11C5" w:rsidRDefault="00792C01" w:rsidP="00117378">
      <w:pPr>
        <w:tabs>
          <w:tab w:val="left" w:pos="900"/>
        </w:tabs>
        <w:rPr>
          <w:bCs/>
          <w:sz w:val="24"/>
          <w:szCs w:val="24"/>
        </w:rPr>
      </w:pPr>
    </w:p>
    <w:p w:rsidR="008C5F1C" w:rsidRPr="00792C01" w:rsidRDefault="00117378" w:rsidP="00792C01">
      <w:pPr>
        <w:tabs>
          <w:tab w:val="left" w:pos="900"/>
        </w:tabs>
        <w:rPr>
          <w:bCs/>
          <w:sz w:val="24"/>
          <w:szCs w:val="24"/>
        </w:rPr>
      </w:pPr>
      <w:r w:rsidRPr="00BD11C5">
        <w:rPr>
          <w:bCs/>
          <w:sz w:val="24"/>
          <w:szCs w:val="24"/>
        </w:rPr>
        <w:t>Justina Juškauskaitė, tel. (8 5) 219 7014, el. p. Justina.Juskausakite@vpt.lt</w:t>
      </w:r>
    </w:p>
    <w:sectPr w:rsidR="008C5F1C" w:rsidRPr="00792C01" w:rsidSect="00792C01">
      <w:headerReference w:type="even" r:id="rId9"/>
      <w:headerReference w:type="default" r:id="rId10"/>
      <w:footerReference w:type="default" r:id="rId11"/>
      <w:footerReference w:type="first" r:id="rId12"/>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1895">
      <w:r>
        <w:separator/>
      </w:r>
    </w:p>
  </w:endnote>
  <w:endnote w:type="continuationSeparator" w:id="0">
    <w:p w:rsidR="00000000" w:rsidRDefault="0065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651895">
    <w:pPr>
      <w:pStyle w:val="Porat"/>
    </w:pPr>
  </w:p>
  <w:p w:rsidR="00B23540" w:rsidRDefault="00651895">
    <w:pPr>
      <w:pStyle w:val="Porat"/>
    </w:pPr>
  </w:p>
  <w:p w:rsidR="00B23540" w:rsidRDefault="0065189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396B0F" w:rsidRPr="008F10BE" w:rsidTr="0048148B">
      <w:tc>
        <w:tcPr>
          <w:tcW w:w="3225" w:type="dxa"/>
        </w:tcPr>
        <w:p w:rsidR="008A5A7B" w:rsidRPr="008F10BE" w:rsidRDefault="00306C75" w:rsidP="00225780">
          <w:pPr>
            <w:pStyle w:val="Porat"/>
          </w:pPr>
          <w:r w:rsidRPr="008F10BE">
            <w:t>Biudžetinė įstaiga</w:t>
          </w:r>
        </w:p>
        <w:p w:rsidR="00225780" w:rsidRPr="008F10BE" w:rsidRDefault="00306C75" w:rsidP="00225780">
          <w:pPr>
            <w:pStyle w:val="Porat"/>
          </w:pPr>
          <w:r w:rsidRPr="008F10BE">
            <w:t>Kareivių g. 1, 08221 Vilnius</w:t>
          </w:r>
        </w:p>
        <w:p w:rsidR="00225780" w:rsidRPr="008F10BE" w:rsidRDefault="00306C75" w:rsidP="00225780">
          <w:pPr>
            <w:pStyle w:val="Porat"/>
          </w:pPr>
          <w:r w:rsidRPr="008F10BE">
            <w:t>http://www.vpt.lt</w:t>
          </w:r>
        </w:p>
      </w:tc>
      <w:tc>
        <w:tcPr>
          <w:tcW w:w="3225" w:type="dxa"/>
        </w:tcPr>
        <w:p w:rsidR="00396B0F" w:rsidRPr="008F10BE" w:rsidRDefault="00306C75" w:rsidP="008A5A7B">
          <w:pPr>
            <w:pStyle w:val="Porat"/>
          </w:pPr>
          <w:r w:rsidRPr="008F10BE">
            <w:t>Tel. (8 5) 219 7001</w:t>
          </w:r>
        </w:p>
        <w:p w:rsidR="008A5A7B" w:rsidRPr="008F10BE" w:rsidRDefault="00306C75" w:rsidP="008A5A7B">
          <w:pPr>
            <w:pStyle w:val="Porat"/>
          </w:pPr>
          <w:r w:rsidRPr="008F10BE">
            <w:t>Faks. (8 5) 213 6213</w:t>
          </w:r>
        </w:p>
        <w:p w:rsidR="008A5A7B" w:rsidRPr="008F10BE" w:rsidRDefault="00306C75" w:rsidP="008A5A7B">
          <w:pPr>
            <w:pStyle w:val="Porat"/>
          </w:pPr>
          <w:r w:rsidRPr="008F10BE">
            <w:t>El. p. info@vpt.lt</w:t>
          </w:r>
        </w:p>
      </w:tc>
      <w:tc>
        <w:tcPr>
          <w:tcW w:w="3225" w:type="dxa"/>
        </w:tcPr>
        <w:p w:rsidR="008A5A7B" w:rsidRPr="008F10BE" w:rsidRDefault="00306C75" w:rsidP="008A5A7B">
          <w:pPr>
            <w:pStyle w:val="Porat"/>
          </w:pPr>
          <w:r w:rsidRPr="008F10BE">
            <w:t>Duomenys kaupiami ir saugomi</w:t>
          </w:r>
        </w:p>
        <w:p w:rsidR="00225780" w:rsidRPr="008F10BE" w:rsidRDefault="00306C75" w:rsidP="00225780">
          <w:pPr>
            <w:pStyle w:val="Porat"/>
          </w:pPr>
          <w:r w:rsidRPr="008F10BE">
            <w:t>Juridinių asmenų registre</w:t>
          </w:r>
        </w:p>
        <w:p w:rsidR="00396B0F" w:rsidRPr="008F10BE" w:rsidRDefault="00306C75" w:rsidP="00225780">
          <w:pPr>
            <w:pStyle w:val="Porat"/>
          </w:pPr>
          <w:r w:rsidRPr="008F10BE">
            <w:t>Kodas 188656261</w:t>
          </w:r>
        </w:p>
      </w:tc>
    </w:tr>
  </w:tbl>
  <w:p w:rsidR="00B23540" w:rsidRPr="008F10BE" w:rsidRDefault="00651895"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1895">
      <w:r>
        <w:separator/>
      </w:r>
    </w:p>
  </w:footnote>
  <w:footnote w:type="continuationSeparator" w:id="0">
    <w:p w:rsidR="00000000" w:rsidRDefault="00651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306C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6518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306C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1895">
      <w:rPr>
        <w:rStyle w:val="Puslapionumeris"/>
        <w:noProof/>
      </w:rPr>
      <w:t>3</w:t>
    </w:r>
    <w:r>
      <w:rPr>
        <w:rStyle w:val="Puslapionumeris"/>
      </w:rPr>
      <w:fldChar w:fldCharType="end"/>
    </w:r>
  </w:p>
  <w:p w:rsidR="00B23540" w:rsidRDefault="006518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17EC2"/>
    <w:multiLevelType w:val="hybridMultilevel"/>
    <w:tmpl w:val="BB9C004A"/>
    <w:lvl w:ilvl="0" w:tplc="68723E98">
      <w:start w:val="1"/>
      <w:numFmt w:val="decimal"/>
      <w:lvlText w:val="%1."/>
      <w:lvlJc w:val="left"/>
      <w:pPr>
        <w:ind w:left="1495"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78"/>
    <w:rsid w:val="00082315"/>
    <w:rsid w:val="00117378"/>
    <w:rsid w:val="00186D6C"/>
    <w:rsid w:val="001D3D78"/>
    <w:rsid w:val="00306C75"/>
    <w:rsid w:val="00384A48"/>
    <w:rsid w:val="00651895"/>
    <w:rsid w:val="00792C01"/>
    <w:rsid w:val="008A2A0B"/>
    <w:rsid w:val="008C5F1C"/>
    <w:rsid w:val="00AB4022"/>
    <w:rsid w:val="00B932F2"/>
    <w:rsid w:val="00F720EB"/>
    <w:rsid w:val="00FB1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CD0EB63-3B7C-4E8A-A1B1-3842B3C6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737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117378"/>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17378"/>
    <w:rPr>
      <w:rFonts w:ascii="Times New Roman" w:eastAsia="Times New Roman" w:hAnsi="Times New Roman" w:cs="Times New Roman"/>
      <w:b/>
      <w:bCs/>
      <w:sz w:val="32"/>
      <w:szCs w:val="32"/>
    </w:rPr>
  </w:style>
  <w:style w:type="paragraph" w:styleId="Antrats">
    <w:name w:val="header"/>
    <w:basedOn w:val="prastasis"/>
    <w:link w:val="AntratsDiagrama"/>
    <w:rsid w:val="00117378"/>
    <w:pPr>
      <w:tabs>
        <w:tab w:val="center" w:pos="4320"/>
        <w:tab w:val="right" w:pos="8640"/>
      </w:tabs>
    </w:pPr>
  </w:style>
  <w:style w:type="character" w:customStyle="1" w:styleId="AntratsDiagrama">
    <w:name w:val="Antraštės Diagrama"/>
    <w:basedOn w:val="Numatytasispastraiposriftas"/>
    <w:link w:val="Antrats"/>
    <w:rsid w:val="00117378"/>
    <w:rPr>
      <w:rFonts w:ascii="Times New Roman" w:eastAsia="Times New Roman" w:hAnsi="Times New Roman" w:cs="Times New Roman"/>
      <w:sz w:val="20"/>
      <w:szCs w:val="20"/>
    </w:rPr>
  </w:style>
  <w:style w:type="paragraph" w:styleId="Porat">
    <w:name w:val="footer"/>
    <w:basedOn w:val="prastasis"/>
    <w:link w:val="PoratDiagrama"/>
    <w:rsid w:val="00117378"/>
    <w:pPr>
      <w:tabs>
        <w:tab w:val="center" w:pos="4320"/>
        <w:tab w:val="right" w:pos="8640"/>
      </w:tabs>
    </w:pPr>
  </w:style>
  <w:style w:type="character" w:customStyle="1" w:styleId="PoratDiagrama">
    <w:name w:val="Poraštė Diagrama"/>
    <w:basedOn w:val="Numatytasispastraiposriftas"/>
    <w:link w:val="Porat"/>
    <w:rsid w:val="00117378"/>
    <w:rPr>
      <w:rFonts w:ascii="Times New Roman" w:eastAsia="Times New Roman" w:hAnsi="Times New Roman" w:cs="Times New Roman"/>
      <w:sz w:val="20"/>
      <w:szCs w:val="20"/>
    </w:rPr>
  </w:style>
  <w:style w:type="character" w:styleId="Puslapionumeris">
    <w:name w:val="page number"/>
    <w:basedOn w:val="Numatytasispastraiposriftas"/>
    <w:rsid w:val="00117378"/>
  </w:style>
  <w:style w:type="paragraph" w:customStyle="1" w:styleId="Default">
    <w:name w:val="Default"/>
    <w:rsid w:val="00117378"/>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Sraopastraipa">
    <w:name w:val="List Paragraph"/>
    <w:basedOn w:val="prastasis"/>
    <w:uiPriority w:val="34"/>
    <w:qFormat/>
    <w:rsid w:val="00117378"/>
    <w:pPr>
      <w:ind w:left="720"/>
      <w:contextualSpacing/>
    </w:pPr>
  </w:style>
  <w:style w:type="paragraph" w:styleId="Pagrindinistekstas">
    <w:name w:val="Body Text"/>
    <w:basedOn w:val="prastasis"/>
    <w:link w:val="PagrindinistekstasDiagrama"/>
    <w:semiHidden/>
    <w:unhideWhenUsed/>
    <w:rsid w:val="00117378"/>
    <w:pPr>
      <w:jc w:val="center"/>
    </w:pPr>
    <w:rPr>
      <w:sz w:val="22"/>
      <w:lang w:val="x-none"/>
    </w:rPr>
  </w:style>
  <w:style w:type="character" w:customStyle="1" w:styleId="PagrindinistekstasDiagrama">
    <w:name w:val="Pagrindinis tekstas Diagrama"/>
    <w:basedOn w:val="Numatytasispastraiposriftas"/>
    <w:link w:val="Pagrindinistekstas"/>
    <w:semiHidden/>
    <w:rsid w:val="00117378"/>
    <w:rPr>
      <w:rFonts w:ascii="Times New Roman" w:eastAsia="Times New Roman" w:hAnsi="Times New Roman" w:cs="Times New Roman"/>
      <w:szCs w:val="20"/>
      <w:lang w:val="x-none"/>
    </w:rPr>
  </w:style>
  <w:style w:type="paragraph" w:styleId="Debesliotekstas">
    <w:name w:val="Balloon Text"/>
    <w:basedOn w:val="prastasis"/>
    <w:link w:val="DebesliotekstasDiagrama"/>
    <w:uiPriority w:val="99"/>
    <w:semiHidden/>
    <w:unhideWhenUsed/>
    <w:rsid w:val="00B93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32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7373</Words>
  <Characters>4203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11</cp:revision>
  <cp:lastPrinted>2015-07-13T06:16:00Z</cp:lastPrinted>
  <dcterms:created xsi:type="dcterms:W3CDTF">2015-07-07T06:08:00Z</dcterms:created>
  <dcterms:modified xsi:type="dcterms:W3CDTF">2015-07-13T06:18:00Z</dcterms:modified>
</cp:coreProperties>
</file>