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B5474C" w:rsidRDefault="003351B7" w:rsidP="00B57041">
      <w:pPr>
        <w:tabs>
          <w:tab w:val="left" w:pos="851"/>
        </w:tabs>
        <w:jc w:val="center"/>
        <w:rPr>
          <w:sz w:val="24"/>
          <w:szCs w:val="24"/>
        </w:rPr>
      </w:pPr>
      <w:r w:rsidRPr="00B5474C">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97339047" r:id="rId9"/>
        </w:object>
      </w:r>
    </w:p>
    <w:p w:rsidR="003351B7" w:rsidRPr="00B5474C" w:rsidRDefault="003351B7" w:rsidP="00B57041">
      <w:pPr>
        <w:tabs>
          <w:tab w:val="left" w:pos="851"/>
        </w:tabs>
        <w:jc w:val="center"/>
        <w:rPr>
          <w:sz w:val="24"/>
          <w:szCs w:val="24"/>
        </w:rPr>
      </w:pPr>
    </w:p>
    <w:p w:rsidR="003351B7" w:rsidRPr="00B5474C" w:rsidRDefault="003351B7" w:rsidP="00B57041">
      <w:pPr>
        <w:pStyle w:val="Heading1"/>
        <w:tabs>
          <w:tab w:val="left" w:pos="851"/>
          <w:tab w:val="left" w:pos="900"/>
        </w:tabs>
        <w:jc w:val="center"/>
        <w:rPr>
          <w:sz w:val="24"/>
          <w:szCs w:val="24"/>
        </w:rPr>
      </w:pPr>
      <w:r w:rsidRPr="00B5474C">
        <w:rPr>
          <w:sz w:val="24"/>
          <w:szCs w:val="24"/>
        </w:rPr>
        <w:t>VIEŠŲJŲ PIRKIMŲ TARNYBA</w:t>
      </w:r>
    </w:p>
    <w:p w:rsidR="003351B7" w:rsidRPr="00B5474C" w:rsidRDefault="003351B7" w:rsidP="00B57041">
      <w:pPr>
        <w:tabs>
          <w:tab w:val="left" w:pos="851"/>
        </w:tabs>
        <w:jc w:val="center"/>
        <w:rPr>
          <w:b/>
          <w:sz w:val="24"/>
          <w:szCs w:val="24"/>
        </w:rPr>
      </w:pPr>
      <w:r w:rsidRPr="00B5474C">
        <w:rPr>
          <w:b/>
          <w:sz w:val="24"/>
          <w:szCs w:val="24"/>
        </w:rPr>
        <w:t>PREVENCIJOS IR PIRKIMO SUTARČIŲ PRIEŽIŪROS SKYRIUS</w:t>
      </w:r>
    </w:p>
    <w:p w:rsidR="003351B7" w:rsidRPr="00B5474C" w:rsidRDefault="003351B7" w:rsidP="00B57041">
      <w:pPr>
        <w:tabs>
          <w:tab w:val="left" w:pos="851"/>
        </w:tabs>
        <w:jc w:val="center"/>
        <w:rPr>
          <w:b/>
          <w:sz w:val="24"/>
          <w:szCs w:val="24"/>
        </w:rPr>
      </w:pPr>
    </w:p>
    <w:p w:rsidR="003E3ADF" w:rsidRPr="00B5474C" w:rsidRDefault="003351B7" w:rsidP="00B57041">
      <w:pPr>
        <w:tabs>
          <w:tab w:val="left" w:pos="851"/>
        </w:tabs>
        <w:jc w:val="center"/>
        <w:rPr>
          <w:b/>
          <w:sz w:val="24"/>
          <w:szCs w:val="24"/>
        </w:rPr>
      </w:pPr>
      <w:r w:rsidRPr="00B5474C">
        <w:rPr>
          <w:b/>
          <w:sz w:val="24"/>
          <w:szCs w:val="24"/>
        </w:rPr>
        <w:t>NEPLANINIO VIEŠOJO PIRKIMO–PARDAVIMO SUTARČIŲ VYKDYMO VERTINIMO IŠVADA</w:t>
      </w:r>
    </w:p>
    <w:p w:rsidR="000966BA" w:rsidRPr="00B5474C" w:rsidRDefault="000966BA" w:rsidP="00B57041">
      <w:pPr>
        <w:tabs>
          <w:tab w:val="left" w:pos="851"/>
        </w:tabs>
        <w:jc w:val="center"/>
        <w:rPr>
          <w:b/>
          <w:sz w:val="24"/>
          <w:szCs w:val="24"/>
        </w:rPr>
      </w:pPr>
    </w:p>
    <w:p w:rsidR="003351B7" w:rsidRPr="00B5474C" w:rsidRDefault="003351B7" w:rsidP="00B57041">
      <w:pPr>
        <w:tabs>
          <w:tab w:val="left" w:pos="851"/>
        </w:tabs>
        <w:jc w:val="center"/>
        <w:rPr>
          <w:b/>
          <w:sz w:val="24"/>
          <w:szCs w:val="24"/>
        </w:rPr>
      </w:pPr>
    </w:p>
    <w:p w:rsidR="003E3ADF" w:rsidRPr="00B5474C" w:rsidRDefault="006400F3" w:rsidP="00B57041">
      <w:pPr>
        <w:tabs>
          <w:tab w:val="left" w:pos="851"/>
        </w:tabs>
        <w:jc w:val="center"/>
        <w:rPr>
          <w:sz w:val="24"/>
          <w:szCs w:val="24"/>
        </w:rPr>
      </w:pPr>
      <w:r w:rsidRPr="00B5474C">
        <w:rPr>
          <w:sz w:val="24"/>
          <w:szCs w:val="24"/>
        </w:rPr>
        <w:t>2015-</w:t>
      </w:r>
      <w:r w:rsidR="006D1695" w:rsidRPr="00B5474C">
        <w:rPr>
          <w:sz w:val="24"/>
          <w:szCs w:val="24"/>
        </w:rPr>
        <w:t xml:space="preserve">   </w:t>
      </w:r>
      <w:r w:rsidR="00E466C4" w:rsidRPr="00B5474C">
        <w:rPr>
          <w:sz w:val="24"/>
          <w:szCs w:val="24"/>
        </w:rPr>
        <w:t xml:space="preserve">  </w:t>
      </w:r>
      <w:r w:rsidR="006D1695" w:rsidRPr="00B5474C">
        <w:rPr>
          <w:sz w:val="24"/>
          <w:szCs w:val="24"/>
        </w:rPr>
        <w:t xml:space="preserve">        </w:t>
      </w:r>
      <w:r w:rsidR="003351B7" w:rsidRPr="00B5474C">
        <w:rPr>
          <w:sz w:val="24"/>
          <w:szCs w:val="24"/>
        </w:rPr>
        <w:t>Nr. 4S-</w:t>
      </w:r>
    </w:p>
    <w:p w:rsidR="000966BA" w:rsidRPr="00B5474C" w:rsidRDefault="000966BA" w:rsidP="00B57041">
      <w:pPr>
        <w:tabs>
          <w:tab w:val="left" w:pos="851"/>
        </w:tabs>
        <w:jc w:val="center"/>
        <w:rPr>
          <w:sz w:val="24"/>
          <w:szCs w:val="24"/>
        </w:rPr>
      </w:pPr>
    </w:p>
    <w:p w:rsidR="00193F45" w:rsidRPr="00B5474C" w:rsidRDefault="003351B7" w:rsidP="00B57041">
      <w:pPr>
        <w:tabs>
          <w:tab w:val="left" w:pos="851"/>
        </w:tabs>
        <w:jc w:val="both"/>
        <w:rPr>
          <w:sz w:val="24"/>
          <w:szCs w:val="24"/>
          <w:lang w:eastAsia="lt-LT"/>
        </w:rPr>
      </w:pPr>
      <w:r w:rsidRPr="00B5474C">
        <w:rPr>
          <w:sz w:val="24"/>
          <w:szCs w:val="24"/>
        </w:rPr>
        <w:t xml:space="preserve">                                                             </w:t>
      </w:r>
    </w:p>
    <w:p w:rsidR="001D1A4C" w:rsidRDefault="00A356A3" w:rsidP="00E01E09">
      <w:pPr>
        <w:tabs>
          <w:tab w:val="left" w:pos="851"/>
        </w:tabs>
        <w:jc w:val="both"/>
        <w:rPr>
          <w:sz w:val="24"/>
          <w:szCs w:val="24"/>
        </w:rPr>
      </w:pPr>
      <w:r w:rsidRPr="00B5474C">
        <w:rPr>
          <w:sz w:val="24"/>
          <w:szCs w:val="24"/>
        </w:rPr>
        <w:tab/>
      </w:r>
      <w:r w:rsidR="0005772F">
        <w:rPr>
          <w:sz w:val="24"/>
          <w:szCs w:val="24"/>
        </w:rPr>
        <w:t xml:space="preserve">Viešųjų pirkimų tarnyba (toliau – Tarnyba), vadovaudamasi Lietuvos Respublikos viešųjų pirkimų įstatymo </w:t>
      </w:r>
      <w:r w:rsidR="0005772F" w:rsidRPr="0076222C">
        <w:rPr>
          <w:sz w:val="24"/>
          <w:szCs w:val="24"/>
        </w:rPr>
        <w:t>8</w:t>
      </w:r>
      <w:r w:rsidR="0005772F" w:rsidRPr="0076222C">
        <w:rPr>
          <w:sz w:val="24"/>
          <w:szCs w:val="24"/>
          <w:vertAlign w:val="superscript"/>
        </w:rPr>
        <w:t xml:space="preserve">2 </w:t>
      </w:r>
      <w:r w:rsidR="0005772F" w:rsidRPr="0076222C">
        <w:rPr>
          <w:sz w:val="24"/>
          <w:szCs w:val="24"/>
        </w:rPr>
        <w:t xml:space="preserve">straipsnio 1 dalies </w:t>
      </w:r>
      <w:r w:rsidR="0005772F">
        <w:rPr>
          <w:sz w:val="24"/>
          <w:szCs w:val="24"/>
        </w:rPr>
        <w:t xml:space="preserve">2 punktu, atliko 2012 m. liepos 31 d. </w:t>
      </w:r>
      <w:r w:rsidR="0005772F" w:rsidRPr="00B5474C">
        <w:rPr>
          <w:sz w:val="24"/>
          <w:szCs w:val="24"/>
        </w:rPr>
        <w:t>Nacionalin</w:t>
      </w:r>
      <w:r w:rsidR="0005772F">
        <w:rPr>
          <w:sz w:val="24"/>
          <w:szCs w:val="24"/>
        </w:rPr>
        <w:t>ės</w:t>
      </w:r>
      <w:r w:rsidR="001D1A4C">
        <w:rPr>
          <w:sz w:val="24"/>
          <w:szCs w:val="24"/>
        </w:rPr>
        <w:t xml:space="preserve"> žemės tarnybos</w:t>
      </w:r>
      <w:r w:rsidR="0005772F" w:rsidRPr="00B5474C">
        <w:rPr>
          <w:sz w:val="24"/>
          <w:szCs w:val="24"/>
        </w:rPr>
        <w:t xml:space="preserve"> prie Žemės ūkio ministerijos (kodas 188704927, Gedimino pr. 19, Vilnius) (toliau – Perkančioji organizacija) </w:t>
      </w:r>
      <w:r w:rsidR="0005772F">
        <w:rPr>
          <w:sz w:val="24"/>
          <w:szCs w:val="24"/>
        </w:rPr>
        <w:t xml:space="preserve">ir </w:t>
      </w:r>
      <w:r w:rsidR="00E613F0">
        <w:rPr>
          <w:sz w:val="24"/>
          <w:szCs w:val="24"/>
        </w:rPr>
        <w:t xml:space="preserve">Zitos </w:t>
      </w:r>
      <w:proofErr w:type="spellStart"/>
      <w:r w:rsidR="00E613F0">
        <w:rPr>
          <w:sz w:val="24"/>
          <w:szCs w:val="24"/>
        </w:rPr>
        <w:t>Jakutavičienės</w:t>
      </w:r>
      <w:proofErr w:type="spellEnd"/>
      <w:r w:rsidR="00E613F0">
        <w:rPr>
          <w:sz w:val="24"/>
          <w:szCs w:val="24"/>
        </w:rPr>
        <w:t xml:space="preserve"> įmonės </w:t>
      </w:r>
      <w:r w:rsidR="00D01ADE">
        <w:rPr>
          <w:sz w:val="24"/>
          <w:szCs w:val="24"/>
        </w:rPr>
        <w:t xml:space="preserve">(kodas 235126690, Ajerų g. 10, Kaunas) </w:t>
      </w:r>
    </w:p>
    <w:p w:rsidR="0005772F" w:rsidRDefault="0005772F" w:rsidP="00E01E09">
      <w:pPr>
        <w:tabs>
          <w:tab w:val="left" w:pos="851"/>
        </w:tabs>
        <w:jc w:val="both"/>
        <w:rPr>
          <w:sz w:val="24"/>
          <w:szCs w:val="24"/>
        </w:rPr>
      </w:pPr>
      <w:r>
        <w:rPr>
          <w:sz w:val="24"/>
          <w:szCs w:val="24"/>
        </w:rPr>
        <w:t xml:space="preserve">(toliau – Tiekėjas) sudarytos </w:t>
      </w:r>
      <w:r w:rsidR="009269ED">
        <w:rPr>
          <w:sz w:val="24"/>
          <w:szCs w:val="24"/>
        </w:rPr>
        <w:t xml:space="preserve">Žemės reformos žemėtvarkos </w:t>
      </w:r>
      <w:r w:rsidR="004B23E8">
        <w:rPr>
          <w:sz w:val="24"/>
          <w:szCs w:val="24"/>
        </w:rPr>
        <w:t xml:space="preserve">projektų rengimo ir įgyvendinimo paslaugų pirkimo-pardavimo sutarties </w:t>
      </w:r>
      <w:r>
        <w:rPr>
          <w:sz w:val="24"/>
          <w:szCs w:val="24"/>
        </w:rPr>
        <w:t>(toliau – Sutartis) atitikties Lietuvos Respublikos viešųjų pirkimų įstatymui ir (ar) su jo įgyvendinimu susijusiems teisės aktams neplaninį vertinimą ir teikia išvadą.</w:t>
      </w:r>
    </w:p>
    <w:p w:rsidR="00DA0A79" w:rsidRPr="00B5474C" w:rsidRDefault="00034B35" w:rsidP="00DA0A79">
      <w:pPr>
        <w:shd w:val="clear" w:color="auto" w:fill="FFFFFF"/>
        <w:tabs>
          <w:tab w:val="left" w:pos="851"/>
        </w:tabs>
        <w:jc w:val="both"/>
        <w:rPr>
          <w:sz w:val="24"/>
          <w:szCs w:val="24"/>
        </w:rPr>
      </w:pPr>
      <w:r>
        <w:rPr>
          <w:sz w:val="24"/>
          <w:szCs w:val="24"/>
        </w:rPr>
        <w:tab/>
      </w:r>
      <w:r w:rsidR="00F65FC9" w:rsidRPr="009A35B0">
        <w:rPr>
          <w:sz w:val="24"/>
          <w:szCs w:val="24"/>
        </w:rPr>
        <w:t>Viešasis pirkimas „</w:t>
      </w:r>
      <w:r w:rsidR="009A35B0">
        <w:rPr>
          <w:sz w:val="24"/>
          <w:szCs w:val="24"/>
        </w:rPr>
        <w:t>Ž</w:t>
      </w:r>
      <w:r w:rsidR="009A35B0" w:rsidRPr="009A35B0">
        <w:rPr>
          <w:sz w:val="24"/>
          <w:szCs w:val="24"/>
        </w:rPr>
        <w:t>emės reformos žemėtvarkos projektų ir jiems prilyginamų žemės sklypų planų rengimo ir įgyvendinimo paslaugos</w:t>
      </w:r>
      <w:r w:rsidR="004D6AE3">
        <w:rPr>
          <w:sz w:val="24"/>
          <w:szCs w:val="24"/>
        </w:rPr>
        <w:t xml:space="preserve">“ </w:t>
      </w:r>
      <w:r w:rsidR="00DA0A79" w:rsidRPr="00B5474C">
        <w:rPr>
          <w:sz w:val="24"/>
          <w:szCs w:val="24"/>
        </w:rPr>
        <w:t>(Centrinėje viešųjų pirkimų informacinėje sistemoje skelbtas 2012 m. balandžio 4 d., pirkimo Nr. 119826</w:t>
      </w:r>
      <w:r w:rsidR="00DA0A79">
        <w:rPr>
          <w:sz w:val="24"/>
          <w:szCs w:val="24"/>
        </w:rPr>
        <w:t xml:space="preserve">) </w:t>
      </w:r>
      <w:r w:rsidR="00E62B9D">
        <w:rPr>
          <w:sz w:val="24"/>
          <w:szCs w:val="24"/>
        </w:rPr>
        <w:t>(</w:t>
      </w:r>
      <w:r w:rsidR="00F65FC9" w:rsidRPr="00E64456">
        <w:rPr>
          <w:bCs/>
          <w:sz w:val="24"/>
          <w:szCs w:val="24"/>
        </w:rPr>
        <w:t>toliau – Pirkimas)</w:t>
      </w:r>
      <w:r w:rsidR="00F65FC9" w:rsidRPr="00A610ED">
        <w:rPr>
          <w:sz w:val="24"/>
          <w:szCs w:val="24"/>
        </w:rPr>
        <w:t xml:space="preserve"> </w:t>
      </w:r>
      <w:r w:rsidR="00F65FC9">
        <w:rPr>
          <w:sz w:val="24"/>
          <w:szCs w:val="24"/>
        </w:rPr>
        <w:t xml:space="preserve">atliktas </w:t>
      </w:r>
      <w:r w:rsidR="00E62B9D">
        <w:rPr>
          <w:sz w:val="24"/>
          <w:szCs w:val="24"/>
        </w:rPr>
        <w:t>atviro konkurso</w:t>
      </w:r>
      <w:r w:rsidR="00F65FC9">
        <w:rPr>
          <w:sz w:val="24"/>
          <w:szCs w:val="24"/>
        </w:rPr>
        <w:t xml:space="preserve"> būdu. </w:t>
      </w:r>
      <w:r w:rsidR="00DA0A79" w:rsidRPr="00B5474C">
        <w:rPr>
          <w:sz w:val="24"/>
          <w:szCs w:val="24"/>
        </w:rPr>
        <w:t>Pirkimui taikomos Lietuvos Respublikos viešųjų pirkimų įstatymo</w:t>
      </w:r>
      <w:r w:rsidR="00DA0A79" w:rsidRPr="00B5474C">
        <w:rPr>
          <w:bCs/>
          <w:sz w:val="24"/>
          <w:szCs w:val="24"/>
        </w:rPr>
        <w:t xml:space="preserve"> (aktuali redakcija nuo</w:t>
      </w:r>
      <w:r w:rsidR="00DA0A79" w:rsidRPr="00B5474C">
        <w:rPr>
          <w:bCs/>
          <w:color w:val="000000"/>
          <w:sz w:val="24"/>
          <w:szCs w:val="24"/>
          <w:shd w:val="clear" w:color="auto" w:fill="FFFFFF"/>
        </w:rPr>
        <w:t xml:space="preserve"> 2012 m. kovo 31 d. ) </w:t>
      </w:r>
      <w:r w:rsidR="00DA0A79" w:rsidRPr="00B5474C">
        <w:rPr>
          <w:sz w:val="24"/>
          <w:szCs w:val="24"/>
        </w:rPr>
        <w:t>nuostatos</w:t>
      </w:r>
      <w:r w:rsidR="00DA0A79">
        <w:rPr>
          <w:sz w:val="24"/>
          <w:szCs w:val="24"/>
        </w:rPr>
        <w:t xml:space="preserve"> (</w:t>
      </w:r>
      <w:r w:rsidR="00DA0A79" w:rsidRPr="00B5474C">
        <w:rPr>
          <w:bCs/>
          <w:sz w:val="24"/>
          <w:szCs w:val="24"/>
        </w:rPr>
        <w:t>toliau</w:t>
      </w:r>
      <w:r w:rsidR="00DA0A79">
        <w:rPr>
          <w:bCs/>
          <w:sz w:val="24"/>
          <w:szCs w:val="24"/>
        </w:rPr>
        <w:t xml:space="preserve"> </w:t>
      </w:r>
      <w:r w:rsidR="00DA0A79" w:rsidRPr="00B5474C">
        <w:rPr>
          <w:bCs/>
          <w:sz w:val="24"/>
          <w:szCs w:val="24"/>
        </w:rPr>
        <w:t>– Įstatymas)</w:t>
      </w:r>
      <w:r w:rsidR="00DA0A79" w:rsidRPr="00B5474C">
        <w:rPr>
          <w:sz w:val="24"/>
          <w:szCs w:val="24"/>
        </w:rPr>
        <w:t xml:space="preserve">. </w:t>
      </w:r>
    </w:p>
    <w:p w:rsidR="001B416A" w:rsidRPr="00B5474C" w:rsidRDefault="00F65FC9" w:rsidP="00861B3C">
      <w:pPr>
        <w:tabs>
          <w:tab w:val="left" w:pos="851"/>
        </w:tabs>
        <w:jc w:val="both"/>
        <w:rPr>
          <w:sz w:val="24"/>
          <w:szCs w:val="24"/>
        </w:rPr>
      </w:pPr>
      <w:r>
        <w:rPr>
          <w:bCs/>
          <w:sz w:val="24"/>
          <w:szCs w:val="24"/>
        </w:rPr>
        <w:tab/>
      </w:r>
      <w:r w:rsidR="00AC0B46" w:rsidRPr="00AC0B46">
        <w:rPr>
          <w:sz w:val="24"/>
          <w:szCs w:val="24"/>
        </w:rPr>
        <w:t xml:space="preserve">Komisijos neatmesti pasiūlymai </w:t>
      </w:r>
      <w:r w:rsidR="00AC0B46">
        <w:rPr>
          <w:sz w:val="24"/>
          <w:szCs w:val="24"/>
        </w:rPr>
        <w:t xml:space="preserve">buvo </w:t>
      </w:r>
      <w:r w:rsidR="00AC0B46" w:rsidRPr="00AC0B46">
        <w:rPr>
          <w:sz w:val="24"/>
          <w:szCs w:val="24"/>
        </w:rPr>
        <w:t>vertinami pagal mažiausios kainos kriterijų kiekvienai pirkimo objekto daliai atskirai</w:t>
      </w:r>
      <w:r w:rsidR="00AC0B46">
        <w:rPr>
          <w:sz w:val="24"/>
          <w:szCs w:val="24"/>
        </w:rPr>
        <w:t xml:space="preserve"> (</w:t>
      </w:r>
      <w:r w:rsidR="002E42F5" w:rsidRPr="006A028D">
        <w:rPr>
          <w:sz w:val="24"/>
          <w:szCs w:val="24"/>
        </w:rPr>
        <w:t>Pirkimo sąlygų, patvirtintų Nacionalinės žemės tarnybos prie Žemės ūkio ministerijos direktorius 2012 m. kovo 28 d. įsakymu</w:t>
      </w:r>
      <w:r w:rsidR="002E42F5">
        <w:rPr>
          <w:sz w:val="24"/>
          <w:szCs w:val="24"/>
        </w:rPr>
        <w:t xml:space="preserve"> (toliau –</w:t>
      </w:r>
      <w:r w:rsidR="00F80AED">
        <w:rPr>
          <w:sz w:val="24"/>
          <w:szCs w:val="24"/>
        </w:rPr>
        <w:t xml:space="preserve"> </w:t>
      </w:r>
      <w:r w:rsidR="002E42F5">
        <w:rPr>
          <w:sz w:val="24"/>
          <w:szCs w:val="24"/>
        </w:rPr>
        <w:t xml:space="preserve">Pirkimo sąlygos) </w:t>
      </w:r>
      <w:r w:rsidR="00323211">
        <w:rPr>
          <w:sz w:val="24"/>
          <w:szCs w:val="24"/>
        </w:rPr>
        <w:t>62 punktas)</w:t>
      </w:r>
      <w:r w:rsidR="00AC0B46" w:rsidRPr="00AC0B46">
        <w:rPr>
          <w:sz w:val="24"/>
          <w:szCs w:val="24"/>
        </w:rPr>
        <w:t>.</w:t>
      </w:r>
      <w:r w:rsidRPr="00AC0B46">
        <w:rPr>
          <w:sz w:val="24"/>
          <w:szCs w:val="24"/>
        </w:rPr>
        <w:t xml:space="preserve"> Sutarties </w:t>
      </w:r>
      <w:r w:rsidR="00861B3C">
        <w:rPr>
          <w:sz w:val="24"/>
          <w:szCs w:val="24"/>
        </w:rPr>
        <w:t>dalykas</w:t>
      </w:r>
      <w:r w:rsidRPr="00AC0B46">
        <w:rPr>
          <w:sz w:val="24"/>
          <w:szCs w:val="24"/>
        </w:rPr>
        <w:t xml:space="preserve"> –</w:t>
      </w:r>
      <w:r w:rsidR="00861B3C">
        <w:rPr>
          <w:sz w:val="24"/>
          <w:szCs w:val="24"/>
        </w:rPr>
        <w:t xml:space="preserve"> žemės reformos žemėtvarkos projektų ir jiems prilyginamų žemės sklypų planų rengimo ir įgyvendinimo paslaugos. </w:t>
      </w:r>
    </w:p>
    <w:p w:rsidR="009A4176" w:rsidRPr="00B5474C" w:rsidRDefault="00E3274D" w:rsidP="00B57041">
      <w:pPr>
        <w:tabs>
          <w:tab w:val="left" w:pos="851"/>
        </w:tabs>
        <w:jc w:val="both"/>
        <w:rPr>
          <w:sz w:val="24"/>
          <w:szCs w:val="24"/>
        </w:rPr>
      </w:pPr>
      <w:r w:rsidRPr="00B5474C">
        <w:rPr>
          <w:sz w:val="24"/>
          <w:szCs w:val="24"/>
        </w:rPr>
        <w:tab/>
        <w:t>Įvertinus</w:t>
      </w:r>
      <w:r w:rsidRPr="00B5474C">
        <w:rPr>
          <w:bCs/>
          <w:sz w:val="24"/>
          <w:szCs w:val="24"/>
        </w:rPr>
        <w:t xml:space="preserve"> </w:t>
      </w:r>
      <w:r w:rsidRPr="00B5474C">
        <w:rPr>
          <w:sz w:val="24"/>
          <w:szCs w:val="24"/>
        </w:rPr>
        <w:t xml:space="preserve">Perkančiosios organizacijos </w:t>
      </w:r>
      <w:r w:rsidR="00034C49" w:rsidRPr="00B5474C">
        <w:rPr>
          <w:sz w:val="24"/>
          <w:szCs w:val="24"/>
        </w:rPr>
        <w:t>2015</w:t>
      </w:r>
      <w:r w:rsidRPr="00B5474C">
        <w:rPr>
          <w:sz w:val="24"/>
          <w:szCs w:val="24"/>
        </w:rPr>
        <w:t xml:space="preserve"> m. </w:t>
      </w:r>
      <w:r w:rsidR="00762779" w:rsidRPr="00B5474C">
        <w:rPr>
          <w:sz w:val="24"/>
          <w:szCs w:val="24"/>
        </w:rPr>
        <w:t xml:space="preserve">birželio 17 </w:t>
      </w:r>
      <w:r w:rsidR="00021782" w:rsidRPr="00B5474C">
        <w:rPr>
          <w:sz w:val="24"/>
          <w:szCs w:val="24"/>
        </w:rPr>
        <w:t xml:space="preserve">d. raštu </w:t>
      </w:r>
      <w:r w:rsidRPr="00B5474C">
        <w:rPr>
          <w:sz w:val="24"/>
          <w:szCs w:val="24"/>
        </w:rPr>
        <w:t xml:space="preserve">Nr. </w:t>
      </w:r>
      <w:r w:rsidR="000132BF" w:rsidRPr="00B5474C">
        <w:rPr>
          <w:sz w:val="24"/>
          <w:szCs w:val="24"/>
        </w:rPr>
        <w:t>1</w:t>
      </w:r>
      <w:r w:rsidR="00762779" w:rsidRPr="00B5474C">
        <w:rPr>
          <w:sz w:val="24"/>
          <w:szCs w:val="24"/>
        </w:rPr>
        <w:t>SD-1658</w:t>
      </w:r>
      <w:r w:rsidR="009D2F51" w:rsidRPr="00B5474C">
        <w:rPr>
          <w:sz w:val="24"/>
          <w:szCs w:val="24"/>
        </w:rPr>
        <w:t>-(4.2.)</w:t>
      </w:r>
      <w:r w:rsidR="000132BF" w:rsidRPr="00B5474C">
        <w:rPr>
          <w:sz w:val="24"/>
          <w:szCs w:val="24"/>
        </w:rPr>
        <w:t xml:space="preserve"> </w:t>
      </w:r>
      <w:r w:rsidRPr="00B5474C">
        <w:rPr>
          <w:sz w:val="24"/>
          <w:szCs w:val="24"/>
        </w:rPr>
        <w:t xml:space="preserve">„Dėl </w:t>
      </w:r>
      <w:r w:rsidR="009D2F51" w:rsidRPr="00B5474C">
        <w:rPr>
          <w:sz w:val="24"/>
          <w:szCs w:val="24"/>
        </w:rPr>
        <w:t xml:space="preserve">finansinių dokumentų </w:t>
      </w:r>
      <w:r w:rsidRPr="00B5474C">
        <w:rPr>
          <w:sz w:val="24"/>
          <w:szCs w:val="24"/>
        </w:rPr>
        <w:t>pateikimo</w:t>
      </w:r>
      <w:r w:rsidR="00F71D63" w:rsidRPr="00B5474C">
        <w:rPr>
          <w:sz w:val="24"/>
          <w:szCs w:val="24"/>
        </w:rPr>
        <w:t>“</w:t>
      </w:r>
      <w:r w:rsidR="00D27FD6" w:rsidRPr="00B5474C">
        <w:rPr>
          <w:sz w:val="24"/>
          <w:szCs w:val="24"/>
        </w:rPr>
        <w:t xml:space="preserve"> </w:t>
      </w:r>
      <w:r w:rsidRPr="00B5474C">
        <w:rPr>
          <w:sz w:val="24"/>
          <w:szCs w:val="24"/>
        </w:rPr>
        <w:t>pateiktą informaciją ir dokumentus</w:t>
      </w:r>
      <w:r w:rsidR="00DA78A2">
        <w:rPr>
          <w:sz w:val="24"/>
          <w:szCs w:val="24"/>
        </w:rPr>
        <w:t xml:space="preserve">, bei </w:t>
      </w:r>
      <w:r w:rsidR="00DA78A2" w:rsidRPr="000C5F26">
        <w:rPr>
          <w:sz w:val="24"/>
          <w:szCs w:val="24"/>
        </w:rPr>
        <w:t>CVP IS esančią Pirkimo informaciją</w:t>
      </w:r>
      <w:r w:rsidRPr="00B5474C">
        <w:rPr>
          <w:sz w:val="24"/>
          <w:szCs w:val="24"/>
        </w:rPr>
        <w:t>, nustatyta, kad:</w:t>
      </w:r>
    </w:p>
    <w:p w:rsidR="008164FE" w:rsidRDefault="00E962A7" w:rsidP="00D43F96">
      <w:pPr>
        <w:tabs>
          <w:tab w:val="left" w:pos="851"/>
        </w:tabs>
        <w:jc w:val="both"/>
        <w:rPr>
          <w:sz w:val="24"/>
          <w:szCs w:val="24"/>
        </w:rPr>
      </w:pPr>
      <w:r w:rsidRPr="00B5474C">
        <w:rPr>
          <w:sz w:val="24"/>
          <w:szCs w:val="24"/>
        </w:rPr>
        <w:tab/>
      </w:r>
      <w:r w:rsidR="008164FE">
        <w:rPr>
          <w:sz w:val="24"/>
          <w:szCs w:val="24"/>
        </w:rPr>
        <w:t xml:space="preserve">Pirkimo sąlygų </w:t>
      </w:r>
      <w:r w:rsidR="008164FE" w:rsidRPr="006A028D">
        <w:rPr>
          <w:sz w:val="24"/>
          <w:szCs w:val="24"/>
        </w:rPr>
        <w:t xml:space="preserve">11 punkte nustatyta, kad „Kiekvienos pirkimo objekto dalies preliminarūs kiekiai nustatyti pirkimo sąlygų 1 priede“. Pirkimo sąlygų 1 priede „Pasiūlymas dėl žemės reformos žemėtvarkos projektų ir jiems prilyginamų žemės sklypų planų rengimo ir įgyvendinimo paslaugų“ nurodyti preliminarūs paslaugų kiekiai kiekvienai Pirkimo objekto </w:t>
      </w:r>
      <w:r w:rsidR="008164FE">
        <w:rPr>
          <w:sz w:val="24"/>
          <w:szCs w:val="24"/>
        </w:rPr>
        <w:t xml:space="preserve">daliai, tame tarpe ir 17 objekto daliai, dėl kurios </w:t>
      </w:r>
      <w:r w:rsidR="00574E76">
        <w:rPr>
          <w:sz w:val="24"/>
          <w:szCs w:val="24"/>
        </w:rPr>
        <w:t>į</w:t>
      </w:r>
      <w:r w:rsidR="00574E76" w:rsidRPr="001B70F0">
        <w:rPr>
          <w:sz w:val="24"/>
          <w:szCs w:val="24"/>
        </w:rPr>
        <w:t>vykdžiusi Pirkimą</w:t>
      </w:r>
      <w:r w:rsidR="00574E76">
        <w:rPr>
          <w:sz w:val="24"/>
          <w:szCs w:val="24"/>
        </w:rPr>
        <w:t>,</w:t>
      </w:r>
      <w:r w:rsidR="00574E76" w:rsidRPr="001B70F0">
        <w:rPr>
          <w:sz w:val="24"/>
          <w:szCs w:val="24"/>
        </w:rPr>
        <w:t xml:space="preserve"> Perkančioji organizacija 2012 m. liepos 31 d. sudarė sutartį Nr. 1DPS-(4.27)-446 su Zitos </w:t>
      </w:r>
      <w:proofErr w:type="spellStart"/>
      <w:r w:rsidR="00574E76" w:rsidRPr="001B70F0">
        <w:rPr>
          <w:sz w:val="24"/>
          <w:szCs w:val="24"/>
        </w:rPr>
        <w:t>Jakutavičienes</w:t>
      </w:r>
      <w:proofErr w:type="spellEnd"/>
      <w:r w:rsidR="00574E76" w:rsidRPr="001B70F0">
        <w:rPr>
          <w:sz w:val="24"/>
          <w:szCs w:val="24"/>
        </w:rPr>
        <w:t xml:space="preserve"> įmone</w:t>
      </w:r>
      <w:r w:rsidR="008164FE">
        <w:rPr>
          <w:sz w:val="24"/>
          <w:szCs w:val="24"/>
        </w:rPr>
        <w:t xml:space="preserve">. </w:t>
      </w:r>
      <w:r w:rsidR="00F34314" w:rsidRPr="001B70F0">
        <w:rPr>
          <w:sz w:val="24"/>
          <w:szCs w:val="24"/>
        </w:rPr>
        <w:t>S</w:t>
      </w:r>
      <w:r w:rsidR="005E6F57" w:rsidRPr="001B70F0">
        <w:rPr>
          <w:sz w:val="24"/>
          <w:szCs w:val="24"/>
        </w:rPr>
        <w:t>utart</w:t>
      </w:r>
      <w:r w:rsidR="00B858B5" w:rsidRPr="001B70F0">
        <w:rPr>
          <w:sz w:val="24"/>
          <w:szCs w:val="24"/>
        </w:rPr>
        <w:t>i</w:t>
      </w:r>
      <w:r w:rsidR="005E6F57" w:rsidRPr="001B70F0">
        <w:rPr>
          <w:sz w:val="24"/>
          <w:szCs w:val="24"/>
        </w:rPr>
        <w:t>s buvo sudaryt</w:t>
      </w:r>
      <w:r w:rsidR="00B858B5" w:rsidRPr="001B70F0">
        <w:rPr>
          <w:sz w:val="24"/>
          <w:szCs w:val="24"/>
        </w:rPr>
        <w:t>a</w:t>
      </w:r>
      <w:r w:rsidR="005E6F57" w:rsidRPr="001B70F0">
        <w:rPr>
          <w:sz w:val="24"/>
          <w:szCs w:val="24"/>
        </w:rPr>
        <w:t xml:space="preserve"> jo</w:t>
      </w:r>
      <w:r w:rsidR="00B858B5" w:rsidRPr="001B70F0">
        <w:rPr>
          <w:sz w:val="24"/>
          <w:szCs w:val="24"/>
        </w:rPr>
        <w:t>j</w:t>
      </w:r>
      <w:r w:rsidR="005E6F57" w:rsidRPr="001B70F0">
        <w:rPr>
          <w:sz w:val="24"/>
          <w:szCs w:val="24"/>
        </w:rPr>
        <w:t xml:space="preserve">e nenumatant </w:t>
      </w:r>
      <w:r w:rsidR="00F34314" w:rsidRPr="001B70F0">
        <w:rPr>
          <w:sz w:val="24"/>
          <w:szCs w:val="24"/>
        </w:rPr>
        <w:t>p</w:t>
      </w:r>
      <w:r w:rsidR="005E6F57" w:rsidRPr="001B70F0">
        <w:rPr>
          <w:sz w:val="24"/>
          <w:szCs w:val="24"/>
        </w:rPr>
        <w:t xml:space="preserve">irkimo dokumentuose nustatytų preliminarių kiekių t.y. nesilaikyta tarptautinių pirkimų atveju privalomai taikomos Viešojo pirkimo–pardavimo sutarčių kainodaros </w:t>
      </w:r>
      <w:proofErr w:type="gramStart"/>
      <w:r w:rsidR="005E6F57" w:rsidRPr="001B70F0">
        <w:rPr>
          <w:sz w:val="24"/>
          <w:szCs w:val="24"/>
        </w:rPr>
        <w:t>taisyklių</w:t>
      </w:r>
      <w:proofErr w:type="gramEnd"/>
      <w:r w:rsidR="005E6F57" w:rsidRPr="001B70F0">
        <w:rPr>
          <w:sz w:val="24"/>
          <w:szCs w:val="24"/>
        </w:rPr>
        <w:t xml:space="preserve"> nustatymo metodikos, patvirtintos </w:t>
      </w:r>
      <w:smartTag w:uri="schemas-tilde-lv/tildestengine" w:element="metric2">
        <w:smartTagPr>
          <w:attr w:name="metric_text" w:val="m"/>
          <w:attr w:name="metric_value" w:val="2003"/>
        </w:smartTagPr>
        <w:r w:rsidR="005E6F57" w:rsidRPr="001B70F0">
          <w:rPr>
            <w:sz w:val="24"/>
            <w:szCs w:val="24"/>
          </w:rPr>
          <w:t>2003 m</w:t>
        </w:r>
      </w:smartTag>
      <w:r w:rsidR="005E6F57" w:rsidRPr="001B70F0">
        <w:rPr>
          <w:sz w:val="24"/>
          <w:szCs w:val="24"/>
        </w:rPr>
        <w:t>. vasario 25 d. Tarnybos direktoriaus įsakymu Nr. 1S-21 „</w:t>
      </w:r>
      <w:hyperlink r:id="rId10" w:history="1">
        <w:r w:rsidR="005E6F57" w:rsidRPr="001B70F0">
          <w:rPr>
            <w:sz w:val="24"/>
            <w:szCs w:val="24"/>
          </w:rPr>
          <w:t>Dėl Viešojo pirkimo-pardavimo sutarčių kainodaros nustatymo metodikos patvirtinimo“</w:t>
        </w:r>
      </w:hyperlink>
      <w:r w:rsidR="001452C7" w:rsidRPr="001B70F0">
        <w:rPr>
          <w:iCs/>
          <w:color w:val="000000"/>
          <w:sz w:val="24"/>
          <w:szCs w:val="24"/>
        </w:rPr>
        <w:t xml:space="preserve"> (aktuali nauja reakcija</w:t>
      </w:r>
      <w:r w:rsidR="00F07F58" w:rsidRPr="001B70F0">
        <w:rPr>
          <w:iCs/>
          <w:color w:val="000000"/>
          <w:sz w:val="24"/>
          <w:szCs w:val="24"/>
        </w:rPr>
        <w:t xml:space="preserve"> nuo 2011-</w:t>
      </w:r>
      <w:r w:rsidR="001452C7" w:rsidRPr="001B70F0">
        <w:rPr>
          <w:iCs/>
          <w:color w:val="000000"/>
          <w:sz w:val="24"/>
          <w:szCs w:val="24"/>
        </w:rPr>
        <w:t>11</w:t>
      </w:r>
      <w:r w:rsidR="00F07F58" w:rsidRPr="001B70F0">
        <w:rPr>
          <w:iCs/>
          <w:color w:val="000000"/>
          <w:sz w:val="24"/>
          <w:szCs w:val="24"/>
        </w:rPr>
        <w:t>-</w:t>
      </w:r>
      <w:r w:rsidR="001452C7" w:rsidRPr="001B70F0">
        <w:rPr>
          <w:iCs/>
          <w:color w:val="000000"/>
          <w:sz w:val="24"/>
          <w:szCs w:val="24"/>
        </w:rPr>
        <w:t>01</w:t>
      </w:r>
      <w:r w:rsidR="006C544A" w:rsidRPr="001B70F0">
        <w:rPr>
          <w:iCs/>
          <w:color w:val="000000"/>
          <w:sz w:val="24"/>
          <w:szCs w:val="24"/>
        </w:rPr>
        <w:t>,</w:t>
      </w:r>
      <w:r w:rsidR="001452C7" w:rsidRPr="001B70F0">
        <w:rPr>
          <w:iCs/>
          <w:color w:val="000000"/>
          <w:sz w:val="24"/>
          <w:szCs w:val="24"/>
        </w:rPr>
        <w:t xml:space="preserve"> Žin., 2011, Nr.</w:t>
      </w:r>
      <w:bookmarkStart w:id="1" w:name="n1_12"/>
      <w:r w:rsidR="00A76358" w:rsidRPr="001B70F0">
        <w:rPr>
          <w:iCs/>
          <w:color w:val="000000"/>
          <w:sz w:val="24"/>
          <w:szCs w:val="24"/>
        </w:rPr>
        <w:t xml:space="preserve"> </w:t>
      </w:r>
      <w:hyperlink r:id="rId11" w:tgtFrame="_blank" w:tooltip="Dėl Viešųjų pirkimų tarnybos prie Lietuvos Respublikos Vyriausybės direktoriaus 2003 m. vasario 25 d. įsakymo Nr. 1S-21 " w:history="1">
        <w:r w:rsidR="001452C7" w:rsidRPr="001B70F0">
          <w:rPr>
            <w:rStyle w:val="Hyperlink"/>
            <w:iCs/>
            <w:color w:val="000000"/>
            <w:sz w:val="24"/>
            <w:szCs w:val="24"/>
            <w:u w:val="none"/>
          </w:rPr>
          <w:t>101-4768</w:t>
        </w:r>
      </w:hyperlink>
      <w:bookmarkStart w:id="2" w:name="pn1_12"/>
      <w:bookmarkEnd w:id="1"/>
      <w:bookmarkEnd w:id="2"/>
      <w:r w:rsidR="001452C7" w:rsidRPr="001B70F0">
        <w:rPr>
          <w:iCs/>
          <w:color w:val="000000"/>
          <w:sz w:val="24"/>
          <w:szCs w:val="24"/>
        </w:rPr>
        <w:t>)</w:t>
      </w:r>
      <w:r w:rsidR="005E6F57" w:rsidRPr="001B70F0">
        <w:rPr>
          <w:sz w:val="24"/>
          <w:szCs w:val="24"/>
        </w:rPr>
        <w:t>,</w:t>
      </w:r>
      <w:r w:rsidR="00B858B5" w:rsidRPr="001B70F0">
        <w:rPr>
          <w:sz w:val="24"/>
          <w:szCs w:val="24"/>
        </w:rPr>
        <w:t xml:space="preserve"> </w:t>
      </w:r>
      <w:r w:rsidR="005E6F57" w:rsidRPr="001B70F0">
        <w:rPr>
          <w:bCs/>
          <w:sz w:val="24"/>
          <w:szCs w:val="24"/>
        </w:rPr>
        <w:t xml:space="preserve">12 punkto reikalavimų – pastarieji numato, kad </w:t>
      </w:r>
      <w:r w:rsidR="005E6F57" w:rsidRPr="00C37DA6">
        <w:rPr>
          <w:b/>
          <w:bCs/>
          <w:sz w:val="24"/>
          <w:szCs w:val="24"/>
        </w:rPr>
        <w:t>p</w:t>
      </w:r>
      <w:r w:rsidR="005E6F57" w:rsidRPr="00C37DA6">
        <w:rPr>
          <w:b/>
          <w:sz w:val="24"/>
          <w:szCs w:val="24"/>
        </w:rPr>
        <w:t>irkimo dokumentuose ir sutartyje</w:t>
      </w:r>
      <w:r w:rsidR="005E6F57" w:rsidRPr="001B70F0">
        <w:rPr>
          <w:sz w:val="24"/>
          <w:szCs w:val="24"/>
        </w:rPr>
        <w:t>,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9777DF" w:rsidRPr="001B70F0">
        <w:rPr>
          <w:sz w:val="24"/>
          <w:szCs w:val="24"/>
        </w:rPr>
        <w:t xml:space="preserve"> </w:t>
      </w:r>
      <w:r w:rsidR="009777DF" w:rsidRPr="004B2269">
        <w:rPr>
          <w:b/>
          <w:sz w:val="24"/>
          <w:szCs w:val="24"/>
        </w:rPr>
        <w:t>Vadovaujantis minėtomis nuostatomis laikoma, kad pirkimo dokumentuose nustatyti preliminarūs paslaugų kiekiai yra maksimalūs ir negali būti viršijami.</w:t>
      </w:r>
      <w:r w:rsidR="00FB3399">
        <w:rPr>
          <w:b/>
          <w:sz w:val="24"/>
          <w:szCs w:val="24"/>
        </w:rPr>
        <w:t xml:space="preserve"> </w:t>
      </w:r>
      <w:r w:rsidR="008164FE">
        <w:rPr>
          <w:sz w:val="24"/>
          <w:szCs w:val="24"/>
        </w:rPr>
        <w:lastRenderedPageBreak/>
        <w:t xml:space="preserve">Atsižvelgiant į tai, kad Sutartyje Perkančioji organizacija nenurodė Pirkimo sąlygose nustatytų preliminarių perkamų paslaugų kiekių, Tarnybos vertinimu, Perkančioji organizacija </w:t>
      </w:r>
      <w:r w:rsidR="008164FE" w:rsidRPr="004D5A13">
        <w:rPr>
          <w:b/>
          <w:sz w:val="24"/>
          <w:szCs w:val="24"/>
        </w:rPr>
        <w:t>pažeidė</w:t>
      </w:r>
      <w:r w:rsidR="008164FE">
        <w:rPr>
          <w:sz w:val="24"/>
          <w:szCs w:val="24"/>
        </w:rPr>
        <w:t xml:space="preserve"> Įstatymo 18 straipsnio 3 dalies nuostatas, šio straipsnio 6 dalies 2 punkto ir 3 punkto nuostatas.</w:t>
      </w:r>
    </w:p>
    <w:p w:rsidR="003A3288" w:rsidRPr="006A028D" w:rsidRDefault="008164FE" w:rsidP="00D43F96">
      <w:pPr>
        <w:tabs>
          <w:tab w:val="left" w:pos="851"/>
        </w:tabs>
        <w:jc w:val="both"/>
        <w:rPr>
          <w:b/>
          <w:sz w:val="24"/>
          <w:szCs w:val="24"/>
        </w:rPr>
      </w:pPr>
      <w:r>
        <w:rPr>
          <w:sz w:val="24"/>
          <w:szCs w:val="24"/>
        </w:rPr>
        <w:tab/>
      </w:r>
      <w:r w:rsidR="003A3288" w:rsidRPr="006A028D">
        <w:rPr>
          <w:b/>
          <w:bCs/>
          <w:sz w:val="24"/>
          <w:szCs w:val="24"/>
        </w:rPr>
        <w:t xml:space="preserve">Vertinimo metu nustatyta, kad vykdant </w:t>
      </w:r>
      <w:r w:rsidR="003F2CB8" w:rsidRPr="006A028D">
        <w:rPr>
          <w:b/>
          <w:bCs/>
          <w:sz w:val="24"/>
          <w:szCs w:val="24"/>
        </w:rPr>
        <w:t xml:space="preserve">2012 m. </w:t>
      </w:r>
      <w:r w:rsidR="008830F4" w:rsidRPr="006A028D">
        <w:rPr>
          <w:b/>
          <w:bCs/>
          <w:sz w:val="24"/>
          <w:szCs w:val="24"/>
        </w:rPr>
        <w:t>liepos</w:t>
      </w:r>
      <w:r w:rsidR="003F2CB8" w:rsidRPr="006A028D">
        <w:rPr>
          <w:b/>
          <w:bCs/>
          <w:sz w:val="24"/>
          <w:szCs w:val="24"/>
        </w:rPr>
        <w:t xml:space="preserve"> 3</w:t>
      </w:r>
      <w:r w:rsidR="008830F4" w:rsidRPr="006A028D">
        <w:rPr>
          <w:b/>
          <w:bCs/>
          <w:sz w:val="24"/>
          <w:szCs w:val="24"/>
        </w:rPr>
        <w:t>1</w:t>
      </w:r>
      <w:r w:rsidR="003F2CB8" w:rsidRPr="006A028D">
        <w:rPr>
          <w:b/>
          <w:bCs/>
          <w:sz w:val="24"/>
          <w:szCs w:val="24"/>
        </w:rPr>
        <w:t xml:space="preserve"> d. s</w:t>
      </w:r>
      <w:r w:rsidR="003A3288" w:rsidRPr="006A028D">
        <w:rPr>
          <w:b/>
          <w:sz w:val="24"/>
          <w:szCs w:val="24"/>
        </w:rPr>
        <w:t>utartį Nr.</w:t>
      </w:r>
      <w:r w:rsidR="003F2CB8" w:rsidRPr="006A028D">
        <w:rPr>
          <w:b/>
          <w:sz w:val="24"/>
          <w:szCs w:val="24"/>
        </w:rPr>
        <w:t xml:space="preserve"> 1DPS-(4.27)-</w:t>
      </w:r>
      <w:r w:rsidR="008830F4" w:rsidRPr="006A028D">
        <w:rPr>
          <w:b/>
          <w:sz w:val="24"/>
          <w:szCs w:val="24"/>
        </w:rPr>
        <w:t>446</w:t>
      </w:r>
      <w:r w:rsidR="003A3288" w:rsidRPr="006A028D">
        <w:rPr>
          <w:b/>
          <w:sz w:val="24"/>
          <w:szCs w:val="24"/>
        </w:rPr>
        <w:t xml:space="preserve">, </w:t>
      </w:r>
      <w:r w:rsidR="009F200B" w:rsidRPr="006A028D">
        <w:rPr>
          <w:b/>
          <w:sz w:val="24"/>
          <w:szCs w:val="24"/>
        </w:rPr>
        <w:t>(1</w:t>
      </w:r>
      <w:r w:rsidR="003852BE" w:rsidRPr="006A028D">
        <w:rPr>
          <w:b/>
          <w:sz w:val="24"/>
          <w:szCs w:val="24"/>
        </w:rPr>
        <w:t>7</w:t>
      </w:r>
      <w:r w:rsidR="009F200B" w:rsidRPr="006A028D">
        <w:rPr>
          <w:b/>
          <w:sz w:val="24"/>
          <w:szCs w:val="24"/>
        </w:rPr>
        <w:t xml:space="preserve">-oji pirkimo objekto dalis) </w:t>
      </w:r>
      <w:r w:rsidR="003A3288" w:rsidRPr="006A028D">
        <w:rPr>
          <w:b/>
          <w:sz w:val="24"/>
          <w:szCs w:val="24"/>
        </w:rPr>
        <w:t xml:space="preserve">buvo viršyti šių paslaugų kiekiai: </w:t>
      </w:r>
    </w:p>
    <w:p w:rsidR="003A3288" w:rsidRPr="00F42545" w:rsidRDefault="001B7776" w:rsidP="00D07D5E">
      <w:pPr>
        <w:pStyle w:val="ListParagraph"/>
        <w:widowControl w:val="0"/>
        <w:numPr>
          <w:ilvl w:val="0"/>
          <w:numId w:val="16"/>
        </w:numPr>
        <w:tabs>
          <w:tab w:val="left" w:pos="567"/>
          <w:tab w:val="left" w:pos="851"/>
          <w:tab w:val="left" w:pos="1134"/>
          <w:tab w:val="left" w:pos="1620"/>
        </w:tabs>
        <w:ind w:left="0" w:firstLine="851"/>
        <w:jc w:val="both"/>
        <w:rPr>
          <w:sz w:val="24"/>
          <w:szCs w:val="24"/>
          <w:lang w:eastAsia="lt-LT"/>
        </w:rPr>
      </w:pPr>
      <w:r w:rsidRPr="00F42545">
        <w:rPr>
          <w:sz w:val="24"/>
          <w:szCs w:val="24"/>
        </w:rPr>
        <w:t xml:space="preserve"> </w:t>
      </w:r>
      <w:r w:rsidR="003A3288" w:rsidRPr="00F42545">
        <w:rPr>
          <w:sz w:val="24"/>
          <w:szCs w:val="24"/>
        </w:rPr>
        <w:t xml:space="preserve">„1.2. Asmenims parduotinų ir nuomotinų žemės sklypų (išskyrus asmeninio ūkio žemės sklypus ir šios lentelės 1.3 eilutės 2 skiltyje nurodytus žemės sklypus), taip pat žemės sklypų, perduotinų neatlygintinai naudoti ar patikėjimo teise, projektavimas“ – numatyta suteikti </w:t>
      </w:r>
      <w:r w:rsidRPr="00F42545">
        <w:rPr>
          <w:sz w:val="24"/>
          <w:szCs w:val="24"/>
        </w:rPr>
        <w:t>276</w:t>
      </w:r>
      <w:r w:rsidR="003A3288" w:rsidRPr="00F42545">
        <w:rPr>
          <w:sz w:val="24"/>
          <w:szCs w:val="24"/>
        </w:rPr>
        <w:t xml:space="preserve"> vnt., suteikta </w:t>
      </w:r>
      <w:r w:rsidRPr="00F42545">
        <w:rPr>
          <w:sz w:val="24"/>
          <w:szCs w:val="24"/>
        </w:rPr>
        <w:t>521</w:t>
      </w:r>
      <w:r w:rsidR="003A3288" w:rsidRPr="00F42545">
        <w:rPr>
          <w:sz w:val="24"/>
          <w:szCs w:val="24"/>
        </w:rPr>
        <w:t xml:space="preserve"> vnt.;</w:t>
      </w:r>
    </w:p>
    <w:p w:rsidR="004502C4" w:rsidRPr="00F42545" w:rsidRDefault="003A3288" w:rsidP="00D07D5E">
      <w:pPr>
        <w:pStyle w:val="ListParagraph"/>
        <w:widowControl w:val="0"/>
        <w:numPr>
          <w:ilvl w:val="0"/>
          <w:numId w:val="16"/>
        </w:numPr>
        <w:tabs>
          <w:tab w:val="left" w:pos="567"/>
          <w:tab w:val="left" w:pos="851"/>
          <w:tab w:val="left" w:pos="1134"/>
          <w:tab w:val="left" w:pos="1620"/>
        </w:tabs>
        <w:ind w:left="0" w:firstLine="851"/>
        <w:jc w:val="both"/>
        <w:rPr>
          <w:sz w:val="24"/>
          <w:szCs w:val="24"/>
          <w:lang w:eastAsia="lt-LT"/>
        </w:rPr>
      </w:pPr>
      <w:r w:rsidRPr="00F42545">
        <w:rPr>
          <w:sz w:val="24"/>
          <w:szCs w:val="24"/>
        </w:rPr>
        <w:t xml:space="preserve">„2.1. Iki pirkimo sutarties sudarymo patvirtintuose žemės reformos žemėtvarkos projektuose suprojektuotų natūra grąžinamų žemės sklypų, perduodamų neatlygintinai nuosavybėn lygiaverčių turėtiesiems žemės sklypų, suteikiamų neatlygintinai nuosavybėn žemės sklypų paženklinimas vietovėje ir kadastro duomenų bylos parengimas, kai: 2.1.1. Žemės valdos plotas iki 1,0 ha“ – numatyta suteikti </w:t>
      </w:r>
      <w:r w:rsidR="004502C4" w:rsidRPr="00F42545">
        <w:rPr>
          <w:sz w:val="24"/>
          <w:szCs w:val="24"/>
        </w:rPr>
        <w:t>1</w:t>
      </w:r>
      <w:r w:rsidRPr="00F42545">
        <w:rPr>
          <w:sz w:val="24"/>
          <w:szCs w:val="24"/>
        </w:rPr>
        <w:t xml:space="preserve"> vnt., suteikta </w:t>
      </w:r>
      <w:r w:rsidR="004502C4" w:rsidRPr="00F42545">
        <w:rPr>
          <w:sz w:val="24"/>
          <w:szCs w:val="24"/>
        </w:rPr>
        <w:t>5</w:t>
      </w:r>
      <w:r w:rsidR="008502B2" w:rsidRPr="00F42545">
        <w:rPr>
          <w:sz w:val="24"/>
          <w:szCs w:val="24"/>
        </w:rPr>
        <w:t xml:space="preserve"> vnt.</w:t>
      </w:r>
      <w:r w:rsidRPr="00F42545">
        <w:rPr>
          <w:sz w:val="24"/>
          <w:szCs w:val="24"/>
        </w:rPr>
        <w:t xml:space="preserve">; </w:t>
      </w:r>
    </w:p>
    <w:p w:rsidR="003A3288" w:rsidRPr="00F42545" w:rsidRDefault="004502C4" w:rsidP="00D07D5E">
      <w:pPr>
        <w:pStyle w:val="ListParagraph"/>
        <w:widowControl w:val="0"/>
        <w:numPr>
          <w:ilvl w:val="0"/>
          <w:numId w:val="16"/>
        </w:numPr>
        <w:tabs>
          <w:tab w:val="left" w:pos="567"/>
          <w:tab w:val="left" w:pos="851"/>
          <w:tab w:val="left" w:pos="1134"/>
          <w:tab w:val="left" w:pos="1620"/>
        </w:tabs>
        <w:ind w:left="0" w:firstLine="851"/>
        <w:jc w:val="both"/>
        <w:rPr>
          <w:bCs/>
          <w:sz w:val="24"/>
          <w:szCs w:val="24"/>
        </w:rPr>
      </w:pPr>
      <w:r w:rsidRPr="00F42545">
        <w:rPr>
          <w:sz w:val="24"/>
          <w:szCs w:val="24"/>
          <w:lang w:eastAsia="lt-LT"/>
        </w:rPr>
        <w:t xml:space="preserve"> </w:t>
      </w:r>
      <w:r w:rsidR="003A3288" w:rsidRPr="00F42545">
        <w:rPr>
          <w:sz w:val="24"/>
          <w:szCs w:val="24"/>
          <w:lang w:eastAsia="lt-LT"/>
        </w:rPr>
        <w:t xml:space="preserve">„3.1. </w:t>
      </w:r>
      <w:r w:rsidR="003A3288" w:rsidRPr="00F42545">
        <w:rPr>
          <w:bCs/>
          <w:sz w:val="24"/>
          <w:szCs w:val="24"/>
        </w:rPr>
        <w:t xml:space="preserve">Dokumentacijos kompensacijai gauti, išvados dėl žemės, miško, vandens telkinio perdavimo neatlygintinai nuosavybėn ar pažymos dėl žemės sklypo suteikimo nuosavybėn neatlygintinai ir kitos dokumentacijos, susijusios su perkamomis paslaugomis, parengimas“ – numatyta suteikti </w:t>
      </w:r>
      <w:r w:rsidRPr="00F42545">
        <w:rPr>
          <w:bCs/>
          <w:sz w:val="24"/>
          <w:szCs w:val="24"/>
        </w:rPr>
        <w:t>3</w:t>
      </w:r>
      <w:r w:rsidR="003A3288" w:rsidRPr="00F42545">
        <w:rPr>
          <w:bCs/>
          <w:sz w:val="24"/>
          <w:szCs w:val="24"/>
        </w:rPr>
        <w:t xml:space="preserve"> vnt., suteikta 5 vnt.</w:t>
      </w:r>
    </w:p>
    <w:p w:rsidR="00510DF8" w:rsidRDefault="008F7590" w:rsidP="00510DF8">
      <w:pPr>
        <w:ind w:firstLine="855"/>
        <w:jc w:val="both"/>
        <w:rPr>
          <w:sz w:val="24"/>
          <w:szCs w:val="24"/>
        </w:rPr>
      </w:pPr>
      <w:r>
        <w:rPr>
          <w:sz w:val="24"/>
          <w:szCs w:val="24"/>
        </w:rPr>
        <w:t>Atsižvelgiant į tai</w:t>
      </w:r>
      <w:r w:rsidR="00336404">
        <w:rPr>
          <w:sz w:val="24"/>
          <w:szCs w:val="24"/>
        </w:rPr>
        <w:t>,</w:t>
      </w:r>
      <w:r>
        <w:rPr>
          <w:sz w:val="24"/>
          <w:szCs w:val="24"/>
        </w:rPr>
        <w:t xml:space="preserve"> kas aukščiau išdėstyta, Tarnybos vertinimu, </w:t>
      </w:r>
      <w:r w:rsidR="006D3A6D">
        <w:rPr>
          <w:sz w:val="24"/>
          <w:szCs w:val="24"/>
        </w:rPr>
        <w:t>S</w:t>
      </w:r>
      <w:r w:rsidR="00510DF8">
        <w:rPr>
          <w:sz w:val="24"/>
          <w:szCs w:val="24"/>
        </w:rPr>
        <w:t>utar</w:t>
      </w:r>
      <w:r w:rsidR="006D3A6D">
        <w:rPr>
          <w:sz w:val="24"/>
          <w:szCs w:val="24"/>
        </w:rPr>
        <w:t>ties</w:t>
      </w:r>
      <w:r w:rsidR="00510DF8">
        <w:rPr>
          <w:sz w:val="24"/>
          <w:szCs w:val="24"/>
        </w:rPr>
        <w:t xml:space="preserve"> vykdymo metu viršijusi Pirkimo sąlygose nurodytus paslaugų kiekius, Perkančioji organizacija </w:t>
      </w:r>
      <w:r w:rsidR="00510DF8" w:rsidRPr="004D5A13">
        <w:rPr>
          <w:b/>
          <w:sz w:val="24"/>
          <w:szCs w:val="24"/>
        </w:rPr>
        <w:t>pažeidė</w:t>
      </w:r>
      <w:r w:rsidR="00510DF8">
        <w:rPr>
          <w:sz w:val="24"/>
          <w:szCs w:val="24"/>
        </w:rPr>
        <w:t xml:space="preserve"> Įstatymo 3 straipsnio 1 dalyje nustatytus lygiateisiškumo, skaidrumo principus, ir šio straipsnio 2 dalyje nustatytą viešųjų pirkimų tikslą – vadovaujantis šio įstatymo reikalavimais sudaryti pirkimo sutartį, leidžiančią įsigyti perkančiajai organizacijai reikalingų prekių, paslaugų ar darbų, racionaliai naudojant tam skirtas lėšas.</w:t>
      </w:r>
    </w:p>
    <w:p w:rsidR="00510DF8" w:rsidRDefault="00510DF8" w:rsidP="00510DF8">
      <w:pPr>
        <w:ind w:firstLine="851"/>
        <w:jc w:val="both"/>
        <w:rPr>
          <w:sz w:val="24"/>
          <w:szCs w:val="24"/>
        </w:rPr>
      </w:pPr>
      <w:r>
        <w:rPr>
          <w:sz w:val="24"/>
          <w:szCs w:val="24"/>
        </w:rPr>
        <w:t>Pažymėtina, kad skaidrumo principo laikymasis užtikrinamas tik Perkančiajai organizacijai laikantis iš anksto paskelbtų ir visiems žinomų reikalavimų, todėl šiuo atveju Perkančioji organizacija, išnaudojusi maksimalų Pirkimo sąlygose nustatytą paslaugų kiekį, turėjo vykdyti naujas viešojo pirkimo procedūras ir papildomus paslaugų kiekius įsigyti Įstatymo nustatyta tvarka.</w:t>
      </w:r>
    </w:p>
    <w:p w:rsidR="00510DF8" w:rsidRDefault="00510DF8" w:rsidP="00510DF8">
      <w:pPr>
        <w:ind w:firstLine="851"/>
        <w:jc w:val="both"/>
        <w:rPr>
          <w:sz w:val="24"/>
          <w:szCs w:val="24"/>
        </w:rPr>
      </w:pPr>
    </w:p>
    <w:p w:rsidR="00147A12" w:rsidRPr="00B5474C" w:rsidRDefault="00147A12" w:rsidP="00AD7879">
      <w:pPr>
        <w:tabs>
          <w:tab w:val="left" w:pos="851"/>
        </w:tabs>
        <w:jc w:val="both"/>
        <w:rPr>
          <w:sz w:val="24"/>
          <w:szCs w:val="24"/>
        </w:rPr>
      </w:pPr>
      <w:r w:rsidRPr="00B5474C">
        <w:rPr>
          <w:sz w:val="24"/>
          <w:szCs w:val="24"/>
        </w:rPr>
        <w:tab/>
        <w:t>Vadovaujantis Lietuvos Respublikos administracinių bylų teisenos įstatymo 5 ir 15 straipsniais, nesutikę su Vertinimo išvada, galite ją apskųsti teismui šio įstatymo nustatyta tvarka.</w:t>
      </w:r>
    </w:p>
    <w:p w:rsidR="00147A12" w:rsidRPr="00B5474C" w:rsidRDefault="00147A12" w:rsidP="00147A12">
      <w:pPr>
        <w:tabs>
          <w:tab w:val="left" w:pos="709"/>
        </w:tabs>
        <w:jc w:val="both"/>
        <w:rPr>
          <w:sz w:val="24"/>
          <w:szCs w:val="24"/>
        </w:rPr>
      </w:pPr>
    </w:p>
    <w:p w:rsidR="00837A02" w:rsidRDefault="00837A02" w:rsidP="00B57041">
      <w:pPr>
        <w:tabs>
          <w:tab w:val="left" w:pos="851"/>
        </w:tabs>
        <w:jc w:val="both"/>
        <w:rPr>
          <w:sz w:val="24"/>
          <w:szCs w:val="24"/>
        </w:rPr>
      </w:pPr>
    </w:p>
    <w:p w:rsidR="00DA5700" w:rsidRPr="00B5474C" w:rsidRDefault="00DA5700" w:rsidP="00B57041">
      <w:pPr>
        <w:tabs>
          <w:tab w:val="left" w:pos="851"/>
        </w:tabs>
        <w:jc w:val="both"/>
        <w:rPr>
          <w:sz w:val="24"/>
          <w:szCs w:val="24"/>
        </w:rPr>
      </w:pPr>
    </w:p>
    <w:p w:rsidR="002B2BC3" w:rsidRPr="00B5474C" w:rsidRDefault="002B2BC3" w:rsidP="002B2BC3">
      <w:pPr>
        <w:tabs>
          <w:tab w:val="left" w:pos="851"/>
        </w:tabs>
        <w:rPr>
          <w:sz w:val="24"/>
          <w:szCs w:val="24"/>
        </w:rPr>
      </w:pPr>
      <w:r w:rsidRPr="00B5474C">
        <w:rPr>
          <w:sz w:val="24"/>
          <w:szCs w:val="24"/>
        </w:rPr>
        <w:t>Prevencijos ir pirkimo sutarčių priežiūros skyriaus</w:t>
      </w:r>
    </w:p>
    <w:p w:rsidR="002B2BC3" w:rsidRPr="00B5474C" w:rsidRDefault="002B2BC3" w:rsidP="002B2BC3">
      <w:pPr>
        <w:tabs>
          <w:tab w:val="left" w:pos="851"/>
        </w:tabs>
        <w:rPr>
          <w:sz w:val="24"/>
          <w:szCs w:val="24"/>
        </w:rPr>
      </w:pPr>
      <w:r w:rsidRPr="00B5474C">
        <w:rPr>
          <w:sz w:val="24"/>
          <w:szCs w:val="24"/>
        </w:rPr>
        <w:t xml:space="preserve">vyriausioji specialistė                                                                                            </w:t>
      </w:r>
      <w:r>
        <w:rPr>
          <w:sz w:val="24"/>
          <w:szCs w:val="24"/>
        </w:rPr>
        <w:t xml:space="preserve">            </w:t>
      </w:r>
      <w:r w:rsidRPr="00B5474C">
        <w:rPr>
          <w:sz w:val="24"/>
          <w:szCs w:val="24"/>
        </w:rPr>
        <w:t xml:space="preserve"> </w:t>
      </w:r>
      <w:r>
        <w:rPr>
          <w:sz w:val="24"/>
          <w:szCs w:val="24"/>
        </w:rPr>
        <w:t>Dalia Kulienė</w:t>
      </w:r>
    </w:p>
    <w:p w:rsidR="000E157D" w:rsidRPr="00B5474C" w:rsidRDefault="00FD2457" w:rsidP="00A322A4">
      <w:pPr>
        <w:widowControl w:val="0"/>
        <w:tabs>
          <w:tab w:val="left" w:pos="567"/>
          <w:tab w:val="left" w:pos="851"/>
          <w:tab w:val="left" w:pos="1134"/>
          <w:tab w:val="left" w:pos="1620"/>
        </w:tabs>
        <w:jc w:val="both"/>
        <w:rPr>
          <w:sz w:val="24"/>
          <w:szCs w:val="24"/>
        </w:rPr>
      </w:pPr>
      <w:r w:rsidRPr="00B5474C">
        <w:rPr>
          <w:sz w:val="24"/>
          <w:szCs w:val="24"/>
        </w:rPr>
        <w:tab/>
      </w:r>
    </w:p>
    <w:p w:rsidR="006D1695" w:rsidRPr="00B5474C" w:rsidRDefault="006D1695" w:rsidP="00B57041">
      <w:pPr>
        <w:tabs>
          <w:tab w:val="left" w:pos="851"/>
        </w:tabs>
        <w:jc w:val="both"/>
        <w:rPr>
          <w:sz w:val="24"/>
          <w:szCs w:val="24"/>
        </w:rPr>
      </w:pPr>
    </w:p>
    <w:p w:rsidR="00A322A4" w:rsidRDefault="00A322A4" w:rsidP="00B57041">
      <w:pPr>
        <w:tabs>
          <w:tab w:val="left" w:pos="851"/>
        </w:tabs>
        <w:rPr>
          <w:sz w:val="24"/>
          <w:szCs w:val="24"/>
        </w:rPr>
      </w:pPr>
    </w:p>
    <w:p w:rsidR="00A322A4" w:rsidRDefault="00A322A4" w:rsidP="00B57041">
      <w:pPr>
        <w:tabs>
          <w:tab w:val="left" w:pos="851"/>
        </w:tabs>
        <w:rPr>
          <w:sz w:val="24"/>
          <w:szCs w:val="24"/>
        </w:rPr>
      </w:pPr>
    </w:p>
    <w:p w:rsidR="00A322A4" w:rsidRDefault="00A322A4" w:rsidP="00B57041">
      <w:pPr>
        <w:tabs>
          <w:tab w:val="left" w:pos="851"/>
        </w:tabs>
        <w:rPr>
          <w:sz w:val="24"/>
          <w:szCs w:val="24"/>
        </w:rPr>
      </w:pPr>
    </w:p>
    <w:p w:rsidR="00AD7879" w:rsidRDefault="00AD7879" w:rsidP="00B57041">
      <w:pPr>
        <w:tabs>
          <w:tab w:val="left" w:pos="851"/>
        </w:tabs>
        <w:rPr>
          <w:sz w:val="24"/>
          <w:szCs w:val="24"/>
        </w:rPr>
      </w:pPr>
    </w:p>
    <w:p w:rsidR="00AD7879" w:rsidRDefault="00AD7879" w:rsidP="00B57041">
      <w:pPr>
        <w:tabs>
          <w:tab w:val="left" w:pos="851"/>
        </w:tabs>
        <w:rPr>
          <w:sz w:val="24"/>
          <w:szCs w:val="24"/>
        </w:rPr>
      </w:pPr>
    </w:p>
    <w:p w:rsidR="00AD7879" w:rsidRDefault="00AD7879" w:rsidP="00B57041">
      <w:pPr>
        <w:tabs>
          <w:tab w:val="left" w:pos="851"/>
        </w:tabs>
        <w:rPr>
          <w:sz w:val="24"/>
          <w:szCs w:val="24"/>
        </w:rPr>
      </w:pPr>
    </w:p>
    <w:p w:rsidR="00AD7879" w:rsidRDefault="00AD7879" w:rsidP="00B57041">
      <w:pPr>
        <w:tabs>
          <w:tab w:val="left" w:pos="851"/>
        </w:tabs>
        <w:rPr>
          <w:sz w:val="24"/>
          <w:szCs w:val="24"/>
        </w:rPr>
      </w:pPr>
    </w:p>
    <w:p w:rsidR="00A322A4" w:rsidRDefault="00A322A4" w:rsidP="00AD7879">
      <w:pPr>
        <w:tabs>
          <w:tab w:val="left" w:pos="851"/>
          <w:tab w:val="left" w:pos="7797"/>
          <w:tab w:val="left" w:pos="7938"/>
        </w:tabs>
        <w:rPr>
          <w:sz w:val="24"/>
          <w:szCs w:val="24"/>
        </w:rPr>
      </w:pPr>
    </w:p>
    <w:p w:rsidR="00DA5700" w:rsidRDefault="00DA5700" w:rsidP="00AD7879">
      <w:pPr>
        <w:tabs>
          <w:tab w:val="left" w:pos="851"/>
          <w:tab w:val="left" w:pos="7797"/>
          <w:tab w:val="left" w:pos="7938"/>
        </w:tabs>
        <w:rPr>
          <w:sz w:val="24"/>
          <w:szCs w:val="24"/>
        </w:rPr>
      </w:pPr>
    </w:p>
    <w:p w:rsidR="00510DF8" w:rsidRDefault="00510DF8" w:rsidP="00AD7879">
      <w:pPr>
        <w:tabs>
          <w:tab w:val="left" w:pos="851"/>
          <w:tab w:val="left" w:pos="7797"/>
          <w:tab w:val="left" w:pos="7938"/>
        </w:tabs>
        <w:rPr>
          <w:sz w:val="24"/>
          <w:szCs w:val="24"/>
        </w:rPr>
      </w:pPr>
    </w:p>
    <w:p w:rsidR="00510DF8" w:rsidRDefault="00510DF8" w:rsidP="00AD7879">
      <w:pPr>
        <w:tabs>
          <w:tab w:val="left" w:pos="851"/>
          <w:tab w:val="left" w:pos="7797"/>
          <w:tab w:val="left" w:pos="7938"/>
        </w:tabs>
        <w:rPr>
          <w:sz w:val="24"/>
          <w:szCs w:val="24"/>
        </w:rPr>
      </w:pPr>
    </w:p>
    <w:p w:rsidR="00510DF8" w:rsidRDefault="00510DF8" w:rsidP="00AD7879">
      <w:pPr>
        <w:tabs>
          <w:tab w:val="left" w:pos="851"/>
          <w:tab w:val="left" w:pos="7797"/>
          <w:tab w:val="left" w:pos="7938"/>
        </w:tabs>
        <w:rPr>
          <w:sz w:val="24"/>
          <w:szCs w:val="24"/>
        </w:rPr>
      </w:pPr>
    </w:p>
    <w:p w:rsidR="00DA5700" w:rsidRDefault="00DA5700" w:rsidP="00AD7879">
      <w:pPr>
        <w:tabs>
          <w:tab w:val="left" w:pos="851"/>
          <w:tab w:val="left" w:pos="7797"/>
          <w:tab w:val="left" w:pos="7938"/>
        </w:tabs>
        <w:rPr>
          <w:sz w:val="24"/>
          <w:szCs w:val="24"/>
        </w:rPr>
      </w:pPr>
    </w:p>
    <w:p w:rsidR="000966BA" w:rsidRDefault="00972CB9" w:rsidP="00B57041">
      <w:pPr>
        <w:tabs>
          <w:tab w:val="left" w:pos="851"/>
        </w:tabs>
        <w:rPr>
          <w:sz w:val="24"/>
          <w:szCs w:val="24"/>
        </w:rPr>
      </w:pPr>
      <w:r>
        <w:rPr>
          <w:sz w:val="24"/>
          <w:szCs w:val="24"/>
        </w:rPr>
        <w:t>Dalia Kulienė, tel. (8 5)</w:t>
      </w:r>
      <w:proofErr w:type="gramStart"/>
      <w:r>
        <w:rPr>
          <w:sz w:val="24"/>
          <w:szCs w:val="24"/>
        </w:rPr>
        <w:t xml:space="preserve">  </w:t>
      </w:r>
      <w:proofErr w:type="gramEnd"/>
      <w:r>
        <w:rPr>
          <w:sz w:val="24"/>
          <w:szCs w:val="24"/>
        </w:rPr>
        <w:t>203 48</w:t>
      </w:r>
      <w:r w:rsidRPr="00B5474C">
        <w:rPr>
          <w:sz w:val="24"/>
          <w:szCs w:val="24"/>
        </w:rPr>
        <w:t xml:space="preserve">33, faks. (8 5)  213 6213, el. p. </w:t>
      </w:r>
      <w:hyperlink r:id="rId12" w:history="1">
        <w:r w:rsidRPr="00972CB9">
          <w:rPr>
            <w:rStyle w:val="Hyperlink"/>
            <w:color w:val="auto"/>
            <w:sz w:val="24"/>
            <w:szCs w:val="24"/>
            <w:u w:val="none"/>
          </w:rPr>
          <w:t>Dalia.Kuliene@vpt.lt</w:t>
        </w:r>
      </w:hyperlink>
      <w:r w:rsidRPr="00972CB9">
        <w:rPr>
          <w:sz w:val="24"/>
          <w:szCs w:val="24"/>
        </w:rPr>
        <w:t xml:space="preserve"> </w:t>
      </w:r>
    </w:p>
    <w:p w:rsidR="00972CB9" w:rsidRPr="00B5474C" w:rsidRDefault="00972CB9" w:rsidP="00B57041">
      <w:pPr>
        <w:tabs>
          <w:tab w:val="left" w:pos="851"/>
        </w:tabs>
        <w:rPr>
          <w:sz w:val="24"/>
          <w:szCs w:val="24"/>
        </w:rPr>
      </w:pPr>
    </w:p>
    <w:sectPr w:rsidR="00972CB9" w:rsidRPr="00B5474C" w:rsidSect="003F2CB8">
      <w:headerReference w:type="even" r:id="rId13"/>
      <w:headerReference w:type="default" r:id="rId14"/>
      <w:footerReference w:type="default" r:id="rId15"/>
      <w:footerReference w:type="first" r:id="rId16"/>
      <w:pgSz w:w="11907" w:h="16840" w:code="9"/>
      <w:pgMar w:top="1134" w:right="567" w:bottom="1134" w:left="1560"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9BB" w:rsidRDefault="00EE79BB">
      <w:r>
        <w:separator/>
      </w:r>
    </w:p>
  </w:endnote>
  <w:endnote w:type="continuationSeparator" w:id="0">
    <w:p w:rsidR="00EE79BB" w:rsidRDefault="00EE7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17" w:rsidRDefault="00067417">
    <w:pPr>
      <w:pStyle w:val="Footer"/>
    </w:pPr>
  </w:p>
  <w:p w:rsidR="00067417" w:rsidRDefault="00067417">
    <w:pPr>
      <w:pStyle w:val="Footer"/>
    </w:pPr>
  </w:p>
  <w:p w:rsidR="00067417" w:rsidRDefault="000674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332"/>
      <w:gridCol w:w="3332"/>
      <w:gridCol w:w="3332"/>
    </w:tblGrid>
    <w:tr w:rsidR="00067417" w:rsidRPr="008F10BE" w:rsidTr="0048148B">
      <w:tc>
        <w:tcPr>
          <w:tcW w:w="3225" w:type="dxa"/>
        </w:tcPr>
        <w:p w:rsidR="00067417" w:rsidRPr="008F10BE" w:rsidRDefault="00067417" w:rsidP="00225780">
          <w:pPr>
            <w:pStyle w:val="Footer"/>
          </w:pPr>
          <w:r w:rsidRPr="008F10BE">
            <w:t>Biudžetinė įstaiga</w:t>
          </w:r>
        </w:p>
        <w:p w:rsidR="00067417" w:rsidRPr="008F10BE" w:rsidRDefault="00067417" w:rsidP="00225780">
          <w:pPr>
            <w:pStyle w:val="Footer"/>
          </w:pPr>
          <w:r w:rsidRPr="008F10BE">
            <w:t>Kareivių g. 1, 08221 Vilnius</w:t>
          </w:r>
        </w:p>
        <w:p w:rsidR="00067417" w:rsidRPr="008F10BE" w:rsidRDefault="00067417" w:rsidP="00225780">
          <w:pPr>
            <w:pStyle w:val="Footer"/>
          </w:pPr>
          <w:r w:rsidRPr="008F10BE">
            <w:t>http://www.vpt.lt</w:t>
          </w:r>
        </w:p>
      </w:tc>
      <w:tc>
        <w:tcPr>
          <w:tcW w:w="3225" w:type="dxa"/>
        </w:tcPr>
        <w:p w:rsidR="00067417" w:rsidRPr="008F10BE" w:rsidRDefault="00067417" w:rsidP="008A5A7B">
          <w:pPr>
            <w:pStyle w:val="Footer"/>
          </w:pPr>
          <w:r w:rsidRPr="008F10BE">
            <w:t>Tel. (8 5) 219 7001</w:t>
          </w:r>
        </w:p>
        <w:p w:rsidR="00067417" w:rsidRPr="008F10BE" w:rsidRDefault="00067417" w:rsidP="008A5A7B">
          <w:pPr>
            <w:pStyle w:val="Footer"/>
          </w:pPr>
          <w:r w:rsidRPr="008F10BE">
            <w:t>Faks. (8 5) 213 6213</w:t>
          </w:r>
        </w:p>
        <w:p w:rsidR="00067417" w:rsidRPr="008F10BE" w:rsidRDefault="00067417" w:rsidP="008A5A7B">
          <w:pPr>
            <w:pStyle w:val="Footer"/>
          </w:pPr>
          <w:r w:rsidRPr="008F10BE">
            <w:t>El. p. info@vpt.lt</w:t>
          </w:r>
        </w:p>
      </w:tc>
      <w:tc>
        <w:tcPr>
          <w:tcW w:w="3225" w:type="dxa"/>
        </w:tcPr>
        <w:p w:rsidR="00067417" w:rsidRPr="008F10BE" w:rsidRDefault="00067417" w:rsidP="008A5A7B">
          <w:pPr>
            <w:pStyle w:val="Footer"/>
          </w:pPr>
          <w:r w:rsidRPr="008F10BE">
            <w:t>Duomenys kaupiami ir saugomi</w:t>
          </w:r>
        </w:p>
        <w:p w:rsidR="00067417" w:rsidRPr="008F10BE" w:rsidRDefault="00067417" w:rsidP="00225780">
          <w:pPr>
            <w:pStyle w:val="Footer"/>
          </w:pPr>
          <w:r w:rsidRPr="008F10BE">
            <w:t>Juridinių asmenų registre</w:t>
          </w:r>
        </w:p>
        <w:p w:rsidR="00067417" w:rsidRPr="008F10BE" w:rsidRDefault="00067417" w:rsidP="00225780">
          <w:pPr>
            <w:pStyle w:val="Footer"/>
          </w:pPr>
          <w:r w:rsidRPr="008F10BE">
            <w:t>Kodas 188656261</w:t>
          </w:r>
        </w:p>
      </w:tc>
    </w:tr>
  </w:tbl>
  <w:p w:rsidR="00067417" w:rsidRPr="008F10BE" w:rsidRDefault="000674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9BB" w:rsidRDefault="00EE79BB">
      <w:r>
        <w:separator/>
      </w:r>
    </w:p>
  </w:footnote>
  <w:footnote w:type="continuationSeparator" w:id="0">
    <w:p w:rsidR="00EE79BB" w:rsidRDefault="00EE79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17" w:rsidRDefault="00091B14">
    <w:pPr>
      <w:pStyle w:val="Header"/>
      <w:framePr w:wrap="around" w:vAnchor="text" w:hAnchor="margin" w:xAlign="center" w:y="1"/>
      <w:rPr>
        <w:rStyle w:val="PageNumber"/>
      </w:rPr>
    </w:pPr>
    <w:r>
      <w:rPr>
        <w:rStyle w:val="PageNumber"/>
      </w:rPr>
      <w:fldChar w:fldCharType="begin"/>
    </w:r>
    <w:r w:rsidR="00067417">
      <w:rPr>
        <w:rStyle w:val="PageNumber"/>
      </w:rPr>
      <w:instrText xml:space="preserve">PAGE  </w:instrText>
    </w:r>
    <w:r>
      <w:rPr>
        <w:rStyle w:val="PageNumber"/>
      </w:rPr>
      <w:fldChar w:fldCharType="end"/>
    </w:r>
  </w:p>
  <w:p w:rsidR="00067417" w:rsidRDefault="000674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417" w:rsidRDefault="00091B14">
    <w:pPr>
      <w:pStyle w:val="Header"/>
      <w:framePr w:wrap="around" w:vAnchor="text" w:hAnchor="margin" w:xAlign="center" w:y="1"/>
      <w:rPr>
        <w:rStyle w:val="PageNumber"/>
      </w:rPr>
    </w:pPr>
    <w:r>
      <w:rPr>
        <w:rStyle w:val="PageNumber"/>
      </w:rPr>
      <w:fldChar w:fldCharType="begin"/>
    </w:r>
    <w:r w:rsidR="00067417">
      <w:rPr>
        <w:rStyle w:val="PageNumber"/>
      </w:rPr>
      <w:instrText xml:space="preserve">PAGE  </w:instrText>
    </w:r>
    <w:r>
      <w:rPr>
        <w:rStyle w:val="PageNumber"/>
      </w:rPr>
      <w:fldChar w:fldCharType="separate"/>
    </w:r>
    <w:r w:rsidR="00DA78A2">
      <w:rPr>
        <w:rStyle w:val="PageNumber"/>
        <w:noProof/>
      </w:rPr>
      <w:t>3</w:t>
    </w:r>
    <w:r>
      <w:rPr>
        <w:rStyle w:val="PageNumber"/>
      </w:rPr>
      <w:fldChar w:fldCharType="end"/>
    </w:r>
  </w:p>
  <w:p w:rsidR="00067417" w:rsidRDefault="000674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9C6"/>
    <w:multiLevelType w:val="hybridMultilevel"/>
    <w:tmpl w:val="4080FCB2"/>
    <w:lvl w:ilvl="0" w:tplc="BB289292">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nsid w:val="120800BB"/>
    <w:multiLevelType w:val="hybridMultilevel"/>
    <w:tmpl w:val="F5542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342B95"/>
    <w:multiLevelType w:val="hybridMultilevel"/>
    <w:tmpl w:val="3E2C9A94"/>
    <w:lvl w:ilvl="0" w:tplc="EDAEDE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nsid w:val="20DB2752"/>
    <w:multiLevelType w:val="hybridMultilevel"/>
    <w:tmpl w:val="DE3C3356"/>
    <w:lvl w:ilvl="0" w:tplc="D3528CD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nsid w:val="250A1E71"/>
    <w:multiLevelType w:val="hybridMultilevel"/>
    <w:tmpl w:val="695C4FC6"/>
    <w:lvl w:ilvl="0" w:tplc="A88ED5C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5FE411C"/>
    <w:multiLevelType w:val="hybridMultilevel"/>
    <w:tmpl w:val="CE2C001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90A211F"/>
    <w:multiLevelType w:val="hybridMultilevel"/>
    <w:tmpl w:val="4080FCB2"/>
    <w:lvl w:ilvl="0" w:tplc="BB289292">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nsid w:val="2BC60BDE"/>
    <w:multiLevelType w:val="hybridMultilevel"/>
    <w:tmpl w:val="16B68F00"/>
    <w:lvl w:ilvl="0" w:tplc="6E4CFBC6">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nsid w:val="35BE0096"/>
    <w:multiLevelType w:val="hybridMultilevel"/>
    <w:tmpl w:val="ED544A5A"/>
    <w:lvl w:ilvl="0" w:tplc="FC225D7A">
      <w:start w:val="11"/>
      <w:numFmt w:val="decimal"/>
      <w:lvlText w:val="%1."/>
      <w:lvlJc w:val="left"/>
      <w:pPr>
        <w:tabs>
          <w:tab w:val="num" w:pos="1077"/>
        </w:tabs>
        <w:ind w:left="3" w:firstLine="1077"/>
      </w:pPr>
      <w:rPr>
        <w:rFonts w:ascii="Times New Roman" w:eastAsia="Times New Roman" w:hAnsi="Times New Roman" w:cs="Times New Roman" w:hint="default"/>
        <w:b w:val="0"/>
        <w:i w:val="0"/>
        <w:caps w:val="0"/>
        <w:vanish w:val="0"/>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06644E"/>
    <w:multiLevelType w:val="hybridMultilevel"/>
    <w:tmpl w:val="7D3011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9F5170"/>
    <w:multiLevelType w:val="multilevel"/>
    <w:tmpl w:val="C75238A6"/>
    <w:lvl w:ilvl="0">
      <w:start w:val="35"/>
      <w:numFmt w:val="decimal"/>
      <w:lvlText w:val="%1."/>
      <w:lvlJc w:val="left"/>
      <w:pPr>
        <w:ind w:left="928" w:hanging="360"/>
      </w:pPr>
      <w:rPr>
        <w:rFonts w:hint="default"/>
        <w:b w:val="0"/>
        <w:sz w:val="24"/>
        <w:szCs w:val="24"/>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5">
    <w:nsid w:val="5B7B3A27"/>
    <w:multiLevelType w:val="hybridMultilevel"/>
    <w:tmpl w:val="7BFACC34"/>
    <w:lvl w:ilvl="0" w:tplc="E138B2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6">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201670B"/>
    <w:multiLevelType w:val="hybridMultilevel"/>
    <w:tmpl w:val="A30EDB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6"/>
  </w:num>
  <w:num w:numId="2">
    <w:abstractNumId w:val="13"/>
  </w:num>
  <w:num w:numId="3">
    <w:abstractNumId w:val="3"/>
  </w:num>
  <w:num w:numId="4">
    <w:abstractNumId w:val="11"/>
  </w:num>
  <w:num w:numId="5">
    <w:abstractNumId w:val="14"/>
  </w:num>
  <w:num w:numId="6">
    <w:abstractNumId w:val="5"/>
  </w:num>
  <w:num w:numId="7">
    <w:abstractNumId w:val="9"/>
  </w:num>
  <w:num w:numId="8">
    <w:abstractNumId w:val="12"/>
  </w:num>
  <w:num w:numId="9">
    <w:abstractNumId w:val="1"/>
  </w:num>
  <w:num w:numId="10">
    <w:abstractNumId w:val="0"/>
  </w:num>
  <w:num w:numId="11">
    <w:abstractNumId w:val="15"/>
  </w:num>
  <w:num w:numId="12">
    <w:abstractNumId w:val="8"/>
  </w:num>
  <w:num w:numId="13">
    <w:abstractNumId w:val="2"/>
  </w:num>
  <w:num w:numId="14">
    <w:abstractNumId w:val="4"/>
  </w:num>
  <w:num w:numId="15">
    <w:abstractNumId w:val="6"/>
  </w:num>
  <w:num w:numId="16">
    <w:abstractNumId w:val="10"/>
  </w:num>
  <w:num w:numId="17">
    <w:abstractNumId w:val="17"/>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3F01"/>
  <w:defaultTabStop w:val="720"/>
  <w:hyphenationZone w:val="396"/>
  <w:characterSpacingControl w:val="doNotCompress"/>
  <w:hdrShapeDefaults>
    <o:shapedefaults v:ext="edit" spidmax="18434"/>
  </w:hdrShapeDefaults>
  <w:footnotePr>
    <w:footnote w:id="-1"/>
    <w:footnote w:id="0"/>
  </w:footnotePr>
  <w:endnotePr>
    <w:endnote w:id="-1"/>
    <w:endnote w:id="0"/>
  </w:endnotePr>
  <w:compat/>
  <w:rsids>
    <w:rsidRoot w:val="0017077F"/>
    <w:rsid w:val="000053DE"/>
    <w:rsid w:val="000056A5"/>
    <w:rsid w:val="0000689B"/>
    <w:rsid w:val="00007372"/>
    <w:rsid w:val="00010F2A"/>
    <w:rsid w:val="000132BF"/>
    <w:rsid w:val="00016048"/>
    <w:rsid w:val="00017580"/>
    <w:rsid w:val="00021053"/>
    <w:rsid w:val="00021782"/>
    <w:rsid w:val="00022762"/>
    <w:rsid w:val="00023B43"/>
    <w:rsid w:val="0002433F"/>
    <w:rsid w:val="00024440"/>
    <w:rsid w:val="00024E06"/>
    <w:rsid w:val="00027A98"/>
    <w:rsid w:val="00031D18"/>
    <w:rsid w:val="000327A3"/>
    <w:rsid w:val="00033CC7"/>
    <w:rsid w:val="00034B35"/>
    <w:rsid w:val="00034C49"/>
    <w:rsid w:val="00034F8E"/>
    <w:rsid w:val="000354CE"/>
    <w:rsid w:val="00035EB7"/>
    <w:rsid w:val="000373A3"/>
    <w:rsid w:val="0003760C"/>
    <w:rsid w:val="00037BEB"/>
    <w:rsid w:val="00040A99"/>
    <w:rsid w:val="000421BB"/>
    <w:rsid w:val="000422DF"/>
    <w:rsid w:val="000424F0"/>
    <w:rsid w:val="00043652"/>
    <w:rsid w:val="000449CB"/>
    <w:rsid w:val="00044AFE"/>
    <w:rsid w:val="00047CA4"/>
    <w:rsid w:val="000506A7"/>
    <w:rsid w:val="0005259A"/>
    <w:rsid w:val="00055AF6"/>
    <w:rsid w:val="000566A2"/>
    <w:rsid w:val="0005772F"/>
    <w:rsid w:val="000609CE"/>
    <w:rsid w:val="000644B1"/>
    <w:rsid w:val="00065F10"/>
    <w:rsid w:val="00067417"/>
    <w:rsid w:val="00071D03"/>
    <w:rsid w:val="000744C2"/>
    <w:rsid w:val="00077D08"/>
    <w:rsid w:val="00084147"/>
    <w:rsid w:val="00084C3A"/>
    <w:rsid w:val="00087FA6"/>
    <w:rsid w:val="00091ACB"/>
    <w:rsid w:val="00091B14"/>
    <w:rsid w:val="000928F6"/>
    <w:rsid w:val="00093E25"/>
    <w:rsid w:val="00094B66"/>
    <w:rsid w:val="00094D0B"/>
    <w:rsid w:val="00095D97"/>
    <w:rsid w:val="000966BA"/>
    <w:rsid w:val="00097A68"/>
    <w:rsid w:val="000A037C"/>
    <w:rsid w:val="000A10BE"/>
    <w:rsid w:val="000A1AEE"/>
    <w:rsid w:val="000A1D8A"/>
    <w:rsid w:val="000A35F2"/>
    <w:rsid w:val="000B0F71"/>
    <w:rsid w:val="000B2734"/>
    <w:rsid w:val="000B4EAD"/>
    <w:rsid w:val="000B5C91"/>
    <w:rsid w:val="000C081A"/>
    <w:rsid w:val="000C119E"/>
    <w:rsid w:val="000C2601"/>
    <w:rsid w:val="000C3481"/>
    <w:rsid w:val="000C365B"/>
    <w:rsid w:val="000C4978"/>
    <w:rsid w:val="000C4BBD"/>
    <w:rsid w:val="000C59DE"/>
    <w:rsid w:val="000C6215"/>
    <w:rsid w:val="000D1FCF"/>
    <w:rsid w:val="000D5165"/>
    <w:rsid w:val="000D5721"/>
    <w:rsid w:val="000E157D"/>
    <w:rsid w:val="000E2EF3"/>
    <w:rsid w:val="000E5D45"/>
    <w:rsid w:val="000E71C1"/>
    <w:rsid w:val="000F501C"/>
    <w:rsid w:val="000F50D8"/>
    <w:rsid w:val="000F52EB"/>
    <w:rsid w:val="000F7594"/>
    <w:rsid w:val="00101EA7"/>
    <w:rsid w:val="00102C08"/>
    <w:rsid w:val="00103833"/>
    <w:rsid w:val="001038FA"/>
    <w:rsid w:val="00103DFB"/>
    <w:rsid w:val="00105367"/>
    <w:rsid w:val="001054FF"/>
    <w:rsid w:val="00111691"/>
    <w:rsid w:val="0011182D"/>
    <w:rsid w:val="001123FA"/>
    <w:rsid w:val="00117AAD"/>
    <w:rsid w:val="00121D68"/>
    <w:rsid w:val="00123128"/>
    <w:rsid w:val="00123E84"/>
    <w:rsid w:val="00124729"/>
    <w:rsid w:val="00125F5C"/>
    <w:rsid w:val="00136E2E"/>
    <w:rsid w:val="0013727F"/>
    <w:rsid w:val="00137DDF"/>
    <w:rsid w:val="00137EF9"/>
    <w:rsid w:val="00140746"/>
    <w:rsid w:val="00140F13"/>
    <w:rsid w:val="001445BB"/>
    <w:rsid w:val="0014489E"/>
    <w:rsid w:val="001452C7"/>
    <w:rsid w:val="0014531A"/>
    <w:rsid w:val="00146F34"/>
    <w:rsid w:val="00147A12"/>
    <w:rsid w:val="00151195"/>
    <w:rsid w:val="00154B09"/>
    <w:rsid w:val="00156C61"/>
    <w:rsid w:val="00160EC4"/>
    <w:rsid w:val="00163164"/>
    <w:rsid w:val="00163C89"/>
    <w:rsid w:val="00164A3B"/>
    <w:rsid w:val="00164BC5"/>
    <w:rsid w:val="0017077F"/>
    <w:rsid w:val="001742DD"/>
    <w:rsid w:val="00174BEB"/>
    <w:rsid w:val="001769CA"/>
    <w:rsid w:val="00181723"/>
    <w:rsid w:val="0018213E"/>
    <w:rsid w:val="0018495E"/>
    <w:rsid w:val="00186BDA"/>
    <w:rsid w:val="0018711F"/>
    <w:rsid w:val="001906F1"/>
    <w:rsid w:val="0019302E"/>
    <w:rsid w:val="00193C07"/>
    <w:rsid w:val="00193E99"/>
    <w:rsid w:val="00193F45"/>
    <w:rsid w:val="001947C6"/>
    <w:rsid w:val="00195265"/>
    <w:rsid w:val="001962AC"/>
    <w:rsid w:val="00196A20"/>
    <w:rsid w:val="00197604"/>
    <w:rsid w:val="001A2A3C"/>
    <w:rsid w:val="001A413F"/>
    <w:rsid w:val="001A4C05"/>
    <w:rsid w:val="001A552E"/>
    <w:rsid w:val="001A669A"/>
    <w:rsid w:val="001B03D9"/>
    <w:rsid w:val="001B0739"/>
    <w:rsid w:val="001B416A"/>
    <w:rsid w:val="001B70F0"/>
    <w:rsid w:val="001B7776"/>
    <w:rsid w:val="001C1BD6"/>
    <w:rsid w:val="001C2FC9"/>
    <w:rsid w:val="001C49CD"/>
    <w:rsid w:val="001C64A9"/>
    <w:rsid w:val="001C69B9"/>
    <w:rsid w:val="001C7DE4"/>
    <w:rsid w:val="001D00A6"/>
    <w:rsid w:val="001D08E5"/>
    <w:rsid w:val="001D1A4C"/>
    <w:rsid w:val="001D3403"/>
    <w:rsid w:val="001D480A"/>
    <w:rsid w:val="001D793D"/>
    <w:rsid w:val="001E104D"/>
    <w:rsid w:val="001E2D7C"/>
    <w:rsid w:val="001E35A1"/>
    <w:rsid w:val="001E5489"/>
    <w:rsid w:val="001E59FE"/>
    <w:rsid w:val="001F59EF"/>
    <w:rsid w:val="00200F1D"/>
    <w:rsid w:val="00202612"/>
    <w:rsid w:val="00215788"/>
    <w:rsid w:val="00215C65"/>
    <w:rsid w:val="00216C57"/>
    <w:rsid w:val="00220F09"/>
    <w:rsid w:val="00221031"/>
    <w:rsid w:val="0022231C"/>
    <w:rsid w:val="002231FA"/>
    <w:rsid w:val="00223E47"/>
    <w:rsid w:val="00225780"/>
    <w:rsid w:val="002336F1"/>
    <w:rsid w:val="002342C0"/>
    <w:rsid w:val="00237BA7"/>
    <w:rsid w:val="00242C4F"/>
    <w:rsid w:val="00244A6C"/>
    <w:rsid w:val="00247416"/>
    <w:rsid w:val="00250760"/>
    <w:rsid w:val="00252C2E"/>
    <w:rsid w:val="00254768"/>
    <w:rsid w:val="00254CDB"/>
    <w:rsid w:val="00256CEF"/>
    <w:rsid w:val="002571B3"/>
    <w:rsid w:val="002634AA"/>
    <w:rsid w:val="00263D9B"/>
    <w:rsid w:val="00265AB7"/>
    <w:rsid w:val="00265E86"/>
    <w:rsid w:val="00267083"/>
    <w:rsid w:val="00267BCC"/>
    <w:rsid w:val="00271065"/>
    <w:rsid w:val="002713A4"/>
    <w:rsid w:val="002719ED"/>
    <w:rsid w:val="002736F3"/>
    <w:rsid w:val="00274416"/>
    <w:rsid w:val="0028014C"/>
    <w:rsid w:val="00280EE3"/>
    <w:rsid w:val="00280EE5"/>
    <w:rsid w:val="00281050"/>
    <w:rsid w:val="00281D31"/>
    <w:rsid w:val="00285D2D"/>
    <w:rsid w:val="00287365"/>
    <w:rsid w:val="002878B6"/>
    <w:rsid w:val="00290916"/>
    <w:rsid w:val="00290B94"/>
    <w:rsid w:val="00293ABD"/>
    <w:rsid w:val="00294E7E"/>
    <w:rsid w:val="00295946"/>
    <w:rsid w:val="00296A18"/>
    <w:rsid w:val="00296B9E"/>
    <w:rsid w:val="00297410"/>
    <w:rsid w:val="002A06B0"/>
    <w:rsid w:val="002A4D44"/>
    <w:rsid w:val="002B0D9C"/>
    <w:rsid w:val="002B1238"/>
    <w:rsid w:val="002B2741"/>
    <w:rsid w:val="002B2BC3"/>
    <w:rsid w:val="002B37C7"/>
    <w:rsid w:val="002B473E"/>
    <w:rsid w:val="002B4DB9"/>
    <w:rsid w:val="002B5FFD"/>
    <w:rsid w:val="002B6A22"/>
    <w:rsid w:val="002C1E75"/>
    <w:rsid w:val="002C2A94"/>
    <w:rsid w:val="002C3698"/>
    <w:rsid w:val="002C4A68"/>
    <w:rsid w:val="002C4DCB"/>
    <w:rsid w:val="002C7490"/>
    <w:rsid w:val="002C7F94"/>
    <w:rsid w:val="002D1F71"/>
    <w:rsid w:val="002D2922"/>
    <w:rsid w:val="002D46B3"/>
    <w:rsid w:val="002D6139"/>
    <w:rsid w:val="002D62C0"/>
    <w:rsid w:val="002D6DFB"/>
    <w:rsid w:val="002E42F5"/>
    <w:rsid w:val="002E6E7B"/>
    <w:rsid w:val="002E7E2B"/>
    <w:rsid w:val="002F2E90"/>
    <w:rsid w:val="002F3500"/>
    <w:rsid w:val="002F3A2E"/>
    <w:rsid w:val="002F5E70"/>
    <w:rsid w:val="002F6A88"/>
    <w:rsid w:val="00300678"/>
    <w:rsid w:val="00300B5A"/>
    <w:rsid w:val="003010DD"/>
    <w:rsid w:val="00302281"/>
    <w:rsid w:val="00303355"/>
    <w:rsid w:val="0030388E"/>
    <w:rsid w:val="00304F9B"/>
    <w:rsid w:val="00305553"/>
    <w:rsid w:val="00306595"/>
    <w:rsid w:val="003076A8"/>
    <w:rsid w:val="00313FC6"/>
    <w:rsid w:val="003149E1"/>
    <w:rsid w:val="0031581A"/>
    <w:rsid w:val="00315C4E"/>
    <w:rsid w:val="003208A1"/>
    <w:rsid w:val="00320AA2"/>
    <w:rsid w:val="00323211"/>
    <w:rsid w:val="00325AAC"/>
    <w:rsid w:val="0033343E"/>
    <w:rsid w:val="00333879"/>
    <w:rsid w:val="00334001"/>
    <w:rsid w:val="003351B7"/>
    <w:rsid w:val="00336404"/>
    <w:rsid w:val="0034186F"/>
    <w:rsid w:val="00343AB4"/>
    <w:rsid w:val="003444F8"/>
    <w:rsid w:val="003465B2"/>
    <w:rsid w:val="00346EC0"/>
    <w:rsid w:val="0035113E"/>
    <w:rsid w:val="00351E8D"/>
    <w:rsid w:val="003527DA"/>
    <w:rsid w:val="00353BE1"/>
    <w:rsid w:val="00354FCA"/>
    <w:rsid w:val="0035516B"/>
    <w:rsid w:val="003562B9"/>
    <w:rsid w:val="0035640A"/>
    <w:rsid w:val="00357127"/>
    <w:rsid w:val="0035747B"/>
    <w:rsid w:val="00357A1F"/>
    <w:rsid w:val="00360EAE"/>
    <w:rsid w:val="003634FB"/>
    <w:rsid w:val="00363575"/>
    <w:rsid w:val="00364784"/>
    <w:rsid w:val="00364955"/>
    <w:rsid w:val="00366D88"/>
    <w:rsid w:val="00370784"/>
    <w:rsid w:val="003715D7"/>
    <w:rsid w:val="00376ADF"/>
    <w:rsid w:val="00380FFF"/>
    <w:rsid w:val="0038317F"/>
    <w:rsid w:val="003834B3"/>
    <w:rsid w:val="00384388"/>
    <w:rsid w:val="003847D6"/>
    <w:rsid w:val="00384D8A"/>
    <w:rsid w:val="003852BE"/>
    <w:rsid w:val="00391860"/>
    <w:rsid w:val="00392A99"/>
    <w:rsid w:val="00392C93"/>
    <w:rsid w:val="00392CCC"/>
    <w:rsid w:val="00396B0F"/>
    <w:rsid w:val="003A16B9"/>
    <w:rsid w:val="003A24CB"/>
    <w:rsid w:val="003A3288"/>
    <w:rsid w:val="003A3301"/>
    <w:rsid w:val="003A538D"/>
    <w:rsid w:val="003A562A"/>
    <w:rsid w:val="003A625F"/>
    <w:rsid w:val="003A7046"/>
    <w:rsid w:val="003A758C"/>
    <w:rsid w:val="003B16E5"/>
    <w:rsid w:val="003B36EC"/>
    <w:rsid w:val="003B3873"/>
    <w:rsid w:val="003B503B"/>
    <w:rsid w:val="003B5759"/>
    <w:rsid w:val="003B6DA8"/>
    <w:rsid w:val="003B7568"/>
    <w:rsid w:val="003C0AD5"/>
    <w:rsid w:val="003C0C7E"/>
    <w:rsid w:val="003C2B4F"/>
    <w:rsid w:val="003C42CC"/>
    <w:rsid w:val="003C46DA"/>
    <w:rsid w:val="003C5950"/>
    <w:rsid w:val="003D1569"/>
    <w:rsid w:val="003D3D13"/>
    <w:rsid w:val="003D433D"/>
    <w:rsid w:val="003E2BC9"/>
    <w:rsid w:val="003E3ADF"/>
    <w:rsid w:val="003E4C4F"/>
    <w:rsid w:val="003E69C9"/>
    <w:rsid w:val="003E7A2A"/>
    <w:rsid w:val="003F1AF3"/>
    <w:rsid w:val="003F2CB8"/>
    <w:rsid w:val="003F4153"/>
    <w:rsid w:val="003F5351"/>
    <w:rsid w:val="003F6EAB"/>
    <w:rsid w:val="003F7637"/>
    <w:rsid w:val="00402016"/>
    <w:rsid w:val="00404D4D"/>
    <w:rsid w:val="00405642"/>
    <w:rsid w:val="004065D9"/>
    <w:rsid w:val="00407574"/>
    <w:rsid w:val="004102F2"/>
    <w:rsid w:val="00410D67"/>
    <w:rsid w:val="00411046"/>
    <w:rsid w:val="004113F1"/>
    <w:rsid w:val="00414C53"/>
    <w:rsid w:val="00417CAF"/>
    <w:rsid w:val="004203BD"/>
    <w:rsid w:val="004215E6"/>
    <w:rsid w:val="004232DD"/>
    <w:rsid w:val="0042340D"/>
    <w:rsid w:val="00425AA8"/>
    <w:rsid w:val="00427226"/>
    <w:rsid w:val="004300E3"/>
    <w:rsid w:val="004303C5"/>
    <w:rsid w:val="0043173D"/>
    <w:rsid w:val="00432FAE"/>
    <w:rsid w:val="00432FFB"/>
    <w:rsid w:val="00434553"/>
    <w:rsid w:val="004354A5"/>
    <w:rsid w:val="004364A1"/>
    <w:rsid w:val="00440801"/>
    <w:rsid w:val="004434D2"/>
    <w:rsid w:val="00443703"/>
    <w:rsid w:val="00444D91"/>
    <w:rsid w:val="004502C4"/>
    <w:rsid w:val="004527D3"/>
    <w:rsid w:val="00454D65"/>
    <w:rsid w:val="00461AD1"/>
    <w:rsid w:val="00461FBE"/>
    <w:rsid w:val="004620A0"/>
    <w:rsid w:val="00462A10"/>
    <w:rsid w:val="00465A2E"/>
    <w:rsid w:val="00466103"/>
    <w:rsid w:val="004662FA"/>
    <w:rsid w:val="00467058"/>
    <w:rsid w:val="004672B6"/>
    <w:rsid w:val="00470F8F"/>
    <w:rsid w:val="00471650"/>
    <w:rsid w:val="0047453C"/>
    <w:rsid w:val="004760A6"/>
    <w:rsid w:val="0048148B"/>
    <w:rsid w:val="0048348A"/>
    <w:rsid w:val="0048602E"/>
    <w:rsid w:val="00486D58"/>
    <w:rsid w:val="00490E5C"/>
    <w:rsid w:val="00493101"/>
    <w:rsid w:val="004931A5"/>
    <w:rsid w:val="004957D0"/>
    <w:rsid w:val="00495D9D"/>
    <w:rsid w:val="004A0FDF"/>
    <w:rsid w:val="004A78DE"/>
    <w:rsid w:val="004B0651"/>
    <w:rsid w:val="004B0BC6"/>
    <w:rsid w:val="004B2269"/>
    <w:rsid w:val="004B2300"/>
    <w:rsid w:val="004B23E8"/>
    <w:rsid w:val="004B2D34"/>
    <w:rsid w:val="004B3C96"/>
    <w:rsid w:val="004B40AF"/>
    <w:rsid w:val="004B4271"/>
    <w:rsid w:val="004B4452"/>
    <w:rsid w:val="004C25EC"/>
    <w:rsid w:val="004C290C"/>
    <w:rsid w:val="004C3143"/>
    <w:rsid w:val="004C39E0"/>
    <w:rsid w:val="004C3EEA"/>
    <w:rsid w:val="004D03A6"/>
    <w:rsid w:val="004D1BAD"/>
    <w:rsid w:val="004D1D85"/>
    <w:rsid w:val="004D24D6"/>
    <w:rsid w:val="004D5A13"/>
    <w:rsid w:val="004D5C48"/>
    <w:rsid w:val="004D5E7B"/>
    <w:rsid w:val="004D6288"/>
    <w:rsid w:val="004D6AE3"/>
    <w:rsid w:val="004D7EB0"/>
    <w:rsid w:val="004E24BB"/>
    <w:rsid w:val="004E2B1D"/>
    <w:rsid w:val="004E301D"/>
    <w:rsid w:val="004F198B"/>
    <w:rsid w:val="004F4BF1"/>
    <w:rsid w:val="004F795F"/>
    <w:rsid w:val="005002D5"/>
    <w:rsid w:val="00501463"/>
    <w:rsid w:val="005017D0"/>
    <w:rsid w:val="0050339F"/>
    <w:rsid w:val="00505A3B"/>
    <w:rsid w:val="00506244"/>
    <w:rsid w:val="005068A6"/>
    <w:rsid w:val="005078D7"/>
    <w:rsid w:val="005078DA"/>
    <w:rsid w:val="0051041C"/>
    <w:rsid w:val="00510C55"/>
    <w:rsid w:val="00510DF8"/>
    <w:rsid w:val="0051279A"/>
    <w:rsid w:val="00514CEC"/>
    <w:rsid w:val="00515317"/>
    <w:rsid w:val="00515516"/>
    <w:rsid w:val="00517899"/>
    <w:rsid w:val="00521AA1"/>
    <w:rsid w:val="0052264B"/>
    <w:rsid w:val="00526E18"/>
    <w:rsid w:val="0053062C"/>
    <w:rsid w:val="005310F6"/>
    <w:rsid w:val="00535A47"/>
    <w:rsid w:val="0053664E"/>
    <w:rsid w:val="005368E8"/>
    <w:rsid w:val="005378AA"/>
    <w:rsid w:val="005412FB"/>
    <w:rsid w:val="00544592"/>
    <w:rsid w:val="00547FB8"/>
    <w:rsid w:val="0055099A"/>
    <w:rsid w:val="00551E4E"/>
    <w:rsid w:val="0055517B"/>
    <w:rsid w:val="00557301"/>
    <w:rsid w:val="005577AF"/>
    <w:rsid w:val="005578C3"/>
    <w:rsid w:val="00561780"/>
    <w:rsid w:val="0056688A"/>
    <w:rsid w:val="005670D3"/>
    <w:rsid w:val="005714A8"/>
    <w:rsid w:val="005724BA"/>
    <w:rsid w:val="00574439"/>
    <w:rsid w:val="00574E76"/>
    <w:rsid w:val="0058015C"/>
    <w:rsid w:val="0058064E"/>
    <w:rsid w:val="00581FB2"/>
    <w:rsid w:val="00582214"/>
    <w:rsid w:val="005830BA"/>
    <w:rsid w:val="0058484A"/>
    <w:rsid w:val="00584AB6"/>
    <w:rsid w:val="00585974"/>
    <w:rsid w:val="005876AF"/>
    <w:rsid w:val="00587F0F"/>
    <w:rsid w:val="005901E5"/>
    <w:rsid w:val="00591456"/>
    <w:rsid w:val="005920E5"/>
    <w:rsid w:val="00593226"/>
    <w:rsid w:val="00593881"/>
    <w:rsid w:val="005970C7"/>
    <w:rsid w:val="005A37D0"/>
    <w:rsid w:val="005A3C84"/>
    <w:rsid w:val="005A7436"/>
    <w:rsid w:val="005B2025"/>
    <w:rsid w:val="005B3280"/>
    <w:rsid w:val="005B3F66"/>
    <w:rsid w:val="005B4C2F"/>
    <w:rsid w:val="005B6FCB"/>
    <w:rsid w:val="005C0787"/>
    <w:rsid w:val="005C0901"/>
    <w:rsid w:val="005C20FA"/>
    <w:rsid w:val="005C2889"/>
    <w:rsid w:val="005C2F89"/>
    <w:rsid w:val="005C36E3"/>
    <w:rsid w:val="005C63A9"/>
    <w:rsid w:val="005D1E8A"/>
    <w:rsid w:val="005D2F8D"/>
    <w:rsid w:val="005D562E"/>
    <w:rsid w:val="005E0075"/>
    <w:rsid w:val="005E158E"/>
    <w:rsid w:val="005E419D"/>
    <w:rsid w:val="005E569A"/>
    <w:rsid w:val="005E5BED"/>
    <w:rsid w:val="005E6F57"/>
    <w:rsid w:val="005E7E9A"/>
    <w:rsid w:val="005F163C"/>
    <w:rsid w:val="005F5CC0"/>
    <w:rsid w:val="005F5F70"/>
    <w:rsid w:val="005F65DB"/>
    <w:rsid w:val="005F7050"/>
    <w:rsid w:val="005F7AEE"/>
    <w:rsid w:val="006006CE"/>
    <w:rsid w:val="00602F2C"/>
    <w:rsid w:val="00604645"/>
    <w:rsid w:val="0060604F"/>
    <w:rsid w:val="00607983"/>
    <w:rsid w:val="00611AEB"/>
    <w:rsid w:val="00612CCC"/>
    <w:rsid w:val="0061575D"/>
    <w:rsid w:val="00616D06"/>
    <w:rsid w:val="00617673"/>
    <w:rsid w:val="00620020"/>
    <w:rsid w:val="006211B1"/>
    <w:rsid w:val="006239F7"/>
    <w:rsid w:val="00626943"/>
    <w:rsid w:val="006302AF"/>
    <w:rsid w:val="00631936"/>
    <w:rsid w:val="006328F2"/>
    <w:rsid w:val="00635B26"/>
    <w:rsid w:val="006400F3"/>
    <w:rsid w:val="00640675"/>
    <w:rsid w:val="006416BB"/>
    <w:rsid w:val="0064392C"/>
    <w:rsid w:val="00644899"/>
    <w:rsid w:val="00645351"/>
    <w:rsid w:val="006457E7"/>
    <w:rsid w:val="00646738"/>
    <w:rsid w:val="00647561"/>
    <w:rsid w:val="006509CE"/>
    <w:rsid w:val="00651805"/>
    <w:rsid w:val="00653884"/>
    <w:rsid w:val="00654BAE"/>
    <w:rsid w:val="006550F7"/>
    <w:rsid w:val="00655E86"/>
    <w:rsid w:val="00656487"/>
    <w:rsid w:val="00656D17"/>
    <w:rsid w:val="006571A3"/>
    <w:rsid w:val="0066069E"/>
    <w:rsid w:val="006607B0"/>
    <w:rsid w:val="00662ED2"/>
    <w:rsid w:val="00663222"/>
    <w:rsid w:val="00664877"/>
    <w:rsid w:val="0066632C"/>
    <w:rsid w:val="006710A5"/>
    <w:rsid w:val="00671C70"/>
    <w:rsid w:val="0067299A"/>
    <w:rsid w:val="00673064"/>
    <w:rsid w:val="006751D2"/>
    <w:rsid w:val="00676929"/>
    <w:rsid w:val="00682619"/>
    <w:rsid w:val="00682E09"/>
    <w:rsid w:val="00683CB0"/>
    <w:rsid w:val="00684494"/>
    <w:rsid w:val="0068671E"/>
    <w:rsid w:val="00691084"/>
    <w:rsid w:val="00693D78"/>
    <w:rsid w:val="00693F43"/>
    <w:rsid w:val="00694CAC"/>
    <w:rsid w:val="006960B5"/>
    <w:rsid w:val="006969D8"/>
    <w:rsid w:val="00697861"/>
    <w:rsid w:val="006A028D"/>
    <w:rsid w:val="006A5404"/>
    <w:rsid w:val="006A5DE0"/>
    <w:rsid w:val="006A687E"/>
    <w:rsid w:val="006A726C"/>
    <w:rsid w:val="006B2C6C"/>
    <w:rsid w:val="006B5BA8"/>
    <w:rsid w:val="006B78D1"/>
    <w:rsid w:val="006B7AA2"/>
    <w:rsid w:val="006B7E74"/>
    <w:rsid w:val="006C053C"/>
    <w:rsid w:val="006C544A"/>
    <w:rsid w:val="006D05B2"/>
    <w:rsid w:val="006D1695"/>
    <w:rsid w:val="006D3A6D"/>
    <w:rsid w:val="006D49A4"/>
    <w:rsid w:val="006D6F78"/>
    <w:rsid w:val="006D7C2E"/>
    <w:rsid w:val="006E267D"/>
    <w:rsid w:val="006E3122"/>
    <w:rsid w:val="006E4AD1"/>
    <w:rsid w:val="006F190F"/>
    <w:rsid w:val="006F5D11"/>
    <w:rsid w:val="006F5DBC"/>
    <w:rsid w:val="006F7698"/>
    <w:rsid w:val="006F7916"/>
    <w:rsid w:val="007010CF"/>
    <w:rsid w:val="00702DFF"/>
    <w:rsid w:val="0070325B"/>
    <w:rsid w:val="0070666C"/>
    <w:rsid w:val="00711CAC"/>
    <w:rsid w:val="007132FC"/>
    <w:rsid w:val="007137A7"/>
    <w:rsid w:val="007142C0"/>
    <w:rsid w:val="007168D3"/>
    <w:rsid w:val="00720CD8"/>
    <w:rsid w:val="00720F26"/>
    <w:rsid w:val="007216EE"/>
    <w:rsid w:val="00726249"/>
    <w:rsid w:val="00727230"/>
    <w:rsid w:val="00727CA6"/>
    <w:rsid w:val="00727DBE"/>
    <w:rsid w:val="00730991"/>
    <w:rsid w:val="007309A8"/>
    <w:rsid w:val="0073210F"/>
    <w:rsid w:val="007325E3"/>
    <w:rsid w:val="00735259"/>
    <w:rsid w:val="00736290"/>
    <w:rsid w:val="00736F9C"/>
    <w:rsid w:val="00741C75"/>
    <w:rsid w:val="00742AAD"/>
    <w:rsid w:val="0074319A"/>
    <w:rsid w:val="00744E44"/>
    <w:rsid w:val="00745660"/>
    <w:rsid w:val="00751B1D"/>
    <w:rsid w:val="0075588A"/>
    <w:rsid w:val="00755F53"/>
    <w:rsid w:val="007610AA"/>
    <w:rsid w:val="00762779"/>
    <w:rsid w:val="0076551B"/>
    <w:rsid w:val="007655CE"/>
    <w:rsid w:val="0076740A"/>
    <w:rsid w:val="00770FE2"/>
    <w:rsid w:val="00774B6A"/>
    <w:rsid w:val="00780D4A"/>
    <w:rsid w:val="007848D1"/>
    <w:rsid w:val="00785226"/>
    <w:rsid w:val="007862CF"/>
    <w:rsid w:val="0078631A"/>
    <w:rsid w:val="0079083D"/>
    <w:rsid w:val="00790A4E"/>
    <w:rsid w:val="007911ED"/>
    <w:rsid w:val="00792A2C"/>
    <w:rsid w:val="00792E76"/>
    <w:rsid w:val="007930DC"/>
    <w:rsid w:val="00793677"/>
    <w:rsid w:val="00793734"/>
    <w:rsid w:val="00794763"/>
    <w:rsid w:val="0079587B"/>
    <w:rsid w:val="00796CB6"/>
    <w:rsid w:val="007A22E5"/>
    <w:rsid w:val="007A2956"/>
    <w:rsid w:val="007A3192"/>
    <w:rsid w:val="007A6290"/>
    <w:rsid w:val="007A6AE7"/>
    <w:rsid w:val="007A6C7A"/>
    <w:rsid w:val="007A7BF9"/>
    <w:rsid w:val="007A7FEC"/>
    <w:rsid w:val="007B1E52"/>
    <w:rsid w:val="007B5FFA"/>
    <w:rsid w:val="007B6634"/>
    <w:rsid w:val="007B78C6"/>
    <w:rsid w:val="007C1B17"/>
    <w:rsid w:val="007C3116"/>
    <w:rsid w:val="007C3691"/>
    <w:rsid w:val="007C40B0"/>
    <w:rsid w:val="007C78A5"/>
    <w:rsid w:val="007D28BE"/>
    <w:rsid w:val="007D68CC"/>
    <w:rsid w:val="007D6B59"/>
    <w:rsid w:val="007D77BF"/>
    <w:rsid w:val="007E5894"/>
    <w:rsid w:val="007E7D70"/>
    <w:rsid w:val="007F0AA6"/>
    <w:rsid w:val="007F1C57"/>
    <w:rsid w:val="007F5873"/>
    <w:rsid w:val="007F5B45"/>
    <w:rsid w:val="007F5C48"/>
    <w:rsid w:val="007F62F4"/>
    <w:rsid w:val="007F6586"/>
    <w:rsid w:val="007F741A"/>
    <w:rsid w:val="007F7771"/>
    <w:rsid w:val="00801BE3"/>
    <w:rsid w:val="00806A66"/>
    <w:rsid w:val="0080739A"/>
    <w:rsid w:val="00811B0E"/>
    <w:rsid w:val="00815E03"/>
    <w:rsid w:val="00816364"/>
    <w:rsid w:val="008164FE"/>
    <w:rsid w:val="008172FB"/>
    <w:rsid w:val="008213B3"/>
    <w:rsid w:val="00821AE1"/>
    <w:rsid w:val="00822646"/>
    <w:rsid w:val="008241F7"/>
    <w:rsid w:val="0082493B"/>
    <w:rsid w:val="00824A14"/>
    <w:rsid w:val="00832621"/>
    <w:rsid w:val="00832DBE"/>
    <w:rsid w:val="0083364A"/>
    <w:rsid w:val="008336E1"/>
    <w:rsid w:val="00834476"/>
    <w:rsid w:val="00834DBC"/>
    <w:rsid w:val="0083506F"/>
    <w:rsid w:val="00835147"/>
    <w:rsid w:val="00837460"/>
    <w:rsid w:val="00837A02"/>
    <w:rsid w:val="00840DE7"/>
    <w:rsid w:val="008421F7"/>
    <w:rsid w:val="00842B59"/>
    <w:rsid w:val="008453B4"/>
    <w:rsid w:val="008465EF"/>
    <w:rsid w:val="008467D7"/>
    <w:rsid w:val="008502B2"/>
    <w:rsid w:val="00851E97"/>
    <w:rsid w:val="00854D99"/>
    <w:rsid w:val="00854F66"/>
    <w:rsid w:val="00855C90"/>
    <w:rsid w:val="00861B3C"/>
    <w:rsid w:val="00867533"/>
    <w:rsid w:val="0087290D"/>
    <w:rsid w:val="00872AB6"/>
    <w:rsid w:val="00875AE6"/>
    <w:rsid w:val="008761EC"/>
    <w:rsid w:val="00877384"/>
    <w:rsid w:val="00881C6B"/>
    <w:rsid w:val="00882B42"/>
    <w:rsid w:val="008830F4"/>
    <w:rsid w:val="00885175"/>
    <w:rsid w:val="00885793"/>
    <w:rsid w:val="00885A99"/>
    <w:rsid w:val="00891563"/>
    <w:rsid w:val="008946A0"/>
    <w:rsid w:val="0089491B"/>
    <w:rsid w:val="00895843"/>
    <w:rsid w:val="00897689"/>
    <w:rsid w:val="008978FF"/>
    <w:rsid w:val="008A2016"/>
    <w:rsid w:val="008A2112"/>
    <w:rsid w:val="008A47FC"/>
    <w:rsid w:val="008A5A7B"/>
    <w:rsid w:val="008B0572"/>
    <w:rsid w:val="008B104A"/>
    <w:rsid w:val="008B369B"/>
    <w:rsid w:val="008B3CE9"/>
    <w:rsid w:val="008B613A"/>
    <w:rsid w:val="008B6D9C"/>
    <w:rsid w:val="008C08DC"/>
    <w:rsid w:val="008C5412"/>
    <w:rsid w:val="008C7748"/>
    <w:rsid w:val="008D1404"/>
    <w:rsid w:val="008D2EFA"/>
    <w:rsid w:val="008D3BB8"/>
    <w:rsid w:val="008E1617"/>
    <w:rsid w:val="008E1A01"/>
    <w:rsid w:val="008E6AEB"/>
    <w:rsid w:val="008F10BE"/>
    <w:rsid w:val="008F56D5"/>
    <w:rsid w:val="008F654D"/>
    <w:rsid w:val="008F7590"/>
    <w:rsid w:val="00900135"/>
    <w:rsid w:val="00906226"/>
    <w:rsid w:val="00906BF7"/>
    <w:rsid w:val="00906D9E"/>
    <w:rsid w:val="009073CE"/>
    <w:rsid w:val="00907C40"/>
    <w:rsid w:val="00907C82"/>
    <w:rsid w:val="00910B31"/>
    <w:rsid w:val="00912661"/>
    <w:rsid w:val="00913E4B"/>
    <w:rsid w:val="0091467C"/>
    <w:rsid w:val="00915954"/>
    <w:rsid w:val="00920283"/>
    <w:rsid w:val="00920E9D"/>
    <w:rsid w:val="009218F4"/>
    <w:rsid w:val="00923857"/>
    <w:rsid w:val="00924DB9"/>
    <w:rsid w:val="009269ED"/>
    <w:rsid w:val="00927C68"/>
    <w:rsid w:val="009310AB"/>
    <w:rsid w:val="009315ED"/>
    <w:rsid w:val="00933D48"/>
    <w:rsid w:val="0093602E"/>
    <w:rsid w:val="00936573"/>
    <w:rsid w:val="009367AE"/>
    <w:rsid w:val="00940E86"/>
    <w:rsid w:val="00941329"/>
    <w:rsid w:val="0094245F"/>
    <w:rsid w:val="00942ACA"/>
    <w:rsid w:val="009437BC"/>
    <w:rsid w:val="00943DBD"/>
    <w:rsid w:val="0095009D"/>
    <w:rsid w:val="0095041A"/>
    <w:rsid w:val="00950CEB"/>
    <w:rsid w:val="00953F57"/>
    <w:rsid w:val="009540EF"/>
    <w:rsid w:val="009544D5"/>
    <w:rsid w:val="00955739"/>
    <w:rsid w:val="009560BA"/>
    <w:rsid w:val="0095689C"/>
    <w:rsid w:val="009607FC"/>
    <w:rsid w:val="00963C71"/>
    <w:rsid w:val="00964C64"/>
    <w:rsid w:val="00967B63"/>
    <w:rsid w:val="00970AC8"/>
    <w:rsid w:val="00972CB9"/>
    <w:rsid w:val="00973297"/>
    <w:rsid w:val="009777DF"/>
    <w:rsid w:val="0098066E"/>
    <w:rsid w:val="0098220C"/>
    <w:rsid w:val="009831BF"/>
    <w:rsid w:val="00983555"/>
    <w:rsid w:val="009844F8"/>
    <w:rsid w:val="0098570E"/>
    <w:rsid w:val="0098573C"/>
    <w:rsid w:val="00985A2E"/>
    <w:rsid w:val="00985C63"/>
    <w:rsid w:val="00986812"/>
    <w:rsid w:val="00987111"/>
    <w:rsid w:val="00987211"/>
    <w:rsid w:val="009876BE"/>
    <w:rsid w:val="00990247"/>
    <w:rsid w:val="00991834"/>
    <w:rsid w:val="00993FF0"/>
    <w:rsid w:val="009A11B5"/>
    <w:rsid w:val="009A1F00"/>
    <w:rsid w:val="009A35B0"/>
    <w:rsid w:val="009A3FBB"/>
    <w:rsid w:val="009A4176"/>
    <w:rsid w:val="009A469F"/>
    <w:rsid w:val="009A7CC2"/>
    <w:rsid w:val="009B29C9"/>
    <w:rsid w:val="009B4B42"/>
    <w:rsid w:val="009B6FFE"/>
    <w:rsid w:val="009C07CF"/>
    <w:rsid w:val="009C20F5"/>
    <w:rsid w:val="009C27DD"/>
    <w:rsid w:val="009C4FC1"/>
    <w:rsid w:val="009C6376"/>
    <w:rsid w:val="009D11E7"/>
    <w:rsid w:val="009D2F51"/>
    <w:rsid w:val="009D680B"/>
    <w:rsid w:val="009D6EDA"/>
    <w:rsid w:val="009E1514"/>
    <w:rsid w:val="009E395C"/>
    <w:rsid w:val="009E3AD4"/>
    <w:rsid w:val="009E5F14"/>
    <w:rsid w:val="009E7FBB"/>
    <w:rsid w:val="009F008A"/>
    <w:rsid w:val="009F1362"/>
    <w:rsid w:val="009F1576"/>
    <w:rsid w:val="009F200B"/>
    <w:rsid w:val="009F2233"/>
    <w:rsid w:val="009F299F"/>
    <w:rsid w:val="009F3E14"/>
    <w:rsid w:val="009F572E"/>
    <w:rsid w:val="009F5D87"/>
    <w:rsid w:val="009F63B2"/>
    <w:rsid w:val="009F74EB"/>
    <w:rsid w:val="00A0035E"/>
    <w:rsid w:val="00A008EE"/>
    <w:rsid w:val="00A011BB"/>
    <w:rsid w:val="00A01BD7"/>
    <w:rsid w:val="00A02933"/>
    <w:rsid w:val="00A0474C"/>
    <w:rsid w:val="00A07134"/>
    <w:rsid w:val="00A10529"/>
    <w:rsid w:val="00A12883"/>
    <w:rsid w:val="00A13197"/>
    <w:rsid w:val="00A14C5B"/>
    <w:rsid w:val="00A15F74"/>
    <w:rsid w:val="00A203A2"/>
    <w:rsid w:val="00A2441C"/>
    <w:rsid w:val="00A2578A"/>
    <w:rsid w:val="00A26FAE"/>
    <w:rsid w:val="00A2725E"/>
    <w:rsid w:val="00A27C54"/>
    <w:rsid w:val="00A30426"/>
    <w:rsid w:val="00A322A4"/>
    <w:rsid w:val="00A355CB"/>
    <w:rsid w:val="00A356A3"/>
    <w:rsid w:val="00A37BAC"/>
    <w:rsid w:val="00A40D21"/>
    <w:rsid w:val="00A41885"/>
    <w:rsid w:val="00A41F79"/>
    <w:rsid w:val="00A44457"/>
    <w:rsid w:val="00A44C6C"/>
    <w:rsid w:val="00A5035B"/>
    <w:rsid w:val="00A5109E"/>
    <w:rsid w:val="00A53388"/>
    <w:rsid w:val="00A53FB5"/>
    <w:rsid w:val="00A55DBF"/>
    <w:rsid w:val="00A573B6"/>
    <w:rsid w:val="00A60930"/>
    <w:rsid w:val="00A61679"/>
    <w:rsid w:val="00A630A8"/>
    <w:rsid w:val="00A632D6"/>
    <w:rsid w:val="00A63955"/>
    <w:rsid w:val="00A64371"/>
    <w:rsid w:val="00A6497F"/>
    <w:rsid w:val="00A65D40"/>
    <w:rsid w:val="00A65E32"/>
    <w:rsid w:val="00A66246"/>
    <w:rsid w:val="00A66E7E"/>
    <w:rsid w:val="00A67E02"/>
    <w:rsid w:val="00A67E9C"/>
    <w:rsid w:val="00A7031E"/>
    <w:rsid w:val="00A72F56"/>
    <w:rsid w:val="00A76358"/>
    <w:rsid w:val="00A77BDD"/>
    <w:rsid w:val="00A83223"/>
    <w:rsid w:val="00A83A2A"/>
    <w:rsid w:val="00A86889"/>
    <w:rsid w:val="00A87069"/>
    <w:rsid w:val="00A93BC1"/>
    <w:rsid w:val="00A93DC8"/>
    <w:rsid w:val="00A94056"/>
    <w:rsid w:val="00A952CD"/>
    <w:rsid w:val="00A95915"/>
    <w:rsid w:val="00AA0494"/>
    <w:rsid w:val="00AA08A5"/>
    <w:rsid w:val="00AA0EFC"/>
    <w:rsid w:val="00AA3F35"/>
    <w:rsid w:val="00AA7012"/>
    <w:rsid w:val="00AA76B8"/>
    <w:rsid w:val="00AC0B46"/>
    <w:rsid w:val="00AC278F"/>
    <w:rsid w:val="00AC2D18"/>
    <w:rsid w:val="00AC720E"/>
    <w:rsid w:val="00AC7450"/>
    <w:rsid w:val="00AD024B"/>
    <w:rsid w:val="00AD2102"/>
    <w:rsid w:val="00AD4FCC"/>
    <w:rsid w:val="00AD512E"/>
    <w:rsid w:val="00AD587A"/>
    <w:rsid w:val="00AD5A89"/>
    <w:rsid w:val="00AD6B9F"/>
    <w:rsid w:val="00AD7879"/>
    <w:rsid w:val="00AE0FE6"/>
    <w:rsid w:val="00AE1A79"/>
    <w:rsid w:val="00AE1B11"/>
    <w:rsid w:val="00AE602E"/>
    <w:rsid w:val="00AF2BB4"/>
    <w:rsid w:val="00AF3DAC"/>
    <w:rsid w:val="00AF49FB"/>
    <w:rsid w:val="00AF5371"/>
    <w:rsid w:val="00AF5CB5"/>
    <w:rsid w:val="00AF6D29"/>
    <w:rsid w:val="00B00454"/>
    <w:rsid w:val="00B01EA9"/>
    <w:rsid w:val="00B05C17"/>
    <w:rsid w:val="00B10324"/>
    <w:rsid w:val="00B1182C"/>
    <w:rsid w:val="00B1278F"/>
    <w:rsid w:val="00B1347B"/>
    <w:rsid w:val="00B13D09"/>
    <w:rsid w:val="00B15EDC"/>
    <w:rsid w:val="00B17480"/>
    <w:rsid w:val="00B17E47"/>
    <w:rsid w:val="00B22E0F"/>
    <w:rsid w:val="00B23540"/>
    <w:rsid w:val="00B278CF"/>
    <w:rsid w:val="00B30078"/>
    <w:rsid w:val="00B301DD"/>
    <w:rsid w:val="00B32196"/>
    <w:rsid w:val="00B36224"/>
    <w:rsid w:val="00B36231"/>
    <w:rsid w:val="00B36DC0"/>
    <w:rsid w:val="00B36DDA"/>
    <w:rsid w:val="00B3737E"/>
    <w:rsid w:val="00B3793E"/>
    <w:rsid w:val="00B41328"/>
    <w:rsid w:val="00B432C3"/>
    <w:rsid w:val="00B438EF"/>
    <w:rsid w:val="00B445C4"/>
    <w:rsid w:val="00B44FD9"/>
    <w:rsid w:val="00B45B4C"/>
    <w:rsid w:val="00B46983"/>
    <w:rsid w:val="00B517EE"/>
    <w:rsid w:val="00B539ED"/>
    <w:rsid w:val="00B53DC4"/>
    <w:rsid w:val="00B5474C"/>
    <w:rsid w:val="00B55951"/>
    <w:rsid w:val="00B56614"/>
    <w:rsid w:val="00B57041"/>
    <w:rsid w:val="00B57CC9"/>
    <w:rsid w:val="00B62001"/>
    <w:rsid w:val="00B62059"/>
    <w:rsid w:val="00B63168"/>
    <w:rsid w:val="00B63468"/>
    <w:rsid w:val="00B63A3C"/>
    <w:rsid w:val="00B64871"/>
    <w:rsid w:val="00B66270"/>
    <w:rsid w:val="00B67F07"/>
    <w:rsid w:val="00B73A48"/>
    <w:rsid w:val="00B767ED"/>
    <w:rsid w:val="00B76CEA"/>
    <w:rsid w:val="00B800A0"/>
    <w:rsid w:val="00B82BB4"/>
    <w:rsid w:val="00B852CB"/>
    <w:rsid w:val="00B857DB"/>
    <w:rsid w:val="00B858B5"/>
    <w:rsid w:val="00B86F6C"/>
    <w:rsid w:val="00B9578E"/>
    <w:rsid w:val="00B96B8E"/>
    <w:rsid w:val="00B97049"/>
    <w:rsid w:val="00B97925"/>
    <w:rsid w:val="00BA0B3B"/>
    <w:rsid w:val="00BA17FD"/>
    <w:rsid w:val="00BA31F7"/>
    <w:rsid w:val="00BA39EC"/>
    <w:rsid w:val="00BA5693"/>
    <w:rsid w:val="00BA5B81"/>
    <w:rsid w:val="00BA6B6F"/>
    <w:rsid w:val="00BA7421"/>
    <w:rsid w:val="00BA7A34"/>
    <w:rsid w:val="00BB010F"/>
    <w:rsid w:val="00BB0636"/>
    <w:rsid w:val="00BB12E0"/>
    <w:rsid w:val="00BB13EA"/>
    <w:rsid w:val="00BB18C6"/>
    <w:rsid w:val="00BB1C3E"/>
    <w:rsid w:val="00BB2353"/>
    <w:rsid w:val="00BB23ED"/>
    <w:rsid w:val="00BB3371"/>
    <w:rsid w:val="00BB3D22"/>
    <w:rsid w:val="00BB4FCF"/>
    <w:rsid w:val="00BB5233"/>
    <w:rsid w:val="00BB6D51"/>
    <w:rsid w:val="00BB7BAF"/>
    <w:rsid w:val="00BB7BB3"/>
    <w:rsid w:val="00BC2A65"/>
    <w:rsid w:val="00BC3246"/>
    <w:rsid w:val="00BC386A"/>
    <w:rsid w:val="00BC4DD4"/>
    <w:rsid w:val="00BC7DD5"/>
    <w:rsid w:val="00BD0684"/>
    <w:rsid w:val="00BD4851"/>
    <w:rsid w:val="00BD5A41"/>
    <w:rsid w:val="00BD611B"/>
    <w:rsid w:val="00BD678F"/>
    <w:rsid w:val="00BD7239"/>
    <w:rsid w:val="00BD7E8E"/>
    <w:rsid w:val="00BE3AF4"/>
    <w:rsid w:val="00BE46B4"/>
    <w:rsid w:val="00BE5F43"/>
    <w:rsid w:val="00BF03E8"/>
    <w:rsid w:val="00BF07D0"/>
    <w:rsid w:val="00BF3027"/>
    <w:rsid w:val="00BF679C"/>
    <w:rsid w:val="00BF73F2"/>
    <w:rsid w:val="00C01750"/>
    <w:rsid w:val="00C05A32"/>
    <w:rsid w:val="00C11535"/>
    <w:rsid w:val="00C11F92"/>
    <w:rsid w:val="00C13909"/>
    <w:rsid w:val="00C15121"/>
    <w:rsid w:val="00C177B2"/>
    <w:rsid w:val="00C22EEF"/>
    <w:rsid w:val="00C23334"/>
    <w:rsid w:val="00C24390"/>
    <w:rsid w:val="00C244B9"/>
    <w:rsid w:val="00C25C9B"/>
    <w:rsid w:val="00C267ED"/>
    <w:rsid w:val="00C27686"/>
    <w:rsid w:val="00C3102D"/>
    <w:rsid w:val="00C352EF"/>
    <w:rsid w:val="00C3702F"/>
    <w:rsid w:val="00C378FE"/>
    <w:rsid w:val="00C37DA6"/>
    <w:rsid w:val="00C51520"/>
    <w:rsid w:val="00C51990"/>
    <w:rsid w:val="00C51CDE"/>
    <w:rsid w:val="00C52A28"/>
    <w:rsid w:val="00C52F7D"/>
    <w:rsid w:val="00C54625"/>
    <w:rsid w:val="00C57489"/>
    <w:rsid w:val="00C57F7F"/>
    <w:rsid w:val="00C60E9A"/>
    <w:rsid w:val="00C65379"/>
    <w:rsid w:val="00C677BD"/>
    <w:rsid w:val="00C677ED"/>
    <w:rsid w:val="00C712F5"/>
    <w:rsid w:val="00C7152B"/>
    <w:rsid w:val="00C71668"/>
    <w:rsid w:val="00C71B4A"/>
    <w:rsid w:val="00C7475C"/>
    <w:rsid w:val="00C753AF"/>
    <w:rsid w:val="00C80944"/>
    <w:rsid w:val="00C80BCB"/>
    <w:rsid w:val="00C85A17"/>
    <w:rsid w:val="00C8752C"/>
    <w:rsid w:val="00C9042A"/>
    <w:rsid w:val="00C92079"/>
    <w:rsid w:val="00C92223"/>
    <w:rsid w:val="00C9384A"/>
    <w:rsid w:val="00C9438A"/>
    <w:rsid w:val="00C96CAB"/>
    <w:rsid w:val="00CA1710"/>
    <w:rsid w:val="00CA3891"/>
    <w:rsid w:val="00CA4C15"/>
    <w:rsid w:val="00CA61EB"/>
    <w:rsid w:val="00CA6CB5"/>
    <w:rsid w:val="00CB194C"/>
    <w:rsid w:val="00CC1880"/>
    <w:rsid w:val="00CC24AF"/>
    <w:rsid w:val="00CC2AC0"/>
    <w:rsid w:val="00CC3A68"/>
    <w:rsid w:val="00CC5723"/>
    <w:rsid w:val="00CC6F1C"/>
    <w:rsid w:val="00CD04D8"/>
    <w:rsid w:val="00CD08A3"/>
    <w:rsid w:val="00CD0D68"/>
    <w:rsid w:val="00CD0D6A"/>
    <w:rsid w:val="00CD1243"/>
    <w:rsid w:val="00CD33C3"/>
    <w:rsid w:val="00CD3A3B"/>
    <w:rsid w:val="00CD3B78"/>
    <w:rsid w:val="00CD7007"/>
    <w:rsid w:val="00CE1FA4"/>
    <w:rsid w:val="00CE33A4"/>
    <w:rsid w:val="00CE54F6"/>
    <w:rsid w:val="00CE74C3"/>
    <w:rsid w:val="00CE78F3"/>
    <w:rsid w:val="00CF0908"/>
    <w:rsid w:val="00CF0940"/>
    <w:rsid w:val="00CF287D"/>
    <w:rsid w:val="00CF2965"/>
    <w:rsid w:val="00CF36E9"/>
    <w:rsid w:val="00CF3B8B"/>
    <w:rsid w:val="00CF7918"/>
    <w:rsid w:val="00D00016"/>
    <w:rsid w:val="00D01049"/>
    <w:rsid w:val="00D01ADE"/>
    <w:rsid w:val="00D03D63"/>
    <w:rsid w:val="00D03FCF"/>
    <w:rsid w:val="00D049F7"/>
    <w:rsid w:val="00D07A91"/>
    <w:rsid w:val="00D07D5E"/>
    <w:rsid w:val="00D10D2C"/>
    <w:rsid w:val="00D10DC9"/>
    <w:rsid w:val="00D11548"/>
    <w:rsid w:val="00D13A11"/>
    <w:rsid w:val="00D14678"/>
    <w:rsid w:val="00D16E56"/>
    <w:rsid w:val="00D174A5"/>
    <w:rsid w:val="00D17C2F"/>
    <w:rsid w:val="00D20670"/>
    <w:rsid w:val="00D215F6"/>
    <w:rsid w:val="00D24154"/>
    <w:rsid w:val="00D26C7E"/>
    <w:rsid w:val="00D26E90"/>
    <w:rsid w:val="00D27FD6"/>
    <w:rsid w:val="00D30739"/>
    <w:rsid w:val="00D31C68"/>
    <w:rsid w:val="00D321A7"/>
    <w:rsid w:val="00D33310"/>
    <w:rsid w:val="00D33351"/>
    <w:rsid w:val="00D335EA"/>
    <w:rsid w:val="00D34982"/>
    <w:rsid w:val="00D34CC1"/>
    <w:rsid w:val="00D37AE0"/>
    <w:rsid w:val="00D43F96"/>
    <w:rsid w:val="00D43F9A"/>
    <w:rsid w:val="00D45083"/>
    <w:rsid w:val="00D458FF"/>
    <w:rsid w:val="00D46DA5"/>
    <w:rsid w:val="00D475F9"/>
    <w:rsid w:val="00D5057E"/>
    <w:rsid w:val="00D52FB7"/>
    <w:rsid w:val="00D5398D"/>
    <w:rsid w:val="00D616E3"/>
    <w:rsid w:val="00D61767"/>
    <w:rsid w:val="00D61AE2"/>
    <w:rsid w:val="00D633A6"/>
    <w:rsid w:val="00D64B53"/>
    <w:rsid w:val="00D65752"/>
    <w:rsid w:val="00D6601F"/>
    <w:rsid w:val="00D668B3"/>
    <w:rsid w:val="00D71BAB"/>
    <w:rsid w:val="00D735BE"/>
    <w:rsid w:val="00D73CF3"/>
    <w:rsid w:val="00D74661"/>
    <w:rsid w:val="00D758D4"/>
    <w:rsid w:val="00D778C8"/>
    <w:rsid w:val="00D8064D"/>
    <w:rsid w:val="00D8469A"/>
    <w:rsid w:val="00D851B6"/>
    <w:rsid w:val="00D87661"/>
    <w:rsid w:val="00D87D70"/>
    <w:rsid w:val="00D917BE"/>
    <w:rsid w:val="00D9210D"/>
    <w:rsid w:val="00D9310B"/>
    <w:rsid w:val="00D93FCA"/>
    <w:rsid w:val="00D94B3D"/>
    <w:rsid w:val="00D9520E"/>
    <w:rsid w:val="00D95F1F"/>
    <w:rsid w:val="00D9719F"/>
    <w:rsid w:val="00DA0A79"/>
    <w:rsid w:val="00DA45B9"/>
    <w:rsid w:val="00DA5700"/>
    <w:rsid w:val="00DA630A"/>
    <w:rsid w:val="00DA6402"/>
    <w:rsid w:val="00DA6D7A"/>
    <w:rsid w:val="00DA78A2"/>
    <w:rsid w:val="00DB10E8"/>
    <w:rsid w:val="00DB2849"/>
    <w:rsid w:val="00DB2AB5"/>
    <w:rsid w:val="00DB3D63"/>
    <w:rsid w:val="00DB4574"/>
    <w:rsid w:val="00DB45CA"/>
    <w:rsid w:val="00DB68D2"/>
    <w:rsid w:val="00DB701D"/>
    <w:rsid w:val="00DB75E3"/>
    <w:rsid w:val="00DC01F1"/>
    <w:rsid w:val="00DC03E9"/>
    <w:rsid w:val="00DC28D8"/>
    <w:rsid w:val="00DC492D"/>
    <w:rsid w:val="00DC4B4E"/>
    <w:rsid w:val="00DC51D1"/>
    <w:rsid w:val="00DC5210"/>
    <w:rsid w:val="00DC55AE"/>
    <w:rsid w:val="00DC5E5E"/>
    <w:rsid w:val="00DC64AA"/>
    <w:rsid w:val="00DC669C"/>
    <w:rsid w:val="00DC7876"/>
    <w:rsid w:val="00DC7FE7"/>
    <w:rsid w:val="00DD0619"/>
    <w:rsid w:val="00DD16D8"/>
    <w:rsid w:val="00DD4D1E"/>
    <w:rsid w:val="00DD60DB"/>
    <w:rsid w:val="00DE4228"/>
    <w:rsid w:val="00DE52D3"/>
    <w:rsid w:val="00DE7300"/>
    <w:rsid w:val="00DF07C6"/>
    <w:rsid w:val="00DF44E8"/>
    <w:rsid w:val="00E00152"/>
    <w:rsid w:val="00E01E09"/>
    <w:rsid w:val="00E0314E"/>
    <w:rsid w:val="00E04A51"/>
    <w:rsid w:val="00E05EB2"/>
    <w:rsid w:val="00E10488"/>
    <w:rsid w:val="00E1788F"/>
    <w:rsid w:val="00E17EAA"/>
    <w:rsid w:val="00E21668"/>
    <w:rsid w:val="00E21FC5"/>
    <w:rsid w:val="00E23EBD"/>
    <w:rsid w:val="00E315DD"/>
    <w:rsid w:val="00E32034"/>
    <w:rsid w:val="00E3274D"/>
    <w:rsid w:val="00E33600"/>
    <w:rsid w:val="00E33CC2"/>
    <w:rsid w:val="00E35ABF"/>
    <w:rsid w:val="00E36399"/>
    <w:rsid w:val="00E36602"/>
    <w:rsid w:val="00E36F60"/>
    <w:rsid w:val="00E405DD"/>
    <w:rsid w:val="00E45865"/>
    <w:rsid w:val="00E466C4"/>
    <w:rsid w:val="00E47210"/>
    <w:rsid w:val="00E523D5"/>
    <w:rsid w:val="00E52B1B"/>
    <w:rsid w:val="00E53827"/>
    <w:rsid w:val="00E546E2"/>
    <w:rsid w:val="00E55695"/>
    <w:rsid w:val="00E556E0"/>
    <w:rsid w:val="00E60B47"/>
    <w:rsid w:val="00E613F0"/>
    <w:rsid w:val="00E61E27"/>
    <w:rsid w:val="00E62096"/>
    <w:rsid w:val="00E62B9D"/>
    <w:rsid w:val="00E630F2"/>
    <w:rsid w:val="00E6331F"/>
    <w:rsid w:val="00E64164"/>
    <w:rsid w:val="00E648F2"/>
    <w:rsid w:val="00E67F3B"/>
    <w:rsid w:val="00E70CA2"/>
    <w:rsid w:val="00E71A7E"/>
    <w:rsid w:val="00E73DE1"/>
    <w:rsid w:val="00E76C0A"/>
    <w:rsid w:val="00E80008"/>
    <w:rsid w:val="00E81412"/>
    <w:rsid w:val="00E81660"/>
    <w:rsid w:val="00E84779"/>
    <w:rsid w:val="00E85B6F"/>
    <w:rsid w:val="00E86A9B"/>
    <w:rsid w:val="00E86F81"/>
    <w:rsid w:val="00E90F3F"/>
    <w:rsid w:val="00E91664"/>
    <w:rsid w:val="00E92E04"/>
    <w:rsid w:val="00E944FB"/>
    <w:rsid w:val="00E95245"/>
    <w:rsid w:val="00E954C1"/>
    <w:rsid w:val="00E962A7"/>
    <w:rsid w:val="00E97313"/>
    <w:rsid w:val="00EA57D9"/>
    <w:rsid w:val="00EB3971"/>
    <w:rsid w:val="00EB6645"/>
    <w:rsid w:val="00EB6753"/>
    <w:rsid w:val="00EC016C"/>
    <w:rsid w:val="00EC1185"/>
    <w:rsid w:val="00EC11AD"/>
    <w:rsid w:val="00EC2566"/>
    <w:rsid w:val="00EC3B31"/>
    <w:rsid w:val="00EC5200"/>
    <w:rsid w:val="00EC5616"/>
    <w:rsid w:val="00EC6EBF"/>
    <w:rsid w:val="00ED0574"/>
    <w:rsid w:val="00ED1398"/>
    <w:rsid w:val="00EE0190"/>
    <w:rsid w:val="00EE3ED9"/>
    <w:rsid w:val="00EE79BB"/>
    <w:rsid w:val="00EF1640"/>
    <w:rsid w:val="00EF1E7E"/>
    <w:rsid w:val="00EF2627"/>
    <w:rsid w:val="00EF560A"/>
    <w:rsid w:val="00EF6CAF"/>
    <w:rsid w:val="00F03393"/>
    <w:rsid w:val="00F03590"/>
    <w:rsid w:val="00F07F58"/>
    <w:rsid w:val="00F13311"/>
    <w:rsid w:val="00F13C57"/>
    <w:rsid w:val="00F175A1"/>
    <w:rsid w:val="00F2018A"/>
    <w:rsid w:val="00F214A7"/>
    <w:rsid w:val="00F2304F"/>
    <w:rsid w:val="00F24B79"/>
    <w:rsid w:val="00F24DD0"/>
    <w:rsid w:val="00F25F13"/>
    <w:rsid w:val="00F26D59"/>
    <w:rsid w:val="00F32D28"/>
    <w:rsid w:val="00F32EDE"/>
    <w:rsid w:val="00F338E7"/>
    <w:rsid w:val="00F34035"/>
    <w:rsid w:val="00F34314"/>
    <w:rsid w:val="00F353B1"/>
    <w:rsid w:val="00F42545"/>
    <w:rsid w:val="00F441E3"/>
    <w:rsid w:val="00F474E4"/>
    <w:rsid w:val="00F47891"/>
    <w:rsid w:val="00F51204"/>
    <w:rsid w:val="00F51973"/>
    <w:rsid w:val="00F535ED"/>
    <w:rsid w:val="00F53A58"/>
    <w:rsid w:val="00F554F0"/>
    <w:rsid w:val="00F5668A"/>
    <w:rsid w:val="00F606BC"/>
    <w:rsid w:val="00F61F39"/>
    <w:rsid w:val="00F6202A"/>
    <w:rsid w:val="00F62412"/>
    <w:rsid w:val="00F630D1"/>
    <w:rsid w:val="00F63C60"/>
    <w:rsid w:val="00F65FC9"/>
    <w:rsid w:val="00F703D8"/>
    <w:rsid w:val="00F71B12"/>
    <w:rsid w:val="00F71D63"/>
    <w:rsid w:val="00F71FEE"/>
    <w:rsid w:val="00F7271A"/>
    <w:rsid w:val="00F739B1"/>
    <w:rsid w:val="00F75C12"/>
    <w:rsid w:val="00F80AED"/>
    <w:rsid w:val="00F86177"/>
    <w:rsid w:val="00F904EB"/>
    <w:rsid w:val="00F90553"/>
    <w:rsid w:val="00F90728"/>
    <w:rsid w:val="00F90D16"/>
    <w:rsid w:val="00F910B3"/>
    <w:rsid w:val="00F9110B"/>
    <w:rsid w:val="00F92C03"/>
    <w:rsid w:val="00F93DE9"/>
    <w:rsid w:val="00F94496"/>
    <w:rsid w:val="00F97D65"/>
    <w:rsid w:val="00FA0C62"/>
    <w:rsid w:val="00FA11FE"/>
    <w:rsid w:val="00FA3D25"/>
    <w:rsid w:val="00FA5507"/>
    <w:rsid w:val="00FA5EF8"/>
    <w:rsid w:val="00FA76E1"/>
    <w:rsid w:val="00FA7754"/>
    <w:rsid w:val="00FB1F4D"/>
    <w:rsid w:val="00FB2980"/>
    <w:rsid w:val="00FB2A09"/>
    <w:rsid w:val="00FB3399"/>
    <w:rsid w:val="00FB59CE"/>
    <w:rsid w:val="00FB5D6B"/>
    <w:rsid w:val="00FB6CD8"/>
    <w:rsid w:val="00FC2349"/>
    <w:rsid w:val="00FC2480"/>
    <w:rsid w:val="00FC482D"/>
    <w:rsid w:val="00FC5770"/>
    <w:rsid w:val="00FD2063"/>
    <w:rsid w:val="00FD2457"/>
    <w:rsid w:val="00FD4207"/>
    <w:rsid w:val="00FD74B1"/>
    <w:rsid w:val="00FE036C"/>
    <w:rsid w:val="00FE43CA"/>
    <w:rsid w:val="00FE6BF5"/>
    <w:rsid w:val="00FE6EA3"/>
    <w:rsid w:val="00FF19CE"/>
    <w:rsid w:val="00FF1ACD"/>
    <w:rsid w:val="00FF2DE2"/>
    <w:rsid w:val="00FF6174"/>
    <w:rsid w:val="00FF657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w:basedOn w:val="Normal"/>
    <w:link w:val="HeaderChar"/>
    <w:uiPriority w:val="99"/>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C378FE"/>
    <w:rPr>
      <w:b/>
      <w:bCs/>
    </w:rPr>
  </w:style>
  <w:style w:type="character" w:customStyle="1" w:styleId="apple-converted-space">
    <w:name w:val="apple-converted-space"/>
    <w:basedOn w:val="DefaultParagraphFont"/>
    <w:rsid w:val="00B36224"/>
  </w:style>
  <w:style w:type="paragraph" w:customStyle="1" w:styleId="Default">
    <w:name w:val="Default"/>
    <w:rsid w:val="003B36EC"/>
    <w:pPr>
      <w:autoSpaceDE w:val="0"/>
      <w:autoSpaceDN w:val="0"/>
      <w:adjustRightInd w:val="0"/>
    </w:pPr>
    <w:rPr>
      <w:rFonts w:eastAsia="Calibri"/>
      <w:color w:val="000000"/>
      <w:sz w:val="24"/>
      <w:szCs w:val="24"/>
      <w:lang w:val="en-US" w:eastAsia="en-US"/>
    </w:rPr>
  </w:style>
  <w:style w:type="character" w:customStyle="1" w:styleId="HeaderChar">
    <w:name w:val="Header Char"/>
    <w:aliases w:val="En-tête-1 Char,En-tête-2 Char,hd Char,Header 2 Char"/>
    <w:link w:val="Header"/>
    <w:uiPriority w:val="99"/>
    <w:rsid w:val="00837A02"/>
    <w:rPr>
      <w:lang w:eastAsia="en-US"/>
    </w:rPr>
  </w:style>
  <w:style w:type="paragraph" w:styleId="BodyTextIndent3">
    <w:name w:val="Body Text Indent 3"/>
    <w:basedOn w:val="Normal"/>
    <w:link w:val="BodyTextIndent3Char"/>
    <w:rsid w:val="00AA7012"/>
    <w:pPr>
      <w:tabs>
        <w:tab w:val="left" w:pos="765"/>
      </w:tabs>
      <w:ind w:firstLine="405"/>
    </w:pPr>
    <w:rPr>
      <w:sz w:val="24"/>
      <w:szCs w:val="24"/>
      <w:lang w:eastAsia="lt-LT"/>
    </w:rPr>
  </w:style>
  <w:style w:type="character" w:customStyle="1" w:styleId="BodyTextIndent3Char">
    <w:name w:val="Body Text Indent 3 Char"/>
    <w:basedOn w:val="DefaultParagraphFont"/>
    <w:link w:val="BodyTextIndent3"/>
    <w:rsid w:val="00AA7012"/>
    <w:rPr>
      <w:sz w:val="24"/>
      <w:szCs w:val="24"/>
    </w:rPr>
  </w:style>
  <w:style w:type="paragraph" w:customStyle="1" w:styleId="Style8">
    <w:name w:val="Style8"/>
    <w:basedOn w:val="Normal"/>
    <w:rsid w:val="00662ED2"/>
    <w:pPr>
      <w:widowControl w:val="0"/>
      <w:autoSpaceDE w:val="0"/>
      <w:autoSpaceDN w:val="0"/>
      <w:adjustRightInd w:val="0"/>
      <w:spacing w:line="247" w:lineRule="exact"/>
      <w:ind w:firstLine="676"/>
      <w:jc w:val="both"/>
    </w:pPr>
    <w:rPr>
      <w:sz w:val="24"/>
      <w:szCs w:val="24"/>
      <w:lang w:eastAsia="lt-LT"/>
    </w:rPr>
  </w:style>
  <w:style w:type="paragraph" w:customStyle="1" w:styleId="tin">
    <w:name w:val="tin"/>
    <w:basedOn w:val="Normal"/>
    <w:rsid w:val="001452C7"/>
    <w:pPr>
      <w:spacing w:before="100" w:beforeAutospacing="1" w:after="100" w:afterAutospacing="1"/>
    </w:pPr>
    <w:rPr>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
    <w:basedOn w:val="prastasis"/>
    <w:link w:val="AntratsDiagrama"/>
    <w:uiPriority w:val="99"/>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C378FE"/>
    <w:rPr>
      <w:b/>
      <w:bCs/>
    </w:rPr>
  </w:style>
  <w:style w:type="character" w:customStyle="1" w:styleId="apple-converted-space">
    <w:name w:val="apple-converted-space"/>
    <w:basedOn w:val="Numatytasispastraiposriftas"/>
    <w:rsid w:val="00B36224"/>
  </w:style>
  <w:style w:type="paragraph" w:customStyle="1" w:styleId="Default">
    <w:name w:val="Default"/>
    <w:rsid w:val="003B36EC"/>
    <w:pPr>
      <w:autoSpaceDE w:val="0"/>
      <w:autoSpaceDN w:val="0"/>
      <w:adjustRightInd w:val="0"/>
    </w:pPr>
    <w:rPr>
      <w:rFonts w:eastAsia="Calibri"/>
      <w:color w:val="000000"/>
      <w:sz w:val="24"/>
      <w:szCs w:val="24"/>
      <w:lang w:val="en-US" w:eastAsia="en-US"/>
    </w:rPr>
  </w:style>
  <w:style w:type="character" w:customStyle="1" w:styleId="AntratsDiagrama">
    <w:name w:val="Antraštės Diagrama"/>
    <w:aliases w:val="En-tête-1 Diagrama,En-tête-2 Diagrama,hd Diagrama,Header 2 Diagrama"/>
    <w:link w:val="Antrats"/>
    <w:uiPriority w:val="99"/>
    <w:rsid w:val="00837A02"/>
    <w:rPr>
      <w:lang w:eastAsia="en-US"/>
    </w:rPr>
  </w:style>
  <w:style w:type="paragraph" w:styleId="Pagrindiniotekstotrauka3">
    <w:name w:val="Body Text Indent 3"/>
    <w:basedOn w:val="prastasis"/>
    <w:link w:val="Pagrindiniotekstotrauka3Diagrama"/>
    <w:rsid w:val="00AA7012"/>
    <w:pPr>
      <w:tabs>
        <w:tab w:val="left" w:pos="765"/>
      </w:tabs>
      <w:ind w:firstLine="405"/>
    </w:pPr>
    <w:rPr>
      <w:sz w:val="24"/>
      <w:szCs w:val="24"/>
      <w:lang w:val="x-none" w:eastAsia="lt-LT"/>
    </w:rPr>
  </w:style>
  <w:style w:type="character" w:customStyle="1" w:styleId="Pagrindiniotekstotrauka3Diagrama">
    <w:name w:val="Pagrindinio teksto įtrauka 3 Diagrama"/>
    <w:basedOn w:val="Numatytasispastraiposriftas"/>
    <w:link w:val="Pagrindiniotekstotrauka3"/>
    <w:rsid w:val="00AA7012"/>
    <w:rPr>
      <w:sz w:val="24"/>
      <w:szCs w:val="24"/>
      <w:lang w:val="x-none"/>
    </w:rPr>
  </w:style>
  <w:style w:type="paragraph" w:customStyle="1" w:styleId="Style8">
    <w:name w:val="Style8"/>
    <w:basedOn w:val="prastasis"/>
    <w:rsid w:val="00662ED2"/>
    <w:pPr>
      <w:widowControl w:val="0"/>
      <w:autoSpaceDE w:val="0"/>
      <w:autoSpaceDN w:val="0"/>
      <w:adjustRightInd w:val="0"/>
      <w:spacing w:line="247" w:lineRule="exact"/>
      <w:ind w:firstLine="676"/>
      <w:jc w:val="both"/>
    </w:pPr>
    <w:rPr>
      <w:sz w:val="24"/>
      <w:szCs w:val="24"/>
      <w:lang w:eastAsia="lt-LT"/>
    </w:rPr>
  </w:style>
  <w:style w:type="paragraph" w:customStyle="1" w:styleId="tin">
    <w:name w:val="tin"/>
    <w:basedOn w:val="prastasis"/>
    <w:rsid w:val="001452C7"/>
    <w:pPr>
      <w:spacing w:before="100" w:beforeAutospacing="1" w:after="100" w:afterAutospacing="1"/>
    </w:pPr>
    <w:rPr>
      <w:sz w:val="24"/>
      <w:szCs w:val="24"/>
      <w:lang w:eastAsia="lt-LT"/>
    </w:rPr>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119353">
      <w:bodyDiv w:val="1"/>
      <w:marLeft w:val="0"/>
      <w:marRight w:val="0"/>
      <w:marTop w:val="0"/>
      <w:marBottom w:val="0"/>
      <w:divBdr>
        <w:top w:val="none" w:sz="0" w:space="0" w:color="auto"/>
        <w:left w:val="none" w:sz="0" w:space="0" w:color="auto"/>
        <w:bottom w:val="none" w:sz="0" w:space="0" w:color="auto"/>
        <w:right w:val="none" w:sz="0" w:space="0" w:color="auto"/>
      </w:divBdr>
    </w:div>
    <w:div w:id="535966178">
      <w:bodyDiv w:val="1"/>
      <w:marLeft w:val="0"/>
      <w:marRight w:val="0"/>
      <w:marTop w:val="0"/>
      <w:marBottom w:val="0"/>
      <w:divBdr>
        <w:top w:val="none" w:sz="0" w:space="0" w:color="auto"/>
        <w:left w:val="none" w:sz="0" w:space="0" w:color="auto"/>
        <w:bottom w:val="none" w:sz="0" w:space="0" w:color="auto"/>
        <w:right w:val="none" w:sz="0" w:space="0" w:color="auto"/>
      </w:divBdr>
    </w:div>
    <w:div w:id="786583571">
      <w:bodyDiv w:val="1"/>
      <w:marLeft w:val="0"/>
      <w:marRight w:val="0"/>
      <w:marTop w:val="0"/>
      <w:marBottom w:val="0"/>
      <w:divBdr>
        <w:top w:val="none" w:sz="0" w:space="0" w:color="auto"/>
        <w:left w:val="none" w:sz="0" w:space="0" w:color="auto"/>
        <w:bottom w:val="none" w:sz="0" w:space="0" w:color="auto"/>
        <w:right w:val="none" w:sz="0" w:space="0" w:color="auto"/>
      </w:divBdr>
    </w:div>
    <w:div w:id="1073088955">
      <w:bodyDiv w:val="1"/>
      <w:marLeft w:val="0"/>
      <w:marRight w:val="0"/>
      <w:marTop w:val="0"/>
      <w:marBottom w:val="0"/>
      <w:divBdr>
        <w:top w:val="none" w:sz="0" w:space="0" w:color="auto"/>
        <w:left w:val="none" w:sz="0" w:space="0" w:color="auto"/>
        <w:bottom w:val="none" w:sz="0" w:space="0" w:color="auto"/>
        <w:right w:val="none" w:sz="0" w:space="0" w:color="auto"/>
      </w:divBdr>
    </w:div>
    <w:div w:id="1123159314">
      <w:bodyDiv w:val="1"/>
      <w:marLeft w:val="0"/>
      <w:marRight w:val="0"/>
      <w:marTop w:val="0"/>
      <w:marBottom w:val="0"/>
      <w:divBdr>
        <w:top w:val="none" w:sz="0" w:space="0" w:color="auto"/>
        <w:left w:val="none" w:sz="0" w:space="0" w:color="auto"/>
        <w:bottom w:val="none" w:sz="0" w:space="0" w:color="auto"/>
        <w:right w:val="none" w:sz="0" w:space="0" w:color="auto"/>
      </w:divBdr>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539271077">
      <w:bodyDiv w:val="1"/>
      <w:marLeft w:val="0"/>
      <w:marRight w:val="0"/>
      <w:marTop w:val="0"/>
      <w:marBottom w:val="0"/>
      <w:divBdr>
        <w:top w:val="none" w:sz="0" w:space="0" w:color="auto"/>
        <w:left w:val="none" w:sz="0" w:space="0" w:color="auto"/>
        <w:bottom w:val="none" w:sz="0" w:space="0" w:color="auto"/>
        <w:right w:val="none" w:sz="0" w:space="0" w:color="auto"/>
      </w:divBdr>
    </w:div>
    <w:div w:id="17485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lia.Kuliene@vp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folex.lt/ta/1483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lrs.lt/pls/inter3/dokpaieska.showdoc_l?p_id=20602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8401DE-A0B4-43A1-ABAA-84E3362F6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4250</Words>
  <Characters>2424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DKuliene</cp:lastModifiedBy>
  <cp:revision>17</cp:revision>
  <cp:lastPrinted>2015-07-02T06:58:00Z</cp:lastPrinted>
  <dcterms:created xsi:type="dcterms:W3CDTF">2015-07-02T06:28:00Z</dcterms:created>
  <dcterms:modified xsi:type="dcterms:W3CDTF">2015-07-02T07:44:00Z</dcterms:modified>
</cp:coreProperties>
</file>