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7878701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EA32EC" w:rsidRDefault="00EA32EC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>
      <w:pPr>
        <w:pStyle w:val="Default"/>
        <w:rPr>
          <w:lang w:val="lt-LT"/>
        </w:rPr>
      </w:pPr>
    </w:p>
    <w:p w:rsidR="00EA32EC" w:rsidRPr="009D5A6D" w:rsidRDefault="00EA32EC" w:rsidP="00B93B07">
      <w:pPr>
        <w:pStyle w:val="Default"/>
        <w:rPr>
          <w:lang w:val="lt-LT"/>
        </w:rPr>
      </w:pPr>
    </w:p>
    <w:p w:rsidR="00B93B07" w:rsidRPr="007920ED" w:rsidRDefault="00524C6B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2015</w:t>
      </w:r>
      <w:r w:rsidR="00890AE1">
        <w:rPr>
          <w:lang w:val="lt-LT"/>
        </w:rPr>
        <w:t xml:space="preserve"> m. </w:t>
      </w:r>
      <w:r w:rsidR="00CE16F7">
        <w:rPr>
          <w:lang w:val="lt-LT"/>
        </w:rPr>
        <w:t>liepos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EA32EC" w:rsidRDefault="00EA32EC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51722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927B1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</w:t>
      </w:r>
      <w:r w:rsidR="001344A5">
        <w:rPr>
          <w:sz w:val="24"/>
          <w:szCs w:val="24"/>
        </w:rPr>
        <w:t xml:space="preserve">(toliau – Viešųjų pirkimų įstatymas) </w:t>
      </w:r>
      <w:r>
        <w:rPr>
          <w:sz w:val="24"/>
          <w:szCs w:val="24"/>
        </w:rPr>
        <w:t>8² straipsnio 1 dalies 2 punkt</w:t>
      </w:r>
      <w:r w:rsidR="00524C6B">
        <w:rPr>
          <w:sz w:val="24"/>
          <w:szCs w:val="24"/>
        </w:rPr>
        <w:t>u, atliko Kauno rajono savivaldybės administracijos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(toliau – Perkančioji organizacija) </w:t>
      </w:r>
      <w:r w:rsidR="00524C6B">
        <w:rPr>
          <w:sz w:val="24"/>
          <w:szCs w:val="24"/>
        </w:rPr>
        <w:t>2014-06-03</w:t>
      </w:r>
      <w:r w:rsidRPr="006973BE">
        <w:rPr>
          <w:sz w:val="24"/>
          <w:szCs w:val="24"/>
        </w:rPr>
        <w:t xml:space="preserve"> </w:t>
      </w:r>
      <w:r>
        <w:rPr>
          <w:sz w:val="24"/>
          <w:szCs w:val="24"/>
        </w:rPr>
        <w:t>Centrinėje viešųjų pirkimų informacinėje sistemoje (toliau – CVP IS) skelbto</w:t>
      </w:r>
      <w:r w:rsidR="00EF7867">
        <w:rPr>
          <w:sz w:val="24"/>
          <w:szCs w:val="24"/>
        </w:rPr>
        <w:t xml:space="preserve"> </w:t>
      </w:r>
      <w:r w:rsidR="00524C6B">
        <w:rPr>
          <w:sz w:val="24"/>
          <w:szCs w:val="24"/>
        </w:rPr>
        <w:t>riboto</w:t>
      </w:r>
      <w:r>
        <w:rPr>
          <w:sz w:val="24"/>
          <w:szCs w:val="24"/>
        </w:rPr>
        <w:t xml:space="preserve"> konkurso </w:t>
      </w:r>
      <w:r>
        <w:rPr>
          <w:sz w:val="24"/>
        </w:rPr>
        <w:t>„</w:t>
      </w:r>
      <w:r w:rsidR="00524C6B">
        <w:rPr>
          <w:sz w:val="24"/>
        </w:rPr>
        <w:t>Magistralinių lietaus nuotekų tinklų rekonstrukcija ir statyba Kauno LEZ I etapo (Gamybos ir logistikos) teritorijoje ir Kauno rajono savivaldybės Karmėlavos kadastrinėje vietovėje“ (pirkimo numeris 152235</w:t>
      </w:r>
      <w:r>
        <w:rPr>
          <w:sz w:val="24"/>
        </w:rPr>
        <w:t>)</w:t>
      </w:r>
      <w:r>
        <w:rPr>
          <w:bCs/>
          <w:color w:val="000000"/>
          <w:sz w:val="24"/>
          <w:szCs w:val="24"/>
          <w:lang w:eastAsia="lt-LT"/>
        </w:rPr>
        <w:t xml:space="preserve"> </w:t>
      </w:r>
      <w:r>
        <w:rPr>
          <w:sz w:val="24"/>
        </w:rPr>
        <w:t xml:space="preserve">(toliau – Pirkimas) </w:t>
      </w:r>
      <w:r w:rsidR="00C83F00">
        <w:rPr>
          <w:sz w:val="24"/>
        </w:rPr>
        <w:t xml:space="preserve">dokumentų ir </w:t>
      </w:r>
      <w:r>
        <w:rPr>
          <w:sz w:val="24"/>
        </w:rPr>
        <w:t xml:space="preserve">procedūrų vertinimą. </w:t>
      </w:r>
    </w:p>
    <w:p w:rsidR="004C1D38" w:rsidRPr="00287D28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>
        <w:rPr>
          <w:sz w:val="24"/>
          <w:szCs w:val="24"/>
        </w:rPr>
        <w:t xml:space="preserve">vykdomas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820F7D">
        <w:rPr>
          <w:color w:val="000000"/>
          <w:spacing w:val="-1"/>
          <w:sz w:val="24"/>
          <w:szCs w:val="24"/>
        </w:rPr>
        <w:t>ios orga</w:t>
      </w:r>
      <w:r w:rsidR="000E72E5">
        <w:rPr>
          <w:color w:val="000000"/>
          <w:spacing w:val="-1"/>
          <w:sz w:val="24"/>
          <w:szCs w:val="24"/>
        </w:rPr>
        <w:t>nizacijos vadovo    2014 m. balandžio 1 d. įsakymu Nr. ĮS</w:t>
      </w:r>
      <w:r w:rsidR="009D517F">
        <w:rPr>
          <w:color w:val="000000"/>
          <w:spacing w:val="-1"/>
          <w:sz w:val="24"/>
          <w:szCs w:val="24"/>
        </w:rPr>
        <w:t>-</w:t>
      </w:r>
      <w:r w:rsidR="000E72E5">
        <w:rPr>
          <w:color w:val="000000"/>
          <w:spacing w:val="-1"/>
          <w:sz w:val="24"/>
          <w:szCs w:val="24"/>
        </w:rPr>
        <w:t>49</w:t>
      </w:r>
      <w:r>
        <w:rPr>
          <w:color w:val="000000"/>
          <w:spacing w:val="-1"/>
          <w:sz w:val="24"/>
          <w:szCs w:val="24"/>
        </w:rPr>
        <w:t xml:space="preserve">9 sudarytos </w:t>
      </w:r>
      <w:r w:rsidR="000E72E5">
        <w:rPr>
          <w:color w:val="000000"/>
          <w:spacing w:val="-1"/>
          <w:sz w:val="24"/>
          <w:szCs w:val="24"/>
        </w:rPr>
        <w:t>P</w:t>
      </w:r>
      <w:r w:rsidR="009D517F">
        <w:rPr>
          <w:color w:val="000000"/>
          <w:spacing w:val="-1"/>
          <w:sz w:val="24"/>
          <w:szCs w:val="24"/>
        </w:rPr>
        <w:t>irkimo</w:t>
      </w:r>
      <w:r>
        <w:rPr>
          <w:color w:val="000000"/>
          <w:spacing w:val="-1"/>
          <w:sz w:val="24"/>
          <w:szCs w:val="24"/>
        </w:rPr>
        <w:t xml:space="preserve"> komisijos </w:t>
      </w:r>
      <w:r w:rsidR="005B56DC">
        <w:rPr>
          <w:color w:val="000000"/>
          <w:spacing w:val="-1"/>
          <w:sz w:val="24"/>
          <w:szCs w:val="24"/>
        </w:rPr>
        <w:t xml:space="preserve">(toliau – Komisija) </w:t>
      </w:r>
      <w:r>
        <w:rPr>
          <w:color w:val="000000"/>
          <w:spacing w:val="-1"/>
          <w:sz w:val="24"/>
          <w:szCs w:val="24"/>
        </w:rPr>
        <w:t>patvirtintas Pi</w:t>
      </w:r>
      <w:r w:rsidR="0059241B">
        <w:rPr>
          <w:color w:val="000000"/>
          <w:spacing w:val="-1"/>
          <w:sz w:val="24"/>
          <w:szCs w:val="24"/>
        </w:rPr>
        <w:t>rkimo sąlygas</w:t>
      </w:r>
      <w:r>
        <w:rPr>
          <w:color w:val="000000"/>
          <w:spacing w:val="-1"/>
          <w:sz w:val="24"/>
          <w:szCs w:val="24"/>
        </w:rPr>
        <w:t xml:space="preserve">, įgyvendinant Europos Sąjungos fondų lėšomis finansuojamą projektą </w:t>
      </w:r>
      <w:r w:rsidR="000E72E5">
        <w:rPr>
          <w:color w:val="000000"/>
          <w:spacing w:val="-1"/>
          <w:sz w:val="24"/>
          <w:szCs w:val="24"/>
        </w:rPr>
        <w:t>„Kauno laisvoji ekonominė zona“ (projekto kodas VP2-2.4-ŪM-01-V-01-005) pagal Lietuvos 2007-2013 metų laikotarpio Ekonomikos augimo veiksmų programos 2 prioriteto „Verslo produktyvumo didinimas ir aplinkos verslui gerinimas“ VP2-2.4</w:t>
      </w:r>
      <w:r w:rsidR="00D344BF">
        <w:rPr>
          <w:color w:val="000000"/>
          <w:spacing w:val="-1"/>
          <w:sz w:val="24"/>
          <w:szCs w:val="24"/>
        </w:rPr>
        <w:t>-ŪM-01-V priemonę „</w:t>
      </w:r>
      <w:proofErr w:type="spellStart"/>
      <w:r w:rsidR="00D344BF">
        <w:rPr>
          <w:color w:val="000000"/>
          <w:spacing w:val="-1"/>
          <w:sz w:val="24"/>
          <w:szCs w:val="24"/>
        </w:rPr>
        <w:t>Invest</w:t>
      </w:r>
      <w:proofErr w:type="spellEnd"/>
      <w:r w:rsidR="00D344BF">
        <w:rPr>
          <w:color w:val="000000"/>
          <w:spacing w:val="-1"/>
          <w:sz w:val="24"/>
          <w:szCs w:val="24"/>
        </w:rPr>
        <w:t xml:space="preserve"> LT“.</w:t>
      </w:r>
    </w:p>
    <w:p w:rsidR="00B24899" w:rsidRDefault="00517222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Įvertinusi </w:t>
      </w:r>
      <w:r w:rsidR="00EA32EC">
        <w:rPr>
          <w:rStyle w:val="Strong"/>
          <w:b w:val="0"/>
          <w:sz w:val="24"/>
          <w:szCs w:val="24"/>
        </w:rPr>
        <w:t xml:space="preserve">su Pirkimu </w:t>
      </w:r>
      <w:r w:rsidR="00D15093">
        <w:rPr>
          <w:rStyle w:val="Strong"/>
          <w:b w:val="0"/>
          <w:sz w:val="24"/>
          <w:szCs w:val="24"/>
        </w:rPr>
        <w:t xml:space="preserve">susijusius </w:t>
      </w:r>
      <w:r>
        <w:rPr>
          <w:rStyle w:val="Strong"/>
          <w:b w:val="0"/>
          <w:sz w:val="24"/>
          <w:szCs w:val="24"/>
        </w:rPr>
        <w:t xml:space="preserve">dokumentus </w:t>
      </w:r>
      <w:r w:rsidR="004A2A87">
        <w:rPr>
          <w:sz w:val="24"/>
          <w:szCs w:val="24"/>
        </w:rPr>
        <w:t xml:space="preserve">ir </w:t>
      </w:r>
      <w:r>
        <w:rPr>
          <w:sz w:val="24"/>
          <w:szCs w:val="24"/>
        </w:rPr>
        <w:t>CVP IS esančią Pirkimo informaciją,</w:t>
      </w:r>
      <w:r>
        <w:rPr>
          <w:rStyle w:val="Strong"/>
          <w:b w:val="0"/>
          <w:sz w:val="24"/>
          <w:szCs w:val="24"/>
        </w:rPr>
        <w:t xml:space="preserve"> </w:t>
      </w:r>
      <w:r w:rsidR="00366B83">
        <w:rPr>
          <w:sz w:val="24"/>
          <w:szCs w:val="24"/>
        </w:rPr>
        <w:t>Tarnyba nustatė</w:t>
      </w:r>
      <w:r w:rsidR="00747AB4">
        <w:rPr>
          <w:sz w:val="24"/>
          <w:szCs w:val="24"/>
        </w:rPr>
        <w:t>:</w:t>
      </w:r>
    </w:p>
    <w:p w:rsidR="00B4084B" w:rsidRPr="00B4084B" w:rsidRDefault="00B24899" w:rsidP="00B4084B">
      <w:pPr>
        <w:tabs>
          <w:tab w:val="left" w:pos="900"/>
        </w:tabs>
        <w:jc w:val="both"/>
        <w:rPr>
          <w:rStyle w:val="Strong"/>
          <w:b w:val="0"/>
          <w:bCs w:val="0"/>
          <w:sz w:val="24"/>
        </w:rPr>
      </w:pPr>
      <w:r>
        <w:rPr>
          <w:sz w:val="24"/>
        </w:rPr>
        <w:tab/>
      </w:r>
      <w:r w:rsidR="00E84D30">
        <w:rPr>
          <w:sz w:val="24"/>
        </w:rPr>
        <w:t>1</w:t>
      </w:r>
      <w:r>
        <w:rPr>
          <w:sz w:val="24"/>
        </w:rPr>
        <w:t xml:space="preserve">. </w:t>
      </w:r>
      <w:r w:rsidR="00C75001">
        <w:rPr>
          <w:sz w:val="24"/>
        </w:rPr>
        <w:t>Projekto l</w:t>
      </w:r>
      <w:r w:rsidR="00E84D30">
        <w:rPr>
          <w:sz w:val="24"/>
        </w:rPr>
        <w:t xml:space="preserve">okalinėse sąmatose Nr. 2-001 ir </w:t>
      </w:r>
      <w:r w:rsidR="00310EF8">
        <w:rPr>
          <w:sz w:val="24"/>
        </w:rPr>
        <w:t xml:space="preserve">Nr. </w:t>
      </w:r>
      <w:r w:rsidR="00E84D30">
        <w:rPr>
          <w:sz w:val="24"/>
        </w:rPr>
        <w:t xml:space="preserve">3-001 nustatyta bendra Pirkimo objekto skaičiuojamoji </w:t>
      </w:r>
      <w:r w:rsidR="007318DA">
        <w:rPr>
          <w:sz w:val="24"/>
        </w:rPr>
        <w:t xml:space="preserve">kaina </w:t>
      </w:r>
      <w:r w:rsidR="007318DA" w:rsidRPr="009A7233">
        <w:rPr>
          <w:sz w:val="24"/>
          <w:u w:val="single"/>
        </w:rPr>
        <w:t>14 720 451 Lt su PVM</w:t>
      </w:r>
      <w:r w:rsidR="007318DA">
        <w:rPr>
          <w:sz w:val="24"/>
        </w:rPr>
        <w:t xml:space="preserve">. Tarnybai adresuotame Perkančiosios organizacijos 2015-06-05 rašte SD-1286 </w:t>
      </w:r>
      <w:r w:rsidR="00134F91">
        <w:rPr>
          <w:sz w:val="24"/>
        </w:rPr>
        <w:t xml:space="preserve">(toliau – Raštas) </w:t>
      </w:r>
      <w:r w:rsidR="007318DA">
        <w:rPr>
          <w:sz w:val="24"/>
        </w:rPr>
        <w:t>patvirtinama, kad ši suma buvo nustatyta atsižvelgiant į techninį projektą.</w:t>
      </w:r>
      <w:r w:rsidR="00BB5375">
        <w:rPr>
          <w:sz w:val="24"/>
        </w:rPr>
        <w:t xml:space="preserve"> </w:t>
      </w:r>
      <w:r w:rsidR="00B4084B">
        <w:rPr>
          <w:rStyle w:val="Strong"/>
          <w:b w:val="0"/>
          <w:sz w:val="24"/>
          <w:szCs w:val="24"/>
        </w:rPr>
        <w:t>Komisija, išnagrinėjusi tiekėjų pateiktus pasiūlymus, nutarė sudaryti pasiūlymų eilę ir laimėjusiu pripažinti ūkio subjektų grupės UAB „</w:t>
      </w:r>
      <w:proofErr w:type="spellStart"/>
      <w:r w:rsidR="00B4084B">
        <w:rPr>
          <w:rStyle w:val="Strong"/>
          <w:b w:val="0"/>
          <w:sz w:val="24"/>
          <w:szCs w:val="24"/>
        </w:rPr>
        <w:t>Irdaiva</w:t>
      </w:r>
      <w:proofErr w:type="spellEnd"/>
      <w:r w:rsidR="00B4084B">
        <w:rPr>
          <w:rStyle w:val="Strong"/>
          <w:b w:val="0"/>
          <w:sz w:val="24"/>
          <w:szCs w:val="24"/>
        </w:rPr>
        <w:t xml:space="preserve">“, AB „Panevėžio statybos trestas“ ir UAB „KRS“ (toliau – Tiekėjas) pasiūlymą, kurio kaina mažiausia – </w:t>
      </w:r>
      <w:r w:rsidR="00B4084B" w:rsidRPr="004C5D65">
        <w:rPr>
          <w:rStyle w:val="Strong"/>
          <w:b w:val="0"/>
          <w:sz w:val="24"/>
          <w:szCs w:val="24"/>
          <w:u w:val="single"/>
        </w:rPr>
        <w:t>29 639 548,11 Lt su PVM</w:t>
      </w:r>
      <w:r w:rsidR="00B4084B">
        <w:rPr>
          <w:rStyle w:val="Strong"/>
          <w:b w:val="0"/>
          <w:sz w:val="24"/>
          <w:szCs w:val="24"/>
        </w:rPr>
        <w:t xml:space="preserve"> (Komisijos 2015-03-03 posėdžio protokolas Nr. 33). Nors šio pasiūlymo kaina daugiau kaip du kartus viršijo numatomą Pirkimo vertę, jis buvo pripažintas laimėjusiu, protokole nurodant, kad </w:t>
      </w:r>
      <w:r w:rsidR="00B4084B" w:rsidRPr="00ED5892">
        <w:rPr>
          <w:rStyle w:val="Strong"/>
          <w:b w:val="0"/>
          <w:i/>
          <w:sz w:val="24"/>
          <w:szCs w:val="24"/>
        </w:rPr>
        <w:t xml:space="preserve">„Pagal poreikį trūkstamą finansavimą skirti </w:t>
      </w:r>
      <w:r w:rsidR="00B4084B" w:rsidRPr="00A15E6E">
        <w:rPr>
          <w:rStyle w:val="Strong"/>
          <w:i/>
          <w:sz w:val="24"/>
          <w:szCs w:val="24"/>
        </w:rPr>
        <w:t>perkančiosios organizacijos lėšomis</w:t>
      </w:r>
      <w:r w:rsidR="00B4084B" w:rsidRPr="00ED5892">
        <w:rPr>
          <w:rStyle w:val="Strong"/>
          <w:b w:val="0"/>
          <w:i/>
          <w:sz w:val="24"/>
          <w:szCs w:val="24"/>
        </w:rPr>
        <w:t>“</w:t>
      </w:r>
      <w:r w:rsidR="00AC1112">
        <w:rPr>
          <w:rStyle w:val="Strong"/>
          <w:b w:val="0"/>
          <w:sz w:val="24"/>
          <w:szCs w:val="24"/>
        </w:rPr>
        <w:t>,</w:t>
      </w:r>
      <w:r w:rsidR="00AC1112">
        <w:rPr>
          <w:rStyle w:val="Strong"/>
          <w:b w:val="0"/>
          <w:bCs w:val="0"/>
          <w:sz w:val="24"/>
        </w:rPr>
        <w:t xml:space="preserve"> t</w:t>
      </w:r>
      <w:r w:rsidR="00B4084B">
        <w:rPr>
          <w:rStyle w:val="Strong"/>
          <w:b w:val="0"/>
          <w:bCs w:val="0"/>
          <w:sz w:val="24"/>
        </w:rPr>
        <w:t xml:space="preserve">uo tarpu </w:t>
      </w:r>
      <w:r w:rsidR="00B4084B">
        <w:rPr>
          <w:rStyle w:val="Strong"/>
          <w:b w:val="0"/>
          <w:sz w:val="24"/>
          <w:szCs w:val="24"/>
        </w:rPr>
        <w:t xml:space="preserve">Raštu Tarnybai pateiktoje papildomoje informacijoje dėl Pirkimo finansavimo teigiama, kad </w:t>
      </w:r>
      <w:r w:rsidR="00B4084B" w:rsidRPr="00134F91">
        <w:rPr>
          <w:rStyle w:val="Strong"/>
          <w:b w:val="0"/>
          <w:i/>
          <w:sz w:val="24"/>
          <w:szCs w:val="24"/>
        </w:rPr>
        <w:t>„&lt;...&gt; savivaldybė nepajėgi bendrai finansuoti projektą“</w:t>
      </w:r>
      <w:r w:rsidR="00B4084B">
        <w:rPr>
          <w:rStyle w:val="Strong"/>
          <w:b w:val="0"/>
          <w:sz w:val="24"/>
          <w:szCs w:val="24"/>
        </w:rPr>
        <w:t xml:space="preserve">, jog </w:t>
      </w:r>
      <w:r w:rsidR="00B4084B" w:rsidRPr="00134F91">
        <w:rPr>
          <w:rStyle w:val="Strong"/>
          <w:b w:val="0"/>
          <w:i/>
          <w:sz w:val="24"/>
          <w:szCs w:val="24"/>
        </w:rPr>
        <w:t>„Perkančioji organizacija neturi reikiamo finansavimo &lt;...&gt;“</w:t>
      </w:r>
      <w:r w:rsidR="00B4084B">
        <w:rPr>
          <w:rStyle w:val="Strong"/>
          <w:b w:val="0"/>
          <w:sz w:val="24"/>
          <w:szCs w:val="24"/>
        </w:rPr>
        <w:t xml:space="preserve"> ir </w:t>
      </w:r>
      <w:r w:rsidR="00B4084B" w:rsidRPr="001344A5">
        <w:rPr>
          <w:rStyle w:val="Strong"/>
          <w:b w:val="0"/>
          <w:i/>
          <w:sz w:val="24"/>
          <w:szCs w:val="24"/>
        </w:rPr>
        <w:t>„Jei perkančioji organizacija negaus trūkstamo finansavimo, kreipsis į Viešųjų pirkimų tarnybą leidimo nutraukti pirkimo procedūras“</w:t>
      </w:r>
      <w:r w:rsidR="00B4084B">
        <w:rPr>
          <w:rStyle w:val="Strong"/>
          <w:b w:val="0"/>
          <w:sz w:val="24"/>
          <w:szCs w:val="24"/>
        </w:rPr>
        <w:t>.</w:t>
      </w:r>
    </w:p>
    <w:p w:rsidR="00B4084B" w:rsidRDefault="0004762A" w:rsidP="00B24899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sz w:val="24"/>
          <w:szCs w:val="24"/>
        </w:rPr>
        <w:tab/>
      </w:r>
      <w:r w:rsidR="00B4084B">
        <w:rPr>
          <w:sz w:val="24"/>
          <w:szCs w:val="24"/>
        </w:rPr>
        <w:t>Perkančioji organizacija, pripažinusi laimėjusiu pasiūlymą, kurio kaina daugiau kaip dvigubai viršija Pirkimui numatytas lėšas, neturėdama motyvuoto pagrindimo dėl pasiūlytų kainų priimtinumo ir papildomo finansavimo gavimo, pažeidė Įstatymo 39 straipsnio 2 dalies 3 punkto reikalavimą dėl pasiūlymų atmetimo jei dalyviai pasiūlė per didelę, P</w:t>
      </w:r>
      <w:r w:rsidR="00B4084B" w:rsidRPr="00A04A66">
        <w:rPr>
          <w:sz w:val="24"/>
          <w:szCs w:val="24"/>
        </w:rPr>
        <w:t>erkančiajai organizac</w:t>
      </w:r>
      <w:r w:rsidR="00B4084B">
        <w:rPr>
          <w:sz w:val="24"/>
          <w:szCs w:val="24"/>
        </w:rPr>
        <w:t>ijai nepriimtiną</w:t>
      </w:r>
      <w:r w:rsidR="00B4084B" w:rsidRPr="00A04A66">
        <w:rPr>
          <w:sz w:val="24"/>
          <w:szCs w:val="24"/>
        </w:rPr>
        <w:t xml:space="preserve"> kain</w:t>
      </w:r>
      <w:r w:rsidR="00B4084B">
        <w:rPr>
          <w:sz w:val="24"/>
          <w:szCs w:val="24"/>
        </w:rPr>
        <w:t>ą</w:t>
      </w:r>
      <w:r w:rsidR="00516FBE">
        <w:rPr>
          <w:sz w:val="24"/>
          <w:szCs w:val="24"/>
        </w:rPr>
        <w:t xml:space="preserve"> ir neužtikrino Įstatymo 3 straipsnio 2 dalyje apibrėžto pirkimų tikslo siekimo.</w:t>
      </w:r>
    </w:p>
    <w:p w:rsidR="00470A95" w:rsidRDefault="0004762A" w:rsidP="00AE4243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lastRenderedPageBreak/>
        <w:tab/>
        <w:t xml:space="preserve">2. </w:t>
      </w:r>
      <w:r w:rsidR="007E6A35">
        <w:rPr>
          <w:rStyle w:val="Strong"/>
          <w:b w:val="0"/>
          <w:sz w:val="24"/>
          <w:szCs w:val="24"/>
        </w:rPr>
        <w:t>Rašte pažymima</w:t>
      </w:r>
      <w:r w:rsidR="00A31B75">
        <w:rPr>
          <w:rStyle w:val="Strong"/>
          <w:b w:val="0"/>
          <w:sz w:val="24"/>
          <w:szCs w:val="24"/>
        </w:rPr>
        <w:t xml:space="preserve">, kad Perkančioji organizacija </w:t>
      </w:r>
      <w:r w:rsidR="00A31B75" w:rsidRPr="007A3904">
        <w:rPr>
          <w:rStyle w:val="Strong"/>
          <w:b w:val="0"/>
          <w:i/>
          <w:sz w:val="24"/>
          <w:szCs w:val="24"/>
        </w:rPr>
        <w:t>„&lt;...&gt; priėmė sprendimą įvykdyti ūkio subjektų grupės, pasiūliusios mažiausią kainą, pasiūlytos kainos (sąmatų) ekspertizę &lt;...&gt;“</w:t>
      </w:r>
      <w:r w:rsidR="00A31B75">
        <w:rPr>
          <w:rStyle w:val="Strong"/>
          <w:b w:val="0"/>
          <w:sz w:val="24"/>
          <w:szCs w:val="24"/>
        </w:rPr>
        <w:t>. UAB „</w:t>
      </w:r>
      <w:proofErr w:type="spellStart"/>
      <w:r w:rsidR="00A31B75">
        <w:rPr>
          <w:rStyle w:val="Strong"/>
          <w:b w:val="0"/>
          <w:sz w:val="24"/>
          <w:szCs w:val="24"/>
        </w:rPr>
        <w:t>Ekspertika</w:t>
      </w:r>
      <w:proofErr w:type="spellEnd"/>
      <w:r w:rsidR="00A31B75">
        <w:rPr>
          <w:rStyle w:val="Strong"/>
          <w:b w:val="0"/>
          <w:sz w:val="24"/>
          <w:szCs w:val="24"/>
        </w:rPr>
        <w:t xml:space="preserve">“ </w:t>
      </w:r>
      <w:r>
        <w:rPr>
          <w:rStyle w:val="Strong"/>
          <w:b w:val="0"/>
          <w:sz w:val="24"/>
          <w:szCs w:val="24"/>
        </w:rPr>
        <w:t xml:space="preserve">parengtame </w:t>
      </w:r>
      <w:r w:rsidR="007E6A35">
        <w:rPr>
          <w:rStyle w:val="Strong"/>
          <w:b w:val="0"/>
          <w:sz w:val="24"/>
          <w:szCs w:val="24"/>
        </w:rPr>
        <w:t xml:space="preserve">Techninio projekto dalinės pirminės ekspertizės akte </w:t>
      </w:r>
      <w:r>
        <w:rPr>
          <w:rStyle w:val="Strong"/>
          <w:b w:val="0"/>
          <w:sz w:val="24"/>
          <w:szCs w:val="24"/>
        </w:rPr>
        <w:t xml:space="preserve">(2015-01-14         </w:t>
      </w:r>
      <w:r w:rsidR="007E6A35">
        <w:rPr>
          <w:rStyle w:val="Strong"/>
          <w:b w:val="0"/>
          <w:sz w:val="24"/>
          <w:szCs w:val="24"/>
        </w:rPr>
        <w:t>Nr. 15-01/11</w:t>
      </w:r>
      <w:r>
        <w:rPr>
          <w:rStyle w:val="Strong"/>
          <w:b w:val="0"/>
          <w:sz w:val="24"/>
          <w:szCs w:val="24"/>
        </w:rPr>
        <w:t>)</w:t>
      </w:r>
      <w:r w:rsidR="007E6A35">
        <w:rPr>
          <w:rStyle w:val="Strong"/>
          <w:b w:val="0"/>
          <w:sz w:val="24"/>
          <w:szCs w:val="24"/>
        </w:rPr>
        <w:t xml:space="preserve"> </w:t>
      </w:r>
      <w:r w:rsidR="000C150D">
        <w:rPr>
          <w:rStyle w:val="Strong"/>
          <w:b w:val="0"/>
          <w:sz w:val="24"/>
          <w:szCs w:val="24"/>
        </w:rPr>
        <w:t xml:space="preserve">pateiktos pastabos dėl Tiekėjo </w:t>
      </w:r>
      <w:r w:rsidR="00344CBE">
        <w:rPr>
          <w:rStyle w:val="Strong"/>
          <w:b w:val="0"/>
          <w:sz w:val="24"/>
          <w:szCs w:val="24"/>
        </w:rPr>
        <w:t xml:space="preserve">darbų </w:t>
      </w:r>
      <w:r w:rsidR="000C150D">
        <w:rPr>
          <w:rStyle w:val="Strong"/>
          <w:b w:val="0"/>
          <w:sz w:val="24"/>
          <w:szCs w:val="24"/>
        </w:rPr>
        <w:t xml:space="preserve">kainos skaičiavimuose nenumatytų darbų, padidintų jų </w:t>
      </w:r>
      <w:r w:rsidR="00344CBE">
        <w:rPr>
          <w:rStyle w:val="Strong"/>
          <w:b w:val="0"/>
          <w:sz w:val="24"/>
          <w:szCs w:val="24"/>
        </w:rPr>
        <w:t>kiekių ir kainų, įvertinta</w:t>
      </w:r>
      <w:r w:rsidR="007E6A35">
        <w:rPr>
          <w:rStyle w:val="Strong"/>
          <w:b w:val="0"/>
          <w:sz w:val="24"/>
          <w:szCs w:val="24"/>
        </w:rPr>
        <w:t xml:space="preserve">, kad Tiekėjo darbų kainos skaičiavimai </w:t>
      </w:r>
      <w:r w:rsidR="007E6A35" w:rsidRPr="00344CBE">
        <w:rPr>
          <w:rStyle w:val="Strong"/>
          <w:b w:val="0"/>
          <w:i/>
          <w:sz w:val="24"/>
          <w:szCs w:val="24"/>
        </w:rPr>
        <w:t>„&lt;...&gt; nevisiškai atitinka</w:t>
      </w:r>
      <w:r w:rsidR="000C150D" w:rsidRPr="00344CBE">
        <w:rPr>
          <w:rStyle w:val="Strong"/>
          <w:b w:val="0"/>
          <w:i/>
          <w:sz w:val="24"/>
          <w:szCs w:val="24"/>
        </w:rPr>
        <w:t xml:space="preserve"> galiojančių normatyvinių dokumentų ir teisės aktų reikalavimus“</w:t>
      </w:r>
      <w:r w:rsidR="00344CBE" w:rsidRPr="00344CBE">
        <w:rPr>
          <w:rStyle w:val="Strong"/>
          <w:b w:val="0"/>
          <w:i/>
          <w:sz w:val="24"/>
          <w:szCs w:val="24"/>
        </w:rPr>
        <w:t xml:space="preserve"> </w:t>
      </w:r>
      <w:r w:rsidR="00344CBE">
        <w:rPr>
          <w:rStyle w:val="Strong"/>
          <w:b w:val="0"/>
          <w:sz w:val="24"/>
          <w:szCs w:val="24"/>
        </w:rPr>
        <w:t>ir nustatyta kad bendra darbų kain</w:t>
      </w:r>
      <w:r w:rsidR="00A151C9">
        <w:rPr>
          <w:rStyle w:val="Strong"/>
          <w:b w:val="0"/>
          <w:sz w:val="24"/>
          <w:szCs w:val="24"/>
        </w:rPr>
        <w:t xml:space="preserve">a padidinta apie 9 602 445 Lt. </w:t>
      </w:r>
    </w:p>
    <w:p w:rsidR="00E4798E" w:rsidRDefault="00470A95" w:rsidP="00AE4243">
      <w:pPr>
        <w:tabs>
          <w:tab w:val="left" w:pos="900"/>
        </w:tabs>
        <w:jc w:val="both"/>
        <w:rPr>
          <w:sz w:val="24"/>
        </w:rPr>
      </w:pPr>
      <w:r>
        <w:rPr>
          <w:rStyle w:val="Strong"/>
          <w:b w:val="0"/>
          <w:sz w:val="24"/>
          <w:szCs w:val="24"/>
        </w:rPr>
        <w:tab/>
        <w:t xml:space="preserve">Be to, Perkančioji organizacija pateikė Tarnybai </w:t>
      </w:r>
      <w:r w:rsidR="00626F89">
        <w:rPr>
          <w:rStyle w:val="Strong"/>
          <w:b w:val="0"/>
          <w:sz w:val="24"/>
          <w:szCs w:val="24"/>
        </w:rPr>
        <w:t>UAB „</w:t>
      </w:r>
      <w:proofErr w:type="spellStart"/>
      <w:r w:rsidR="00626F89">
        <w:rPr>
          <w:rStyle w:val="Strong"/>
          <w:b w:val="0"/>
          <w:sz w:val="24"/>
          <w:szCs w:val="24"/>
        </w:rPr>
        <w:t>Evikta</w:t>
      </w:r>
      <w:proofErr w:type="spellEnd"/>
      <w:r w:rsidR="00626F89">
        <w:rPr>
          <w:rStyle w:val="Strong"/>
          <w:b w:val="0"/>
          <w:sz w:val="24"/>
          <w:szCs w:val="24"/>
        </w:rPr>
        <w:t xml:space="preserve">“ </w:t>
      </w:r>
      <w:r>
        <w:rPr>
          <w:rStyle w:val="Strong"/>
          <w:b w:val="0"/>
          <w:sz w:val="24"/>
          <w:szCs w:val="24"/>
        </w:rPr>
        <w:t>raštą</w:t>
      </w:r>
      <w:r w:rsidR="00EA32EC">
        <w:rPr>
          <w:rStyle w:val="Strong"/>
          <w:b w:val="0"/>
          <w:sz w:val="24"/>
          <w:szCs w:val="24"/>
        </w:rPr>
        <w:t xml:space="preserve"> </w:t>
      </w:r>
      <w:r w:rsidR="001F6509">
        <w:rPr>
          <w:rStyle w:val="Strong"/>
          <w:b w:val="0"/>
          <w:sz w:val="24"/>
          <w:szCs w:val="24"/>
        </w:rPr>
        <w:t xml:space="preserve">dėl </w:t>
      </w:r>
      <w:r w:rsidR="00AF51D4">
        <w:rPr>
          <w:rStyle w:val="Strong"/>
          <w:b w:val="0"/>
          <w:sz w:val="24"/>
          <w:szCs w:val="24"/>
        </w:rPr>
        <w:t>Pirkimo</w:t>
      </w:r>
      <w:r w:rsidR="001F6509">
        <w:rPr>
          <w:rStyle w:val="Strong"/>
          <w:b w:val="0"/>
          <w:sz w:val="24"/>
          <w:szCs w:val="24"/>
        </w:rPr>
        <w:t xml:space="preserve"> techninio projekto</w:t>
      </w:r>
      <w:r w:rsidR="00AF51D4">
        <w:rPr>
          <w:rStyle w:val="Strong"/>
          <w:b w:val="0"/>
          <w:sz w:val="24"/>
          <w:szCs w:val="24"/>
        </w:rPr>
        <w:t xml:space="preserve"> sk</w:t>
      </w:r>
      <w:r w:rsidR="001F6509">
        <w:rPr>
          <w:rStyle w:val="Strong"/>
          <w:b w:val="0"/>
          <w:sz w:val="24"/>
          <w:szCs w:val="24"/>
        </w:rPr>
        <w:t>a</w:t>
      </w:r>
      <w:r w:rsidR="00EA32EC">
        <w:rPr>
          <w:rStyle w:val="Strong"/>
          <w:b w:val="0"/>
          <w:sz w:val="24"/>
          <w:szCs w:val="24"/>
        </w:rPr>
        <w:t>ičiuojamosios kainos įvertinimo (2015-05-29 Nr. S-150529-1),</w:t>
      </w:r>
      <w:r w:rsidR="001F6509">
        <w:rPr>
          <w:rStyle w:val="Strong"/>
          <w:b w:val="0"/>
          <w:sz w:val="24"/>
          <w:szCs w:val="24"/>
        </w:rPr>
        <w:t xml:space="preserve"> kuriame</w:t>
      </w:r>
      <w:r w:rsidR="00AF51D4">
        <w:rPr>
          <w:rStyle w:val="Strong"/>
          <w:b w:val="0"/>
          <w:sz w:val="24"/>
          <w:szCs w:val="24"/>
        </w:rPr>
        <w:t xml:space="preserve"> nurodyta, kad pagal šios bendrovės atliktus skaičiavimus skaičiuojamoji Pirkimo </w:t>
      </w:r>
      <w:r w:rsidR="00FE458F">
        <w:rPr>
          <w:rStyle w:val="Strong"/>
          <w:b w:val="0"/>
          <w:sz w:val="24"/>
          <w:szCs w:val="24"/>
        </w:rPr>
        <w:t xml:space="preserve">objekto </w:t>
      </w:r>
      <w:r w:rsidR="00AF51D4">
        <w:rPr>
          <w:rStyle w:val="Strong"/>
          <w:b w:val="0"/>
          <w:sz w:val="24"/>
          <w:szCs w:val="24"/>
        </w:rPr>
        <w:t xml:space="preserve">kaina yra </w:t>
      </w:r>
      <w:r w:rsidR="006A2D14">
        <w:rPr>
          <w:rStyle w:val="Strong"/>
          <w:b w:val="0"/>
          <w:sz w:val="24"/>
          <w:szCs w:val="24"/>
        </w:rPr>
        <w:t xml:space="preserve">           </w:t>
      </w:r>
      <w:r w:rsidR="00AF51D4">
        <w:rPr>
          <w:rStyle w:val="Strong"/>
          <w:b w:val="0"/>
          <w:sz w:val="24"/>
          <w:szCs w:val="24"/>
        </w:rPr>
        <w:t xml:space="preserve">29 797 965,89 Lt su PVM. </w:t>
      </w:r>
      <w:r w:rsidR="002B671B">
        <w:rPr>
          <w:rStyle w:val="Strong"/>
          <w:b w:val="0"/>
          <w:sz w:val="24"/>
          <w:szCs w:val="24"/>
        </w:rPr>
        <w:t xml:space="preserve">Pažymėtina, kad </w:t>
      </w:r>
      <w:r w:rsidR="001B7255">
        <w:rPr>
          <w:rStyle w:val="Strong"/>
          <w:b w:val="0"/>
          <w:sz w:val="24"/>
          <w:szCs w:val="24"/>
        </w:rPr>
        <w:t>UAB „</w:t>
      </w:r>
      <w:proofErr w:type="spellStart"/>
      <w:r w:rsidR="001B7255">
        <w:rPr>
          <w:rStyle w:val="Strong"/>
          <w:b w:val="0"/>
          <w:sz w:val="24"/>
          <w:szCs w:val="24"/>
        </w:rPr>
        <w:t>Evikta</w:t>
      </w:r>
      <w:proofErr w:type="spellEnd"/>
      <w:r w:rsidR="001B7255">
        <w:rPr>
          <w:rStyle w:val="Strong"/>
          <w:b w:val="0"/>
          <w:sz w:val="24"/>
          <w:szCs w:val="24"/>
        </w:rPr>
        <w:t>“ neturi teisės atlikti techninio projekto skaičiuojamosios</w:t>
      </w:r>
      <w:r w:rsidR="00B832D3">
        <w:rPr>
          <w:rStyle w:val="Strong"/>
          <w:b w:val="0"/>
          <w:sz w:val="24"/>
          <w:szCs w:val="24"/>
        </w:rPr>
        <w:t xml:space="preserve"> kainos ekspertizės, nes neturi</w:t>
      </w:r>
      <w:r w:rsidR="002B671B">
        <w:rPr>
          <w:rStyle w:val="Strong"/>
          <w:b w:val="0"/>
          <w:sz w:val="24"/>
          <w:szCs w:val="24"/>
        </w:rPr>
        <w:t xml:space="preserve"> </w:t>
      </w:r>
      <w:r w:rsidR="00B832D3">
        <w:rPr>
          <w:rStyle w:val="Strong"/>
          <w:b w:val="0"/>
          <w:sz w:val="24"/>
          <w:szCs w:val="24"/>
        </w:rPr>
        <w:t xml:space="preserve">tam reikiamo atestato. </w:t>
      </w:r>
      <w:r w:rsidR="001B7255">
        <w:rPr>
          <w:rStyle w:val="Strong"/>
          <w:b w:val="0"/>
          <w:sz w:val="24"/>
          <w:szCs w:val="24"/>
        </w:rPr>
        <w:t>Perkančioji organiz</w:t>
      </w:r>
      <w:r w:rsidR="00B8088C">
        <w:rPr>
          <w:rStyle w:val="Strong"/>
          <w:b w:val="0"/>
          <w:sz w:val="24"/>
          <w:szCs w:val="24"/>
        </w:rPr>
        <w:t>acija informavo Tarnybą</w:t>
      </w:r>
      <w:r w:rsidR="001B7255">
        <w:rPr>
          <w:rStyle w:val="Strong"/>
          <w:b w:val="0"/>
          <w:sz w:val="24"/>
          <w:szCs w:val="24"/>
        </w:rPr>
        <w:t xml:space="preserve">, kad ji pirko iš šios bendrovės </w:t>
      </w:r>
      <w:r w:rsidR="00B8088C">
        <w:rPr>
          <w:rStyle w:val="Strong"/>
          <w:b w:val="0"/>
          <w:sz w:val="24"/>
          <w:szCs w:val="24"/>
        </w:rPr>
        <w:t>konsultacinio pobūdžio kainos nustatymo įvertinimo paslaugą. Tarnyba atkreipė dėmesį į tai, kad UAB „</w:t>
      </w:r>
      <w:proofErr w:type="spellStart"/>
      <w:r w:rsidR="00B8088C">
        <w:rPr>
          <w:rStyle w:val="Strong"/>
          <w:b w:val="0"/>
          <w:sz w:val="24"/>
          <w:szCs w:val="24"/>
        </w:rPr>
        <w:t>Evikta</w:t>
      </w:r>
      <w:proofErr w:type="spellEnd"/>
      <w:r w:rsidR="00B8088C">
        <w:rPr>
          <w:rStyle w:val="Strong"/>
          <w:b w:val="0"/>
          <w:sz w:val="24"/>
          <w:szCs w:val="24"/>
        </w:rPr>
        <w:t>“ apska</w:t>
      </w:r>
      <w:r w:rsidR="00FC12B7">
        <w:rPr>
          <w:rStyle w:val="Strong"/>
          <w:b w:val="0"/>
          <w:sz w:val="24"/>
          <w:szCs w:val="24"/>
        </w:rPr>
        <w:t xml:space="preserve">ičiuota Pirkimo objekto kaina daugiau kaip dvigubai viršija Pirkimui numatytas lėšas ir yra beveik identiška kaip </w:t>
      </w:r>
      <w:r w:rsidR="002B671B">
        <w:rPr>
          <w:rStyle w:val="Strong"/>
          <w:b w:val="0"/>
          <w:sz w:val="24"/>
          <w:szCs w:val="24"/>
        </w:rPr>
        <w:t>laimėjusio pasiūlymo kaina.</w:t>
      </w:r>
      <w:r w:rsidR="00B8088C">
        <w:rPr>
          <w:rStyle w:val="Strong"/>
          <w:b w:val="0"/>
          <w:sz w:val="24"/>
          <w:szCs w:val="24"/>
        </w:rPr>
        <w:t xml:space="preserve"> </w:t>
      </w:r>
      <w:r w:rsidR="00D5555D">
        <w:rPr>
          <w:rStyle w:val="Strong"/>
          <w:b w:val="0"/>
          <w:sz w:val="24"/>
          <w:szCs w:val="24"/>
        </w:rPr>
        <w:t xml:space="preserve">Atsižvelgiant į Lietuvos statistikos departamento oficialiai skelbiamus duomenis statybų kainos taip ženkliai nekilo. </w:t>
      </w:r>
      <w:r w:rsidR="00B832D3">
        <w:rPr>
          <w:rStyle w:val="Strong"/>
          <w:b w:val="0"/>
          <w:sz w:val="24"/>
          <w:szCs w:val="24"/>
        </w:rPr>
        <w:t xml:space="preserve">Tarnyba pažymi, kad </w:t>
      </w:r>
      <w:r w:rsidR="002B671B">
        <w:rPr>
          <w:rStyle w:val="Strong"/>
          <w:b w:val="0"/>
          <w:sz w:val="24"/>
          <w:szCs w:val="24"/>
        </w:rPr>
        <w:t>toks konsultacinio pobūdžio d</w:t>
      </w:r>
      <w:r w:rsidR="00435D53">
        <w:rPr>
          <w:rStyle w:val="Strong"/>
          <w:b w:val="0"/>
          <w:sz w:val="24"/>
          <w:szCs w:val="24"/>
        </w:rPr>
        <w:t>okumentas negali būti laikomas pagrin</w:t>
      </w:r>
      <w:r w:rsidR="00B832D3">
        <w:rPr>
          <w:rStyle w:val="Strong"/>
          <w:b w:val="0"/>
          <w:sz w:val="24"/>
          <w:szCs w:val="24"/>
        </w:rPr>
        <w:t>du nustatant Pirkimo objekto vertę</w:t>
      </w:r>
      <w:r w:rsidR="000118CB">
        <w:rPr>
          <w:rStyle w:val="Strong"/>
          <w:b w:val="0"/>
          <w:sz w:val="24"/>
          <w:szCs w:val="24"/>
        </w:rPr>
        <w:t xml:space="preserve"> ir siekiant gauti papildomą finansavimą.</w:t>
      </w:r>
    </w:p>
    <w:p w:rsidR="003116B6" w:rsidRDefault="00723B72" w:rsidP="00AE4243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sz w:val="24"/>
        </w:rPr>
        <w:tab/>
        <w:t xml:space="preserve">Tarnyba pastebi, kad </w:t>
      </w:r>
      <w:r w:rsidR="006049C1">
        <w:rPr>
          <w:sz w:val="24"/>
        </w:rPr>
        <w:t xml:space="preserve">Perkančioji organizacija, </w:t>
      </w:r>
      <w:r w:rsidR="002D2148">
        <w:rPr>
          <w:sz w:val="24"/>
        </w:rPr>
        <w:t>įgyvendi</w:t>
      </w:r>
      <w:r w:rsidR="006049C1">
        <w:rPr>
          <w:sz w:val="24"/>
        </w:rPr>
        <w:t>ndama</w:t>
      </w:r>
      <w:r w:rsidR="00E4798E">
        <w:rPr>
          <w:sz w:val="24"/>
        </w:rPr>
        <w:t xml:space="preserve"> projektą</w:t>
      </w:r>
      <w:r w:rsidR="002D2148">
        <w:rPr>
          <w:sz w:val="24"/>
        </w:rPr>
        <w:t xml:space="preserve"> </w:t>
      </w:r>
      <w:r w:rsidR="002D2148">
        <w:rPr>
          <w:color w:val="000000"/>
          <w:spacing w:val="-1"/>
          <w:sz w:val="24"/>
          <w:szCs w:val="24"/>
        </w:rPr>
        <w:t>„Kauno laisvoji ekonominė zona“</w:t>
      </w:r>
      <w:r w:rsidR="00574FE7">
        <w:rPr>
          <w:sz w:val="24"/>
        </w:rPr>
        <w:t xml:space="preserve">, </w:t>
      </w:r>
      <w:r w:rsidR="00E4798E">
        <w:rPr>
          <w:sz w:val="24"/>
        </w:rPr>
        <w:t xml:space="preserve">atliko </w:t>
      </w:r>
      <w:r w:rsidR="00EB0BD5">
        <w:rPr>
          <w:sz w:val="24"/>
        </w:rPr>
        <w:t xml:space="preserve">projekto </w:t>
      </w:r>
      <w:r w:rsidR="00574FE7">
        <w:rPr>
          <w:sz w:val="24"/>
        </w:rPr>
        <w:t xml:space="preserve">I ir II etapų </w:t>
      </w:r>
      <w:r w:rsidR="00E4798E">
        <w:rPr>
          <w:sz w:val="24"/>
        </w:rPr>
        <w:t>pir</w:t>
      </w:r>
      <w:r w:rsidR="00574FE7">
        <w:rPr>
          <w:sz w:val="24"/>
        </w:rPr>
        <w:t xml:space="preserve">kimus. </w:t>
      </w:r>
      <w:r w:rsidR="002D2148">
        <w:rPr>
          <w:sz w:val="24"/>
        </w:rPr>
        <w:t>2013-05-08 CVP IS skelbtas atviras konkursas „Inžinerinių tinklų įrengimas Kauno LEZ gamybos ir logistikos teritorijoje</w:t>
      </w:r>
      <w:r w:rsidR="00021A0F">
        <w:rPr>
          <w:sz w:val="24"/>
        </w:rPr>
        <w:t xml:space="preserve"> (I etapas)“ (pirkimo numeris 136705) neįvyko atmetus visus pasiūlymus dėl per didelių, Perkančiajai organizacijai nepriimt</w:t>
      </w:r>
      <w:r w:rsidR="00F73928">
        <w:rPr>
          <w:sz w:val="24"/>
        </w:rPr>
        <w:t>inų kainų. Pakartotinai atlikus</w:t>
      </w:r>
      <w:r w:rsidR="00021A0F">
        <w:rPr>
          <w:sz w:val="24"/>
        </w:rPr>
        <w:t xml:space="preserve"> šį pirkimą</w:t>
      </w:r>
      <w:r w:rsidR="00501185">
        <w:rPr>
          <w:sz w:val="24"/>
        </w:rPr>
        <w:t xml:space="preserve"> (CVP IS skelbtas 2013-08-22, pir</w:t>
      </w:r>
      <w:r>
        <w:rPr>
          <w:sz w:val="24"/>
        </w:rPr>
        <w:t>ki</w:t>
      </w:r>
      <w:r w:rsidR="00F73928">
        <w:rPr>
          <w:sz w:val="24"/>
        </w:rPr>
        <w:t>mo numeris 141519) ir įvykdžius</w:t>
      </w:r>
      <w:r w:rsidR="00501185">
        <w:rPr>
          <w:sz w:val="24"/>
        </w:rPr>
        <w:t xml:space="preserve"> 2013-08-22 CVP IS skelbto atviro konkurso „Inžinerinių tinklų įrengimas Kauno LEZ oro parko teritorijoje (II etapas)“ (pirkimo numeris </w:t>
      </w:r>
      <w:r w:rsidR="00F73928">
        <w:rPr>
          <w:sz w:val="24"/>
        </w:rPr>
        <w:t>14</w:t>
      </w:r>
      <w:r w:rsidR="003659F8">
        <w:rPr>
          <w:sz w:val="24"/>
        </w:rPr>
        <w:t>1518) procedūras, Perkančia</w:t>
      </w:r>
      <w:r w:rsidR="00F73928">
        <w:rPr>
          <w:sz w:val="24"/>
        </w:rPr>
        <w:t>jai</w:t>
      </w:r>
      <w:r w:rsidR="00501185">
        <w:rPr>
          <w:sz w:val="24"/>
        </w:rPr>
        <w:t xml:space="preserve"> o</w:t>
      </w:r>
      <w:r w:rsidR="006049C1">
        <w:rPr>
          <w:sz w:val="24"/>
        </w:rPr>
        <w:t>rganizacija</w:t>
      </w:r>
      <w:r w:rsidR="00F73928">
        <w:rPr>
          <w:sz w:val="24"/>
        </w:rPr>
        <w:t>i</w:t>
      </w:r>
      <w:r w:rsidR="006049C1">
        <w:rPr>
          <w:sz w:val="24"/>
        </w:rPr>
        <w:t xml:space="preserve"> pritrūko lėšų ir </w:t>
      </w:r>
      <w:r w:rsidR="00F73928">
        <w:rPr>
          <w:sz w:val="24"/>
        </w:rPr>
        <w:t xml:space="preserve">ji </w:t>
      </w:r>
      <w:r w:rsidR="00501185">
        <w:rPr>
          <w:sz w:val="24"/>
        </w:rPr>
        <w:t>buvo priversta prašyti papildomo finansavimo.</w:t>
      </w:r>
      <w:r w:rsidR="006A7A20">
        <w:rPr>
          <w:sz w:val="24"/>
        </w:rPr>
        <w:t xml:space="preserve"> Planuodama organizuoti</w:t>
      </w:r>
      <w:r w:rsidR="006049C1">
        <w:rPr>
          <w:sz w:val="24"/>
        </w:rPr>
        <w:t xml:space="preserve"> Pirkimą, Perkančio</w:t>
      </w:r>
      <w:r w:rsidR="00C56BD6">
        <w:rPr>
          <w:sz w:val="24"/>
        </w:rPr>
        <w:t xml:space="preserve">ji organizacija turėjo įvertinti </w:t>
      </w:r>
      <w:r w:rsidR="006A7A20">
        <w:rPr>
          <w:sz w:val="24"/>
        </w:rPr>
        <w:t xml:space="preserve">šią </w:t>
      </w:r>
      <w:r w:rsidR="00EB0BD5">
        <w:rPr>
          <w:sz w:val="24"/>
        </w:rPr>
        <w:t xml:space="preserve">savo </w:t>
      </w:r>
      <w:r w:rsidR="006A7A20">
        <w:rPr>
          <w:sz w:val="24"/>
        </w:rPr>
        <w:t>patirtį ir atsižvelgdama į tai, kad Pirkimas</w:t>
      </w:r>
      <w:r w:rsidR="00EB0BD5">
        <w:rPr>
          <w:sz w:val="24"/>
        </w:rPr>
        <w:t xml:space="preserve"> </w:t>
      </w:r>
      <w:r w:rsidR="00330AEB">
        <w:rPr>
          <w:sz w:val="24"/>
        </w:rPr>
        <w:t>vykdomas praėjus keliems</w:t>
      </w:r>
      <w:r w:rsidR="006049C1">
        <w:rPr>
          <w:sz w:val="24"/>
        </w:rPr>
        <w:t xml:space="preserve"> metams po </w:t>
      </w:r>
      <w:r w:rsidR="006A7A20">
        <w:rPr>
          <w:sz w:val="24"/>
        </w:rPr>
        <w:t xml:space="preserve">jo </w:t>
      </w:r>
      <w:r w:rsidR="006049C1">
        <w:rPr>
          <w:sz w:val="24"/>
        </w:rPr>
        <w:t>skaiči</w:t>
      </w:r>
      <w:r>
        <w:rPr>
          <w:sz w:val="24"/>
        </w:rPr>
        <w:t>uojamosios kainos nustatymo</w:t>
      </w:r>
      <w:r w:rsidR="006A7A20">
        <w:rPr>
          <w:sz w:val="24"/>
        </w:rPr>
        <w:t xml:space="preserve">, </w:t>
      </w:r>
      <w:r w:rsidR="00574FE7">
        <w:rPr>
          <w:sz w:val="24"/>
        </w:rPr>
        <w:t xml:space="preserve">iš naujo atlikti </w:t>
      </w:r>
      <w:r>
        <w:rPr>
          <w:rStyle w:val="Strong"/>
          <w:b w:val="0"/>
          <w:sz w:val="24"/>
          <w:szCs w:val="24"/>
        </w:rPr>
        <w:t>j</w:t>
      </w:r>
      <w:r w:rsidR="003522B0">
        <w:rPr>
          <w:rStyle w:val="Strong"/>
          <w:b w:val="0"/>
          <w:sz w:val="24"/>
          <w:szCs w:val="24"/>
        </w:rPr>
        <w:t xml:space="preserve">os </w:t>
      </w:r>
      <w:r w:rsidR="003B4C7D">
        <w:rPr>
          <w:rStyle w:val="Strong"/>
          <w:b w:val="0"/>
          <w:sz w:val="24"/>
          <w:szCs w:val="24"/>
        </w:rPr>
        <w:t xml:space="preserve">detalią </w:t>
      </w:r>
      <w:r w:rsidR="003522B0">
        <w:rPr>
          <w:rStyle w:val="Strong"/>
          <w:b w:val="0"/>
          <w:sz w:val="24"/>
          <w:szCs w:val="24"/>
        </w:rPr>
        <w:t xml:space="preserve">nepriklausomą ekspertizę, tikslu </w:t>
      </w:r>
      <w:r w:rsidR="00330AEB">
        <w:rPr>
          <w:rStyle w:val="Strong"/>
          <w:b w:val="0"/>
          <w:sz w:val="24"/>
          <w:szCs w:val="24"/>
        </w:rPr>
        <w:t>nustatyti</w:t>
      </w:r>
      <w:r w:rsidR="000118CB">
        <w:rPr>
          <w:rStyle w:val="Strong"/>
          <w:b w:val="0"/>
          <w:sz w:val="24"/>
          <w:szCs w:val="24"/>
        </w:rPr>
        <w:t xml:space="preserve"> </w:t>
      </w:r>
      <w:r w:rsidR="00330AEB">
        <w:rPr>
          <w:rStyle w:val="Strong"/>
          <w:b w:val="0"/>
          <w:sz w:val="24"/>
          <w:szCs w:val="24"/>
        </w:rPr>
        <w:t xml:space="preserve"> lėšų poreikį Pirkimui.</w:t>
      </w:r>
    </w:p>
    <w:p w:rsidR="00ED5892" w:rsidRPr="00435D53" w:rsidRDefault="003116B6" w:rsidP="00B24899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</w:r>
      <w:r w:rsidR="00330AEB">
        <w:rPr>
          <w:rStyle w:val="Strong"/>
          <w:b w:val="0"/>
          <w:sz w:val="24"/>
          <w:szCs w:val="24"/>
        </w:rPr>
        <w:t>Įvertindama</w:t>
      </w:r>
      <w:r w:rsidR="0086385B">
        <w:rPr>
          <w:rStyle w:val="Strong"/>
          <w:b w:val="0"/>
          <w:sz w:val="24"/>
          <w:szCs w:val="24"/>
        </w:rPr>
        <w:t xml:space="preserve"> nurodytas aplinkybes </w:t>
      </w:r>
      <w:r w:rsidR="005D4C62">
        <w:rPr>
          <w:rStyle w:val="Strong"/>
          <w:b w:val="0"/>
          <w:sz w:val="24"/>
          <w:szCs w:val="24"/>
        </w:rPr>
        <w:t xml:space="preserve">Tarnyba konstatuoja, kad </w:t>
      </w:r>
      <w:r w:rsidR="00643B4D">
        <w:rPr>
          <w:rStyle w:val="Strong"/>
          <w:b w:val="0"/>
          <w:sz w:val="24"/>
          <w:szCs w:val="24"/>
        </w:rPr>
        <w:t xml:space="preserve">Perkančioji organizacija netinkamai </w:t>
      </w:r>
      <w:r w:rsidR="00A94746">
        <w:rPr>
          <w:rStyle w:val="Strong"/>
          <w:b w:val="0"/>
          <w:sz w:val="24"/>
          <w:szCs w:val="24"/>
        </w:rPr>
        <w:t xml:space="preserve">pasirengė Pirkimo organizavimui, </w:t>
      </w:r>
      <w:r w:rsidR="00CC241D">
        <w:rPr>
          <w:rStyle w:val="Strong"/>
          <w:b w:val="0"/>
          <w:sz w:val="24"/>
          <w:szCs w:val="24"/>
        </w:rPr>
        <w:t>Pirkimo objekto skaičiuojamoji kaina neatitinka  rin</w:t>
      </w:r>
      <w:r w:rsidR="00E853BE">
        <w:rPr>
          <w:rStyle w:val="Strong"/>
          <w:b w:val="0"/>
          <w:sz w:val="24"/>
          <w:szCs w:val="24"/>
        </w:rPr>
        <w:t>kos kainų ir faktiškai atliktinų</w:t>
      </w:r>
      <w:r w:rsidR="00CC241D">
        <w:rPr>
          <w:rStyle w:val="Strong"/>
          <w:b w:val="0"/>
          <w:sz w:val="24"/>
          <w:szCs w:val="24"/>
        </w:rPr>
        <w:t xml:space="preserve"> darbų. </w:t>
      </w:r>
      <w:r w:rsidR="00435D53">
        <w:rPr>
          <w:rStyle w:val="Strong"/>
          <w:b w:val="0"/>
          <w:sz w:val="24"/>
          <w:szCs w:val="24"/>
        </w:rPr>
        <w:t>Pažymėtina, kad UAB „</w:t>
      </w:r>
      <w:proofErr w:type="spellStart"/>
      <w:r w:rsidR="00435D53">
        <w:rPr>
          <w:rStyle w:val="Strong"/>
          <w:b w:val="0"/>
          <w:sz w:val="24"/>
          <w:szCs w:val="24"/>
        </w:rPr>
        <w:t>Ekspertika</w:t>
      </w:r>
      <w:proofErr w:type="spellEnd"/>
      <w:r w:rsidR="00435D53">
        <w:rPr>
          <w:rStyle w:val="Strong"/>
          <w:b w:val="0"/>
          <w:sz w:val="24"/>
          <w:szCs w:val="24"/>
        </w:rPr>
        <w:t xml:space="preserve">“ ekspertizė atlikta </w:t>
      </w:r>
      <w:r w:rsidR="00185C12">
        <w:rPr>
          <w:rStyle w:val="Strong"/>
          <w:b w:val="0"/>
          <w:sz w:val="24"/>
          <w:szCs w:val="24"/>
        </w:rPr>
        <w:t>ir UAB „</w:t>
      </w:r>
      <w:proofErr w:type="spellStart"/>
      <w:r w:rsidR="00185C12">
        <w:rPr>
          <w:rStyle w:val="Strong"/>
          <w:b w:val="0"/>
          <w:sz w:val="24"/>
          <w:szCs w:val="24"/>
        </w:rPr>
        <w:t>Evikta</w:t>
      </w:r>
      <w:proofErr w:type="spellEnd"/>
      <w:r w:rsidR="00185C12">
        <w:rPr>
          <w:rStyle w:val="Strong"/>
          <w:b w:val="0"/>
          <w:sz w:val="24"/>
          <w:szCs w:val="24"/>
        </w:rPr>
        <w:t xml:space="preserve">“ lokalinės sąmatos sudarytos </w:t>
      </w:r>
      <w:r w:rsidR="00435D53">
        <w:rPr>
          <w:rStyle w:val="Strong"/>
          <w:b w:val="0"/>
          <w:sz w:val="24"/>
          <w:szCs w:val="24"/>
        </w:rPr>
        <w:t xml:space="preserve">2014 m. kovo mėnesio kainomis, tuo tarpu projekto </w:t>
      </w:r>
      <w:r w:rsidR="00435D53">
        <w:rPr>
          <w:sz w:val="24"/>
        </w:rPr>
        <w:t>lokalinės sąmatos Nr. 2-001 ir Nr. 3-001, pagal kurias nustatyta bendra Pirkimo objekto skaičiuojamoji kaina, sudarytos 2012 m. spalio mėnesio kainų lygiu.</w:t>
      </w:r>
      <w:r w:rsidR="00435D53">
        <w:rPr>
          <w:rStyle w:val="Strong"/>
          <w:b w:val="0"/>
          <w:sz w:val="24"/>
          <w:szCs w:val="24"/>
        </w:rPr>
        <w:t xml:space="preserve"> </w:t>
      </w:r>
      <w:r w:rsidR="001A558B">
        <w:rPr>
          <w:rStyle w:val="Strong"/>
          <w:b w:val="0"/>
          <w:sz w:val="24"/>
          <w:szCs w:val="24"/>
        </w:rPr>
        <w:t>Oficialiosios statistikos portalo (http://osp.stat.gov.lt) duomenimis, p</w:t>
      </w:r>
      <w:r w:rsidR="00FA1CB9">
        <w:rPr>
          <w:rStyle w:val="Strong"/>
          <w:b w:val="0"/>
          <w:sz w:val="24"/>
          <w:szCs w:val="24"/>
        </w:rPr>
        <w:t>er nurodytą laikotarpį nuotekų šalinimo tinklų statybos sąnaudų elementų kainų indeksas pakilo beveik 4 procent</w:t>
      </w:r>
      <w:r w:rsidR="006026AA">
        <w:rPr>
          <w:rStyle w:val="Strong"/>
          <w:b w:val="0"/>
          <w:sz w:val="24"/>
          <w:szCs w:val="24"/>
        </w:rPr>
        <w:t>ais</w:t>
      </w:r>
      <w:r w:rsidR="00FA1CB9">
        <w:rPr>
          <w:rStyle w:val="Strong"/>
          <w:b w:val="0"/>
          <w:sz w:val="24"/>
          <w:szCs w:val="24"/>
        </w:rPr>
        <w:t xml:space="preserve">, o inžinerinių tinklų (išskyrus nuotekų šalinimo) statybos sąnaudų elementų kainų </w:t>
      </w:r>
      <w:r w:rsidR="006026AA">
        <w:rPr>
          <w:rStyle w:val="Strong"/>
          <w:b w:val="0"/>
          <w:sz w:val="24"/>
          <w:szCs w:val="24"/>
        </w:rPr>
        <w:t>indeksas pakilo 3,7</w:t>
      </w:r>
      <w:r w:rsidR="005900C1">
        <w:rPr>
          <w:rStyle w:val="Strong"/>
          <w:b w:val="0"/>
          <w:sz w:val="24"/>
          <w:szCs w:val="24"/>
        </w:rPr>
        <w:t xml:space="preserve"> proc</w:t>
      </w:r>
      <w:r w:rsidR="00D81C1B">
        <w:rPr>
          <w:rStyle w:val="Strong"/>
          <w:b w:val="0"/>
          <w:sz w:val="24"/>
          <w:szCs w:val="24"/>
        </w:rPr>
        <w:t>entais</w:t>
      </w:r>
      <w:r w:rsidR="001A558B">
        <w:rPr>
          <w:rStyle w:val="Strong"/>
          <w:b w:val="0"/>
          <w:sz w:val="24"/>
          <w:szCs w:val="24"/>
        </w:rPr>
        <w:t>.</w:t>
      </w:r>
      <w:r w:rsidR="00FA1CB9">
        <w:rPr>
          <w:rStyle w:val="Strong"/>
          <w:b w:val="0"/>
          <w:sz w:val="24"/>
          <w:szCs w:val="24"/>
        </w:rPr>
        <w:t xml:space="preserve"> </w:t>
      </w:r>
      <w:r w:rsidR="00CC241D">
        <w:rPr>
          <w:rStyle w:val="Strong"/>
          <w:b w:val="0"/>
          <w:sz w:val="24"/>
          <w:szCs w:val="24"/>
        </w:rPr>
        <w:t>Sprendimas</w:t>
      </w:r>
      <w:r w:rsidR="00C23E02">
        <w:rPr>
          <w:rStyle w:val="Strong"/>
          <w:b w:val="0"/>
          <w:sz w:val="24"/>
          <w:szCs w:val="24"/>
        </w:rPr>
        <w:t xml:space="preserve"> atlikti </w:t>
      </w:r>
      <w:r w:rsidR="002325D0">
        <w:rPr>
          <w:rStyle w:val="Strong"/>
          <w:b w:val="0"/>
          <w:sz w:val="24"/>
          <w:szCs w:val="24"/>
        </w:rPr>
        <w:t xml:space="preserve">laimėjusio pasiūlymo kainos dalinę pirminę ekspertizę </w:t>
      </w:r>
      <w:r w:rsidR="00CC241D">
        <w:rPr>
          <w:rStyle w:val="Strong"/>
          <w:b w:val="0"/>
          <w:sz w:val="24"/>
          <w:szCs w:val="24"/>
        </w:rPr>
        <w:t>priimtas tik gavus</w:t>
      </w:r>
      <w:r w:rsidR="007D1E5B">
        <w:rPr>
          <w:rStyle w:val="Strong"/>
          <w:b w:val="0"/>
          <w:sz w:val="24"/>
          <w:szCs w:val="24"/>
        </w:rPr>
        <w:t xml:space="preserve"> tiekėjų pasiūlymus</w:t>
      </w:r>
      <w:r w:rsidR="00CC241D">
        <w:rPr>
          <w:rStyle w:val="Strong"/>
          <w:b w:val="0"/>
          <w:sz w:val="24"/>
          <w:szCs w:val="24"/>
        </w:rPr>
        <w:t xml:space="preserve"> ir atkreipus</w:t>
      </w:r>
      <w:r w:rsidR="00634B5C">
        <w:rPr>
          <w:rStyle w:val="Strong"/>
          <w:b w:val="0"/>
          <w:sz w:val="24"/>
          <w:szCs w:val="24"/>
        </w:rPr>
        <w:t xml:space="preserve"> dėmesį į jų kainų panašumą</w:t>
      </w:r>
      <w:r w:rsidR="00E734D3">
        <w:rPr>
          <w:rStyle w:val="Strong"/>
          <w:b w:val="0"/>
          <w:sz w:val="24"/>
          <w:szCs w:val="24"/>
        </w:rPr>
        <w:t xml:space="preserve">, o ne prieš </w:t>
      </w:r>
      <w:r w:rsidR="007A7A46">
        <w:rPr>
          <w:rStyle w:val="Strong"/>
          <w:b w:val="0"/>
          <w:sz w:val="24"/>
          <w:szCs w:val="24"/>
        </w:rPr>
        <w:t xml:space="preserve">planuojant ir </w:t>
      </w:r>
      <w:r w:rsidR="00E734D3">
        <w:rPr>
          <w:rStyle w:val="Strong"/>
          <w:b w:val="0"/>
          <w:sz w:val="24"/>
          <w:szCs w:val="24"/>
        </w:rPr>
        <w:t>prade</w:t>
      </w:r>
      <w:r w:rsidR="00CC241D">
        <w:rPr>
          <w:rStyle w:val="Strong"/>
          <w:b w:val="0"/>
          <w:sz w:val="24"/>
          <w:szCs w:val="24"/>
        </w:rPr>
        <w:t>dant</w:t>
      </w:r>
      <w:r w:rsidR="007D1E5B">
        <w:rPr>
          <w:rStyle w:val="Strong"/>
          <w:b w:val="0"/>
          <w:sz w:val="24"/>
          <w:szCs w:val="24"/>
        </w:rPr>
        <w:t xml:space="preserve"> </w:t>
      </w:r>
      <w:r w:rsidR="00276F4F">
        <w:rPr>
          <w:rStyle w:val="Strong"/>
          <w:b w:val="0"/>
          <w:sz w:val="24"/>
          <w:szCs w:val="24"/>
        </w:rPr>
        <w:t>Pirkimą.</w:t>
      </w:r>
      <w:r w:rsidR="00AE4243">
        <w:rPr>
          <w:sz w:val="24"/>
        </w:rPr>
        <w:t xml:space="preserve"> </w:t>
      </w:r>
      <w:r w:rsidR="005904B5">
        <w:rPr>
          <w:sz w:val="24"/>
        </w:rPr>
        <w:t xml:space="preserve">Atsižvelgiant į </w:t>
      </w:r>
      <w:r w:rsidR="00BF06D4">
        <w:rPr>
          <w:sz w:val="24"/>
        </w:rPr>
        <w:t xml:space="preserve">Įstatymo </w:t>
      </w:r>
      <w:r w:rsidR="009A7233">
        <w:rPr>
          <w:sz w:val="24"/>
        </w:rPr>
        <w:t xml:space="preserve">9 straipsnio </w:t>
      </w:r>
      <w:r w:rsidR="00634B5C">
        <w:rPr>
          <w:sz w:val="24"/>
        </w:rPr>
        <w:t>4 dalies</w:t>
      </w:r>
      <w:r w:rsidR="00E14CCB">
        <w:rPr>
          <w:sz w:val="24"/>
        </w:rPr>
        <w:t xml:space="preserve"> nu</w:t>
      </w:r>
      <w:r w:rsidR="005904B5">
        <w:rPr>
          <w:sz w:val="24"/>
        </w:rPr>
        <w:t>ostatą</w:t>
      </w:r>
      <w:r w:rsidR="00E14CCB">
        <w:rPr>
          <w:sz w:val="24"/>
        </w:rPr>
        <w:t xml:space="preserve">, kad </w:t>
      </w:r>
      <w:r w:rsidR="00AE4243">
        <w:rPr>
          <w:sz w:val="24"/>
          <w:szCs w:val="24"/>
        </w:rPr>
        <w:t>„</w:t>
      </w:r>
      <w:r w:rsidR="00AE4243" w:rsidRPr="00AE4243">
        <w:rPr>
          <w:sz w:val="24"/>
          <w:szCs w:val="24"/>
        </w:rPr>
        <w:t>Numatomo prekių, paslaugų ar darbų pirkimo vertė apskaičiuojama pagal Viešųjų pirkimų tarnybos patvirtintą pirkimo vertės apskaičiavimo metodiką</w:t>
      </w:r>
      <w:r w:rsidR="00AE4243">
        <w:rPr>
          <w:sz w:val="24"/>
          <w:szCs w:val="24"/>
        </w:rPr>
        <w:t>“</w:t>
      </w:r>
      <w:r w:rsidR="00634B5C">
        <w:rPr>
          <w:sz w:val="24"/>
          <w:szCs w:val="24"/>
        </w:rPr>
        <w:t xml:space="preserve">, Perkančioji organizacija pažeidė </w:t>
      </w:r>
      <w:r w:rsidR="00716338">
        <w:rPr>
          <w:sz w:val="24"/>
          <w:szCs w:val="24"/>
        </w:rPr>
        <w:t xml:space="preserve">Numatomo viešojo pirkimo vertės skaičiavimo metodikos, patvirtintos </w:t>
      </w:r>
      <w:r w:rsidR="00DD59B3">
        <w:rPr>
          <w:sz w:val="24"/>
          <w:szCs w:val="24"/>
        </w:rPr>
        <w:t xml:space="preserve">Tarnybos direktoriaus </w:t>
      </w:r>
      <w:r w:rsidR="00E53B54">
        <w:rPr>
          <w:sz w:val="24"/>
          <w:szCs w:val="24"/>
        </w:rPr>
        <w:t>2003 m. vasario 26 d. įsakymu Nr. 1S-26 „Dėl Numatomo viešojo pirkimo vertės skaičiavimo metodikos patvirtinimo“</w:t>
      </w:r>
      <w:r w:rsidR="009C7022">
        <w:rPr>
          <w:sz w:val="24"/>
          <w:szCs w:val="24"/>
        </w:rPr>
        <w:t xml:space="preserve"> (toliau – Metodika)</w:t>
      </w:r>
      <w:r w:rsidR="004A58A2">
        <w:rPr>
          <w:sz w:val="24"/>
          <w:szCs w:val="24"/>
        </w:rPr>
        <w:t xml:space="preserve"> 30 punkto reikalavimus</w:t>
      </w:r>
      <w:r w:rsidR="00E53B54">
        <w:rPr>
          <w:sz w:val="24"/>
          <w:szCs w:val="24"/>
        </w:rPr>
        <w:t xml:space="preserve">, kad </w:t>
      </w:r>
      <w:r w:rsidR="00A27130" w:rsidRPr="00E94821">
        <w:rPr>
          <w:i/>
          <w:sz w:val="24"/>
          <w:szCs w:val="24"/>
        </w:rPr>
        <w:t>„Siekdama nustatyti pirkimo vertę perkančioji organizacija turi &lt;...&gt; numatyti perkamų darbų apimtis &lt;...&gt; remdamasi skaičiuojamosiomis</w:t>
      </w:r>
      <w:r w:rsidR="007D1E5B" w:rsidRPr="00E94821">
        <w:rPr>
          <w:i/>
          <w:sz w:val="24"/>
          <w:szCs w:val="24"/>
        </w:rPr>
        <w:t xml:space="preserve"> kainomis, panašių pirkimų praktika, rinkos ir kitais tyrimais</w:t>
      </w:r>
      <w:r w:rsidR="00E94821" w:rsidRPr="00E94821">
        <w:rPr>
          <w:i/>
          <w:sz w:val="24"/>
          <w:szCs w:val="24"/>
        </w:rPr>
        <w:t xml:space="preserve"> nustatyti numatomos (numatomų) sudaryti pirkimo sutarties (sutarčių) preliminarią vertę &lt;...&gt;“</w:t>
      </w:r>
      <w:r w:rsidR="00E94821">
        <w:rPr>
          <w:sz w:val="24"/>
          <w:szCs w:val="24"/>
        </w:rPr>
        <w:t>.</w:t>
      </w:r>
    </w:p>
    <w:p w:rsidR="00B53CC2" w:rsidRDefault="00A9725C" w:rsidP="003B7D5B">
      <w:pPr>
        <w:tabs>
          <w:tab w:val="left" w:pos="900"/>
        </w:tabs>
        <w:ind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Tarnyba, atsižvelgdama į tai, kad</w:t>
      </w:r>
      <w:r w:rsidR="00223D06">
        <w:rPr>
          <w:sz w:val="24"/>
          <w:szCs w:val="24"/>
        </w:rPr>
        <w:t xml:space="preserve"> vykdant Pirkimą, buvo pažeisti</w:t>
      </w:r>
      <w:r>
        <w:rPr>
          <w:sz w:val="24"/>
          <w:szCs w:val="24"/>
        </w:rPr>
        <w:t xml:space="preserve"> Įstatymo 39 straipsnio  </w:t>
      </w:r>
      <w:r w:rsidR="00223D06">
        <w:rPr>
          <w:sz w:val="24"/>
          <w:szCs w:val="24"/>
        </w:rPr>
        <w:t xml:space="preserve">   </w:t>
      </w:r>
      <w:r>
        <w:rPr>
          <w:sz w:val="24"/>
          <w:szCs w:val="24"/>
        </w:rPr>
        <w:t>2 dalies 3 pu</w:t>
      </w:r>
      <w:r w:rsidR="00223D06">
        <w:rPr>
          <w:sz w:val="24"/>
          <w:szCs w:val="24"/>
        </w:rPr>
        <w:t xml:space="preserve">nkto </w:t>
      </w:r>
      <w:r w:rsidR="00B658FB">
        <w:rPr>
          <w:sz w:val="24"/>
          <w:szCs w:val="24"/>
        </w:rPr>
        <w:t xml:space="preserve">ir Metodikos </w:t>
      </w:r>
      <w:r w:rsidR="00223D06">
        <w:rPr>
          <w:sz w:val="24"/>
          <w:szCs w:val="24"/>
        </w:rPr>
        <w:t>reikalavimai</w:t>
      </w:r>
      <w:r>
        <w:rPr>
          <w:sz w:val="24"/>
          <w:szCs w:val="24"/>
        </w:rPr>
        <w:t xml:space="preserve">, </w:t>
      </w:r>
      <w:r w:rsidR="00766ED4">
        <w:rPr>
          <w:sz w:val="24"/>
          <w:szCs w:val="24"/>
        </w:rPr>
        <w:t xml:space="preserve">neužtikrintas Įstatymo 3 straipsnio 2 dalyje apibrėžto pirkimų tikslo siekimas, </w:t>
      </w:r>
      <w:r>
        <w:rPr>
          <w:sz w:val="24"/>
          <w:szCs w:val="24"/>
        </w:rPr>
        <w:t xml:space="preserve">vadovaudamasi </w:t>
      </w:r>
      <w:r w:rsidR="00B53CC2">
        <w:rPr>
          <w:sz w:val="24"/>
          <w:szCs w:val="24"/>
        </w:rPr>
        <w:t>Viešųjų pirkimų į</w:t>
      </w:r>
      <w:r w:rsidR="00B53CC2" w:rsidRPr="00F927B1">
        <w:rPr>
          <w:sz w:val="24"/>
          <w:szCs w:val="24"/>
        </w:rPr>
        <w:t>statymo</w:t>
      </w:r>
      <w:r w:rsidR="00B53CC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2 dalies 6 punktu, įpareigoja Perkančiąją organizaciją nutraukti Pirkimo procedūras ir pateikti tai patvirtinančius dokumentus.</w:t>
      </w:r>
      <w:r w:rsidR="00B53CC2">
        <w:rPr>
          <w:sz w:val="24"/>
          <w:szCs w:val="24"/>
        </w:rPr>
        <w:t xml:space="preserve"> </w:t>
      </w:r>
    </w:p>
    <w:p w:rsidR="00B6330B" w:rsidRPr="00B53CC2" w:rsidRDefault="00B6330B" w:rsidP="00B53CC2">
      <w:pPr>
        <w:tabs>
          <w:tab w:val="left" w:pos="900"/>
        </w:tabs>
        <w:ind w:firstLine="850"/>
        <w:contextualSpacing/>
        <w:jc w:val="both"/>
        <w:rPr>
          <w:sz w:val="24"/>
          <w:szCs w:val="24"/>
        </w:rPr>
      </w:pPr>
      <w:r w:rsidRPr="00290567">
        <w:rPr>
          <w:bCs/>
          <w:sz w:val="24"/>
          <w:szCs w:val="24"/>
          <w:lang w:eastAsia="lt-LT"/>
        </w:rPr>
        <w:t>Vadovaujantis Lietuvos Respublikos administracini</w:t>
      </w:r>
      <w:r w:rsidR="00385A6C">
        <w:rPr>
          <w:bCs/>
          <w:sz w:val="24"/>
          <w:szCs w:val="24"/>
          <w:lang w:eastAsia="lt-LT"/>
        </w:rPr>
        <w:t xml:space="preserve">ų bylų teisenos įstatymo </w:t>
      </w:r>
      <w:r w:rsidRPr="00290567">
        <w:rPr>
          <w:bCs/>
          <w:sz w:val="24"/>
          <w:szCs w:val="24"/>
          <w:lang w:eastAsia="lt-LT"/>
        </w:rPr>
        <w:t>5 ir 15 straipsniais, nesutikę su Tarnybos įpareigojimu, Jūs galite jį apskųsti teismui šio įstatymo nustatyta tvarka.</w:t>
      </w:r>
    </w:p>
    <w:p w:rsidR="00C605AE" w:rsidRDefault="00C605AE" w:rsidP="00517222">
      <w:pPr>
        <w:tabs>
          <w:tab w:val="left" w:pos="900"/>
        </w:tabs>
        <w:jc w:val="both"/>
        <w:rPr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7B74DA" w:rsidRPr="009B28C9" w:rsidRDefault="00622855" w:rsidP="009B28C9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905CF4" w:rsidRDefault="00905CF4" w:rsidP="004C1D38">
      <w:pPr>
        <w:tabs>
          <w:tab w:val="left" w:pos="900"/>
        </w:tabs>
        <w:rPr>
          <w:sz w:val="24"/>
          <w:szCs w:val="24"/>
        </w:rPr>
      </w:pPr>
    </w:p>
    <w:p w:rsidR="002114D2" w:rsidRDefault="002114D2" w:rsidP="004C1D38">
      <w:pPr>
        <w:tabs>
          <w:tab w:val="left" w:pos="900"/>
        </w:tabs>
        <w:rPr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5231A6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2015-07</w:t>
      </w:r>
      <w:r w:rsidR="004C1D38">
        <w:rPr>
          <w:sz w:val="24"/>
          <w:szCs w:val="24"/>
        </w:rPr>
        <w:t>-</w:t>
      </w:r>
      <w:r w:rsidR="0099313D">
        <w:rPr>
          <w:sz w:val="24"/>
          <w:szCs w:val="24"/>
        </w:rPr>
        <w:t>0</w:t>
      </w:r>
      <w:r w:rsidR="00905CF4">
        <w:rPr>
          <w:sz w:val="24"/>
          <w:szCs w:val="24"/>
        </w:rPr>
        <w:t>8</w:t>
      </w:r>
    </w:p>
    <w:sectPr w:rsidR="004C1D38" w:rsidRPr="00327A9F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C12" w:rsidRDefault="00185C12">
      <w:r>
        <w:separator/>
      </w:r>
    </w:p>
  </w:endnote>
  <w:endnote w:type="continuationSeparator" w:id="0">
    <w:p w:rsidR="00185C12" w:rsidRDefault="00185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C12" w:rsidRDefault="00185C12">
    <w:pPr>
      <w:pStyle w:val="Footer"/>
    </w:pPr>
  </w:p>
  <w:p w:rsidR="00185C12" w:rsidRDefault="00185C12">
    <w:pPr>
      <w:pStyle w:val="Footer"/>
    </w:pPr>
  </w:p>
  <w:p w:rsidR="00185C12" w:rsidRDefault="00185C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185C12" w:rsidRPr="008F10BE" w:rsidTr="0048148B">
      <w:tc>
        <w:tcPr>
          <w:tcW w:w="3225" w:type="dxa"/>
        </w:tcPr>
        <w:p w:rsidR="00185C12" w:rsidRPr="008F10BE" w:rsidRDefault="00185C12" w:rsidP="00225780">
          <w:pPr>
            <w:pStyle w:val="Footer"/>
          </w:pPr>
          <w:r w:rsidRPr="008F10BE">
            <w:t>Biudžetinė įstaiga</w:t>
          </w:r>
        </w:p>
        <w:p w:rsidR="00185C12" w:rsidRPr="008F10BE" w:rsidRDefault="00185C12" w:rsidP="00225780">
          <w:pPr>
            <w:pStyle w:val="Footer"/>
          </w:pPr>
          <w:r w:rsidRPr="008F10BE">
            <w:t>Kareivių g. 1, 08221 Vilnius</w:t>
          </w:r>
        </w:p>
        <w:p w:rsidR="00185C12" w:rsidRPr="008F10BE" w:rsidRDefault="00185C12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185C12" w:rsidRPr="008F10BE" w:rsidRDefault="00185C12" w:rsidP="008A5A7B">
          <w:pPr>
            <w:pStyle w:val="Footer"/>
          </w:pPr>
          <w:r w:rsidRPr="008F10BE">
            <w:t>Tel. (8 5) 219 7001</w:t>
          </w:r>
        </w:p>
        <w:p w:rsidR="00185C12" w:rsidRPr="008F10BE" w:rsidRDefault="00185C12" w:rsidP="008A5A7B">
          <w:pPr>
            <w:pStyle w:val="Footer"/>
          </w:pPr>
          <w:r w:rsidRPr="008F10BE">
            <w:t>Faks. (8 5) 213 6213</w:t>
          </w:r>
        </w:p>
        <w:p w:rsidR="00185C12" w:rsidRPr="008F10BE" w:rsidRDefault="00185C12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185C12" w:rsidRPr="008F10BE" w:rsidRDefault="00185C12" w:rsidP="008A5A7B">
          <w:pPr>
            <w:pStyle w:val="Footer"/>
          </w:pPr>
          <w:r w:rsidRPr="008F10BE">
            <w:t>Duomenys kaupiami ir saugomi</w:t>
          </w:r>
        </w:p>
        <w:p w:rsidR="00185C12" w:rsidRPr="008F10BE" w:rsidRDefault="00185C12" w:rsidP="00225780">
          <w:pPr>
            <w:pStyle w:val="Footer"/>
          </w:pPr>
          <w:r w:rsidRPr="008F10BE">
            <w:t>Juridinių asmenų registre</w:t>
          </w:r>
        </w:p>
        <w:p w:rsidR="00185C12" w:rsidRPr="008F10BE" w:rsidRDefault="00185C12" w:rsidP="00225780">
          <w:pPr>
            <w:pStyle w:val="Footer"/>
          </w:pPr>
          <w:r w:rsidRPr="008F10BE">
            <w:t>Kodas 188656261</w:t>
          </w:r>
        </w:p>
      </w:tc>
    </w:tr>
  </w:tbl>
  <w:p w:rsidR="00185C12" w:rsidRPr="008F10BE" w:rsidRDefault="00185C12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C12" w:rsidRDefault="00185C12">
      <w:r>
        <w:separator/>
      </w:r>
    </w:p>
  </w:footnote>
  <w:footnote w:type="continuationSeparator" w:id="0">
    <w:p w:rsidR="00185C12" w:rsidRDefault="00185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C12" w:rsidRDefault="00BB16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5C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5C12" w:rsidRDefault="00185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C12" w:rsidRPr="00C46A04" w:rsidRDefault="00BB16D8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185C12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2114D2">
      <w:rPr>
        <w:rStyle w:val="PageNumber"/>
        <w:noProof/>
        <w:sz w:val="24"/>
        <w:szCs w:val="24"/>
      </w:rPr>
      <w:t>3</w:t>
    </w:r>
    <w:r w:rsidRPr="00C46A04">
      <w:rPr>
        <w:rStyle w:val="PageNumber"/>
        <w:sz w:val="24"/>
        <w:szCs w:val="24"/>
      </w:rPr>
      <w:fldChar w:fldCharType="end"/>
    </w:r>
  </w:p>
  <w:p w:rsidR="00185C12" w:rsidRDefault="00185C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ED10E3"/>
    <w:multiLevelType w:val="multilevel"/>
    <w:tmpl w:val="1714D2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3"/>
        </w:tabs>
        <w:ind w:left="4963" w:hanging="1800"/>
      </w:pPr>
      <w:rPr>
        <w:rFonts w:hint="default"/>
      </w:rPr>
    </w:lvl>
  </w:abstractNum>
  <w:abstractNum w:abstractNumId="8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F46"/>
    <w:rsid w:val="00004C54"/>
    <w:rsid w:val="00005420"/>
    <w:rsid w:val="00006F30"/>
    <w:rsid w:val="00007372"/>
    <w:rsid w:val="000118CB"/>
    <w:rsid w:val="00014D9F"/>
    <w:rsid w:val="00020BB0"/>
    <w:rsid w:val="00021053"/>
    <w:rsid w:val="00021A0F"/>
    <w:rsid w:val="000239EE"/>
    <w:rsid w:val="00023B43"/>
    <w:rsid w:val="000327A3"/>
    <w:rsid w:val="00033CC7"/>
    <w:rsid w:val="00035EB7"/>
    <w:rsid w:val="00037D26"/>
    <w:rsid w:val="00040069"/>
    <w:rsid w:val="00044AFE"/>
    <w:rsid w:val="00045532"/>
    <w:rsid w:val="00046709"/>
    <w:rsid w:val="0004762A"/>
    <w:rsid w:val="000506A7"/>
    <w:rsid w:val="000676A3"/>
    <w:rsid w:val="00076D72"/>
    <w:rsid w:val="000923BD"/>
    <w:rsid w:val="00094314"/>
    <w:rsid w:val="00097A68"/>
    <w:rsid w:val="000B40B7"/>
    <w:rsid w:val="000B6300"/>
    <w:rsid w:val="000C150D"/>
    <w:rsid w:val="000D040C"/>
    <w:rsid w:val="000E3FC7"/>
    <w:rsid w:val="000E4AEF"/>
    <w:rsid w:val="000E5D45"/>
    <w:rsid w:val="000E72E5"/>
    <w:rsid w:val="000F63C2"/>
    <w:rsid w:val="00103114"/>
    <w:rsid w:val="00103DFB"/>
    <w:rsid w:val="00105601"/>
    <w:rsid w:val="001130A6"/>
    <w:rsid w:val="0011342D"/>
    <w:rsid w:val="00117AAD"/>
    <w:rsid w:val="00127344"/>
    <w:rsid w:val="001344A5"/>
    <w:rsid w:val="00134F91"/>
    <w:rsid w:val="00141C54"/>
    <w:rsid w:val="00143BD7"/>
    <w:rsid w:val="0017077F"/>
    <w:rsid w:val="00174F6D"/>
    <w:rsid w:val="00185C12"/>
    <w:rsid w:val="00185F06"/>
    <w:rsid w:val="00187A54"/>
    <w:rsid w:val="001904F8"/>
    <w:rsid w:val="001947C6"/>
    <w:rsid w:val="00197C43"/>
    <w:rsid w:val="001A2A3C"/>
    <w:rsid w:val="001A558B"/>
    <w:rsid w:val="001B63CF"/>
    <w:rsid w:val="001B6B56"/>
    <w:rsid w:val="001B7255"/>
    <w:rsid w:val="001C5DD9"/>
    <w:rsid w:val="001C64A9"/>
    <w:rsid w:val="001D389B"/>
    <w:rsid w:val="001E4330"/>
    <w:rsid w:val="001F2D30"/>
    <w:rsid w:val="001F6509"/>
    <w:rsid w:val="0021022D"/>
    <w:rsid w:val="002114D2"/>
    <w:rsid w:val="00216F25"/>
    <w:rsid w:val="00223D06"/>
    <w:rsid w:val="00223E47"/>
    <w:rsid w:val="00224DBD"/>
    <w:rsid w:val="00225780"/>
    <w:rsid w:val="002325D0"/>
    <w:rsid w:val="00234DE0"/>
    <w:rsid w:val="00241460"/>
    <w:rsid w:val="00243489"/>
    <w:rsid w:val="00244EBE"/>
    <w:rsid w:val="002556A3"/>
    <w:rsid w:val="00255FE6"/>
    <w:rsid w:val="00256CEF"/>
    <w:rsid w:val="002571B3"/>
    <w:rsid w:val="00276F4F"/>
    <w:rsid w:val="0027737D"/>
    <w:rsid w:val="002776B7"/>
    <w:rsid w:val="002833F6"/>
    <w:rsid w:val="00287365"/>
    <w:rsid w:val="002878B6"/>
    <w:rsid w:val="002917CA"/>
    <w:rsid w:val="0029199F"/>
    <w:rsid w:val="00291B7D"/>
    <w:rsid w:val="00297410"/>
    <w:rsid w:val="002A06B0"/>
    <w:rsid w:val="002B0D9C"/>
    <w:rsid w:val="002B5FFD"/>
    <w:rsid w:val="002B671B"/>
    <w:rsid w:val="002B6A22"/>
    <w:rsid w:val="002C2E09"/>
    <w:rsid w:val="002C4A68"/>
    <w:rsid w:val="002D1304"/>
    <w:rsid w:val="002D1D4C"/>
    <w:rsid w:val="002D1F71"/>
    <w:rsid w:val="002D2148"/>
    <w:rsid w:val="002D26F3"/>
    <w:rsid w:val="002D5F05"/>
    <w:rsid w:val="002E0CA6"/>
    <w:rsid w:val="002E4258"/>
    <w:rsid w:val="002E4CBB"/>
    <w:rsid w:val="002E78FF"/>
    <w:rsid w:val="002F166A"/>
    <w:rsid w:val="002F4BF6"/>
    <w:rsid w:val="002F5667"/>
    <w:rsid w:val="002F6A88"/>
    <w:rsid w:val="003049BC"/>
    <w:rsid w:val="00307C8D"/>
    <w:rsid w:val="003105D4"/>
    <w:rsid w:val="00310EF8"/>
    <w:rsid w:val="003116B6"/>
    <w:rsid w:val="00313FC6"/>
    <w:rsid w:val="003147D7"/>
    <w:rsid w:val="00330AEB"/>
    <w:rsid w:val="00333C57"/>
    <w:rsid w:val="0033403B"/>
    <w:rsid w:val="00337D7C"/>
    <w:rsid w:val="003418D7"/>
    <w:rsid w:val="00344CBE"/>
    <w:rsid w:val="00351E8D"/>
    <w:rsid w:val="003522B0"/>
    <w:rsid w:val="0035640A"/>
    <w:rsid w:val="00357A1F"/>
    <w:rsid w:val="00360DA5"/>
    <w:rsid w:val="00363575"/>
    <w:rsid w:val="00364784"/>
    <w:rsid w:val="003659F8"/>
    <w:rsid w:val="00366B83"/>
    <w:rsid w:val="00367380"/>
    <w:rsid w:val="00373083"/>
    <w:rsid w:val="00375762"/>
    <w:rsid w:val="00375CEC"/>
    <w:rsid w:val="00380718"/>
    <w:rsid w:val="00383973"/>
    <w:rsid w:val="00385A6C"/>
    <w:rsid w:val="003938AB"/>
    <w:rsid w:val="00396B0F"/>
    <w:rsid w:val="003A13B9"/>
    <w:rsid w:val="003A20D6"/>
    <w:rsid w:val="003B0B55"/>
    <w:rsid w:val="003B2550"/>
    <w:rsid w:val="003B3873"/>
    <w:rsid w:val="003B4C7D"/>
    <w:rsid w:val="003B7D5B"/>
    <w:rsid w:val="003C1844"/>
    <w:rsid w:val="003D0A07"/>
    <w:rsid w:val="003D3D13"/>
    <w:rsid w:val="003F0969"/>
    <w:rsid w:val="003F5351"/>
    <w:rsid w:val="0040364E"/>
    <w:rsid w:val="00404CCB"/>
    <w:rsid w:val="00407574"/>
    <w:rsid w:val="004162E2"/>
    <w:rsid w:val="0042188E"/>
    <w:rsid w:val="00427657"/>
    <w:rsid w:val="00427FA0"/>
    <w:rsid w:val="00435D53"/>
    <w:rsid w:val="004361E1"/>
    <w:rsid w:val="00436F2F"/>
    <w:rsid w:val="004371D1"/>
    <w:rsid w:val="004434D2"/>
    <w:rsid w:val="00454D65"/>
    <w:rsid w:val="004618BA"/>
    <w:rsid w:val="00462A10"/>
    <w:rsid w:val="0046680D"/>
    <w:rsid w:val="00466E0E"/>
    <w:rsid w:val="00470A95"/>
    <w:rsid w:val="00473366"/>
    <w:rsid w:val="00473BD3"/>
    <w:rsid w:val="0048148B"/>
    <w:rsid w:val="004858E9"/>
    <w:rsid w:val="004951EB"/>
    <w:rsid w:val="00495B26"/>
    <w:rsid w:val="004A2A87"/>
    <w:rsid w:val="004A3835"/>
    <w:rsid w:val="004A58A2"/>
    <w:rsid w:val="004A65B1"/>
    <w:rsid w:val="004A78DE"/>
    <w:rsid w:val="004C1D38"/>
    <w:rsid w:val="004C3DE1"/>
    <w:rsid w:val="004C5D65"/>
    <w:rsid w:val="004D03A6"/>
    <w:rsid w:val="004D118D"/>
    <w:rsid w:val="004D1BAD"/>
    <w:rsid w:val="004E4C23"/>
    <w:rsid w:val="004F73E4"/>
    <w:rsid w:val="00500DE1"/>
    <w:rsid w:val="00501185"/>
    <w:rsid w:val="0050291F"/>
    <w:rsid w:val="00510C55"/>
    <w:rsid w:val="00516FBE"/>
    <w:rsid w:val="00517222"/>
    <w:rsid w:val="005218F6"/>
    <w:rsid w:val="005231A6"/>
    <w:rsid w:val="00524C6B"/>
    <w:rsid w:val="00531108"/>
    <w:rsid w:val="0053634A"/>
    <w:rsid w:val="00542173"/>
    <w:rsid w:val="00546869"/>
    <w:rsid w:val="005476CF"/>
    <w:rsid w:val="00556B20"/>
    <w:rsid w:val="00557B1F"/>
    <w:rsid w:val="00571FED"/>
    <w:rsid w:val="00574FE7"/>
    <w:rsid w:val="00580664"/>
    <w:rsid w:val="005833EA"/>
    <w:rsid w:val="005834D2"/>
    <w:rsid w:val="00585CBB"/>
    <w:rsid w:val="005900C1"/>
    <w:rsid w:val="005904B5"/>
    <w:rsid w:val="005908CB"/>
    <w:rsid w:val="0059241B"/>
    <w:rsid w:val="00597552"/>
    <w:rsid w:val="005A4D4D"/>
    <w:rsid w:val="005A5864"/>
    <w:rsid w:val="005B52FD"/>
    <w:rsid w:val="005B56DC"/>
    <w:rsid w:val="005B6FCB"/>
    <w:rsid w:val="005C5395"/>
    <w:rsid w:val="005D4161"/>
    <w:rsid w:val="005D4C62"/>
    <w:rsid w:val="005D5E62"/>
    <w:rsid w:val="005E5B43"/>
    <w:rsid w:val="005F2338"/>
    <w:rsid w:val="005F46E2"/>
    <w:rsid w:val="005F48FC"/>
    <w:rsid w:val="005F5F70"/>
    <w:rsid w:val="005F7F8D"/>
    <w:rsid w:val="006026AA"/>
    <w:rsid w:val="00604645"/>
    <w:rsid w:val="006049C1"/>
    <w:rsid w:val="00617673"/>
    <w:rsid w:val="006213C8"/>
    <w:rsid w:val="00622855"/>
    <w:rsid w:val="006261C4"/>
    <w:rsid w:val="00626943"/>
    <w:rsid w:val="00626F89"/>
    <w:rsid w:val="00634B5C"/>
    <w:rsid w:val="006358DF"/>
    <w:rsid w:val="006378C6"/>
    <w:rsid w:val="006416BB"/>
    <w:rsid w:val="00643B4D"/>
    <w:rsid w:val="00644217"/>
    <w:rsid w:val="00644A95"/>
    <w:rsid w:val="00650F01"/>
    <w:rsid w:val="00653884"/>
    <w:rsid w:val="00654BAE"/>
    <w:rsid w:val="006621D7"/>
    <w:rsid w:val="00663222"/>
    <w:rsid w:val="00664877"/>
    <w:rsid w:val="00665232"/>
    <w:rsid w:val="006666E9"/>
    <w:rsid w:val="00671A1D"/>
    <w:rsid w:val="00671D7D"/>
    <w:rsid w:val="00673123"/>
    <w:rsid w:val="0068131D"/>
    <w:rsid w:val="00681743"/>
    <w:rsid w:val="00690426"/>
    <w:rsid w:val="00691084"/>
    <w:rsid w:val="00693D78"/>
    <w:rsid w:val="00693F43"/>
    <w:rsid w:val="006A0F11"/>
    <w:rsid w:val="006A1440"/>
    <w:rsid w:val="006A2D14"/>
    <w:rsid w:val="006A66FC"/>
    <w:rsid w:val="006A7A20"/>
    <w:rsid w:val="006C5D13"/>
    <w:rsid w:val="006D6F78"/>
    <w:rsid w:val="006E2FD3"/>
    <w:rsid w:val="006E4AEC"/>
    <w:rsid w:val="006E79A4"/>
    <w:rsid w:val="006F3DA6"/>
    <w:rsid w:val="006F6505"/>
    <w:rsid w:val="006F7045"/>
    <w:rsid w:val="00702DFF"/>
    <w:rsid w:val="00702FCC"/>
    <w:rsid w:val="007120B4"/>
    <w:rsid w:val="00714A1F"/>
    <w:rsid w:val="00716041"/>
    <w:rsid w:val="00716338"/>
    <w:rsid w:val="00720127"/>
    <w:rsid w:val="007223D5"/>
    <w:rsid w:val="00723B72"/>
    <w:rsid w:val="00727CA6"/>
    <w:rsid w:val="007318DA"/>
    <w:rsid w:val="007319C6"/>
    <w:rsid w:val="00743F5B"/>
    <w:rsid w:val="0074496B"/>
    <w:rsid w:val="00744E44"/>
    <w:rsid w:val="0074643E"/>
    <w:rsid w:val="00747AB4"/>
    <w:rsid w:val="007565ED"/>
    <w:rsid w:val="00763A7F"/>
    <w:rsid w:val="00764CEE"/>
    <w:rsid w:val="00766ED4"/>
    <w:rsid w:val="00782D58"/>
    <w:rsid w:val="00783FF8"/>
    <w:rsid w:val="00786A3F"/>
    <w:rsid w:val="00791D47"/>
    <w:rsid w:val="007920ED"/>
    <w:rsid w:val="00792759"/>
    <w:rsid w:val="00793677"/>
    <w:rsid w:val="007A3192"/>
    <w:rsid w:val="007A327D"/>
    <w:rsid w:val="007A3904"/>
    <w:rsid w:val="007A538F"/>
    <w:rsid w:val="007A58A7"/>
    <w:rsid w:val="007A7A46"/>
    <w:rsid w:val="007A7FEC"/>
    <w:rsid w:val="007B74DA"/>
    <w:rsid w:val="007C6FDC"/>
    <w:rsid w:val="007D1768"/>
    <w:rsid w:val="007D1A9A"/>
    <w:rsid w:val="007D1D0A"/>
    <w:rsid w:val="007D1E5B"/>
    <w:rsid w:val="007D6865"/>
    <w:rsid w:val="007D76FE"/>
    <w:rsid w:val="007E5932"/>
    <w:rsid w:val="007E5E55"/>
    <w:rsid w:val="007E6A35"/>
    <w:rsid w:val="007F029E"/>
    <w:rsid w:val="007F2D36"/>
    <w:rsid w:val="007F3849"/>
    <w:rsid w:val="007F62F4"/>
    <w:rsid w:val="00800AB9"/>
    <w:rsid w:val="00810F2F"/>
    <w:rsid w:val="00820F7D"/>
    <w:rsid w:val="0082588A"/>
    <w:rsid w:val="00832DBE"/>
    <w:rsid w:val="00835199"/>
    <w:rsid w:val="008408F8"/>
    <w:rsid w:val="008465EF"/>
    <w:rsid w:val="008522F0"/>
    <w:rsid w:val="008537BB"/>
    <w:rsid w:val="00854F66"/>
    <w:rsid w:val="00860C99"/>
    <w:rsid w:val="00860FC6"/>
    <w:rsid w:val="0086385B"/>
    <w:rsid w:val="00867660"/>
    <w:rsid w:val="008706C5"/>
    <w:rsid w:val="00877384"/>
    <w:rsid w:val="008825D3"/>
    <w:rsid w:val="00890AE1"/>
    <w:rsid w:val="00895D74"/>
    <w:rsid w:val="00896467"/>
    <w:rsid w:val="008A55BB"/>
    <w:rsid w:val="008A5A7B"/>
    <w:rsid w:val="008A5C4C"/>
    <w:rsid w:val="008A6A9E"/>
    <w:rsid w:val="008B369B"/>
    <w:rsid w:val="008C08DC"/>
    <w:rsid w:val="008C7F2B"/>
    <w:rsid w:val="008E4287"/>
    <w:rsid w:val="008E462B"/>
    <w:rsid w:val="008E5202"/>
    <w:rsid w:val="008F10BE"/>
    <w:rsid w:val="008F127F"/>
    <w:rsid w:val="00900135"/>
    <w:rsid w:val="00902AB6"/>
    <w:rsid w:val="0090422A"/>
    <w:rsid w:val="00905CF4"/>
    <w:rsid w:val="009078E7"/>
    <w:rsid w:val="00907C82"/>
    <w:rsid w:val="00915063"/>
    <w:rsid w:val="00917E33"/>
    <w:rsid w:val="009221CA"/>
    <w:rsid w:val="00925D62"/>
    <w:rsid w:val="00926695"/>
    <w:rsid w:val="00927BBF"/>
    <w:rsid w:val="009310AB"/>
    <w:rsid w:val="00932A29"/>
    <w:rsid w:val="00934544"/>
    <w:rsid w:val="00935BFB"/>
    <w:rsid w:val="00943DBD"/>
    <w:rsid w:val="0094618F"/>
    <w:rsid w:val="009500E6"/>
    <w:rsid w:val="00951E76"/>
    <w:rsid w:val="00953DFC"/>
    <w:rsid w:val="009561BF"/>
    <w:rsid w:val="009564E6"/>
    <w:rsid w:val="0095689C"/>
    <w:rsid w:val="009607FC"/>
    <w:rsid w:val="0096657B"/>
    <w:rsid w:val="009831BF"/>
    <w:rsid w:val="0098570E"/>
    <w:rsid w:val="00987111"/>
    <w:rsid w:val="00992098"/>
    <w:rsid w:val="00992F8E"/>
    <w:rsid w:val="0099313D"/>
    <w:rsid w:val="009A7233"/>
    <w:rsid w:val="009A7CC2"/>
    <w:rsid w:val="009B2508"/>
    <w:rsid w:val="009B28C9"/>
    <w:rsid w:val="009C7022"/>
    <w:rsid w:val="009D517F"/>
    <w:rsid w:val="009D5A6D"/>
    <w:rsid w:val="009E1931"/>
    <w:rsid w:val="009E35C6"/>
    <w:rsid w:val="009E6949"/>
    <w:rsid w:val="009F0603"/>
    <w:rsid w:val="009F1576"/>
    <w:rsid w:val="009F23E8"/>
    <w:rsid w:val="009F249B"/>
    <w:rsid w:val="009F2EFD"/>
    <w:rsid w:val="00A012DC"/>
    <w:rsid w:val="00A07134"/>
    <w:rsid w:val="00A103B4"/>
    <w:rsid w:val="00A104B2"/>
    <w:rsid w:val="00A151C9"/>
    <w:rsid w:val="00A15E6E"/>
    <w:rsid w:val="00A252AC"/>
    <w:rsid w:val="00A26FAE"/>
    <w:rsid w:val="00A27130"/>
    <w:rsid w:val="00A278B2"/>
    <w:rsid w:val="00A31B75"/>
    <w:rsid w:val="00A41F79"/>
    <w:rsid w:val="00A4478C"/>
    <w:rsid w:val="00A47D97"/>
    <w:rsid w:val="00A62AD1"/>
    <w:rsid w:val="00A630A8"/>
    <w:rsid w:val="00A70388"/>
    <w:rsid w:val="00A748D4"/>
    <w:rsid w:val="00A76ECB"/>
    <w:rsid w:val="00A77BDD"/>
    <w:rsid w:val="00A85C27"/>
    <w:rsid w:val="00A94746"/>
    <w:rsid w:val="00A94C0B"/>
    <w:rsid w:val="00A9725C"/>
    <w:rsid w:val="00A97E2A"/>
    <w:rsid w:val="00AA1E51"/>
    <w:rsid w:val="00AA20D4"/>
    <w:rsid w:val="00AA7146"/>
    <w:rsid w:val="00AB7DF3"/>
    <w:rsid w:val="00AC1112"/>
    <w:rsid w:val="00AC1798"/>
    <w:rsid w:val="00AC6665"/>
    <w:rsid w:val="00AC720E"/>
    <w:rsid w:val="00AD4FCC"/>
    <w:rsid w:val="00AD6B9F"/>
    <w:rsid w:val="00AD72BE"/>
    <w:rsid w:val="00AD7991"/>
    <w:rsid w:val="00AE1A79"/>
    <w:rsid w:val="00AE4243"/>
    <w:rsid w:val="00AF51D4"/>
    <w:rsid w:val="00B0113A"/>
    <w:rsid w:val="00B02468"/>
    <w:rsid w:val="00B039C0"/>
    <w:rsid w:val="00B052EA"/>
    <w:rsid w:val="00B1050A"/>
    <w:rsid w:val="00B1182C"/>
    <w:rsid w:val="00B13D09"/>
    <w:rsid w:val="00B23540"/>
    <w:rsid w:val="00B24899"/>
    <w:rsid w:val="00B30BBC"/>
    <w:rsid w:val="00B32A76"/>
    <w:rsid w:val="00B35EFC"/>
    <w:rsid w:val="00B36DDA"/>
    <w:rsid w:val="00B37E0F"/>
    <w:rsid w:val="00B4084B"/>
    <w:rsid w:val="00B53CC2"/>
    <w:rsid w:val="00B53DC4"/>
    <w:rsid w:val="00B5540B"/>
    <w:rsid w:val="00B57B8F"/>
    <w:rsid w:val="00B6330B"/>
    <w:rsid w:val="00B64871"/>
    <w:rsid w:val="00B658FB"/>
    <w:rsid w:val="00B67F07"/>
    <w:rsid w:val="00B706CD"/>
    <w:rsid w:val="00B71898"/>
    <w:rsid w:val="00B77709"/>
    <w:rsid w:val="00B8088C"/>
    <w:rsid w:val="00B832D3"/>
    <w:rsid w:val="00B84AB3"/>
    <w:rsid w:val="00B91F59"/>
    <w:rsid w:val="00B93B07"/>
    <w:rsid w:val="00BA20BC"/>
    <w:rsid w:val="00BB0636"/>
    <w:rsid w:val="00BB16D8"/>
    <w:rsid w:val="00BB3371"/>
    <w:rsid w:val="00BB5375"/>
    <w:rsid w:val="00BB6D51"/>
    <w:rsid w:val="00BC2A65"/>
    <w:rsid w:val="00BD5BA1"/>
    <w:rsid w:val="00BD6F08"/>
    <w:rsid w:val="00BE2781"/>
    <w:rsid w:val="00BE34F1"/>
    <w:rsid w:val="00BE5F43"/>
    <w:rsid w:val="00BE7C4A"/>
    <w:rsid w:val="00BF06D4"/>
    <w:rsid w:val="00BF2C45"/>
    <w:rsid w:val="00C0209D"/>
    <w:rsid w:val="00C04172"/>
    <w:rsid w:val="00C042E6"/>
    <w:rsid w:val="00C07F84"/>
    <w:rsid w:val="00C11535"/>
    <w:rsid w:val="00C1387A"/>
    <w:rsid w:val="00C16E4D"/>
    <w:rsid w:val="00C23E02"/>
    <w:rsid w:val="00C267ED"/>
    <w:rsid w:val="00C30D1E"/>
    <w:rsid w:val="00C3102D"/>
    <w:rsid w:val="00C31770"/>
    <w:rsid w:val="00C335AE"/>
    <w:rsid w:val="00C376F8"/>
    <w:rsid w:val="00C436CF"/>
    <w:rsid w:val="00C46A04"/>
    <w:rsid w:val="00C46A65"/>
    <w:rsid w:val="00C5593F"/>
    <w:rsid w:val="00C56BD6"/>
    <w:rsid w:val="00C605AE"/>
    <w:rsid w:val="00C63CE8"/>
    <w:rsid w:val="00C66F89"/>
    <w:rsid w:val="00C678E3"/>
    <w:rsid w:val="00C71B4A"/>
    <w:rsid w:val="00C74642"/>
    <w:rsid w:val="00C75001"/>
    <w:rsid w:val="00C81141"/>
    <w:rsid w:val="00C8359E"/>
    <w:rsid w:val="00C83F00"/>
    <w:rsid w:val="00C87A41"/>
    <w:rsid w:val="00C90C72"/>
    <w:rsid w:val="00C9438A"/>
    <w:rsid w:val="00C94809"/>
    <w:rsid w:val="00C96CAB"/>
    <w:rsid w:val="00CA302F"/>
    <w:rsid w:val="00CB6033"/>
    <w:rsid w:val="00CB7BB8"/>
    <w:rsid w:val="00CC241D"/>
    <w:rsid w:val="00CC3A6A"/>
    <w:rsid w:val="00CC6799"/>
    <w:rsid w:val="00CD0D68"/>
    <w:rsid w:val="00CE16F7"/>
    <w:rsid w:val="00CE4C22"/>
    <w:rsid w:val="00CF037E"/>
    <w:rsid w:val="00CF077D"/>
    <w:rsid w:val="00CF56EC"/>
    <w:rsid w:val="00CF6CF8"/>
    <w:rsid w:val="00D02A52"/>
    <w:rsid w:val="00D02D85"/>
    <w:rsid w:val="00D1083F"/>
    <w:rsid w:val="00D113F1"/>
    <w:rsid w:val="00D15093"/>
    <w:rsid w:val="00D215F6"/>
    <w:rsid w:val="00D26C7E"/>
    <w:rsid w:val="00D30739"/>
    <w:rsid w:val="00D32756"/>
    <w:rsid w:val="00D344BF"/>
    <w:rsid w:val="00D37AE0"/>
    <w:rsid w:val="00D4683C"/>
    <w:rsid w:val="00D5057E"/>
    <w:rsid w:val="00D509ED"/>
    <w:rsid w:val="00D5555D"/>
    <w:rsid w:val="00D57B54"/>
    <w:rsid w:val="00D62C64"/>
    <w:rsid w:val="00D64B82"/>
    <w:rsid w:val="00D73CF3"/>
    <w:rsid w:val="00D743F3"/>
    <w:rsid w:val="00D74661"/>
    <w:rsid w:val="00D805BC"/>
    <w:rsid w:val="00D81C1B"/>
    <w:rsid w:val="00D87661"/>
    <w:rsid w:val="00D906FE"/>
    <w:rsid w:val="00D90C9E"/>
    <w:rsid w:val="00D917BE"/>
    <w:rsid w:val="00D92847"/>
    <w:rsid w:val="00D936B3"/>
    <w:rsid w:val="00D964F8"/>
    <w:rsid w:val="00DA44B3"/>
    <w:rsid w:val="00DB1AA7"/>
    <w:rsid w:val="00DB3D63"/>
    <w:rsid w:val="00DB4CA0"/>
    <w:rsid w:val="00DC5CD3"/>
    <w:rsid w:val="00DD0A8C"/>
    <w:rsid w:val="00DD1577"/>
    <w:rsid w:val="00DD59B3"/>
    <w:rsid w:val="00DE00AE"/>
    <w:rsid w:val="00DE7300"/>
    <w:rsid w:val="00DF0C3C"/>
    <w:rsid w:val="00E10488"/>
    <w:rsid w:val="00E13501"/>
    <w:rsid w:val="00E1392C"/>
    <w:rsid w:val="00E14CCB"/>
    <w:rsid w:val="00E16062"/>
    <w:rsid w:val="00E1788F"/>
    <w:rsid w:val="00E21F16"/>
    <w:rsid w:val="00E246EC"/>
    <w:rsid w:val="00E32C1A"/>
    <w:rsid w:val="00E379C2"/>
    <w:rsid w:val="00E37E5D"/>
    <w:rsid w:val="00E4397F"/>
    <w:rsid w:val="00E43F45"/>
    <w:rsid w:val="00E43FBF"/>
    <w:rsid w:val="00E4682A"/>
    <w:rsid w:val="00E4798E"/>
    <w:rsid w:val="00E53B54"/>
    <w:rsid w:val="00E63C3D"/>
    <w:rsid w:val="00E65987"/>
    <w:rsid w:val="00E67559"/>
    <w:rsid w:val="00E721B5"/>
    <w:rsid w:val="00E734D3"/>
    <w:rsid w:val="00E75AE2"/>
    <w:rsid w:val="00E84631"/>
    <w:rsid w:val="00E84D30"/>
    <w:rsid w:val="00E853BE"/>
    <w:rsid w:val="00E93D66"/>
    <w:rsid w:val="00E9451E"/>
    <w:rsid w:val="00E94821"/>
    <w:rsid w:val="00EA32EC"/>
    <w:rsid w:val="00EA4D48"/>
    <w:rsid w:val="00EA69B9"/>
    <w:rsid w:val="00EB0BD5"/>
    <w:rsid w:val="00EC1185"/>
    <w:rsid w:val="00EC3B31"/>
    <w:rsid w:val="00EC772D"/>
    <w:rsid w:val="00ED1FCC"/>
    <w:rsid w:val="00ED54A3"/>
    <w:rsid w:val="00ED5892"/>
    <w:rsid w:val="00EE077A"/>
    <w:rsid w:val="00EE5FFD"/>
    <w:rsid w:val="00EF03A9"/>
    <w:rsid w:val="00EF5CC8"/>
    <w:rsid w:val="00EF7867"/>
    <w:rsid w:val="00F000BD"/>
    <w:rsid w:val="00F03136"/>
    <w:rsid w:val="00F0326B"/>
    <w:rsid w:val="00F04FE2"/>
    <w:rsid w:val="00F122B7"/>
    <w:rsid w:val="00F22A83"/>
    <w:rsid w:val="00F26FC4"/>
    <w:rsid w:val="00F2726B"/>
    <w:rsid w:val="00F34035"/>
    <w:rsid w:val="00F41839"/>
    <w:rsid w:val="00F43499"/>
    <w:rsid w:val="00F45581"/>
    <w:rsid w:val="00F46CB9"/>
    <w:rsid w:val="00F53948"/>
    <w:rsid w:val="00F57D76"/>
    <w:rsid w:val="00F606BC"/>
    <w:rsid w:val="00F658C6"/>
    <w:rsid w:val="00F66AD3"/>
    <w:rsid w:val="00F73928"/>
    <w:rsid w:val="00F86C77"/>
    <w:rsid w:val="00F87FB4"/>
    <w:rsid w:val="00F90553"/>
    <w:rsid w:val="00F90D16"/>
    <w:rsid w:val="00F91196"/>
    <w:rsid w:val="00F94496"/>
    <w:rsid w:val="00F95A44"/>
    <w:rsid w:val="00FA1CB9"/>
    <w:rsid w:val="00FA76E1"/>
    <w:rsid w:val="00FB084A"/>
    <w:rsid w:val="00FB10DF"/>
    <w:rsid w:val="00FB3D7B"/>
    <w:rsid w:val="00FC12B7"/>
    <w:rsid w:val="00FC1B94"/>
    <w:rsid w:val="00FC67D6"/>
    <w:rsid w:val="00FC69DA"/>
    <w:rsid w:val="00FD1D06"/>
    <w:rsid w:val="00FE2A9C"/>
    <w:rsid w:val="00FE458F"/>
    <w:rsid w:val="00FF531F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952C5-BAF4-4DE5-98EC-F1F02667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721</TotalTime>
  <Pages>3</Pages>
  <Words>1025</Words>
  <Characters>7527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113</cp:revision>
  <cp:lastPrinted>2015-07-07T05:34:00Z</cp:lastPrinted>
  <dcterms:created xsi:type="dcterms:W3CDTF">2015-06-30T10:35:00Z</dcterms:created>
  <dcterms:modified xsi:type="dcterms:W3CDTF">2015-07-08T13:39:00Z</dcterms:modified>
</cp:coreProperties>
</file>