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98629658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2C2CB5" w:rsidRDefault="002C2CB5" w:rsidP="00427FA0"/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Pr="009D5A6D" w:rsidRDefault="00B93B07" w:rsidP="00B93B07">
      <w:pPr>
        <w:pStyle w:val="Default"/>
        <w:rPr>
          <w:lang w:val="lt-LT"/>
        </w:rPr>
      </w:pPr>
    </w:p>
    <w:p w:rsidR="00B93B07" w:rsidRPr="007920ED" w:rsidRDefault="00903F2D" w:rsidP="00B93B07">
      <w:pPr>
        <w:pStyle w:val="Default"/>
        <w:jc w:val="center"/>
        <w:rPr>
          <w:lang w:val="lt-LT"/>
        </w:rPr>
      </w:pPr>
      <w:r>
        <w:rPr>
          <w:lang w:val="lt-LT"/>
        </w:rPr>
        <w:t>2015</w:t>
      </w:r>
      <w:r w:rsidR="00890AE1">
        <w:rPr>
          <w:lang w:val="lt-LT"/>
        </w:rPr>
        <w:t xml:space="preserve"> m. </w:t>
      </w:r>
      <w:r w:rsidR="008619DC">
        <w:rPr>
          <w:lang w:val="lt-LT"/>
        </w:rPr>
        <w:t>liepos</w:t>
      </w:r>
      <w:r w:rsidR="00890AE1">
        <w:rPr>
          <w:lang w:val="lt-LT"/>
        </w:rPr>
        <w:t xml:space="preserve">  </w:t>
      </w:r>
      <w:r w:rsidR="004951EB">
        <w:rPr>
          <w:lang w:val="lt-LT"/>
        </w:rPr>
        <w:t xml:space="preserve"> </w:t>
      </w:r>
      <w:r w:rsidR="00890AE1">
        <w:rPr>
          <w:lang w:val="lt-LT"/>
        </w:rPr>
        <w:t xml:space="preserve">  d.</w:t>
      </w:r>
      <w:r w:rsidR="00B93B07" w:rsidRPr="007920ED">
        <w:rPr>
          <w:lang w:val="lt-LT"/>
        </w:rPr>
        <w:t xml:space="preserve"> Nr. 4S-______</w:t>
      </w:r>
    </w:p>
    <w:p w:rsidR="00890AE1" w:rsidRDefault="00890AE1" w:rsidP="00360DA5">
      <w:pPr>
        <w:pStyle w:val="Default"/>
        <w:ind w:left="709"/>
        <w:jc w:val="center"/>
        <w:rPr>
          <w:lang w:val="lt-LT"/>
        </w:rPr>
      </w:pPr>
    </w:p>
    <w:p w:rsidR="00980E21" w:rsidRDefault="00992F8E" w:rsidP="00980E21">
      <w:pPr>
        <w:pStyle w:val="Default"/>
        <w:jc w:val="center"/>
        <w:rPr>
          <w:lang w:val="lt-LT"/>
        </w:rPr>
      </w:pPr>
      <w:r w:rsidRPr="007920ED">
        <w:rPr>
          <w:lang w:val="lt-LT"/>
        </w:rPr>
        <w:t>Vilnius</w:t>
      </w:r>
    </w:p>
    <w:p w:rsidR="00980E21" w:rsidRPr="00980E21" w:rsidRDefault="00980E21" w:rsidP="00980E21">
      <w:pPr>
        <w:pStyle w:val="Default"/>
        <w:jc w:val="center"/>
        <w:rPr>
          <w:lang w:val="lt-LT"/>
        </w:rPr>
      </w:pPr>
    </w:p>
    <w:p w:rsidR="005D5E62" w:rsidRDefault="005D5E62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17222" w:rsidRPr="00AC1E1F" w:rsidRDefault="008D7A72" w:rsidP="00517222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17222" w:rsidRPr="00F927B1">
        <w:rPr>
          <w:sz w:val="24"/>
          <w:szCs w:val="24"/>
        </w:rPr>
        <w:t>Viešųjų pirkimų tarnyba (toliau – Tarnyba), vadovaudamasi Lietuvos Respublikos viešųjų pirkimų įstatymo</w:t>
      </w:r>
      <w:r w:rsidR="00517222">
        <w:rPr>
          <w:sz w:val="24"/>
          <w:szCs w:val="24"/>
        </w:rPr>
        <w:t xml:space="preserve"> 8² straipsnio 1 dalies 2 punkt</w:t>
      </w:r>
      <w:r w:rsidR="00531CCE">
        <w:rPr>
          <w:sz w:val="24"/>
          <w:szCs w:val="24"/>
        </w:rPr>
        <w:t>u, a</w:t>
      </w:r>
      <w:r w:rsidR="00824ECC">
        <w:rPr>
          <w:sz w:val="24"/>
          <w:szCs w:val="24"/>
        </w:rPr>
        <w:t>tliko Lietuvos sveikatos mokslų universiteto ligoninės Kauno klinikų</w:t>
      </w:r>
      <w:r w:rsidR="00517222">
        <w:rPr>
          <w:sz w:val="24"/>
          <w:szCs w:val="24"/>
        </w:rPr>
        <w:t xml:space="preserve"> </w:t>
      </w:r>
      <w:r w:rsidR="00517222">
        <w:rPr>
          <w:sz w:val="24"/>
        </w:rPr>
        <w:t xml:space="preserve">(toliau – Perkančioji organizacija) </w:t>
      </w:r>
      <w:r w:rsidR="00824ECC">
        <w:rPr>
          <w:sz w:val="24"/>
          <w:szCs w:val="24"/>
        </w:rPr>
        <w:t>2014-10-06</w:t>
      </w:r>
      <w:r w:rsidR="00517222" w:rsidRPr="006973BE">
        <w:rPr>
          <w:sz w:val="24"/>
          <w:szCs w:val="24"/>
        </w:rPr>
        <w:t xml:space="preserve"> </w:t>
      </w:r>
      <w:r w:rsidR="00517222">
        <w:rPr>
          <w:sz w:val="24"/>
          <w:szCs w:val="24"/>
        </w:rPr>
        <w:t>Centrinėje viešųjų pirkimų informacinėje sistemoje (toliau – CVP IS) skelb</w:t>
      </w:r>
      <w:r w:rsidR="00824ECC">
        <w:rPr>
          <w:sz w:val="24"/>
          <w:szCs w:val="24"/>
        </w:rPr>
        <w:t xml:space="preserve">to </w:t>
      </w:r>
      <w:r w:rsidR="00531CCE">
        <w:rPr>
          <w:sz w:val="24"/>
          <w:szCs w:val="24"/>
        </w:rPr>
        <w:t>atviro</w:t>
      </w:r>
      <w:r w:rsidR="00517222">
        <w:rPr>
          <w:sz w:val="24"/>
          <w:szCs w:val="24"/>
        </w:rPr>
        <w:t xml:space="preserve"> konkurso </w:t>
      </w:r>
      <w:r w:rsidR="00824ECC">
        <w:rPr>
          <w:sz w:val="24"/>
        </w:rPr>
        <w:t>„Inkubatoriai naujagimiams 1“ (pirkimo numeris 156294</w:t>
      </w:r>
      <w:r w:rsidR="00517222">
        <w:rPr>
          <w:sz w:val="24"/>
        </w:rPr>
        <w:t>)</w:t>
      </w:r>
      <w:r w:rsidR="00517222">
        <w:rPr>
          <w:bCs/>
          <w:color w:val="000000"/>
          <w:sz w:val="24"/>
          <w:szCs w:val="24"/>
          <w:lang w:eastAsia="lt-LT"/>
        </w:rPr>
        <w:t xml:space="preserve"> </w:t>
      </w:r>
      <w:r w:rsidR="00517222">
        <w:rPr>
          <w:sz w:val="24"/>
        </w:rPr>
        <w:t xml:space="preserve">(toliau – Pirkimas) </w:t>
      </w:r>
      <w:r w:rsidR="00531CCE">
        <w:rPr>
          <w:sz w:val="24"/>
        </w:rPr>
        <w:t>dalinį</w:t>
      </w:r>
      <w:r w:rsidR="00517222">
        <w:rPr>
          <w:sz w:val="24"/>
        </w:rPr>
        <w:t xml:space="preserve"> vertinimą. </w:t>
      </w:r>
    </w:p>
    <w:p w:rsidR="004C1D38" w:rsidRDefault="00517222" w:rsidP="00517222">
      <w:pPr>
        <w:tabs>
          <w:tab w:val="left" w:pos="900"/>
        </w:tabs>
        <w:jc w:val="both"/>
        <w:rPr>
          <w:color w:val="000000"/>
          <w:spacing w:val="-1"/>
          <w:sz w:val="24"/>
          <w:szCs w:val="24"/>
        </w:rPr>
      </w:pPr>
      <w:r>
        <w:rPr>
          <w:sz w:val="24"/>
        </w:rPr>
        <w:tab/>
        <w:t xml:space="preserve">Pirkimas </w:t>
      </w:r>
      <w:r w:rsidR="00824ECC">
        <w:rPr>
          <w:sz w:val="24"/>
          <w:szCs w:val="24"/>
        </w:rPr>
        <w:t>vykdomas</w:t>
      </w:r>
      <w:r>
        <w:rPr>
          <w:sz w:val="24"/>
          <w:szCs w:val="24"/>
        </w:rPr>
        <w:t xml:space="preserve"> CVP IS priemonėmis </w:t>
      </w:r>
      <w:r>
        <w:rPr>
          <w:sz w:val="24"/>
        </w:rPr>
        <w:t xml:space="preserve">pagal </w:t>
      </w:r>
      <w:r w:rsidRPr="0037593D">
        <w:rPr>
          <w:sz w:val="24"/>
          <w:szCs w:val="24"/>
        </w:rPr>
        <w:t>Lietuvos Resp</w:t>
      </w:r>
      <w:r>
        <w:rPr>
          <w:sz w:val="24"/>
          <w:szCs w:val="24"/>
        </w:rPr>
        <w:t>ublikos viešųjų pirkimų įstatymą</w:t>
      </w:r>
      <w:r w:rsidRPr="0037593D">
        <w:rPr>
          <w:sz w:val="24"/>
          <w:szCs w:val="24"/>
        </w:rPr>
        <w:t xml:space="preserve"> (redakcija nuo 20</w:t>
      </w:r>
      <w:r>
        <w:rPr>
          <w:sz w:val="24"/>
          <w:szCs w:val="24"/>
        </w:rPr>
        <w:t>14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>) (toliau – Įstatymas)</w:t>
      </w:r>
      <w:r w:rsidR="00357808">
        <w:rPr>
          <w:sz w:val="24"/>
          <w:szCs w:val="24"/>
        </w:rPr>
        <w:t>,</w:t>
      </w:r>
      <w:r w:rsidRPr="0037593D">
        <w:rPr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įgy</w:t>
      </w:r>
      <w:r w:rsidR="00357808">
        <w:rPr>
          <w:color w:val="000000"/>
          <w:spacing w:val="-1"/>
          <w:sz w:val="24"/>
          <w:szCs w:val="24"/>
        </w:rPr>
        <w:t>vendinant Lietuvos ir Šveicarijos bendradarbiavimo programos</w:t>
      </w:r>
      <w:r>
        <w:rPr>
          <w:color w:val="000000"/>
          <w:spacing w:val="-1"/>
          <w:sz w:val="24"/>
          <w:szCs w:val="24"/>
        </w:rPr>
        <w:t xml:space="preserve"> lėšomis finansuojamą projektą </w:t>
      </w:r>
      <w:r w:rsidR="00357808">
        <w:rPr>
          <w:color w:val="000000"/>
          <w:spacing w:val="-1"/>
          <w:sz w:val="24"/>
          <w:szCs w:val="24"/>
        </w:rPr>
        <w:t>„Nėščiųjų, gimdyvių ir naujagimių sveikatos priežiūros gerinimas Lietuvoje“</w:t>
      </w:r>
      <w:r w:rsidR="00FC56F0">
        <w:rPr>
          <w:color w:val="000000"/>
          <w:spacing w:val="-1"/>
          <w:sz w:val="24"/>
          <w:szCs w:val="24"/>
        </w:rPr>
        <w:t xml:space="preserve"> (toliau – Projektas).</w:t>
      </w:r>
    </w:p>
    <w:p w:rsidR="00D55392" w:rsidRDefault="00D55392" w:rsidP="00D55392">
      <w:pPr>
        <w:tabs>
          <w:tab w:val="left" w:pos="900"/>
        </w:tabs>
        <w:jc w:val="both"/>
        <w:rPr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 xml:space="preserve">Tarnybai pateiktame </w:t>
      </w:r>
      <w:proofErr w:type="spellStart"/>
      <w:r w:rsidR="00B75F4D">
        <w:rPr>
          <w:rStyle w:val="Strong"/>
          <w:b w:val="0"/>
          <w:sz w:val="24"/>
          <w:szCs w:val="24"/>
        </w:rPr>
        <w:t>VšĮ</w:t>
      </w:r>
      <w:proofErr w:type="spellEnd"/>
      <w:r w:rsidR="00B75F4D">
        <w:rPr>
          <w:rStyle w:val="Strong"/>
          <w:b w:val="0"/>
          <w:sz w:val="24"/>
          <w:szCs w:val="24"/>
        </w:rPr>
        <w:t xml:space="preserve"> Centrinės projektų valdymo agentūros (toliau – CPVA</w:t>
      </w:r>
      <w:r w:rsidR="00A60998">
        <w:rPr>
          <w:rStyle w:val="Strong"/>
          <w:b w:val="0"/>
          <w:sz w:val="24"/>
          <w:szCs w:val="24"/>
        </w:rPr>
        <w:t>)</w:t>
      </w:r>
      <w:r>
        <w:rPr>
          <w:rStyle w:val="Strong"/>
          <w:b w:val="0"/>
          <w:sz w:val="24"/>
          <w:szCs w:val="24"/>
        </w:rPr>
        <w:t xml:space="preserve"> </w:t>
      </w:r>
      <w:r w:rsidR="00FC56F0">
        <w:rPr>
          <w:rStyle w:val="Strong"/>
          <w:b w:val="0"/>
          <w:sz w:val="24"/>
          <w:szCs w:val="24"/>
        </w:rPr>
        <w:t xml:space="preserve">       2015-05-22</w:t>
      </w:r>
      <w:r w:rsidR="00A60998">
        <w:rPr>
          <w:rStyle w:val="Strong"/>
          <w:b w:val="0"/>
          <w:sz w:val="24"/>
          <w:szCs w:val="24"/>
        </w:rPr>
        <w:t xml:space="preserve"> </w:t>
      </w:r>
      <w:r>
        <w:rPr>
          <w:rStyle w:val="Strong"/>
          <w:b w:val="0"/>
          <w:sz w:val="24"/>
          <w:szCs w:val="24"/>
        </w:rPr>
        <w:t xml:space="preserve">rašte </w:t>
      </w:r>
      <w:r w:rsidR="00FC56F0">
        <w:rPr>
          <w:rStyle w:val="Strong"/>
          <w:b w:val="0"/>
          <w:sz w:val="24"/>
          <w:szCs w:val="24"/>
        </w:rPr>
        <w:t xml:space="preserve">Nr. </w:t>
      </w:r>
      <w:r w:rsidR="000D35EC">
        <w:rPr>
          <w:rStyle w:val="Strong"/>
          <w:b w:val="0"/>
          <w:sz w:val="24"/>
          <w:szCs w:val="24"/>
        </w:rPr>
        <w:t>2015</w:t>
      </w:r>
      <w:r w:rsidR="00FC56F0">
        <w:rPr>
          <w:rStyle w:val="Strong"/>
          <w:b w:val="0"/>
          <w:sz w:val="24"/>
          <w:szCs w:val="24"/>
        </w:rPr>
        <w:t>/2-3959</w:t>
      </w:r>
      <w:r w:rsidR="00A60998">
        <w:rPr>
          <w:rStyle w:val="Strong"/>
          <w:b w:val="0"/>
          <w:sz w:val="24"/>
          <w:szCs w:val="24"/>
        </w:rPr>
        <w:t xml:space="preserve"> </w:t>
      </w:r>
      <w:r w:rsidR="00C85BB3">
        <w:rPr>
          <w:sz w:val="24"/>
          <w:szCs w:val="24"/>
        </w:rPr>
        <w:t>pažymima</w:t>
      </w:r>
      <w:r w:rsidR="003B56B3">
        <w:rPr>
          <w:sz w:val="24"/>
          <w:szCs w:val="24"/>
        </w:rPr>
        <w:t xml:space="preserve">, </w:t>
      </w:r>
      <w:r w:rsidR="004971C2">
        <w:rPr>
          <w:sz w:val="24"/>
          <w:szCs w:val="24"/>
        </w:rPr>
        <w:t xml:space="preserve">kad </w:t>
      </w:r>
      <w:r w:rsidR="00FC56F0">
        <w:rPr>
          <w:sz w:val="24"/>
          <w:szCs w:val="24"/>
        </w:rPr>
        <w:t xml:space="preserve">CPVA, atlikdama Projekto viešųjų pirkimų priežiūrą, įvertino Pirkimą ir nepritarė Perkančiosios organizacijos priimtiems sprendimams dėl </w:t>
      </w:r>
      <w:r w:rsidR="00525302">
        <w:rPr>
          <w:sz w:val="24"/>
          <w:szCs w:val="24"/>
        </w:rPr>
        <w:t xml:space="preserve">Pirkimo I ir II </w:t>
      </w:r>
      <w:r w:rsidR="00FC56F0">
        <w:rPr>
          <w:sz w:val="24"/>
          <w:szCs w:val="24"/>
        </w:rPr>
        <w:t>dalių, tuo pačiu nepritardama</w:t>
      </w:r>
      <w:r w:rsidR="00DA52BD">
        <w:rPr>
          <w:sz w:val="24"/>
          <w:szCs w:val="24"/>
        </w:rPr>
        <w:t xml:space="preserve"> ir sutarties dėl šių </w:t>
      </w:r>
      <w:r w:rsidR="004971C2">
        <w:rPr>
          <w:sz w:val="24"/>
          <w:szCs w:val="24"/>
        </w:rPr>
        <w:t>P</w:t>
      </w:r>
      <w:r w:rsidR="00A347E5">
        <w:rPr>
          <w:sz w:val="24"/>
          <w:szCs w:val="24"/>
        </w:rPr>
        <w:t>irk</w:t>
      </w:r>
      <w:r w:rsidR="00DA52BD">
        <w:rPr>
          <w:sz w:val="24"/>
          <w:szCs w:val="24"/>
        </w:rPr>
        <w:t xml:space="preserve">imo dalių sudarymui. Rašte pateikiama informacija apie tokio CPVA sprendimo priežastis, nurodomi </w:t>
      </w:r>
      <w:r w:rsidR="004971C2">
        <w:rPr>
          <w:sz w:val="24"/>
          <w:szCs w:val="24"/>
        </w:rPr>
        <w:t>Pirkimo techninės</w:t>
      </w:r>
      <w:r w:rsidR="00C07974">
        <w:rPr>
          <w:sz w:val="24"/>
          <w:szCs w:val="24"/>
        </w:rPr>
        <w:t xml:space="preserve"> </w:t>
      </w:r>
      <w:r w:rsidR="00DA52BD">
        <w:rPr>
          <w:sz w:val="24"/>
          <w:szCs w:val="24"/>
        </w:rPr>
        <w:t xml:space="preserve">specifikacijos reikalavimai, </w:t>
      </w:r>
      <w:r w:rsidR="00782B0B">
        <w:rPr>
          <w:sz w:val="24"/>
          <w:szCs w:val="24"/>
        </w:rPr>
        <w:t xml:space="preserve">dėl neatitikimo kuriems buvo atmestas mažiausią kainą pateikusio tiekėjo pasiūlymas ir prašoma Tarnybos įvertinti </w:t>
      </w:r>
      <w:r w:rsidR="00F004DE">
        <w:rPr>
          <w:sz w:val="24"/>
          <w:szCs w:val="24"/>
        </w:rPr>
        <w:t xml:space="preserve">ir pateikti nuomonę </w:t>
      </w:r>
      <w:r w:rsidR="00F004DE" w:rsidRPr="00F004DE">
        <w:rPr>
          <w:i/>
          <w:sz w:val="24"/>
          <w:szCs w:val="24"/>
        </w:rPr>
        <w:t xml:space="preserve">„&lt;...&gt; ar tiekėjo UAB </w:t>
      </w:r>
      <w:proofErr w:type="spellStart"/>
      <w:r w:rsidR="00F004DE" w:rsidRPr="00F004DE">
        <w:rPr>
          <w:i/>
          <w:sz w:val="24"/>
          <w:szCs w:val="24"/>
        </w:rPr>
        <w:t>Arbor</w:t>
      </w:r>
      <w:proofErr w:type="spellEnd"/>
      <w:r w:rsidR="00F004DE" w:rsidRPr="00F004DE">
        <w:rPr>
          <w:i/>
          <w:sz w:val="24"/>
          <w:szCs w:val="24"/>
        </w:rPr>
        <w:t xml:space="preserve"> </w:t>
      </w:r>
      <w:proofErr w:type="spellStart"/>
      <w:r w:rsidR="00F004DE" w:rsidRPr="00F004DE">
        <w:rPr>
          <w:i/>
          <w:sz w:val="24"/>
          <w:szCs w:val="24"/>
        </w:rPr>
        <w:t>Medical</w:t>
      </w:r>
      <w:proofErr w:type="spellEnd"/>
      <w:r w:rsidR="00F004DE" w:rsidRPr="00F004DE">
        <w:rPr>
          <w:i/>
          <w:sz w:val="24"/>
          <w:szCs w:val="24"/>
        </w:rPr>
        <w:t xml:space="preserve"> </w:t>
      </w:r>
      <w:proofErr w:type="spellStart"/>
      <w:r w:rsidR="00F004DE" w:rsidRPr="00F004DE">
        <w:rPr>
          <w:i/>
          <w:sz w:val="24"/>
          <w:szCs w:val="24"/>
        </w:rPr>
        <w:t>Corporation</w:t>
      </w:r>
      <w:proofErr w:type="spellEnd"/>
      <w:r w:rsidR="00F004DE" w:rsidRPr="00F004DE">
        <w:rPr>
          <w:i/>
          <w:sz w:val="24"/>
          <w:szCs w:val="24"/>
        </w:rPr>
        <w:t xml:space="preserve"> LT“ pasiūlymas buvo atmestas pagrįstai“</w:t>
      </w:r>
      <w:r w:rsidR="00F004DE">
        <w:rPr>
          <w:sz w:val="24"/>
          <w:szCs w:val="24"/>
        </w:rPr>
        <w:t>.</w:t>
      </w:r>
    </w:p>
    <w:p w:rsidR="005B0312" w:rsidRDefault="003D18CE" w:rsidP="00D617F0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>Įvertinusi CPVA</w:t>
      </w:r>
      <w:r w:rsidR="00D55392">
        <w:rPr>
          <w:rStyle w:val="Strong"/>
          <w:b w:val="0"/>
          <w:sz w:val="24"/>
          <w:szCs w:val="24"/>
        </w:rPr>
        <w:t xml:space="preserve"> pateiktus dokumentus</w:t>
      </w:r>
      <w:r w:rsidR="00870837">
        <w:rPr>
          <w:rStyle w:val="Strong"/>
          <w:b w:val="0"/>
          <w:sz w:val="24"/>
          <w:szCs w:val="24"/>
        </w:rPr>
        <w:t xml:space="preserve"> ir CVP IS esančią Pirkimo informaciją</w:t>
      </w:r>
      <w:r w:rsidR="00287179">
        <w:rPr>
          <w:rStyle w:val="Strong"/>
          <w:b w:val="0"/>
          <w:sz w:val="24"/>
          <w:szCs w:val="24"/>
        </w:rPr>
        <w:t>, Tarnyba</w:t>
      </w:r>
      <w:r w:rsidR="001951C1">
        <w:rPr>
          <w:rStyle w:val="Strong"/>
          <w:b w:val="0"/>
          <w:sz w:val="24"/>
          <w:szCs w:val="24"/>
        </w:rPr>
        <w:t xml:space="preserve"> nustatė</w:t>
      </w:r>
      <w:r w:rsidR="00AC3691">
        <w:rPr>
          <w:rStyle w:val="Strong"/>
          <w:b w:val="0"/>
          <w:sz w:val="24"/>
          <w:szCs w:val="24"/>
        </w:rPr>
        <w:t>, k</w:t>
      </w:r>
      <w:r w:rsidR="004F686C">
        <w:rPr>
          <w:rStyle w:val="Strong"/>
          <w:b w:val="0"/>
          <w:sz w:val="24"/>
          <w:szCs w:val="24"/>
        </w:rPr>
        <w:t>ad</w:t>
      </w:r>
      <w:r w:rsidR="005B0312">
        <w:rPr>
          <w:rStyle w:val="Strong"/>
          <w:b w:val="0"/>
          <w:sz w:val="24"/>
          <w:szCs w:val="24"/>
        </w:rPr>
        <w:t>:</w:t>
      </w:r>
      <w:r w:rsidR="00F004DE">
        <w:rPr>
          <w:rStyle w:val="Strong"/>
          <w:b w:val="0"/>
          <w:sz w:val="24"/>
          <w:szCs w:val="24"/>
        </w:rPr>
        <w:t xml:space="preserve"> </w:t>
      </w:r>
    </w:p>
    <w:p w:rsidR="00DD5D5A" w:rsidRDefault="005B0312" w:rsidP="00D617F0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 xml:space="preserve">1. </w:t>
      </w:r>
      <w:r w:rsidR="00780CAD">
        <w:rPr>
          <w:rStyle w:val="Strong"/>
          <w:b w:val="0"/>
          <w:sz w:val="24"/>
          <w:szCs w:val="24"/>
        </w:rPr>
        <w:t xml:space="preserve">Pirkimo </w:t>
      </w:r>
      <w:r w:rsidR="00345277">
        <w:rPr>
          <w:rStyle w:val="Strong"/>
          <w:b w:val="0"/>
          <w:sz w:val="24"/>
          <w:szCs w:val="24"/>
        </w:rPr>
        <w:t xml:space="preserve">objekto </w:t>
      </w:r>
      <w:r w:rsidR="00203F4E">
        <w:rPr>
          <w:rStyle w:val="Strong"/>
          <w:b w:val="0"/>
          <w:sz w:val="24"/>
          <w:szCs w:val="24"/>
        </w:rPr>
        <w:t>I</w:t>
      </w:r>
      <w:r w:rsidR="00530831">
        <w:rPr>
          <w:rStyle w:val="Strong"/>
          <w:b w:val="0"/>
          <w:sz w:val="24"/>
          <w:szCs w:val="24"/>
        </w:rPr>
        <w:t xml:space="preserve"> dalies </w:t>
      </w:r>
      <w:r w:rsidR="00780CAD">
        <w:rPr>
          <w:rStyle w:val="Strong"/>
          <w:b w:val="0"/>
          <w:sz w:val="24"/>
          <w:szCs w:val="24"/>
        </w:rPr>
        <w:t>techninėje specifikacijoje (specialiuose reikalavi</w:t>
      </w:r>
      <w:r w:rsidR="00530831">
        <w:rPr>
          <w:rStyle w:val="Strong"/>
          <w:b w:val="0"/>
          <w:sz w:val="24"/>
          <w:szCs w:val="24"/>
        </w:rPr>
        <w:t xml:space="preserve">muose) nurodyti 37 parametrai ir reikalaujamos jų reikšmės, kuriuos turi atitikti tiekėjų siūlomi inkubatoriai, o </w:t>
      </w:r>
      <w:r w:rsidR="00203F4E">
        <w:rPr>
          <w:rStyle w:val="Strong"/>
          <w:b w:val="0"/>
          <w:sz w:val="24"/>
          <w:szCs w:val="24"/>
        </w:rPr>
        <w:t xml:space="preserve">Pirkimo </w:t>
      </w:r>
      <w:r w:rsidR="00345277">
        <w:rPr>
          <w:rStyle w:val="Strong"/>
          <w:b w:val="0"/>
          <w:sz w:val="24"/>
          <w:szCs w:val="24"/>
        </w:rPr>
        <w:t xml:space="preserve">objekto </w:t>
      </w:r>
      <w:r w:rsidR="00203F4E">
        <w:rPr>
          <w:rStyle w:val="Strong"/>
          <w:b w:val="0"/>
          <w:sz w:val="24"/>
          <w:szCs w:val="24"/>
        </w:rPr>
        <w:t>II</w:t>
      </w:r>
      <w:r w:rsidR="003B7721">
        <w:rPr>
          <w:rStyle w:val="Strong"/>
          <w:b w:val="0"/>
          <w:sz w:val="24"/>
          <w:szCs w:val="24"/>
        </w:rPr>
        <w:t xml:space="preserve"> dalies specifikacijoje 39 parametrai ir reikalaujamos jų reikšmės, kuriuos turi atitikti tiekėjų siūlomi inkubatoriai.</w:t>
      </w:r>
    </w:p>
    <w:p w:rsidR="009542B9" w:rsidRDefault="00DD5D5A" w:rsidP="00D617F0">
      <w:pPr>
        <w:tabs>
          <w:tab w:val="left" w:pos="900"/>
        </w:tabs>
        <w:jc w:val="both"/>
        <w:rPr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 xml:space="preserve">2. </w:t>
      </w:r>
      <w:r w:rsidR="004E3218">
        <w:rPr>
          <w:rStyle w:val="Strong"/>
          <w:b w:val="0"/>
          <w:sz w:val="24"/>
          <w:szCs w:val="24"/>
        </w:rPr>
        <w:t>Perkančiosios organizacijos Pirkimo pasiūlymų vertinimo komisijos</w:t>
      </w:r>
      <w:r w:rsidR="00B54425">
        <w:rPr>
          <w:rStyle w:val="Strong"/>
          <w:b w:val="0"/>
          <w:sz w:val="24"/>
          <w:szCs w:val="24"/>
        </w:rPr>
        <w:t xml:space="preserve"> (toliau – Komisija)</w:t>
      </w:r>
      <w:r w:rsidR="004E3218">
        <w:rPr>
          <w:rStyle w:val="Strong"/>
          <w:b w:val="0"/>
          <w:sz w:val="24"/>
          <w:szCs w:val="24"/>
        </w:rPr>
        <w:t xml:space="preserve"> 2015-01-16 posėdžio protokole Nr. 6 nurodyta, kad </w:t>
      </w:r>
      <w:r w:rsidR="004E3218" w:rsidRPr="004E3218">
        <w:rPr>
          <w:sz w:val="24"/>
          <w:szCs w:val="24"/>
        </w:rPr>
        <w:t xml:space="preserve">tiekėjo UAB </w:t>
      </w:r>
      <w:proofErr w:type="spellStart"/>
      <w:r w:rsidR="004E3218" w:rsidRPr="004E3218">
        <w:rPr>
          <w:sz w:val="24"/>
          <w:szCs w:val="24"/>
        </w:rPr>
        <w:t>Arbor</w:t>
      </w:r>
      <w:proofErr w:type="spellEnd"/>
      <w:r w:rsidR="004E3218" w:rsidRPr="004E3218">
        <w:rPr>
          <w:sz w:val="24"/>
          <w:szCs w:val="24"/>
        </w:rPr>
        <w:t xml:space="preserve"> </w:t>
      </w:r>
      <w:proofErr w:type="spellStart"/>
      <w:r w:rsidR="004E3218" w:rsidRPr="004E3218">
        <w:rPr>
          <w:sz w:val="24"/>
          <w:szCs w:val="24"/>
        </w:rPr>
        <w:t>Medical</w:t>
      </w:r>
      <w:proofErr w:type="spellEnd"/>
      <w:r w:rsidR="004E3218" w:rsidRPr="004E3218">
        <w:rPr>
          <w:sz w:val="24"/>
          <w:szCs w:val="24"/>
        </w:rPr>
        <w:t xml:space="preserve"> </w:t>
      </w:r>
      <w:proofErr w:type="spellStart"/>
      <w:r w:rsidR="004E3218" w:rsidRPr="004E3218">
        <w:rPr>
          <w:sz w:val="24"/>
          <w:szCs w:val="24"/>
        </w:rPr>
        <w:t>Corporation</w:t>
      </w:r>
      <w:proofErr w:type="spellEnd"/>
      <w:r w:rsidR="004E3218" w:rsidRPr="004E3218">
        <w:rPr>
          <w:sz w:val="24"/>
          <w:szCs w:val="24"/>
        </w:rPr>
        <w:t xml:space="preserve"> LT“</w:t>
      </w:r>
      <w:r w:rsidR="004E3218">
        <w:rPr>
          <w:sz w:val="24"/>
          <w:szCs w:val="24"/>
        </w:rPr>
        <w:t xml:space="preserve"> </w:t>
      </w:r>
      <w:r w:rsidR="00CB3CFA">
        <w:rPr>
          <w:sz w:val="24"/>
          <w:szCs w:val="24"/>
        </w:rPr>
        <w:t xml:space="preserve">atmestas </w:t>
      </w:r>
      <w:r w:rsidR="00203F4E">
        <w:rPr>
          <w:sz w:val="24"/>
          <w:szCs w:val="24"/>
        </w:rPr>
        <w:t>pasiūlymas Pirkimo</w:t>
      </w:r>
      <w:r w:rsidR="0033331E">
        <w:rPr>
          <w:sz w:val="24"/>
          <w:szCs w:val="24"/>
        </w:rPr>
        <w:t xml:space="preserve"> objekto</w:t>
      </w:r>
      <w:r w:rsidR="00203F4E">
        <w:rPr>
          <w:sz w:val="24"/>
          <w:szCs w:val="24"/>
        </w:rPr>
        <w:t xml:space="preserve"> I</w:t>
      </w:r>
      <w:r w:rsidR="004E3218">
        <w:rPr>
          <w:sz w:val="24"/>
          <w:szCs w:val="24"/>
        </w:rPr>
        <w:t xml:space="preserve"> daliai</w:t>
      </w:r>
      <w:r w:rsidR="00CB3CFA">
        <w:rPr>
          <w:sz w:val="24"/>
          <w:szCs w:val="24"/>
        </w:rPr>
        <w:t>,</w:t>
      </w:r>
      <w:r w:rsidR="004E3218">
        <w:rPr>
          <w:sz w:val="24"/>
          <w:szCs w:val="24"/>
        </w:rPr>
        <w:t xml:space="preserve"> </w:t>
      </w:r>
      <w:r w:rsidR="004E3218" w:rsidRPr="00CB3CFA">
        <w:rPr>
          <w:i/>
          <w:sz w:val="24"/>
          <w:szCs w:val="24"/>
        </w:rPr>
        <w:t>„Neatitinka specialiųjų reikalavimų: p. 17 reikalautos inkubatoriaus gaubto sienelės dvigubos, tiekėjas pateikė – inkubatoriaus gaubto sienelės trigubos“</w:t>
      </w:r>
      <w:r w:rsidR="004E3218">
        <w:rPr>
          <w:sz w:val="24"/>
          <w:szCs w:val="24"/>
        </w:rPr>
        <w:t>, o šio tiekėjo</w:t>
      </w:r>
      <w:r w:rsidR="004E3218" w:rsidRPr="004E3218">
        <w:rPr>
          <w:sz w:val="24"/>
          <w:szCs w:val="24"/>
        </w:rPr>
        <w:t xml:space="preserve"> </w:t>
      </w:r>
      <w:r w:rsidR="00CB3CFA">
        <w:rPr>
          <w:sz w:val="24"/>
          <w:szCs w:val="24"/>
        </w:rPr>
        <w:t xml:space="preserve">atmestas </w:t>
      </w:r>
      <w:r w:rsidR="00203F4E">
        <w:rPr>
          <w:sz w:val="24"/>
          <w:szCs w:val="24"/>
        </w:rPr>
        <w:t xml:space="preserve">pasiūlymas Pirkimo </w:t>
      </w:r>
      <w:r w:rsidR="0033331E">
        <w:rPr>
          <w:sz w:val="24"/>
          <w:szCs w:val="24"/>
        </w:rPr>
        <w:t xml:space="preserve">objekto </w:t>
      </w:r>
      <w:r w:rsidR="00203F4E">
        <w:rPr>
          <w:sz w:val="24"/>
          <w:szCs w:val="24"/>
        </w:rPr>
        <w:t>II</w:t>
      </w:r>
      <w:r w:rsidR="004E3218">
        <w:rPr>
          <w:sz w:val="24"/>
          <w:szCs w:val="24"/>
        </w:rPr>
        <w:t xml:space="preserve"> daliai </w:t>
      </w:r>
      <w:r w:rsidR="004E3218" w:rsidRPr="00CB3CFA">
        <w:rPr>
          <w:i/>
          <w:sz w:val="24"/>
          <w:szCs w:val="24"/>
        </w:rPr>
        <w:t>„Neatitink</w:t>
      </w:r>
      <w:r w:rsidR="00CB3CFA" w:rsidRPr="00CB3CFA">
        <w:rPr>
          <w:i/>
          <w:sz w:val="24"/>
          <w:szCs w:val="24"/>
        </w:rPr>
        <w:t>a specialiųjų reikalavimų: p. 19</w:t>
      </w:r>
      <w:r w:rsidR="004E3218" w:rsidRPr="00CB3CFA">
        <w:rPr>
          <w:i/>
          <w:sz w:val="24"/>
          <w:szCs w:val="24"/>
        </w:rPr>
        <w:t xml:space="preserve"> reikalautos inkubatoriaus gaubto sienelės dvigubos, tiekėjas pateikė – inkubatoriaus gaubto sienelės trigubos“</w:t>
      </w:r>
      <w:r w:rsidR="00CB3CFA">
        <w:rPr>
          <w:sz w:val="24"/>
          <w:szCs w:val="24"/>
        </w:rPr>
        <w:t xml:space="preserve">. </w:t>
      </w:r>
      <w:r w:rsidR="00B54425">
        <w:rPr>
          <w:sz w:val="24"/>
          <w:szCs w:val="24"/>
        </w:rPr>
        <w:t xml:space="preserve">Kitų </w:t>
      </w:r>
      <w:r w:rsidR="002E0B8A">
        <w:rPr>
          <w:sz w:val="24"/>
          <w:szCs w:val="24"/>
        </w:rPr>
        <w:t xml:space="preserve">minėto tiekėjo </w:t>
      </w:r>
      <w:r w:rsidR="00203F4E">
        <w:rPr>
          <w:sz w:val="24"/>
          <w:szCs w:val="24"/>
        </w:rPr>
        <w:t>pasiūlymo neatitikimų Pirkimo</w:t>
      </w:r>
      <w:r w:rsidR="0033331E">
        <w:rPr>
          <w:sz w:val="24"/>
          <w:szCs w:val="24"/>
        </w:rPr>
        <w:t xml:space="preserve"> objekto</w:t>
      </w:r>
      <w:r w:rsidR="00203F4E">
        <w:rPr>
          <w:sz w:val="24"/>
          <w:szCs w:val="24"/>
        </w:rPr>
        <w:t xml:space="preserve"> I ir II</w:t>
      </w:r>
      <w:r w:rsidR="00B54425">
        <w:rPr>
          <w:sz w:val="24"/>
          <w:szCs w:val="24"/>
        </w:rPr>
        <w:t xml:space="preserve"> dalių specialie</w:t>
      </w:r>
      <w:r w:rsidR="00106B99">
        <w:rPr>
          <w:sz w:val="24"/>
          <w:szCs w:val="24"/>
        </w:rPr>
        <w:t>sie</w:t>
      </w:r>
      <w:r w:rsidR="00B54425">
        <w:rPr>
          <w:sz w:val="24"/>
          <w:szCs w:val="24"/>
        </w:rPr>
        <w:t>ms reikalavimams</w:t>
      </w:r>
      <w:r w:rsidR="002E0B8A">
        <w:rPr>
          <w:sz w:val="24"/>
          <w:szCs w:val="24"/>
        </w:rPr>
        <w:t xml:space="preserve"> </w:t>
      </w:r>
      <w:r w:rsidR="00B54425">
        <w:rPr>
          <w:sz w:val="24"/>
          <w:szCs w:val="24"/>
        </w:rPr>
        <w:t>Komisijos posėdžio protokole nenurodyta.</w:t>
      </w:r>
    </w:p>
    <w:p w:rsidR="003B7721" w:rsidRDefault="003B7721" w:rsidP="00D617F0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3. Pirkimo objekto techninės specifikacijos ekspertinį vertinimą atlikusio CPVA darbuotojo</w:t>
      </w:r>
      <w:r w:rsidR="00682436">
        <w:rPr>
          <w:sz w:val="24"/>
          <w:szCs w:val="24"/>
        </w:rPr>
        <w:t xml:space="preserve"> </w:t>
      </w:r>
      <w:r w:rsidR="004B1DB8">
        <w:rPr>
          <w:sz w:val="24"/>
          <w:szCs w:val="24"/>
        </w:rPr>
        <w:t xml:space="preserve">2015-02-17 išvadoje </w:t>
      </w:r>
      <w:r w:rsidR="00613228">
        <w:rPr>
          <w:sz w:val="24"/>
          <w:szCs w:val="24"/>
        </w:rPr>
        <w:t xml:space="preserve">dėl Pirkimo </w:t>
      </w:r>
      <w:r w:rsidR="005156D9">
        <w:rPr>
          <w:sz w:val="24"/>
          <w:szCs w:val="24"/>
        </w:rPr>
        <w:t xml:space="preserve">objekto </w:t>
      </w:r>
      <w:r w:rsidR="00613228">
        <w:rPr>
          <w:sz w:val="24"/>
          <w:szCs w:val="24"/>
        </w:rPr>
        <w:t xml:space="preserve">I ir II dalių </w:t>
      </w:r>
      <w:r w:rsidR="004B1DB8">
        <w:rPr>
          <w:sz w:val="24"/>
          <w:szCs w:val="24"/>
        </w:rPr>
        <w:t xml:space="preserve">nurodyta, kad </w:t>
      </w:r>
      <w:r w:rsidR="00613228" w:rsidRPr="00613228">
        <w:rPr>
          <w:i/>
          <w:sz w:val="24"/>
          <w:szCs w:val="24"/>
        </w:rPr>
        <w:t>„</w:t>
      </w:r>
      <w:r w:rsidR="004B1DB8" w:rsidRPr="00613228">
        <w:rPr>
          <w:i/>
          <w:sz w:val="24"/>
          <w:szCs w:val="24"/>
        </w:rPr>
        <w:t xml:space="preserve">UAB </w:t>
      </w:r>
      <w:proofErr w:type="spellStart"/>
      <w:r w:rsidR="004B1DB8" w:rsidRPr="00613228">
        <w:rPr>
          <w:i/>
          <w:sz w:val="24"/>
          <w:szCs w:val="24"/>
        </w:rPr>
        <w:t>Arbor</w:t>
      </w:r>
      <w:proofErr w:type="spellEnd"/>
      <w:r w:rsidR="004B1DB8" w:rsidRPr="00613228">
        <w:rPr>
          <w:i/>
          <w:sz w:val="24"/>
          <w:szCs w:val="24"/>
        </w:rPr>
        <w:t xml:space="preserve"> </w:t>
      </w:r>
      <w:proofErr w:type="spellStart"/>
      <w:r w:rsidR="004B1DB8" w:rsidRPr="00613228">
        <w:rPr>
          <w:i/>
          <w:sz w:val="24"/>
          <w:szCs w:val="24"/>
        </w:rPr>
        <w:t>Medical</w:t>
      </w:r>
      <w:proofErr w:type="spellEnd"/>
      <w:r w:rsidR="004B1DB8" w:rsidRPr="00613228">
        <w:rPr>
          <w:i/>
          <w:sz w:val="24"/>
          <w:szCs w:val="24"/>
        </w:rPr>
        <w:t xml:space="preserve"> </w:t>
      </w:r>
      <w:proofErr w:type="spellStart"/>
      <w:r w:rsidR="004B1DB8" w:rsidRPr="00613228">
        <w:rPr>
          <w:i/>
          <w:sz w:val="24"/>
          <w:szCs w:val="24"/>
        </w:rPr>
        <w:t>Corporation</w:t>
      </w:r>
      <w:proofErr w:type="spellEnd"/>
      <w:r w:rsidR="004B1DB8" w:rsidRPr="00613228">
        <w:rPr>
          <w:i/>
          <w:sz w:val="24"/>
          <w:szCs w:val="24"/>
        </w:rPr>
        <w:t xml:space="preserve"> LT“ pasiūlytų inkubatorių techniniai parametrai </w:t>
      </w:r>
      <w:r w:rsidR="004B1DB8" w:rsidRPr="00613228">
        <w:rPr>
          <w:b/>
          <w:i/>
          <w:sz w:val="24"/>
          <w:szCs w:val="24"/>
        </w:rPr>
        <w:t>atitinka</w:t>
      </w:r>
      <w:r w:rsidR="004B1DB8" w:rsidRPr="00613228">
        <w:rPr>
          <w:i/>
          <w:sz w:val="24"/>
          <w:szCs w:val="24"/>
        </w:rPr>
        <w:t xml:space="preserve"> pir</w:t>
      </w:r>
      <w:r w:rsidR="00613228" w:rsidRPr="00613228">
        <w:rPr>
          <w:i/>
          <w:sz w:val="24"/>
          <w:szCs w:val="24"/>
        </w:rPr>
        <w:t>kimo dokumentų reikalavimus“</w:t>
      </w:r>
      <w:r w:rsidR="00613228">
        <w:rPr>
          <w:sz w:val="24"/>
          <w:szCs w:val="24"/>
        </w:rPr>
        <w:t>.</w:t>
      </w:r>
      <w:r w:rsidR="004B1DB8">
        <w:rPr>
          <w:sz w:val="24"/>
          <w:szCs w:val="24"/>
        </w:rPr>
        <w:t xml:space="preserve"> </w:t>
      </w:r>
    </w:p>
    <w:p w:rsidR="00246BA3" w:rsidRDefault="00246BA3" w:rsidP="00D617F0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4</w:t>
      </w:r>
      <w:r w:rsidR="009542B9">
        <w:rPr>
          <w:sz w:val="24"/>
          <w:szCs w:val="24"/>
        </w:rPr>
        <w:t>. CPVA nepritarus Pirkimo</w:t>
      </w:r>
      <w:r w:rsidR="00B92867">
        <w:rPr>
          <w:sz w:val="24"/>
          <w:szCs w:val="24"/>
        </w:rPr>
        <w:t xml:space="preserve"> objekto</w:t>
      </w:r>
      <w:r w:rsidR="009542B9">
        <w:rPr>
          <w:sz w:val="24"/>
          <w:szCs w:val="24"/>
        </w:rPr>
        <w:t xml:space="preserve"> I ir II dalių sutarčių sudarymui, nes</w:t>
      </w:r>
      <w:r w:rsidR="00992AE7">
        <w:rPr>
          <w:sz w:val="24"/>
          <w:szCs w:val="24"/>
        </w:rPr>
        <w:t>,</w:t>
      </w:r>
      <w:r w:rsidR="009542B9">
        <w:rPr>
          <w:sz w:val="24"/>
          <w:szCs w:val="24"/>
        </w:rPr>
        <w:t xml:space="preserve"> jos nuomone</w:t>
      </w:r>
      <w:r w:rsidR="00992AE7">
        <w:rPr>
          <w:sz w:val="24"/>
          <w:szCs w:val="24"/>
        </w:rPr>
        <w:t xml:space="preserve">, </w:t>
      </w:r>
      <w:r w:rsidR="00926A35" w:rsidRPr="00926A35">
        <w:rPr>
          <w:i/>
          <w:sz w:val="24"/>
          <w:szCs w:val="24"/>
        </w:rPr>
        <w:t>„&lt;...&gt; atmesto</w:t>
      </w:r>
      <w:r w:rsidR="00992AE7" w:rsidRPr="00926A35">
        <w:rPr>
          <w:i/>
          <w:sz w:val="24"/>
          <w:szCs w:val="24"/>
        </w:rPr>
        <w:t xml:space="preserve"> tiekėjo pasiūlymas </w:t>
      </w:r>
      <w:r w:rsidR="00926A35" w:rsidRPr="00926A35">
        <w:rPr>
          <w:i/>
          <w:sz w:val="24"/>
          <w:szCs w:val="24"/>
        </w:rPr>
        <w:t>&lt;...&gt; yra lygiavertis p</w:t>
      </w:r>
      <w:r w:rsidR="00992AE7" w:rsidRPr="00926A35">
        <w:rPr>
          <w:i/>
          <w:sz w:val="24"/>
          <w:szCs w:val="24"/>
        </w:rPr>
        <w:t>irkimo sąlygose įtvirtintiems reika</w:t>
      </w:r>
      <w:r w:rsidR="00154034" w:rsidRPr="00926A35">
        <w:rPr>
          <w:i/>
          <w:sz w:val="24"/>
          <w:szCs w:val="24"/>
        </w:rPr>
        <w:t>lavimams</w:t>
      </w:r>
      <w:r w:rsidR="00926A35" w:rsidRPr="00926A35">
        <w:rPr>
          <w:i/>
          <w:sz w:val="24"/>
          <w:szCs w:val="24"/>
        </w:rPr>
        <w:t xml:space="preserve"> ir užtikrina perkančiosios organizacijos poreikius, kurių ji siekė šiuo pirkimu“</w:t>
      </w:r>
      <w:r w:rsidR="00154034">
        <w:rPr>
          <w:sz w:val="24"/>
          <w:szCs w:val="24"/>
        </w:rPr>
        <w:t xml:space="preserve"> (2015-02-20 raštas Nr. </w:t>
      </w:r>
      <w:r w:rsidR="00992AE7">
        <w:rPr>
          <w:sz w:val="24"/>
          <w:szCs w:val="24"/>
        </w:rPr>
        <w:t xml:space="preserve">2015/2-1253), Perkančioji organizacija, </w:t>
      </w:r>
      <w:r w:rsidR="00DE4E77">
        <w:rPr>
          <w:sz w:val="24"/>
          <w:szCs w:val="24"/>
        </w:rPr>
        <w:t>norėdama įrodyti</w:t>
      </w:r>
      <w:r w:rsidR="002E1A1F">
        <w:rPr>
          <w:sz w:val="24"/>
          <w:szCs w:val="24"/>
        </w:rPr>
        <w:t>, kad inkubatorius su trigubomis</w:t>
      </w:r>
      <w:r w:rsidR="00926A35">
        <w:rPr>
          <w:sz w:val="24"/>
          <w:szCs w:val="24"/>
        </w:rPr>
        <w:t xml:space="preserve"> gaubto</w:t>
      </w:r>
      <w:r w:rsidR="002E1A1F">
        <w:rPr>
          <w:sz w:val="24"/>
          <w:szCs w:val="24"/>
        </w:rPr>
        <w:t xml:space="preserve"> sienelėm</w:t>
      </w:r>
      <w:r w:rsidR="00B10C78">
        <w:rPr>
          <w:sz w:val="24"/>
          <w:szCs w:val="24"/>
        </w:rPr>
        <w:t xml:space="preserve">is negali būti laikomas </w:t>
      </w:r>
      <w:r w:rsidR="002E1A1F">
        <w:rPr>
          <w:sz w:val="24"/>
          <w:szCs w:val="24"/>
        </w:rPr>
        <w:t>lygiaverčiu</w:t>
      </w:r>
      <w:r w:rsidR="00B10C78">
        <w:rPr>
          <w:sz w:val="24"/>
          <w:szCs w:val="24"/>
        </w:rPr>
        <w:t xml:space="preserve"> inkubatoriui</w:t>
      </w:r>
      <w:r w:rsidR="002E1A1F">
        <w:rPr>
          <w:sz w:val="24"/>
          <w:szCs w:val="24"/>
        </w:rPr>
        <w:t xml:space="preserve"> su dvig</w:t>
      </w:r>
      <w:r w:rsidR="00B10C78">
        <w:rPr>
          <w:sz w:val="24"/>
          <w:szCs w:val="24"/>
        </w:rPr>
        <w:t xml:space="preserve">ubomis </w:t>
      </w:r>
      <w:r w:rsidR="00926A35">
        <w:rPr>
          <w:sz w:val="24"/>
          <w:szCs w:val="24"/>
        </w:rPr>
        <w:t xml:space="preserve">gaubto </w:t>
      </w:r>
      <w:r w:rsidR="00B10C78">
        <w:rPr>
          <w:sz w:val="24"/>
          <w:szCs w:val="24"/>
        </w:rPr>
        <w:t xml:space="preserve">senelėmis, </w:t>
      </w:r>
      <w:r w:rsidR="0004588F">
        <w:rPr>
          <w:sz w:val="24"/>
          <w:szCs w:val="24"/>
        </w:rPr>
        <w:t xml:space="preserve">pateikė </w:t>
      </w:r>
      <w:r w:rsidR="00D65DB0">
        <w:rPr>
          <w:sz w:val="24"/>
          <w:szCs w:val="24"/>
        </w:rPr>
        <w:t>argumentus</w:t>
      </w:r>
      <w:r w:rsidR="00B10C78">
        <w:rPr>
          <w:sz w:val="24"/>
          <w:szCs w:val="24"/>
        </w:rPr>
        <w:t xml:space="preserve">, </w:t>
      </w:r>
      <w:r w:rsidR="0004588F">
        <w:rPr>
          <w:sz w:val="24"/>
          <w:szCs w:val="24"/>
        </w:rPr>
        <w:t xml:space="preserve">jog </w:t>
      </w:r>
      <w:r w:rsidR="00926A35" w:rsidRPr="00981517">
        <w:rPr>
          <w:i/>
          <w:sz w:val="24"/>
          <w:szCs w:val="24"/>
        </w:rPr>
        <w:t>„</w:t>
      </w:r>
      <w:r w:rsidR="00DC49CA" w:rsidRPr="00981517">
        <w:rPr>
          <w:i/>
          <w:sz w:val="24"/>
          <w:szCs w:val="24"/>
        </w:rPr>
        <w:t xml:space="preserve">Trigubos inkubatorių sienelės, dėl padidėjusio paviršių ploto, yra sudėtingiau išvalomos, </w:t>
      </w:r>
      <w:r w:rsidR="00926A35" w:rsidRPr="00981517">
        <w:rPr>
          <w:i/>
          <w:sz w:val="24"/>
          <w:szCs w:val="24"/>
        </w:rPr>
        <w:t>&lt;...&gt;</w:t>
      </w:r>
      <w:r w:rsidR="00DC49CA" w:rsidRPr="00981517">
        <w:rPr>
          <w:i/>
          <w:sz w:val="24"/>
          <w:szCs w:val="24"/>
        </w:rPr>
        <w:t xml:space="preserve"> pablogina vizualinę paciento </w:t>
      </w:r>
      <w:proofErr w:type="spellStart"/>
      <w:r w:rsidR="00DC49CA" w:rsidRPr="00981517">
        <w:rPr>
          <w:i/>
          <w:sz w:val="24"/>
          <w:szCs w:val="24"/>
        </w:rPr>
        <w:t>stebėseną</w:t>
      </w:r>
      <w:proofErr w:type="spellEnd"/>
      <w:r w:rsidR="00DC49CA" w:rsidRPr="00981517">
        <w:rPr>
          <w:i/>
          <w:sz w:val="24"/>
          <w:szCs w:val="24"/>
        </w:rPr>
        <w:t xml:space="preserve"> &lt;...&gt;</w:t>
      </w:r>
      <w:r w:rsidR="00926A35" w:rsidRPr="00981517">
        <w:rPr>
          <w:i/>
          <w:sz w:val="24"/>
          <w:szCs w:val="24"/>
        </w:rPr>
        <w:t xml:space="preserve"> </w:t>
      </w:r>
      <w:r w:rsidR="004D0F69" w:rsidRPr="00981517">
        <w:rPr>
          <w:i/>
          <w:sz w:val="24"/>
          <w:szCs w:val="24"/>
        </w:rPr>
        <w:t xml:space="preserve">trigubų sienelių konstrukcija apsunkina personalo darbą ir užima daugiau </w:t>
      </w:r>
      <w:r w:rsidR="00DE4E77" w:rsidRPr="00981517">
        <w:rPr>
          <w:i/>
          <w:sz w:val="24"/>
          <w:szCs w:val="24"/>
        </w:rPr>
        <w:t>laiko prižiūrint ir naudojant trigubų si</w:t>
      </w:r>
      <w:r w:rsidR="00086341" w:rsidRPr="00981517">
        <w:rPr>
          <w:i/>
          <w:sz w:val="24"/>
          <w:szCs w:val="24"/>
        </w:rPr>
        <w:t xml:space="preserve">enelių </w:t>
      </w:r>
      <w:r w:rsidR="00D65DB0" w:rsidRPr="00981517">
        <w:rPr>
          <w:i/>
          <w:sz w:val="24"/>
          <w:szCs w:val="24"/>
        </w:rPr>
        <w:t>inkubatorius</w:t>
      </w:r>
      <w:r w:rsidR="00152DB9" w:rsidRPr="00981517">
        <w:rPr>
          <w:i/>
          <w:sz w:val="24"/>
          <w:szCs w:val="24"/>
        </w:rPr>
        <w:t xml:space="preserve">. Konstrukciniu požiūriu trigubos sienelės </w:t>
      </w:r>
      <w:r w:rsidR="00DC49CA" w:rsidRPr="00981517">
        <w:rPr>
          <w:i/>
          <w:sz w:val="24"/>
          <w:szCs w:val="24"/>
        </w:rPr>
        <w:t>sumažina vidinę inkubatoriaus erdvę</w:t>
      </w:r>
      <w:r w:rsidR="00152DB9" w:rsidRPr="00981517">
        <w:rPr>
          <w:i/>
          <w:sz w:val="24"/>
          <w:szCs w:val="24"/>
        </w:rPr>
        <w:t xml:space="preserve"> &lt;...&gt;</w:t>
      </w:r>
      <w:r w:rsidR="00926A35" w:rsidRPr="00981517">
        <w:rPr>
          <w:i/>
          <w:sz w:val="24"/>
          <w:szCs w:val="24"/>
        </w:rPr>
        <w:t>“</w:t>
      </w:r>
      <w:r w:rsidR="00D04864">
        <w:rPr>
          <w:sz w:val="24"/>
          <w:szCs w:val="24"/>
        </w:rPr>
        <w:t xml:space="preserve"> </w:t>
      </w:r>
      <w:r w:rsidR="00D65DB0">
        <w:rPr>
          <w:sz w:val="24"/>
          <w:szCs w:val="24"/>
        </w:rPr>
        <w:t>(2015-03-18 raštas Nr. S-(1.18)-4240).</w:t>
      </w:r>
    </w:p>
    <w:p w:rsidR="00AD05FC" w:rsidRDefault="0017409A" w:rsidP="00D617F0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5</w:t>
      </w:r>
      <w:r w:rsidR="00246BA3">
        <w:rPr>
          <w:sz w:val="24"/>
          <w:szCs w:val="24"/>
        </w:rPr>
        <w:t xml:space="preserve">. </w:t>
      </w:r>
      <w:r w:rsidR="00B940F1">
        <w:rPr>
          <w:sz w:val="24"/>
          <w:szCs w:val="24"/>
        </w:rPr>
        <w:t xml:space="preserve">Perkančiosios organizacijos 2015-03-18 </w:t>
      </w:r>
      <w:r w:rsidR="00467F6D">
        <w:rPr>
          <w:sz w:val="24"/>
          <w:szCs w:val="24"/>
        </w:rPr>
        <w:t>rašte Nr. S-(1.18)-4240 pateiktų</w:t>
      </w:r>
      <w:r w:rsidR="00B940F1">
        <w:rPr>
          <w:sz w:val="24"/>
          <w:szCs w:val="24"/>
        </w:rPr>
        <w:t xml:space="preserve"> argumentų ekspertinį vertinimą atlikusio C</w:t>
      </w:r>
      <w:r w:rsidR="00876B07">
        <w:rPr>
          <w:sz w:val="24"/>
          <w:szCs w:val="24"/>
        </w:rPr>
        <w:t xml:space="preserve">PVA darbuotojo </w:t>
      </w:r>
      <w:r w:rsidR="00B940F1">
        <w:rPr>
          <w:sz w:val="24"/>
          <w:szCs w:val="24"/>
        </w:rPr>
        <w:t xml:space="preserve">2015-04-08 išvadoje nurodyta, kad </w:t>
      </w:r>
      <w:r w:rsidR="00B940F1" w:rsidRPr="009477BF">
        <w:rPr>
          <w:i/>
          <w:sz w:val="24"/>
          <w:szCs w:val="24"/>
        </w:rPr>
        <w:t>„Projekto vykdytojo patei</w:t>
      </w:r>
      <w:r w:rsidR="007C3505">
        <w:rPr>
          <w:i/>
          <w:sz w:val="24"/>
          <w:szCs w:val="24"/>
        </w:rPr>
        <w:t>kti argumentai dėl gamintojo Ard</w:t>
      </w:r>
      <w:r w:rsidR="00B940F1" w:rsidRPr="009477BF">
        <w:rPr>
          <w:i/>
          <w:sz w:val="24"/>
          <w:szCs w:val="24"/>
        </w:rPr>
        <w:t xml:space="preserve">o inkubatorių </w:t>
      </w:r>
      <w:proofErr w:type="spellStart"/>
      <w:r w:rsidR="00B940F1" w:rsidRPr="009477BF">
        <w:rPr>
          <w:i/>
          <w:sz w:val="24"/>
          <w:szCs w:val="24"/>
        </w:rPr>
        <w:t>Amalie</w:t>
      </w:r>
      <w:proofErr w:type="spellEnd"/>
      <w:r w:rsidR="00B940F1" w:rsidRPr="009477BF">
        <w:rPr>
          <w:i/>
          <w:sz w:val="24"/>
          <w:szCs w:val="24"/>
        </w:rPr>
        <w:t xml:space="preserve"> trigubų s</w:t>
      </w:r>
      <w:r w:rsidR="00914BF0">
        <w:rPr>
          <w:i/>
          <w:sz w:val="24"/>
          <w:szCs w:val="24"/>
        </w:rPr>
        <w:t>i</w:t>
      </w:r>
      <w:r w:rsidR="00B940F1" w:rsidRPr="009477BF">
        <w:rPr>
          <w:i/>
          <w:sz w:val="24"/>
          <w:szCs w:val="24"/>
        </w:rPr>
        <w:t xml:space="preserve">enelių yra </w:t>
      </w:r>
      <w:r w:rsidR="00B940F1" w:rsidRPr="009477BF">
        <w:rPr>
          <w:b/>
          <w:i/>
          <w:sz w:val="24"/>
          <w:szCs w:val="24"/>
        </w:rPr>
        <w:t>neteisingi ir klaidinantys</w:t>
      </w:r>
      <w:r w:rsidR="00B940F1" w:rsidRPr="009477BF">
        <w:rPr>
          <w:i/>
          <w:sz w:val="24"/>
          <w:szCs w:val="24"/>
        </w:rPr>
        <w:t xml:space="preserve">. Trigubos inkubatorių senelės </w:t>
      </w:r>
      <w:r w:rsidR="00EC2742" w:rsidRPr="009477BF">
        <w:rPr>
          <w:i/>
          <w:sz w:val="24"/>
          <w:szCs w:val="24"/>
        </w:rPr>
        <w:t xml:space="preserve">&lt;...&gt; nepadidina valomo ir </w:t>
      </w:r>
      <w:r w:rsidR="00B940F1" w:rsidRPr="009477BF">
        <w:rPr>
          <w:i/>
          <w:sz w:val="24"/>
          <w:szCs w:val="24"/>
        </w:rPr>
        <w:t>dezinfekuojamo paviršiaus ploto</w:t>
      </w:r>
      <w:r w:rsidR="00EC2742" w:rsidRPr="009477BF">
        <w:rPr>
          <w:i/>
          <w:sz w:val="24"/>
          <w:szCs w:val="24"/>
        </w:rPr>
        <w:t xml:space="preserve"> &lt;...&gt;</w:t>
      </w:r>
      <w:r w:rsidR="0040179C">
        <w:rPr>
          <w:i/>
          <w:sz w:val="24"/>
          <w:szCs w:val="24"/>
        </w:rPr>
        <w:t xml:space="preserve"> N</w:t>
      </w:r>
      <w:r w:rsidR="00474471" w:rsidRPr="009477BF">
        <w:rPr>
          <w:i/>
          <w:sz w:val="24"/>
          <w:szCs w:val="24"/>
        </w:rPr>
        <w:t>epablogina</w:t>
      </w:r>
      <w:r w:rsidR="009477BF" w:rsidRPr="009477BF">
        <w:rPr>
          <w:i/>
          <w:sz w:val="24"/>
          <w:szCs w:val="24"/>
        </w:rPr>
        <w:t xml:space="preserve"> vizualinės paciento </w:t>
      </w:r>
      <w:proofErr w:type="spellStart"/>
      <w:r w:rsidR="009477BF" w:rsidRPr="009477BF">
        <w:rPr>
          <w:i/>
          <w:sz w:val="24"/>
          <w:szCs w:val="24"/>
        </w:rPr>
        <w:t>stebėsenos</w:t>
      </w:r>
      <w:proofErr w:type="spellEnd"/>
      <w:r w:rsidR="00474471" w:rsidRPr="009477BF">
        <w:rPr>
          <w:i/>
          <w:sz w:val="24"/>
          <w:szCs w:val="24"/>
        </w:rPr>
        <w:t xml:space="preserve"> &lt;...&gt; </w:t>
      </w:r>
      <w:r w:rsidR="009477BF" w:rsidRPr="009477BF">
        <w:rPr>
          <w:i/>
          <w:sz w:val="24"/>
          <w:szCs w:val="24"/>
        </w:rPr>
        <w:t xml:space="preserve">Trigubų sienelių konstrukcija niekuo nesiskiria nuo dviejų sienelių konstrukcijos, dėl to, </w:t>
      </w:r>
      <w:r w:rsidR="00474471" w:rsidRPr="009477BF">
        <w:rPr>
          <w:i/>
          <w:sz w:val="24"/>
          <w:szCs w:val="24"/>
        </w:rPr>
        <w:t xml:space="preserve">argumentas, kad trigubų sienelių priežiūra yra sudėtingesnė ir užima daugiau laiko, bei apsunkina </w:t>
      </w:r>
      <w:r w:rsidR="009477BF" w:rsidRPr="009477BF">
        <w:rPr>
          <w:i/>
          <w:sz w:val="24"/>
          <w:szCs w:val="24"/>
        </w:rPr>
        <w:t>personalo darbą, yra neteisingas. T</w:t>
      </w:r>
      <w:r w:rsidR="00474471" w:rsidRPr="009477BF">
        <w:rPr>
          <w:i/>
          <w:sz w:val="24"/>
          <w:szCs w:val="24"/>
        </w:rPr>
        <w:t xml:space="preserve">rigubos sienelės </w:t>
      </w:r>
      <w:r w:rsidR="009477BF" w:rsidRPr="009477BF">
        <w:rPr>
          <w:i/>
          <w:sz w:val="24"/>
          <w:szCs w:val="24"/>
        </w:rPr>
        <w:t xml:space="preserve">jokiais būdais </w:t>
      </w:r>
      <w:r w:rsidR="00474471" w:rsidRPr="009477BF">
        <w:rPr>
          <w:i/>
          <w:sz w:val="24"/>
          <w:szCs w:val="24"/>
        </w:rPr>
        <w:t>nesumaži</w:t>
      </w:r>
      <w:r w:rsidR="009477BF" w:rsidRPr="009477BF">
        <w:rPr>
          <w:i/>
          <w:sz w:val="24"/>
          <w:szCs w:val="24"/>
        </w:rPr>
        <w:t>na vidinės inkubatoriaus erdvės</w:t>
      </w:r>
      <w:r w:rsidR="00474471" w:rsidRPr="009477BF">
        <w:rPr>
          <w:i/>
          <w:sz w:val="24"/>
          <w:szCs w:val="24"/>
        </w:rPr>
        <w:t xml:space="preserve"> &lt;...&gt; </w:t>
      </w:r>
      <w:r w:rsidR="009477BF" w:rsidRPr="009477BF">
        <w:rPr>
          <w:i/>
          <w:sz w:val="24"/>
          <w:szCs w:val="24"/>
        </w:rPr>
        <w:t xml:space="preserve">Pasiūlyti Ardo </w:t>
      </w:r>
      <w:proofErr w:type="spellStart"/>
      <w:r w:rsidR="009477BF" w:rsidRPr="009477BF">
        <w:rPr>
          <w:i/>
          <w:sz w:val="24"/>
          <w:szCs w:val="24"/>
        </w:rPr>
        <w:t>Amelie</w:t>
      </w:r>
      <w:proofErr w:type="spellEnd"/>
      <w:r w:rsidR="009477BF" w:rsidRPr="009477BF">
        <w:rPr>
          <w:i/>
          <w:sz w:val="24"/>
          <w:szCs w:val="24"/>
        </w:rPr>
        <w:t xml:space="preserve"> inkubatoriai visiškai tenkina ne tik techninius reikalavimus, bet ir atitinka projekto vykdytojo keliamus tikslus. </w:t>
      </w:r>
      <w:r w:rsidR="00FB1B3E" w:rsidRPr="009477BF">
        <w:rPr>
          <w:i/>
          <w:sz w:val="24"/>
          <w:szCs w:val="24"/>
        </w:rPr>
        <w:t>T</w:t>
      </w:r>
      <w:r w:rsidR="00525C5E" w:rsidRPr="009477BF">
        <w:rPr>
          <w:i/>
          <w:sz w:val="24"/>
          <w:szCs w:val="24"/>
        </w:rPr>
        <w:t>iek dvigubos</w:t>
      </w:r>
      <w:r w:rsidR="00D65DB0" w:rsidRPr="009477BF">
        <w:rPr>
          <w:i/>
          <w:sz w:val="24"/>
          <w:szCs w:val="24"/>
        </w:rPr>
        <w:t>, tiek trigubos</w:t>
      </w:r>
      <w:r w:rsidR="00995E42" w:rsidRPr="009477BF">
        <w:rPr>
          <w:i/>
          <w:sz w:val="24"/>
          <w:szCs w:val="24"/>
        </w:rPr>
        <w:t xml:space="preserve"> inkubatoriaus sienelės leidžia pasiekti kuo natūralesnes ir labiau kontroliuojamas (pastovesnes) aplinkos sąlygas naujagimiams</w:t>
      </w:r>
      <w:r w:rsidR="00FB1B3E" w:rsidRPr="009477BF">
        <w:rPr>
          <w:i/>
          <w:sz w:val="24"/>
          <w:szCs w:val="24"/>
        </w:rPr>
        <w:t>“</w:t>
      </w:r>
      <w:r w:rsidR="009477BF">
        <w:rPr>
          <w:sz w:val="24"/>
          <w:szCs w:val="24"/>
        </w:rPr>
        <w:t>.</w:t>
      </w:r>
      <w:r w:rsidR="00107333">
        <w:rPr>
          <w:sz w:val="24"/>
          <w:szCs w:val="24"/>
        </w:rPr>
        <w:t xml:space="preserve"> </w:t>
      </w:r>
    </w:p>
    <w:p w:rsidR="00D20A22" w:rsidRDefault="00510430" w:rsidP="00D617F0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07333">
        <w:rPr>
          <w:sz w:val="24"/>
          <w:szCs w:val="24"/>
        </w:rPr>
        <w:t>Tar</w:t>
      </w:r>
      <w:r w:rsidR="00AD05FC">
        <w:rPr>
          <w:sz w:val="24"/>
          <w:szCs w:val="24"/>
        </w:rPr>
        <w:t xml:space="preserve">nyba pastebi, kad aukščiau nurodytame </w:t>
      </w:r>
      <w:r w:rsidR="005655A5">
        <w:rPr>
          <w:sz w:val="24"/>
          <w:szCs w:val="24"/>
        </w:rPr>
        <w:t xml:space="preserve">rašte Perkančioji organizacija pati </w:t>
      </w:r>
      <w:r w:rsidR="00107333">
        <w:rPr>
          <w:sz w:val="24"/>
          <w:szCs w:val="24"/>
        </w:rPr>
        <w:t xml:space="preserve">pateikia nuomonę, jog gamintojo „Ardo“ </w:t>
      </w:r>
      <w:r w:rsidR="00107333" w:rsidRPr="000917E2">
        <w:rPr>
          <w:i/>
          <w:sz w:val="24"/>
          <w:szCs w:val="24"/>
        </w:rPr>
        <w:t>„&lt;...&gt; trigubų sienelių inkubatorių konstrukcija buvo pasirinkta tam, kad užtikrintų reikalaujamą precizišką naujagimių aplinkos sąlygų (temperatūros, oro drėgmės, žemo triukšmo lygio) palaikymą &lt;...&gt;“</w:t>
      </w:r>
      <w:r w:rsidR="00107333">
        <w:rPr>
          <w:sz w:val="24"/>
          <w:szCs w:val="24"/>
        </w:rPr>
        <w:t>. Tai,</w:t>
      </w:r>
      <w:r w:rsidR="004654AF">
        <w:rPr>
          <w:sz w:val="24"/>
          <w:szCs w:val="24"/>
        </w:rPr>
        <w:t xml:space="preserve"> Tarnybos nuomone</w:t>
      </w:r>
      <w:r w:rsidR="00107333">
        <w:rPr>
          <w:sz w:val="24"/>
          <w:szCs w:val="24"/>
        </w:rPr>
        <w:t>, reikštų tokios</w:t>
      </w:r>
      <w:r w:rsidR="004654AF">
        <w:rPr>
          <w:sz w:val="24"/>
          <w:szCs w:val="24"/>
        </w:rPr>
        <w:t xml:space="preserve"> inkubatoriaus</w:t>
      </w:r>
      <w:r w:rsidR="00107333">
        <w:rPr>
          <w:sz w:val="24"/>
          <w:szCs w:val="24"/>
        </w:rPr>
        <w:t xml:space="preserve"> konstrukcijos lygiavertiškumo pripažinimą</w:t>
      </w:r>
      <w:r w:rsidR="00874A81">
        <w:rPr>
          <w:sz w:val="24"/>
          <w:szCs w:val="24"/>
        </w:rPr>
        <w:t>.</w:t>
      </w:r>
    </w:p>
    <w:p w:rsidR="00251CD9" w:rsidRDefault="00B953A0" w:rsidP="00D617F0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654AF">
        <w:rPr>
          <w:sz w:val="24"/>
          <w:szCs w:val="24"/>
        </w:rPr>
        <w:t xml:space="preserve">Be to, </w:t>
      </w:r>
      <w:r>
        <w:rPr>
          <w:sz w:val="24"/>
          <w:szCs w:val="24"/>
        </w:rPr>
        <w:t>Įstatymo 25 straipsnio 4 ir 5 dalių n</w:t>
      </w:r>
      <w:r w:rsidR="00231AD3">
        <w:rPr>
          <w:sz w:val="24"/>
          <w:szCs w:val="24"/>
        </w:rPr>
        <w:t>uostatos draudžia perkančiajai organizacijai</w:t>
      </w:r>
      <w:r>
        <w:rPr>
          <w:sz w:val="24"/>
          <w:szCs w:val="24"/>
        </w:rPr>
        <w:t xml:space="preserve"> atmesti pasiūlymą</w:t>
      </w:r>
      <w:r w:rsidRPr="0029499F">
        <w:rPr>
          <w:sz w:val="24"/>
          <w:szCs w:val="24"/>
        </w:rPr>
        <w:t xml:space="preserve"> dėl to, kad siūlomos prekės</w:t>
      </w:r>
      <w:r w:rsidR="00510430">
        <w:rPr>
          <w:sz w:val="24"/>
          <w:szCs w:val="24"/>
        </w:rPr>
        <w:t>, paslaugos</w:t>
      </w:r>
      <w:r w:rsidRPr="0029499F">
        <w:rPr>
          <w:sz w:val="24"/>
          <w:szCs w:val="24"/>
        </w:rPr>
        <w:t xml:space="preserve"> ar darbai neatitinka nurodytų techninių</w:t>
      </w:r>
      <w:r w:rsidRPr="0029499F">
        <w:rPr>
          <w:b/>
          <w:sz w:val="24"/>
          <w:szCs w:val="24"/>
        </w:rPr>
        <w:t xml:space="preserve"> </w:t>
      </w:r>
      <w:r w:rsidR="00231AD3">
        <w:rPr>
          <w:sz w:val="24"/>
          <w:szCs w:val="24"/>
        </w:rPr>
        <w:t>specifikacijų, kuriomis ji</w:t>
      </w:r>
      <w:r w:rsidRPr="0029499F">
        <w:rPr>
          <w:sz w:val="24"/>
          <w:szCs w:val="24"/>
        </w:rPr>
        <w:t xml:space="preserve"> rėmėsi, jeigu dalyvis savo pasiūlyme bet kokiomis perkančiajai organizacijai tinkamomis priemonėmis įrodo, kad jo pasiūlyti sprendimai yra lygiaverčiai ir atitinka techninėje specif</w:t>
      </w:r>
      <w:bookmarkStart w:id="1" w:name="_Ref4817811"/>
      <w:r w:rsidR="00510430">
        <w:rPr>
          <w:sz w:val="24"/>
          <w:szCs w:val="24"/>
        </w:rPr>
        <w:t xml:space="preserve">ikacijoje keliamus reikalavimus ar </w:t>
      </w:r>
      <w:r w:rsidR="00510430" w:rsidRPr="0029499F">
        <w:rPr>
          <w:sz w:val="24"/>
          <w:szCs w:val="24"/>
        </w:rPr>
        <w:t>perkančiosios organizacijos keliamus norimo rezultato ir funkcinius</w:t>
      </w:r>
      <w:r w:rsidR="00510430" w:rsidRPr="0029499F">
        <w:rPr>
          <w:b/>
          <w:sz w:val="24"/>
          <w:szCs w:val="24"/>
        </w:rPr>
        <w:t xml:space="preserve"> </w:t>
      </w:r>
      <w:r w:rsidR="00510430">
        <w:rPr>
          <w:sz w:val="24"/>
          <w:szCs w:val="24"/>
        </w:rPr>
        <w:t xml:space="preserve">reikalavimus, o šio </w:t>
      </w:r>
      <w:r w:rsidR="00D87229">
        <w:rPr>
          <w:sz w:val="24"/>
          <w:szCs w:val="24"/>
        </w:rPr>
        <w:t>straipsnio 7 dalis nustato</w:t>
      </w:r>
      <w:r w:rsidR="00510430">
        <w:rPr>
          <w:sz w:val="24"/>
          <w:szCs w:val="24"/>
        </w:rPr>
        <w:t xml:space="preserve">, kokios tai galėtų būti tinkamos priemonės. </w:t>
      </w:r>
      <w:bookmarkEnd w:id="1"/>
    </w:p>
    <w:p w:rsidR="003D18CE" w:rsidRPr="00AD05FC" w:rsidRDefault="00251CD9" w:rsidP="00D617F0">
      <w:pPr>
        <w:tabs>
          <w:tab w:val="left" w:pos="900"/>
        </w:tabs>
        <w:jc w:val="both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tab/>
      </w:r>
      <w:r w:rsidR="00D20A22">
        <w:rPr>
          <w:sz w:val="24"/>
          <w:szCs w:val="24"/>
        </w:rPr>
        <w:t>Perkančioji organizacija Tarnybai pateiktame 2015-06-1</w:t>
      </w:r>
      <w:r w:rsidR="00CB5F00">
        <w:rPr>
          <w:sz w:val="24"/>
          <w:szCs w:val="24"/>
        </w:rPr>
        <w:t>1 rašte Nr. S-(1.19)-8668 teigia</w:t>
      </w:r>
      <w:r w:rsidR="00D20A22">
        <w:rPr>
          <w:sz w:val="24"/>
          <w:szCs w:val="24"/>
        </w:rPr>
        <w:t xml:space="preserve">, kad ji </w:t>
      </w:r>
      <w:r w:rsidR="00D20A22" w:rsidRPr="00D87229">
        <w:rPr>
          <w:i/>
          <w:sz w:val="24"/>
          <w:szCs w:val="24"/>
        </w:rPr>
        <w:t>„&lt;...&gt; nėra gavusi</w:t>
      </w:r>
      <w:r w:rsidR="00D87229" w:rsidRPr="00D87229">
        <w:rPr>
          <w:i/>
          <w:sz w:val="24"/>
          <w:szCs w:val="24"/>
        </w:rPr>
        <w:t xml:space="preserve"> iš konkurso dalyvio, kurio pasiūlymas buvo atmestas dėl neatitikimo specialiesiems reikalavimams &lt;...&gt; jokio paaiškinimo ar pretenzijos dėl komisijos priimto sprendimo“</w:t>
      </w:r>
      <w:r w:rsidR="00D87229">
        <w:rPr>
          <w:sz w:val="24"/>
          <w:szCs w:val="24"/>
        </w:rPr>
        <w:t>.</w:t>
      </w:r>
      <w:r w:rsidR="00D20A22">
        <w:rPr>
          <w:sz w:val="24"/>
          <w:szCs w:val="24"/>
        </w:rPr>
        <w:t xml:space="preserve"> </w:t>
      </w:r>
      <w:r w:rsidR="00777FD7">
        <w:rPr>
          <w:sz w:val="24"/>
          <w:szCs w:val="24"/>
        </w:rPr>
        <w:t xml:space="preserve">Iš </w:t>
      </w:r>
      <w:r w:rsidR="006F353B">
        <w:rPr>
          <w:sz w:val="24"/>
          <w:szCs w:val="24"/>
        </w:rPr>
        <w:t xml:space="preserve">šiuo raštu </w:t>
      </w:r>
      <w:r w:rsidR="00777FD7">
        <w:rPr>
          <w:sz w:val="24"/>
          <w:szCs w:val="24"/>
        </w:rPr>
        <w:t xml:space="preserve">pateiktos informacijos matyti, kad </w:t>
      </w:r>
      <w:r w:rsidR="006F353B">
        <w:rPr>
          <w:sz w:val="24"/>
          <w:szCs w:val="24"/>
        </w:rPr>
        <w:t>Perkančioji organizacija</w:t>
      </w:r>
      <w:r w:rsidR="00CB5F00">
        <w:rPr>
          <w:sz w:val="24"/>
          <w:szCs w:val="24"/>
        </w:rPr>
        <w:t>, kilus ginčui su CPVA dėl konkurencijos užtikrinimo (Įstatymo 25 straipsnio 2 dalis)</w:t>
      </w:r>
      <w:r w:rsidR="006F353B">
        <w:rPr>
          <w:sz w:val="24"/>
          <w:szCs w:val="24"/>
        </w:rPr>
        <w:t xml:space="preserve"> </w:t>
      </w:r>
      <w:r w:rsidR="00777FD7">
        <w:rPr>
          <w:sz w:val="24"/>
          <w:szCs w:val="24"/>
        </w:rPr>
        <w:t>kreipėsi į gamintoją „</w:t>
      </w:r>
      <w:proofErr w:type="spellStart"/>
      <w:r w:rsidR="00777FD7">
        <w:rPr>
          <w:sz w:val="24"/>
          <w:szCs w:val="24"/>
        </w:rPr>
        <w:t>Ningbo</w:t>
      </w:r>
      <w:proofErr w:type="spellEnd"/>
      <w:r w:rsidR="00777FD7">
        <w:rPr>
          <w:sz w:val="24"/>
          <w:szCs w:val="24"/>
        </w:rPr>
        <w:t xml:space="preserve"> </w:t>
      </w:r>
      <w:proofErr w:type="spellStart"/>
      <w:r w:rsidR="00777FD7">
        <w:rPr>
          <w:sz w:val="24"/>
          <w:szCs w:val="24"/>
        </w:rPr>
        <w:t>David</w:t>
      </w:r>
      <w:proofErr w:type="spellEnd"/>
      <w:r w:rsidR="00777FD7">
        <w:rPr>
          <w:sz w:val="24"/>
          <w:szCs w:val="24"/>
        </w:rPr>
        <w:t xml:space="preserve"> </w:t>
      </w:r>
      <w:proofErr w:type="spellStart"/>
      <w:r w:rsidR="00777FD7">
        <w:rPr>
          <w:sz w:val="24"/>
          <w:szCs w:val="24"/>
        </w:rPr>
        <w:t>Medical</w:t>
      </w:r>
      <w:proofErr w:type="spellEnd"/>
      <w:r w:rsidR="00777FD7">
        <w:rPr>
          <w:sz w:val="24"/>
          <w:szCs w:val="24"/>
        </w:rPr>
        <w:t xml:space="preserve"> </w:t>
      </w:r>
      <w:proofErr w:type="spellStart"/>
      <w:r w:rsidR="00777FD7">
        <w:rPr>
          <w:sz w:val="24"/>
          <w:szCs w:val="24"/>
        </w:rPr>
        <w:t>Device</w:t>
      </w:r>
      <w:proofErr w:type="spellEnd"/>
      <w:r w:rsidR="00777FD7">
        <w:rPr>
          <w:sz w:val="24"/>
          <w:szCs w:val="24"/>
        </w:rPr>
        <w:t xml:space="preserve"> </w:t>
      </w:r>
      <w:proofErr w:type="spellStart"/>
      <w:r w:rsidR="00777FD7">
        <w:rPr>
          <w:sz w:val="24"/>
          <w:szCs w:val="24"/>
        </w:rPr>
        <w:t>Co</w:t>
      </w:r>
      <w:proofErr w:type="spellEnd"/>
      <w:r w:rsidR="00777FD7">
        <w:rPr>
          <w:sz w:val="24"/>
          <w:szCs w:val="24"/>
        </w:rPr>
        <w:t xml:space="preserve">, </w:t>
      </w:r>
      <w:proofErr w:type="spellStart"/>
      <w:r w:rsidR="00777FD7">
        <w:rPr>
          <w:sz w:val="24"/>
          <w:szCs w:val="24"/>
        </w:rPr>
        <w:t>Ltd</w:t>
      </w:r>
      <w:proofErr w:type="spellEnd"/>
      <w:r w:rsidR="00777FD7">
        <w:rPr>
          <w:sz w:val="24"/>
          <w:szCs w:val="24"/>
        </w:rPr>
        <w:t xml:space="preserve">“ </w:t>
      </w:r>
      <w:r w:rsidR="00491DA7">
        <w:rPr>
          <w:sz w:val="24"/>
          <w:szCs w:val="24"/>
        </w:rPr>
        <w:t xml:space="preserve">ir gavo </w:t>
      </w:r>
      <w:r w:rsidR="00CB5F00">
        <w:rPr>
          <w:sz w:val="24"/>
          <w:szCs w:val="24"/>
        </w:rPr>
        <w:t xml:space="preserve">šio gamintojo </w:t>
      </w:r>
      <w:r w:rsidR="00491DA7">
        <w:rPr>
          <w:sz w:val="24"/>
          <w:szCs w:val="24"/>
        </w:rPr>
        <w:t xml:space="preserve">deklaraciją apie </w:t>
      </w:r>
      <w:r w:rsidR="00777FD7">
        <w:rPr>
          <w:sz w:val="24"/>
          <w:szCs w:val="24"/>
        </w:rPr>
        <w:t>jo gam</w:t>
      </w:r>
      <w:r w:rsidR="00491DA7">
        <w:rPr>
          <w:sz w:val="24"/>
          <w:szCs w:val="24"/>
        </w:rPr>
        <w:t>inamo inkubatoriaus modelio „YP-2000“ atitiktį</w:t>
      </w:r>
      <w:r w:rsidR="00777FD7">
        <w:rPr>
          <w:sz w:val="24"/>
          <w:szCs w:val="24"/>
        </w:rPr>
        <w:t xml:space="preserve"> </w:t>
      </w:r>
      <w:r w:rsidR="00CE3C73">
        <w:rPr>
          <w:sz w:val="24"/>
          <w:szCs w:val="24"/>
        </w:rPr>
        <w:t xml:space="preserve">jos keliamiems </w:t>
      </w:r>
      <w:r w:rsidR="00491DA7">
        <w:rPr>
          <w:sz w:val="24"/>
          <w:szCs w:val="24"/>
        </w:rPr>
        <w:t xml:space="preserve">techniniams </w:t>
      </w:r>
      <w:r w:rsidR="00CE3C73">
        <w:rPr>
          <w:sz w:val="24"/>
          <w:szCs w:val="24"/>
        </w:rPr>
        <w:t>reik</w:t>
      </w:r>
      <w:r w:rsidR="00491DA7">
        <w:rPr>
          <w:sz w:val="24"/>
          <w:szCs w:val="24"/>
        </w:rPr>
        <w:t>alavimams</w:t>
      </w:r>
      <w:r w:rsidR="00CB5F00">
        <w:rPr>
          <w:sz w:val="24"/>
          <w:szCs w:val="24"/>
        </w:rPr>
        <w:t>, tačiau nematyti, kad Perkančioji organizacija</w:t>
      </w:r>
      <w:r w:rsidR="00CE3C73">
        <w:rPr>
          <w:sz w:val="24"/>
          <w:szCs w:val="24"/>
        </w:rPr>
        <w:t xml:space="preserve"> analogiškai kreiptųsi į „Ardo </w:t>
      </w:r>
      <w:proofErr w:type="spellStart"/>
      <w:r w:rsidR="00CE3C73">
        <w:rPr>
          <w:sz w:val="24"/>
          <w:szCs w:val="24"/>
        </w:rPr>
        <w:t>Medical</w:t>
      </w:r>
      <w:proofErr w:type="spellEnd"/>
      <w:r w:rsidR="00CE3C73">
        <w:rPr>
          <w:sz w:val="24"/>
          <w:szCs w:val="24"/>
        </w:rPr>
        <w:t xml:space="preserve"> AG“ dėl jo gaminamų  </w:t>
      </w:r>
      <w:r w:rsidR="00491DA7">
        <w:rPr>
          <w:sz w:val="24"/>
          <w:szCs w:val="24"/>
        </w:rPr>
        <w:t xml:space="preserve">inkubatorių atitikties šiems reikalavimams. </w:t>
      </w:r>
      <w:r>
        <w:rPr>
          <w:sz w:val="24"/>
          <w:szCs w:val="24"/>
        </w:rPr>
        <w:t xml:space="preserve">Tarnybai </w:t>
      </w:r>
      <w:r w:rsidR="00491DA7">
        <w:rPr>
          <w:sz w:val="24"/>
          <w:szCs w:val="24"/>
        </w:rPr>
        <w:t xml:space="preserve">taip pat </w:t>
      </w:r>
      <w:r>
        <w:rPr>
          <w:sz w:val="24"/>
          <w:szCs w:val="24"/>
        </w:rPr>
        <w:t xml:space="preserve">yra žinoma, kad gamintojas „Ardo </w:t>
      </w:r>
      <w:proofErr w:type="spellStart"/>
      <w:r>
        <w:rPr>
          <w:sz w:val="24"/>
          <w:szCs w:val="24"/>
        </w:rPr>
        <w:t>Medical</w:t>
      </w:r>
      <w:proofErr w:type="spellEnd"/>
      <w:r>
        <w:rPr>
          <w:sz w:val="24"/>
          <w:szCs w:val="24"/>
        </w:rPr>
        <w:t xml:space="preserve"> AG“</w:t>
      </w:r>
      <w:r w:rsidR="00FA27A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A27AD">
        <w:rPr>
          <w:sz w:val="24"/>
          <w:szCs w:val="24"/>
        </w:rPr>
        <w:t xml:space="preserve">gindamas savo interesus, </w:t>
      </w:r>
      <w:r>
        <w:rPr>
          <w:sz w:val="24"/>
          <w:szCs w:val="24"/>
        </w:rPr>
        <w:t xml:space="preserve">kreipėsi į Lietuvos ir Šveicarijos paramos lėšas administruojančias </w:t>
      </w:r>
      <w:r w:rsidR="00FA27AD">
        <w:rPr>
          <w:sz w:val="24"/>
          <w:szCs w:val="24"/>
        </w:rPr>
        <w:t>institucijas,</w:t>
      </w:r>
      <w:r w:rsidR="00B70F62">
        <w:rPr>
          <w:sz w:val="24"/>
          <w:szCs w:val="24"/>
        </w:rPr>
        <w:t xml:space="preserve"> pareikšdamas, kad trigubų sienelių</w:t>
      </w:r>
      <w:r w:rsidR="00FA27AD">
        <w:rPr>
          <w:sz w:val="24"/>
          <w:szCs w:val="24"/>
        </w:rPr>
        <w:t xml:space="preserve"> inkubatoriai yra pranašesni už </w:t>
      </w:r>
      <w:r w:rsidR="00B70F62">
        <w:rPr>
          <w:sz w:val="24"/>
          <w:szCs w:val="24"/>
        </w:rPr>
        <w:t>dvigubų sienelių</w:t>
      </w:r>
      <w:r w:rsidR="00FA27AD">
        <w:rPr>
          <w:sz w:val="24"/>
          <w:szCs w:val="24"/>
        </w:rPr>
        <w:t xml:space="preserve"> inkubatorius ir atitinka technin</w:t>
      </w:r>
      <w:r w:rsidR="00491DA7">
        <w:rPr>
          <w:sz w:val="24"/>
          <w:szCs w:val="24"/>
        </w:rPr>
        <w:t>ės specifikacijos reikalavimus.</w:t>
      </w:r>
      <w:r w:rsidR="00953046">
        <w:rPr>
          <w:sz w:val="24"/>
          <w:szCs w:val="24"/>
        </w:rPr>
        <w:t xml:space="preserve"> Perkančioji organizacija, siekdama užtikrinti</w:t>
      </w:r>
      <w:r w:rsidR="005E5669">
        <w:rPr>
          <w:sz w:val="24"/>
          <w:szCs w:val="24"/>
        </w:rPr>
        <w:t>, kad būtų laikomasi</w:t>
      </w:r>
      <w:r w:rsidR="00953046">
        <w:rPr>
          <w:sz w:val="24"/>
          <w:szCs w:val="24"/>
        </w:rPr>
        <w:t xml:space="preserve"> Įstatymo 3 straipsnio 1 dalyje nustatyto ly</w:t>
      </w:r>
      <w:r w:rsidR="005E5669">
        <w:rPr>
          <w:sz w:val="24"/>
          <w:szCs w:val="24"/>
        </w:rPr>
        <w:t>giateisiškumo principo</w:t>
      </w:r>
      <w:r w:rsidR="00953046">
        <w:rPr>
          <w:sz w:val="24"/>
          <w:szCs w:val="24"/>
        </w:rPr>
        <w:t xml:space="preserve">, turėtų pasinaudoti </w:t>
      </w:r>
      <w:r w:rsidR="00671419">
        <w:rPr>
          <w:sz w:val="24"/>
          <w:szCs w:val="24"/>
        </w:rPr>
        <w:t>minėta Įstatymo 25 straipsnio 7 dalies</w:t>
      </w:r>
      <w:r w:rsidR="00953046">
        <w:rPr>
          <w:sz w:val="24"/>
          <w:szCs w:val="24"/>
        </w:rPr>
        <w:t xml:space="preserve"> </w:t>
      </w:r>
      <w:r w:rsidR="00671419">
        <w:rPr>
          <w:sz w:val="24"/>
          <w:szCs w:val="24"/>
        </w:rPr>
        <w:t xml:space="preserve">nuostata ir </w:t>
      </w:r>
      <w:r w:rsidR="00133DAD">
        <w:rPr>
          <w:sz w:val="24"/>
          <w:szCs w:val="24"/>
        </w:rPr>
        <w:t xml:space="preserve">kreiptis į gamintoją </w:t>
      </w:r>
      <w:r w:rsidR="00953046">
        <w:rPr>
          <w:sz w:val="24"/>
          <w:szCs w:val="24"/>
        </w:rPr>
        <w:t xml:space="preserve">„Ardo </w:t>
      </w:r>
      <w:proofErr w:type="spellStart"/>
      <w:r w:rsidR="00953046">
        <w:rPr>
          <w:sz w:val="24"/>
          <w:szCs w:val="24"/>
        </w:rPr>
        <w:t>Medical</w:t>
      </w:r>
      <w:proofErr w:type="spellEnd"/>
      <w:r w:rsidR="00953046">
        <w:rPr>
          <w:sz w:val="24"/>
          <w:szCs w:val="24"/>
        </w:rPr>
        <w:t xml:space="preserve"> AG“ </w:t>
      </w:r>
      <w:r w:rsidR="00671419">
        <w:rPr>
          <w:sz w:val="24"/>
          <w:szCs w:val="24"/>
        </w:rPr>
        <w:t xml:space="preserve">dėl </w:t>
      </w:r>
      <w:r w:rsidR="00FF48A5">
        <w:rPr>
          <w:sz w:val="24"/>
          <w:szCs w:val="24"/>
        </w:rPr>
        <w:t>te</w:t>
      </w:r>
      <w:r w:rsidR="00671419">
        <w:rPr>
          <w:sz w:val="24"/>
          <w:szCs w:val="24"/>
        </w:rPr>
        <w:t>chninių dokumentų</w:t>
      </w:r>
      <w:r w:rsidR="005E5669">
        <w:rPr>
          <w:sz w:val="24"/>
          <w:szCs w:val="24"/>
        </w:rPr>
        <w:t>, patvir</w:t>
      </w:r>
      <w:r w:rsidR="00671419">
        <w:rPr>
          <w:sz w:val="24"/>
          <w:szCs w:val="24"/>
        </w:rPr>
        <w:t>tinančių</w:t>
      </w:r>
      <w:r w:rsidR="005E5669">
        <w:rPr>
          <w:sz w:val="24"/>
          <w:szCs w:val="24"/>
        </w:rPr>
        <w:t xml:space="preserve"> jo gaminamos prekės lygiavertiškumą</w:t>
      </w:r>
      <w:r w:rsidR="00671419">
        <w:rPr>
          <w:sz w:val="24"/>
          <w:szCs w:val="24"/>
        </w:rPr>
        <w:t>, gavimo.</w:t>
      </w:r>
    </w:p>
    <w:p w:rsidR="002C2CB5" w:rsidRDefault="00EC3DCD" w:rsidP="002C2CB5">
      <w:pPr>
        <w:tabs>
          <w:tab w:val="left" w:pos="900"/>
        </w:tabs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</w:r>
      <w:r w:rsidR="00A86FD1">
        <w:rPr>
          <w:rStyle w:val="Strong"/>
          <w:b w:val="0"/>
          <w:sz w:val="24"/>
          <w:szCs w:val="24"/>
        </w:rPr>
        <w:t>Įvertinusi</w:t>
      </w:r>
      <w:r w:rsidR="00A46328">
        <w:rPr>
          <w:rStyle w:val="Strong"/>
          <w:b w:val="0"/>
          <w:sz w:val="24"/>
          <w:szCs w:val="24"/>
        </w:rPr>
        <w:t xml:space="preserve"> </w:t>
      </w:r>
      <w:r w:rsidR="001F4374">
        <w:rPr>
          <w:rStyle w:val="Strong"/>
          <w:b w:val="0"/>
          <w:sz w:val="24"/>
          <w:szCs w:val="24"/>
        </w:rPr>
        <w:t>nurodytas aplinkybe</w:t>
      </w:r>
      <w:r w:rsidR="004677A2">
        <w:rPr>
          <w:rStyle w:val="Strong"/>
          <w:b w:val="0"/>
          <w:sz w:val="24"/>
          <w:szCs w:val="24"/>
        </w:rPr>
        <w:t>s</w:t>
      </w:r>
      <w:r w:rsidR="001F4374">
        <w:rPr>
          <w:rStyle w:val="Strong"/>
          <w:b w:val="0"/>
          <w:sz w:val="24"/>
          <w:szCs w:val="24"/>
        </w:rPr>
        <w:t>, Tarnyba sprendžia</w:t>
      </w:r>
      <w:r w:rsidR="006C461D">
        <w:rPr>
          <w:rStyle w:val="Strong"/>
          <w:b w:val="0"/>
          <w:sz w:val="24"/>
          <w:szCs w:val="24"/>
        </w:rPr>
        <w:t xml:space="preserve">, </w:t>
      </w:r>
      <w:r>
        <w:rPr>
          <w:rStyle w:val="Strong"/>
          <w:b w:val="0"/>
          <w:sz w:val="24"/>
          <w:szCs w:val="24"/>
        </w:rPr>
        <w:t xml:space="preserve">kad tiekėjo </w:t>
      </w:r>
      <w:r w:rsidRPr="004E3218">
        <w:rPr>
          <w:sz w:val="24"/>
          <w:szCs w:val="24"/>
        </w:rPr>
        <w:t xml:space="preserve">UAB </w:t>
      </w:r>
      <w:r>
        <w:rPr>
          <w:sz w:val="24"/>
          <w:szCs w:val="24"/>
        </w:rPr>
        <w:t>„</w:t>
      </w:r>
      <w:proofErr w:type="spellStart"/>
      <w:r w:rsidRPr="004E3218">
        <w:rPr>
          <w:sz w:val="24"/>
          <w:szCs w:val="24"/>
        </w:rPr>
        <w:t>Arbor</w:t>
      </w:r>
      <w:proofErr w:type="spellEnd"/>
      <w:r w:rsidRPr="004E3218">
        <w:rPr>
          <w:sz w:val="24"/>
          <w:szCs w:val="24"/>
        </w:rPr>
        <w:t xml:space="preserve"> </w:t>
      </w:r>
      <w:proofErr w:type="spellStart"/>
      <w:r w:rsidRPr="004E3218">
        <w:rPr>
          <w:sz w:val="24"/>
          <w:szCs w:val="24"/>
        </w:rPr>
        <w:t>Medical</w:t>
      </w:r>
      <w:proofErr w:type="spellEnd"/>
      <w:r w:rsidRPr="004E3218">
        <w:rPr>
          <w:sz w:val="24"/>
          <w:szCs w:val="24"/>
        </w:rPr>
        <w:t xml:space="preserve"> </w:t>
      </w:r>
      <w:proofErr w:type="spellStart"/>
      <w:r w:rsidRPr="004E3218">
        <w:rPr>
          <w:sz w:val="24"/>
          <w:szCs w:val="24"/>
        </w:rPr>
        <w:t>Corporation</w:t>
      </w:r>
      <w:proofErr w:type="spellEnd"/>
      <w:r w:rsidRPr="004E3218">
        <w:rPr>
          <w:sz w:val="24"/>
          <w:szCs w:val="24"/>
        </w:rPr>
        <w:t xml:space="preserve"> LT“</w:t>
      </w:r>
      <w:r w:rsidR="006C461D">
        <w:rPr>
          <w:sz w:val="24"/>
          <w:szCs w:val="24"/>
        </w:rPr>
        <w:t xml:space="preserve"> pa</w:t>
      </w:r>
      <w:r w:rsidR="004677A2">
        <w:rPr>
          <w:sz w:val="24"/>
          <w:szCs w:val="24"/>
        </w:rPr>
        <w:t>siūlymas laikytinas lygiaverčiu</w:t>
      </w:r>
      <w:r w:rsidR="00A835FC">
        <w:rPr>
          <w:sz w:val="24"/>
          <w:szCs w:val="24"/>
        </w:rPr>
        <w:t xml:space="preserve"> </w:t>
      </w:r>
      <w:r w:rsidR="00A835FC">
        <w:rPr>
          <w:rStyle w:val="Strong"/>
          <w:b w:val="0"/>
          <w:sz w:val="24"/>
          <w:szCs w:val="24"/>
        </w:rPr>
        <w:t xml:space="preserve">Pirkimo </w:t>
      </w:r>
      <w:r w:rsidR="00B92867">
        <w:rPr>
          <w:rStyle w:val="Strong"/>
          <w:b w:val="0"/>
          <w:sz w:val="24"/>
          <w:szCs w:val="24"/>
        </w:rPr>
        <w:t xml:space="preserve">objekto </w:t>
      </w:r>
      <w:r w:rsidR="00A835FC">
        <w:rPr>
          <w:rStyle w:val="Strong"/>
          <w:b w:val="0"/>
          <w:sz w:val="24"/>
          <w:szCs w:val="24"/>
        </w:rPr>
        <w:t>I ir II dalių techninėse specifikacijose</w:t>
      </w:r>
      <w:r w:rsidR="004953B4">
        <w:rPr>
          <w:rStyle w:val="Strong"/>
          <w:b w:val="0"/>
          <w:sz w:val="24"/>
          <w:szCs w:val="24"/>
        </w:rPr>
        <w:t xml:space="preserve"> </w:t>
      </w:r>
      <w:r w:rsidR="00A835FC">
        <w:rPr>
          <w:rStyle w:val="Strong"/>
          <w:b w:val="0"/>
          <w:sz w:val="24"/>
          <w:szCs w:val="24"/>
        </w:rPr>
        <w:t xml:space="preserve">keliamiems reikalavimams </w:t>
      </w:r>
      <w:r w:rsidR="00A835FC">
        <w:rPr>
          <w:sz w:val="24"/>
          <w:szCs w:val="24"/>
        </w:rPr>
        <w:t xml:space="preserve">ir </w:t>
      </w:r>
      <w:r w:rsidR="006C461D">
        <w:rPr>
          <w:sz w:val="24"/>
          <w:szCs w:val="24"/>
        </w:rPr>
        <w:t>atmes</w:t>
      </w:r>
      <w:r w:rsidR="00A46328">
        <w:rPr>
          <w:sz w:val="24"/>
          <w:szCs w:val="24"/>
        </w:rPr>
        <w:t>dama jį</w:t>
      </w:r>
      <w:r w:rsidR="00C72AE1">
        <w:rPr>
          <w:sz w:val="24"/>
          <w:szCs w:val="24"/>
        </w:rPr>
        <w:t>, Perkančioji organizacija</w:t>
      </w:r>
      <w:r w:rsidR="00B92867">
        <w:rPr>
          <w:sz w:val="24"/>
          <w:szCs w:val="24"/>
        </w:rPr>
        <w:t xml:space="preserve"> pažeidė </w:t>
      </w:r>
      <w:r w:rsidR="00B92867">
        <w:rPr>
          <w:sz w:val="24"/>
          <w:szCs w:val="24"/>
        </w:rPr>
        <w:lastRenderedPageBreak/>
        <w:t xml:space="preserve">Įstatymo 3 straipsnio </w:t>
      </w:r>
      <w:r w:rsidR="00A86FD1">
        <w:rPr>
          <w:sz w:val="24"/>
          <w:szCs w:val="24"/>
        </w:rPr>
        <w:t xml:space="preserve">1 dalyje įtvirtintus </w:t>
      </w:r>
      <w:r w:rsidR="00C72AE1">
        <w:rPr>
          <w:sz w:val="24"/>
          <w:szCs w:val="24"/>
        </w:rPr>
        <w:t>skaidrumo ir lygiateisiškumo principus bei</w:t>
      </w:r>
      <w:r w:rsidR="00B92867">
        <w:rPr>
          <w:sz w:val="24"/>
          <w:szCs w:val="24"/>
        </w:rPr>
        <w:t xml:space="preserve"> neužtikrino šio straipsnio </w:t>
      </w:r>
      <w:r w:rsidR="00C72AE1">
        <w:rPr>
          <w:sz w:val="24"/>
          <w:szCs w:val="24"/>
        </w:rPr>
        <w:t>2 dalyje apibrėžto pirkimo tikslo siekimo</w:t>
      </w:r>
      <w:r w:rsidR="00491DA7">
        <w:rPr>
          <w:sz w:val="24"/>
          <w:szCs w:val="24"/>
        </w:rPr>
        <w:t xml:space="preserve">, nes šio tiekėjo </w:t>
      </w:r>
      <w:r w:rsidR="00697CA2">
        <w:rPr>
          <w:sz w:val="24"/>
          <w:szCs w:val="24"/>
        </w:rPr>
        <w:t>pasiūlymo kaina</w:t>
      </w:r>
      <w:r w:rsidR="00491DA7">
        <w:rPr>
          <w:sz w:val="24"/>
          <w:szCs w:val="24"/>
        </w:rPr>
        <w:t xml:space="preserve"> Pirkimo objekto</w:t>
      </w:r>
      <w:r w:rsidR="00697CA2">
        <w:rPr>
          <w:sz w:val="24"/>
          <w:szCs w:val="24"/>
        </w:rPr>
        <w:t xml:space="preserve"> I ir II dalims yra </w:t>
      </w:r>
      <w:r w:rsidR="00AF473C">
        <w:rPr>
          <w:sz w:val="24"/>
          <w:szCs w:val="24"/>
        </w:rPr>
        <w:t xml:space="preserve">253 676,50 Lt (73 469,79 EUR) mažesnė už abi šias Pirkimo </w:t>
      </w:r>
      <w:r w:rsidR="00517CDE">
        <w:rPr>
          <w:sz w:val="24"/>
          <w:szCs w:val="24"/>
        </w:rPr>
        <w:t xml:space="preserve">objekto </w:t>
      </w:r>
      <w:r w:rsidR="00AF473C">
        <w:rPr>
          <w:sz w:val="24"/>
          <w:szCs w:val="24"/>
        </w:rPr>
        <w:t>dalis laimėjusio tiekėjo kainą.</w:t>
      </w:r>
      <w:r w:rsidR="00491DA7">
        <w:rPr>
          <w:sz w:val="24"/>
          <w:szCs w:val="24"/>
        </w:rPr>
        <w:t xml:space="preserve"> </w:t>
      </w:r>
    </w:p>
    <w:p w:rsidR="00F438E7" w:rsidRPr="00F40FD3" w:rsidRDefault="00F438E7" w:rsidP="00F438E7">
      <w:pPr>
        <w:tabs>
          <w:tab w:val="left" w:pos="900"/>
        </w:tabs>
        <w:ind w:firstLine="85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Atsi</w:t>
      </w:r>
      <w:r w:rsidR="00C72AE1">
        <w:rPr>
          <w:sz w:val="24"/>
          <w:szCs w:val="24"/>
        </w:rPr>
        <w:t>žvelgdama į nurodytą Įstatymo 3</w:t>
      </w:r>
      <w:r w:rsidR="007505CD">
        <w:rPr>
          <w:sz w:val="24"/>
          <w:szCs w:val="24"/>
        </w:rPr>
        <w:t xml:space="preserve"> straipsnio 1 dalies pirkimų principų</w:t>
      </w:r>
      <w:r>
        <w:rPr>
          <w:sz w:val="24"/>
          <w:szCs w:val="24"/>
        </w:rPr>
        <w:t xml:space="preserve"> pa</w:t>
      </w:r>
      <w:r w:rsidR="007505CD">
        <w:rPr>
          <w:sz w:val="24"/>
          <w:szCs w:val="24"/>
        </w:rPr>
        <w:t>žeidimą ir neužtikrintą šio straipsnio 2 dalyje apibrėžto pirkimų tikslo siekimą</w:t>
      </w:r>
      <w:r>
        <w:rPr>
          <w:sz w:val="24"/>
          <w:szCs w:val="24"/>
        </w:rPr>
        <w:t xml:space="preserve">, Tarnyba, vadovaudamasi </w:t>
      </w:r>
      <w:r w:rsidR="00594216">
        <w:rPr>
          <w:sz w:val="24"/>
          <w:szCs w:val="24"/>
        </w:rPr>
        <w:t>Lietuvos Respublikos viešųjų pirkimų į</w:t>
      </w:r>
      <w:r w:rsidRPr="00F927B1">
        <w:rPr>
          <w:sz w:val="24"/>
          <w:szCs w:val="24"/>
        </w:rPr>
        <w:t>statymo</w:t>
      </w:r>
      <w:r>
        <w:rPr>
          <w:sz w:val="24"/>
          <w:szCs w:val="24"/>
        </w:rPr>
        <w:t xml:space="preserve"> 8² straipsnio 2</w:t>
      </w:r>
      <w:r w:rsidRPr="00F40FD3">
        <w:rPr>
          <w:sz w:val="24"/>
          <w:szCs w:val="24"/>
        </w:rPr>
        <w:t xml:space="preserve"> dalies 6 punkt</w:t>
      </w:r>
      <w:r>
        <w:rPr>
          <w:sz w:val="24"/>
          <w:szCs w:val="24"/>
        </w:rPr>
        <w:t>u, įpareigoja Perkančiąją organizaciją</w:t>
      </w:r>
      <w:r w:rsidRPr="00F40FD3">
        <w:rPr>
          <w:sz w:val="24"/>
          <w:szCs w:val="24"/>
        </w:rPr>
        <w:t>:</w:t>
      </w:r>
    </w:p>
    <w:p w:rsidR="00F438E7" w:rsidRPr="00F40FD3" w:rsidRDefault="00345277" w:rsidP="00F438E7">
      <w:pPr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>panaikinti Komisijos sprendimus</w:t>
      </w:r>
      <w:r w:rsidR="00F438E7">
        <w:rPr>
          <w:rStyle w:val="Strong"/>
          <w:b w:val="0"/>
          <w:sz w:val="24"/>
          <w:szCs w:val="24"/>
        </w:rPr>
        <w:t xml:space="preserve"> dėl </w:t>
      </w:r>
      <w:r w:rsidR="007505CD" w:rsidRPr="004E3218">
        <w:rPr>
          <w:sz w:val="24"/>
          <w:szCs w:val="24"/>
        </w:rPr>
        <w:t xml:space="preserve">tiekėjo UAB </w:t>
      </w:r>
      <w:proofErr w:type="spellStart"/>
      <w:r w:rsidR="007505CD" w:rsidRPr="004E3218">
        <w:rPr>
          <w:sz w:val="24"/>
          <w:szCs w:val="24"/>
        </w:rPr>
        <w:t>Arbor</w:t>
      </w:r>
      <w:proofErr w:type="spellEnd"/>
      <w:r w:rsidR="007505CD" w:rsidRPr="004E3218">
        <w:rPr>
          <w:sz w:val="24"/>
          <w:szCs w:val="24"/>
        </w:rPr>
        <w:t xml:space="preserve"> </w:t>
      </w:r>
      <w:proofErr w:type="spellStart"/>
      <w:r w:rsidR="007505CD" w:rsidRPr="004E3218">
        <w:rPr>
          <w:sz w:val="24"/>
          <w:szCs w:val="24"/>
        </w:rPr>
        <w:t>Medical</w:t>
      </w:r>
      <w:proofErr w:type="spellEnd"/>
      <w:r w:rsidR="007505CD" w:rsidRPr="004E3218">
        <w:rPr>
          <w:sz w:val="24"/>
          <w:szCs w:val="24"/>
        </w:rPr>
        <w:t xml:space="preserve"> </w:t>
      </w:r>
      <w:proofErr w:type="spellStart"/>
      <w:r w:rsidR="007505CD" w:rsidRPr="004E3218">
        <w:rPr>
          <w:sz w:val="24"/>
          <w:szCs w:val="24"/>
        </w:rPr>
        <w:t>Corporation</w:t>
      </w:r>
      <w:proofErr w:type="spellEnd"/>
      <w:r w:rsidR="007505CD" w:rsidRPr="004E3218">
        <w:rPr>
          <w:sz w:val="24"/>
          <w:szCs w:val="24"/>
        </w:rPr>
        <w:t xml:space="preserve"> LT“</w:t>
      </w:r>
      <w:r w:rsidR="0040179C">
        <w:rPr>
          <w:sz w:val="24"/>
          <w:szCs w:val="24"/>
        </w:rPr>
        <w:t xml:space="preserve"> pasiūlymo</w:t>
      </w:r>
      <w:r w:rsidR="006D5504">
        <w:rPr>
          <w:sz w:val="24"/>
          <w:szCs w:val="24"/>
        </w:rPr>
        <w:t xml:space="preserve"> </w:t>
      </w:r>
      <w:r w:rsidR="007505CD">
        <w:rPr>
          <w:rStyle w:val="Strong"/>
          <w:b w:val="0"/>
          <w:sz w:val="24"/>
          <w:szCs w:val="24"/>
        </w:rPr>
        <w:t xml:space="preserve">atmetimo, pasiūlymų eilių </w:t>
      </w:r>
      <w:r>
        <w:rPr>
          <w:rStyle w:val="Strong"/>
          <w:b w:val="0"/>
          <w:sz w:val="24"/>
          <w:szCs w:val="24"/>
        </w:rPr>
        <w:t xml:space="preserve">nustatymo ir laimėjusių pasiūlymų </w:t>
      </w:r>
      <w:r w:rsidR="00B92867">
        <w:rPr>
          <w:rStyle w:val="Strong"/>
          <w:b w:val="0"/>
          <w:sz w:val="24"/>
          <w:szCs w:val="24"/>
        </w:rPr>
        <w:t xml:space="preserve">pripažinimo </w:t>
      </w:r>
      <w:r w:rsidR="007505CD">
        <w:rPr>
          <w:rStyle w:val="Strong"/>
          <w:b w:val="0"/>
          <w:sz w:val="24"/>
          <w:szCs w:val="24"/>
        </w:rPr>
        <w:t xml:space="preserve">Pirkimo </w:t>
      </w:r>
      <w:r w:rsidR="00B92867">
        <w:rPr>
          <w:rStyle w:val="Strong"/>
          <w:b w:val="0"/>
          <w:sz w:val="24"/>
          <w:szCs w:val="24"/>
        </w:rPr>
        <w:t xml:space="preserve">objekto </w:t>
      </w:r>
      <w:r w:rsidR="007505CD">
        <w:rPr>
          <w:rStyle w:val="Strong"/>
          <w:b w:val="0"/>
          <w:sz w:val="24"/>
          <w:szCs w:val="24"/>
        </w:rPr>
        <w:t xml:space="preserve">I ir II dalyse </w:t>
      </w:r>
      <w:r w:rsidR="00F438E7">
        <w:rPr>
          <w:color w:val="000000"/>
          <w:sz w:val="24"/>
          <w:szCs w:val="24"/>
        </w:rPr>
        <w:t>(Komisijos</w:t>
      </w:r>
      <w:r w:rsidR="007505CD">
        <w:rPr>
          <w:color w:val="000000"/>
          <w:sz w:val="24"/>
          <w:szCs w:val="24"/>
        </w:rPr>
        <w:t xml:space="preserve"> </w:t>
      </w:r>
      <w:r w:rsidR="007505CD">
        <w:rPr>
          <w:rStyle w:val="Strong"/>
          <w:b w:val="0"/>
          <w:sz w:val="24"/>
          <w:szCs w:val="24"/>
        </w:rPr>
        <w:t>2015-01-16 posėdžio protokolas Nr. 6</w:t>
      </w:r>
      <w:r w:rsidR="006D5504">
        <w:rPr>
          <w:rStyle w:val="Strong"/>
          <w:b w:val="0"/>
          <w:sz w:val="24"/>
          <w:szCs w:val="24"/>
        </w:rPr>
        <w:t>)</w:t>
      </w:r>
      <w:r w:rsidR="00F438E7">
        <w:rPr>
          <w:color w:val="000000"/>
          <w:sz w:val="24"/>
          <w:szCs w:val="24"/>
        </w:rPr>
        <w:t>;</w:t>
      </w:r>
    </w:p>
    <w:p w:rsidR="00F438E7" w:rsidRDefault="00F438E7" w:rsidP="00F438E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pakartotinai vertinti </w:t>
      </w:r>
      <w:r w:rsidR="006D5504">
        <w:rPr>
          <w:rStyle w:val="Strong"/>
          <w:b w:val="0"/>
          <w:sz w:val="24"/>
          <w:szCs w:val="24"/>
        </w:rPr>
        <w:t>tiekėjų pasiūlymų Pirkimo objekto I ir II dalims</w:t>
      </w:r>
      <w:r>
        <w:rPr>
          <w:rStyle w:val="Strong"/>
          <w:b w:val="0"/>
          <w:sz w:val="24"/>
          <w:szCs w:val="24"/>
        </w:rPr>
        <w:t xml:space="preserve"> atitiktį Pirkimo dokumentuose nustatytiems reikalavimams</w:t>
      </w:r>
      <w:r>
        <w:rPr>
          <w:sz w:val="24"/>
          <w:szCs w:val="24"/>
        </w:rPr>
        <w:t>;</w:t>
      </w:r>
    </w:p>
    <w:p w:rsidR="00F438E7" w:rsidRPr="0098313C" w:rsidRDefault="00F438E7" w:rsidP="00F438E7">
      <w:pPr>
        <w:tabs>
          <w:tab w:val="left" w:pos="709"/>
          <w:tab w:val="left" w:pos="1134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8313C">
        <w:rPr>
          <w:sz w:val="24"/>
          <w:szCs w:val="24"/>
        </w:rPr>
        <w:t>ra</w:t>
      </w:r>
      <w:r>
        <w:rPr>
          <w:bCs/>
          <w:sz w:val="24"/>
          <w:szCs w:val="24"/>
        </w:rPr>
        <w:t>štu</w:t>
      </w:r>
      <w:r>
        <w:rPr>
          <w:sz w:val="24"/>
          <w:szCs w:val="24"/>
        </w:rPr>
        <w:t xml:space="preserve"> informuoti Tarnybą apie įpareigojimo įvykdymą ir pateikti tai įrodančių dokumentų kopijas, patvirtintas Lietuvos Respublikos teisės aktų nustatyta tvarka.</w:t>
      </w:r>
    </w:p>
    <w:p w:rsidR="00F438E7" w:rsidRPr="00290567" w:rsidRDefault="00F438E7" w:rsidP="00F438E7">
      <w:pPr>
        <w:ind w:firstLine="709"/>
        <w:jc w:val="both"/>
        <w:rPr>
          <w:bCs/>
          <w:sz w:val="24"/>
          <w:szCs w:val="24"/>
          <w:lang w:eastAsia="lt-LT"/>
        </w:rPr>
      </w:pPr>
      <w:r w:rsidRPr="00290567">
        <w:rPr>
          <w:bCs/>
          <w:sz w:val="24"/>
          <w:szCs w:val="24"/>
          <w:lang w:eastAsia="lt-LT"/>
        </w:rPr>
        <w:t>Vadovaujantis Lietuvos Respublikos administracini</w:t>
      </w:r>
      <w:r>
        <w:rPr>
          <w:bCs/>
          <w:sz w:val="24"/>
          <w:szCs w:val="24"/>
          <w:lang w:eastAsia="lt-LT"/>
        </w:rPr>
        <w:t xml:space="preserve">ų bylų teisenos įstatymo </w:t>
      </w:r>
      <w:r w:rsidRPr="00290567">
        <w:rPr>
          <w:bCs/>
          <w:sz w:val="24"/>
          <w:szCs w:val="24"/>
          <w:lang w:eastAsia="lt-LT"/>
        </w:rPr>
        <w:t>5 ir 15 straipsniais, nesutikę su Tarnybos įpareigojimu, Jūs galite jį apskųsti teismui šio įstatymo nustatyta tvarka.</w:t>
      </w:r>
    </w:p>
    <w:p w:rsidR="003F214C" w:rsidRPr="00F438E7" w:rsidRDefault="003F214C" w:rsidP="00D617F0">
      <w:pPr>
        <w:tabs>
          <w:tab w:val="left" w:pos="900"/>
        </w:tabs>
        <w:jc w:val="both"/>
        <w:rPr>
          <w:rStyle w:val="Strong"/>
          <w:b w:val="0"/>
          <w:strike/>
          <w:sz w:val="24"/>
          <w:szCs w:val="24"/>
        </w:rPr>
      </w:pPr>
    </w:p>
    <w:p w:rsidR="00622855" w:rsidRDefault="00622855" w:rsidP="00571FED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622855" w:rsidRDefault="00622855" w:rsidP="00622855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vyriausiasis specialistas</w:t>
      </w:r>
      <w:r>
        <w:rPr>
          <w:bCs/>
          <w:sz w:val="24"/>
          <w:szCs w:val="24"/>
        </w:rPr>
        <w:tab/>
        <w:t xml:space="preserve">                                                    </w:t>
      </w:r>
      <w:r w:rsidR="00255FE6">
        <w:rPr>
          <w:bCs/>
          <w:sz w:val="24"/>
          <w:szCs w:val="24"/>
        </w:rPr>
        <w:t xml:space="preserve">      </w:t>
      </w:r>
      <w:r w:rsidR="009F249B">
        <w:rPr>
          <w:bCs/>
          <w:sz w:val="24"/>
          <w:szCs w:val="24"/>
        </w:rPr>
        <w:t xml:space="preserve">    </w:t>
      </w:r>
      <w:proofErr w:type="spellStart"/>
      <w:r w:rsidR="009F249B">
        <w:rPr>
          <w:bCs/>
          <w:sz w:val="24"/>
          <w:szCs w:val="24"/>
        </w:rPr>
        <w:t>Edvard</w:t>
      </w:r>
      <w:proofErr w:type="spellEnd"/>
      <w:r w:rsidR="009F249B">
        <w:rPr>
          <w:bCs/>
          <w:sz w:val="24"/>
          <w:szCs w:val="24"/>
        </w:rPr>
        <w:t xml:space="preserve"> </w:t>
      </w:r>
      <w:proofErr w:type="spellStart"/>
      <w:r w:rsidR="009F249B">
        <w:rPr>
          <w:bCs/>
          <w:sz w:val="24"/>
          <w:szCs w:val="24"/>
        </w:rPr>
        <w:t>Malyško</w:t>
      </w:r>
      <w:proofErr w:type="spellEnd"/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622855" w:rsidRDefault="00622855" w:rsidP="00622855">
      <w:pPr>
        <w:jc w:val="both"/>
        <w:rPr>
          <w:bCs/>
          <w:sz w:val="24"/>
          <w:szCs w:val="24"/>
        </w:rPr>
      </w:pPr>
    </w:p>
    <w:p w:rsidR="004371D1" w:rsidRDefault="004371D1" w:rsidP="00622855">
      <w:pPr>
        <w:jc w:val="both"/>
        <w:rPr>
          <w:bCs/>
          <w:sz w:val="24"/>
          <w:szCs w:val="24"/>
        </w:rPr>
      </w:pPr>
    </w:p>
    <w:p w:rsidR="004E33BE" w:rsidRDefault="004E33BE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52139C" w:rsidRDefault="0052139C" w:rsidP="00622855">
      <w:pPr>
        <w:jc w:val="both"/>
        <w:rPr>
          <w:bCs/>
          <w:sz w:val="24"/>
          <w:szCs w:val="24"/>
        </w:rPr>
      </w:pPr>
    </w:p>
    <w:p w:rsidR="00C1279E" w:rsidRDefault="00C1279E" w:rsidP="00622855">
      <w:pPr>
        <w:jc w:val="both"/>
        <w:rPr>
          <w:bCs/>
          <w:sz w:val="24"/>
          <w:szCs w:val="24"/>
        </w:rPr>
      </w:pPr>
    </w:p>
    <w:p w:rsidR="00020BCA" w:rsidRDefault="00020BCA" w:rsidP="00622855">
      <w:pPr>
        <w:jc w:val="both"/>
        <w:rPr>
          <w:bCs/>
          <w:sz w:val="24"/>
          <w:szCs w:val="24"/>
        </w:rPr>
      </w:pPr>
    </w:p>
    <w:p w:rsidR="00020BCA" w:rsidRDefault="00020BCA" w:rsidP="00622855">
      <w:pPr>
        <w:jc w:val="both"/>
        <w:rPr>
          <w:bCs/>
          <w:sz w:val="24"/>
          <w:szCs w:val="24"/>
        </w:rPr>
      </w:pPr>
    </w:p>
    <w:p w:rsidR="00020BCA" w:rsidRDefault="00020BCA" w:rsidP="00622855">
      <w:pPr>
        <w:jc w:val="both"/>
        <w:rPr>
          <w:bCs/>
          <w:sz w:val="24"/>
          <w:szCs w:val="24"/>
        </w:rPr>
      </w:pPr>
    </w:p>
    <w:p w:rsidR="00020BCA" w:rsidRDefault="00020BCA" w:rsidP="00622855">
      <w:pPr>
        <w:jc w:val="both"/>
        <w:rPr>
          <w:bCs/>
          <w:sz w:val="24"/>
          <w:szCs w:val="24"/>
        </w:rPr>
      </w:pPr>
    </w:p>
    <w:p w:rsidR="00020BCA" w:rsidRDefault="00020BCA" w:rsidP="00622855">
      <w:pPr>
        <w:jc w:val="both"/>
        <w:rPr>
          <w:bCs/>
          <w:sz w:val="24"/>
          <w:szCs w:val="24"/>
        </w:rPr>
      </w:pPr>
    </w:p>
    <w:p w:rsidR="00020BCA" w:rsidRDefault="00020BCA" w:rsidP="00622855">
      <w:pPr>
        <w:jc w:val="both"/>
        <w:rPr>
          <w:bCs/>
          <w:sz w:val="24"/>
          <w:szCs w:val="24"/>
        </w:rPr>
      </w:pPr>
    </w:p>
    <w:p w:rsidR="00020BCA" w:rsidRDefault="00020BCA" w:rsidP="00622855">
      <w:pPr>
        <w:jc w:val="both"/>
        <w:rPr>
          <w:bCs/>
          <w:sz w:val="24"/>
          <w:szCs w:val="24"/>
        </w:rPr>
      </w:pPr>
    </w:p>
    <w:p w:rsidR="00020BCA" w:rsidRDefault="00020BCA" w:rsidP="00622855">
      <w:pPr>
        <w:jc w:val="both"/>
        <w:rPr>
          <w:bCs/>
          <w:sz w:val="24"/>
          <w:szCs w:val="24"/>
        </w:rPr>
      </w:pPr>
    </w:p>
    <w:p w:rsidR="00020BCA" w:rsidRDefault="00020BCA" w:rsidP="00622855">
      <w:pPr>
        <w:jc w:val="both"/>
        <w:rPr>
          <w:bCs/>
          <w:sz w:val="24"/>
          <w:szCs w:val="24"/>
        </w:rPr>
      </w:pPr>
    </w:p>
    <w:p w:rsidR="00020BCA" w:rsidRDefault="00020BCA" w:rsidP="00622855">
      <w:pPr>
        <w:jc w:val="both"/>
        <w:rPr>
          <w:bCs/>
          <w:sz w:val="24"/>
          <w:szCs w:val="24"/>
        </w:rPr>
      </w:pPr>
    </w:p>
    <w:p w:rsidR="00020BCA" w:rsidRDefault="00020BCA" w:rsidP="00622855">
      <w:pPr>
        <w:jc w:val="both"/>
        <w:rPr>
          <w:bCs/>
          <w:sz w:val="24"/>
          <w:szCs w:val="24"/>
        </w:rPr>
      </w:pPr>
    </w:p>
    <w:p w:rsidR="00020BCA" w:rsidRDefault="00020BCA" w:rsidP="00622855">
      <w:pPr>
        <w:jc w:val="both"/>
        <w:rPr>
          <w:bCs/>
          <w:sz w:val="24"/>
          <w:szCs w:val="24"/>
        </w:rPr>
      </w:pPr>
    </w:p>
    <w:p w:rsidR="00020BCA" w:rsidRDefault="00020BCA" w:rsidP="00622855">
      <w:pPr>
        <w:jc w:val="both"/>
        <w:rPr>
          <w:bCs/>
          <w:sz w:val="24"/>
          <w:szCs w:val="24"/>
        </w:rPr>
      </w:pPr>
    </w:p>
    <w:p w:rsidR="00020BCA" w:rsidRDefault="00020BCA" w:rsidP="00622855">
      <w:pPr>
        <w:jc w:val="both"/>
        <w:rPr>
          <w:bCs/>
          <w:sz w:val="24"/>
          <w:szCs w:val="24"/>
        </w:rPr>
      </w:pPr>
    </w:p>
    <w:p w:rsidR="000331FC" w:rsidRDefault="000331FC" w:rsidP="00622855">
      <w:pPr>
        <w:jc w:val="both"/>
        <w:rPr>
          <w:bCs/>
          <w:sz w:val="24"/>
          <w:szCs w:val="24"/>
        </w:rPr>
      </w:pPr>
    </w:p>
    <w:p w:rsidR="00020BCA" w:rsidRDefault="00020BCA" w:rsidP="00622855">
      <w:pPr>
        <w:jc w:val="both"/>
        <w:rPr>
          <w:bCs/>
          <w:sz w:val="24"/>
          <w:szCs w:val="24"/>
        </w:rPr>
      </w:pPr>
    </w:p>
    <w:p w:rsidR="00020BCA" w:rsidRDefault="00020BCA" w:rsidP="00622855">
      <w:pPr>
        <w:jc w:val="both"/>
        <w:rPr>
          <w:bCs/>
          <w:sz w:val="24"/>
          <w:szCs w:val="24"/>
        </w:rPr>
      </w:pPr>
    </w:p>
    <w:p w:rsidR="00020BCA" w:rsidRDefault="00020BCA" w:rsidP="00622855">
      <w:pPr>
        <w:jc w:val="both"/>
        <w:rPr>
          <w:bCs/>
          <w:sz w:val="24"/>
          <w:szCs w:val="24"/>
        </w:rPr>
      </w:pPr>
    </w:p>
    <w:p w:rsidR="00020BCA" w:rsidRDefault="00020BCA" w:rsidP="00622855">
      <w:pPr>
        <w:jc w:val="both"/>
        <w:rPr>
          <w:bCs/>
          <w:sz w:val="24"/>
          <w:szCs w:val="24"/>
        </w:rPr>
      </w:pPr>
    </w:p>
    <w:p w:rsidR="005C1058" w:rsidRDefault="005C1058" w:rsidP="00622855">
      <w:pPr>
        <w:jc w:val="both"/>
        <w:rPr>
          <w:bCs/>
          <w:sz w:val="24"/>
          <w:szCs w:val="24"/>
        </w:rPr>
      </w:pPr>
    </w:p>
    <w:p w:rsidR="004C1D38" w:rsidRDefault="004C1D38" w:rsidP="004C1D38">
      <w:pPr>
        <w:tabs>
          <w:tab w:val="left" w:pos="900"/>
        </w:tabs>
        <w:rPr>
          <w:sz w:val="24"/>
          <w:szCs w:val="24"/>
        </w:rPr>
      </w:pPr>
      <w:proofErr w:type="spellStart"/>
      <w:r w:rsidRPr="00327A9F">
        <w:rPr>
          <w:sz w:val="24"/>
          <w:szCs w:val="24"/>
        </w:rPr>
        <w:t>Edvard</w:t>
      </w:r>
      <w:proofErr w:type="spellEnd"/>
      <w:r w:rsidRPr="00327A9F">
        <w:rPr>
          <w:sz w:val="24"/>
          <w:szCs w:val="24"/>
        </w:rPr>
        <w:t xml:space="preserve"> </w:t>
      </w:r>
      <w:proofErr w:type="spellStart"/>
      <w:r w:rsidRPr="00327A9F">
        <w:rPr>
          <w:sz w:val="24"/>
          <w:szCs w:val="24"/>
        </w:rPr>
        <w:t>Malyško</w:t>
      </w:r>
      <w:proofErr w:type="spellEnd"/>
      <w:r w:rsidRPr="00327A9F">
        <w:rPr>
          <w:sz w:val="24"/>
          <w:szCs w:val="24"/>
        </w:rPr>
        <w:t>, (8 5) 216 3449, el. p. Edvard.</w:t>
      </w:r>
      <w:hyperlink r:id="rId10" w:history="1">
        <w:r w:rsidRPr="00327A9F">
          <w:rPr>
            <w:sz w:val="24"/>
            <w:szCs w:val="24"/>
          </w:rPr>
          <w:t>Malysko@vpt.lt</w:t>
        </w:r>
      </w:hyperlink>
      <w:r w:rsidRPr="00327A9F">
        <w:rPr>
          <w:sz w:val="24"/>
          <w:szCs w:val="24"/>
        </w:rPr>
        <w:t xml:space="preserve"> </w:t>
      </w:r>
    </w:p>
    <w:p w:rsidR="004C1D38" w:rsidRPr="00327A9F" w:rsidRDefault="0017409A" w:rsidP="004C1D38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2015-07</w:t>
      </w:r>
      <w:r w:rsidR="004C1D38">
        <w:rPr>
          <w:sz w:val="24"/>
          <w:szCs w:val="24"/>
        </w:rPr>
        <w:t>-</w:t>
      </w:r>
      <w:r w:rsidR="001973E9">
        <w:rPr>
          <w:sz w:val="24"/>
          <w:szCs w:val="24"/>
        </w:rPr>
        <w:t>1</w:t>
      </w:r>
      <w:r w:rsidR="005E5669">
        <w:rPr>
          <w:sz w:val="24"/>
          <w:szCs w:val="24"/>
        </w:rPr>
        <w:t>7</w:t>
      </w:r>
    </w:p>
    <w:sectPr w:rsidR="004C1D38" w:rsidRPr="00327A9F" w:rsidSect="009F2EF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046" w:rsidRDefault="00953046">
      <w:r>
        <w:separator/>
      </w:r>
    </w:p>
  </w:endnote>
  <w:endnote w:type="continuationSeparator" w:id="0">
    <w:p w:rsidR="00953046" w:rsidRDefault="00953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046" w:rsidRDefault="00953046">
    <w:pPr>
      <w:pStyle w:val="Footer"/>
    </w:pPr>
  </w:p>
  <w:p w:rsidR="00953046" w:rsidRDefault="00953046">
    <w:pPr>
      <w:pStyle w:val="Footer"/>
    </w:pPr>
  </w:p>
  <w:p w:rsidR="00953046" w:rsidRDefault="009530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953046" w:rsidRPr="008F10BE" w:rsidTr="0048148B">
      <w:tc>
        <w:tcPr>
          <w:tcW w:w="3225" w:type="dxa"/>
        </w:tcPr>
        <w:p w:rsidR="00953046" w:rsidRPr="008F10BE" w:rsidRDefault="00953046" w:rsidP="00225780">
          <w:pPr>
            <w:pStyle w:val="Footer"/>
          </w:pPr>
          <w:r w:rsidRPr="008F10BE">
            <w:t>Biudžetinė įstaiga</w:t>
          </w:r>
        </w:p>
        <w:p w:rsidR="00953046" w:rsidRPr="008F10BE" w:rsidRDefault="00953046" w:rsidP="00225780">
          <w:pPr>
            <w:pStyle w:val="Footer"/>
          </w:pPr>
          <w:r w:rsidRPr="008F10BE">
            <w:t>Kareivių g. 1, 08221 Vilnius</w:t>
          </w:r>
        </w:p>
        <w:p w:rsidR="00953046" w:rsidRPr="008F10BE" w:rsidRDefault="00953046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953046" w:rsidRPr="008F10BE" w:rsidRDefault="00953046" w:rsidP="008A5A7B">
          <w:pPr>
            <w:pStyle w:val="Footer"/>
          </w:pPr>
          <w:r w:rsidRPr="008F10BE">
            <w:t>Tel. (8 5) 219 7001</w:t>
          </w:r>
        </w:p>
        <w:p w:rsidR="00953046" w:rsidRPr="008F10BE" w:rsidRDefault="00953046" w:rsidP="008A5A7B">
          <w:pPr>
            <w:pStyle w:val="Footer"/>
          </w:pPr>
          <w:r w:rsidRPr="008F10BE">
            <w:t>Faks. (8 5) 213 6213</w:t>
          </w:r>
        </w:p>
        <w:p w:rsidR="00953046" w:rsidRPr="008F10BE" w:rsidRDefault="00953046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953046" w:rsidRPr="008F10BE" w:rsidRDefault="00953046" w:rsidP="008A5A7B">
          <w:pPr>
            <w:pStyle w:val="Footer"/>
          </w:pPr>
          <w:r w:rsidRPr="008F10BE">
            <w:t>Duomenys kaupiami ir saugomi</w:t>
          </w:r>
        </w:p>
        <w:p w:rsidR="00953046" w:rsidRPr="008F10BE" w:rsidRDefault="00953046" w:rsidP="00225780">
          <w:pPr>
            <w:pStyle w:val="Footer"/>
          </w:pPr>
          <w:r w:rsidRPr="008F10BE">
            <w:t>Juridinių asmenų registre</w:t>
          </w:r>
        </w:p>
        <w:p w:rsidR="00953046" w:rsidRPr="008F10BE" w:rsidRDefault="00953046" w:rsidP="00225780">
          <w:pPr>
            <w:pStyle w:val="Footer"/>
          </w:pPr>
          <w:r w:rsidRPr="008F10BE">
            <w:t>Kodas 188656261</w:t>
          </w:r>
        </w:p>
      </w:tc>
    </w:tr>
  </w:tbl>
  <w:p w:rsidR="00953046" w:rsidRPr="008F10BE" w:rsidRDefault="00953046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046" w:rsidRDefault="00953046">
      <w:r>
        <w:separator/>
      </w:r>
    </w:p>
  </w:footnote>
  <w:footnote w:type="continuationSeparator" w:id="0">
    <w:p w:rsidR="00953046" w:rsidRDefault="00953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046" w:rsidRDefault="009530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3046" w:rsidRDefault="009530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046" w:rsidRPr="00C46A04" w:rsidRDefault="00953046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0331FC">
      <w:rPr>
        <w:rStyle w:val="PageNumber"/>
        <w:noProof/>
        <w:sz w:val="24"/>
        <w:szCs w:val="24"/>
      </w:rPr>
      <w:t>3</w:t>
    </w:r>
    <w:r w:rsidRPr="00C46A04">
      <w:rPr>
        <w:rStyle w:val="PageNumber"/>
        <w:sz w:val="24"/>
        <w:szCs w:val="24"/>
      </w:rPr>
      <w:fldChar w:fldCharType="end"/>
    </w:r>
  </w:p>
  <w:p w:rsidR="00953046" w:rsidRDefault="009530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06ED6CCB"/>
    <w:multiLevelType w:val="hybridMultilevel"/>
    <w:tmpl w:val="0C56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5CED"/>
    <w:multiLevelType w:val="hybridMultilevel"/>
    <w:tmpl w:val="ACE43E6A"/>
    <w:lvl w:ilvl="0" w:tplc="B80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18086A"/>
    <w:multiLevelType w:val="hybridMultilevel"/>
    <w:tmpl w:val="F1468F06"/>
    <w:lvl w:ilvl="0" w:tplc="F3D27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212597"/>
    <w:multiLevelType w:val="hybridMultilevel"/>
    <w:tmpl w:val="4BB600A4"/>
    <w:lvl w:ilvl="0" w:tplc="68A2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ED10E3"/>
    <w:multiLevelType w:val="multilevel"/>
    <w:tmpl w:val="1714D2A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8"/>
        </w:tabs>
        <w:ind w:left="24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76"/>
        </w:tabs>
        <w:ind w:left="3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25"/>
        </w:tabs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3"/>
        </w:tabs>
        <w:ind w:left="4963" w:hanging="1800"/>
      </w:pPr>
      <w:rPr>
        <w:rFonts w:hint="default"/>
      </w:rPr>
    </w:lvl>
  </w:abstractNum>
  <w:abstractNum w:abstractNumId="8">
    <w:nsid w:val="6DEA6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0BE5"/>
    <w:rsid w:val="00003F46"/>
    <w:rsid w:val="00005420"/>
    <w:rsid w:val="00006F30"/>
    <w:rsid w:val="00007372"/>
    <w:rsid w:val="0001408A"/>
    <w:rsid w:val="00020BCA"/>
    <w:rsid w:val="00021053"/>
    <w:rsid w:val="000239EE"/>
    <w:rsid w:val="00023B43"/>
    <w:rsid w:val="00024614"/>
    <w:rsid w:val="000327A3"/>
    <w:rsid w:val="000331FC"/>
    <w:rsid w:val="00033CC7"/>
    <w:rsid w:val="00035EB7"/>
    <w:rsid w:val="00040069"/>
    <w:rsid w:val="00044AFE"/>
    <w:rsid w:val="0004588F"/>
    <w:rsid w:val="00046709"/>
    <w:rsid w:val="000506A7"/>
    <w:rsid w:val="00055AB2"/>
    <w:rsid w:val="00062468"/>
    <w:rsid w:val="000676A3"/>
    <w:rsid w:val="00071CDF"/>
    <w:rsid w:val="000832B5"/>
    <w:rsid w:val="00086341"/>
    <w:rsid w:val="000867BC"/>
    <w:rsid w:val="00090963"/>
    <w:rsid w:val="000917E2"/>
    <w:rsid w:val="00094314"/>
    <w:rsid w:val="00096B71"/>
    <w:rsid w:val="00097A68"/>
    <w:rsid w:val="000A7C40"/>
    <w:rsid w:val="000D040C"/>
    <w:rsid w:val="000D2B9A"/>
    <w:rsid w:val="000D35EC"/>
    <w:rsid w:val="000E104E"/>
    <w:rsid w:val="000E3FC7"/>
    <w:rsid w:val="000E5D45"/>
    <w:rsid w:val="000F133E"/>
    <w:rsid w:val="000F526D"/>
    <w:rsid w:val="00103114"/>
    <w:rsid w:val="00103DFB"/>
    <w:rsid w:val="00105601"/>
    <w:rsid w:val="00106B99"/>
    <w:rsid w:val="00107333"/>
    <w:rsid w:val="001167D1"/>
    <w:rsid w:val="001168B3"/>
    <w:rsid w:val="00117AAD"/>
    <w:rsid w:val="001232F8"/>
    <w:rsid w:val="00124482"/>
    <w:rsid w:val="00133DAD"/>
    <w:rsid w:val="00141C54"/>
    <w:rsid w:val="00147989"/>
    <w:rsid w:val="001519DE"/>
    <w:rsid w:val="00152DB9"/>
    <w:rsid w:val="00154034"/>
    <w:rsid w:val="0017077F"/>
    <w:rsid w:val="0017409A"/>
    <w:rsid w:val="00187A54"/>
    <w:rsid w:val="001904F8"/>
    <w:rsid w:val="00190812"/>
    <w:rsid w:val="001947C6"/>
    <w:rsid w:val="001951C1"/>
    <w:rsid w:val="001973E9"/>
    <w:rsid w:val="001A2A3C"/>
    <w:rsid w:val="001A3F17"/>
    <w:rsid w:val="001B19AC"/>
    <w:rsid w:val="001B63CF"/>
    <w:rsid w:val="001C4C6A"/>
    <w:rsid w:val="001C55F7"/>
    <w:rsid w:val="001C5DD9"/>
    <w:rsid w:val="001C64A9"/>
    <w:rsid w:val="001E2A94"/>
    <w:rsid w:val="001E4330"/>
    <w:rsid w:val="001F2D30"/>
    <w:rsid w:val="001F4211"/>
    <w:rsid w:val="001F4374"/>
    <w:rsid w:val="001F60F2"/>
    <w:rsid w:val="00203F4E"/>
    <w:rsid w:val="00207F27"/>
    <w:rsid w:val="0021022D"/>
    <w:rsid w:val="00216F25"/>
    <w:rsid w:val="0022292D"/>
    <w:rsid w:val="00223E47"/>
    <w:rsid w:val="00225780"/>
    <w:rsid w:val="00231AD3"/>
    <w:rsid w:val="00234DE0"/>
    <w:rsid w:val="00234E29"/>
    <w:rsid w:val="00241460"/>
    <w:rsid w:val="00243489"/>
    <w:rsid w:val="00246BA3"/>
    <w:rsid w:val="00251CD9"/>
    <w:rsid w:val="00253199"/>
    <w:rsid w:val="002556A3"/>
    <w:rsid w:val="00255FE6"/>
    <w:rsid w:val="0025604F"/>
    <w:rsid w:val="00256CEF"/>
    <w:rsid w:val="002571B3"/>
    <w:rsid w:val="0027737D"/>
    <w:rsid w:val="002833F6"/>
    <w:rsid w:val="00287179"/>
    <w:rsid w:val="00287365"/>
    <w:rsid w:val="002878B6"/>
    <w:rsid w:val="002917CA"/>
    <w:rsid w:val="0029199F"/>
    <w:rsid w:val="00291B7D"/>
    <w:rsid w:val="002938CE"/>
    <w:rsid w:val="00297410"/>
    <w:rsid w:val="002A06B0"/>
    <w:rsid w:val="002B0D9C"/>
    <w:rsid w:val="002B5FFD"/>
    <w:rsid w:val="002B623E"/>
    <w:rsid w:val="002B6A22"/>
    <w:rsid w:val="002C2CB5"/>
    <w:rsid w:val="002C2E09"/>
    <w:rsid w:val="002C4A68"/>
    <w:rsid w:val="002D1D4C"/>
    <w:rsid w:val="002D1F71"/>
    <w:rsid w:val="002D26F3"/>
    <w:rsid w:val="002E0B8A"/>
    <w:rsid w:val="002E1A1F"/>
    <w:rsid w:val="002E3795"/>
    <w:rsid w:val="002E4CBB"/>
    <w:rsid w:val="002E78FF"/>
    <w:rsid w:val="002F50F4"/>
    <w:rsid w:val="002F6A88"/>
    <w:rsid w:val="0030036A"/>
    <w:rsid w:val="00307C8D"/>
    <w:rsid w:val="003105D4"/>
    <w:rsid w:val="003130F0"/>
    <w:rsid w:val="00313FC6"/>
    <w:rsid w:val="003147D7"/>
    <w:rsid w:val="0033331E"/>
    <w:rsid w:val="00333C57"/>
    <w:rsid w:val="003418D7"/>
    <w:rsid w:val="00345277"/>
    <w:rsid w:val="003456FE"/>
    <w:rsid w:val="00346F6D"/>
    <w:rsid w:val="00351E8D"/>
    <w:rsid w:val="0035640A"/>
    <w:rsid w:val="00357808"/>
    <w:rsid w:val="00357A1F"/>
    <w:rsid w:val="00360DA5"/>
    <w:rsid w:val="003618C0"/>
    <w:rsid w:val="00363493"/>
    <w:rsid w:val="00363575"/>
    <w:rsid w:val="00364784"/>
    <w:rsid w:val="0036526F"/>
    <w:rsid w:val="00366F30"/>
    <w:rsid w:val="00367380"/>
    <w:rsid w:val="00375CEC"/>
    <w:rsid w:val="00376CAC"/>
    <w:rsid w:val="00380718"/>
    <w:rsid w:val="00383973"/>
    <w:rsid w:val="003878C4"/>
    <w:rsid w:val="003938AB"/>
    <w:rsid w:val="00396B0F"/>
    <w:rsid w:val="003A13B9"/>
    <w:rsid w:val="003A20D6"/>
    <w:rsid w:val="003B0AF8"/>
    <w:rsid w:val="003B0B55"/>
    <w:rsid w:val="003B2550"/>
    <w:rsid w:val="003B3873"/>
    <w:rsid w:val="003B56B3"/>
    <w:rsid w:val="003B7721"/>
    <w:rsid w:val="003C1844"/>
    <w:rsid w:val="003C4469"/>
    <w:rsid w:val="003C5AA9"/>
    <w:rsid w:val="003D18CE"/>
    <w:rsid w:val="003D3D13"/>
    <w:rsid w:val="003E59E8"/>
    <w:rsid w:val="003F0969"/>
    <w:rsid w:val="003F214C"/>
    <w:rsid w:val="003F5351"/>
    <w:rsid w:val="003F54E1"/>
    <w:rsid w:val="0040179C"/>
    <w:rsid w:val="00402CA7"/>
    <w:rsid w:val="0040364E"/>
    <w:rsid w:val="00404CCB"/>
    <w:rsid w:val="00407574"/>
    <w:rsid w:val="00412870"/>
    <w:rsid w:val="0041349D"/>
    <w:rsid w:val="0042188E"/>
    <w:rsid w:val="00427657"/>
    <w:rsid w:val="00427FA0"/>
    <w:rsid w:val="00436F2F"/>
    <w:rsid w:val="004371D1"/>
    <w:rsid w:val="004434D2"/>
    <w:rsid w:val="004473BA"/>
    <w:rsid w:val="00454D65"/>
    <w:rsid w:val="004618BA"/>
    <w:rsid w:val="00462A10"/>
    <w:rsid w:val="004654AF"/>
    <w:rsid w:val="004677A2"/>
    <w:rsid w:val="00467F6D"/>
    <w:rsid w:val="00473366"/>
    <w:rsid w:val="00474471"/>
    <w:rsid w:val="004801CE"/>
    <w:rsid w:val="00480F85"/>
    <w:rsid w:val="0048148B"/>
    <w:rsid w:val="00491DA7"/>
    <w:rsid w:val="004951EB"/>
    <w:rsid w:val="004953B4"/>
    <w:rsid w:val="004971C2"/>
    <w:rsid w:val="004A2A87"/>
    <w:rsid w:val="004A3835"/>
    <w:rsid w:val="004A78DE"/>
    <w:rsid w:val="004B08BB"/>
    <w:rsid w:val="004B1D89"/>
    <w:rsid w:val="004B1DB8"/>
    <w:rsid w:val="004B278B"/>
    <w:rsid w:val="004C1D38"/>
    <w:rsid w:val="004C49F7"/>
    <w:rsid w:val="004C6CDD"/>
    <w:rsid w:val="004D03A6"/>
    <w:rsid w:val="004D06F0"/>
    <w:rsid w:val="004D0F69"/>
    <w:rsid w:val="004D1BAD"/>
    <w:rsid w:val="004E0FCC"/>
    <w:rsid w:val="004E3218"/>
    <w:rsid w:val="004E33BE"/>
    <w:rsid w:val="004E4C23"/>
    <w:rsid w:val="004F0ED4"/>
    <w:rsid w:val="004F5AAD"/>
    <w:rsid w:val="004F686C"/>
    <w:rsid w:val="00500DE1"/>
    <w:rsid w:val="00506995"/>
    <w:rsid w:val="00510430"/>
    <w:rsid w:val="00510C55"/>
    <w:rsid w:val="005156D9"/>
    <w:rsid w:val="00517222"/>
    <w:rsid w:val="00517CDE"/>
    <w:rsid w:val="0052139C"/>
    <w:rsid w:val="00525302"/>
    <w:rsid w:val="00525C5E"/>
    <w:rsid w:val="00530831"/>
    <w:rsid w:val="00531CCE"/>
    <w:rsid w:val="00546869"/>
    <w:rsid w:val="005476CF"/>
    <w:rsid w:val="00547F83"/>
    <w:rsid w:val="0055114F"/>
    <w:rsid w:val="00556B20"/>
    <w:rsid w:val="00557B1F"/>
    <w:rsid w:val="0056323C"/>
    <w:rsid w:val="00564BBC"/>
    <w:rsid w:val="005655A5"/>
    <w:rsid w:val="005658D2"/>
    <w:rsid w:val="00571FED"/>
    <w:rsid w:val="00573694"/>
    <w:rsid w:val="00580664"/>
    <w:rsid w:val="00581B16"/>
    <w:rsid w:val="005833EA"/>
    <w:rsid w:val="005834D2"/>
    <w:rsid w:val="00594216"/>
    <w:rsid w:val="00597552"/>
    <w:rsid w:val="005A2C4C"/>
    <w:rsid w:val="005A4D4D"/>
    <w:rsid w:val="005A5864"/>
    <w:rsid w:val="005A6327"/>
    <w:rsid w:val="005B0312"/>
    <w:rsid w:val="005B0E7E"/>
    <w:rsid w:val="005B52FD"/>
    <w:rsid w:val="005B56DC"/>
    <w:rsid w:val="005B6FCB"/>
    <w:rsid w:val="005C1058"/>
    <w:rsid w:val="005D4161"/>
    <w:rsid w:val="005D5E62"/>
    <w:rsid w:val="005E1D99"/>
    <w:rsid w:val="005E3C9D"/>
    <w:rsid w:val="005E5669"/>
    <w:rsid w:val="005E5B43"/>
    <w:rsid w:val="005F46E2"/>
    <w:rsid w:val="005F48FC"/>
    <w:rsid w:val="005F5F70"/>
    <w:rsid w:val="00601135"/>
    <w:rsid w:val="00604645"/>
    <w:rsid w:val="00613013"/>
    <w:rsid w:val="00613228"/>
    <w:rsid w:val="00617673"/>
    <w:rsid w:val="006213C8"/>
    <w:rsid w:val="00622855"/>
    <w:rsid w:val="00626943"/>
    <w:rsid w:val="00626BBA"/>
    <w:rsid w:val="006376FB"/>
    <w:rsid w:val="006416BB"/>
    <w:rsid w:val="00644217"/>
    <w:rsid w:val="00644A95"/>
    <w:rsid w:val="00653884"/>
    <w:rsid w:val="00654BAE"/>
    <w:rsid w:val="006621D7"/>
    <w:rsid w:val="00663222"/>
    <w:rsid w:val="00664877"/>
    <w:rsid w:val="00665232"/>
    <w:rsid w:val="006666E9"/>
    <w:rsid w:val="00671419"/>
    <w:rsid w:val="006817C1"/>
    <w:rsid w:val="00682436"/>
    <w:rsid w:val="006830C5"/>
    <w:rsid w:val="00691084"/>
    <w:rsid w:val="00693D78"/>
    <w:rsid w:val="00693F43"/>
    <w:rsid w:val="00695755"/>
    <w:rsid w:val="00697CA2"/>
    <w:rsid w:val="006A0F11"/>
    <w:rsid w:val="006A1440"/>
    <w:rsid w:val="006C461D"/>
    <w:rsid w:val="006C5D13"/>
    <w:rsid w:val="006C7508"/>
    <w:rsid w:val="006D5504"/>
    <w:rsid w:val="006D6F78"/>
    <w:rsid w:val="006E2FD3"/>
    <w:rsid w:val="006E6608"/>
    <w:rsid w:val="006F353B"/>
    <w:rsid w:val="006F6505"/>
    <w:rsid w:val="006F67A0"/>
    <w:rsid w:val="006F7045"/>
    <w:rsid w:val="00702DFF"/>
    <w:rsid w:val="00702FCC"/>
    <w:rsid w:val="00706D90"/>
    <w:rsid w:val="00715214"/>
    <w:rsid w:val="007223D5"/>
    <w:rsid w:val="00727CA6"/>
    <w:rsid w:val="007319C6"/>
    <w:rsid w:val="0074496B"/>
    <w:rsid w:val="00744E44"/>
    <w:rsid w:val="0074643E"/>
    <w:rsid w:val="00747AB4"/>
    <w:rsid w:val="007505CD"/>
    <w:rsid w:val="007565ED"/>
    <w:rsid w:val="00757B30"/>
    <w:rsid w:val="00764CEE"/>
    <w:rsid w:val="007656FD"/>
    <w:rsid w:val="00776F3D"/>
    <w:rsid w:val="00777FD7"/>
    <w:rsid w:val="00780CAD"/>
    <w:rsid w:val="00782B0B"/>
    <w:rsid w:val="00791D47"/>
    <w:rsid w:val="007920ED"/>
    <w:rsid w:val="00792759"/>
    <w:rsid w:val="00793677"/>
    <w:rsid w:val="007A3192"/>
    <w:rsid w:val="007A327D"/>
    <w:rsid w:val="007A783D"/>
    <w:rsid w:val="007A7FEC"/>
    <w:rsid w:val="007B0D82"/>
    <w:rsid w:val="007C3505"/>
    <w:rsid w:val="007D1D0A"/>
    <w:rsid w:val="007D3893"/>
    <w:rsid w:val="007D6865"/>
    <w:rsid w:val="007D76FE"/>
    <w:rsid w:val="007E2FF1"/>
    <w:rsid w:val="007E3F27"/>
    <w:rsid w:val="007E5932"/>
    <w:rsid w:val="007E71C0"/>
    <w:rsid w:val="007F029E"/>
    <w:rsid w:val="007F3849"/>
    <w:rsid w:val="007F62F4"/>
    <w:rsid w:val="00800AB9"/>
    <w:rsid w:val="00810676"/>
    <w:rsid w:val="00810F2F"/>
    <w:rsid w:val="00820F7D"/>
    <w:rsid w:val="0082465B"/>
    <w:rsid w:val="00824ECC"/>
    <w:rsid w:val="0082588A"/>
    <w:rsid w:val="00832DBE"/>
    <w:rsid w:val="00835199"/>
    <w:rsid w:val="008408F8"/>
    <w:rsid w:val="00841565"/>
    <w:rsid w:val="008465EF"/>
    <w:rsid w:val="008522F0"/>
    <w:rsid w:val="00854F66"/>
    <w:rsid w:val="00860C99"/>
    <w:rsid w:val="00860FC6"/>
    <w:rsid w:val="008619DC"/>
    <w:rsid w:val="008706C5"/>
    <w:rsid w:val="00870837"/>
    <w:rsid w:val="00874A81"/>
    <w:rsid w:val="00876B07"/>
    <w:rsid w:val="00877384"/>
    <w:rsid w:val="008805A4"/>
    <w:rsid w:val="00882A73"/>
    <w:rsid w:val="00890AE1"/>
    <w:rsid w:val="0089550B"/>
    <w:rsid w:val="008A3B62"/>
    <w:rsid w:val="008A40AD"/>
    <w:rsid w:val="008A55BB"/>
    <w:rsid w:val="008A5A7B"/>
    <w:rsid w:val="008A5C4C"/>
    <w:rsid w:val="008A5DAD"/>
    <w:rsid w:val="008B369B"/>
    <w:rsid w:val="008C08DC"/>
    <w:rsid w:val="008C5C21"/>
    <w:rsid w:val="008C7F2B"/>
    <w:rsid w:val="008D7A72"/>
    <w:rsid w:val="008E4287"/>
    <w:rsid w:val="008E462B"/>
    <w:rsid w:val="008E5202"/>
    <w:rsid w:val="008F10BE"/>
    <w:rsid w:val="00900135"/>
    <w:rsid w:val="00903F2D"/>
    <w:rsid w:val="00904285"/>
    <w:rsid w:val="009062B6"/>
    <w:rsid w:val="00907C82"/>
    <w:rsid w:val="00914BF0"/>
    <w:rsid w:val="00916F9B"/>
    <w:rsid w:val="009221CA"/>
    <w:rsid w:val="00926A35"/>
    <w:rsid w:val="009310AB"/>
    <w:rsid w:val="00932A29"/>
    <w:rsid w:val="00934544"/>
    <w:rsid w:val="00943DBD"/>
    <w:rsid w:val="00946BA3"/>
    <w:rsid w:val="009477BF"/>
    <w:rsid w:val="009500E6"/>
    <w:rsid w:val="00953046"/>
    <w:rsid w:val="00953DFC"/>
    <w:rsid w:val="009542B9"/>
    <w:rsid w:val="009564E6"/>
    <w:rsid w:val="0095689C"/>
    <w:rsid w:val="00956FB3"/>
    <w:rsid w:val="009607FC"/>
    <w:rsid w:val="0097763E"/>
    <w:rsid w:val="00980E21"/>
    <w:rsid w:val="00981517"/>
    <w:rsid w:val="009831BF"/>
    <w:rsid w:val="0098570E"/>
    <w:rsid w:val="00987111"/>
    <w:rsid w:val="00992098"/>
    <w:rsid w:val="00992AE7"/>
    <w:rsid w:val="00992F8E"/>
    <w:rsid w:val="00995E42"/>
    <w:rsid w:val="009A7CC2"/>
    <w:rsid w:val="009B2508"/>
    <w:rsid w:val="009B3185"/>
    <w:rsid w:val="009C158C"/>
    <w:rsid w:val="009C3451"/>
    <w:rsid w:val="009C46D4"/>
    <w:rsid w:val="009D0A5D"/>
    <w:rsid w:val="009D5A6D"/>
    <w:rsid w:val="009E35C6"/>
    <w:rsid w:val="009E6949"/>
    <w:rsid w:val="009F0603"/>
    <w:rsid w:val="009F1576"/>
    <w:rsid w:val="009F1925"/>
    <w:rsid w:val="009F23E8"/>
    <w:rsid w:val="009F249B"/>
    <w:rsid w:val="009F2EFD"/>
    <w:rsid w:val="00A012DC"/>
    <w:rsid w:val="00A07134"/>
    <w:rsid w:val="00A104B2"/>
    <w:rsid w:val="00A15D3E"/>
    <w:rsid w:val="00A26FAE"/>
    <w:rsid w:val="00A278B2"/>
    <w:rsid w:val="00A347E5"/>
    <w:rsid w:val="00A41F79"/>
    <w:rsid w:val="00A427A8"/>
    <w:rsid w:val="00A46328"/>
    <w:rsid w:val="00A46757"/>
    <w:rsid w:val="00A47D97"/>
    <w:rsid w:val="00A53521"/>
    <w:rsid w:val="00A54982"/>
    <w:rsid w:val="00A60998"/>
    <w:rsid w:val="00A62AD1"/>
    <w:rsid w:val="00A630A8"/>
    <w:rsid w:val="00A76ECB"/>
    <w:rsid w:val="00A77BDD"/>
    <w:rsid w:val="00A835FC"/>
    <w:rsid w:val="00A86FD1"/>
    <w:rsid w:val="00A93713"/>
    <w:rsid w:val="00A97E2A"/>
    <w:rsid w:val="00AA1E51"/>
    <w:rsid w:val="00AA20D4"/>
    <w:rsid w:val="00AA7146"/>
    <w:rsid w:val="00AB21A7"/>
    <w:rsid w:val="00AB6CE5"/>
    <w:rsid w:val="00AC10FD"/>
    <w:rsid w:val="00AC16FC"/>
    <w:rsid w:val="00AC3691"/>
    <w:rsid w:val="00AC720E"/>
    <w:rsid w:val="00AD05FC"/>
    <w:rsid w:val="00AD4FCC"/>
    <w:rsid w:val="00AD6B9F"/>
    <w:rsid w:val="00AD7663"/>
    <w:rsid w:val="00AD7991"/>
    <w:rsid w:val="00AE1A79"/>
    <w:rsid w:val="00AF473C"/>
    <w:rsid w:val="00B0081B"/>
    <w:rsid w:val="00B039C0"/>
    <w:rsid w:val="00B047C6"/>
    <w:rsid w:val="00B052EA"/>
    <w:rsid w:val="00B10C78"/>
    <w:rsid w:val="00B117D0"/>
    <w:rsid w:val="00B1182C"/>
    <w:rsid w:val="00B121E7"/>
    <w:rsid w:val="00B13D09"/>
    <w:rsid w:val="00B20B07"/>
    <w:rsid w:val="00B21BA8"/>
    <w:rsid w:val="00B23540"/>
    <w:rsid w:val="00B25D89"/>
    <w:rsid w:val="00B30BBC"/>
    <w:rsid w:val="00B32A76"/>
    <w:rsid w:val="00B35EFC"/>
    <w:rsid w:val="00B36DDA"/>
    <w:rsid w:val="00B43CA2"/>
    <w:rsid w:val="00B53136"/>
    <w:rsid w:val="00B53DC4"/>
    <w:rsid w:val="00B54425"/>
    <w:rsid w:val="00B5540B"/>
    <w:rsid w:val="00B57B8F"/>
    <w:rsid w:val="00B64871"/>
    <w:rsid w:val="00B674BE"/>
    <w:rsid w:val="00B67F07"/>
    <w:rsid w:val="00B70F62"/>
    <w:rsid w:val="00B75F4D"/>
    <w:rsid w:val="00B77709"/>
    <w:rsid w:val="00B80111"/>
    <w:rsid w:val="00B84AB3"/>
    <w:rsid w:val="00B87257"/>
    <w:rsid w:val="00B91F59"/>
    <w:rsid w:val="00B92867"/>
    <w:rsid w:val="00B93B07"/>
    <w:rsid w:val="00B940F1"/>
    <w:rsid w:val="00B953A0"/>
    <w:rsid w:val="00BB0636"/>
    <w:rsid w:val="00BB13F7"/>
    <w:rsid w:val="00BB18C5"/>
    <w:rsid w:val="00BB3371"/>
    <w:rsid w:val="00BB6D51"/>
    <w:rsid w:val="00BC2A65"/>
    <w:rsid w:val="00BC3189"/>
    <w:rsid w:val="00BC5D68"/>
    <w:rsid w:val="00BD5BA1"/>
    <w:rsid w:val="00BE34F1"/>
    <w:rsid w:val="00BE5F43"/>
    <w:rsid w:val="00BF2C45"/>
    <w:rsid w:val="00BF4921"/>
    <w:rsid w:val="00C01094"/>
    <w:rsid w:val="00C0209D"/>
    <w:rsid w:val="00C039B6"/>
    <w:rsid w:val="00C042E6"/>
    <w:rsid w:val="00C07974"/>
    <w:rsid w:val="00C11535"/>
    <w:rsid w:val="00C1279E"/>
    <w:rsid w:val="00C1387A"/>
    <w:rsid w:val="00C267ED"/>
    <w:rsid w:val="00C30D1E"/>
    <w:rsid w:val="00C3102D"/>
    <w:rsid w:val="00C31770"/>
    <w:rsid w:val="00C32C9A"/>
    <w:rsid w:val="00C36E49"/>
    <w:rsid w:val="00C411E6"/>
    <w:rsid w:val="00C436CF"/>
    <w:rsid w:val="00C45829"/>
    <w:rsid w:val="00C46A04"/>
    <w:rsid w:val="00C5593F"/>
    <w:rsid w:val="00C605AE"/>
    <w:rsid w:val="00C71B4A"/>
    <w:rsid w:val="00C72AE1"/>
    <w:rsid w:val="00C74CAE"/>
    <w:rsid w:val="00C81141"/>
    <w:rsid w:val="00C8359E"/>
    <w:rsid w:val="00C83F00"/>
    <w:rsid w:val="00C85BB3"/>
    <w:rsid w:val="00C87A41"/>
    <w:rsid w:val="00C90C72"/>
    <w:rsid w:val="00C9438A"/>
    <w:rsid w:val="00C94AF7"/>
    <w:rsid w:val="00C96CAB"/>
    <w:rsid w:val="00CA383C"/>
    <w:rsid w:val="00CB3CFA"/>
    <w:rsid w:val="00CB5F00"/>
    <w:rsid w:val="00CB6033"/>
    <w:rsid w:val="00CB78C4"/>
    <w:rsid w:val="00CB7BB8"/>
    <w:rsid w:val="00CD0D68"/>
    <w:rsid w:val="00CE3C73"/>
    <w:rsid w:val="00CE4C22"/>
    <w:rsid w:val="00CF037E"/>
    <w:rsid w:val="00CF077D"/>
    <w:rsid w:val="00D04864"/>
    <w:rsid w:val="00D076AE"/>
    <w:rsid w:val="00D1083F"/>
    <w:rsid w:val="00D113F1"/>
    <w:rsid w:val="00D17D8A"/>
    <w:rsid w:val="00D20A22"/>
    <w:rsid w:val="00D215F6"/>
    <w:rsid w:val="00D232DE"/>
    <w:rsid w:val="00D26C7E"/>
    <w:rsid w:val="00D30739"/>
    <w:rsid w:val="00D32749"/>
    <w:rsid w:val="00D32756"/>
    <w:rsid w:val="00D3298C"/>
    <w:rsid w:val="00D37AE0"/>
    <w:rsid w:val="00D42E86"/>
    <w:rsid w:val="00D43A96"/>
    <w:rsid w:val="00D5057E"/>
    <w:rsid w:val="00D509ED"/>
    <w:rsid w:val="00D55392"/>
    <w:rsid w:val="00D57B54"/>
    <w:rsid w:val="00D617F0"/>
    <w:rsid w:val="00D62C64"/>
    <w:rsid w:val="00D65DB0"/>
    <w:rsid w:val="00D7362E"/>
    <w:rsid w:val="00D73CF3"/>
    <w:rsid w:val="00D743F3"/>
    <w:rsid w:val="00D74661"/>
    <w:rsid w:val="00D779B0"/>
    <w:rsid w:val="00D84AC6"/>
    <w:rsid w:val="00D86013"/>
    <w:rsid w:val="00D87229"/>
    <w:rsid w:val="00D87661"/>
    <w:rsid w:val="00D906FE"/>
    <w:rsid w:val="00D91041"/>
    <w:rsid w:val="00D917BE"/>
    <w:rsid w:val="00D92847"/>
    <w:rsid w:val="00DA0C91"/>
    <w:rsid w:val="00DA1365"/>
    <w:rsid w:val="00DA52BD"/>
    <w:rsid w:val="00DB1AA7"/>
    <w:rsid w:val="00DB3D63"/>
    <w:rsid w:val="00DB4CA0"/>
    <w:rsid w:val="00DC49CA"/>
    <w:rsid w:val="00DC5CD3"/>
    <w:rsid w:val="00DC647D"/>
    <w:rsid w:val="00DD5D5A"/>
    <w:rsid w:val="00DE3050"/>
    <w:rsid w:val="00DE4E77"/>
    <w:rsid w:val="00DE7300"/>
    <w:rsid w:val="00DF0C3C"/>
    <w:rsid w:val="00DF77DC"/>
    <w:rsid w:val="00E06030"/>
    <w:rsid w:val="00E07240"/>
    <w:rsid w:val="00E10488"/>
    <w:rsid w:val="00E10A5B"/>
    <w:rsid w:val="00E12D98"/>
    <w:rsid w:val="00E16062"/>
    <w:rsid w:val="00E1788F"/>
    <w:rsid w:val="00E21284"/>
    <w:rsid w:val="00E21F16"/>
    <w:rsid w:val="00E246EC"/>
    <w:rsid w:val="00E32C1A"/>
    <w:rsid w:val="00E32D11"/>
    <w:rsid w:val="00E379C2"/>
    <w:rsid w:val="00E37E5D"/>
    <w:rsid w:val="00E37EC0"/>
    <w:rsid w:val="00E43F45"/>
    <w:rsid w:val="00E43FBF"/>
    <w:rsid w:val="00E4682A"/>
    <w:rsid w:val="00E46F5F"/>
    <w:rsid w:val="00E65987"/>
    <w:rsid w:val="00E65F24"/>
    <w:rsid w:val="00E67559"/>
    <w:rsid w:val="00E72573"/>
    <w:rsid w:val="00E87AE6"/>
    <w:rsid w:val="00E9467C"/>
    <w:rsid w:val="00EC0E1E"/>
    <w:rsid w:val="00EC1185"/>
    <w:rsid w:val="00EC2742"/>
    <w:rsid w:val="00EC3B31"/>
    <w:rsid w:val="00EC3DCD"/>
    <w:rsid w:val="00EC4CCB"/>
    <w:rsid w:val="00EC5277"/>
    <w:rsid w:val="00EC772D"/>
    <w:rsid w:val="00ED1FCC"/>
    <w:rsid w:val="00ED6AE4"/>
    <w:rsid w:val="00ED7C6D"/>
    <w:rsid w:val="00EE077A"/>
    <w:rsid w:val="00EE5D66"/>
    <w:rsid w:val="00EE7DA8"/>
    <w:rsid w:val="00EF0C93"/>
    <w:rsid w:val="00EF5CC8"/>
    <w:rsid w:val="00F000BD"/>
    <w:rsid w:val="00F004DE"/>
    <w:rsid w:val="00F00C88"/>
    <w:rsid w:val="00F0326B"/>
    <w:rsid w:val="00F0483F"/>
    <w:rsid w:val="00F04FE2"/>
    <w:rsid w:val="00F1133A"/>
    <w:rsid w:val="00F122B7"/>
    <w:rsid w:val="00F15F3B"/>
    <w:rsid w:val="00F20D0A"/>
    <w:rsid w:val="00F215A1"/>
    <w:rsid w:val="00F22C62"/>
    <w:rsid w:val="00F2726B"/>
    <w:rsid w:val="00F34035"/>
    <w:rsid w:val="00F435BB"/>
    <w:rsid w:val="00F438E7"/>
    <w:rsid w:val="00F45581"/>
    <w:rsid w:val="00F46CB9"/>
    <w:rsid w:val="00F52687"/>
    <w:rsid w:val="00F54BB8"/>
    <w:rsid w:val="00F55663"/>
    <w:rsid w:val="00F57C00"/>
    <w:rsid w:val="00F57D76"/>
    <w:rsid w:val="00F606BC"/>
    <w:rsid w:val="00F658C6"/>
    <w:rsid w:val="00F66749"/>
    <w:rsid w:val="00F8553E"/>
    <w:rsid w:val="00F86C77"/>
    <w:rsid w:val="00F87FB4"/>
    <w:rsid w:val="00F90553"/>
    <w:rsid w:val="00F90D16"/>
    <w:rsid w:val="00F94496"/>
    <w:rsid w:val="00F95A44"/>
    <w:rsid w:val="00FA27AD"/>
    <w:rsid w:val="00FA76E1"/>
    <w:rsid w:val="00FB10DF"/>
    <w:rsid w:val="00FB1B3E"/>
    <w:rsid w:val="00FB2ECE"/>
    <w:rsid w:val="00FB42EF"/>
    <w:rsid w:val="00FC1B94"/>
    <w:rsid w:val="00FC56F0"/>
    <w:rsid w:val="00FC69DA"/>
    <w:rsid w:val="00FC7CAC"/>
    <w:rsid w:val="00FD1D06"/>
    <w:rsid w:val="00FF48A5"/>
    <w:rsid w:val="00FF6392"/>
    <w:rsid w:val="00FF702E"/>
    <w:rsid w:val="00FF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644217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rsid w:val="00644217"/>
    <w:rPr>
      <w:sz w:val="24"/>
      <w:szCs w:val="24"/>
      <w:lang w:eastAsia="en-US"/>
    </w:rPr>
  </w:style>
  <w:style w:type="character" w:styleId="Strong">
    <w:name w:val="Strong"/>
    <w:basedOn w:val="DefaultParagraphFont"/>
    <w:qFormat/>
    <w:rsid w:val="00517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lysko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361CB-BAA4-45F0-8EA8-A834D0B7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Blankas.dot</Template>
  <TotalTime>409</TotalTime>
  <Pages>3</Pages>
  <Words>1107</Words>
  <Characters>8226</Characters>
  <Application>Microsoft Office Word</Application>
  <DocSecurity>0</DocSecurity>
  <Lines>68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EMalysko</cp:lastModifiedBy>
  <cp:revision>67</cp:revision>
  <cp:lastPrinted>2015-07-16T11:38:00Z</cp:lastPrinted>
  <dcterms:created xsi:type="dcterms:W3CDTF">2015-07-10T08:01:00Z</dcterms:created>
  <dcterms:modified xsi:type="dcterms:W3CDTF">2015-07-17T06:14:00Z</dcterms:modified>
</cp:coreProperties>
</file>