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7362FC" w:rsidRPr="002B1EB3" w:rsidRDefault="007362FC" w:rsidP="007362FC">
      <w:pPr>
        <w:jc w:val="center"/>
        <w:rPr>
          <w:color w:val="FF0000"/>
          <w:sz w:val="24"/>
          <w:szCs w:val="24"/>
        </w:rPr>
      </w:pPr>
      <w:r w:rsidRPr="002B1EB3">
        <w:rPr>
          <w:color w:val="FF0000"/>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95871792" r:id="rId9"/>
        </w:object>
      </w:r>
    </w:p>
    <w:p w:rsidR="007362FC" w:rsidRPr="002B1EB3" w:rsidRDefault="007362FC" w:rsidP="007362FC">
      <w:pPr>
        <w:jc w:val="center"/>
        <w:rPr>
          <w:sz w:val="24"/>
          <w:szCs w:val="24"/>
        </w:rPr>
      </w:pPr>
    </w:p>
    <w:p w:rsidR="007362FC" w:rsidRPr="002B1EB3" w:rsidRDefault="007362FC" w:rsidP="007362FC">
      <w:pPr>
        <w:pStyle w:val="Heading1"/>
        <w:tabs>
          <w:tab w:val="left" w:pos="900"/>
        </w:tabs>
        <w:jc w:val="center"/>
        <w:rPr>
          <w:sz w:val="24"/>
          <w:szCs w:val="24"/>
        </w:rPr>
      </w:pPr>
      <w:r w:rsidRPr="002B1EB3">
        <w:rPr>
          <w:sz w:val="24"/>
          <w:szCs w:val="24"/>
        </w:rPr>
        <w:t>VIEŠŲJŲ PIRKIMŲ TARNYBA</w:t>
      </w:r>
    </w:p>
    <w:p w:rsidR="007362FC" w:rsidRPr="002B1EB3" w:rsidRDefault="007362FC" w:rsidP="007362FC">
      <w:pPr>
        <w:pStyle w:val="Heading1"/>
        <w:tabs>
          <w:tab w:val="left" w:pos="900"/>
        </w:tabs>
        <w:jc w:val="center"/>
        <w:rPr>
          <w:sz w:val="24"/>
          <w:szCs w:val="24"/>
        </w:rPr>
      </w:pPr>
      <w:r w:rsidRPr="002B1EB3">
        <w:rPr>
          <w:sz w:val="24"/>
          <w:szCs w:val="24"/>
        </w:rPr>
        <w:t>KONTROLĖS SKYRIUS</w:t>
      </w:r>
    </w:p>
    <w:p w:rsidR="007362FC" w:rsidRPr="002B1EB3" w:rsidRDefault="007362FC" w:rsidP="007362FC">
      <w:pPr>
        <w:rPr>
          <w:sz w:val="24"/>
          <w:szCs w:val="24"/>
        </w:rPr>
      </w:pPr>
    </w:p>
    <w:p w:rsidR="007362FC" w:rsidRPr="002B1EB3" w:rsidRDefault="007362FC" w:rsidP="007362FC">
      <w:pPr>
        <w:pStyle w:val="Heading1"/>
        <w:tabs>
          <w:tab w:val="left" w:pos="900"/>
        </w:tabs>
        <w:jc w:val="center"/>
        <w:rPr>
          <w:sz w:val="24"/>
          <w:szCs w:val="24"/>
        </w:rPr>
      </w:pPr>
      <w:r w:rsidRPr="002B1EB3">
        <w:rPr>
          <w:sz w:val="24"/>
          <w:szCs w:val="24"/>
        </w:rPr>
        <w:t>VIEŠŲJŲ PIRKIMŲ VERTINIMO IŠVADA</w:t>
      </w:r>
    </w:p>
    <w:p w:rsidR="007362FC" w:rsidRPr="002B1EB3" w:rsidRDefault="007362FC" w:rsidP="007362FC">
      <w:pPr>
        <w:rPr>
          <w:sz w:val="24"/>
          <w:szCs w:val="24"/>
        </w:rPr>
      </w:pPr>
    </w:p>
    <w:p w:rsidR="007362FC" w:rsidRPr="002B1EB3" w:rsidRDefault="007362FC" w:rsidP="007362FC">
      <w:pPr>
        <w:pStyle w:val="Default"/>
        <w:rPr>
          <w:color w:val="auto"/>
          <w:lang w:val="lt-LT"/>
        </w:rPr>
      </w:pPr>
    </w:p>
    <w:p w:rsidR="007362FC" w:rsidRPr="002B1EB3" w:rsidRDefault="007362FC" w:rsidP="007362FC">
      <w:pPr>
        <w:pStyle w:val="Default"/>
        <w:jc w:val="center"/>
        <w:rPr>
          <w:color w:val="auto"/>
          <w:lang w:val="lt-LT"/>
        </w:rPr>
      </w:pPr>
      <w:r w:rsidRPr="002B1EB3">
        <w:rPr>
          <w:color w:val="auto"/>
          <w:lang w:val="lt-LT"/>
        </w:rPr>
        <w:t xml:space="preserve">2015 m. </w:t>
      </w:r>
      <w:r w:rsidR="00845CB6" w:rsidRPr="002B1EB3">
        <w:rPr>
          <w:color w:val="auto"/>
          <w:lang w:val="lt-LT"/>
        </w:rPr>
        <w:t>birželio</w:t>
      </w:r>
      <w:proofErr w:type="gramStart"/>
      <w:r w:rsidRPr="002B1EB3">
        <w:rPr>
          <w:color w:val="auto"/>
          <w:lang w:val="lt-LT"/>
        </w:rPr>
        <w:t xml:space="preserve">     </w:t>
      </w:r>
      <w:proofErr w:type="gramEnd"/>
      <w:r w:rsidRPr="002B1EB3">
        <w:rPr>
          <w:color w:val="auto"/>
          <w:lang w:val="lt-LT"/>
        </w:rPr>
        <w:t>d. Nr. 4S-______</w:t>
      </w:r>
    </w:p>
    <w:p w:rsidR="007362FC" w:rsidRPr="002B1EB3" w:rsidRDefault="007362FC" w:rsidP="007362FC">
      <w:pPr>
        <w:pStyle w:val="Default"/>
        <w:ind w:left="709"/>
        <w:jc w:val="center"/>
        <w:rPr>
          <w:color w:val="auto"/>
          <w:lang w:val="lt-LT"/>
        </w:rPr>
      </w:pPr>
    </w:p>
    <w:p w:rsidR="007362FC" w:rsidRPr="002B1EB3" w:rsidRDefault="007362FC" w:rsidP="007362FC">
      <w:pPr>
        <w:pStyle w:val="Default"/>
        <w:jc w:val="center"/>
        <w:rPr>
          <w:color w:val="auto"/>
          <w:lang w:val="lt-LT"/>
        </w:rPr>
      </w:pPr>
      <w:r w:rsidRPr="002B1EB3">
        <w:rPr>
          <w:color w:val="auto"/>
          <w:lang w:val="lt-LT"/>
        </w:rPr>
        <w:t>Vilnius</w:t>
      </w:r>
    </w:p>
    <w:p w:rsidR="007362FC" w:rsidRPr="002B1EB3" w:rsidRDefault="007362FC" w:rsidP="007362FC">
      <w:pPr>
        <w:pStyle w:val="Default"/>
        <w:jc w:val="center"/>
        <w:rPr>
          <w:color w:val="auto"/>
          <w:lang w:val="lt-LT"/>
        </w:rPr>
      </w:pPr>
    </w:p>
    <w:p w:rsidR="007362FC" w:rsidRPr="002B1EB3" w:rsidRDefault="007362FC" w:rsidP="007362FC">
      <w:pPr>
        <w:tabs>
          <w:tab w:val="left" w:pos="900"/>
        </w:tabs>
        <w:ind w:firstLine="709"/>
        <w:jc w:val="both"/>
        <w:rPr>
          <w:sz w:val="24"/>
          <w:szCs w:val="24"/>
        </w:rPr>
      </w:pPr>
      <w:r w:rsidRPr="002B1EB3">
        <w:rPr>
          <w:sz w:val="24"/>
          <w:szCs w:val="24"/>
        </w:rPr>
        <w:t xml:space="preserve">Viešųjų pirkimų tarnyba (toliau – Tarnyba), vadovaudamasi Lietuvos Respublikos viešųjų pirkimų įstatymo 8² straipsnio 1 dalies 2 punktu, atliko </w:t>
      </w:r>
      <w:proofErr w:type="spellStart"/>
      <w:r w:rsidR="00AF0EE5" w:rsidRPr="002B1EB3">
        <w:rPr>
          <w:sz w:val="24"/>
          <w:szCs w:val="24"/>
        </w:rPr>
        <w:t>Litgrid</w:t>
      </w:r>
      <w:proofErr w:type="spellEnd"/>
      <w:r w:rsidR="00AF0EE5" w:rsidRPr="002B1EB3">
        <w:rPr>
          <w:sz w:val="24"/>
          <w:szCs w:val="24"/>
        </w:rPr>
        <w:t xml:space="preserve"> AB</w:t>
      </w:r>
      <w:r w:rsidRPr="002B1EB3">
        <w:rPr>
          <w:sz w:val="24"/>
          <w:szCs w:val="24"/>
        </w:rPr>
        <w:t xml:space="preserve"> (toliau – perkančioji organizacija) 201</w:t>
      </w:r>
      <w:r w:rsidR="00E3500B" w:rsidRPr="002B1EB3">
        <w:rPr>
          <w:sz w:val="24"/>
          <w:szCs w:val="24"/>
        </w:rPr>
        <w:t>4</w:t>
      </w:r>
      <w:r w:rsidRPr="002B1EB3">
        <w:rPr>
          <w:sz w:val="24"/>
          <w:szCs w:val="24"/>
        </w:rPr>
        <w:t>-0</w:t>
      </w:r>
      <w:r w:rsidR="00E3500B" w:rsidRPr="002B1EB3">
        <w:rPr>
          <w:sz w:val="24"/>
          <w:szCs w:val="24"/>
        </w:rPr>
        <w:t>4</w:t>
      </w:r>
      <w:r w:rsidRPr="002B1EB3">
        <w:rPr>
          <w:sz w:val="24"/>
          <w:szCs w:val="24"/>
        </w:rPr>
        <w:t>-2</w:t>
      </w:r>
      <w:r w:rsidR="00E3500B" w:rsidRPr="002B1EB3">
        <w:rPr>
          <w:sz w:val="24"/>
          <w:szCs w:val="24"/>
        </w:rPr>
        <w:t>8</w:t>
      </w:r>
      <w:r w:rsidRPr="002B1EB3">
        <w:rPr>
          <w:sz w:val="24"/>
          <w:szCs w:val="24"/>
        </w:rPr>
        <w:t xml:space="preserve"> Centrinėje viešųjų pirkimų informacinėje sistemoje (toliau – CVP IS) skelbt</w:t>
      </w:r>
      <w:r w:rsidR="00E3500B" w:rsidRPr="002B1EB3">
        <w:rPr>
          <w:sz w:val="24"/>
          <w:szCs w:val="24"/>
        </w:rPr>
        <w:t>ų</w:t>
      </w:r>
      <w:r w:rsidRPr="002B1EB3">
        <w:rPr>
          <w:sz w:val="24"/>
          <w:szCs w:val="24"/>
        </w:rPr>
        <w:t xml:space="preserve"> </w:t>
      </w:r>
      <w:r w:rsidR="00E3500B" w:rsidRPr="002B1EB3">
        <w:rPr>
          <w:sz w:val="24"/>
          <w:szCs w:val="24"/>
        </w:rPr>
        <w:t>skelbiamų derybų</w:t>
      </w:r>
      <w:r w:rsidRPr="002B1EB3">
        <w:rPr>
          <w:sz w:val="24"/>
          <w:szCs w:val="24"/>
        </w:rPr>
        <w:t xml:space="preserve"> </w:t>
      </w:r>
      <w:r w:rsidR="00E3500B" w:rsidRPr="002B1EB3">
        <w:rPr>
          <w:sz w:val="24"/>
          <w:szCs w:val="24"/>
          <w:lang w:eastAsia="lt-LT"/>
        </w:rPr>
        <w:t xml:space="preserve">„330 </w:t>
      </w:r>
      <w:proofErr w:type="spellStart"/>
      <w:r w:rsidR="00E3500B" w:rsidRPr="002B1EB3">
        <w:rPr>
          <w:sz w:val="24"/>
          <w:szCs w:val="24"/>
          <w:lang w:eastAsia="lt-LT"/>
        </w:rPr>
        <w:t>kV</w:t>
      </w:r>
      <w:proofErr w:type="spellEnd"/>
      <w:r w:rsidR="00E3500B" w:rsidRPr="002B1EB3">
        <w:rPr>
          <w:sz w:val="24"/>
          <w:szCs w:val="24"/>
          <w:lang w:eastAsia="lt-LT"/>
        </w:rPr>
        <w:t xml:space="preserve"> elektros perdavimo oro linijos Kruonio HAE-Alytaus statybos darbai“</w:t>
      </w:r>
      <w:r w:rsidRPr="002B1EB3">
        <w:rPr>
          <w:sz w:val="24"/>
          <w:szCs w:val="24"/>
        </w:rPr>
        <w:t xml:space="preserve"> (Pirkimo Nr. </w:t>
      </w:r>
      <w:r w:rsidR="00E3500B" w:rsidRPr="002B1EB3">
        <w:rPr>
          <w:sz w:val="24"/>
          <w:szCs w:val="24"/>
        </w:rPr>
        <w:t>150711</w:t>
      </w:r>
      <w:r w:rsidRPr="002B1EB3">
        <w:rPr>
          <w:sz w:val="24"/>
          <w:szCs w:val="24"/>
        </w:rPr>
        <w:t xml:space="preserve">; toliau – Pirkimas) dokumentų vertinimą. </w:t>
      </w:r>
    </w:p>
    <w:p w:rsidR="007362FC" w:rsidRPr="002B1EB3" w:rsidRDefault="007362FC" w:rsidP="007362FC">
      <w:pPr>
        <w:pStyle w:val="BodyText"/>
        <w:ind w:right="-1" w:firstLine="709"/>
        <w:jc w:val="both"/>
        <w:rPr>
          <w:sz w:val="24"/>
          <w:szCs w:val="24"/>
        </w:rPr>
      </w:pPr>
      <w:r w:rsidRPr="002B1EB3">
        <w:rPr>
          <w:sz w:val="24"/>
          <w:szCs w:val="24"/>
        </w:rPr>
        <w:t>Perkančioji organizacija Pirkimą vykdo pagal Lietuvos Respublikos viešųjų pirkimų įstatymo (redakcija nuo 201</w:t>
      </w:r>
      <w:r w:rsidR="00E3500B" w:rsidRPr="002B1EB3">
        <w:rPr>
          <w:sz w:val="24"/>
          <w:szCs w:val="24"/>
        </w:rPr>
        <w:t>4</w:t>
      </w:r>
      <w:r w:rsidRPr="002B1EB3">
        <w:rPr>
          <w:sz w:val="24"/>
          <w:szCs w:val="24"/>
        </w:rPr>
        <w:t xml:space="preserve">-01-01; toliau – Įstatymas) nuostatas ir Pirkimo sąlygas, patvirtintas viešųjų pirkimų komisijos </w:t>
      </w:r>
      <w:r w:rsidR="00524503" w:rsidRPr="002B1EB3">
        <w:rPr>
          <w:sz w:val="24"/>
          <w:szCs w:val="24"/>
        </w:rPr>
        <w:t xml:space="preserve">(toliau – Komisija) </w:t>
      </w:r>
      <w:r w:rsidRPr="002B1EB3">
        <w:rPr>
          <w:sz w:val="24"/>
          <w:szCs w:val="24"/>
        </w:rPr>
        <w:t>201</w:t>
      </w:r>
      <w:r w:rsidR="00E3500B" w:rsidRPr="002B1EB3">
        <w:rPr>
          <w:sz w:val="24"/>
          <w:szCs w:val="24"/>
        </w:rPr>
        <w:t>4</w:t>
      </w:r>
      <w:r w:rsidRPr="002B1EB3">
        <w:rPr>
          <w:sz w:val="24"/>
          <w:szCs w:val="24"/>
        </w:rPr>
        <w:t>-0</w:t>
      </w:r>
      <w:r w:rsidR="00E3500B" w:rsidRPr="002B1EB3">
        <w:rPr>
          <w:sz w:val="24"/>
          <w:szCs w:val="24"/>
        </w:rPr>
        <w:t>4</w:t>
      </w:r>
      <w:r w:rsidRPr="002B1EB3">
        <w:rPr>
          <w:sz w:val="24"/>
          <w:szCs w:val="24"/>
        </w:rPr>
        <w:t>-</w:t>
      </w:r>
      <w:r w:rsidR="00E3500B" w:rsidRPr="002B1EB3">
        <w:rPr>
          <w:sz w:val="24"/>
          <w:szCs w:val="24"/>
        </w:rPr>
        <w:t>22</w:t>
      </w:r>
      <w:r w:rsidRPr="002B1EB3">
        <w:rPr>
          <w:sz w:val="24"/>
          <w:szCs w:val="24"/>
        </w:rPr>
        <w:t xml:space="preserve"> posėdžio protokolu Nr. </w:t>
      </w:r>
      <w:r w:rsidR="00E3500B" w:rsidRPr="002B1EB3">
        <w:rPr>
          <w:sz w:val="24"/>
          <w:szCs w:val="24"/>
        </w:rPr>
        <w:t>347</w:t>
      </w:r>
      <w:r w:rsidRPr="002B1EB3">
        <w:rPr>
          <w:sz w:val="24"/>
          <w:szCs w:val="24"/>
        </w:rPr>
        <w:t xml:space="preserve">, elektroninėmis priemonėmis CVP IS. </w:t>
      </w:r>
    </w:p>
    <w:p w:rsidR="00CC2CD8" w:rsidRPr="002B1EB3" w:rsidRDefault="007362FC" w:rsidP="00E42CDB">
      <w:pPr>
        <w:pStyle w:val="Pagrindinistekstas1"/>
        <w:ind w:firstLine="709"/>
        <w:rPr>
          <w:rFonts w:ascii="Times New Roman" w:hAnsi="Times New Roman"/>
          <w:sz w:val="24"/>
          <w:szCs w:val="24"/>
          <w:lang w:val="lt-LT"/>
        </w:rPr>
      </w:pPr>
      <w:r w:rsidRPr="002B1EB3">
        <w:rPr>
          <w:rFonts w:ascii="Times New Roman" w:hAnsi="Times New Roman"/>
          <w:sz w:val="24"/>
          <w:szCs w:val="24"/>
          <w:lang w:val="lt-LT"/>
        </w:rPr>
        <w:t>Tarnyba, įvertinusi su Pirkimu susijusius dokumentus ir CVP IS pateiktą Pirkimo informaciją, nenustatė Įstatymo pažeidimų galinčių turėti įtakos Pirkimo rezultatams, tačiau pastebi, kad:</w:t>
      </w:r>
    </w:p>
    <w:p w:rsidR="002C1BFD" w:rsidRPr="002B1EB3" w:rsidRDefault="002C1BFD"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 xml:space="preserve">Perkančioji organizacija </w:t>
      </w:r>
      <w:r w:rsidR="007250C4" w:rsidRPr="002B1EB3">
        <w:rPr>
          <w:rFonts w:ascii="Times New Roman" w:hAnsi="Times New Roman"/>
          <w:sz w:val="24"/>
          <w:szCs w:val="24"/>
          <w:lang w:val="lt-LT"/>
        </w:rPr>
        <w:t xml:space="preserve">Techninėje specifikacijoje nurodo, kad </w:t>
      </w:r>
      <w:r w:rsidR="00691921" w:rsidRPr="002B1EB3">
        <w:rPr>
          <w:rFonts w:ascii="Times New Roman" w:hAnsi="Times New Roman"/>
          <w:sz w:val="24"/>
          <w:szCs w:val="24"/>
          <w:lang w:val="lt-LT"/>
        </w:rPr>
        <w:t>rangovo</w:t>
      </w:r>
      <w:r w:rsidR="007250C4" w:rsidRPr="002B1EB3">
        <w:rPr>
          <w:rFonts w:ascii="Times New Roman" w:hAnsi="Times New Roman"/>
          <w:sz w:val="24"/>
          <w:szCs w:val="24"/>
          <w:lang w:val="lt-LT"/>
        </w:rPr>
        <w:t xml:space="preserve"> t</w:t>
      </w:r>
      <w:r w:rsidR="00691921" w:rsidRPr="002B1EB3">
        <w:rPr>
          <w:rFonts w:ascii="Times New Roman" w:hAnsi="Times New Roman"/>
          <w:sz w:val="24"/>
          <w:szCs w:val="24"/>
          <w:lang w:val="lt-LT"/>
        </w:rPr>
        <w:t>ei</w:t>
      </w:r>
      <w:r w:rsidR="007250C4" w:rsidRPr="002B1EB3">
        <w:rPr>
          <w:rFonts w:ascii="Times New Roman" w:hAnsi="Times New Roman"/>
          <w:sz w:val="24"/>
          <w:szCs w:val="24"/>
          <w:lang w:val="lt-LT"/>
        </w:rPr>
        <w:t xml:space="preserve">kiami įrenginiai turi atitikti konkrečius standartus, </w:t>
      </w:r>
      <w:r w:rsidR="003F4EB3" w:rsidRPr="002B1EB3">
        <w:rPr>
          <w:rFonts w:ascii="Times New Roman" w:hAnsi="Times New Roman"/>
          <w:sz w:val="24"/>
          <w:szCs w:val="24"/>
          <w:lang w:val="lt-LT"/>
        </w:rPr>
        <w:t xml:space="preserve">tačiau prie standartų neįrašė žodžio “arba lygiavertis”, </w:t>
      </w:r>
      <w:r w:rsidR="007250C4" w:rsidRPr="002B1EB3">
        <w:rPr>
          <w:rFonts w:ascii="Times New Roman" w:hAnsi="Times New Roman"/>
          <w:sz w:val="24"/>
          <w:szCs w:val="24"/>
          <w:lang w:val="lt-LT"/>
        </w:rPr>
        <w:t xml:space="preserve">o </w:t>
      </w:r>
      <w:r w:rsidR="003F4EB3" w:rsidRPr="002B1EB3">
        <w:rPr>
          <w:rFonts w:ascii="Times New Roman" w:hAnsi="Times New Roman"/>
          <w:sz w:val="24"/>
          <w:szCs w:val="24"/>
          <w:lang w:val="lt-LT"/>
        </w:rPr>
        <w:t xml:space="preserve">tokią informaciją nurodė </w:t>
      </w:r>
      <w:r w:rsidR="00981CF0" w:rsidRPr="002B1EB3">
        <w:rPr>
          <w:rFonts w:ascii="Times New Roman" w:hAnsi="Times New Roman"/>
          <w:sz w:val="24"/>
          <w:szCs w:val="24"/>
          <w:lang w:val="lt-LT"/>
        </w:rPr>
        <w:t>Pirkimo sąlygų 7 priedo „Projektavimo ir statybos darbų sutartis. Bendrosios sąlygos” 3.3.3 punkte „Rangovo teikiami įrenginiai turi būti pagaminti pagal Europos Sąjungos standartus arba atitinkamus</w:t>
      </w:r>
      <w:r w:rsidR="007250C4" w:rsidRPr="002B1EB3">
        <w:rPr>
          <w:rFonts w:ascii="Times New Roman" w:hAnsi="Times New Roman"/>
          <w:sz w:val="24"/>
          <w:szCs w:val="24"/>
          <w:lang w:val="lt-LT"/>
        </w:rPr>
        <w:t xml:space="preserve"> tarptautinius standartus ir išbandyti pagal IEC standartus arba lygiaverčius standartus</w:t>
      </w:r>
      <w:r w:rsidR="003F4EB3" w:rsidRPr="002B1EB3">
        <w:rPr>
          <w:rFonts w:ascii="Times New Roman" w:hAnsi="Times New Roman"/>
          <w:sz w:val="24"/>
          <w:szCs w:val="24"/>
          <w:lang w:val="lt-LT"/>
        </w:rPr>
        <w:t xml:space="preserve">”. Tai </w:t>
      </w:r>
      <w:r w:rsidR="00977BA7" w:rsidRPr="002B1EB3">
        <w:rPr>
          <w:rFonts w:ascii="Times New Roman" w:hAnsi="Times New Roman"/>
          <w:sz w:val="24"/>
          <w:szCs w:val="24"/>
          <w:lang w:val="lt-LT"/>
        </w:rPr>
        <w:t>neužtikrina Įstatymo 24 straipsnio 9 dalies nuostatos, kad pirkimo dokumentai turi būti tikslūs ir aiškūs, įgyvendinimo.</w:t>
      </w:r>
    </w:p>
    <w:p w:rsidR="00977BA7" w:rsidRPr="002B1EB3" w:rsidRDefault="00977BA7" w:rsidP="00977BA7">
      <w:pPr>
        <w:pStyle w:val="Pagrindinistekstas1"/>
        <w:tabs>
          <w:tab w:val="left" w:pos="993"/>
        </w:tabs>
        <w:ind w:firstLine="709"/>
        <w:rPr>
          <w:rFonts w:ascii="Times New Roman" w:hAnsi="Times New Roman"/>
          <w:sz w:val="24"/>
          <w:szCs w:val="24"/>
          <w:lang w:val="lt-LT"/>
        </w:rPr>
      </w:pPr>
      <w:r w:rsidRPr="002B1EB3">
        <w:rPr>
          <w:rFonts w:ascii="Times New Roman" w:hAnsi="Times New Roman"/>
          <w:sz w:val="24"/>
          <w:szCs w:val="24"/>
          <w:lang w:val="lt-LT"/>
        </w:rPr>
        <w:t xml:space="preserve">Tarnyba atkreipia dėmesį, kad </w:t>
      </w:r>
      <w:r w:rsidR="00036C6A" w:rsidRPr="002B1EB3">
        <w:rPr>
          <w:rFonts w:ascii="Times New Roman" w:hAnsi="Times New Roman"/>
          <w:sz w:val="24"/>
          <w:szCs w:val="24"/>
          <w:lang w:val="lt-LT"/>
        </w:rPr>
        <w:t>techninėje specifikacijoje,</w:t>
      </w:r>
      <w:r w:rsidRPr="002B1EB3">
        <w:rPr>
          <w:rFonts w:ascii="Times New Roman" w:hAnsi="Times New Roman"/>
          <w:sz w:val="24"/>
          <w:szCs w:val="24"/>
          <w:lang w:val="lt-LT"/>
        </w:rPr>
        <w:t xml:space="preserve"> nurodant konkretų standartą</w:t>
      </w:r>
      <w:r w:rsidR="00036C6A" w:rsidRPr="002B1EB3">
        <w:rPr>
          <w:rFonts w:ascii="Times New Roman" w:hAnsi="Times New Roman"/>
          <w:sz w:val="24"/>
          <w:szCs w:val="24"/>
          <w:lang w:val="lt-LT"/>
        </w:rPr>
        <w:t>,</w:t>
      </w:r>
      <w:r w:rsidRPr="002B1EB3">
        <w:rPr>
          <w:rFonts w:ascii="Times New Roman" w:hAnsi="Times New Roman"/>
          <w:sz w:val="24"/>
          <w:szCs w:val="24"/>
          <w:lang w:val="lt-LT"/>
        </w:rPr>
        <w:t xml:space="preserve"> būtina įrašyti</w:t>
      </w:r>
      <w:r w:rsidR="00F76685" w:rsidRPr="002B1EB3">
        <w:rPr>
          <w:rFonts w:ascii="Times New Roman" w:hAnsi="Times New Roman"/>
          <w:sz w:val="24"/>
          <w:szCs w:val="24"/>
          <w:lang w:val="lt-LT"/>
        </w:rPr>
        <w:t xml:space="preserve"> žodžius</w:t>
      </w:r>
      <w:r w:rsidRPr="002B1EB3">
        <w:rPr>
          <w:rFonts w:ascii="Times New Roman" w:hAnsi="Times New Roman"/>
          <w:sz w:val="24"/>
          <w:szCs w:val="24"/>
          <w:lang w:val="lt-LT"/>
        </w:rPr>
        <w:t xml:space="preserve"> </w:t>
      </w:r>
      <w:r w:rsidR="00691921" w:rsidRPr="002B1EB3">
        <w:rPr>
          <w:rFonts w:ascii="Times New Roman" w:hAnsi="Times New Roman"/>
          <w:sz w:val="24"/>
          <w:szCs w:val="24"/>
          <w:lang w:val="lt-LT"/>
        </w:rPr>
        <w:t>„</w:t>
      </w:r>
      <w:r w:rsidRPr="002B1EB3">
        <w:rPr>
          <w:rFonts w:ascii="Times New Roman" w:hAnsi="Times New Roman"/>
          <w:sz w:val="24"/>
          <w:szCs w:val="24"/>
          <w:lang w:val="lt-LT"/>
        </w:rPr>
        <w:t>arba lygiavertis”</w:t>
      </w:r>
      <w:r w:rsidR="007C3CCF" w:rsidRPr="002B1EB3">
        <w:rPr>
          <w:rFonts w:ascii="Times New Roman" w:hAnsi="Times New Roman"/>
          <w:sz w:val="24"/>
          <w:szCs w:val="24"/>
          <w:lang w:val="lt-LT"/>
        </w:rPr>
        <w:t xml:space="preserve"> (Įstatymo 25 straipsnio 3 dalies 1 punktas)</w:t>
      </w:r>
      <w:r w:rsidRPr="002B1EB3">
        <w:rPr>
          <w:rFonts w:ascii="Times New Roman" w:hAnsi="Times New Roman"/>
          <w:sz w:val="24"/>
          <w:szCs w:val="24"/>
          <w:lang w:val="lt-LT"/>
        </w:rPr>
        <w:t>.</w:t>
      </w:r>
    </w:p>
    <w:p w:rsidR="007B5D38" w:rsidRPr="002B1EB3" w:rsidRDefault="007B5D38"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 xml:space="preserve">Pirkimo sąlygų 1.9 punkte nustatytas reikalavimas, kad „&lt;...&gt; Perkančioji organizacija </w:t>
      </w:r>
      <w:proofErr w:type="gramStart"/>
      <w:r w:rsidRPr="002B1EB3">
        <w:rPr>
          <w:rFonts w:ascii="Times New Roman" w:hAnsi="Times New Roman"/>
          <w:sz w:val="24"/>
          <w:szCs w:val="24"/>
          <w:lang w:val="lt-LT"/>
        </w:rPr>
        <w:t>atsakys</w:t>
      </w:r>
      <w:proofErr w:type="gramEnd"/>
      <w:r w:rsidRPr="002B1EB3">
        <w:rPr>
          <w:rFonts w:ascii="Times New Roman" w:hAnsi="Times New Roman"/>
          <w:sz w:val="24"/>
          <w:szCs w:val="24"/>
          <w:lang w:val="lt-LT"/>
        </w:rPr>
        <w:t xml:space="preserve"> į kiekvieną Tiekėjo ar pateikti Pasiūlymą pakviesto Kandidato </w:t>
      </w:r>
      <w:r w:rsidRPr="002B1EB3">
        <w:rPr>
          <w:rFonts w:ascii="Times New Roman" w:hAnsi="Times New Roman"/>
          <w:sz w:val="24"/>
          <w:szCs w:val="24"/>
          <w:u w:val="single"/>
          <w:lang w:val="lt-LT"/>
        </w:rPr>
        <w:t>pasirašytą Tiekėjo vadovo arba jo įgalioto asmens raštą, registruotą įmonėje nustatyta tvarka, gautą CVP IS elektroninėmis</w:t>
      </w:r>
      <w:r w:rsidR="00DC355A" w:rsidRPr="002B1EB3">
        <w:rPr>
          <w:rFonts w:ascii="Times New Roman" w:hAnsi="Times New Roman"/>
          <w:sz w:val="24"/>
          <w:szCs w:val="24"/>
          <w:u w:val="single"/>
          <w:lang w:val="lt-LT"/>
        </w:rPr>
        <w:t xml:space="preserve"> priemonėmis, paaiškinti Pirkimo dokumentus</w:t>
      </w:r>
      <w:r w:rsidR="00DC355A" w:rsidRPr="002B1EB3">
        <w:rPr>
          <w:rFonts w:ascii="Times New Roman" w:hAnsi="Times New Roman"/>
          <w:sz w:val="24"/>
          <w:szCs w:val="24"/>
          <w:lang w:val="lt-LT"/>
        </w:rPr>
        <w:t xml:space="preserve"> </w:t>
      </w:r>
      <w:r w:rsidRPr="002B1EB3">
        <w:rPr>
          <w:rFonts w:ascii="Times New Roman" w:hAnsi="Times New Roman"/>
          <w:sz w:val="24"/>
          <w:szCs w:val="24"/>
          <w:lang w:val="lt-LT"/>
        </w:rPr>
        <w:t>&lt;...&gt;“ yra neproporcingas, nepagrįstas ir didinantis administracinę naštą, atsižvelgiant į tai, kad Pirkimas vykdomas CVP IS priemonėmis ir jame ketinantys dalyvauti tiekėjai privalo būti registruoti CVP IS. Taip pat Tarnyba atkreipia dėmesį, kad Įstatymo 2 straipsnio 29 dalyje nustatyta, kad „Tiekėjas &lt;...&gt; kiekvienas ūkio subjektas – fizinis asmuo, privatusis juridinis asmuo, viešasis juridinis asmuo, kitos organizacijos ir jų padaliniai ar tokių asmenų grupė – galintis pasiūlyti ar siūlantis prekes, paslaugas ar darbus“, atitinkamai, CVP IS priemonėmis gali registruotis ir fizinis asmuo.</w:t>
      </w:r>
    </w:p>
    <w:p w:rsidR="00AE49B8" w:rsidRPr="002B1EB3" w:rsidRDefault="00BF7591"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Perkančioji organizacija neužtikrino Įstatymo 24 straipsnio 9 dalies nuostatos „Pirkimo dokumentai turi būti tikslūs, aiškūs, be dviprasmybių &lt;…&gt;” įgyvendinimo, kadangi</w:t>
      </w:r>
      <w:r w:rsidR="00AE49B8" w:rsidRPr="002B1EB3">
        <w:rPr>
          <w:rFonts w:ascii="Times New Roman" w:hAnsi="Times New Roman"/>
          <w:sz w:val="24"/>
          <w:szCs w:val="24"/>
          <w:lang w:val="lt-LT"/>
        </w:rPr>
        <w:t>:</w:t>
      </w:r>
    </w:p>
    <w:p w:rsidR="00E42CDB" w:rsidRPr="002B1EB3" w:rsidRDefault="00E42CDB" w:rsidP="005708F5">
      <w:pPr>
        <w:pStyle w:val="Pagrindinistekstas1"/>
        <w:numPr>
          <w:ilvl w:val="1"/>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 xml:space="preserve">Perkančioji organizacija skelbime apie Pirkimą nurodo, kad sutarties trukmė yra 32 mėnesiai. Atsižvelgiant į tai, kad Pirkimo sąlygų 7 priedo „Projektavimo ir statybos darbų sutartis. Specialiosios sąlygos” 2.1 punkte nurodoma, jog „Visus Sutartyje nurodytus darbus </w:t>
      </w:r>
      <w:r w:rsidRPr="002B1EB3">
        <w:rPr>
          <w:rFonts w:ascii="Times New Roman" w:hAnsi="Times New Roman"/>
          <w:sz w:val="24"/>
          <w:szCs w:val="24"/>
          <w:lang w:val="lt-LT"/>
        </w:rPr>
        <w:lastRenderedPageBreak/>
        <w:t>Rangovas įsipareigoja atlikti ir Objekto statybą užbaigti per 30 mėn. nuo Sutarties sudarymo dienos”, 2.2 punkte numatyta, kad šis terminas „Šalių sutarimu gali būti pratęstas ne daugiau 3 mėnesiams”, Pirkimo sąlygų 7 priedo „Projektavimo ir statybos darbų sutartis. Bendrosios sąlygos” 5.4.1 punkte nurodyta, kad galutinis mokėjimas „Rangovui bus sumokėtas per 45 dienas nuo Darbų užbaigimo ir Sutarties numatyto garantinių įsipareigojimų užtikrinimo pateikimo dienos”, o garantinių įsipareigojimų užtikrinimą Rangovas turi pateikti per 20 dienų nuo galutinio užbaigimo akto pasirašymo (7.2.9 punktas), skelbime nurody</w:t>
      </w:r>
      <w:r w:rsidR="004B7DBE" w:rsidRPr="002B1EB3">
        <w:rPr>
          <w:rFonts w:ascii="Times New Roman" w:hAnsi="Times New Roman"/>
          <w:sz w:val="24"/>
          <w:szCs w:val="24"/>
          <w:lang w:val="lt-LT"/>
        </w:rPr>
        <w:t>ta sutarties trukmė nėra tiksli;</w:t>
      </w:r>
    </w:p>
    <w:p w:rsidR="00F8252F" w:rsidRPr="002B1EB3" w:rsidRDefault="00FC0D6D" w:rsidP="005708F5">
      <w:pPr>
        <w:pStyle w:val="Pagrindinistekstas1"/>
        <w:numPr>
          <w:ilvl w:val="1"/>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s</w:t>
      </w:r>
      <w:r w:rsidR="00F8252F" w:rsidRPr="002B1EB3">
        <w:rPr>
          <w:rFonts w:ascii="Times New Roman" w:hAnsi="Times New Roman"/>
          <w:sz w:val="24"/>
          <w:szCs w:val="24"/>
          <w:lang w:val="lt-LT"/>
        </w:rPr>
        <w:t>kelbimo apie Pirkimą III.1.1 dalyje „Reikalaujami užstatai ir garantijos” Perkančioji organizacija nurodo tik reikalaujamą pirkimo sutarties įvykdymo užtikrinimą – banko garantiją, tačiau nenurodo kitų sutarties įvykdymo garantijų, kurios nurodytos Pirkimo sąlygų 7 priedo „Projektavimo ir statybos darbų sutartis. Bendrosios sąlygos” 7.3 punkto papunkčiuose, tai yra,  baudų ir delspinigių;</w:t>
      </w:r>
    </w:p>
    <w:p w:rsidR="002F2AAF" w:rsidRPr="002B1EB3" w:rsidRDefault="00BF7591" w:rsidP="005708F5">
      <w:pPr>
        <w:pStyle w:val="Pagrindinistekstas1"/>
        <w:numPr>
          <w:ilvl w:val="1"/>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 xml:space="preserve"> </w:t>
      </w:r>
      <w:r w:rsidR="00BE5CB6" w:rsidRPr="002B1EB3">
        <w:rPr>
          <w:rFonts w:ascii="Times New Roman" w:hAnsi="Times New Roman"/>
          <w:sz w:val="24"/>
          <w:szCs w:val="24"/>
          <w:lang w:val="lt-LT"/>
        </w:rPr>
        <w:t xml:space="preserve">Pirkimo sąlygų 7 priedo „Projektavimo ir statybos darbų sutartis. Bendrosios sąlygos” 6.2.1 punkto sąlyga „Rangovas </w:t>
      </w:r>
      <w:r w:rsidR="00BE5CB6" w:rsidRPr="002B1EB3">
        <w:rPr>
          <w:rFonts w:ascii="Times New Roman" w:hAnsi="Times New Roman"/>
          <w:sz w:val="24"/>
          <w:szCs w:val="24"/>
          <w:u w:val="single"/>
          <w:lang w:val="lt-LT"/>
        </w:rPr>
        <w:t>per 3 dienas nuo Sutarties sudarymo turi pateikti</w:t>
      </w:r>
      <w:r w:rsidR="00BE5CB6" w:rsidRPr="002B1EB3">
        <w:rPr>
          <w:rFonts w:ascii="Times New Roman" w:hAnsi="Times New Roman"/>
          <w:sz w:val="24"/>
          <w:szCs w:val="24"/>
          <w:lang w:val="lt-LT"/>
        </w:rPr>
        <w:t xml:space="preserve"> Užsakovui projektavimo darbų (jų dalių) vadovo (-ų) paskyrimo dokumentą &lt;…&gt;” ir </w:t>
      </w:r>
      <w:r w:rsidR="00FB210C">
        <w:rPr>
          <w:rFonts w:ascii="Times New Roman" w:hAnsi="Times New Roman"/>
          <w:sz w:val="24"/>
          <w:szCs w:val="24"/>
          <w:lang w:val="lt-LT"/>
        </w:rPr>
        <w:t xml:space="preserve"> </w:t>
      </w:r>
      <w:r w:rsidR="00BE5CB6" w:rsidRPr="002B1EB3">
        <w:rPr>
          <w:rFonts w:ascii="Times New Roman" w:hAnsi="Times New Roman"/>
          <w:sz w:val="24"/>
          <w:szCs w:val="24"/>
          <w:lang w:val="lt-LT"/>
        </w:rPr>
        <w:t xml:space="preserve">6.2.2 punkto sąlyga „Rangovas </w:t>
      </w:r>
      <w:r w:rsidR="00BE5CB6" w:rsidRPr="002B1EB3">
        <w:rPr>
          <w:rFonts w:ascii="Times New Roman" w:hAnsi="Times New Roman"/>
          <w:sz w:val="24"/>
          <w:szCs w:val="24"/>
          <w:u w:val="single"/>
          <w:lang w:val="lt-LT"/>
        </w:rPr>
        <w:t>iki Statybos darbų pradžios turi paskirti</w:t>
      </w:r>
      <w:r w:rsidR="00BE5CB6" w:rsidRPr="002B1EB3">
        <w:rPr>
          <w:rFonts w:ascii="Times New Roman" w:hAnsi="Times New Roman"/>
          <w:sz w:val="24"/>
          <w:szCs w:val="24"/>
          <w:lang w:val="lt-LT"/>
        </w:rPr>
        <w:t xml:space="preserve">, Pirkimo sąlygų kvalifikacinius reikalavimus atitinkančius, šiame punkte nurodytus statybos darbų vadovus, bei jų sąrašą pateikti Užsakovo atstovui &lt;…&gt;” yra dviprasmiškos, nes Pirkimo sąlygų 6 priedo „Minimalūs kvalifikacijos reikalavimai” 8 punkte </w:t>
      </w:r>
      <w:r w:rsidR="008B78B5" w:rsidRPr="002B1EB3">
        <w:rPr>
          <w:rFonts w:ascii="Times New Roman" w:hAnsi="Times New Roman"/>
          <w:sz w:val="24"/>
          <w:szCs w:val="24"/>
          <w:lang w:val="lt-LT"/>
        </w:rPr>
        <w:t xml:space="preserve">yra nurodyti kvalifikacijos reikalavimai darbų vadovavimui skiriamiems asmenims, o </w:t>
      </w:r>
      <w:r w:rsidR="002C16D2" w:rsidRPr="002B1EB3">
        <w:rPr>
          <w:rFonts w:ascii="Times New Roman" w:hAnsi="Times New Roman"/>
          <w:sz w:val="24"/>
          <w:szCs w:val="24"/>
          <w:lang w:val="lt-LT"/>
        </w:rPr>
        <w:t xml:space="preserve">Rangovai, grįsdami atitikimą kvalifikacijos reikalavimams, turi pateikti </w:t>
      </w:r>
      <w:r w:rsidR="004B73CA" w:rsidRPr="002B1EB3">
        <w:rPr>
          <w:rFonts w:ascii="Times New Roman" w:hAnsi="Times New Roman"/>
          <w:sz w:val="24"/>
          <w:szCs w:val="24"/>
          <w:lang w:val="lt-LT"/>
        </w:rPr>
        <w:t xml:space="preserve">ketinamų pasitelkti </w:t>
      </w:r>
      <w:r w:rsidR="002921E1" w:rsidRPr="002B1EB3">
        <w:rPr>
          <w:rFonts w:ascii="Times New Roman" w:hAnsi="Times New Roman"/>
          <w:sz w:val="24"/>
          <w:szCs w:val="24"/>
          <w:lang w:val="lt-LT"/>
        </w:rPr>
        <w:t>specialistų,</w:t>
      </w:r>
      <w:r w:rsidR="002C16D2" w:rsidRPr="002B1EB3">
        <w:rPr>
          <w:rFonts w:ascii="Times New Roman" w:hAnsi="Times New Roman"/>
          <w:sz w:val="24"/>
          <w:szCs w:val="24"/>
          <w:lang w:val="lt-LT"/>
        </w:rPr>
        <w:t xml:space="preserve"> </w:t>
      </w:r>
      <w:r w:rsidR="002921E1" w:rsidRPr="002B1EB3">
        <w:rPr>
          <w:rFonts w:ascii="Times New Roman" w:hAnsi="Times New Roman"/>
          <w:sz w:val="24"/>
          <w:szCs w:val="24"/>
          <w:lang w:val="lt-LT"/>
        </w:rPr>
        <w:t xml:space="preserve">kurie, po Rangovo pripažinimo atitinkančiu kvalifikacijos reikalavimus, negali būti keičiami, </w:t>
      </w:r>
      <w:r w:rsidR="002C16D2" w:rsidRPr="002B1EB3">
        <w:rPr>
          <w:rFonts w:ascii="Times New Roman" w:hAnsi="Times New Roman"/>
          <w:sz w:val="24"/>
          <w:szCs w:val="24"/>
          <w:lang w:val="lt-LT"/>
        </w:rPr>
        <w:t>sąraš</w:t>
      </w:r>
      <w:r w:rsidR="004B73CA" w:rsidRPr="002B1EB3">
        <w:rPr>
          <w:rFonts w:ascii="Times New Roman" w:hAnsi="Times New Roman"/>
          <w:sz w:val="24"/>
          <w:szCs w:val="24"/>
          <w:lang w:val="lt-LT"/>
        </w:rPr>
        <w:t>ą</w:t>
      </w:r>
      <w:r w:rsidR="004B7DBE" w:rsidRPr="002B1EB3">
        <w:rPr>
          <w:rFonts w:ascii="Times New Roman" w:hAnsi="Times New Roman"/>
          <w:sz w:val="24"/>
          <w:szCs w:val="24"/>
          <w:lang w:val="lt-LT"/>
        </w:rPr>
        <w:t>;</w:t>
      </w:r>
      <w:r w:rsidR="00A5278D" w:rsidRPr="002B1EB3">
        <w:rPr>
          <w:rFonts w:ascii="Times New Roman" w:hAnsi="Times New Roman"/>
          <w:sz w:val="24"/>
          <w:szCs w:val="24"/>
          <w:lang w:val="lt-LT"/>
        </w:rPr>
        <w:t xml:space="preserve"> </w:t>
      </w:r>
    </w:p>
    <w:p w:rsidR="00AE49B8" w:rsidRPr="002B1EB3" w:rsidRDefault="002E0640" w:rsidP="005708F5">
      <w:pPr>
        <w:pStyle w:val="Pagrindinistekstas1"/>
        <w:numPr>
          <w:ilvl w:val="1"/>
          <w:numId w:val="5"/>
        </w:numPr>
        <w:tabs>
          <w:tab w:val="left" w:pos="993"/>
        </w:tabs>
        <w:ind w:left="0" w:firstLine="709"/>
        <w:rPr>
          <w:rFonts w:ascii="Times New Roman" w:hAnsi="Times New Roman"/>
          <w:sz w:val="24"/>
          <w:szCs w:val="24"/>
          <w:lang w:val="lt-LT"/>
        </w:rPr>
      </w:pPr>
      <w:r>
        <w:rPr>
          <w:rFonts w:ascii="Times New Roman" w:hAnsi="Times New Roman"/>
          <w:sz w:val="24"/>
          <w:szCs w:val="24"/>
          <w:lang w:val="lt-LT"/>
        </w:rPr>
        <w:t xml:space="preserve">Pirkimo sąlygų 20.2.1 punkto nuostata, </w:t>
      </w:r>
      <w:r w:rsidR="00AE49B8" w:rsidRPr="002B1EB3">
        <w:rPr>
          <w:rFonts w:ascii="Times New Roman" w:hAnsi="Times New Roman"/>
          <w:sz w:val="24"/>
          <w:szCs w:val="24"/>
          <w:lang w:val="lt-LT"/>
        </w:rPr>
        <w:t xml:space="preserve">kad Derybas laimėjęs Dalyvis </w:t>
      </w:r>
      <w:r w:rsidR="00AE49B8" w:rsidRPr="002B1EB3">
        <w:rPr>
          <w:rFonts w:ascii="Times New Roman" w:hAnsi="Times New Roman"/>
          <w:sz w:val="24"/>
          <w:szCs w:val="24"/>
          <w:u w:val="single"/>
          <w:lang w:val="lt-LT"/>
        </w:rPr>
        <w:t>iki Pirkimo sutarties sudarymo</w:t>
      </w:r>
      <w:r w:rsidR="00AE49B8" w:rsidRPr="002B1EB3">
        <w:rPr>
          <w:rFonts w:ascii="Times New Roman" w:hAnsi="Times New Roman"/>
          <w:sz w:val="24"/>
          <w:szCs w:val="24"/>
          <w:lang w:val="lt-LT"/>
        </w:rPr>
        <w:t xml:space="preserve"> privalės pateikti priimtiną Pirkimo sutarties užtikrinimą, Pirkimo sąlygų 7 priedo „Projektavimo ir statybos darbų sutartis. Specialiosios sąlygos” 5.2 punkt</w:t>
      </w:r>
      <w:r>
        <w:rPr>
          <w:rFonts w:ascii="Times New Roman" w:hAnsi="Times New Roman"/>
          <w:sz w:val="24"/>
          <w:szCs w:val="24"/>
          <w:lang w:val="lt-LT"/>
        </w:rPr>
        <w:t>o nuostata</w:t>
      </w:r>
      <w:r w:rsidR="00AE49B8" w:rsidRPr="002B1EB3">
        <w:rPr>
          <w:rFonts w:ascii="Times New Roman" w:hAnsi="Times New Roman"/>
          <w:sz w:val="24"/>
          <w:szCs w:val="24"/>
          <w:lang w:val="lt-LT"/>
        </w:rPr>
        <w:t xml:space="preserve"> sutarties įvykdymo užtikrinimą Rangovas Užsakovui pateiks </w:t>
      </w:r>
      <w:r w:rsidR="00AE49B8" w:rsidRPr="002B1EB3">
        <w:rPr>
          <w:rFonts w:ascii="Times New Roman" w:hAnsi="Times New Roman"/>
          <w:sz w:val="24"/>
          <w:szCs w:val="24"/>
          <w:u w:val="single"/>
          <w:lang w:val="lt-LT"/>
        </w:rPr>
        <w:t>per Pirkimo sąlygose nurodyta tvarka nustatytą terminą</w:t>
      </w:r>
      <w:r w:rsidR="00AE49B8" w:rsidRPr="002B1EB3">
        <w:rPr>
          <w:rFonts w:ascii="Times New Roman" w:hAnsi="Times New Roman"/>
          <w:sz w:val="24"/>
          <w:szCs w:val="24"/>
          <w:lang w:val="lt-LT"/>
        </w:rPr>
        <w:t xml:space="preserve">, </w:t>
      </w:r>
      <w:r w:rsidR="002B1EB3">
        <w:rPr>
          <w:rFonts w:ascii="Times New Roman" w:hAnsi="Times New Roman"/>
          <w:sz w:val="24"/>
          <w:szCs w:val="24"/>
          <w:lang w:val="lt-LT"/>
        </w:rPr>
        <w:t>bei</w:t>
      </w:r>
      <w:r w:rsidR="002B1EB3" w:rsidRPr="002B1EB3">
        <w:rPr>
          <w:rFonts w:ascii="Times New Roman" w:hAnsi="Times New Roman"/>
          <w:sz w:val="24"/>
          <w:szCs w:val="24"/>
          <w:lang w:val="lt-LT"/>
        </w:rPr>
        <w:t xml:space="preserve"> </w:t>
      </w:r>
      <w:r w:rsidR="00AE49B8" w:rsidRPr="002B1EB3">
        <w:rPr>
          <w:rFonts w:ascii="Times New Roman" w:hAnsi="Times New Roman"/>
          <w:sz w:val="24"/>
          <w:szCs w:val="24"/>
          <w:lang w:val="lt-LT"/>
        </w:rPr>
        <w:t xml:space="preserve">Pirkimo sąlygų 7 priedo „Projektavimo ir statybos darbų sutartis. Bendrosios sąlygos” </w:t>
      </w:r>
      <w:r>
        <w:rPr>
          <w:rFonts w:ascii="Times New Roman" w:hAnsi="Times New Roman"/>
          <w:sz w:val="24"/>
          <w:szCs w:val="24"/>
          <w:lang w:val="lt-LT"/>
        </w:rPr>
        <w:t>8.1.1 punkto</w:t>
      </w:r>
      <w:r w:rsidR="00C24CEC" w:rsidRPr="002B1EB3">
        <w:rPr>
          <w:rFonts w:ascii="Times New Roman" w:hAnsi="Times New Roman"/>
          <w:sz w:val="24"/>
          <w:szCs w:val="24"/>
          <w:lang w:val="lt-LT"/>
        </w:rPr>
        <w:t xml:space="preserve"> </w:t>
      </w:r>
      <w:r w:rsidR="002B1EB3">
        <w:rPr>
          <w:rFonts w:ascii="Times New Roman" w:hAnsi="Times New Roman"/>
          <w:sz w:val="24"/>
          <w:szCs w:val="24"/>
          <w:lang w:val="lt-LT"/>
        </w:rPr>
        <w:t>nu</w:t>
      </w:r>
      <w:r>
        <w:rPr>
          <w:rFonts w:ascii="Times New Roman" w:hAnsi="Times New Roman"/>
          <w:sz w:val="24"/>
          <w:szCs w:val="24"/>
          <w:lang w:val="lt-LT"/>
        </w:rPr>
        <w:t>o</w:t>
      </w:r>
      <w:r w:rsidR="002B1EB3">
        <w:rPr>
          <w:rFonts w:ascii="Times New Roman" w:hAnsi="Times New Roman"/>
          <w:sz w:val="24"/>
          <w:szCs w:val="24"/>
          <w:lang w:val="lt-LT"/>
        </w:rPr>
        <w:t>stat</w:t>
      </w:r>
      <w:r>
        <w:rPr>
          <w:rFonts w:ascii="Times New Roman" w:hAnsi="Times New Roman"/>
          <w:sz w:val="24"/>
          <w:szCs w:val="24"/>
          <w:lang w:val="lt-LT"/>
        </w:rPr>
        <w:t xml:space="preserve">a </w:t>
      </w:r>
      <w:r w:rsidR="00C24CEC" w:rsidRPr="002B1EB3">
        <w:rPr>
          <w:rFonts w:ascii="Times New Roman" w:hAnsi="Times New Roman"/>
          <w:sz w:val="24"/>
          <w:szCs w:val="24"/>
          <w:lang w:val="lt-LT"/>
        </w:rPr>
        <w:t xml:space="preserve">„Sutarties įvykdymo užtikrinimą Rangovas </w:t>
      </w:r>
      <w:r w:rsidR="00C24CEC" w:rsidRPr="002B1EB3">
        <w:rPr>
          <w:rFonts w:ascii="Times New Roman" w:hAnsi="Times New Roman"/>
          <w:sz w:val="24"/>
          <w:szCs w:val="24"/>
          <w:u w:val="single"/>
          <w:lang w:val="lt-LT"/>
        </w:rPr>
        <w:t>privalo pateikti Užsakovui iki Darbų vykdymo pradžios</w:t>
      </w:r>
      <w:r w:rsidR="00C24CEC" w:rsidRPr="002B1EB3">
        <w:rPr>
          <w:rFonts w:ascii="Times New Roman" w:hAnsi="Times New Roman"/>
          <w:sz w:val="24"/>
          <w:szCs w:val="24"/>
          <w:lang w:val="lt-LT"/>
        </w:rPr>
        <w:t>”</w:t>
      </w:r>
      <w:r>
        <w:rPr>
          <w:rFonts w:ascii="Times New Roman" w:hAnsi="Times New Roman"/>
          <w:sz w:val="24"/>
          <w:szCs w:val="24"/>
          <w:lang w:val="lt-LT"/>
        </w:rPr>
        <w:t xml:space="preserve"> tarpusavyje prieštaraujančios viena kitai</w:t>
      </w:r>
      <w:r w:rsidR="00C24CEC" w:rsidRPr="002B1EB3">
        <w:rPr>
          <w:rFonts w:ascii="Times New Roman" w:hAnsi="Times New Roman"/>
          <w:sz w:val="24"/>
          <w:szCs w:val="24"/>
          <w:lang w:val="lt-LT"/>
        </w:rPr>
        <w:t>.</w:t>
      </w:r>
    </w:p>
    <w:p w:rsidR="00D06D74" w:rsidRPr="002B1EB3" w:rsidRDefault="00D06D74"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 xml:space="preserve">Perkančioji organizacija neužtikrino Įstatymo 18 straipsnio 6 dalies 11 punkto nuostatos, kad Pirkimo sutartyje turi būti nustatyta subrangovų keitimo tvarka, kadangi </w:t>
      </w:r>
      <w:r w:rsidR="002E0640">
        <w:rPr>
          <w:rFonts w:ascii="Times New Roman" w:hAnsi="Times New Roman"/>
          <w:sz w:val="24"/>
          <w:szCs w:val="24"/>
          <w:lang w:val="lt-LT"/>
        </w:rPr>
        <w:t xml:space="preserve">nei Pirkimo sąlygose, nei </w:t>
      </w:r>
      <w:r w:rsidRPr="002B1EB3">
        <w:rPr>
          <w:rFonts w:ascii="Times New Roman" w:hAnsi="Times New Roman"/>
          <w:sz w:val="24"/>
          <w:szCs w:val="24"/>
          <w:lang w:val="lt-LT"/>
        </w:rPr>
        <w:t>kartu su Pirkimo sąlygomis pateiktame sutarties projekte subrangovų keitimo tvarkos nenustatė.</w:t>
      </w:r>
    </w:p>
    <w:p w:rsidR="006B7DC3" w:rsidRPr="002B1EB3" w:rsidRDefault="00524503"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t>K</w:t>
      </w:r>
      <w:r w:rsidR="0052262C" w:rsidRPr="002B1EB3">
        <w:rPr>
          <w:rFonts w:ascii="Times New Roman" w:hAnsi="Times New Roman"/>
          <w:sz w:val="24"/>
          <w:szCs w:val="24"/>
          <w:lang w:val="lt-LT"/>
        </w:rPr>
        <w:t>omisij</w:t>
      </w:r>
      <w:r w:rsidR="00F76685" w:rsidRPr="002B1EB3">
        <w:rPr>
          <w:rFonts w:ascii="Times New Roman" w:hAnsi="Times New Roman"/>
          <w:sz w:val="24"/>
          <w:szCs w:val="24"/>
          <w:lang w:val="lt-LT"/>
        </w:rPr>
        <w:t>a 2014-05-21 posėd</w:t>
      </w:r>
      <w:r w:rsidR="00747886" w:rsidRPr="002B1EB3">
        <w:rPr>
          <w:rFonts w:ascii="Times New Roman" w:hAnsi="Times New Roman"/>
          <w:sz w:val="24"/>
          <w:szCs w:val="24"/>
          <w:lang w:val="lt-LT"/>
        </w:rPr>
        <w:t>žio metu buvo informuota, kad yra derinamas klausimas dėl darbų finansavimo iš Europos regioninės plėtros fondo lėšų, todėl</w:t>
      </w:r>
      <w:r w:rsidR="00F76685" w:rsidRPr="002B1EB3">
        <w:rPr>
          <w:rFonts w:ascii="Times New Roman" w:hAnsi="Times New Roman"/>
          <w:sz w:val="24"/>
          <w:szCs w:val="24"/>
          <w:lang w:val="lt-LT"/>
        </w:rPr>
        <w:t xml:space="preserve"> </w:t>
      </w:r>
      <w:r w:rsidR="00747886" w:rsidRPr="002B1EB3">
        <w:rPr>
          <w:rFonts w:ascii="Times New Roman" w:hAnsi="Times New Roman"/>
          <w:sz w:val="24"/>
          <w:szCs w:val="24"/>
          <w:lang w:val="lt-LT"/>
        </w:rPr>
        <w:t>pirmu</w:t>
      </w:r>
      <w:r w:rsidR="00F76685" w:rsidRPr="002B1EB3">
        <w:rPr>
          <w:rFonts w:ascii="Times New Roman" w:hAnsi="Times New Roman"/>
          <w:sz w:val="24"/>
          <w:szCs w:val="24"/>
          <w:lang w:val="lt-LT"/>
        </w:rPr>
        <w:t xml:space="preserve"> darbotvarkės klausimu </w:t>
      </w:r>
      <w:r w:rsidR="00747886" w:rsidRPr="002B1EB3">
        <w:rPr>
          <w:rFonts w:ascii="Times New Roman" w:hAnsi="Times New Roman"/>
          <w:sz w:val="24"/>
          <w:szCs w:val="24"/>
          <w:lang w:val="lt-LT"/>
        </w:rPr>
        <w:t xml:space="preserve">buvo svarstoma, kad į Pirkimo dokumentus reikia įrašyti, jog darbus ketinama dalinai finansuoti pagal 2014-2020 m. Europos Sąjungos struktūrinės paramos veiksmų programą. </w:t>
      </w:r>
      <w:r w:rsidR="00F76685" w:rsidRPr="002B1EB3">
        <w:rPr>
          <w:rFonts w:ascii="Times New Roman" w:hAnsi="Times New Roman"/>
          <w:sz w:val="24"/>
          <w:szCs w:val="24"/>
          <w:lang w:val="lt-LT"/>
        </w:rPr>
        <w:t xml:space="preserve"> </w:t>
      </w:r>
      <w:r w:rsidR="00747886" w:rsidRPr="002B1EB3">
        <w:rPr>
          <w:rFonts w:ascii="Times New Roman" w:hAnsi="Times New Roman"/>
          <w:sz w:val="24"/>
          <w:szCs w:val="24"/>
          <w:lang w:val="lt-LT"/>
        </w:rPr>
        <w:t>Komisija nutarė</w:t>
      </w:r>
      <w:r w:rsidR="0052262C" w:rsidRPr="002B1EB3">
        <w:rPr>
          <w:rFonts w:ascii="Times New Roman" w:hAnsi="Times New Roman"/>
          <w:sz w:val="24"/>
          <w:szCs w:val="24"/>
          <w:lang w:val="lt-LT"/>
        </w:rPr>
        <w:t xml:space="preserve"> patikslinti pirkimo dokumentus ir pateikti Pirkimo dokumentų pat</w:t>
      </w:r>
      <w:r w:rsidR="00B07438" w:rsidRPr="002B1EB3">
        <w:rPr>
          <w:rFonts w:ascii="Times New Roman" w:hAnsi="Times New Roman"/>
          <w:sz w:val="24"/>
          <w:szCs w:val="24"/>
          <w:lang w:val="lt-LT"/>
        </w:rPr>
        <w:t>ikslinimą pirkime užsiregistravusiems tiekėjams ir paskelbti patikslini</w:t>
      </w:r>
      <w:r w:rsidR="006B7DC3" w:rsidRPr="002B1EB3">
        <w:rPr>
          <w:rFonts w:ascii="Times New Roman" w:hAnsi="Times New Roman"/>
          <w:sz w:val="24"/>
          <w:szCs w:val="24"/>
          <w:lang w:val="lt-LT"/>
        </w:rPr>
        <w:t>mą CVP IS</w:t>
      </w:r>
      <w:r w:rsidR="00747886" w:rsidRPr="002B1EB3">
        <w:rPr>
          <w:rFonts w:ascii="Times New Roman" w:hAnsi="Times New Roman"/>
          <w:sz w:val="24"/>
          <w:szCs w:val="24"/>
          <w:lang w:val="lt-LT"/>
        </w:rPr>
        <w:t xml:space="preserve"> (</w:t>
      </w:r>
      <w:r w:rsidR="00E56F87" w:rsidRPr="002B1EB3">
        <w:rPr>
          <w:rFonts w:ascii="Times New Roman" w:hAnsi="Times New Roman"/>
          <w:sz w:val="24"/>
          <w:szCs w:val="24"/>
          <w:lang w:val="lt-LT"/>
        </w:rPr>
        <w:t xml:space="preserve">Komisijos </w:t>
      </w:r>
      <w:r w:rsidR="00747886" w:rsidRPr="002B1EB3">
        <w:rPr>
          <w:rFonts w:ascii="Times New Roman" w:hAnsi="Times New Roman"/>
          <w:sz w:val="24"/>
          <w:szCs w:val="24"/>
          <w:lang w:val="lt-LT"/>
        </w:rPr>
        <w:t>2014-05-21 posėdžio protokolas Nr.</w:t>
      </w:r>
      <w:r w:rsidR="00E56F87" w:rsidRPr="002B1EB3">
        <w:rPr>
          <w:rFonts w:ascii="Times New Roman" w:hAnsi="Times New Roman"/>
          <w:sz w:val="24"/>
          <w:szCs w:val="24"/>
          <w:lang w:val="lt-LT"/>
        </w:rPr>
        <w:t xml:space="preserve"> </w:t>
      </w:r>
      <w:r w:rsidR="00747886" w:rsidRPr="002B1EB3">
        <w:rPr>
          <w:rFonts w:ascii="Times New Roman" w:hAnsi="Times New Roman"/>
          <w:sz w:val="24"/>
          <w:szCs w:val="24"/>
          <w:lang w:val="lt-LT"/>
        </w:rPr>
        <w:t>411)</w:t>
      </w:r>
      <w:r w:rsidR="006B7DC3" w:rsidRPr="002B1EB3">
        <w:rPr>
          <w:rFonts w:ascii="Times New Roman" w:hAnsi="Times New Roman"/>
          <w:sz w:val="24"/>
          <w:szCs w:val="24"/>
          <w:lang w:val="lt-LT"/>
        </w:rPr>
        <w:t xml:space="preserve">. Pirkimo dokumentai buvo patikslinti, tačiau Perkančioji organizacija nepatikslino skelbimo apie pirkimą ir tuo </w:t>
      </w:r>
      <w:r w:rsidR="00BE5CB6" w:rsidRPr="002B1EB3">
        <w:rPr>
          <w:rFonts w:ascii="Times New Roman" w:hAnsi="Times New Roman"/>
          <w:sz w:val="24"/>
          <w:szCs w:val="24"/>
          <w:lang w:val="lt-LT"/>
        </w:rPr>
        <w:t>neužtikrino</w:t>
      </w:r>
      <w:r w:rsidR="006B7DC3" w:rsidRPr="002B1EB3">
        <w:rPr>
          <w:rFonts w:ascii="Times New Roman" w:hAnsi="Times New Roman"/>
          <w:sz w:val="24"/>
          <w:szCs w:val="24"/>
          <w:lang w:val="lt-LT"/>
        </w:rPr>
        <w:t xml:space="preserve"> Įstatymo 27 straipsnio 5 dalies nuostat</w:t>
      </w:r>
      <w:r w:rsidR="00BE5CB6" w:rsidRPr="002B1EB3">
        <w:rPr>
          <w:rFonts w:ascii="Times New Roman" w:hAnsi="Times New Roman"/>
          <w:sz w:val="24"/>
          <w:szCs w:val="24"/>
          <w:lang w:val="lt-LT"/>
        </w:rPr>
        <w:t>os</w:t>
      </w:r>
      <w:r w:rsidR="006B7DC3" w:rsidRPr="002B1EB3">
        <w:rPr>
          <w:rFonts w:ascii="Times New Roman" w:hAnsi="Times New Roman"/>
          <w:sz w:val="24"/>
          <w:szCs w:val="24"/>
          <w:lang w:val="lt-LT"/>
        </w:rPr>
        <w:t>, kad „</w:t>
      </w:r>
      <w:r w:rsidR="008B78B5" w:rsidRPr="002B1EB3">
        <w:rPr>
          <w:rFonts w:ascii="Times New Roman" w:hAnsi="Times New Roman"/>
          <w:sz w:val="24"/>
          <w:szCs w:val="24"/>
          <w:lang w:val="lt-LT"/>
        </w:rPr>
        <w:t xml:space="preserve">Tuo atveju, kai </w:t>
      </w:r>
      <w:r w:rsidR="006B7DC3" w:rsidRPr="002B1EB3">
        <w:rPr>
          <w:rFonts w:ascii="Times New Roman" w:hAnsi="Times New Roman"/>
          <w:sz w:val="24"/>
          <w:szCs w:val="24"/>
          <w:lang w:val="lt-LT"/>
        </w:rPr>
        <w:t>tikslinama paskelbta informacija, perkančioji organizacija privalo atitinkamai patikslinti skelbimą &lt;…&gt;”</w:t>
      </w:r>
      <w:r w:rsidR="00BE5CB6" w:rsidRPr="002B1EB3">
        <w:rPr>
          <w:rFonts w:ascii="Times New Roman" w:hAnsi="Times New Roman"/>
          <w:sz w:val="24"/>
          <w:szCs w:val="24"/>
          <w:lang w:val="lt-LT"/>
        </w:rPr>
        <w:t xml:space="preserve"> įgyvendinimo</w:t>
      </w:r>
      <w:r w:rsidR="006B7DC3" w:rsidRPr="002B1EB3">
        <w:rPr>
          <w:rFonts w:ascii="Times New Roman" w:hAnsi="Times New Roman"/>
          <w:sz w:val="24"/>
          <w:szCs w:val="24"/>
          <w:lang w:val="lt-LT"/>
        </w:rPr>
        <w:t>.</w:t>
      </w:r>
    </w:p>
    <w:p w:rsidR="000A0CBC" w:rsidRPr="002B1EB3" w:rsidRDefault="000A0CBC" w:rsidP="000A0CBC">
      <w:pPr>
        <w:pStyle w:val="Pagrindinistekstas1"/>
        <w:tabs>
          <w:tab w:val="left" w:pos="993"/>
        </w:tabs>
        <w:ind w:firstLine="709"/>
        <w:rPr>
          <w:rFonts w:ascii="Times New Roman" w:hAnsi="Times New Roman"/>
          <w:sz w:val="24"/>
          <w:szCs w:val="24"/>
          <w:lang w:val="lt-LT"/>
        </w:rPr>
      </w:pPr>
      <w:r w:rsidRPr="002B1EB3">
        <w:rPr>
          <w:rFonts w:ascii="Times New Roman" w:hAnsi="Times New Roman"/>
          <w:sz w:val="24"/>
          <w:szCs w:val="24"/>
          <w:lang w:val="lt-LT"/>
        </w:rPr>
        <w:t xml:space="preserve">Tarnyba atkreipia dėmesį, kad nuo 2014-06-16 Pirkimo sąlygų patikslinimai </w:t>
      </w:r>
      <w:r w:rsidR="00034C60">
        <w:rPr>
          <w:rFonts w:ascii="Times New Roman" w:hAnsi="Times New Roman"/>
          <w:sz w:val="24"/>
          <w:szCs w:val="24"/>
          <w:lang w:val="lt-LT"/>
        </w:rPr>
        <w:t xml:space="preserve">buvo siunčiami tik prie Pirkimo CVP IS prisijungusiems </w:t>
      </w:r>
      <w:r w:rsidR="00E56F87" w:rsidRPr="002B1EB3">
        <w:rPr>
          <w:rFonts w:ascii="Times New Roman" w:hAnsi="Times New Roman"/>
          <w:sz w:val="24"/>
          <w:szCs w:val="24"/>
          <w:lang w:val="lt-LT"/>
        </w:rPr>
        <w:t xml:space="preserve">tiekėjams, bet </w:t>
      </w:r>
      <w:r w:rsidRPr="002B1EB3">
        <w:rPr>
          <w:rFonts w:ascii="Times New Roman" w:hAnsi="Times New Roman"/>
          <w:sz w:val="24"/>
          <w:szCs w:val="24"/>
          <w:lang w:val="lt-LT"/>
        </w:rPr>
        <w:t>nebuvo skelbiami CVP IS</w:t>
      </w:r>
      <w:r w:rsidR="00034C60">
        <w:rPr>
          <w:rFonts w:ascii="Times New Roman" w:hAnsi="Times New Roman"/>
          <w:sz w:val="24"/>
          <w:szCs w:val="24"/>
          <w:lang w:val="lt-LT"/>
        </w:rPr>
        <w:t xml:space="preserve"> viešai</w:t>
      </w:r>
      <w:r w:rsidRPr="002B1EB3">
        <w:rPr>
          <w:rFonts w:ascii="Times New Roman" w:hAnsi="Times New Roman"/>
          <w:sz w:val="24"/>
          <w:szCs w:val="24"/>
          <w:lang w:val="lt-LT"/>
        </w:rPr>
        <w:t>.</w:t>
      </w:r>
      <w:r w:rsidR="007C3CCF" w:rsidRPr="002B1EB3">
        <w:rPr>
          <w:rFonts w:ascii="Times New Roman" w:hAnsi="Times New Roman"/>
          <w:sz w:val="24"/>
          <w:szCs w:val="24"/>
          <w:lang w:val="lt-LT"/>
        </w:rPr>
        <w:t xml:space="preserve"> Neskelbdama Pirkimo sąlygų patikslinimų, Perkančioji organizacija neužtikrino tinkamo Įstatymo 27 straipsnio 1 dalies nuostatos „</w:t>
      </w:r>
      <w:r w:rsidR="00576F9E" w:rsidRPr="002B1EB3">
        <w:rPr>
          <w:rFonts w:ascii="Times New Roman" w:hAnsi="Times New Roman"/>
          <w:sz w:val="24"/>
          <w:szCs w:val="24"/>
          <w:lang w:val="lt-LT"/>
        </w:rPr>
        <w:t>Perkančioji organizacija pirkimo dokumentus, kuriuos įmanoma pateikti elektroni</w:t>
      </w:r>
      <w:r w:rsidR="00034C60">
        <w:rPr>
          <w:rFonts w:ascii="Times New Roman" w:hAnsi="Times New Roman"/>
          <w:sz w:val="24"/>
          <w:szCs w:val="24"/>
          <w:lang w:val="lt-LT"/>
        </w:rPr>
        <w:t>n</w:t>
      </w:r>
      <w:r w:rsidR="00576F9E" w:rsidRPr="002B1EB3">
        <w:rPr>
          <w:rFonts w:ascii="Times New Roman" w:hAnsi="Times New Roman"/>
          <w:sz w:val="24"/>
          <w:szCs w:val="24"/>
          <w:lang w:val="lt-LT"/>
        </w:rPr>
        <w:t>ėmis priemonėmis, įskaitant technines specifikacijas, dokumentų paaiškinimus (patikslinimus), taip pat atsakymus į tiekėjų klausimus, skelbia Centrinėje viešųjų pirkimų informacinėje sistemoje” įgyvendinimo.</w:t>
      </w:r>
    </w:p>
    <w:p w:rsidR="00BE5CB6" w:rsidRPr="002B1EB3" w:rsidRDefault="00BE5CB6" w:rsidP="005708F5">
      <w:pPr>
        <w:pStyle w:val="Pagrindinistekstas1"/>
        <w:numPr>
          <w:ilvl w:val="0"/>
          <w:numId w:val="5"/>
        </w:numPr>
        <w:tabs>
          <w:tab w:val="left" w:pos="993"/>
        </w:tabs>
        <w:ind w:left="0" w:firstLine="709"/>
        <w:rPr>
          <w:rFonts w:ascii="Times New Roman" w:hAnsi="Times New Roman"/>
          <w:sz w:val="24"/>
          <w:szCs w:val="24"/>
          <w:lang w:val="lt-LT"/>
        </w:rPr>
      </w:pPr>
      <w:r w:rsidRPr="002B1EB3">
        <w:rPr>
          <w:rFonts w:ascii="Times New Roman" w:hAnsi="Times New Roman"/>
          <w:sz w:val="24"/>
          <w:szCs w:val="24"/>
          <w:lang w:val="lt-LT"/>
        </w:rPr>
        <w:lastRenderedPageBreak/>
        <w:t>Komisija 2015-02-27 nustatė galutinių pasiūlymų eilę kainų didėjimo tvarka iš šešių tiekėjų (Komisijos 2015-02-27 posėdžio protokolas Nr. 122)</w:t>
      </w:r>
      <w:r w:rsidR="00647E60" w:rsidRPr="002B1EB3">
        <w:rPr>
          <w:rFonts w:ascii="Times New Roman" w:hAnsi="Times New Roman"/>
          <w:sz w:val="24"/>
          <w:szCs w:val="24"/>
          <w:lang w:val="lt-LT"/>
        </w:rPr>
        <w:t xml:space="preserve">. </w:t>
      </w:r>
      <w:r w:rsidRPr="002B1EB3">
        <w:rPr>
          <w:rFonts w:ascii="Times New Roman" w:hAnsi="Times New Roman"/>
          <w:sz w:val="24"/>
          <w:szCs w:val="24"/>
          <w:lang w:val="lt-LT"/>
        </w:rPr>
        <w:t xml:space="preserve">Perkančioji organizacija </w:t>
      </w:r>
      <w:r w:rsidR="00034C60">
        <w:rPr>
          <w:rFonts w:ascii="Times New Roman" w:hAnsi="Times New Roman"/>
          <w:sz w:val="24"/>
          <w:szCs w:val="24"/>
          <w:lang w:val="lt-LT"/>
        </w:rPr>
        <w:t xml:space="preserve">                    </w:t>
      </w:r>
      <w:r w:rsidR="00034C60" w:rsidRPr="002B1EB3">
        <w:rPr>
          <w:rFonts w:ascii="Times New Roman" w:hAnsi="Times New Roman"/>
          <w:sz w:val="24"/>
          <w:szCs w:val="24"/>
          <w:lang w:val="lt-LT"/>
        </w:rPr>
        <w:t xml:space="preserve">2015-03-05 </w:t>
      </w:r>
      <w:r w:rsidRPr="002B1EB3">
        <w:rPr>
          <w:rFonts w:ascii="Times New Roman" w:hAnsi="Times New Roman"/>
          <w:sz w:val="24"/>
          <w:szCs w:val="24"/>
          <w:lang w:val="lt-LT"/>
        </w:rPr>
        <w:t xml:space="preserve">gavo Vilniaus apygardos teismo nutartį, kurioje nurodyta sustabdyti Pirkimo procedūras, kol bus išnagrinėta byla. Komisijos 2015-03-27 posėdžio metu buvo atkreiptas dėmesys į tai, kad kartu su pasiūlymais tiekėjų pateikti pasiūlymo galiojimo užtikrinimai galioja iki 2015-04-01, todėl Komisija nutarė prašyti Pirkimo laimėtojo A. </w:t>
      </w:r>
      <w:proofErr w:type="spellStart"/>
      <w:r w:rsidRPr="002B1EB3">
        <w:rPr>
          <w:rFonts w:ascii="Times New Roman" w:hAnsi="Times New Roman"/>
          <w:sz w:val="24"/>
          <w:szCs w:val="24"/>
          <w:lang w:val="lt-LT"/>
        </w:rPr>
        <w:t>Žilinskio</w:t>
      </w:r>
      <w:proofErr w:type="spellEnd"/>
      <w:r w:rsidRPr="002B1EB3">
        <w:rPr>
          <w:rFonts w:ascii="Times New Roman" w:hAnsi="Times New Roman"/>
          <w:sz w:val="24"/>
          <w:szCs w:val="24"/>
          <w:lang w:val="lt-LT"/>
        </w:rPr>
        <w:t xml:space="preserve"> ir Ko UAB pratęsti pasiūlymo galiojimo užtikrinimą iki 2015-07-16 (Komisijos 2015-03-27 posėdžio protokolas </w:t>
      </w:r>
      <w:r w:rsidR="00034C60">
        <w:rPr>
          <w:rFonts w:ascii="Times New Roman" w:hAnsi="Times New Roman"/>
          <w:sz w:val="24"/>
          <w:szCs w:val="24"/>
          <w:lang w:val="lt-LT"/>
        </w:rPr>
        <w:t xml:space="preserve">          </w:t>
      </w:r>
      <w:r w:rsidRPr="002B1EB3">
        <w:rPr>
          <w:rFonts w:ascii="Times New Roman" w:hAnsi="Times New Roman"/>
          <w:sz w:val="24"/>
          <w:szCs w:val="24"/>
          <w:lang w:val="lt-LT"/>
        </w:rPr>
        <w:t>Nr.</w:t>
      </w:r>
      <w:r w:rsidR="00034C60">
        <w:rPr>
          <w:rFonts w:ascii="Times New Roman" w:hAnsi="Times New Roman"/>
          <w:sz w:val="24"/>
          <w:szCs w:val="24"/>
          <w:lang w:val="lt-LT"/>
        </w:rPr>
        <w:t xml:space="preserve"> </w:t>
      </w:r>
      <w:r w:rsidRPr="002B1EB3">
        <w:rPr>
          <w:rFonts w:ascii="Times New Roman" w:hAnsi="Times New Roman"/>
          <w:sz w:val="24"/>
          <w:szCs w:val="24"/>
          <w:lang w:val="lt-LT"/>
        </w:rPr>
        <w:t>176). Norėdama tinkamai įgyvendinti Įstatymo 18 straipsnio 2 dalies nuostatą, kad, laimėjusiam tiekėjui atsisakius sudaryti pirkimo sutartį, Perkančioji organizacija sutartį sudaryti siūlo tiekėjui, kurio pasiūlymas pagal nustatytą pasiūlymų eilę yra pirmas po tiekėjo, atsisakiusio sudaryti pirkimo sutartį, Perkančioji organizacija turėjo prašyti pratęsti pasiūlymų galiojimo užtikrinimų terminus visų tiekėjų, esančių galutinių pasiūlymų eilėje.</w:t>
      </w:r>
    </w:p>
    <w:p w:rsidR="00993CBD" w:rsidRDefault="00B15A42" w:rsidP="00993CBD">
      <w:pPr>
        <w:ind w:firstLine="709"/>
        <w:jc w:val="both"/>
        <w:rPr>
          <w:sz w:val="24"/>
          <w:szCs w:val="24"/>
        </w:rPr>
      </w:pPr>
      <w:r>
        <w:rPr>
          <w:sz w:val="24"/>
          <w:szCs w:val="24"/>
        </w:rPr>
        <w:t>Tarnyba nustatė</w:t>
      </w:r>
      <w:r w:rsidR="007D0CDB" w:rsidRPr="002B1EB3">
        <w:rPr>
          <w:sz w:val="24"/>
          <w:szCs w:val="24"/>
        </w:rPr>
        <w:t xml:space="preserve">, kad </w:t>
      </w:r>
      <w:r w:rsidR="00993CBD">
        <w:rPr>
          <w:sz w:val="24"/>
          <w:szCs w:val="24"/>
        </w:rPr>
        <w:t>tiekėjas UAB „Kauno energetikos remontas” yra pateikęs ieškinį Vilniaus apygardos teismui dėl, tiekėjo manymu, neteisėto paraiškos atmetimo ir pasiūlymo palikimo nenagrinėtu ir, vadovaujantis Lietuvos Respublikos viešojo administravimo įstatymo 23 straipsnio 4 dalyje įtvirtinta nuostata, kad „</w:t>
      </w:r>
      <w:r w:rsidR="00993CBD">
        <w:rPr>
          <w:color w:val="000000"/>
          <w:sz w:val="24"/>
          <w:szCs w:val="24"/>
          <w:shd w:val="clear" w:color="auto" w:fill="FFFFFF"/>
        </w:rPr>
        <w:t>Jeigu paaiškėja, kad, pradėjus administracinę procedūrą, skundą tuo pačiu klausimu pradėjo nagrinėti ir teismas,</w:t>
      </w:r>
      <w:r w:rsidR="00993CBD">
        <w:rPr>
          <w:sz w:val="24"/>
          <w:szCs w:val="24"/>
        </w:rPr>
        <w:t xml:space="preserve"> administracinė procedūra stabdoma, kol teismas išnagrinės skundą &lt;…&gt;”, Tarnyba stabdo administracinę procedūrą susijusią su Pirkimo procedūrų vertinimu, ir nepasisakys dėl tiekėjo ieškinyje skundžiamų Perkančiosios organizacijos sprendimų, nes galutinį sprendimą, kuris, vadovaujantis Lietuvos Respublikos civilinio proceso kodekso 18 straipsnio nuostatomis, yra privalomas, ir apsiriboja šiuo vertinimu. </w:t>
      </w:r>
    </w:p>
    <w:p w:rsidR="007362FC" w:rsidRPr="00993CBD" w:rsidRDefault="00993CBD" w:rsidP="00993CBD">
      <w:pPr>
        <w:ind w:firstLine="709"/>
        <w:jc w:val="both"/>
        <w:rPr>
          <w:sz w:val="24"/>
          <w:szCs w:val="24"/>
        </w:rPr>
      </w:pPr>
      <w:r w:rsidRPr="00993CBD">
        <w:rPr>
          <w:sz w:val="24"/>
          <w:szCs w:val="24"/>
        </w:rPr>
        <w:t>Papildomai Tarnyba pažymi, kad Lietuvos Apeliacinis teismas 2015-04-16 nutartimi civilinėje byloje Nr. E2-839-236/2015 netenkino ieškovo UAB „Kauno energetikos remontas” prašymo taikyti laikinąsias apsaugos priemones.</w:t>
      </w:r>
    </w:p>
    <w:p w:rsidR="007362FC" w:rsidRPr="00993CBD" w:rsidRDefault="00993CBD" w:rsidP="00880A20">
      <w:pPr>
        <w:pStyle w:val="Pagrindinistekstas1"/>
        <w:tabs>
          <w:tab w:val="left" w:pos="993"/>
          <w:tab w:val="left" w:pos="1134"/>
        </w:tabs>
        <w:ind w:firstLine="851"/>
        <w:rPr>
          <w:rFonts w:ascii="Times New Roman" w:hAnsi="Times New Roman"/>
          <w:sz w:val="24"/>
          <w:szCs w:val="24"/>
          <w:lang w:val="lt-LT"/>
        </w:rPr>
      </w:pPr>
      <w:r w:rsidRPr="00993CBD">
        <w:rPr>
          <w:rFonts w:ascii="Times New Roman" w:hAnsi="Times New Roman"/>
          <w:sz w:val="24"/>
          <w:szCs w:val="24"/>
          <w:lang w:val="lt-LT"/>
        </w:rPr>
        <w:t xml:space="preserve">Teismui, nepriėmus galutinio sprendimo Ieškovo ieškinyje nurodytais klausimais dėl Lietuvos Respublikos civilinio proceso kodekso 139-141 straipsniuose nustatytų pagrindų, </w:t>
      </w:r>
      <w:proofErr w:type="gramStart"/>
      <w:r w:rsidRPr="00993CBD">
        <w:rPr>
          <w:rFonts w:ascii="Times New Roman" w:hAnsi="Times New Roman"/>
          <w:sz w:val="24"/>
          <w:szCs w:val="24"/>
          <w:lang w:val="lt-LT"/>
        </w:rPr>
        <w:t>prašome</w:t>
      </w:r>
      <w:proofErr w:type="gramEnd"/>
      <w:r w:rsidRPr="00993CBD">
        <w:rPr>
          <w:rFonts w:ascii="Times New Roman" w:hAnsi="Times New Roman"/>
          <w:sz w:val="24"/>
          <w:szCs w:val="24"/>
          <w:lang w:val="lt-LT"/>
        </w:rPr>
        <w:t xml:space="preserve"> nedelsiant raštu apie tai informuoti Tarnybą. Tokiu atveju, Tarnyba, vadovaudamasi </w:t>
      </w:r>
      <w:r w:rsidRPr="00993CBD">
        <w:rPr>
          <w:rFonts w:ascii="Times New Roman" w:hAnsi="Times New Roman"/>
          <w:color w:val="000000"/>
          <w:sz w:val="24"/>
          <w:szCs w:val="24"/>
          <w:lang w:val="lt-LT"/>
        </w:rPr>
        <w:t xml:space="preserve">Viešųjų pirkimų procedūrų vertinimų atlikimo ir jų rezultatų įforminimo </w:t>
      </w:r>
      <w:proofErr w:type="gramStart"/>
      <w:r w:rsidRPr="00993CBD">
        <w:rPr>
          <w:rFonts w:ascii="Times New Roman" w:hAnsi="Times New Roman"/>
          <w:color w:val="000000"/>
          <w:sz w:val="24"/>
          <w:szCs w:val="24"/>
          <w:lang w:val="lt-LT"/>
        </w:rPr>
        <w:t>taisyklių</w:t>
      </w:r>
      <w:proofErr w:type="gramEnd"/>
      <w:r w:rsidRPr="00993CBD">
        <w:rPr>
          <w:rFonts w:ascii="Times New Roman" w:hAnsi="Times New Roman"/>
          <w:color w:val="000000"/>
          <w:sz w:val="24"/>
          <w:szCs w:val="24"/>
          <w:lang w:val="lt-LT"/>
        </w:rPr>
        <w:t xml:space="preserve">, patvirtintų Tarnybos direktoriaus 2014 m. gegužės 30 d. įsakymu Nr. 1S-90 „Dėl Viešųjų pirkimų procedūrų vertinimų atlikimo ir jų rezultatų įforminimo taisyklių patvirtinimo“ 24 punktu, </w:t>
      </w:r>
      <w:r w:rsidRPr="00993CBD">
        <w:rPr>
          <w:rFonts w:ascii="Times New Roman" w:hAnsi="Times New Roman"/>
          <w:sz w:val="24"/>
          <w:szCs w:val="24"/>
          <w:lang w:val="lt-LT"/>
        </w:rPr>
        <w:t>atnaujins Pirkimo vertinimą ir pasisakys dėl UAB „</w:t>
      </w:r>
      <w:r w:rsidRPr="00993CBD">
        <w:rPr>
          <w:sz w:val="24"/>
          <w:szCs w:val="24"/>
          <w:lang w:val="lt-LT"/>
        </w:rPr>
        <w:t>Kauno energetikos remontas”</w:t>
      </w:r>
      <w:r w:rsidRPr="00993CBD">
        <w:rPr>
          <w:rFonts w:ascii="Times New Roman" w:hAnsi="Times New Roman"/>
          <w:sz w:val="24"/>
          <w:szCs w:val="24"/>
          <w:lang w:val="lt-LT"/>
        </w:rPr>
        <w:t xml:space="preserve"> ieškinyje skundžiamų perkančiosios organizacijos sprendimų Pirkime ir Pirkimo dokumentuose nustatytų reikalavimų atitikties Viešųjų pirkimų įstatymo reikalavimams.</w:t>
      </w:r>
    </w:p>
    <w:p w:rsidR="007362FC" w:rsidRDefault="007362FC" w:rsidP="007362FC">
      <w:pPr>
        <w:pStyle w:val="Pagrindinistekstas1"/>
        <w:tabs>
          <w:tab w:val="left" w:pos="993"/>
        </w:tabs>
        <w:ind w:firstLine="709"/>
        <w:rPr>
          <w:rFonts w:ascii="Times New Roman" w:hAnsi="Times New Roman"/>
          <w:sz w:val="24"/>
          <w:szCs w:val="24"/>
          <w:lang w:val="lt-LT"/>
        </w:rPr>
      </w:pPr>
    </w:p>
    <w:p w:rsidR="00993CBD" w:rsidRPr="00993CBD" w:rsidRDefault="00993CBD" w:rsidP="007362FC">
      <w:pPr>
        <w:pStyle w:val="Pagrindinistekstas1"/>
        <w:tabs>
          <w:tab w:val="left" w:pos="993"/>
        </w:tabs>
        <w:ind w:firstLine="709"/>
        <w:rPr>
          <w:rFonts w:ascii="Times New Roman" w:hAnsi="Times New Roman"/>
          <w:sz w:val="24"/>
          <w:szCs w:val="24"/>
          <w:lang w:val="lt-LT"/>
        </w:rPr>
      </w:pPr>
    </w:p>
    <w:p w:rsidR="004246C8" w:rsidRPr="00993CBD" w:rsidRDefault="007362FC" w:rsidP="00B50C5F">
      <w:pPr>
        <w:tabs>
          <w:tab w:val="left" w:pos="900"/>
        </w:tabs>
        <w:jc w:val="both"/>
        <w:rPr>
          <w:bCs/>
          <w:sz w:val="24"/>
          <w:szCs w:val="24"/>
        </w:rPr>
      </w:pPr>
      <w:r w:rsidRPr="00993CBD">
        <w:rPr>
          <w:bCs/>
          <w:sz w:val="24"/>
          <w:szCs w:val="24"/>
        </w:rPr>
        <w:t xml:space="preserve">Kontrolės skyriaus vyriausioji specialistė </w:t>
      </w:r>
      <w:r w:rsidRPr="00993CBD">
        <w:rPr>
          <w:bCs/>
          <w:sz w:val="24"/>
          <w:szCs w:val="24"/>
        </w:rPr>
        <w:tab/>
      </w:r>
      <w:r w:rsidRPr="00993CBD">
        <w:rPr>
          <w:bCs/>
          <w:sz w:val="24"/>
          <w:szCs w:val="24"/>
        </w:rPr>
        <w:tab/>
      </w:r>
      <w:proofErr w:type="gramStart"/>
      <w:r w:rsidRPr="00993CBD">
        <w:rPr>
          <w:bCs/>
          <w:sz w:val="24"/>
          <w:szCs w:val="24"/>
        </w:rPr>
        <w:t xml:space="preserve">             </w:t>
      </w:r>
      <w:proofErr w:type="gramEnd"/>
      <w:r w:rsidRPr="00993CBD">
        <w:rPr>
          <w:bCs/>
          <w:sz w:val="24"/>
          <w:szCs w:val="24"/>
        </w:rPr>
        <w:t xml:space="preserve">Jurgita </w:t>
      </w:r>
      <w:proofErr w:type="spellStart"/>
      <w:r w:rsidRPr="00993CBD">
        <w:rPr>
          <w:bCs/>
          <w:sz w:val="24"/>
          <w:szCs w:val="24"/>
        </w:rPr>
        <w:t>Valeikienė</w:t>
      </w:r>
      <w:proofErr w:type="spellEnd"/>
    </w:p>
    <w:p w:rsidR="004246C8" w:rsidRPr="00993CBD" w:rsidRDefault="004246C8" w:rsidP="00B50C5F">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Default="00993CBD" w:rsidP="00FB210C">
      <w:pPr>
        <w:rPr>
          <w:sz w:val="24"/>
          <w:szCs w:val="24"/>
        </w:rPr>
      </w:pPr>
    </w:p>
    <w:p w:rsidR="00993CBD" w:rsidRPr="002B1EB3" w:rsidRDefault="00993CBD" w:rsidP="00FB210C">
      <w:pPr>
        <w:rPr>
          <w:sz w:val="24"/>
          <w:szCs w:val="24"/>
        </w:rPr>
      </w:pPr>
    </w:p>
    <w:p w:rsidR="005708F5" w:rsidRPr="002B1EB3" w:rsidRDefault="007362FC">
      <w:pPr>
        <w:rPr>
          <w:sz w:val="24"/>
          <w:szCs w:val="24"/>
        </w:rPr>
      </w:pPr>
      <w:r w:rsidRPr="002B1EB3">
        <w:rPr>
          <w:bCs/>
          <w:sz w:val="24"/>
          <w:szCs w:val="24"/>
        </w:rPr>
        <w:t xml:space="preserve">J. </w:t>
      </w:r>
      <w:proofErr w:type="spellStart"/>
      <w:r w:rsidRPr="002B1EB3">
        <w:rPr>
          <w:bCs/>
          <w:sz w:val="24"/>
          <w:szCs w:val="24"/>
        </w:rPr>
        <w:t>Valeikienė</w:t>
      </w:r>
      <w:proofErr w:type="spellEnd"/>
      <w:r w:rsidRPr="002B1EB3">
        <w:rPr>
          <w:bCs/>
          <w:sz w:val="24"/>
          <w:szCs w:val="24"/>
        </w:rPr>
        <w:t>, tel. (8 5) 203 4835, el. p. Jurgita.Valeikiene@vpt.lt</w:t>
      </w:r>
    </w:p>
    <w:sectPr w:rsidR="005708F5" w:rsidRPr="002B1EB3" w:rsidSect="00B50C5F">
      <w:footerReference w:type="default" r:id="rId10"/>
      <w:pgSz w:w="11906" w:h="16838"/>
      <w:pgMar w:top="1276" w:right="707" w:bottom="1440" w:left="180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D21" w:rsidRDefault="00EF0D21" w:rsidP="00240785">
      <w:r>
        <w:separator/>
      </w:r>
    </w:p>
  </w:endnote>
  <w:endnote w:type="continuationSeparator" w:id="0">
    <w:p w:rsidR="00EF0D21" w:rsidRDefault="00EF0D21" w:rsidP="002407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16"/>
      <w:gridCol w:w="3200"/>
      <w:gridCol w:w="3199"/>
    </w:tblGrid>
    <w:tr w:rsidR="00E13110" w:rsidRPr="008F10BE" w:rsidTr="0061720C">
      <w:tc>
        <w:tcPr>
          <w:tcW w:w="3284" w:type="dxa"/>
        </w:tcPr>
        <w:p w:rsidR="00E13110" w:rsidRPr="008F10BE" w:rsidRDefault="002275CD" w:rsidP="0061720C">
          <w:pPr>
            <w:pStyle w:val="Footer"/>
          </w:pPr>
          <w:r w:rsidRPr="008F10BE">
            <w:t>Biudžetinė įstaiga</w:t>
          </w:r>
        </w:p>
        <w:p w:rsidR="00E13110" w:rsidRPr="008F10BE" w:rsidRDefault="002275CD" w:rsidP="0061720C">
          <w:pPr>
            <w:pStyle w:val="Footer"/>
          </w:pPr>
          <w:r w:rsidRPr="008F10BE">
            <w:t>Kareivių g. 1, 08221 Vilnius</w:t>
          </w:r>
        </w:p>
        <w:p w:rsidR="00E13110" w:rsidRPr="008F10BE" w:rsidRDefault="002275CD" w:rsidP="0061720C">
          <w:pPr>
            <w:pStyle w:val="Footer"/>
          </w:pPr>
          <w:r w:rsidRPr="008F10BE">
            <w:t>http://www.vpt.lt</w:t>
          </w:r>
        </w:p>
      </w:tc>
      <w:tc>
        <w:tcPr>
          <w:tcW w:w="3285" w:type="dxa"/>
        </w:tcPr>
        <w:p w:rsidR="00E13110" w:rsidRPr="008F10BE" w:rsidRDefault="002275CD" w:rsidP="0061720C">
          <w:pPr>
            <w:pStyle w:val="Footer"/>
          </w:pPr>
          <w:r w:rsidRPr="008F10BE">
            <w:t>Tel. (8 5) 219 7001</w:t>
          </w:r>
        </w:p>
        <w:p w:rsidR="00E13110" w:rsidRPr="008F10BE" w:rsidRDefault="002275CD" w:rsidP="0061720C">
          <w:pPr>
            <w:pStyle w:val="Footer"/>
          </w:pPr>
          <w:r w:rsidRPr="008F10BE">
            <w:t>Faks. (8 5) 213 6213</w:t>
          </w:r>
        </w:p>
        <w:p w:rsidR="00E13110" w:rsidRPr="008F10BE" w:rsidRDefault="002275CD" w:rsidP="0061720C">
          <w:pPr>
            <w:pStyle w:val="Footer"/>
          </w:pPr>
          <w:r w:rsidRPr="008F10BE">
            <w:t>El. p. info@vpt.lt</w:t>
          </w:r>
        </w:p>
      </w:tc>
      <w:tc>
        <w:tcPr>
          <w:tcW w:w="3285" w:type="dxa"/>
        </w:tcPr>
        <w:p w:rsidR="00E13110" w:rsidRPr="008F10BE" w:rsidRDefault="002275CD" w:rsidP="0061720C">
          <w:pPr>
            <w:pStyle w:val="Footer"/>
          </w:pPr>
          <w:r w:rsidRPr="008F10BE">
            <w:t>Duomenys kaupiami ir saugomi</w:t>
          </w:r>
        </w:p>
        <w:p w:rsidR="00E13110" w:rsidRPr="008F10BE" w:rsidRDefault="002275CD" w:rsidP="0061720C">
          <w:pPr>
            <w:pStyle w:val="Footer"/>
          </w:pPr>
          <w:r w:rsidRPr="008F10BE">
            <w:t>Juridinių asmenų registre</w:t>
          </w:r>
        </w:p>
        <w:p w:rsidR="00E13110" w:rsidRPr="008F10BE" w:rsidRDefault="002275CD" w:rsidP="0061720C">
          <w:pPr>
            <w:pStyle w:val="Footer"/>
          </w:pPr>
          <w:r w:rsidRPr="008F10BE">
            <w:t>Kodas 188656261</w:t>
          </w:r>
        </w:p>
      </w:tc>
    </w:tr>
  </w:tbl>
  <w:p w:rsidR="00E13110" w:rsidRDefault="00EF0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D21" w:rsidRDefault="00EF0D21" w:rsidP="00240785">
      <w:r>
        <w:separator/>
      </w:r>
    </w:p>
  </w:footnote>
  <w:footnote w:type="continuationSeparator" w:id="0">
    <w:p w:rsidR="00EF0D21" w:rsidRDefault="00EF0D21" w:rsidP="00240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974E2"/>
    <w:multiLevelType w:val="hybridMultilevel"/>
    <w:tmpl w:val="8EA0F4B0"/>
    <w:lvl w:ilvl="0" w:tplc="9FAC2D1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9DE0770"/>
    <w:multiLevelType w:val="hybridMultilevel"/>
    <w:tmpl w:val="EA94EC82"/>
    <w:lvl w:ilvl="0" w:tplc="AFC6B47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537D384F"/>
    <w:multiLevelType w:val="hybridMultilevel"/>
    <w:tmpl w:val="06E4B4C6"/>
    <w:lvl w:ilvl="0" w:tplc="53CC54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AB50D2B"/>
    <w:multiLevelType w:val="hybridMultilevel"/>
    <w:tmpl w:val="7E62EE36"/>
    <w:lvl w:ilvl="0" w:tplc="42CCEB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30636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BCC37EA"/>
    <w:multiLevelType w:val="hybridMultilevel"/>
    <w:tmpl w:val="347AA34E"/>
    <w:lvl w:ilvl="0" w:tplc="A2481E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7362FC"/>
    <w:rsid w:val="00016131"/>
    <w:rsid w:val="0003483C"/>
    <w:rsid w:val="00034C60"/>
    <w:rsid w:val="00036C6A"/>
    <w:rsid w:val="00063246"/>
    <w:rsid w:val="00081BFF"/>
    <w:rsid w:val="000A0CBC"/>
    <w:rsid w:val="000D085C"/>
    <w:rsid w:val="000D2097"/>
    <w:rsid w:val="001514A4"/>
    <w:rsid w:val="002275CD"/>
    <w:rsid w:val="00240785"/>
    <w:rsid w:val="00247CDB"/>
    <w:rsid w:val="002921E1"/>
    <w:rsid w:val="002B1EB3"/>
    <w:rsid w:val="002C16D2"/>
    <w:rsid w:val="002C1BFD"/>
    <w:rsid w:val="002E0640"/>
    <w:rsid w:val="002E0652"/>
    <w:rsid w:val="002E2371"/>
    <w:rsid w:val="002F2AAF"/>
    <w:rsid w:val="002F7B77"/>
    <w:rsid w:val="00345CAF"/>
    <w:rsid w:val="003633F3"/>
    <w:rsid w:val="00366883"/>
    <w:rsid w:val="003668A4"/>
    <w:rsid w:val="003F4EB3"/>
    <w:rsid w:val="004246C8"/>
    <w:rsid w:val="00424704"/>
    <w:rsid w:val="004A6C87"/>
    <w:rsid w:val="004B73CA"/>
    <w:rsid w:val="004B7DBE"/>
    <w:rsid w:val="004C3E50"/>
    <w:rsid w:val="004F60D6"/>
    <w:rsid w:val="0052262C"/>
    <w:rsid w:val="00524503"/>
    <w:rsid w:val="00524628"/>
    <w:rsid w:val="00534301"/>
    <w:rsid w:val="00566A12"/>
    <w:rsid w:val="005676BE"/>
    <w:rsid w:val="005708F5"/>
    <w:rsid w:val="00576F9E"/>
    <w:rsid w:val="005A5882"/>
    <w:rsid w:val="005D1A7D"/>
    <w:rsid w:val="005E2DC0"/>
    <w:rsid w:val="00631DE2"/>
    <w:rsid w:val="00647E60"/>
    <w:rsid w:val="00691921"/>
    <w:rsid w:val="006B7DC3"/>
    <w:rsid w:val="0070312B"/>
    <w:rsid w:val="007250C4"/>
    <w:rsid w:val="007362FC"/>
    <w:rsid w:val="00747886"/>
    <w:rsid w:val="0078695F"/>
    <w:rsid w:val="007B1B20"/>
    <w:rsid w:val="007B5D38"/>
    <w:rsid w:val="007B6368"/>
    <w:rsid w:val="007C3CCF"/>
    <w:rsid w:val="007D0CDB"/>
    <w:rsid w:val="00845CB6"/>
    <w:rsid w:val="00880A20"/>
    <w:rsid w:val="008A27B7"/>
    <w:rsid w:val="008B78B5"/>
    <w:rsid w:val="00911EDF"/>
    <w:rsid w:val="00926D90"/>
    <w:rsid w:val="00946D68"/>
    <w:rsid w:val="00962220"/>
    <w:rsid w:val="00974D4A"/>
    <w:rsid w:val="00977BA7"/>
    <w:rsid w:val="00981CF0"/>
    <w:rsid w:val="00993CBD"/>
    <w:rsid w:val="009979DD"/>
    <w:rsid w:val="009C1B9E"/>
    <w:rsid w:val="00A317C5"/>
    <w:rsid w:val="00A3474C"/>
    <w:rsid w:val="00A5278D"/>
    <w:rsid w:val="00A52A7F"/>
    <w:rsid w:val="00A82DCA"/>
    <w:rsid w:val="00AA57DE"/>
    <w:rsid w:val="00AB71CF"/>
    <w:rsid w:val="00AE0874"/>
    <w:rsid w:val="00AE49B8"/>
    <w:rsid w:val="00AF0EE5"/>
    <w:rsid w:val="00B03162"/>
    <w:rsid w:val="00B07438"/>
    <w:rsid w:val="00B15A42"/>
    <w:rsid w:val="00B50C5F"/>
    <w:rsid w:val="00B63361"/>
    <w:rsid w:val="00B75BEA"/>
    <w:rsid w:val="00B85722"/>
    <w:rsid w:val="00BE5CB6"/>
    <w:rsid w:val="00BF555E"/>
    <w:rsid w:val="00BF7591"/>
    <w:rsid w:val="00C24CEC"/>
    <w:rsid w:val="00C7202C"/>
    <w:rsid w:val="00CC2CD8"/>
    <w:rsid w:val="00CF44CD"/>
    <w:rsid w:val="00D06D74"/>
    <w:rsid w:val="00D20684"/>
    <w:rsid w:val="00D9607E"/>
    <w:rsid w:val="00DC355A"/>
    <w:rsid w:val="00DC430D"/>
    <w:rsid w:val="00DC503F"/>
    <w:rsid w:val="00DE05EC"/>
    <w:rsid w:val="00DE4A58"/>
    <w:rsid w:val="00DE57EF"/>
    <w:rsid w:val="00E3500B"/>
    <w:rsid w:val="00E42CDB"/>
    <w:rsid w:val="00E56F87"/>
    <w:rsid w:val="00E60FB0"/>
    <w:rsid w:val="00ED2ED6"/>
    <w:rsid w:val="00EE4F3D"/>
    <w:rsid w:val="00EF0D21"/>
    <w:rsid w:val="00F11D61"/>
    <w:rsid w:val="00F76685"/>
    <w:rsid w:val="00F8252F"/>
    <w:rsid w:val="00FB210C"/>
    <w:rsid w:val="00FC0D6D"/>
    <w:rsid w:val="00FC1C71"/>
    <w:rsid w:val="00FD328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2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362FC"/>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2FC"/>
    <w:rPr>
      <w:rFonts w:ascii="Times New Roman" w:eastAsia="Times New Roman" w:hAnsi="Times New Roman" w:cs="Times New Roman"/>
      <w:b/>
      <w:bCs/>
      <w:sz w:val="32"/>
      <w:szCs w:val="32"/>
    </w:rPr>
  </w:style>
  <w:style w:type="paragraph" w:customStyle="1" w:styleId="Default">
    <w:name w:val="Default"/>
    <w:rsid w:val="007362FC"/>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customStyle="1" w:styleId="Pagrindinistekstas1">
    <w:name w:val="Pagrindinis tekstas1"/>
    <w:rsid w:val="007362FC"/>
    <w:pPr>
      <w:spacing w:after="0" w:line="240" w:lineRule="auto"/>
      <w:ind w:firstLine="312"/>
      <w:jc w:val="both"/>
    </w:pPr>
    <w:rPr>
      <w:rFonts w:ascii="TimesLT" w:eastAsia="Times New Roman" w:hAnsi="TimesLT" w:cs="Times New Roman"/>
      <w:snapToGrid w:val="0"/>
      <w:sz w:val="20"/>
      <w:szCs w:val="20"/>
      <w:lang w:val="en-US"/>
    </w:rPr>
  </w:style>
  <w:style w:type="paragraph" w:styleId="BodyText">
    <w:name w:val="Body Text"/>
    <w:basedOn w:val="Normal"/>
    <w:link w:val="BodyTextChar"/>
    <w:rsid w:val="007362FC"/>
    <w:pPr>
      <w:jc w:val="center"/>
    </w:pPr>
    <w:rPr>
      <w:sz w:val="22"/>
    </w:rPr>
  </w:style>
  <w:style w:type="character" w:customStyle="1" w:styleId="BodyTextChar">
    <w:name w:val="Body Text Char"/>
    <w:basedOn w:val="DefaultParagraphFont"/>
    <w:link w:val="BodyText"/>
    <w:rsid w:val="007362FC"/>
    <w:rPr>
      <w:rFonts w:ascii="Times New Roman" w:eastAsia="Times New Roman" w:hAnsi="Times New Roman" w:cs="Times New Roman"/>
      <w:szCs w:val="20"/>
    </w:rPr>
  </w:style>
  <w:style w:type="character" w:customStyle="1" w:styleId="CharChar6">
    <w:name w:val="Char Char6"/>
    <w:rsid w:val="007362FC"/>
    <w:rPr>
      <w:sz w:val="24"/>
      <w:szCs w:val="24"/>
      <w:lang w:val="lt-LT" w:eastAsia="lt-LT" w:bidi="ar-SA"/>
    </w:rPr>
  </w:style>
  <w:style w:type="paragraph" w:styleId="Footer">
    <w:name w:val="footer"/>
    <w:basedOn w:val="Normal"/>
    <w:link w:val="FooterChar"/>
    <w:uiPriority w:val="99"/>
    <w:semiHidden/>
    <w:unhideWhenUsed/>
    <w:rsid w:val="007362FC"/>
    <w:pPr>
      <w:tabs>
        <w:tab w:val="center" w:pos="4819"/>
        <w:tab w:val="right" w:pos="9638"/>
      </w:tabs>
    </w:pPr>
  </w:style>
  <w:style w:type="character" w:customStyle="1" w:styleId="FooterChar">
    <w:name w:val="Footer Char"/>
    <w:basedOn w:val="DefaultParagraphFont"/>
    <w:link w:val="Footer"/>
    <w:uiPriority w:val="99"/>
    <w:semiHidden/>
    <w:rsid w:val="007362FC"/>
    <w:rPr>
      <w:rFonts w:ascii="Times New Roman" w:eastAsia="Times New Roman" w:hAnsi="Times New Roman" w:cs="Times New Roman"/>
      <w:sz w:val="20"/>
      <w:szCs w:val="20"/>
      <w:lang w:val="en-US"/>
    </w:rPr>
  </w:style>
  <w:style w:type="character" w:styleId="Hyperlink">
    <w:name w:val="Hyperlink"/>
    <w:basedOn w:val="DefaultParagraphFont"/>
    <w:uiPriority w:val="99"/>
    <w:semiHidden/>
    <w:unhideWhenUsed/>
    <w:rsid w:val="00B03162"/>
    <w:rPr>
      <w:color w:val="0000FF"/>
      <w:u w:val="single"/>
    </w:rPr>
  </w:style>
  <w:style w:type="paragraph" w:styleId="BalloonText">
    <w:name w:val="Balloon Text"/>
    <w:basedOn w:val="Normal"/>
    <w:link w:val="BalloonTextChar"/>
    <w:uiPriority w:val="99"/>
    <w:semiHidden/>
    <w:unhideWhenUsed/>
    <w:rsid w:val="005708F5"/>
    <w:rPr>
      <w:rFonts w:ascii="Tahoma" w:hAnsi="Tahoma" w:cs="Tahoma"/>
      <w:sz w:val="16"/>
      <w:szCs w:val="16"/>
    </w:rPr>
  </w:style>
  <w:style w:type="character" w:customStyle="1" w:styleId="BalloonTextChar">
    <w:name w:val="Balloon Text Char"/>
    <w:basedOn w:val="DefaultParagraphFont"/>
    <w:link w:val="BalloonText"/>
    <w:uiPriority w:val="99"/>
    <w:semiHidden/>
    <w:rsid w:val="005708F5"/>
    <w:rPr>
      <w:rFonts w:ascii="Tahoma" w:eastAsia="Times New Roman" w:hAnsi="Tahoma" w:cs="Tahoma"/>
      <w:sz w:val="16"/>
      <w:szCs w:val="16"/>
      <w:lang w:val="en-US"/>
    </w:rPr>
  </w:style>
  <w:style w:type="paragraph" w:styleId="Header">
    <w:name w:val="header"/>
    <w:basedOn w:val="Normal"/>
    <w:link w:val="HeaderChar"/>
    <w:rsid w:val="00B15A42"/>
    <w:pPr>
      <w:tabs>
        <w:tab w:val="center" w:pos="4320"/>
        <w:tab w:val="right" w:pos="8640"/>
      </w:tabs>
    </w:pPr>
  </w:style>
  <w:style w:type="character" w:customStyle="1" w:styleId="HeaderChar">
    <w:name w:val="Header Char"/>
    <w:basedOn w:val="DefaultParagraphFont"/>
    <w:link w:val="Header"/>
    <w:rsid w:val="00B15A42"/>
    <w:rPr>
      <w:rFonts w:ascii="Times New Roman" w:eastAsia="Times New Roman" w:hAnsi="Times New Roman" w:cs="Times New Roman"/>
      <w:sz w:val="20"/>
      <w:szCs w:val="20"/>
    </w:rPr>
  </w:style>
  <w:style w:type="paragraph" w:styleId="ListParagraph">
    <w:name w:val="List Paragraph"/>
    <w:basedOn w:val="Normal"/>
    <w:uiPriority w:val="34"/>
    <w:qFormat/>
    <w:rsid w:val="00B15A42"/>
    <w:pPr>
      <w:ind w:left="720"/>
      <w:contextualSpacing/>
    </w:pPr>
  </w:style>
</w:styles>
</file>

<file path=word/webSettings.xml><?xml version="1.0" encoding="utf-8"?>
<w:webSettings xmlns:r="http://schemas.openxmlformats.org/officeDocument/2006/relationships" xmlns:w="http://schemas.openxmlformats.org/wordprocessingml/2006/main">
  <w:divs>
    <w:div w:id="4467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835F7-B05B-445A-9661-6CB82646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6763</Words>
  <Characters>3856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6</cp:revision>
  <cp:lastPrinted>2015-06-11T08:19:00Z</cp:lastPrinted>
  <dcterms:created xsi:type="dcterms:W3CDTF">2015-06-11T11:30:00Z</dcterms:created>
  <dcterms:modified xsi:type="dcterms:W3CDTF">2015-06-15T08:10:00Z</dcterms:modified>
</cp:coreProperties>
</file>