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5C4" w:rsidRDefault="00A005C4" w:rsidP="0053457B">
      <w:pPr>
        <w:jc w:val="center"/>
        <w:rPr>
          <w:rFonts w:ascii="CG Times" w:hAnsi="CG Times"/>
          <w:sz w:val="24"/>
          <w:szCs w:val="24"/>
        </w:rPr>
      </w:pPr>
      <w:bookmarkStart w:id="0" w:name="_MON_1051956295"/>
      <w:bookmarkEnd w:id="0"/>
    </w:p>
    <w:bookmarkStart w:id="1" w:name="_MON_1301915618"/>
    <w:bookmarkEnd w:id="1"/>
    <w:p w:rsidR="0053457B" w:rsidRDefault="0053457B" w:rsidP="0053457B">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9" o:title=""/>
          </v:shape>
          <o:OLEObject Type="Embed" ProgID="Word.Picture.8" ShapeID="_x0000_i1025" DrawAspect="Content" ObjectID="_1495350150" r:id="rId10"/>
        </w:object>
      </w:r>
    </w:p>
    <w:p w:rsidR="0053457B" w:rsidRPr="00907C82" w:rsidRDefault="0053457B" w:rsidP="0053457B">
      <w:pPr>
        <w:jc w:val="center"/>
        <w:rPr>
          <w:sz w:val="24"/>
          <w:szCs w:val="24"/>
        </w:rPr>
      </w:pPr>
    </w:p>
    <w:p w:rsidR="0053457B" w:rsidRDefault="0053457B" w:rsidP="0053457B">
      <w:pPr>
        <w:pStyle w:val="Antrat1"/>
        <w:tabs>
          <w:tab w:val="left" w:pos="900"/>
        </w:tabs>
        <w:jc w:val="center"/>
        <w:rPr>
          <w:sz w:val="24"/>
          <w:szCs w:val="24"/>
        </w:rPr>
      </w:pPr>
      <w:r w:rsidRPr="00907C82">
        <w:rPr>
          <w:sz w:val="24"/>
          <w:szCs w:val="24"/>
        </w:rPr>
        <w:t>VIEŠŲJŲ PIRKIMŲ TARNYBA</w:t>
      </w:r>
    </w:p>
    <w:p w:rsidR="0053457B" w:rsidRDefault="0053457B" w:rsidP="0053457B">
      <w:pPr>
        <w:pStyle w:val="Antrat1"/>
        <w:tabs>
          <w:tab w:val="left" w:pos="900"/>
        </w:tabs>
        <w:jc w:val="center"/>
        <w:rPr>
          <w:sz w:val="24"/>
          <w:szCs w:val="24"/>
        </w:rPr>
      </w:pPr>
      <w:r w:rsidRPr="00427FA0">
        <w:rPr>
          <w:sz w:val="24"/>
          <w:szCs w:val="24"/>
        </w:rPr>
        <w:t>KONTROLĖS SKYRIUS</w:t>
      </w:r>
    </w:p>
    <w:p w:rsidR="0053457B" w:rsidRDefault="0053457B" w:rsidP="0053457B"/>
    <w:p w:rsidR="0053457B" w:rsidRDefault="0053457B" w:rsidP="0053457B">
      <w:pPr>
        <w:pStyle w:val="Antrat1"/>
        <w:tabs>
          <w:tab w:val="left" w:pos="900"/>
        </w:tabs>
        <w:jc w:val="center"/>
        <w:rPr>
          <w:sz w:val="24"/>
          <w:szCs w:val="24"/>
        </w:rPr>
      </w:pPr>
      <w:r w:rsidRPr="00427FA0">
        <w:rPr>
          <w:sz w:val="24"/>
          <w:szCs w:val="24"/>
        </w:rPr>
        <w:t>VIEŠŲJŲ PIRKIMŲ VERTINIMO IŠVADA</w:t>
      </w:r>
    </w:p>
    <w:p w:rsidR="0053457B" w:rsidRDefault="0053457B" w:rsidP="0053457B">
      <w:pPr>
        <w:pStyle w:val="Default"/>
      </w:pPr>
    </w:p>
    <w:p w:rsidR="0053457B" w:rsidRDefault="0053457B" w:rsidP="0053457B">
      <w:pPr>
        <w:pStyle w:val="Default"/>
        <w:tabs>
          <w:tab w:val="left" w:pos="3977"/>
          <w:tab w:val="center" w:pos="4819"/>
        </w:tabs>
      </w:pPr>
      <w:r>
        <w:tab/>
        <w:t>201</w:t>
      </w:r>
      <w:r w:rsidR="007A706C">
        <w:t>5</w:t>
      </w:r>
      <w:r>
        <w:t>-</w:t>
      </w:r>
      <w:r w:rsidR="007F6B38">
        <w:t xml:space="preserve"> 06</w:t>
      </w:r>
      <w:r w:rsidR="0063793B">
        <w:t>-</w:t>
      </w:r>
      <w:r w:rsidR="007A706C">
        <w:t xml:space="preserve">     </w:t>
      </w:r>
      <w:r>
        <w:t>Nr. 4S-</w:t>
      </w:r>
    </w:p>
    <w:p w:rsidR="0053457B" w:rsidRDefault="0053457B" w:rsidP="0053457B">
      <w:pPr>
        <w:pStyle w:val="Default"/>
        <w:ind w:left="709"/>
        <w:jc w:val="center"/>
      </w:pPr>
    </w:p>
    <w:p w:rsidR="0053457B" w:rsidRDefault="0053457B" w:rsidP="00C57F1E">
      <w:pPr>
        <w:pStyle w:val="Default"/>
        <w:ind w:left="4597"/>
      </w:pPr>
      <w:r>
        <w:t>Vilnius</w:t>
      </w:r>
    </w:p>
    <w:p w:rsidR="0053457B" w:rsidRPr="001B3904" w:rsidRDefault="0053457B" w:rsidP="0053457B">
      <w:pPr>
        <w:rPr>
          <w:b/>
          <w:sz w:val="24"/>
          <w:szCs w:val="24"/>
        </w:rPr>
      </w:pPr>
    </w:p>
    <w:p w:rsidR="0053457B" w:rsidRPr="00880FAD" w:rsidRDefault="0053457B" w:rsidP="00B20C42">
      <w:pPr>
        <w:ind w:left="-108" w:firstLine="959"/>
        <w:jc w:val="both"/>
        <w:rPr>
          <w:bCs/>
          <w:sz w:val="24"/>
          <w:szCs w:val="24"/>
        </w:rPr>
      </w:pPr>
      <w:r w:rsidRPr="00762980">
        <w:rPr>
          <w:sz w:val="24"/>
          <w:szCs w:val="24"/>
        </w:rPr>
        <w:t>Viešųjų pirkimų tarnyba (toliau – Tarnyba), vadovaudamasi Lietuvos Respublikos viešųjų pirkimų įstatymo</w:t>
      </w:r>
      <w:r w:rsidR="00634A89">
        <w:rPr>
          <w:sz w:val="24"/>
          <w:szCs w:val="24"/>
        </w:rPr>
        <w:t xml:space="preserve"> </w:t>
      </w:r>
      <w:r w:rsidR="00634A89" w:rsidRPr="00762980">
        <w:rPr>
          <w:sz w:val="24"/>
          <w:szCs w:val="24"/>
        </w:rPr>
        <w:t>(toliau – Viešųjų pirkimų įstatymas</w:t>
      </w:r>
      <w:r w:rsidR="00634A89">
        <w:rPr>
          <w:sz w:val="24"/>
          <w:szCs w:val="24"/>
        </w:rPr>
        <w:t>)</w:t>
      </w:r>
      <w:r w:rsidRPr="00762980">
        <w:rPr>
          <w:sz w:val="24"/>
          <w:szCs w:val="24"/>
        </w:rPr>
        <w:t xml:space="preserve"> 8</w:t>
      </w:r>
      <w:r w:rsidRPr="00762980">
        <w:rPr>
          <w:sz w:val="24"/>
          <w:szCs w:val="24"/>
          <w:vertAlign w:val="superscript"/>
        </w:rPr>
        <w:t>2</w:t>
      </w:r>
      <w:r w:rsidRPr="00762980">
        <w:rPr>
          <w:sz w:val="24"/>
          <w:szCs w:val="24"/>
        </w:rPr>
        <w:t xml:space="preserve"> straipsnio 1 dalies 2 punktu, atliko</w:t>
      </w:r>
      <w:r w:rsidR="00634A89" w:rsidRPr="00634A89">
        <w:rPr>
          <w:sz w:val="24"/>
          <w:szCs w:val="24"/>
        </w:rPr>
        <w:t xml:space="preserve"> </w:t>
      </w:r>
      <w:r w:rsidR="007F6B38">
        <w:rPr>
          <w:sz w:val="24"/>
          <w:szCs w:val="24"/>
        </w:rPr>
        <w:t xml:space="preserve">Valstybės sienos apsaugos tarnybos prie Lietuvos Respublikos vidaus reikalų ministerijos </w:t>
      </w:r>
      <w:r w:rsidR="00634A89">
        <w:rPr>
          <w:sz w:val="24"/>
          <w:szCs w:val="24"/>
        </w:rPr>
        <w:t>vykd</w:t>
      </w:r>
      <w:r w:rsidR="0004466D">
        <w:rPr>
          <w:sz w:val="24"/>
          <w:szCs w:val="24"/>
        </w:rPr>
        <w:t>omo</w:t>
      </w:r>
      <w:r w:rsidR="00634A89">
        <w:rPr>
          <w:sz w:val="24"/>
          <w:szCs w:val="24"/>
        </w:rPr>
        <w:t xml:space="preserve"> atviro konkurso </w:t>
      </w:r>
      <w:r w:rsidR="00634A89" w:rsidRPr="002307A6">
        <w:rPr>
          <w:sz w:val="24"/>
          <w:szCs w:val="24"/>
        </w:rPr>
        <w:t>„</w:t>
      </w:r>
      <w:proofErr w:type="spellStart"/>
      <w:r w:rsidR="007F6B38">
        <w:rPr>
          <w:sz w:val="24"/>
          <w:szCs w:val="24"/>
        </w:rPr>
        <w:t>Purvėnų</w:t>
      </w:r>
      <w:proofErr w:type="spellEnd"/>
      <w:r w:rsidR="007F6B38">
        <w:rPr>
          <w:sz w:val="24"/>
          <w:szCs w:val="24"/>
        </w:rPr>
        <w:t xml:space="preserve"> užkardos sienos stebėjimo sistemos įrengimas“ </w:t>
      </w:r>
      <w:r w:rsidR="00634A89">
        <w:rPr>
          <w:sz w:val="24"/>
          <w:szCs w:val="24"/>
        </w:rPr>
        <w:t>(skelbtas 201</w:t>
      </w:r>
      <w:r w:rsidR="007F6B38">
        <w:rPr>
          <w:sz w:val="24"/>
          <w:szCs w:val="24"/>
        </w:rPr>
        <w:t xml:space="preserve">4-12-15 </w:t>
      </w:r>
      <w:r w:rsidR="00634A89" w:rsidRPr="002307A6">
        <w:rPr>
          <w:sz w:val="24"/>
          <w:szCs w:val="24"/>
        </w:rPr>
        <w:t xml:space="preserve">Centrinėje viešųjų pirkimų sistemoje (toliau – CPV IS), pirkimo Nr. </w:t>
      </w:r>
      <w:r w:rsidR="007F6B38">
        <w:rPr>
          <w:sz w:val="24"/>
          <w:szCs w:val="24"/>
        </w:rPr>
        <w:t>158591</w:t>
      </w:r>
      <w:r w:rsidR="00634A89">
        <w:rPr>
          <w:sz w:val="24"/>
          <w:szCs w:val="24"/>
        </w:rPr>
        <w:t>) (t</w:t>
      </w:r>
      <w:r w:rsidR="00634A89" w:rsidRPr="002307A6">
        <w:rPr>
          <w:sz w:val="24"/>
          <w:szCs w:val="24"/>
        </w:rPr>
        <w:t>oliau –</w:t>
      </w:r>
      <w:r w:rsidR="00634A89">
        <w:rPr>
          <w:sz w:val="24"/>
          <w:szCs w:val="24"/>
        </w:rPr>
        <w:t xml:space="preserve"> Pirkimas)</w:t>
      </w:r>
      <w:r w:rsidRPr="00880FAD">
        <w:rPr>
          <w:sz w:val="24"/>
          <w:szCs w:val="24"/>
        </w:rPr>
        <w:t xml:space="preserve"> vertinimą</w:t>
      </w:r>
      <w:r w:rsidR="00BA0697" w:rsidRPr="00880FAD">
        <w:rPr>
          <w:bCs/>
          <w:sz w:val="24"/>
          <w:szCs w:val="24"/>
        </w:rPr>
        <w:t xml:space="preserve"> ir teikia</w:t>
      </w:r>
      <w:r w:rsidR="00927057" w:rsidRPr="00880FAD">
        <w:rPr>
          <w:bCs/>
          <w:sz w:val="24"/>
          <w:szCs w:val="24"/>
        </w:rPr>
        <w:t xml:space="preserve"> Pirkimo vertinimo išvadą</w:t>
      </w:r>
      <w:r w:rsidR="00876132">
        <w:rPr>
          <w:bCs/>
          <w:sz w:val="24"/>
          <w:szCs w:val="24"/>
        </w:rPr>
        <w:t xml:space="preserve"> (toliau – Išvada).</w:t>
      </w:r>
    </w:p>
    <w:p w:rsidR="004C23AE" w:rsidRPr="00EC60DE" w:rsidRDefault="00864A8F" w:rsidP="00EC60DE">
      <w:pPr>
        <w:tabs>
          <w:tab w:val="left" w:pos="1418"/>
        </w:tabs>
        <w:ind w:firstLine="709"/>
        <w:jc w:val="both"/>
        <w:rPr>
          <w:bCs/>
          <w:sz w:val="24"/>
          <w:szCs w:val="24"/>
        </w:rPr>
      </w:pPr>
      <w:r w:rsidRPr="00762980">
        <w:rPr>
          <w:sz w:val="24"/>
          <w:szCs w:val="24"/>
        </w:rPr>
        <w:t>Perkančioji organizacija Pirkimą atli</w:t>
      </w:r>
      <w:r w:rsidR="00E26F64">
        <w:rPr>
          <w:sz w:val="24"/>
          <w:szCs w:val="24"/>
        </w:rPr>
        <w:t>e</w:t>
      </w:r>
      <w:r w:rsidRPr="00762980">
        <w:rPr>
          <w:sz w:val="24"/>
          <w:szCs w:val="24"/>
        </w:rPr>
        <w:t>k</w:t>
      </w:r>
      <w:r w:rsidR="00E26F64">
        <w:rPr>
          <w:sz w:val="24"/>
          <w:szCs w:val="24"/>
        </w:rPr>
        <w:t>a</w:t>
      </w:r>
      <w:r w:rsidRPr="00762980">
        <w:rPr>
          <w:sz w:val="24"/>
          <w:szCs w:val="24"/>
        </w:rPr>
        <w:t xml:space="preserve"> pagal</w:t>
      </w:r>
      <w:r w:rsidR="007A706C" w:rsidRPr="007A706C">
        <w:rPr>
          <w:sz w:val="24"/>
          <w:szCs w:val="24"/>
        </w:rPr>
        <w:t xml:space="preserve"> </w:t>
      </w:r>
      <w:r w:rsidR="00976627">
        <w:rPr>
          <w:sz w:val="24"/>
          <w:szCs w:val="24"/>
        </w:rPr>
        <w:t xml:space="preserve">Lietuvos Respublikos </w:t>
      </w:r>
      <w:r w:rsidR="00976627" w:rsidRPr="00762980">
        <w:rPr>
          <w:sz w:val="24"/>
          <w:szCs w:val="24"/>
        </w:rPr>
        <w:t xml:space="preserve">viešųjų </w:t>
      </w:r>
      <w:r w:rsidR="007A706C" w:rsidRPr="00762980">
        <w:rPr>
          <w:sz w:val="24"/>
          <w:szCs w:val="24"/>
        </w:rPr>
        <w:t>pirkimų įstatym</w:t>
      </w:r>
      <w:r w:rsidR="00634A89">
        <w:rPr>
          <w:sz w:val="24"/>
          <w:szCs w:val="24"/>
        </w:rPr>
        <w:t>ą</w:t>
      </w:r>
      <w:r w:rsidR="00976627">
        <w:rPr>
          <w:sz w:val="24"/>
          <w:szCs w:val="24"/>
        </w:rPr>
        <w:t xml:space="preserve"> (</w:t>
      </w:r>
      <w:r w:rsidR="00BA41D0">
        <w:rPr>
          <w:sz w:val="24"/>
          <w:szCs w:val="24"/>
        </w:rPr>
        <w:t>redakcija nuo 2014-01-01) (toliau – Viešųjų pirkimų įstatymas)</w:t>
      </w:r>
      <w:r w:rsidR="007A706C">
        <w:rPr>
          <w:sz w:val="24"/>
          <w:szCs w:val="24"/>
        </w:rPr>
        <w:t xml:space="preserve"> ir </w:t>
      </w:r>
      <w:r w:rsidR="00AE7E4D" w:rsidRPr="00762980">
        <w:rPr>
          <w:sz w:val="24"/>
          <w:szCs w:val="24"/>
        </w:rPr>
        <w:t>Pirkimo sąlygas</w:t>
      </w:r>
      <w:r w:rsidR="003A462C">
        <w:rPr>
          <w:sz w:val="24"/>
          <w:szCs w:val="24"/>
        </w:rPr>
        <w:t>,</w:t>
      </w:r>
      <w:r w:rsidR="00554630">
        <w:rPr>
          <w:sz w:val="24"/>
          <w:szCs w:val="24"/>
        </w:rPr>
        <w:t xml:space="preserve"> patvirtintas </w:t>
      </w:r>
      <w:r w:rsidR="00BA41D0">
        <w:rPr>
          <w:sz w:val="24"/>
          <w:szCs w:val="24"/>
        </w:rPr>
        <w:t>Pirkimo komisijos pirmininko</w:t>
      </w:r>
      <w:r w:rsidR="00554630">
        <w:rPr>
          <w:sz w:val="24"/>
          <w:szCs w:val="24"/>
        </w:rPr>
        <w:t xml:space="preserve"> (toliau – Pirkimo sąlygos)</w:t>
      </w:r>
      <w:r w:rsidR="00CE2A85">
        <w:rPr>
          <w:sz w:val="24"/>
          <w:szCs w:val="24"/>
        </w:rPr>
        <w:t>, įgyvendindam</w:t>
      </w:r>
      <w:r w:rsidR="00AC29E3">
        <w:rPr>
          <w:sz w:val="24"/>
          <w:szCs w:val="24"/>
        </w:rPr>
        <w:t>a</w:t>
      </w:r>
      <w:r w:rsidR="00DD7C34">
        <w:rPr>
          <w:sz w:val="24"/>
          <w:szCs w:val="24"/>
        </w:rPr>
        <w:t xml:space="preserve"> projektą </w:t>
      </w:r>
      <w:r w:rsidR="00EC60DE" w:rsidRPr="006A1F6F">
        <w:rPr>
          <w:sz w:val="24"/>
          <w:szCs w:val="24"/>
        </w:rPr>
        <w:t>„</w:t>
      </w:r>
      <w:proofErr w:type="spellStart"/>
      <w:r w:rsidR="00EC60DE" w:rsidRPr="006A1F6F">
        <w:rPr>
          <w:bCs/>
          <w:sz w:val="24"/>
          <w:szCs w:val="24"/>
        </w:rPr>
        <w:t>Purvėnų</w:t>
      </w:r>
      <w:proofErr w:type="spellEnd"/>
      <w:r w:rsidR="00EC60DE" w:rsidRPr="006A1F6F">
        <w:rPr>
          <w:bCs/>
          <w:sz w:val="24"/>
          <w:szCs w:val="24"/>
        </w:rPr>
        <w:t xml:space="preserve">, Druskininkų ir </w:t>
      </w:r>
      <w:proofErr w:type="spellStart"/>
      <w:r w:rsidR="00EC60DE" w:rsidRPr="006A1F6F">
        <w:rPr>
          <w:bCs/>
          <w:sz w:val="24"/>
          <w:szCs w:val="24"/>
        </w:rPr>
        <w:t>Tribonių</w:t>
      </w:r>
      <w:proofErr w:type="spellEnd"/>
      <w:r w:rsidR="00EC60DE" w:rsidRPr="006A1F6F">
        <w:rPr>
          <w:bCs/>
          <w:sz w:val="24"/>
          <w:szCs w:val="24"/>
        </w:rPr>
        <w:t xml:space="preserve"> užkardų sienos stebėjimo sistemos įrengimas ir </w:t>
      </w:r>
      <w:proofErr w:type="spellStart"/>
      <w:r w:rsidR="00EC60DE" w:rsidRPr="006A1F6F">
        <w:rPr>
          <w:bCs/>
          <w:sz w:val="24"/>
          <w:szCs w:val="24"/>
        </w:rPr>
        <w:t>opto-elektroninės</w:t>
      </w:r>
      <w:proofErr w:type="spellEnd"/>
      <w:r w:rsidR="00EC60DE" w:rsidRPr="006A1F6F">
        <w:rPr>
          <w:bCs/>
          <w:sz w:val="24"/>
          <w:szCs w:val="24"/>
        </w:rPr>
        <w:t xml:space="preserve"> įrangos atnaujinimas</w:t>
      </w:r>
      <w:r w:rsidR="00EC60DE" w:rsidRPr="006A1F6F">
        <w:rPr>
          <w:sz w:val="24"/>
          <w:szCs w:val="24"/>
        </w:rPr>
        <w:t>“</w:t>
      </w:r>
      <w:r w:rsidR="00EC60DE" w:rsidRPr="006A1F6F">
        <w:rPr>
          <w:bCs/>
          <w:sz w:val="24"/>
          <w:szCs w:val="24"/>
        </w:rPr>
        <w:t>, Nr. ISF13/3.1.1-1.4.</w:t>
      </w:r>
    </w:p>
    <w:p w:rsidR="00FE566F" w:rsidRDefault="00FE566F" w:rsidP="00FE566F">
      <w:pPr>
        <w:ind w:firstLine="851"/>
        <w:jc w:val="both"/>
        <w:rPr>
          <w:sz w:val="24"/>
          <w:szCs w:val="24"/>
        </w:rPr>
      </w:pPr>
      <w:r>
        <w:rPr>
          <w:sz w:val="24"/>
          <w:szCs w:val="24"/>
        </w:rPr>
        <w:t>Tarnyba nustatė, kad UAB „Fima‘ 2015-04-02 pateikė ieškinį Vilniaus apygardos teismui dėl perkančiosios organizacijos sprendimų, susijusių su jo</w:t>
      </w:r>
      <w:r w:rsidR="00B45A84">
        <w:rPr>
          <w:sz w:val="24"/>
          <w:szCs w:val="24"/>
        </w:rPr>
        <w:t>s</w:t>
      </w:r>
      <w:r>
        <w:rPr>
          <w:sz w:val="24"/>
          <w:szCs w:val="24"/>
        </w:rPr>
        <w:t xml:space="preserve"> pasiūlymo Pirkimui, kaip neatitinkančio Pirkimo sąlygose nustatytų </w:t>
      </w:r>
      <w:r w:rsidR="00E26F64">
        <w:rPr>
          <w:sz w:val="24"/>
          <w:szCs w:val="24"/>
        </w:rPr>
        <w:t xml:space="preserve">techninių </w:t>
      </w:r>
      <w:r>
        <w:rPr>
          <w:sz w:val="24"/>
          <w:szCs w:val="24"/>
        </w:rPr>
        <w:t xml:space="preserve">reikalavimų, atmetimu, panaikinimo. </w:t>
      </w:r>
      <w:r w:rsidR="005C3A8B">
        <w:rPr>
          <w:sz w:val="24"/>
          <w:szCs w:val="24"/>
        </w:rPr>
        <w:t xml:space="preserve">Atsižvelgdama </w:t>
      </w:r>
      <w:r>
        <w:rPr>
          <w:sz w:val="24"/>
          <w:szCs w:val="24"/>
        </w:rPr>
        <w:t xml:space="preserve">į tai, kad </w:t>
      </w:r>
      <w:r w:rsidRPr="0000345A">
        <w:rPr>
          <w:sz w:val="24"/>
          <w:szCs w:val="24"/>
        </w:rPr>
        <w:t>Lietuvos vyriausiasis administracinis teismas 2012-12-05 nutartimi administracinėje byloje Nr. A525-2907/2012 pabrėžė, jog Lietuvos Respublikos viešojo administravimo įstatymo 23 straipsnio 4 dalis nustato, kad, jeigu paaiškėja, jog pradėjus administracinę procedūrą, skundą tuo pačiu klausimu pradėjo nagrinėti ir teismas, administracinė procedūra sustabdoma, kol teismas išnagrinės skundą</w:t>
      </w:r>
      <w:r>
        <w:rPr>
          <w:sz w:val="24"/>
          <w:szCs w:val="24"/>
        </w:rPr>
        <w:t>, šioje Išvadoje</w:t>
      </w:r>
      <w:r w:rsidRPr="0000345A">
        <w:rPr>
          <w:sz w:val="24"/>
          <w:szCs w:val="24"/>
        </w:rPr>
        <w:t xml:space="preserve"> Tarnyba nepasisakys dėl </w:t>
      </w:r>
      <w:r>
        <w:rPr>
          <w:sz w:val="24"/>
          <w:szCs w:val="24"/>
        </w:rPr>
        <w:t xml:space="preserve">UAB „Fima“ </w:t>
      </w:r>
      <w:r w:rsidRPr="0000345A">
        <w:rPr>
          <w:sz w:val="24"/>
          <w:szCs w:val="24"/>
        </w:rPr>
        <w:t>ieškin</w:t>
      </w:r>
      <w:r>
        <w:rPr>
          <w:sz w:val="24"/>
          <w:szCs w:val="24"/>
        </w:rPr>
        <w:t>yje</w:t>
      </w:r>
      <w:r w:rsidRPr="0000345A">
        <w:rPr>
          <w:sz w:val="24"/>
          <w:szCs w:val="24"/>
        </w:rPr>
        <w:t xml:space="preserve"> skundžiamų </w:t>
      </w:r>
      <w:r>
        <w:rPr>
          <w:sz w:val="24"/>
          <w:szCs w:val="24"/>
        </w:rPr>
        <w:t>perkančiosios organizacijos sprendimų</w:t>
      </w:r>
      <w:r w:rsidR="005533A8">
        <w:rPr>
          <w:sz w:val="24"/>
          <w:szCs w:val="24"/>
        </w:rPr>
        <w:t>, susijusių su UAB „Fima“ pasiūlymo atmetimu,</w:t>
      </w:r>
      <w:r w:rsidR="00E26F64">
        <w:rPr>
          <w:sz w:val="24"/>
          <w:szCs w:val="24"/>
        </w:rPr>
        <w:t xml:space="preserve"> teisėtumo. </w:t>
      </w:r>
      <w:r>
        <w:rPr>
          <w:sz w:val="24"/>
          <w:szCs w:val="24"/>
        </w:rPr>
        <w:t>Papildom</w:t>
      </w:r>
      <w:r w:rsidR="006E4A7F">
        <w:rPr>
          <w:sz w:val="24"/>
          <w:szCs w:val="24"/>
        </w:rPr>
        <w:t>ai Tarnyba pažymi, kad Vilniaus apygardos</w:t>
      </w:r>
      <w:r>
        <w:rPr>
          <w:sz w:val="24"/>
          <w:szCs w:val="24"/>
        </w:rPr>
        <w:t xml:space="preserve"> teismas 2015-0</w:t>
      </w:r>
      <w:r w:rsidR="006E4A7F">
        <w:rPr>
          <w:sz w:val="24"/>
          <w:szCs w:val="24"/>
        </w:rPr>
        <w:t>5-25</w:t>
      </w:r>
      <w:r>
        <w:rPr>
          <w:sz w:val="24"/>
          <w:szCs w:val="24"/>
        </w:rPr>
        <w:t xml:space="preserve"> </w:t>
      </w:r>
      <w:r w:rsidR="006E4A7F">
        <w:rPr>
          <w:sz w:val="24"/>
          <w:szCs w:val="24"/>
        </w:rPr>
        <w:t>sprendimu</w:t>
      </w:r>
      <w:r>
        <w:rPr>
          <w:sz w:val="24"/>
          <w:szCs w:val="24"/>
        </w:rPr>
        <w:t xml:space="preserve"> civilinėje byloje Nr. e2-</w:t>
      </w:r>
      <w:r w:rsidR="006E4A7F">
        <w:rPr>
          <w:sz w:val="24"/>
          <w:szCs w:val="24"/>
        </w:rPr>
        <w:t>4444-653/2015 nusprendė ieškinį atmesti</w:t>
      </w:r>
      <w:r w:rsidR="00817F6F">
        <w:rPr>
          <w:sz w:val="24"/>
          <w:szCs w:val="24"/>
        </w:rPr>
        <w:t>.</w:t>
      </w:r>
    </w:p>
    <w:p w:rsidR="00EC60DE" w:rsidRDefault="00FE566F" w:rsidP="0089278D">
      <w:pPr>
        <w:ind w:firstLine="959"/>
        <w:jc w:val="both"/>
        <w:rPr>
          <w:sz w:val="24"/>
          <w:szCs w:val="24"/>
        </w:rPr>
      </w:pPr>
      <w:r w:rsidRPr="00EA50F5">
        <w:rPr>
          <w:sz w:val="24"/>
          <w:szCs w:val="24"/>
        </w:rPr>
        <w:t xml:space="preserve">Tarnyba, įvertinusi su Pirkimu susijusius dokumentus bei informaciją pateiktą CVP IS, </w:t>
      </w:r>
      <w:r>
        <w:rPr>
          <w:sz w:val="24"/>
          <w:szCs w:val="24"/>
        </w:rPr>
        <w:t>n</w:t>
      </w:r>
      <w:r w:rsidR="0089278D">
        <w:rPr>
          <w:sz w:val="24"/>
          <w:szCs w:val="24"/>
        </w:rPr>
        <w:t>ustatė:</w:t>
      </w:r>
    </w:p>
    <w:p w:rsidR="00E26F64" w:rsidRPr="005C365B" w:rsidRDefault="00F422F1" w:rsidP="005C365B">
      <w:pPr>
        <w:pStyle w:val="Sraopastraipa"/>
        <w:numPr>
          <w:ilvl w:val="0"/>
          <w:numId w:val="15"/>
        </w:numPr>
        <w:ind w:left="0" w:firstLine="959"/>
        <w:jc w:val="both"/>
        <w:rPr>
          <w:sz w:val="24"/>
          <w:szCs w:val="24"/>
        </w:rPr>
      </w:pPr>
      <w:r w:rsidRPr="00E26F64">
        <w:rPr>
          <w:sz w:val="24"/>
          <w:szCs w:val="24"/>
        </w:rPr>
        <w:t>Pirkimo sąlygų 1 priedo „</w:t>
      </w:r>
      <w:proofErr w:type="spellStart"/>
      <w:r w:rsidRPr="00E26F64">
        <w:rPr>
          <w:sz w:val="24"/>
          <w:szCs w:val="24"/>
        </w:rPr>
        <w:t>Purvėnų</w:t>
      </w:r>
      <w:proofErr w:type="spellEnd"/>
      <w:r w:rsidRPr="00E26F64">
        <w:rPr>
          <w:sz w:val="24"/>
          <w:szCs w:val="24"/>
        </w:rPr>
        <w:t xml:space="preserve"> užkardos sienos stebėjimo sistemos įrengimas“ Techninė specifikacija“ </w:t>
      </w:r>
      <w:r w:rsidR="00C37E95" w:rsidRPr="00E26F64">
        <w:rPr>
          <w:sz w:val="24"/>
          <w:szCs w:val="24"/>
        </w:rPr>
        <w:t xml:space="preserve">(toliau – Techninė specifikacija) </w:t>
      </w:r>
      <w:r w:rsidRPr="00E26F64">
        <w:rPr>
          <w:sz w:val="24"/>
          <w:szCs w:val="24"/>
        </w:rPr>
        <w:t>skyriaus „Bokštai ir kiti inžineriniai įrenginiai reikalingi sistemos funkcionavimui“</w:t>
      </w:r>
      <w:r w:rsidR="006E308D" w:rsidRPr="00E26F64">
        <w:rPr>
          <w:sz w:val="24"/>
          <w:szCs w:val="24"/>
        </w:rPr>
        <w:t xml:space="preserve"> 120 punkte</w:t>
      </w:r>
      <w:r w:rsidRPr="00E26F64">
        <w:rPr>
          <w:sz w:val="24"/>
          <w:szCs w:val="24"/>
        </w:rPr>
        <w:t xml:space="preserve"> nustatyti kvalifikaciniai reikalavimai </w:t>
      </w:r>
      <w:r w:rsidR="00E26F64" w:rsidRPr="00E26F64">
        <w:rPr>
          <w:sz w:val="24"/>
          <w:szCs w:val="24"/>
        </w:rPr>
        <w:t>tiekėjui, k</w:t>
      </w:r>
      <w:r w:rsidR="006E308D" w:rsidRPr="00E26F64">
        <w:rPr>
          <w:sz w:val="24"/>
          <w:szCs w:val="24"/>
        </w:rPr>
        <w:t>ad „</w:t>
      </w:r>
      <w:r w:rsidR="006E308D" w:rsidRPr="00E26F64">
        <w:rPr>
          <w:i/>
          <w:sz w:val="24"/>
          <w:szCs w:val="24"/>
        </w:rPr>
        <w:t>tiekėjas arba subrangovai (jeigu statybos ir /ar montavimo darbus vykdys subrangovai) turi turėti teisę verstis šia veikla, turėti ne mažesnį kaip 3 metų patirtį šių darbų  vykdymui, turėti su ne mažesne, kaip 2 metų patirtimi atsakingus darbuotojus (projekto vadovą, darbų vadovą) šių darbų vykdymui</w:t>
      </w:r>
      <w:r w:rsidR="006E308D" w:rsidRPr="00E26F64">
        <w:rPr>
          <w:sz w:val="24"/>
          <w:szCs w:val="24"/>
        </w:rPr>
        <w:t xml:space="preserve">“ </w:t>
      </w:r>
      <w:r w:rsidRPr="00E26F64">
        <w:rPr>
          <w:sz w:val="24"/>
          <w:szCs w:val="24"/>
        </w:rPr>
        <w:t xml:space="preserve">ir nurodyta, kad </w:t>
      </w:r>
      <w:r w:rsidR="006E308D" w:rsidRPr="00E26F64">
        <w:rPr>
          <w:sz w:val="24"/>
          <w:szCs w:val="24"/>
        </w:rPr>
        <w:t>„</w:t>
      </w:r>
      <w:r w:rsidRPr="00E26F64">
        <w:rPr>
          <w:i/>
          <w:sz w:val="24"/>
          <w:szCs w:val="24"/>
        </w:rPr>
        <w:t>tiekėjo ir projektuotojo kvalifikaciją įrodančius dokumentus, nurodytus konkurso dokumentuose, konkurso dalyvis privalo pateikti kartu su pasiūlymu</w:t>
      </w:r>
      <w:r w:rsidR="006E308D" w:rsidRPr="00E26F64">
        <w:rPr>
          <w:sz w:val="24"/>
          <w:szCs w:val="24"/>
        </w:rPr>
        <w:t>“</w:t>
      </w:r>
      <w:r w:rsidR="00C37E95" w:rsidRPr="00E26F64">
        <w:rPr>
          <w:sz w:val="24"/>
          <w:szCs w:val="24"/>
        </w:rPr>
        <w:t xml:space="preserve"> (toliau – Reikalavimai)</w:t>
      </w:r>
      <w:r w:rsidR="006E308D" w:rsidRPr="00E26F64">
        <w:rPr>
          <w:sz w:val="24"/>
          <w:szCs w:val="24"/>
        </w:rPr>
        <w:t>.</w:t>
      </w:r>
      <w:r w:rsidR="00C37E95" w:rsidRPr="00E26F64">
        <w:rPr>
          <w:sz w:val="24"/>
          <w:szCs w:val="24"/>
        </w:rPr>
        <w:t xml:space="preserve"> Tačiau Reikalavimai nenurodyti </w:t>
      </w:r>
      <w:r w:rsidR="00B45A84" w:rsidRPr="00E26F64">
        <w:rPr>
          <w:sz w:val="24"/>
          <w:szCs w:val="24"/>
        </w:rPr>
        <w:t xml:space="preserve">skelbime apie Pirkimą </w:t>
      </w:r>
      <w:r w:rsidR="0004466D">
        <w:rPr>
          <w:sz w:val="24"/>
          <w:szCs w:val="24"/>
        </w:rPr>
        <w:t>b</w:t>
      </w:r>
      <w:r w:rsidR="00B44F2B" w:rsidRPr="00E26F64">
        <w:rPr>
          <w:sz w:val="24"/>
          <w:szCs w:val="24"/>
        </w:rPr>
        <w:t xml:space="preserve">ei </w:t>
      </w:r>
      <w:r w:rsidR="00C37E95" w:rsidRPr="00E26F64">
        <w:rPr>
          <w:sz w:val="24"/>
          <w:szCs w:val="24"/>
        </w:rPr>
        <w:t>Pirkimo sąlygų 3 skyriuje (Tiekėjų kvalifikaciniai reikalavimai)</w:t>
      </w:r>
      <w:r w:rsidR="001B4456" w:rsidRPr="00E26F64">
        <w:rPr>
          <w:sz w:val="24"/>
          <w:szCs w:val="24"/>
        </w:rPr>
        <w:t>.</w:t>
      </w:r>
      <w:r w:rsidR="00E26F64" w:rsidRPr="00E26F64">
        <w:rPr>
          <w:sz w:val="24"/>
          <w:szCs w:val="24"/>
        </w:rPr>
        <w:t xml:space="preserve"> Tuo perkančioji organizacija pažeidė</w:t>
      </w:r>
      <w:r w:rsidR="00E26F64">
        <w:rPr>
          <w:sz w:val="24"/>
          <w:szCs w:val="24"/>
        </w:rPr>
        <w:t xml:space="preserve"> </w:t>
      </w:r>
      <w:r w:rsidR="00E26F64" w:rsidRPr="00E26F64">
        <w:rPr>
          <w:sz w:val="24"/>
          <w:szCs w:val="24"/>
        </w:rPr>
        <w:t xml:space="preserve">Viešųjų pirkimų įstatymo 22 straipsnio 7 dalies </w:t>
      </w:r>
      <w:r w:rsidR="0004466D">
        <w:rPr>
          <w:sz w:val="24"/>
          <w:szCs w:val="24"/>
        </w:rPr>
        <w:t xml:space="preserve">imperatyvias </w:t>
      </w:r>
      <w:r w:rsidR="00E26F64" w:rsidRPr="00E26F64">
        <w:rPr>
          <w:sz w:val="24"/>
          <w:szCs w:val="24"/>
        </w:rPr>
        <w:t xml:space="preserve">nuostatas, kad </w:t>
      </w:r>
      <w:r w:rsidR="00B34264">
        <w:rPr>
          <w:sz w:val="24"/>
          <w:szCs w:val="24"/>
        </w:rPr>
        <w:t>tiekėjams keliami minimalūs kvalifikaciniai reikalavimai privalo būti nurodyti skelbime apie pirkimą (</w:t>
      </w:r>
      <w:r w:rsidR="00122DC9" w:rsidRPr="00E26F64">
        <w:rPr>
          <w:sz w:val="24"/>
          <w:szCs w:val="24"/>
        </w:rPr>
        <w:t>Europos Parlamento ir Tarybos direktyvos 2004/18/EB 44 straipsnio 2 dalis</w:t>
      </w:r>
      <w:r w:rsidR="00122DC9">
        <w:rPr>
          <w:sz w:val="24"/>
          <w:szCs w:val="24"/>
        </w:rPr>
        <w:t xml:space="preserve">). </w:t>
      </w:r>
    </w:p>
    <w:p w:rsidR="00C546C5" w:rsidRPr="009F6435" w:rsidRDefault="001B4456" w:rsidP="00B45A84">
      <w:pPr>
        <w:pStyle w:val="Sraopastraipa"/>
        <w:numPr>
          <w:ilvl w:val="0"/>
          <w:numId w:val="15"/>
        </w:numPr>
        <w:ind w:left="0" w:firstLine="959"/>
        <w:jc w:val="both"/>
        <w:rPr>
          <w:i/>
          <w:sz w:val="24"/>
          <w:szCs w:val="24"/>
        </w:rPr>
      </w:pPr>
      <w:r w:rsidRPr="00C546C5">
        <w:rPr>
          <w:sz w:val="24"/>
          <w:szCs w:val="24"/>
        </w:rPr>
        <w:lastRenderedPageBreak/>
        <w:t xml:space="preserve"> </w:t>
      </w:r>
      <w:r w:rsidR="00B5570F" w:rsidRPr="00C546C5">
        <w:rPr>
          <w:sz w:val="24"/>
          <w:szCs w:val="24"/>
        </w:rPr>
        <w:t>Tarnyba</w:t>
      </w:r>
      <w:r w:rsidR="00A171B7" w:rsidRPr="00C546C5">
        <w:rPr>
          <w:sz w:val="24"/>
          <w:szCs w:val="24"/>
        </w:rPr>
        <w:t>, susipažinusi su tiekėjų pasiūlymais,</w:t>
      </w:r>
      <w:r w:rsidR="00B5570F" w:rsidRPr="00C546C5">
        <w:rPr>
          <w:sz w:val="24"/>
          <w:szCs w:val="24"/>
        </w:rPr>
        <w:t xml:space="preserve"> nustatė, kad tiekėjai UAB „Fima“ ir UAB „</w:t>
      </w:r>
      <w:proofErr w:type="spellStart"/>
      <w:r w:rsidR="00B5570F" w:rsidRPr="00C546C5">
        <w:rPr>
          <w:sz w:val="24"/>
          <w:szCs w:val="24"/>
        </w:rPr>
        <w:t>Euroelektronika</w:t>
      </w:r>
      <w:proofErr w:type="spellEnd"/>
      <w:r w:rsidR="00B5570F" w:rsidRPr="00C546C5">
        <w:rPr>
          <w:sz w:val="24"/>
          <w:szCs w:val="24"/>
        </w:rPr>
        <w:t xml:space="preserve">“ </w:t>
      </w:r>
      <w:r w:rsidRPr="00C546C5">
        <w:rPr>
          <w:sz w:val="24"/>
          <w:szCs w:val="24"/>
        </w:rPr>
        <w:t>pasiūlymuose</w:t>
      </w:r>
      <w:r w:rsidR="00A171B7" w:rsidRPr="00C546C5">
        <w:rPr>
          <w:sz w:val="24"/>
          <w:szCs w:val="24"/>
        </w:rPr>
        <w:t>,</w:t>
      </w:r>
      <w:r w:rsidR="005C365B" w:rsidRPr="00C546C5">
        <w:rPr>
          <w:sz w:val="24"/>
          <w:szCs w:val="24"/>
        </w:rPr>
        <w:t xml:space="preserve"> Reikalavimų atitikčiai pagrįsti</w:t>
      </w:r>
      <w:r w:rsidR="00A171B7" w:rsidRPr="00C546C5">
        <w:rPr>
          <w:sz w:val="24"/>
          <w:szCs w:val="24"/>
        </w:rPr>
        <w:t>,</w:t>
      </w:r>
      <w:r w:rsidRPr="00C546C5">
        <w:rPr>
          <w:sz w:val="24"/>
          <w:szCs w:val="24"/>
        </w:rPr>
        <w:t xml:space="preserve"> nepateikė </w:t>
      </w:r>
      <w:r w:rsidR="004E7A99" w:rsidRPr="00C546C5">
        <w:rPr>
          <w:sz w:val="24"/>
          <w:szCs w:val="24"/>
        </w:rPr>
        <w:t xml:space="preserve">jokių </w:t>
      </w:r>
      <w:r w:rsidR="00B5570F" w:rsidRPr="00C546C5">
        <w:rPr>
          <w:sz w:val="24"/>
          <w:szCs w:val="24"/>
        </w:rPr>
        <w:t xml:space="preserve">duomenų </w:t>
      </w:r>
      <w:r w:rsidRPr="00C546C5">
        <w:rPr>
          <w:sz w:val="24"/>
          <w:szCs w:val="24"/>
        </w:rPr>
        <w:t>apie atsakingus darbuotojus</w:t>
      </w:r>
      <w:r w:rsidR="00B5570F" w:rsidRPr="00C546C5">
        <w:rPr>
          <w:sz w:val="24"/>
          <w:szCs w:val="24"/>
        </w:rPr>
        <w:t xml:space="preserve"> (</w:t>
      </w:r>
      <w:r w:rsidR="00B5570F" w:rsidRPr="00C546C5">
        <w:rPr>
          <w:i/>
          <w:sz w:val="24"/>
          <w:szCs w:val="24"/>
        </w:rPr>
        <w:t>projekto vadovą ir darbų vadovą)</w:t>
      </w:r>
      <w:r w:rsidR="00817F6F">
        <w:rPr>
          <w:sz w:val="24"/>
          <w:szCs w:val="24"/>
        </w:rPr>
        <w:t>,</w:t>
      </w:r>
      <w:r w:rsidRPr="00C546C5">
        <w:rPr>
          <w:sz w:val="24"/>
          <w:szCs w:val="24"/>
        </w:rPr>
        <w:t xml:space="preserve"> o </w:t>
      </w:r>
      <w:r w:rsidR="00B5570F" w:rsidRPr="00C546C5">
        <w:rPr>
          <w:sz w:val="24"/>
          <w:szCs w:val="24"/>
        </w:rPr>
        <w:t>UAB „</w:t>
      </w:r>
      <w:proofErr w:type="spellStart"/>
      <w:r w:rsidR="00B5570F" w:rsidRPr="00C546C5">
        <w:rPr>
          <w:sz w:val="24"/>
          <w:szCs w:val="24"/>
        </w:rPr>
        <w:t>Telekonta</w:t>
      </w:r>
      <w:proofErr w:type="spellEnd"/>
      <w:r w:rsidR="00B5570F" w:rsidRPr="00C546C5">
        <w:rPr>
          <w:sz w:val="24"/>
          <w:szCs w:val="24"/>
        </w:rPr>
        <w:t xml:space="preserve">“ </w:t>
      </w:r>
      <w:r w:rsidR="0099483B" w:rsidRPr="00C546C5">
        <w:rPr>
          <w:sz w:val="24"/>
          <w:szCs w:val="24"/>
        </w:rPr>
        <w:t>pateikti duomenys</w:t>
      </w:r>
      <w:r w:rsidR="0004466D">
        <w:rPr>
          <w:sz w:val="24"/>
          <w:szCs w:val="24"/>
        </w:rPr>
        <w:t>,</w:t>
      </w:r>
      <w:r w:rsidR="005C365B" w:rsidRPr="00C546C5">
        <w:rPr>
          <w:sz w:val="24"/>
          <w:szCs w:val="24"/>
        </w:rPr>
        <w:t xml:space="preserve"> Reikalavimų atitikčiai pagrįsti</w:t>
      </w:r>
      <w:r w:rsidR="0004466D">
        <w:rPr>
          <w:sz w:val="24"/>
          <w:szCs w:val="24"/>
        </w:rPr>
        <w:t>,</w:t>
      </w:r>
      <w:r w:rsidR="0099483B" w:rsidRPr="00C546C5">
        <w:rPr>
          <w:sz w:val="24"/>
          <w:szCs w:val="24"/>
        </w:rPr>
        <w:t xml:space="preserve"> </w:t>
      </w:r>
      <w:r w:rsidR="005C365B" w:rsidRPr="00C546C5">
        <w:rPr>
          <w:sz w:val="24"/>
          <w:szCs w:val="24"/>
        </w:rPr>
        <w:t xml:space="preserve">neatitinka reikalavimų, nes pateikti </w:t>
      </w:r>
      <w:r w:rsidR="00A171B7" w:rsidRPr="00C546C5">
        <w:rPr>
          <w:sz w:val="24"/>
          <w:szCs w:val="24"/>
        </w:rPr>
        <w:t xml:space="preserve">duomenys </w:t>
      </w:r>
      <w:r w:rsidR="0099483B" w:rsidRPr="00C546C5">
        <w:rPr>
          <w:sz w:val="24"/>
          <w:szCs w:val="24"/>
        </w:rPr>
        <w:t xml:space="preserve">apie projekto </w:t>
      </w:r>
      <w:r w:rsidR="0099483B" w:rsidRPr="00817F6F">
        <w:rPr>
          <w:sz w:val="24"/>
          <w:szCs w:val="24"/>
          <w:u w:val="single"/>
        </w:rPr>
        <w:t>dalies</w:t>
      </w:r>
      <w:r w:rsidR="0099483B" w:rsidRPr="00C546C5">
        <w:rPr>
          <w:sz w:val="24"/>
          <w:szCs w:val="24"/>
        </w:rPr>
        <w:t xml:space="preserve"> vadovą</w:t>
      </w:r>
      <w:r w:rsidR="005C365B" w:rsidRPr="00C546C5">
        <w:rPr>
          <w:sz w:val="24"/>
          <w:szCs w:val="24"/>
        </w:rPr>
        <w:t xml:space="preserve">, o </w:t>
      </w:r>
      <w:r w:rsidR="0099483B" w:rsidRPr="00C546C5">
        <w:rPr>
          <w:sz w:val="24"/>
          <w:szCs w:val="24"/>
        </w:rPr>
        <w:t xml:space="preserve">reikalaujama </w:t>
      </w:r>
      <w:r w:rsidR="005C365B" w:rsidRPr="00C546C5">
        <w:rPr>
          <w:sz w:val="24"/>
          <w:szCs w:val="24"/>
        </w:rPr>
        <w:t>–</w:t>
      </w:r>
      <w:r w:rsidR="00A171B7" w:rsidRPr="00C546C5">
        <w:rPr>
          <w:sz w:val="24"/>
          <w:szCs w:val="24"/>
        </w:rPr>
        <w:t xml:space="preserve"> </w:t>
      </w:r>
      <w:r w:rsidR="0099483B" w:rsidRPr="00C546C5">
        <w:rPr>
          <w:sz w:val="24"/>
          <w:szCs w:val="24"/>
        </w:rPr>
        <w:t>projekto vadovo</w:t>
      </w:r>
      <w:r w:rsidR="004E7A99" w:rsidRPr="00C546C5">
        <w:rPr>
          <w:sz w:val="24"/>
          <w:szCs w:val="24"/>
        </w:rPr>
        <w:t xml:space="preserve">, </w:t>
      </w:r>
      <w:r w:rsidR="005C365B" w:rsidRPr="00C546C5">
        <w:rPr>
          <w:sz w:val="24"/>
          <w:szCs w:val="24"/>
        </w:rPr>
        <w:t xml:space="preserve">taip pat </w:t>
      </w:r>
      <w:r w:rsidR="004E7A99" w:rsidRPr="00C546C5">
        <w:rPr>
          <w:sz w:val="24"/>
          <w:szCs w:val="24"/>
        </w:rPr>
        <w:t>ne</w:t>
      </w:r>
      <w:r w:rsidR="0004466D">
        <w:rPr>
          <w:sz w:val="24"/>
          <w:szCs w:val="24"/>
        </w:rPr>
        <w:t>pateikta informacija</w:t>
      </w:r>
      <w:r w:rsidR="004E7A99" w:rsidRPr="00C546C5">
        <w:rPr>
          <w:sz w:val="24"/>
          <w:szCs w:val="24"/>
        </w:rPr>
        <w:t xml:space="preserve"> apie specialistų patirtį</w:t>
      </w:r>
      <w:r w:rsidR="0099483B" w:rsidRPr="00C546C5">
        <w:rPr>
          <w:sz w:val="24"/>
          <w:szCs w:val="24"/>
        </w:rPr>
        <w:t xml:space="preserve">. </w:t>
      </w:r>
      <w:r w:rsidRPr="00C546C5">
        <w:rPr>
          <w:sz w:val="24"/>
          <w:szCs w:val="24"/>
        </w:rPr>
        <w:t>Pirkimo komisija</w:t>
      </w:r>
      <w:r w:rsidR="00A171B7" w:rsidRPr="00C546C5">
        <w:rPr>
          <w:sz w:val="24"/>
          <w:szCs w:val="24"/>
        </w:rPr>
        <w:t>,</w:t>
      </w:r>
      <w:r w:rsidRPr="00C546C5">
        <w:rPr>
          <w:sz w:val="24"/>
          <w:szCs w:val="24"/>
        </w:rPr>
        <w:t xml:space="preserve"> vertindama tiekėjų kvalifikacijos atitiktį Pirkimo dokumentuose nustatytiems </w:t>
      </w:r>
      <w:r w:rsidR="00C546C5" w:rsidRPr="00C546C5">
        <w:rPr>
          <w:sz w:val="24"/>
          <w:szCs w:val="24"/>
        </w:rPr>
        <w:t>Reikalavimams</w:t>
      </w:r>
      <w:r w:rsidRPr="00C546C5">
        <w:rPr>
          <w:sz w:val="24"/>
          <w:szCs w:val="24"/>
        </w:rPr>
        <w:t xml:space="preserve"> </w:t>
      </w:r>
      <w:r w:rsidR="00A171B7" w:rsidRPr="00C546C5">
        <w:rPr>
          <w:sz w:val="24"/>
          <w:szCs w:val="24"/>
        </w:rPr>
        <w:t>(Pirkimo komisijos 2015-01-29 posėdžio protokolas Nr. 87-50)</w:t>
      </w:r>
      <w:r w:rsidR="0004466D">
        <w:rPr>
          <w:sz w:val="24"/>
          <w:szCs w:val="24"/>
        </w:rPr>
        <w:t>,</w:t>
      </w:r>
      <w:r w:rsidR="00A171B7" w:rsidRPr="00C546C5">
        <w:rPr>
          <w:sz w:val="24"/>
          <w:szCs w:val="24"/>
        </w:rPr>
        <w:t xml:space="preserve"> </w:t>
      </w:r>
      <w:r w:rsidRPr="00C546C5">
        <w:rPr>
          <w:sz w:val="24"/>
          <w:szCs w:val="24"/>
        </w:rPr>
        <w:t xml:space="preserve">nepaprašė </w:t>
      </w:r>
      <w:r w:rsidR="0099483B" w:rsidRPr="00C546C5">
        <w:rPr>
          <w:sz w:val="24"/>
          <w:szCs w:val="24"/>
        </w:rPr>
        <w:t xml:space="preserve">tiekėjų </w:t>
      </w:r>
      <w:r w:rsidRPr="00C546C5">
        <w:rPr>
          <w:sz w:val="24"/>
          <w:szCs w:val="24"/>
        </w:rPr>
        <w:t>patikslinti</w:t>
      </w:r>
      <w:r w:rsidR="004E7A99" w:rsidRPr="00C546C5">
        <w:rPr>
          <w:sz w:val="24"/>
          <w:szCs w:val="24"/>
        </w:rPr>
        <w:t xml:space="preserve"> neišsamių</w:t>
      </w:r>
      <w:r w:rsidRPr="00C546C5">
        <w:rPr>
          <w:sz w:val="24"/>
          <w:szCs w:val="24"/>
        </w:rPr>
        <w:t xml:space="preserve"> </w:t>
      </w:r>
      <w:r w:rsidR="0099483B" w:rsidRPr="00C546C5">
        <w:rPr>
          <w:sz w:val="24"/>
          <w:szCs w:val="24"/>
        </w:rPr>
        <w:t xml:space="preserve">kvalifikacinių </w:t>
      </w:r>
      <w:r w:rsidRPr="00C546C5">
        <w:rPr>
          <w:sz w:val="24"/>
          <w:szCs w:val="24"/>
        </w:rPr>
        <w:t>duomen</w:t>
      </w:r>
      <w:r w:rsidR="0099483B" w:rsidRPr="00C546C5">
        <w:rPr>
          <w:sz w:val="24"/>
          <w:szCs w:val="24"/>
        </w:rPr>
        <w:t>ų</w:t>
      </w:r>
      <w:r w:rsidR="00A171B7" w:rsidRPr="00C546C5">
        <w:rPr>
          <w:sz w:val="24"/>
          <w:szCs w:val="24"/>
        </w:rPr>
        <w:t>,</w:t>
      </w:r>
      <w:r w:rsidRPr="00C546C5">
        <w:rPr>
          <w:sz w:val="24"/>
          <w:szCs w:val="24"/>
        </w:rPr>
        <w:t xml:space="preserve"> </w:t>
      </w:r>
      <w:r w:rsidR="000C5A22" w:rsidRPr="00C546C5">
        <w:rPr>
          <w:sz w:val="24"/>
          <w:szCs w:val="24"/>
        </w:rPr>
        <w:t xml:space="preserve">tiekėjų </w:t>
      </w:r>
      <w:r w:rsidRPr="00C546C5">
        <w:rPr>
          <w:sz w:val="24"/>
          <w:szCs w:val="24"/>
        </w:rPr>
        <w:t>kvalifikacij</w:t>
      </w:r>
      <w:r w:rsidR="00C546C5" w:rsidRPr="00C546C5">
        <w:rPr>
          <w:sz w:val="24"/>
          <w:szCs w:val="24"/>
        </w:rPr>
        <w:t>ą</w:t>
      </w:r>
      <w:r w:rsidRPr="00C546C5">
        <w:rPr>
          <w:sz w:val="24"/>
          <w:szCs w:val="24"/>
        </w:rPr>
        <w:t xml:space="preserve"> įvertino ne pagal Pirkimo dokumentuose nustatytus reikalavimus</w:t>
      </w:r>
      <w:r w:rsidR="00A171B7" w:rsidRPr="00C546C5">
        <w:rPr>
          <w:sz w:val="24"/>
          <w:szCs w:val="24"/>
        </w:rPr>
        <w:t xml:space="preserve"> ir leido tiekėjams dalyvauti tolesnėse Pirkimo procedūrose</w:t>
      </w:r>
      <w:r w:rsidRPr="00C546C5">
        <w:rPr>
          <w:sz w:val="24"/>
          <w:szCs w:val="24"/>
        </w:rPr>
        <w:t xml:space="preserve">. </w:t>
      </w:r>
      <w:r w:rsidR="00A171B7" w:rsidRPr="00C546C5">
        <w:rPr>
          <w:sz w:val="24"/>
          <w:szCs w:val="24"/>
        </w:rPr>
        <w:t xml:space="preserve">Tuo Pirkimo komisija pažeidė </w:t>
      </w:r>
      <w:r w:rsidR="004B0E22" w:rsidRPr="00C546C5">
        <w:rPr>
          <w:sz w:val="24"/>
          <w:szCs w:val="24"/>
        </w:rPr>
        <w:t>Viešųjų pirkimų įstatymo 32</w:t>
      </w:r>
      <w:r w:rsidRPr="00C546C5">
        <w:rPr>
          <w:sz w:val="24"/>
          <w:szCs w:val="24"/>
        </w:rPr>
        <w:t xml:space="preserve"> straipsnio </w:t>
      </w:r>
      <w:r w:rsidR="004B0E22" w:rsidRPr="00C546C5">
        <w:rPr>
          <w:sz w:val="24"/>
          <w:szCs w:val="24"/>
        </w:rPr>
        <w:t xml:space="preserve">5 dalies, kad </w:t>
      </w:r>
      <w:r w:rsidR="004B0E22" w:rsidRPr="00C546C5">
        <w:rPr>
          <w:i/>
          <w:sz w:val="24"/>
          <w:szCs w:val="24"/>
        </w:rPr>
        <w:t>jei kandidatas ar dalyvis pateikė netikslius ar neišsamius duomenis apie savo kvalifikaciją perkančioji organizacija privalo nepažeisdama viešųjų pirkimų principų prašyti kandidatą ar dalyvį papildyti ar paaiškinti per protingą terminą</w:t>
      </w:r>
      <w:r w:rsidR="004B0E22" w:rsidRPr="00C546C5">
        <w:rPr>
          <w:sz w:val="24"/>
          <w:szCs w:val="24"/>
        </w:rPr>
        <w:t xml:space="preserve">, ir 7 dalies nuostatas, kad </w:t>
      </w:r>
      <w:r w:rsidR="004B0E22" w:rsidRPr="00C546C5">
        <w:rPr>
          <w:i/>
          <w:sz w:val="24"/>
          <w:szCs w:val="24"/>
        </w:rPr>
        <w:t>kandidatų ir dalyvių kvalifikaciniai duomenys vertinami vadovaujantis jiems pateiktuose pirkimo dokumentuose nustatytais kriterijais ir procedūromis</w:t>
      </w:r>
      <w:r w:rsidR="009F6435">
        <w:rPr>
          <w:sz w:val="24"/>
          <w:szCs w:val="24"/>
        </w:rPr>
        <w:t xml:space="preserve"> </w:t>
      </w:r>
      <w:r w:rsidR="009F6435" w:rsidRPr="009F6435">
        <w:rPr>
          <w:i/>
          <w:sz w:val="24"/>
          <w:szCs w:val="24"/>
        </w:rPr>
        <w:t>bei</w:t>
      </w:r>
      <w:r w:rsidR="0004466D" w:rsidRPr="009F6435">
        <w:rPr>
          <w:i/>
          <w:sz w:val="24"/>
          <w:szCs w:val="24"/>
        </w:rPr>
        <w:t xml:space="preserve"> teisę dalyvauti tolesnėse pirkimo procedūrose turi tik tiekėjai, kurių kvalifikaciniai duomenys atitinka perkančiosios organizacijos keliamus reikalavimus.</w:t>
      </w:r>
    </w:p>
    <w:p w:rsidR="00B45A84" w:rsidRPr="00C546C5" w:rsidRDefault="00B45A84" w:rsidP="00B45A84">
      <w:pPr>
        <w:pStyle w:val="Sraopastraipa"/>
        <w:numPr>
          <w:ilvl w:val="0"/>
          <w:numId w:val="15"/>
        </w:numPr>
        <w:ind w:left="0" w:firstLine="959"/>
        <w:jc w:val="both"/>
        <w:rPr>
          <w:sz w:val="24"/>
          <w:szCs w:val="24"/>
        </w:rPr>
      </w:pPr>
      <w:r w:rsidRPr="00C546C5">
        <w:rPr>
          <w:sz w:val="24"/>
          <w:szCs w:val="24"/>
        </w:rPr>
        <w:t xml:space="preserve"> Pirkimo komisija 2015-03-16 posėdyje (protokolas Nr. 87-82) priėmė sprendimą leisti tiekėjui UAB „</w:t>
      </w:r>
      <w:proofErr w:type="spellStart"/>
      <w:r w:rsidRPr="00C546C5">
        <w:rPr>
          <w:sz w:val="24"/>
          <w:szCs w:val="24"/>
        </w:rPr>
        <w:t>Euroelektronika</w:t>
      </w:r>
      <w:proofErr w:type="spellEnd"/>
      <w:r w:rsidRPr="00C546C5">
        <w:rPr>
          <w:sz w:val="24"/>
          <w:szCs w:val="24"/>
        </w:rPr>
        <w:t xml:space="preserve">“ pasiūlyme nurodytas kameras pakeisti kitomis kameromis, atsižvelgiant į tiekėjo pateiktą informaciją (2015-03-03 raštas Nr. B15/064), kad gamintojas nustojo gaminti kameras, nurodytas tiekėjo pasiūlyme (pateiktas gamintojo informacinis pranešimas), ir išpardavęs sandėlio likučius vietoje jų siūlo naujesnio modelio kameras, kad naujai siūlomų kamerų techniniai parametrai pilnai atitinka pasiūlyme nurodytų kamerų parametrus arba juos viršija, o taip pat atitinka konkursų reikalavimus, o kai kuriuos viršija. Tačiau tiekėjas nepateikė naujai siūlomų kamerų techninių charakteristikų, kaip reikalaujama Pirkimo sąlygų 2 priedo (Pasiūlymas dėl </w:t>
      </w:r>
      <w:proofErr w:type="spellStart"/>
      <w:r w:rsidRPr="00C546C5">
        <w:rPr>
          <w:sz w:val="24"/>
          <w:szCs w:val="24"/>
        </w:rPr>
        <w:t>Purvėnų</w:t>
      </w:r>
      <w:proofErr w:type="spellEnd"/>
      <w:r w:rsidRPr="00C546C5">
        <w:rPr>
          <w:sz w:val="24"/>
          <w:szCs w:val="24"/>
        </w:rPr>
        <w:t xml:space="preserve"> užkardos sienos stebėjimo sistem</w:t>
      </w:r>
      <w:r w:rsidR="00015E7F" w:rsidRPr="00C546C5">
        <w:rPr>
          <w:sz w:val="24"/>
          <w:szCs w:val="24"/>
        </w:rPr>
        <w:t>os įrengimo) 5 punkto lentelėje.</w:t>
      </w:r>
      <w:r w:rsidRPr="00C546C5">
        <w:rPr>
          <w:sz w:val="24"/>
          <w:szCs w:val="24"/>
        </w:rPr>
        <w:t xml:space="preserve"> Atsižvelgiant į tai, kad Pirkimo komisija priėmė sprendimą, leisti pakeisti pasiūlyme nurodytas kameras kitomis, neįsitikinusi, ar</w:t>
      </w:r>
      <w:r w:rsidR="00C546C5">
        <w:rPr>
          <w:sz w:val="24"/>
          <w:szCs w:val="24"/>
        </w:rPr>
        <w:t xml:space="preserve"> naujai</w:t>
      </w:r>
      <w:r w:rsidRPr="00C546C5">
        <w:rPr>
          <w:sz w:val="24"/>
          <w:szCs w:val="24"/>
        </w:rPr>
        <w:t xml:space="preserve"> siūlomos kameros atitinka Pirkimo dokumentuose nurodytus reikalavimus pagal Pirkimo dokumentuose nustatytus reikalavimu</w:t>
      </w:r>
      <w:r w:rsidR="00E43103" w:rsidRPr="00C546C5">
        <w:rPr>
          <w:sz w:val="24"/>
          <w:szCs w:val="24"/>
        </w:rPr>
        <w:t>s</w:t>
      </w:r>
      <w:r w:rsidR="00483ECF" w:rsidRPr="00C546C5">
        <w:rPr>
          <w:sz w:val="24"/>
          <w:szCs w:val="24"/>
        </w:rPr>
        <w:t xml:space="preserve"> ir tvarką</w:t>
      </w:r>
      <w:r w:rsidRPr="00C546C5">
        <w:rPr>
          <w:sz w:val="24"/>
          <w:szCs w:val="24"/>
        </w:rPr>
        <w:t>, tuo ji pažeidė Viešųjų pirkimų įstatymo 39 straipsnio 7 dalies, kad „</w:t>
      </w:r>
      <w:r w:rsidRPr="00C546C5">
        <w:rPr>
          <w:i/>
          <w:sz w:val="24"/>
          <w:szCs w:val="24"/>
        </w:rPr>
        <w:t>perkančioji organizacija, norėdama priimti sprendimą sudaryti pirkimo sutartį, turi pagal pirkimo dokumentuose nustatytus vertinimo kriterijus ir tvarką nedelsdama įvertinti pateik</w:t>
      </w:r>
      <w:r w:rsidR="00C546C5">
        <w:rPr>
          <w:i/>
          <w:sz w:val="24"/>
          <w:szCs w:val="24"/>
        </w:rPr>
        <w:t>t</w:t>
      </w:r>
      <w:r w:rsidRPr="00C546C5">
        <w:rPr>
          <w:i/>
          <w:sz w:val="24"/>
          <w:szCs w:val="24"/>
        </w:rPr>
        <w:t>us dalyvių pasiūlymus &lt;...&gt;</w:t>
      </w:r>
      <w:r w:rsidRPr="00C546C5">
        <w:rPr>
          <w:sz w:val="24"/>
          <w:szCs w:val="24"/>
        </w:rPr>
        <w:t>“.</w:t>
      </w:r>
    </w:p>
    <w:p w:rsidR="00E30C0F" w:rsidRDefault="009956A0" w:rsidP="0070252F">
      <w:pPr>
        <w:ind w:firstLine="959"/>
        <w:jc w:val="both"/>
        <w:rPr>
          <w:sz w:val="24"/>
          <w:szCs w:val="24"/>
        </w:rPr>
      </w:pPr>
      <w:r>
        <w:rPr>
          <w:sz w:val="24"/>
          <w:szCs w:val="24"/>
        </w:rPr>
        <w:t xml:space="preserve">Taip pat Tarnyba </w:t>
      </w:r>
      <w:r w:rsidR="0070252F">
        <w:rPr>
          <w:sz w:val="24"/>
          <w:szCs w:val="24"/>
        </w:rPr>
        <w:t>pastebi,</w:t>
      </w:r>
      <w:r>
        <w:rPr>
          <w:sz w:val="24"/>
          <w:szCs w:val="24"/>
        </w:rPr>
        <w:t xml:space="preserve"> kad:</w:t>
      </w:r>
      <w:r w:rsidR="0070252F">
        <w:rPr>
          <w:sz w:val="24"/>
          <w:szCs w:val="24"/>
        </w:rPr>
        <w:t xml:space="preserve"> </w:t>
      </w:r>
      <w:r w:rsidR="00015E7F">
        <w:rPr>
          <w:sz w:val="24"/>
          <w:szCs w:val="24"/>
        </w:rPr>
        <w:t xml:space="preserve">Pirkimo sąlygų 5.6 punkte nustatyta, kad </w:t>
      </w:r>
      <w:r w:rsidR="00015E7F" w:rsidRPr="004914DD">
        <w:rPr>
          <w:i/>
          <w:sz w:val="24"/>
          <w:szCs w:val="24"/>
        </w:rPr>
        <w:t xml:space="preserve">tiekėjas pasiūlyme privalo nurodyti, kokius </w:t>
      </w:r>
      <w:proofErr w:type="spellStart"/>
      <w:r w:rsidR="00015E7F" w:rsidRPr="004914DD">
        <w:rPr>
          <w:i/>
          <w:sz w:val="24"/>
          <w:szCs w:val="24"/>
        </w:rPr>
        <w:t>subtiekėjus</w:t>
      </w:r>
      <w:proofErr w:type="spellEnd"/>
      <w:r w:rsidR="00015E7F" w:rsidRPr="004914DD">
        <w:rPr>
          <w:i/>
          <w:sz w:val="24"/>
          <w:szCs w:val="24"/>
        </w:rPr>
        <w:t xml:space="preserve"> jis ketina pasitelkti</w:t>
      </w:r>
      <w:r w:rsidR="004914DD">
        <w:rPr>
          <w:i/>
          <w:sz w:val="24"/>
          <w:szCs w:val="24"/>
        </w:rPr>
        <w:t xml:space="preserve">, </w:t>
      </w:r>
      <w:r w:rsidR="004914DD" w:rsidRPr="004914DD">
        <w:rPr>
          <w:sz w:val="24"/>
          <w:szCs w:val="24"/>
        </w:rPr>
        <w:t xml:space="preserve">o </w:t>
      </w:r>
      <w:r w:rsidR="002B2C9A" w:rsidRPr="004914DD">
        <w:rPr>
          <w:sz w:val="24"/>
          <w:szCs w:val="24"/>
        </w:rPr>
        <w:t>T</w:t>
      </w:r>
      <w:r w:rsidR="002B2C9A">
        <w:rPr>
          <w:sz w:val="24"/>
          <w:szCs w:val="24"/>
        </w:rPr>
        <w:t xml:space="preserve">echninės specifikacijos 120.3 punkte nustatytas reikalavimas, kad </w:t>
      </w:r>
      <w:r w:rsidR="002B2C9A" w:rsidRPr="002B2C9A">
        <w:rPr>
          <w:i/>
          <w:sz w:val="24"/>
          <w:szCs w:val="24"/>
        </w:rPr>
        <w:t>„&lt;...&gt; Jeigu subrangovas atliksiantis statybos montavimo darbus nėra Tiekėjui žinomas, Tiekėjas prideda garantinį raštą, kad jis garantuoja, kad jo pasirinkti subrangovai atitiks konkurso sąlygose nurodytus reikalavimus</w:t>
      </w:r>
      <w:r w:rsidR="002B2C9A">
        <w:rPr>
          <w:sz w:val="24"/>
          <w:szCs w:val="24"/>
        </w:rPr>
        <w:t>“</w:t>
      </w:r>
      <w:r w:rsidR="00AD6F00">
        <w:rPr>
          <w:sz w:val="24"/>
          <w:szCs w:val="24"/>
        </w:rPr>
        <w:t xml:space="preserve">. </w:t>
      </w:r>
      <w:r w:rsidR="00790947">
        <w:rPr>
          <w:sz w:val="24"/>
          <w:szCs w:val="24"/>
        </w:rPr>
        <w:t xml:space="preserve">Tuo perkančioji organizacija neužtikrino Viešųjų pirkimų įstatymo 24 straipsnio 9 dalies nuostatų, kad pirkimo dokumentai turi būti be dviprasmybių, laikymosi. </w:t>
      </w:r>
      <w:r w:rsidR="004914DD">
        <w:rPr>
          <w:sz w:val="24"/>
          <w:szCs w:val="24"/>
        </w:rPr>
        <w:t xml:space="preserve">Tarnyba atkreipia dėmesį, kad Viešųjų pirkimų įstatymo </w:t>
      </w:r>
      <w:r w:rsidR="00AD6F00" w:rsidRPr="00921140">
        <w:rPr>
          <w:sz w:val="24"/>
          <w:szCs w:val="24"/>
        </w:rPr>
        <w:t xml:space="preserve">24 straipsnio </w:t>
      </w:r>
      <w:r w:rsidR="00AD6F00">
        <w:rPr>
          <w:sz w:val="24"/>
          <w:szCs w:val="24"/>
        </w:rPr>
        <w:t>5</w:t>
      </w:r>
      <w:r w:rsidR="00AD6F00" w:rsidRPr="00921140">
        <w:rPr>
          <w:sz w:val="24"/>
          <w:szCs w:val="24"/>
        </w:rPr>
        <w:t xml:space="preserve"> dal</w:t>
      </w:r>
      <w:r w:rsidR="004914DD">
        <w:rPr>
          <w:sz w:val="24"/>
          <w:szCs w:val="24"/>
        </w:rPr>
        <w:t xml:space="preserve">yje imperatyviai nustatyta, kad </w:t>
      </w:r>
      <w:r w:rsidR="00AD6F00">
        <w:rPr>
          <w:sz w:val="24"/>
          <w:szCs w:val="24"/>
        </w:rPr>
        <w:t>„</w:t>
      </w:r>
      <w:r w:rsidR="004914DD" w:rsidRPr="00AD6F00">
        <w:rPr>
          <w:i/>
          <w:sz w:val="24"/>
          <w:szCs w:val="24"/>
        </w:rPr>
        <w:t xml:space="preserve">pirkimo </w:t>
      </w:r>
      <w:r w:rsidR="00AD6F00" w:rsidRPr="00AD6F00">
        <w:rPr>
          <w:i/>
          <w:sz w:val="24"/>
          <w:szCs w:val="24"/>
        </w:rPr>
        <w:t xml:space="preserve">dokumentuose turi būti reikalaujama, kad kandidatas ar dalyvis savo pasiūlyme nurodytų, kokius subrangovus, </w:t>
      </w:r>
      <w:proofErr w:type="spellStart"/>
      <w:r w:rsidR="00AD6F00" w:rsidRPr="00AD6F00">
        <w:rPr>
          <w:i/>
          <w:sz w:val="24"/>
          <w:szCs w:val="24"/>
        </w:rPr>
        <w:t>subtiekėjus</w:t>
      </w:r>
      <w:proofErr w:type="spellEnd"/>
      <w:r w:rsidR="00AD6F00" w:rsidRPr="00AD6F00">
        <w:rPr>
          <w:i/>
          <w:sz w:val="24"/>
          <w:szCs w:val="24"/>
        </w:rPr>
        <w:t xml:space="preserve"> ar </w:t>
      </w:r>
      <w:proofErr w:type="spellStart"/>
      <w:r w:rsidR="00AD6F00" w:rsidRPr="00AD6F00">
        <w:rPr>
          <w:i/>
          <w:sz w:val="24"/>
          <w:szCs w:val="24"/>
        </w:rPr>
        <w:t>subteikėjus</w:t>
      </w:r>
      <w:proofErr w:type="spellEnd"/>
      <w:r w:rsidR="00AD6F00" w:rsidRPr="00AD6F00">
        <w:rPr>
          <w:i/>
          <w:sz w:val="24"/>
          <w:szCs w:val="24"/>
        </w:rPr>
        <w:t xml:space="preserve"> jis ketina pasitelkti&lt;...&gt;</w:t>
      </w:r>
      <w:r w:rsidR="00AD6F00">
        <w:rPr>
          <w:sz w:val="24"/>
          <w:szCs w:val="24"/>
        </w:rPr>
        <w:t>“.</w:t>
      </w:r>
      <w:r w:rsidR="00E30C0F" w:rsidRPr="00E30C0F">
        <w:rPr>
          <w:sz w:val="24"/>
          <w:szCs w:val="24"/>
        </w:rPr>
        <w:t xml:space="preserve"> </w:t>
      </w:r>
    </w:p>
    <w:p w:rsidR="0059358F" w:rsidRDefault="0070252F" w:rsidP="00E30C0F">
      <w:pPr>
        <w:tabs>
          <w:tab w:val="left" w:pos="851"/>
        </w:tabs>
        <w:ind w:firstLine="851"/>
        <w:jc w:val="both"/>
        <w:rPr>
          <w:sz w:val="24"/>
          <w:szCs w:val="24"/>
        </w:rPr>
      </w:pPr>
      <w:r>
        <w:rPr>
          <w:sz w:val="24"/>
          <w:szCs w:val="24"/>
        </w:rPr>
        <w:t xml:space="preserve">Tarnyba atkreipia dėmesį, kad perkančioji </w:t>
      </w:r>
      <w:r w:rsidR="00E30C0F">
        <w:rPr>
          <w:sz w:val="24"/>
          <w:szCs w:val="24"/>
        </w:rPr>
        <w:t>organizacija Pirkimo dokumentuose nustatė</w:t>
      </w:r>
      <w:r w:rsidR="00E30C0F" w:rsidRPr="0050583B">
        <w:rPr>
          <w:sz w:val="24"/>
          <w:szCs w:val="24"/>
        </w:rPr>
        <w:t xml:space="preserve">, kad </w:t>
      </w:r>
      <w:r w:rsidR="00E30C0F" w:rsidRPr="002B4DAA">
        <w:rPr>
          <w:i/>
          <w:sz w:val="24"/>
          <w:szCs w:val="24"/>
        </w:rPr>
        <w:t>„Su tiekėju už prekes atsiskaitoma pagal gautas PVM sąskaitas faktūras per 5 (penkias) darbo dienas po to, kai Išorės sienų fondo (ISF) lėšos bus pervestos į perkančiosios organizacijos sąskaitą, bet ne vėliau kaip per 60 (šešiasdešimt) kalendorinių dienų nuo priėmimo-perdavimo akto pasirašymo dienos “</w:t>
      </w:r>
      <w:r w:rsidR="00E30C0F">
        <w:rPr>
          <w:sz w:val="24"/>
          <w:szCs w:val="24"/>
        </w:rPr>
        <w:t xml:space="preserve">. </w:t>
      </w:r>
      <w:r w:rsidR="00E30C0F" w:rsidRPr="002F79C6">
        <w:rPr>
          <w:sz w:val="24"/>
          <w:szCs w:val="24"/>
        </w:rPr>
        <w:t xml:space="preserve">Tarnyba pastebi, kad Lietuvos Respublikos mokėjimų, atliekamų pagal komercinius sandorius, vėlavimo prevencijos įstatymo (toliau – Mokėjimų vėlavimo prevencijos įstatymas) 5 straipsnio 1 dalyje nustatyti atsiskaitymo terminai tarp tiekėjų ir perkančiųjų organizacijų komercinėms sutartims, sudarytoms atlikus pirkimus, pradėtiems vykdyti nuo 2013 m. kovo 1 d. Taip pat pažymėtina, kad sutartyje tarp ūkio subjektų ir viešųjų subjektų nustatytas mokėjimo laikotarpis negali būti ilgesnis negu Mokėjimų vėlavimo prevencijos įstatymas 5 </w:t>
      </w:r>
      <w:r w:rsidR="00E30C0F" w:rsidRPr="002F79C6">
        <w:rPr>
          <w:sz w:val="24"/>
          <w:szCs w:val="24"/>
        </w:rPr>
        <w:lastRenderedPageBreak/>
        <w:t>straipsnio 1 dalyje nustatytas 30 kalendorinių dienų laikotarpis, išskyrus Mokėjimų vėlavimo prevencijos įstatymo 5 straipsnio 3 dalyje nustatytus išimtinius atvejus, kuomet šis laikotarpis gali siekti 60 kalendorinių dienų nuo prekių gavimo, paslaugų suteikimo ar darbų atlikimo dienos.</w:t>
      </w:r>
    </w:p>
    <w:p w:rsidR="001D007A" w:rsidRDefault="001D007A" w:rsidP="0004466D">
      <w:pPr>
        <w:tabs>
          <w:tab w:val="left" w:pos="1276"/>
        </w:tabs>
        <w:ind w:firstLine="851"/>
        <w:jc w:val="both"/>
        <w:rPr>
          <w:bCs/>
          <w:sz w:val="24"/>
          <w:szCs w:val="24"/>
        </w:rPr>
      </w:pPr>
      <w:r w:rsidRPr="002F6BE9">
        <w:rPr>
          <w:bCs/>
          <w:sz w:val="24"/>
          <w:szCs w:val="24"/>
        </w:rPr>
        <w:t xml:space="preserve">Tarnyba, atsižvelgdama į </w:t>
      </w:r>
      <w:r>
        <w:rPr>
          <w:bCs/>
          <w:sz w:val="24"/>
          <w:szCs w:val="24"/>
        </w:rPr>
        <w:t>n</w:t>
      </w:r>
      <w:r w:rsidRPr="002F6BE9">
        <w:rPr>
          <w:bCs/>
          <w:sz w:val="24"/>
          <w:szCs w:val="24"/>
        </w:rPr>
        <w:t xml:space="preserve">ustatytus </w:t>
      </w:r>
      <w:r>
        <w:rPr>
          <w:bCs/>
          <w:sz w:val="24"/>
          <w:szCs w:val="24"/>
        </w:rPr>
        <w:t>Viešųjų pirkimų įstatymo</w:t>
      </w:r>
      <w:r w:rsidRPr="002F6BE9">
        <w:rPr>
          <w:bCs/>
          <w:sz w:val="24"/>
          <w:szCs w:val="24"/>
        </w:rPr>
        <w:t xml:space="preserve"> </w:t>
      </w:r>
      <w:r>
        <w:rPr>
          <w:bCs/>
          <w:sz w:val="24"/>
          <w:szCs w:val="24"/>
        </w:rPr>
        <w:t xml:space="preserve">nuostatų </w:t>
      </w:r>
      <w:r w:rsidRPr="002F6BE9">
        <w:rPr>
          <w:bCs/>
          <w:sz w:val="24"/>
          <w:szCs w:val="24"/>
        </w:rPr>
        <w:t>pažeidimus</w:t>
      </w:r>
      <w:r>
        <w:rPr>
          <w:bCs/>
          <w:sz w:val="24"/>
          <w:szCs w:val="24"/>
        </w:rPr>
        <w:t xml:space="preserve">, </w:t>
      </w:r>
      <w:r w:rsidRPr="002F6BE9">
        <w:rPr>
          <w:bCs/>
          <w:sz w:val="24"/>
          <w:szCs w:val="24"/>
        </w:rPr>
        <w:t>vadovaudamasi Viešųjų pirkimų įstatymo 8</w:t>
      </w:r>
      <w:r w:rsidRPr="002F6BE9">
        <w:rPr>
          <w:bCs/>
          <w:sz w:val="24"/>
          <w:szCs w:val="24"/>
          <w:vertAlign w:val="superscript"/>
        </w:rPr>
        <w:t>2</w:t>
      </w:r>
      <w:r w:rsidRPr="002F6BE9">
        <w:rPr>
          <w:bCs/>
          <w:sz w:val="24"/>
          <w:szCs w:val="24"/>
        </w:rPr>
        <w:t xml:space="preserve"> straipsnio 2 dalies 6 punktu, įpareigoja </w:t>
      </w:r>
      <w:r>
        <w:rPr>
          <w:bCs/>
          <w:sz w:val="24"/>
          <w:szCs w:val="24"/>
        </w:rPr>
        <w:t>p</w:t>
      </w:r>
      <w:r w:rsidR="009F6435">
        <w:rPr>
          <w:bCs/>
          <w:sz w:val="24"/>
          <w:szCs w:val="24"/>
        </w:rPr>
        <w:t>erkančiąją organizaciją</w:t>
      </w:r>
      <w:r w:rsidRPr="002F6BE9">
        <w:rPr>
          <w:bCs/>
          <w:sz w:val="24"/>
          <w:szCs w:val="24"/>
        </w:rPr>
        <w:t>:</w:t>
      </w:r>
    </w:p>
    <w:p w:rsidR="0036100A" w:rsidRDefault="00817F6F" w:rsidP="00817F6F">
      <w:pPr>
        <w:pStyle w:val="Normal12pt"/>
        <w:tabs>
          <w:tab w:val="left" w:pos="0"/>
        </w:tabs>
        <w:ind w:right="0" w:firstLine="851"/>
        <w:rPr>
          <w:rFonts w:ascii="Times New Roman" w:eastAsia="Times New Roman" w:hAnsi="Times New Roman" w:cs="Times New Roman"/>
          <w:bCs/>
          <w:sz w:val="24"/>
          <w:szCs w:val="24"/>
        </w:rPr>
      </w:pPr>
      <w:r>
        <w:rPr>
          <w:rFonts w:ascii="Times New Roman" w:hAnsi="Times New Roman" w:cs="Times New Roman"/>
          <w:sz w:val="24"/>
          <w:szCs w:val="24"/>
        </w:rPr>
        <w:t xml:space="preserve">1. </w:t>
      </w:r>
      <w:r w:rsidR="001D007A" w:rsidRPr="00B128AB">
        <w:rPr>
          <w:rFonts w:ascii="Times New Roman" w:hAnsi="Times New Roman" w:cs="Times New Roman"/>
          <w:sz w:val="24"/>
          <w:szCs w:val="24"/>
        </w:rPr>
        <w:t>Pa</w:t>
      </w:r>
      <w:r w:rsidR="001D007A">
        <w:rPr>
          <w:rFonts w:ascii="Times New Roman" w:hAnsi="Times New Roman" w:cs="Times New Roman"/>
          <w:sz w:val="24"/>
          <w:szCs w:val="24"/>
        </w:rPr>
        <w:t xml:space="preserve">naikinti </w:t>
      </w:r>
      <w:r w:rsidR="0036100A" w:rsidRPr="0036100A">
        <w:rPr>
          <w:rFonts w:ascii="Times New Roman" w:eastAsia="Times New Roman" w:hAnsi="Times New Roman" w:cs="Times New Roman"/>
          <w:bCs/>
          <w:sz w:val="24"/>
          <w:szCs w:val="24"/>
        </w:rPr>
        <w:t>Pirkimo komisij</w:t>
      </w:r>
      <w:r w:rsidR="0036100A">
        <w:rPr>
          <w:rFonts w:ascii="Times New Roman" w:eastAsia="Times New Roman" w:hAnsi="Times New Roman" w:cs="Times New Roman"/>
          <w:bCs/>
          <w:sz w:val="24"/>
          <w:szCs w:val="24"/>
        </w:rPr>
        <w:t>os</w:t>
      </w:r>
      <w:r w:rsidR="0036100A" w:rsidRPr="0036100A">
        <w:rPr>
          <w:rFonts w:ascii="Times New Roman" w:eastAsia="Times New Roman" w:hAnsi="Times New Roman" w:cs="Times New Roman"/>
          <w:bCs/>
          <w:sz w:val="24"/>
          <w:szCs w:val="24"/>
        </w:rPr>
        <w:t xml:space="preserve"> 2015-01-29 posėdyje (protokolas Nr. 87-50) priimtą sprendimą dėl tiekėjų kvalifikacijos atitikties Pirkimo dokumentuose nustatytiems reikalavimams</w:t>
      </w:r>
      <w:r w:rsidR="0036100A">
        <w:rPr>
          <w:rFonts w:ascii="Times New Roman" w:eastAsia="Times New Roman" w:hAnsi="Times New Roman" w:cs="Times New Roman"/>
          <w:bCs/>
          <w:sz w:val="24"/>
          <w:szCs w:val="24"/>
        </w:rPr>
        <w:t>.</w:t>
      </w:r>
    </w:p>
    <w:p w:rsidR="0036100A" w:rsidRDefault="00817F6F" w:rsidP="00817F6F">
      <w:pPr>
        <w:pStyle w:val="Normal12pt"/>
        <w:tabs>
          <w:tab w:val="left" w:pos="0"/>
        </w:tabs>
        <w:ind w:right="0" w:firstLine="851"/>
        <w:rPr>
          <w:rFonts w:ascii="Times New Roman" w:hAnsi="Times New Roman" w:cs="Times New Roman"/>
          <w:sz w:val="24"/>
          <w:szCs w:val="24"/>
        </w:rPr>
      </w:pPr>
      <w:r>
        <w:rPr>
          <w:rFonts w:ascii="Times New Roman" w:eastAsia="Times New Roman" w:hAnsi="Times New Roman" w:cs="Times New Roman"/>
          <w:bCs/>
          <w:sz w:val="24"/>
          <w:szCs w:val="24"/>
        </w:rPr>
        <w:t xml:space="preserve">2. </w:t>
      </w:r>
      <w:r w:rsidR="0036100A" w:rsidRPr="0036100A">
        <w:rPr>
          <w:rFonts w:ascii="Times New Roman" w:eastAsia="Times New Roman" w:hAnsi="Times New Roman" w:cs="Times New Roman"/>
          <w:bCs/>
          <w:sz w:val="24"/>
          <w:szCs w:val="24"/>
        </w:rPr>
        <w:t xml:space="preserve">Įvertinti tiekėjų kvalifikacijos atitiktį </w:t>
      </w:r>
      <w:r w:rsidR="001D007A" w:rsidRPr="0036100A">
        <w:rPr>
          <w:rFonts w:ascii="Times New Roman" w:eastAsia="Times New Roman" w:hAnsi="Times New Roman" w:cs="Times New Roman"/>
          <w:bCs/>
          <w:sz w:val="24"/>
          <w:szCs w:val="24"/>
        </w:rPr>
        <w:t>Pirkimo dokument</w:t>
      </w:r>
      <w:r w:rsidR="0036100A">
        <w:rPr>
          <w:rFonts w:ascii="Times New Roman" w:eastAsia="Times New Roman" w:hAnsi="Times New Roman" w:cs="Times New Roman"/>
          <w:bCs/>
          <w:sz w:val="24"/>
          <w:szCs w:val="24"/>
        </w:rPr>
        <w:t>uose nustatytiems reikalavimams</w:t>
      </w:r>
      <w:r w:rsidR="0036100A" w:rsidRPr="0036100A">
        <w:rPr>
          <w:rFonts w:ascii="Times New Roman" w:hAnsi="Times New Roman" w:cs="Times New Roman"/>
          <w:sz w:val="24"/>
          <w:szCs w:val="24"/>
        </w:rPr>
        <w:t>, atsižvelgiant į Išvadoje konstatuotus Viešųjų pirkimų įstatymo pažeidimus.</w:t>
      </w:r>
    </w:p>
    <w:p w:rsidR="0004466D" w:rsidRPr="0004466D" w:rsidRDefault="0004466D" w:rsidP="0004466D">
      <w:pPr>
        <w:tabs>
          <w:tab w:val="left" w:pos="900"/>
        </w:tabs>
        <w:ind w:firstLine="851"/>
        <w:jc w:val="both"/>
        <w:rPr>
          <w:sz w:val="24"/>
          <w:szCs w:val="24"/>
        </w:rPr>
      </w:pPr>
      <w:r>
        <w:rPr>
          <w:sz w:val="24"/>
          <w:szCs w:val="24"/>
        </w:rPr>
        <w:t>3.</w:t>
      </w:r>
      <w:r w:rsidRPr="0004466D">
        <w:rPr>
          <w:sz w:val="24"/>
          <w:szCs w:val="24"/>
        </w:rPr>
        <w:t xml:space="preserve"> Informuoti Tarnybą apie teismų priimtus sprendimus ir pateikti šių sprendimų kopijas.</w:t>
      </w:r>
    </w:p>
    <w:p w:rsidR="0004466D" w:rsidRPr="0004466D" w:rsidRDefault="0004466D" w:rsidP="0004466D">
      <w:pPr>
        <w:tabs>
          <w:tab w:val="left" w:pos="900"/>
        </w:tabs>
        <w:ind w:firstLine="851"/>
        <w:jc w:val="both"/>
        <w:rPr>
          <w:sz w:val="24"/>
          <w:szCs w:val="24"/>
        </w:rPr>
      </w:pPr>
      <w:r>
        <w:rPr>
          <w:sz w:val="24"/>
          <w:szCs w:val="24"/>
        </w:rPr>
        <w:t xml:space="preserve">4. </w:t>
      </w:r>
      <w:r w:rsidRPr="0004466D">
        <w:rPr>
          <w:sz w:val="24"/>
          <w:szCs w:val="24"/>
        </w:rPr>
        <w:t xml:space="preserve">Pateikti Tarnybai dokumentus, patvirtinančius perkančiosios organizacijos teismų priimtų sprendimų vykdymą ar apskundimą. </w:t>
      </w:r>
    </w:p>
    <w:p w:rsidR="001D007A" w:rsidRPr="00491F2D" w:rsidRDefault="0004466D" w:rsidP="0004466D">
      <w:pPr>
        <w:pStyle w:val="Normal12pt"/>
        <w:tabs>
          <w:tab w:val="left" w:pos="0"/>
        </w:tabs>
        <w:ind w:right="0" w:firstLine="851"/>
        <w:rPr>
          <w:rFonts w:ascii="Times New Roman" w:hAnsi="Times New Roman" w:cs="Times New Roman"/>
          <w:sz w:val="24"/>
          <w:szCs w:val="24"/>
        </w:rPr>
      </w:pPr>
      <w:r>
        <w:rPr>
          <w:rFonts w:ascii="Times New Roman" w:hAnsi="Times New Roman" w:cs="Times New Roman"/>
          <w:sz w:val="24"/>
          <w:szCs w:val="24"/>
        </w:rPr>
        <w:t>5</w:t>
      </w:r>
      <w:r w:rsidR="001D007A" w:rsidRPr="00B128AB">
        <w:rPr>
          <w:rFonts w:ascii="Times New Roman" w:hAnsi="Times New Roman" w:cs="Times New Roman"/>
          <w:sz w:val="24"/>
          <w:szCs w:val="24"/>
        </w:rPr>
        <w:t>. Raštu informuoti Tarnybą apie įpareigojimo įvykdymą ir pateikti tai patvirtinančius dokumentus.</w:t>
      </w:r>
    </w:p>
    <w:p w:rsidR="001D007A" w:rsidRPr="002F6BE9" w:rsidRDefault="001D007A" w:rsidP="0004466D">
      <w:pPr>
        <w:tabs>
          <w:tab w:val="left" w:pos="900"/>
          <w:tab w:val="left" w:pos="1276"/>
        </w:tabs>
        <w:ind w:firstLine="851"/>
        <w:jc w:val="both"/>
        <w:rPr>
          <w:bCs/>
          <w:sz w:val="24"/>
          <w:szCs w:val="24"/>
        </w:rPr>
      </w:pPr>
      <w:r w:rsidRPr="002F6BE9">
        <w:rPr>
          <w:bCs/>
          <w:sz w:val="24"/>
          <w:szCs w:val="24"/>
        </w:rPr>
        <w:t>Vadovaujantis Lietuvos Respublikos administracinių bylų teisenos įstatymo 5 ir 15 straipsniais, nesutikę su Tarnybos įpareigojimu, Jūs galite jį apskųsti teismui šio įstatymo nustatyta tvarka.</w:t>
      </w:r>
    </w:p>
    <w:p w:rsidR="00E35C26" w:rsidRDefault="00E35C26" w:rsidP="0004466D">
      <w:pPr>
        <w:tabs>
          <w:tab w:val="left" w:pos="0"/>
        </w:tabs>
        <w:ind w:firstLine="851"/>
        <w:jc w:val="both"/>
        <w:rPr>
          <w:sz w:val="24"/>
          <w:szCs w:val="24"/>
        </w:rPr>
      </w:pPr>
      <w:r w:rsidRPr="006A5CD9">
        <w:rPr>
          <w:sz w:val="24"/>
          <w:szCs w:val="24"/>
        </w:rPr>
        <w:t>Primename, kad dokumentų kopijų (nuorašų ar išrašų) įforminimo tvarką reglamentuoja Dokumentų rengimo taisyklių, patvirtintų Lietuvos vyriausiojo archyvaro 2011 m. liepos 4 d. įsakymu Nr. V-117 „Dėl dokumentų rengimo taisyklių patvirtinimo“, 53, 54 ir 55 punktai.</w:t>
      </w:r>
    </w:p>
    <w:p w:rsidR="00360B6A" w:rsidRDefault="00360B6A" w:rsidP="0004466D">
      <w:pPr>
        <w:tabs>
          <w:tab w:val="left" w:pos="900"/>
        </w:tabs>
        <w:ind w:firstLine="851"/>
        <w:jc w:val="both"/>
        <w:rPr>
          <w:bCs/>
          <w:sz w:val="24"/>
          <w:szCs w:val="24"/>
        </w:rPr>
      </w:pPr>
    </w:p>
    <w:p w:rsidR="003A3B2A" w:rsidRDefault="003A3B2A" w:rsidP="0004466D">
      <w:pPr>
        <w:tabs>
          <w:tab w:val="left" w:pos="900"/>
        </w:tabs>
        <w:ind w:firstLine="851"/>
        <w:jc w:val="both"/>
        <w:rPr>
          <w:bCs/>
          <w:sz w:val="24"/>
          <w:szCs w:val="24"/>
        </w:rPr>
      </w:pPr>
    </w:p>
    <w:p w:rsidR="003A3B2A" w:rsidRPr="00762980" w:rsidRDefault="003A3B2A" w:rsidP="0004466D">
      <w:pPr>
        <w:tabs>
          <w:tab w:val="left" w:pos="900"/>
        </w:tabs>
        <w:ind w:firstLine="851"/>
        <w:jc w:val="both"/>
        <w:rPr>
          <w:bCs/>
          <w:sz w:val="24"/>
          <w:szCs w:val="24"/>
        </w:rPr>
      </w:pPr>
    </w:p>
    <w:p w:rsidR="0053457B" w:rsidRPr="00762980" w:rsidRDefault="0053457B" w:rsidP="004D45F1">
      <w:pPr>
        <w:tabs>
          <w:tab w:val="left" w:pos="900"/>
        </w:tabs>
        <w:jc w:val="both"/>
        <w:rPr>
          <w:bCs/>
          <w:sz w:val="24"/>
          <w:szCs w:val="24"/>
        </w:rPr>
      </w:pPr>
      <w:r w:rsidRPr="00762980">
        <w:rPr>
          <w:bCs/>
          <w:sz w:val="24"/>
          <w:szCs w:val="24"/>
        </w:rPr>
        <w:t>Kontrolės skyriaus vyriausioji specialistė</w:t>
      </w:r>
      <w:r w:rsidRPr="00762980">
        <w:rPr>
          <w:bCs/>
          <w:sz w:val="24"/>
          <w:szCs w:val="24"/>
        </w:rPr>
        <w:tab/>
      </w:r>
      <w:r w:rsidRPr="00762980">
        <w:rPr>
          <w:bCs/>
          <w:sz w:val="24"/>
          <w:szCs w:val="24"/>
        </w:rPr>
        <w:tab/>
      </w:r>
      <w:r w:rsidR="007C6C47" w:rsidRPr="00762980">
        <w:rPr>
          <w:bCs/>
          <w:sz w:val="24"/>
          <w:szCs w:val="24"/>
        </w:rPr>
        <w:tab/>
        <w:t xml:space="preserve">     Gema Petronytė</w:t>
      </w:r>
    </w:p>
    <w:p w:rsidR="00EA50F5" w:rsidRDefault="00EA50F5"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935CD8" w:rsidRDefault="00935CD8" w:rsidP="00206DF4">
      <w:pPr>
        <w:tabs>
          <w:tab w:val="left" w:pos="4068"/>
        </w:tabs>
        <w:jc w:val="both"/>
        <w:rPr>
          <w:bCs/>
          <w:sz w:val="16"/>
          <w:szCs w:val="16"/>
        </w:rPr>
      </w:pPr>
    </w:p>
    <w:p w:rsidR="00935CD8" w:rsidRDefault="00935CD8" w:rsidP="00206DF4">
      <w:pPr>
        <w:tabs>
          <w:tab w:val="left" w:pos="4068"/>
        </w:tabs>
        <w:jc w:val="both"/>
        <w:rPr>
          <w:bCs/>
          <w:sz w:val="16"/>
          <w:szCs w:val="16"/>
        </w:rPr>
      </w:pPr>
    </w:p>
    <w:p w:rsidR="00935CD8" w:rsidRDefault="00935CD8" w:rsidP="00206DF4">
      <w:pPr>
        <w:tabs>
          <w:tab w:val="left" w:pos="4068"/>
        </w:tabs>
        <w:jc w:val="both"/>
        <w:rPr>
          <w:bCs/>
          <w:sz w:val="16"/>
          <w:szCs w:val="16"/>
        </w:rPr>
      </w:pPr>
    </w:p>
    <w:p w:rsidR="008D2249" w:rsidRDefault="008D2249" w:rsidP="00206DF4">
      <w:pPr>
        <w:tabs>
          <w:tab w:val="left" w:pos="4068"/>
        </w:tabs>
        <w:jc w:val="both"/>
        <w:rPr>
          <w:bCs/>
          <w:sz w:val="16"/>
          <w:szCs w:val="16"/>
        </w:rPr>
      </w:pPr>
    </w:p>
    <w:p w:rsidR="008D2249" w:rsidRDefault="008D2249" w:rsidP="00206DF4">
      <w:pPr>
        <w:tabs>
          <w:tab w:val="left" w:pos="4068"/>
        </w:tabs>
        <w:jc w:val="both"/>
        <w:rPr>
          <w:bCs/>
          <w:sz w:val="16"/>
          <w:szCs w:val="16"/>
        </w:rPr>
      </w:pPr>
    </w:p>
    <w:p w:rsidR="008D2249" w:rsidRDefault="008D2249" w:rsidP="00206DF4">
      <w:pPr>
        <w:tabs>
          <w:tab w:val="left" w:pos="4068"/>
        </w:tabs>
        <w:jc w:val="both"/>
        <w:rPr>
          <w:bCs/>
          <w:sz w:val="16"/>
          <w:szCs w:val="16"/>
        </w:rPr>
      </w:pPr>
    </w:p>
    <w:p w:rsidR="008D2249" w:rsidRDefault="008D2249" w:rsidP="00206DF4">
      <w:pPr>
        <w:tabs>
          <w:tab w:val="left" w:pos="4068"/>
        </w:tabs>
        <w:jc w:val="both"/>
        <w:rPr>
          <w:bCs/>
          <w:sz w:val="16"/>
          <w:szCs w:val="16"/>
        </w:rPr>
      </w:pPr>
    </w:p>
    <w:p w:rsidR="008D2249" w:rsidRDefault="008D2249" w:rsidP="00206DF4">
      <w:pPr>
        <w:tabs>
          <w:tab w:val="left" w:pos="4068"/>
        </w:tabs>
        <w:jc w:val="both"/>
        <w:rPr>
          <w:bCs/>
          <w:sz w:val="16"/>
          <w:szCs w:val="16"/>
        </w:rPr>
      </w:pPr>
    </w:p>
    <w:p w:rsidR="008D2249" w:rsidRDefault="008D2249" w:rsidP="00206DF4">
      <w:pPr>
        <w:tabs>
          <w:tab w:val="left" w:pos="4068"/>
        </w:tabs>
        <w:jc w:val="both"/>
        <w:rPr>
          <w:bCs/>
          <w:sz w:val="16"/>
          <w:szCs w:val="16"/>
        </w:rPr>
      </w:pPr>
    </w:p>
    <w:p w:rsidR="008D2249" w:rsidRDefault="008D2249" w:rsidP="00206DF4">
      <w:pPr>
        <w:tabs>
          <w:tab w:val="left" w:pos="4068"/>
        </w:tabs>
        <w:jc w:val="both"/>
        <w:rPr>
          <w:bCs/>
          <w:sz w:val="16"/>
          <w:szCs w:val="16"/>
        </w:rPr>
      </w:pPr>
    </w:p>
    <w:p w:rsidR="008D2249" w:rsidRDefault="008D2249" w:rsidP="00206DF4">
      <w:pPr>
        <w:tabs>
          <w:tab w:val="left" w:pos="4068"/>
        </w:tabs>
        <w:jc w:val="both"/>
        <w:rPr>
          <w:bCs/>
          <w:sz w:val="16"/>
          <w:szCs w:val="16"/>
        </w:rPr>
      </w:pPr>
    </w:p>
    <w:p w:rsidR="008D2249" w:rsidRDefault="008D2249" w:rsidP="00206DF4">
      <w:pPr>
        <w:tabs>
          <w:tab w:val="left" w:pos="4068"/>
        </w:tabs>
        <w:jc w:val="both"/>
        <w:rPr>
          <w:bCs/>
          <w:sz w:val="16"/>
          <w:szCs w:val="16"/>
        </w:rPr>
      </w:pPr>
    </w:p>
    <w:p w:rsidR="008D2249" w:rsidRDefault="008D2249" w:rsidP="00206DF4">
      <w:pPr>
        <w:tabs>
          <w:tab w:val="left" w:pos="4068"/>
        </w:tabs>
        <w:jc w:val="both"/>
        <w:rPr>
          <w:bCs/>
          <w:sz w:val="16"/>
          <w:szCs w:val="16"/>
        </w:rPr>
      </w:pPr>
    </w:p>
    <w:p w:rsidR="008D2249" w:rsidRDefault="008D2249" w:rsidP="00206DF4">
      <w:pPr>
        <w:tabs>
          <w:tab w:val="left" w:pos="4068"/>
        </w:tabs>
        <w:jc w:val="both"/>
        <w:rPr>
          <w:bCs/>
          <w:sz w:val="16"/>
          <w:szCs w:val="16"/>
        </w:rPr>
      </w:pPr>
    </w:p>
    <w:p w:rsidR="008D2249" w:rsidRDefault="008D2249" w:rsidP="00206DF4">
      <w:pPr>
        <w:tabs>
          <w:tab w:val="left" w:pos="4068"/>
        </w:tabs>
        <w:jc w:val="both"/>
        <w:rPr>
          <w:bCs/>
          <w:sz w:val="16"/>
          <w:szCs w:val="16"/>
        </w:rPr>
      </w:pPr>
    </w:p>
    <w:p w:rsidR="008D2249" w:rsidRDefault="008D2249" w:rsidP="00206DF4">
      <w:pPr>
        <w:tabs>
          <w:tab w:val="left" w:pos="4068"/>
        </w:tabs>
        <w:jc w:val="both"/>
        <w:rPr>
          <w:bCs/>
          <w:sz w:val="16"/>
          <w:szCs w:val="16"/>
        </w:rPr>
      </w:pPr>
    </w:p>
    <w:p w:rsidR="008D2249" w:rsidRDefault="008D2249" w:rsidP="00206DF4">
      <w:pPr>
        <w:tabs>
          <w:tab w:val="left" w:pos="4068"/>
        </w:tabs>
        <w:jc w:val="both"/>
        <w:rPr>
          <w:bCs/>
          <w:sz w:val="16"/>
          <w:szCs w:val="16"/>
        </w:rPr>
      </w:pPr>
    </w:p>
    <w:p w:rsidR="008D2249" w:rsidRDefault="008D2249" w:rsidP="00206DF4">
      <w:pPr>
        <w:tabs>
          <w:tab w:val="left" w:pos="4068"/>
        </w:tabs>
        <w:jc w:val="both"/>
        <w:rPr>
          <w:bCs/>
          <w:sz w:val="16"/>
          <w:szCs w:val="16"/>
        </w:rPr>
      </w:pPr>
    </w:p>
    <w:p w:rsidR="008D2249" w:rsidRDefault="008D2249" w:rsidP="00206DF4">
      <w:pPr>
        <w:tabs>
          <w:tab w:val="left" w:pos="4068"/>
        </w:tabs>
        <w:jc w:val="both"/>
        <w:rPr>
          <w:bCs/>
          <w:sz w:val="16"/>
          <w:szCs w:val="16"/>
        </w:rPr>
      </w:pPr>
    </w:p>
    <w:p w:rsidR="008D2249" w:rsidRDefault="008D2249" w:rsidP="00206DF4">
      <w:pPr>
        <w:tabs>
          <w:tab w:val="left" w:pos="4068"/>
        </w:tabs>
        <w:jc w:val="both"/>
        <w:rPr>
          <w:bCs/>
          <w:sz w:val="16"/>
          <w:szCs w:val="16"/>
        </w:rPr>
      </w:pPr>
    </w:p>
    <w:p w:rsidR="00817F6F" w:rsidRDefault="00817F6F" w:rsidP="00206DF4">
      <w:pPr>
        <w:tabs>
          <w:tab w:val="left" w:pos="4068"/>
        </w:tabs>
        <w:jc w:val="both"/>
        <w:rPr>
          <w:bCs/>
          <w:sz w:val="16"/>
          <w:szCs w:val="16"/>
        </w:rPr>
      </w:pPr>
    </w:p>
    <w:p w:rsidR="00817F6F" w:rsidRDefault="00817F6F" w:rsidP="00206DF4">
      <w:pPr>
        <w:tabs>
          <w:tab w:val="left" w:pos="4068"/>
        </w:tabs>
        <w:jc w:val="both"/>
        <w:rPr>
          <w:bCs/>
          <w:sz w:val="16"/>
          <w:szCs w:val="16"/>
        </w:rPr>
      </w:pPr>
    </w:p>
    <w:p w:rsidR="00817F6F" w:rsidRDefault="00817F6F" w:rsidP="00206DF4">
      <w:pPr>
        <w:tabs>
          <w:tab w:val="left" w:pos="4068"/>
        </w:tabs>
        <w:jc w:val="both"/>
        <w:rPr>
          <w:bCs/>
          <w:sz w:val="16"/>
          <w:szCs w:val="16"/>
        </w:rPr>
      </w:pPr>
    </w:p>
    <w:p w:rsidR="00817F6F" w:rsidRDefault="00817F6F" w:rsidP="00206DF4">
      <w:pPr>
        <w:tabs>
          <w:tab w:val="left" w:pos="4068"/>
        </w:tabs>
        <w:jc w:val="both"/>
        <w:rPr>
          <w:bCs/>
          <w:sz w:val="16"/>
          <w:szCs w:val="16"/>
        </w:rPr>
      </w:pPr>
    </w:p>
    <w:p w:rsidR="00817F6F" w:rsidRDefault="00817F6F" w:rsidP="00206DF4">
      <w:pPr>
        <w:tabs>
          <w:tab w:val="left" w:pos="4068"/>
        </w:tabs>
        <w:jc w:val="both"/>
        <w:rPr>
          <w:bCs/>
          <w:sz w:val="16"/>
          <w:szCs w:val="16"/>
        </w:rPr>
      </w:pPr>
    </w:p>
    <w:p w:rsidR="00817F6F" w:rsidRDefault="00817F6F" w:rsidP="00206DF4">
      <w:pPr>
        <w:tabs>
          <w:tab w:val="left" w:pos="4068"/>
        </w:tabs>
        <w:jc w:val="both"/>
        <w:rPr>
          <w:bCs/>
          <w:sz w:val="16"/>
          <w:szCs w:val="16"/>
        </w:rPr>
      </w:pPr>
    </w:p>
    <w:p w:rsidR="00817F6F" w:rsidRDefault="00817F6F" w:rsidP="00206DF4">
      <w:pPr>
        <w:tabs>
          <w:tab w:val="left" w:pos="4068"/>
        </w:tabs>
        <w:jc w:val="both"/>
        <w:rPr>
          <w:bCs/>
          <w:sz w:val="16"/>
          <w:szCs w:val="16"/>
        </w:rPr>
      </w:pPr>
    </w:p>
    <w:p w:rsidR="00817F6F" w:rsidRDefault="00817F6F" w:rsidP="00206DF4">
      <w:pPr>
        <w:tabs>
          <w:tab w:val="left" w:pos="4068"/>
        </w:tabs>
        <w:jc w:val="both"/>
        <w:rPr>
          <w:bCs/>
          <w:sz w:val="16"/>
          <w:szCs w:val="16"/>
        </w:rPr>
      </w:pPr>
    </w:p>
    <w:p w:rsidR="00817F6F" w:rsidRDefault="00817F6F" w:rsidP="00206DF4">
      <w:pPr>
        <w:tabs>
          <w:tab w:val="left" w:pos="4068"/>
        </w:tabs>
        <w:jc w:val="both"/>
        <w:rPr>
          <w:bCs/>
          <w:sz w:val="16"/>
          <w:szCs w:val="16"/>
        </w:rPr>
      </w:pPr>
      <w:bookmarkStart w:id="2" w:name="_GoBack"/>
      <w:bookmarkEnd w:id="2"/>
    </w:p>
    <w:p w:rsidR="00935CD8" w:rsidRDefault="00935CD8" w:rsidP="00206DF4">
      <w:pPr>
        <w:tabs>
          <w:tab w:val="left" w:pos="4068"/>
        </w:tabs>
        <w:jc w:val="both"/>
        <w:rPr>
          <w:bCs/>
          <w:sz w:val="16"/>
          <w:szCs w:val="16"/>
        </w:rPr>
      </w:pPr>
    </w:p>
    <w:p w:rsidR="00F13266" w:rsidRPr="00BE094D" w:rsidRDefault="007455BA" w:rsidP="00BE094D">
      <w:pPr>
        <w:tabs>
          <w:tab w:val="left" w:pos="4068"/>
        </w:tabs>
        <w:jc w:val="both"/>
        <w:rPr>
          <w:bCs/>
          <w:sz w:val="16"/>
          <w:szCs w:val="16"/>
        </w:rPr>
      </w:pPr>
      <w:r w:rsidRPr="00767527">
        <w:t xml:space="preserve">Gema Petronytė, tel. (8 5) 219 7047, faks. (8 5) 213 6213, el. p. </w:t>
      </w:r>
      <w:hyperlink r:id="rId11" w:history="1">
        <w:r w:rsidRPr="00767527">
          <w:rPr>
            <w:rStyle w:val="Hipersaitas"/>
          </w:rPr>
          <w:t>Gema.Petronyte@vpt.lt</w:t>
        </w:r>
      </w:hyperlink>
    </w:p>
    <w:sectPr w:rsidR="00F13266" w:rsidRPr="00BE094D" w:rsidSect="00813B26">
      <w:headerReference w:type="even" r:id="rId12"/>
      <w:headerReference w:type="default" r:id="rId13"/>
      <w:footerReference w:type="default" r:id="rId14"/>
      <w:footerReference w:type="first" r:id="rId15"/>
      <w:pgSz w:w="11907" w:h="16840" w:code="9"/>
      <w:pgMar w:top="1140" w:right="561" w:bottom="1140"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C7F" w:rsidRDefault="009B5C7F" w:rsidP="00DD2264">
      <w:r>
        <w:separator/>
      </w:r>
    </w:p>
  </w:endnote>
  <w:endnote w:type="continuationSeparator" w:id="0">
    <w:p w:rsidR="009B5C7F" w:rsidRDefault="009B5C7F" w:rsidP="00DD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23A" w:rsidRDefault="00FD723A">
    <w:pPr>
      <w:pStyle w:val="Porat"/>
    </w:pPr>
  </w:p>
  <w:p w:rsidR="00FD723A" w:rsidRDefault="00FD723A">
    <w:pPr>
      <w:pStyle w:val="Porat"/>
    </w:pPr>
  </w:p>
  <w:p w:rsidR="00FD723A" w:rsidRDefault="00FD723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7"/>
      <w:gridCol w:w="3287"/>
      <w:gridCol w:w="3287"/>
    </w:tblGrid>
    <w:tr w:rsidR="00FD723A" w:rsidRPr="008F10BE" w:rsidTr="004A18DB">
      <w:tc>
        <w:tcPr>
          <w:tcW w:w="3225" w:type="dxa"/>
        </w:tcPr>
        <w:p w:rsidR="00FD723A" w:rsidRPr="008F10BE" w:rsidRDefault="00FD723A" w:rsidP="004A18DB">
          <w:pPr>
            <w:pStyle w:val="Porat"/>
          </w:pPr>
          <w:r w:rsidRPr="008F10BE">
            <w:t>Biudžetinė įstaiga</w:t>
          </w:r>
        </w:p>
        <w:p w:rsidR="00FD723A" w:rsidRPr="008F10BE" w:rsidRDefault="00FD723A" w:rsidP="004A18DB">
          <w:pPr>
            <w:pStyle w:val="Porat"/>
          </w:pPr>
          <w:r w:rsidRPr="008F10BE">
            <w:t>Kareivių g. 1, 08221 Vilnius</w:t>
          </w:r>
        </w:p>
        <w:p w:rsidR="00FD723A" w:rsidRPr="008F10BE" w:rsidRDefault="00FD723A" w:rsidP="004A18DB">
          <w:pPr>
            <w:pStyle w:val="Porat"/>
          </w:pPr>
          <w:r w:rsidRPr="008F10BE">
            <w:t>http://www.vpt.lt</w:t>
          </w:r>
        </w:p>
      </w:tc>
      <w:tc>
        <w:tcPr>
          <w:tcW w:w="3225" w:type="dxa"/>
        </w:tcPr>
        <w:p w:rsidR="00FD723A" w:rsidRPr="008F10BE" w:rsidRDefault="00FD723A" w:rsidP="004A18DB">
          <w:pPr>
            <w:pStyle w:val="Porat"/>
          </w:pPr>
          <w:r w:rsidRPr="008F10BE">
            <w:t>Tel. (8 5) 219 7001</w:t>
          </w:r>
        </w:p>
        <w:p w:rsidR="00FD723A" w:rsidRPr="008F10BE" w:rsidRDefault="00FD723A" w:rsidP="004A18DB">
          <w:pPr>
            <w:pStyle w:val="Porat"/>
          </w:pPr>
          <w:r w:rsidRPr="008F10BE">
            <w:t>Faks. (8 5) 213 6213</w:t>
          </w:r>
        </w:p>
        <w:p w:rsidR="00FD723A" w:rsidRPr="008F10BE" w:rsidRDefault="00FD723A" w:rsidP="004A18DB">
          <w:pPr>
            <w:pStyle w:val="Porat"/>
          </w:pPr>
          <w:r w:rsidRPr="008F10BE">
            <w:t>El. p. info@vpt.lt</w:t>
          </w:r>
        </w:p>
      </w:tc>
      <w:tc>
        <w:tcPr>
          <w:tcW w:w="3225" w:type="dxa"/>
        </w:tcPr>
        <w:p w:rsidR="00FD723A" w:rsidRPr="008F10BE" w:rsidRDefault="00FD723A" w:rsidP="004A18DB">
          <w:pPr>
            <w:pStyle w:val="Porat"/>
          </w:pPr>
          <w:r w:rsidRPr="008F10BE">
            <w:t>Duomenys kaupiami ir saugomi</w:t>
          </w:r>
        </w:p>
        <w:p w:rsidR="00FD723A" w:rsidRPr="008F10BE" w:rsidRDefault="00FD723A" w:rsidP="004A18DB">
          <w:pPr>
            <w:pStyle w:val="Porat"/>
          </w:pPr>
          <w:r w:rsidRPr="008F10BE">
            <w:t>Juridinių asmenų registre</w:t>
          </w:r>
        </w:p>
        <w:p w:rsidR="00FD723A" w:rsidRPr="008F10BE" w:rsidRDefault="00FD723A" w:rsidP="004A18DB">
          <w:pPr>
            <w:pStyle w:val="Porat"/>
          </w:pPr>
          <w:r w:rsidRPr="008F10BE">
            <w:t>Kodas 188656261</w:t>
          </w:r>
        </w:p>
      </w:tc>
    </w:tr>
  </w:tbl>
  <w:p w:rsidR="00FD723A" w:rsidRPr="008F10BE" w:rsidRDefault="00FD723A" w:rsidP="004A18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C7F" w:rsidRDefault="009B5C7F" w:rsidP="00DD2264">
      <w:r>
        <w:separator/>
      </w:r>
    </w:p>
  </w:footnote>
  <w:footnote w:type="continuationSeparator" w:id="0">
    <w:p w:rsidR="009B5C7F" w:rsidRDefault="009B5C7F" w:rsidP="00DD2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23A" w:rsidRDefault="002F3A5E">
    <w:pPr>
      <w:pStyle w:val="Antrats"/>
      <w:framePr w:wrap="around" w:vAnchor="text" w:hAnchor="margin" w:xAlign="center" w:y="1"/>
      <w:rPr>
        <w:rStyle w:val="Puslapionumeris"/>
      </w:rPr>
    </w:pPr>
    <w:r>
      <w:rPr>
        <w:rStyle w:val="Puslapionumeris"/>
      </w:rPr>
      <w:fldChar w:fldCharType="begin"/>
    </w:r>
    <w:r w:rsidR="00FD723A">
      <w:rPr>
        <w:rStyle w:val="Puslapionumeris"/>
      </w:rPr>
      <w:instrText xml:space="preserve">PAGE  </w:instrText>
    </w:r>
    <w:r>
      <w:rPr>
        <w:rStyle w:val="Puslapionumeris"/>
      </w:rPr>
      <w:fldChar w:fldCharType="end"/>
    </w:r>
  </w:p>
  <w:p w:rsidR="00FD723A" w:rsidRDefault="00FD723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23A" w:rsidRPr="00C46A04" w:rsidRDefault="002F3A5E">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FD723A" w:rsidRPr="00C46A04">
      <w:rPr>
        <w:rStyle w:val="Puslapionumeris"/>
        <w:sz w:val="24"/>
        <w:szCs w:val="24"/>
      </w:rPr>
      <w:instrText xml:space="preserve">PAGE  </w:instrText>
    </w:r>
    <w:r w:rsidRPr="00C46A04">
      <w:rPr>
        <w:rStyle w:val="Puslapionumeris"/>
        <w:sz w:val="24"/>
        <w:szCs w:val="24"/>
      </w:rPr>
      <w:fldChar w:fldCharType="separate"/>
    </w:r>
    <w:r w:rsidR="00817F6F">
      <w:rPr>
        <w:rStyle w:val="Puslapionumeris"/>
        <w:noProof/>
        <w:sz w:val="24"/>
        <w:szCs w:val="24"/>
      </w:rPr>
      <w:t>3</w:t>
    </w:r>
    <w:r w:rsidRPr="00C46A04">
      <w:rPr>
        <w:rStyle w:val="Puslapionumeris"/>
        <w:sz w:val="24"/>
        <w:szCs w:val="24"/>
      </w:rPr>
      <w:fldChar w:fldCharType="end"/>
    </w:r>
  </w:p>
  <w:p w:rsidR="00FD723A" w:rsidRDefault="00FD72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53D9"/>
    <w:multiLevelType w:val="multilevel"/>
    <w:tmpl w:val="D562CEBE"/>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
    <w:nsid w:val="0E6D1910"/>
    <w:multiLevelType w:val="hybridMultilevel"/>
    <w:tmpl w:val="CDC0EFCA"/>
    <w:lvl w:ilvl="0" w:tplc="5420B824">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nsid w:val="17721FE1"/>
    <w:multiLevelType w:val="hybridMultilevel"/>
    <w:tmpl w:val="5F745D28"/>
    <w:lvl w:ilvl="0" w:tplc="611CCF7C">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nsid w:val="32337FA2"/>
    <w:multiLevelType w:val="hybridMultilevel"/>
    <w:tmpl w:val="98E8862E"/>
    <w:lvl w:ilvl="0" w:tplc="611CCF7C">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nsid w:val="3D4C5755"/>
    <w:multiLevelType w:val="hybridMultilevel"/>
    <w:tmpl w:val="62BC533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479E4BC5"/>
    <w:multiLevelType w:val="hybridMultilevel"/>
    <w:tmpl w:val="17743C0E"/>
    <w:lvl w:ilvl="0" w:tplc="B9521CF4">
      <w:start w:val="1"/>
      <w:numFmt w:val="decimal"/>
      <w:lvlText w:val="%1."/>
      <w:lvlJc w:val="left"/>
      <w:pPr>
        <w:ind w:left="2036" w:hanging="1185"/>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4ABD07EC"/>
    <w:multiLevelType w:val="hybridMultilevel"/>
    <w:tmpl w:val="3664F8F4"/>
    <w:lvl w:ilvl="0" w:tplc="6CD0FD54">
      <w:start w:val="1"/>
      <w:numFmt w:val="decimal"/>
      <w:lvlText w:val="%1."/>
      <w:lvlJc w:val="left"/>
      <w:pPr>
        <w:ind w:left="2234" w:hanging="1275"/>
      </w:pPr>
      <w:rPr>
        <w:rFonts w:hint="default"/>
      </w:rPr>
    </w:lvl>
    <w:lvl w:ilvl="1" w:tplc="04270019" w:tentative="1">
      <w:start w:val="1"/>
      <w:numFmt w:val="lowerLetter"/>
      <w:lvlText w:val="%2."/>
      <w:lvlJc w:val="left"/>
      <w:pPr>
        <w:ind w:left="2039" w:hanging="360"/>
      </w:pPr>
    </w:lvl>
    <w:lvl w:ilvl="2" w:tplc="0427001B" w:tentative="1">
      <w:start w:val="1"/>
      <w:numFmt w:val="lowerRoman"/>
      <w:lvlText w:val="%3."/>
      <w:lvlJc w:val="right"/>
      <w:pPr>
        <w:ind w:left="2759" w:hanging="180"/>
      </w:pPr>
    </w:lvl>
    <w:lvl w:ilvl="3" w:tplc="0427000F" w:tentative="1">
      <w:start w:val="1"/>
      <w:numFmt w:val="decimal"/>
      <w:lvlText w:val="%4."/>
      <w:lvlJc w:val="left"/>
      <w:pPr>
        <w:ind w:left="3479" w:hanging="360"/>
      </w:pPr>
    </w:lvl>
    <w:lvl w:ilvl="4" w:tplc="04270019" w:tentative="1">
      <w:start w:val="1"/>
      <w:numFmt w:val="lowerLetter"/>
      <w:lvlText w:val="%5."/>
      <w:lvlJc w:val="left"/>
      <w:pPr>
        <w:ind w:left="4199" w:hanging="360"/>
      </w:pPr>
    </w:lvl>
    <w:lvl w:ilvl="5" w:tplc="0427001B" w:tentative="1">
      <w:start w:val="1"/>
      <w:numFmt w:val="lowerRoman"/>
      <w:lvlText w:val="%6."/>
      <w:lvlJc w:val="right"/>
      <w:pPr>
        <w:ind w:left="4919" w:hanging="180"/>
      </w:pPr>
    </w:lvl>
    <w:lvl w:ilvl="6" w:tplc="0427000F" w:tentative="1">
      <w:start w:val="1"/>
      <w:numFmt w:val="decimal"/>
      <w:lvlText w:val="%7."/>
      <w:lvlJc w:val="left"/>
      <w:pPr>
        <w:ind w:left="5639" w:hanging="360"/>
      </w:pPr>
    </w:lvl>
    <w:lvl w:ilvl="7" w:tplc="04270019" w:tentative="1">
      <w:start w:val="1"/>
      <w:numFmt w:val="lowerLetter"/>
      <w:lvlText w:val="%8."/>
      <w:lvlJc w:val="left"/>
      <w:pPr>
        <w:ind w:left="6359" w:hanging="360"/>
      </w:pPr>
    </w:lvl>
    <w:lvl w:ilvl="8" w:tplc="0427001B" w:tentative="1">
      <w:start w:val="1"/>
      <w:numFmt w:val="lowerRoman"/>
      <w:lvlText w:val="%9."/>
      <w:lvlJc w:val="right"/>
      <w:pPr>
        <w:ind w:left="7079" w:hanging="180"/>
      </w:pPr>
    </w:lvl>
  </w:abstractNum>
  <w:abstractNum w:abstractNumId="11">
    <w:nsid w:val="537D384F"/>
    <w:multiLevelType w:val="hybridMultilevel"/>
    <w:tmpl w:val="06E4B4C6"/>
    <w:lvl w:ilvl="0" w:tplc="53CC54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56F00452"/>
    <w:multiLevelType w:val="hybridMultilevel"/>
    <w:tmpl w:val="9D8C7D14"/>
    <w:lvl w:ilvl="0" w:tplc="15D864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5720362C"/>
    <w:multiLevelType w:val="hybridMultilevel"/>
    <w:tmpl w:val="0B46C7E4"/>
    <w:lvl w:ilvl="0" w:tplc="6D306068">
      <w:start w:val="4"/>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4">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5B7F642D"/>
    <w:multiLevelType w:val="multilevel"/>
    <w:tmpl w:val="4EB83D0C"/>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6">
    <w:nsid w:val="75E77C7A"/>
    <w:multiLevelType w:val="hybridMultilevel"/>
    <w:tmpl w:val="43FCA100"/>
    <w:lvl w:ilvl="0" w:tplc="868ACC5A">
      <w:start w:val="1"/>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num w:numId="1">
    <w:abstractNumId w:val="14"/>
  </w:num>
  <w:num w:numId="2">
    <w:abstractNumId w:val="3"/>
  </w:num>
  <w:num w:numId="3">
    <w:abstractNumId w:val="7"/>
  </w:num>
  <w:num w:numId="4">
    <w:abstractNumId w:val="2"/>
  </w:num>
  <w:num w:numId="5">
    <w:abstractNumId w:val="8"/>
  </w:num>
  <w:num w:numId="6">
    <w:abstractNumId w:val="12"/>
  </w:num>
  <w:num w:numId="7">
    <w:abstractNumId w:val="16"/>
  </w:num>
  <w:num w:numId="8">
    <w:abstractNumId w:val="0"/>
  </w:num>
  <w:num w:numId="9">
    <w:abstractNumId w:val="4"/>
  </w:num>
  <w:num w:numId="10">
    <w:abstractNumId w:val="15"/>
  </w:num>
  <w:num w:numId="11">
    <w:abstractNumId w:val="6"/>
  </w:num>
  <w:num w:numId="12">
    <w:abstractNumId w:val="13"/>
  </w:num>
  <w:num w:numId="13">
    <w:abstractNumId w:val="5"/>
  </w:num>
  <w:num w:numId="14">
    <w:abstractNumId w:val="1"/>
  </w:num>
  <w:num w:numId="15">
    <w:abstractNumId w:val="10"/>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53457B"/>
    <w:rsid w:val="00004362"/>
    <w:rsid w:val="00011FBF"/>
    <w:rsid w:val="00015E7F"/>
    <w:rsid w:val="00017EA1"/>
    <w:rsid w:val="00022695"/>
    <w:rsid w:val="00032EDA"/>
    <w:rsid w:val="00033893"/>
    <w:rsid w:val="000354B6"/>
    <w:rsid w:val="0004466D"/>
    <w:rsid w:val="000469E1"/>
    <w:rsid w:val="00052413"/>
    <w:rsid w:val="000573D0"/>
    <w:rsid w:val="000605ED"/>
    <w:rsid w:val="000668D8"/>
    <w:rsid w:val="00067DA8"/>
    <w:rsid w:val="00075513"/>
    <w:rsid w:val="00077677"/>
    <w:rsid w:val="000878B1"/>
    <w:rsid w:val="000915D7"/>
    <w:rsid w:val="000956D1"/>
    <w:rsid w:val="000A3604"/>
    <w:rsid w:val="000A73CC"/>
    <w:rsid w:val="000B608F"/>
    <w:rsid w:val="000B631E"/>
    <w:rsid w:val="000B7734"/>
    <w:rsid w:val="000C5A22"/>
    <w:rsid w:val="000C7D8B"/>
    <w:rsid w:val="000E1DA0"/>
    <w:rsid w:val="000E3A7E"/>
    <w:rsid w:val="00102F5E"/>
    <w:rsid w:val="00106C47"/>
    <w:rsid w:val="001075C0"/>
    <w:rsid w:val="001108FB"/>
    <w:rsid w:val="00120115"/>
    <w:rsid w:val="00121FC0"/>
    <w:rsid w:val="00122DC9"/>
    <w:rsid w:val="001263FE"/>
    <w:rsid w:val="00126475"/>
    <w:rsid w:val="001333F8"/>
    <w:rsid w:val="00136A04"/>
    <w:rsid w:val="001400D8"/>
    <w:rsid w:val="0014512A"/>
    <w:rsid w:val="0014695F"/>
    <w:rsid w:val="00146E24"/>
    <w:rsid w:val="0014705A"/>
    <w:rsid w:val="00147477"/>
    <w:rsid w:val="00147807"/>
    <w:rsid w:val="001544BE"/>
    <w:rsid w:val="001553CC"/>
    <w:rsid w:val="00155C4F"/>
    <w:rsid w:val="00160FF6"/>
    <w:rsid w:val="001647DC"/>
    <w:rsid w:val="001648BA"/>
    <w:rsid w:val="00165D46"/>
    <w:rsid w:val="001676A7"/>
    <w:rsid w:val="00184854"/>
    <w:rsid w:val="0019586D"/>
    <w:rsid w:val="00196D5E"/>
    <w:rsid w:val="0019765A"/>
    <w:rsid w:val="001A12FA"/>
    <w:rsid w:val="001A3FD5"/>
    <w:rsid w:val="001A5DAE"/>
    <w:rsid w:val="001A78D9"/>
    <w:rsid w:val="001B076F"/>
    <w:rsid w:val="001B4456"/>
    <w:rsid w:val="001B5B82"/>
    <w:rsid w:val="001B7724"/>
    <w:rsid w:val="001C551E"/>
    <w:rsid w:val="001D007A"/>
    <w:rsid w:val="001D15D2"/>
    <w:rsid w:val="001D1721"/>
    <w:rsid w:val="001D3A9A"/>
    <w:rsid w:val="001D6C3F"/>
    <w:rsid w:val="001D7D08"/>
    <w:rsid w:val="001E0FEE"/>
    <w:rsid w:val="001E19DE"/>
    <w:rsid w:val="001E3A65"/>
    <w:rsid w:val="001F01B5"/>
    <w:rsid w:val="001F1993"/>
    <w:rsid w:val="001F2A4E"/>
    <w:rsid w:val="001F365E"/>
    <w:rsid w:val="001F5E94"/>
    <w:rsid w:val="001F6F9D"/>
    <w:rsid w:val="001F7EDE"/>
    <w:rsid w:val="0020018A"/>
    <w:rsid w:val="0020347F"/>
    <w:rsid w:val="00204D7C"/>
    <w:rsid w:val="00206DF4"/>
    <w:rsid w:val="00210FD1"/>
    <w:rsid w:val="00214AD2"/>
    <w:rsid w:val="00220FBF"/>
    <w:rsid w:val="00230336"/>
    <w:rsid w:val="0024165E"/>
    <w:rsid w:val="00244FA6"/>
    <w:rsid w:val="00246EB5"/>
    <w:rsid w:val="002537E2"/>
    <w:rsid w:val="00266EE4"/>
    <w:rsid w:val="00271557"/>
    <w:rsid w:val="00274C3B"/>
    <w:rsid w:val="00280526"/>
    <w:rsid w:val="00280DB6"/>
    <w:rsid w:val="002838A5"/>
    <w:rsid w:val="002852D3"/>
    <w:rsid w:val="00292692"/>
    <w:rsid w:val="002928DC"/>
    <w:rsid w:val="002960D9"/>
    <w:rsid w:val="00297057"/>
    <w:rsid w:val="002970F5"/>
    <w:rsid w:val="00297F3E"/>
    <w:rsid w:val="002B0B83"/>
    <w:rsid w:val="002B2C9A"/>
    <w:rsid w:val="002B382B"/>
    <w:rsid w:val="002B4D05"/>
    <w:rsid w:val="002B5EFF"/>
    <w:rsid w:val="002D1366"/>
    <w:rsid w:val="002D1E34"/>
    <w:rsid w:val="002D6B56"/>
    <w:rsid w:val="002D7BCF"/>
    <w:rsid w:val="002E607D"/>
    <w:rsid w:val="002F0D78"/>
    <w:rsid w:val="002F3A5E"/>
    <w:rsid w:val="002F5A5D"/>
    <w:rsid w:val="00307D3A"/>
    <w:rsid w:val="003102E9"/>
    <w:rsid w:val="0031031A"/>
    <w:rsid w:val="003255AA"/>
    <w:rsid w:val="00335B91"/>
    <w:rsid w:val="00345E12"/>
    <w:rsid w:val="0034767C"/>
    <w:rsid w:val="00357DB6"/>
    <w:rsid w:val="00360B64"/>
    <w:rsid w:val="00360B6A"/>
    <w:rsid w:val="0036100A"/>
    <w:rsid w:val="003613B6"/>
    <w:rsid w:val="003623DA"/>
    <w:rsid w:val="00364D47"/>
    <w:rsid w:val="00370C44"/>
    <w:rsid w:val="00371AD2"/>
    <w:rsid w:val="003805DF"/>
    <w:rsid w:val="00380C9D"/>
    <w:rsid w:val="00382043"/>
    <w:rsid w:val="00385A44"/>
    <w:rsid w:val="003917DE"/>
    <w:rsid w:val="00393D97"/>
    <w:rsid w:val="003940EC"/>
    <w:rsid w:val="00397D05"/>
    <w:rsid w:val="003A2516"/>
    <w:rsid w:val="003A2632"/>
    <w:rsid w:val="003A3B2A"/>
    <w:rsid w:val="003A462C"/>
    <w:rsid w:val="003B2010"/>
    <w:rsid w:val="003B7A89"/>
    <w:rsid w:val="003C1C63"/>
    <w:rsid w:val="003C507A"/>
    <w:rsid w:val="003C6B61"/>
    <w:rsid w:val="003D379B"/>
    <w:rsid w:val="003D6398"/>
    <w:rsid w:val="003F10A0"/>
    <w:rsid w:val="003F1AF7"/>
    <w:rsid w:val="003F4156"/>
    <w:rsid w:val="00400FFC"/>
    <w:rsid w:val="00406092"/>
    <w:rsid w:val="00406E23"/>
    <w:rsid w:val="00407505"/>
    <w:rsid w:val="004076C6"/>
    <w:rsid w:val="00413144"/>
    <w:rsid w:val="00414555"/>
    <w:rsid w:val="00417108"/>
    <w:rsid w:val="00426A6D"/>
    <w:rsid w:val="004319CC"/>
    <w:rsid w:val="00435F65"/>
    <w:rsid w:val="00436373"/>
    <w:rsid w:val="004400A7"/>
    <w:rsid w:val="004401DB"/>
    <w:rsid w:val="004409EB"/>
    <w:rsid w:val="004430C5"/>
    <w:rsid w:val="004432C4"/>
    <w:rsid w:val="0044422B"/>
    <w:rsid w:val="00445A21"/>
    <w:rsid w:val="00454E4A"/>
    <w:rsid w:val="0047308B"/>
    <w:rsid w:val="004805D7"/>
    <w:rsid w:val="00480C52"/>
    <w:rsid w:val="0048158F"/>
    <w:rsid w:val="00483ECF"/>
    <w:rsid w:val="0048614E"/>
    <w:rsid w:val="00486B93"/>
    <w:rsid w:val="004914DD"/>
    <w:rsid w:val="0049199C"/>
    <w:rsid w:val="00491B0A"/>
    <w:rsid w:val="00491F2D"/>
    <w:rsid w:val="00493A29"/>
    <w:rsid w:val="00493AC6"/>
    <w:rsid w:val="004A18DB"/>
    <w:rsid w:val="004A6431"/>
    <w:rsid w:val="004B0E22"/>
    <w:rsid w:val="004B178D"/>
    <w:rsid w:val="004C217E"/>
    <w:rsid w:val="004C23AE"/>
    <w:rsid w:val="004C59E2"/>
    <w:rsid w:val="004C631F"/>
    <w:rsid w:val="004C7066"/>
    <w:rsid w:val="004D45F1"/>
    <w:rsid w:val="004E7049"/>
    <w:rsid w:val="004E7A99"/>
    <w:rsid w:val="004F28F4"/>
    <w:rsid w:val="004F4879"/>
    <w:rsid w:val="004F5FE7"/>
    <w:rsid w:val="005038DC"/>
    <w:rsid w:val="00515BCC"/>
    <w:rsid w:val="005174A5"/>
    <w:rsid w:val="00524698"/>
    <w:rsid w:val="00530323"/>
    <w:rsid w:val="00532905"/>
    <w:rsid w:val="0053457B"/>
    <w:rsid w:val="005442DA"/>
    <w:rsid w:val="00547AEE"/>
    <w:rsid w:val="005532C1"/>
    <w:rsid w:val="005533A8"/>
    <w:rsid w:val="00554630"/>
    <w:rsid w:val="00554F34"/>
    <w:rsid w:val="0056198A"/>
    <w:rsid w:val="00562854"/>
    <w:rsid w:val="005705CB"/>
    <w:rsid w:val="00570731"/>
    <w:rsid w:val="00572BAC"/>
    <w:rsid w:val="0058353F"/>
    <w:rsid w:val="00584EC8"/>
    <w:rsid w:val="005866E8"/>
    <w:rsid w:val="005931D8"/>
    <w:rsid w:val="0059358F"/>
    <w:rsid w:val="00594488"/>
    <w:rsid w:val="00595003"/>
    <w:rsid w:val="005A11BA"/>
    <w:rsid w:val="005A3E8C"/>
    <w:rsid w:val="005A4749"/>
    <w:rsid w:val="005A6F11"/>
    <w:rsid w:val="005B1E73"/>
    <w:rsid w:val="005B6264"/>
    <w:rsid w:val="005B67F7"/>
    <w:rsid w:val="005C365B"/>
    <w:rsid w:val="005C3A8B"/>
    <w:rsid w:val="005C4E4C"/>
    <w:rsid w:val="005C7F5D"/>
    <w:rsid w:val="005E1140"/>
    <w:rsid w:val="005E11B9"/>
    <w:rsid w:val="005E4989"/>
    <w:rsid w:val="005F1D9B"/>
    <w:rsid w:val="005F4532"/>
    <w:rsid w:val="0060112C"/>
    <w:rsid w:val="00604BB5"/>
    <w:rsid w:val="00605610"/>
    <w:rsid w:val="00607E70"/>
    <w:rsid w:val="00615C9B"/>
    <w:rsid w:val="00616ECC"/>
    <w:rsid w:val="0062090F"/>
    <w:rsid w:val="00622327"/>
    <w:rsid w:val="0062386E"/>
    <w:rsid w:val="0063071C"/>
    <w:rsid w:val="00634A89"/>
    <w:rsid w:val="0063793B"/>
    <w:rsid w:val="00641DFC"/>
    <w:rsid w:val="00647C7E"/>
    <w:rsid w:val="006504DD"/>
    <w:rsid w:val="0065154E"/>
    <w:rsid w:val="00654165"/>
    <w:rsid w:val="006553FB"/>
    <w:rsid w:val="00655E92"/>
    <w:rsid w:val="0066151D"/>
    <w:rsid w:val="00663BA5"/>
    <w:rsid w:val="006727DD"/>
    <w:rsid w:val="00672B58"/>
    <w:rsid w:val="00681ECB"/>
    <w:rsid w:val="006900C9"/>
    <w:rsid w:val="006A1758"/>
    <w:rsid w:val="006A1B5C"/>
    <w:rsid w:val="006A2009"/>
    <w:rsid w:val="006A400F"/>
    <w:rsid w:val="006A7EA3"/>
    <w:rsid w:val="006B0DDD"/>
    <w:rsid w:val="006B2384"/>
    <w:rsid w:val="006B50BC"/>
    <w:rsid w:val="006B63EA"/>
    <w:rsid w:val="006D2887"/>
    <w:rsid w:val="006E308D"/>
    <w:rsid w:val="006E4A7F"/>
    <w:rsid w:val="006E4C30"/>
    <w:rsid w:val="006E7E63"/>
    <w:rsid w:val="006F74B6"/>
    <w:rsid w:val="00701AF8"/>
    <w:rsid w:val="0070252F"/>
    <w:rsid w:val="0070766A"/>
    <w:rsid w:val="00711EA0"/>
    <w:rsid w:val="007318D5"/>
    <w:rsid w:val="00734F99"/>
    <w:rsid w:val="00737ECB"/>
    <w:rsid w:val="00742A9D"/>
    <w:rsid w:val="00745541"/>
    <w:rsid w:val="007455BA"/>
    <w:rsid w:val="00746170"/>
    <w:rsid w:val="00760722"/>
    <w:rsid w:val="00762980"/>
    <w:rsid w:val="00763D59"/>
    <w:rsid w:val="00772E15"/>
    <w:rsid w:val="00790947"/>
    <w:rsid w:val="007A135F"/>
    <w:rsid w:val="007A3274"/>
    <w:rsid w:val="007A706C"/>
    <w:rsid w:val="007A7C3C"/>
    <w:rsid w:val="007B1A65"/>
    <w:rsid w:val="007B477C"/>
    <w:rsid w:val="007B60A7"/>
    <w:rsid w:val="007B74D5"/>
    <w:rsid w:val="007C2697"/>
    <w:rsid w:val="007C2881"/>
    <w:rsid w:val="007C4CAB"/>
    <w:rsid w:val="007C56BC"/>
    <w:rsid w:val="007C67A9"/>
    <w:rsid w:val="007C6C47"/>
    <w:rsid w:val="007F424F"/>
    <w:rsid w:val="007F4750"/>
    <w:rsid w:val="007F6B38"/>
    <w:rsid w:val="007F6BE2"/>
    <w:rsid w:val="00801F79"/>
    <w:rsid w:val="00803B6C"/>
    <w:rsid w:val="00813B26"/>
    <w:rsid w:val="00817F6F"/>
    <w:rsid w:val="0082140D"/>
    <w:rsid w:val="0082351C"/>
    <w:rsid w:val="008307E8"/>
    <w:rsid w:val="00831AB0"/>
    <w:rsid w:val="00836D8E"/>
    <w:rsid w:val="0084112F"/>
    <w:rsid w:val="00841300"/>
    <w:rsid w:val="0084680F"/>
    <w:rsid w:val="00847801"/>
    <w:rsid w:val="0085154D"/>
    <w:rsid w:val="00852C3B"/>
    <w:rsid w:val="00853E91"/>
    <w:rsid w:val="008556A9"/>
    <w:rsid w:val="00856E22"/>
    <w:rsid w:val="00864A8F"/>
    <w:rsid w:val="008708F6"/>
    <w:rsid w:val="00876132"/>
    <w:rsid w:val="00877926"/>
    <w:rsid w:val="00880FAD"/>
    <w:rsid w:val="0089278D"/>
    <w:rsid w:val="008B176A"/>
    <w:rsid w:val="008B1D47"/>
    <w:rsid w:val="008B2A7C"/>
    <w:rsid w:val="008B5F1D"/>
    <w:rsid w:val="008B76E6"/>
    <w:rsid w:val="008D004C"/>
    <w:rsid w:val="008D140F"/>
    <w:rsid w:val="008D2249"/>
    <w:rsid w:val="008D6096"/>
    <w:rsid w:val="008D6C3F"/>
    <w:rsid w:val="008E251D"/>
    <w:rsid w:val="008E2DF7"/>
    <w:rsid w:val="008E4F04"/>
    <w:rsid w:val="008E74E4"/>
    <w:rsid w:val="008F5E9C"/>
    <w:rsid w:val="0090068F"/>
    <w:rsid w:val="00902211"/>
    <w:rsid w:val="009057F2"/>
    <w:rsid w:val="0090772B"/>
    <w:rsid w:val="00916736"/>
    <w:rsid w:val="00921E8B"/>
    <w:rsid w:val="00923B89"/>
    <w:rsid w:val="00927057"/>
    <w:rsid w:val="009313C3"/>
    <w:rsid w:val="00933EAF"/>
    <w:rsid w:val="00935CD8"/>
    <w:rsid w:val="00945901"/>
    <w:rsid w:val="00950B96"/>
    <w:rsid w:val="00954CEA"/>
    <w:rsid w:val="0096187C"/>
    <w:rsid w:val="009642B8"/>
    <w:rsid w:val="009645B1"/>
    <w:rsid w:val="0097180B"/>
    <w:rsid w:val="00972289"/>
    <w:rsid w:val="00973FD7"/>
    <w:rsid w:val="00975150"/>
    <w:rsid w:val="00976627"/>
    <w:rsid w:val="009845A9"/>
    <w:rsid w:val="00991D87"/>
    <w:rsid w:val="0099483B"/>
    <w:rsid w:val="009956A0"/>
    <w:rsid w:val="00996721"/>
    <w:rsid w:val="0099778B"/>
    <w:rsid w:val="009A2BCF"/>
    <w:rsid w:val="009A5BEE"/>
    <w:rsid w:val="009A795C"/>
    <w:rsid w:val="009B120C"/>
    <w:rsid w:val="009B348A"/>
    <w:rsid w:val="009B4EBB"/>
    <w:rsid w:val="009B5C7F"/>
    <w:rsid w:val="009C369A"/>
    <w:rsid w:val="009C6FBA"/>
    <w:rsid w:val="009D00F8"/>
    <w:rsid w:val="009D0667"/>
    <w:rsid w:val="009D23CB"/>
    <w:rsid w:val="009E0573"/>
    <w:rsid w:val="009F0008"/>
    <w:rsid w:val="009F175F"/>
    <w:rsid w:val="009F6435"/>
    <w:rsid w:val="00A005C4"/>
    <w:rsid w:val="00A1044D"/>
    <w:rsid w:val="00A114E4"/>
    <w:rsid w:val="00A166F3"/>
    <w:rsid w:val="00A171B7"/>
    <w:rsid w:val="00A22567"/>
    <w:rsid w:val="00A256F6"/>
    <w:rsid w:val="00A35231"/>
    <w:rsid w:val="00A44D3E"/>
    <w:rsid w:val="00A665E4"/>
    <w:rsid w:val="00A6752C"/>
    <w:rsid w:val="00A67D31"/>
    <w:rsid w:val="00A72A02"/>
    <w:rsid w:val="00A770B5"/>
    <w:rsid w:val="00A804A4"/>
    <w:rsid w:val="00A86F3D"/>
    <w:rsid w:val="00AA56BB"/>
    <w:rsid w:val="00AC29E3"/>
    <w:rsid w:val="00AC3995"/>
    <w:rsid w:val="00AC6AFF"/>
    <w:rsid w:val="00AC7735"/>
    <w:rsid w:val="00AD308E"/>
    <w:rsid w:val="00AD6F00"/>
    <w:rsid w:val="00AE7E4D"/>
    <w:rsid w:val="00AF02DA"/>
    <w:rsid w:val="00AF275E"/>
    <w:rsid w:val="00AF3C8A"/>
    <w:rsid w:val="00AF3FB2"/>
    <w:rsid w:val="00AF4F76"/>
    <w:rsid w:val="00B04545"/>
    <w:rsid w:val="00B125A9"/>
    <w:rsid w:val="00B128AB"/>
    <w:rsid w:val="00B14346"/>
    <w:rsid w:val="00B20C42"/>
    <w:rsid w:val="00B24223"/>
    <w:rsid w:val="00B2773E"/>
    <w:rsid w:val="00B305D5"/>
    <w:rsid w:val="00B34264"/>
    <w:rsid w:val="00B3462C"/>
    <w:rsid w:val="00B35CDE"/>
    <w:rsid w:val="00B36634"/>
    <w:rsid w:val="00B43F06"/>
    <w:rsid w:val="00B4439E"/>
    <w:rsid w:val="00B44F2B"/>
    <w:rsid w:val="00B45A84"/>
    <w:rsid w:val="00B51B62"/>
    <w:rsid w:val="00B5452C"/>
    <w:rsid w:val="00B54BAB"/>
    <w:rsid w:val="00B5570F"/>
    <w:rsid w:val="00B5596C"/>
    <w:rsid w:val="00B63124"/>
    <w:rsid w:val="00B64E1A"/>
    <w:rsid w:val="00B66D72"/>
    <w:rsid w:val="00B730E4"/>
    <w:rsid w:val="00B74EFE"/>
    <w:rsid w:val="00B75688"/>
    <w:rsid w:val="00B809F0"/>
    <w:rsid w:val="00B85F6D"/>
    <w:rsid w:val="00B924A7"/>
    <w:rsid w:val="00B95CF4"/>
    <w:rsid w:val="00B96AE2"/>
    <w:rsid w:val="00B970CF"/>
    <w:rsid w:val="00BA0697"/>
    <w:rsid w:val="00BA1712"/>
    <w:rsid w:val="00BA1EEB"/>
    <w:rsid w:val="00BA1F1A"/>
    <w:rsid w:val="00BA41D0"/>
    <w:rsid w:val="00BA4238"/>
    <w:rsid w:val="00BA5DCC"/>
    <w:rsid w:val="00BA6CB6"/>
    <w:rsid w:val="00BB11FE"/>
    <w:rsid w:val="00BB46FD"/>
    <w:rsid w:val="00BC1D96"/>
    <w:rsid w:val="00BC3057"/>
    <w:rsid w:val="00BC48FE"/>
    <w:rsid w:val="00BD37C5"/>
    <w:rsid w:val="00BE094D"/>
    <w:rsid w:val="00BE48DA"/>
    <w:rsid w:val="00BE4CB5"/>
    <w:rsid w:val="00BE7200"/>
    <w:rsid w:val="00BE78E1"/>
    <w:rsid w:val="00BF3E92"/>
    <w:rsid w:val="00BF653B"/>
    <w:rsid w:val="00C0471C"/>
    <w:rsid w:val="00C06220"/>
    <w:rsid w:val="00C10054"/>
    <w:rsid w:val="00C13AF6"/>
    <w:rsid w:val="00C32F46"/>
    <w:rsid w:val="00C345A6"/>
    <w:rsid w:val="00C37E95"/>
    <w:rsid w:val="00C40171"/>
    <w:rsid w:val="00C47B50"/>
    <w:rsid w:val="00C53837"/>
    <w:rsid w:val="00C546C5"/>
    <w:rsid w:val="00C54AB0"/>
    <w:rsid w:val="00C56F03"/>
    <w:rsid w:val="00C57F1E"/>
    <w:rsid w:val="00C57FC6"/>
    <w:rsid w:val="00C751E4"/>
    <w:rsid w:val="00C75C01"/>
    <w:rsid w:val="00C76DCC"/>
    <w:rsid w:val="00C779C5"/>
    <w:rsid w:val="00C800B1"/>
    <w:rsid w:val="00C842EA"/>
    <w:rsid w:val="00C94806"/>
    <w:rsid w:val="00C94D0E"/>
    <w:rsid w:val="00CB44B7"/>
    <w:rsid w:val="00CC0912"/>
    <w:rsid w:val="00CC3228"/>
    <w:rsid w:val="00CD13A2"/>
    <w:rsid w:val="00CE2A85"/>
    <w:rsid w:val="00CE7387"/>
    <w:rsid w:val="00D00AD8"/>
    <w:rsid w:val="00D107FB"/>
    <w:rsid w:val="00D1120C"/>
    <w:rsid w:val="00D11537"/>
    <w:rsid w:val="00D1308E"/>
    <w:rsid w:val="00D258C7"/>
    <w:rsid w:val="00D25ABC"/>
    <w:rsid w:val="00D31AD1"/>
    <w:rsid w:val="00D45593"/>
    <w:rsid w:val="00D55774"/>
    <w:rsid w:val="00D66104"/>
    <w:rsid w:val="00D676EC"/>
    <w:rsid w:val="00D75305"/>
    <w:rsid w:val="00D7550C"/>
    <w:rsid w:val="00D76367"/>
    <w:rsid w:val="00D805C3"/>
    <w:rsid w:val="00D80BAC"/>
    <w:rsid w:val="00D84521"/>
    <w:rsid w:val="00D927CC"/>
    <w:rsid w:val="00D9423E"/>
    <w:rsid w:val="00D96C07"/>
    <w:rsid w:val="00DA23D7"/>
    <w:rsid w:val="00DA65C3"/>
    <w:rsid w:val="00DB06D8"/>
    <w:rsid w:val="00DB592E"/>
    <w:rsid w:val="00DC58A9"/>
    <w:rsid w:val="00DD1BEE"/>
    <w:rsid w:val="00DD2264"/>
    <w:rsid w:val="00DD27B0"/>
    <w:rsid w:val="00DD4008"/>
    <w:rsid w:val="00DD7C34"/>
    <w:rsid w:val="00DF1781"/>
    <w:rsid w:val="00DF18CF"/>
    <w:rsid w:val="00DF3559"/>
    <w:rsid w:val="00DF46CE"/>
    <w:rsid w:val="00DF5EA6"/>
    <w:rsid w:val="00E06409"/>
    <w:rsid w:val="00E13E4E"/>
    <w:rsid w:val="00E254CA"/>
    <w:rsid w:val="00E2588C"/>
    <w:rsid w:val="00E26F64"/>
    <w:rsid w:val="00E2721A"/>
    <w:rsid w:val="00E30C0F"/>
    <w:rsid w:val="00E31652"/>
    <w:rsid w:val="00E35C26"/>
    <w:rsid w:val="00E40192"/>
    <w:rsid w:val="00E4118D"/>
    <w:rsid w:val="00E43103"/>
    <w:rsid w:val="00E46884"/>
    <w:rsid w:val="00E50F2C"/>
    <w:rsid w:val="00E518E7"/>
    <w:rsid w:val="00E607E0"/>
    <w:rsid w:val="00E724A1"/>
    <w:rsid w:val="00E741DA"/>
    <w:rsid w:val="00E74C10"/>
    <w:rsid w:val="00E843FF"/>
    <w:rsid w:val="00EA50F5"/>
    <w:rsid w:val="00EA5E72"/>
    <w:rsid w:val="00EA6B7A"/>
    <w:rsid w:val="00EA705F"/>
    <w:rsid w:val="00EC3852"/>
    <w:rsid w:val="00EC60DE"/>
    <w:rsid w:val="00ED3CDB"/>
    <w:rsid w:val="00ED4498"/>
    <w:rsid w:val="00ED44E6"/>
    <w:rsid w:val="00ED58D9"/>
    <w:rsid w:val="00EE5701"/>
    <w:rsid w:val="00EE6C94"/>
    <w:rsid w:val="00EE72CB"/>
    <w:rsid w:val="00EE746F"/>
    <w:rsid w:val="00EF1571"/>
    <w:rsid w:val="00EF556E"/>
    <w:rsid w:val="00EF77CB"/>
    <w:rsid w:val="00F046FA"/>
    <w:rsid w:val="00F1074A"/>
    <w:rsid w:val="00F12BF6"/>
    <w:rsid w:val="00F13266"/>
    <w:rsid w:val="00F422F1"/>
    <w:rsid w:val="00F55D77"/>
    <w:rsid w:val="00F57AD1"/>
    <w:rsid w:val="00F57B92"/>
    <w:rsid w:val="00F57C8C"/>
    <w:rsid w:val="00F7146F"/>
    <w:rsid w:val="00F750F9"/>
    <w:rsid w:val="00F75679"/>
    <w:rsid w:val="00F83533"/>
    <w:rsid w:val="00F84EBA"/>
    <w:rsid w:val="00F95D36"/>
    <w:rsid w:val="00F9634A"/>
    <w:rsid w:val="00FA1BEC"/>
    <w:rsid w:val="00FA727B"/>
    <w:rsid w:val="00FB087A"/>
    <w:rsid w:val="00FC35B3"/>
    <w:rsid w:val="00FD723A"/>
    <w:rsid w:val="00FD7394"/>
    <w:rsid w:val="00FD7CC3"/>
    <w:rsid w:val="00FE071F"/>
    <w:rsid w:val="00FE31B4"/>
    <w:rsid w:val="00FE566F"/>
    <w:rsid w:val="00FE681D"/>
    <w:rsid w:val="00FF4453"/>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457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3457B"/>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457B"/>
    <w:rPr>
      <w:rFonts w:ascii="Times New Roman" w:eastAsia="Times New Roman" w:hAnsi="Times New Roman" w:cs="Times New Roman"/>
      <w:b/>
      <w:bCs/>
      <w:sz w:val="32"/>
      <w:szCs w:val="32"/>
    </w:rPr>
  </w:style>
  <w:style w:type="paragraph" w:styleId="Antrats">
    <w:name w:val="header"/>
    <w:basedOn w:val="prastasis"/>
    <w:link w:val="AntratsDiagrama"/>
    <w:rsid w:val="0053457B"/>
    <w:pPr>
      <w:tabs>
        <w:tab w:val="center" w:pos="4320"/>
        <w:tab w:val="right" w:pos="8640"/>
      </w:tabs>
    </w:pPr>
  </w:style>
  <w:style w:type="character" w:customStyle="1" w:styleId="AntratsDiagrama">
    <w:name w:val="Antraštės Diagrama"/>
    <w:basedOn w:val="Numatytasispastraiposriftas"/>
    <w:link w:val="Antrats"/>
    <w:rsid w:val="0053457B"/>
    <w:rPr>
      <w:rFonts w:ascii="Times New Roman" w:eastAsia="Times New Roman" w:hAnsi="Times New Roman" w:cs="Times New Roman"/>
      <w:sz w:val="20"/>
      <w:szCs w:val="20"/>
    </w:rPr>
  </w:style>
  <w:style w:type="paragraph" w:styleId="Porat">
    <w:name w:val="footer"/>
    <w:basedOn w:val="prastasis"/>
    <w:link w:val="PoratDiagrama"/>
    <w:rsid w:val="0053457B"/>
    <w:pPr>
      <w:tabs>
        <w:tab w:val="center" w:pos="4320"/>
        <w:tab w:val="right" w:pos="8640"/>
      </w:tabs>
    </w:pPr>
  </w:style>
  <w:style w:type="character" w:customStyle="1" w:styleId="PoratDiagrama">
    <w:name w:val="Poraštė Diagrama"/>
    <w:basedOn w:val="Numatytasispastraiposriftas"/>
    <w:link w:val="Porat"/>
    <w:rsid w:val="0053457B"/>
    <w:rPr>
      <w:rFonts w:ascii="Times New Roman" w:eastAsia="Times New Roman" w:hAnsi="Times New Roman" w:cs="Times New Roman"/>
      <w:sz w:val="20"/>
      <w:szCs w:val="20"/>
    </w:rPr>
  </w:style>
  <w:style w:type="character" w:styleId="Puslapionumeris">
    <w:name w:val="page number"/>
    <w:basedOn w:val="Numatytasispastraiposriftas"/>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53457B"/>
  </w:style>
  <w:style w:type="paragraph" w:customStyle="1" w:styleId="Normal12pt">
    <w:name w:val="Normal + 12 pt"/>
    <w:basedOn w:val="prastasis"/>
    <w:link w:val="Normal12ptChar"/>
    <w:rsid w:val="0053457B"/>
    <w:pPr>
      <w:ind w:right="-283"/>
      <w:jc w:val="both"/>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813B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B26"/>
    <w:rPr>
      <w:rFonts w:ascii="Segoe UI" w:eastAsia="Times New Roman" w:hAnsi="Segoe UI" w:cs="Segoe UI"/>
      <w:sz w:val="18"/>
      <w:szCs w:val="18"/>
    </w:rPr>
  </w:style>
  <w:style w:type="paragraph" w:styleId="Sraopastraipa">
    <w:name w:val="List Paragraph"/>
    <w:basedOn w:val="prastasis"/>
    <w:uiPriority w:val="34"/>
    <w:qFormat/>
    <w:rsid w:val="00102F5E"/>
    <w:pPr>
      <w:ind w:left="720"/>
      <w:contextualSpacing/>
    </w:pPr>
  </w:style>
  <w:style w:type="character" w:styleId="Hipersaitas">
    <w:name w:val="Hyperlink"/>
    <w:basedOn w:val="Numatytasispastraiposriftas"/>
    <w:rsid w:val="007455BA"/>
    <w:rPr>
      <w:color w:val="0000FF"/>
      <w:u w:val="single"/>
    </w:rPr>
  </w:style>
  <w:style w:type="paragraph" w:styleId="Pagrindinistekstas">
    <w:name w:val="Body Text"/>
    <w:basedOn w:val="prastasis"/>
    <w:link w:val="PagrindinistekstasDiagrama"/>
    <w:rsid w:val="00E607E0"/>
    <w:pPr>
      <w:jc w:val="center"/>
    </w:pPr>
    <w:rPr>
      <w:sz w:val="22"/>
    </w:rPr>
  </w:style>
  <w:style w:type="character" w:customStyle="1" w:styleId="PagrindinistekstasDiagrama">
    <w:name w:val="Pagrindinis tekstas Diagrama"/>
    <w:basedOn w:val="Numatytasispastraiposriftas"/>
    <w:link w:val="Pagrindinistekstas"/>
    <w:rsid w:val="00E607E0"/>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4881">
      <w:bodyDiv w:val="1"/>
      <w:marLeft w:val="0"/>
      <w:marRight w:val="0"/>
      <w:marTop w:val="0"/>
      <w:marBottom w:val="0"/>
      <w:divBdr>
        <w:top w:val="none" w:sz="0" w:space="0" w:color="auto"/>
        <w:left w:val="none" w:sz="0" w:space="0" w:color="auto"/>
        <w:bottom w:val="none" w:sz="0" w:space="0" w:color="auto"/>
        <w:right w:val="none" w:sz="0" w:space="0" w:color="auto"/>
      </w:divBdr>
    </w:div>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ma.Petronyte@vp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7F740-77C1-43FA-BC77-16CF2773E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6307</Words>
  <Characters>3596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Gema Petronytė</cp:lastModifiedBy>
  <cp:revision>9</cp:revision>
  <cp:lastPrinted>2015-05-04T11:58:00Z</cp:lastPrinted>
  <dcterms:created xsi:type="dcterms:W3CDTF">2015-06-08T13:08:00Z</dcterms:created>
  <dcterms:modified xsi:type="dcterms:W3CDTF">2015-06-09T07:16:00Z</dcterms:modified>
</cp:coreProperties>
</file>