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7.5pt" o:ole="" fillcolor="window">
            <v:imagedata r:id="rId9" o:title=""/>
          </v:shape>
          <o:OLEObject Type="Embed" ProgID="Word.Picture.8" ShapeID="_x0000_i1025" DrawAspect="Content" ObjectID="_1496127292"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6E2E5C" w:rsidRDefault="006E2E5C" w:rsidP="00A77BDD">
      <w:pPr>
        <w:tabs>
          <w:tab w:val="left" w:pos="900"/>
        </w:tabs>
        <w:rPr>
          <w:bCs/>
          <w:sz w:val="24"/>
          <w:szCs w:val="24"/>
        </w:rPr>
      </w:pPr>
    </w:p>
    <w:p w:rsidR="004206D9" w:rsidRDefault="004206D9" w:rsidP="00F85B90">
      <w:pPr>
        <w:ind w:firstLine="709"/>
        <w:jc w:val="both"/>
        <w:rPr>
          <w:bCs/>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4760D4" w:rsidRPr="004760D4">
        <w:rPr>
          <w:sz w:val="24"/>
          <w:szCs w:val="24"/>
        </w:rPr>
        <w:t xml:space="preserve">Kauno rajono savivaldybės administracijos </w:t>
      </w:r>
      <w:r w:rsidR="00253BA1">
        <w:rPr>
          <w:sz w:val="24"/>
          <w:szCs w:val="24"/>
        </w:rPr>
        <w:t>vykdomo</w:t>
      </w:r>
      <w:r w:rsidR="003D3896">
        <w:rPr>
          <w:sz w:val="24"/>
          <w:szCs w:val="24"/>
        </w:rPr>
        <w:t xml:space="preserve"> supaprastinto </w:t>
      </w:r>
      <w:r w:rsidR="004760D4">
        <w:rPr>
          <w:sz w:val="24"/>
          <w:szCs w:val="24"/>
        </w:rPr>
        <w:t>atviro</w:t>
      </w:r>
      <w:r w:rsidR="003D3896" w:rsidRPr="003E465B">
        <w:rPr>
          <w:sz w:val="24"/>
          <w:szCs w:val="24"/>
        </w:rPr>
        <w:t xml:space="preserve"> konkurso „</w:t>
      </w:r>
      <w:r w:rsidR="004760D4">
        <w:rPr>
          <w:sz w:val="24"/>
          <w:szCs w:val="24"/>
        </w:rPr>
        <w:t>V</w:t>
      </w:r>
      <w:r w:rsidR="004760D4" w:rsidRPr="004760D4">
        <w:rPr>
          <w:sz w:val="24"/>
          <w:szCs w:val="24"/>
        </w:rPr>
        <w:t>ieningos projektų valdymo sistemos sukūrimo ir įdiegimo paslaugų pirkimas</w:t>
      </w:r>
      <w:r w:rsidR="001203E0">
        <w:rPr>
          <w:sz w:val="24"/>
          <w:szCs w:val="24"/>
        </w:rPr>
        <w:t xml:space="preserve"> </w:t>
      </w:r>
      <w:r w:rsidR="001203E0" w:rsidRPr="001203E0">
        <w:rPr>
          <w:sz w:val="24"/>
          <w:szCs w:val="24"/>
        </w:rPr>
        <w:t>(projekto kodas VP1-4.2-VRM-03-V-01-074)</w:t>
      </w:r>
      <w:r w:rsidR="003D3896">
        <w:rPr>
          <w:sz w:val="24"/>
          <w:szCs w:val="24"/>
        </w:rPr>
        <w:t>“</w:t>
      </w:r>
      <w:r w:rsidR="003D3896" w:rsidRPr="009122DF">
        <w:rPr>
          <w:sz w:val="24"/>
          <w:szCs w:val="24"/>
        </w:rPr>
        <w:t xml:space="preserve"> </w:t>
      </w:r>
      <w:r w:rsidR="003D3896" w:rsidRPr="000B5946">
        <w:rPr>
          <w:sz w:val="24"/>
          <w:szCs w:val="24"/>
        </w:rPr>
        <w:t xml:space="preserve">(Centrinėje viešųjų pirkimų informacinėje sistemoje </w:t>
      </w:r>
      <w:r w:rsidR="003D3896">
        <w:rPr>
          <w:sz w:val="24"/>
          <w:szCs w:val="24"/>
        </w:rPr>
        <w:t xml:space="preserve">(toliau – </w:t>
      </w:r>
      <w:r w:rsidR="003D3896" w:rsidRPr="00CF6D5A">
        <w:rPr>
          <w:sz w:val="24"/>
          <w:szCs w:val="24"/>
        </w:rPr>
        <w:t>CVP</w:t>
      </w:r>
      <w:r w:rsidR="003D3896">
        <w:rPr>
          <w:sz w:val="24"/>
          <w:szCs w:val="24"/>
        </w:rPr>
        <w:t xml:space="preserve"> </w:t>
      </w:r>
      <w:r w:rsidR="003D3896" w:rsidRPr="00CF6D5A">
        <w:rPr>
          <w:sz w:val="24"/>
          <w:szCs w:val="24"/>
        </w:rPr>
        <w:t>IS</w:t>
      </w:r>
      <w:r w:rsidR="00D542EF">
        <w:rPr>
          <w:sz w:val="24"/>
          <w:szCs w:val="24"/>
        </w:rPr>
        <w:t>) skelbtas 2015</w:t>
      </w:r>
      <w:r w:rsidR="003D3896">
        <w:rPr>
          <w:sz w:val="24"/>
          <w:szCs w:val="24"/>
        </w:rPr>
        <w:t>-0</w:t>
      </w:r>
      <w:r w:rsidR="001203E0">
        <w:rPr>
          <w:sz w:val="24"/>
          <w:szCs w:val="24"/>
        </w:rPr>
        <w:t>4</w:t>
      </w:r>
      <w:r w:rsidR="003D3896">
        <w:rPr>
          <w:sz w:val="24"/>
          <w:szCs w:val="24"/>
        </w:rPr>
        <w:t>-0</w:t>
      </w:r>
      <w:r w:rsidR="001203E0">
        <w:rPr>
          <w:sz w:val="24"/>
          <w:szCs w:val="24"/>
        </w:rPr>
        <w:t>2, pirkimo Nr. 161789</w:t>
      </w:r>
      <w:r w:rsidR="003D3896">
        <w:rPr>
          <w:sz w:val="24"/>
          <w:szCs w:val="24"/>
        </w:rPr>
        <w:t>;</w:t>
      </w:r>
      <w:r>
        <w:rPr>
          <w:sz w:val="24"/>
          <w:szCs w:val="24"/>
        </w:rPr>
        <w:t xml:space="preserve"> </w:t>
      </w:r>
      <w:r w:rsidRPr="00A24FF0">
        <w:rPr>
          <w:sz w:val="24"/>
          <w:szCs w:val="24"/>
        </w:rPr>
        <w:t>toliau – Pirkimas)</w:t>
      </w:r>
      <w:r w:rsidR="00A574B8">
        <w:rPr>
          <w:sz w:val="24"/>
          <w:szCs w:val="24"/>
        </w:rPr>
        <w:t xml:space="preserve"> </w:t>
      </w:r>
      <w:r w:rsidRPr="00A24FF0">
        <w:rPr>
          <w:sz w:val="24"/>
          <w:szCs w:val="24"/>
        </w:rPr>
        <w:t>vertinimą</w:t>
      </w:r>
      <w:r w:rsidRPr="00A24FF0">
        <w:rPr>
          <w:bCs/>
          <w:sz w:val="24"/>
          <w:szCs w:val="24"/>
        </w:rPr>
        <w:t>.</w:t>
      </w:r>
    </w:p>
    <w:p w:rsidR="00EC7003" w:rsidRDefault="00EC7003" w:rsidP="00EC7003">
      <w:pPr>
        <w:ind w:firstLine="709"/>
        <w:jc w:val="both"/>
        <w:rPr>
          <w:sz w:val="24"/>
          <w:szCs w:val="24"/>
        </w:rPr>
      </w:pPr>
      <w:r w:rsidRPr="007B7D03">
        <w:rPr>
          <w:sz w:val="24"/>
          <w:szCs w:val="24"/>
        </w:rPr>
        <w:t xml:space="preserve">Pirkimas iš dalies finansuojamas Europos Sąjungos lėšomis </w:t>
      </w:r>
      <w:r w:rsidR="003D3896">
        <w:rPr>
          <w:sz w:val="24"/>
          <w:szCs w:val="24"/>
        </w:rPr>
        <w:t>(</w:t>
      </w:r>
      <w:r w:rsidR="00253BA1">
        <w:rPr>
          <w:sz w:val="24"/>
          <w:szCs w:val="24"/>
        </w:rPr>
        <w:t>Projekto</w:t>
      </w:r>
      <w:r>
        <w:rPr>
          <w:sz w:val="24"/>
          <w:szCs w:val="24"/>
        </w:rPr>
        <w:t xml:space="preserve"> Nr. </w:t>
      </w:r>
      <w:r w:rsidR="00201979" w:rsidRPr="001203E0">
        <w:rPr>
          <w:sz w:val="24"/>
          <w:szCs w:val="24"/>
        </w:rPr>
        <w:t>VP1-4.2-VRM-03-V-01-074</w:t>
      </w:r>
      <w:r w:rsidRPr="007B7D03">
        <w:rPr>
          <w:sz w:val="24"/>
          <w:szCs w:val="24"/>
        </w:rPr>
        <w:t xml:space="preserve"> „</w:t>
      </w:r>
      <w:r w:rsidR="00201979" w:rsidRPr="00201979">
        <w:rPr>
          <w:sz w:val="24"/>
          <w:szCs w:val="24"/>
        </w:rPr>
        <w:t>Vieningos finansų valdymo, apskaitos ir atskaitomybės viešajam sektoriui sistemos, atitinkančios Lietuvos Respublikos finansų ministerijos patvirtintą VSAFAS koncepciją, sukūrimas ir įdiegimas</w:t>
      </w:r>
      <w:r w:rsidRPr="007B7D03">
        <w:rPr>
          <w:sz w:val="24"/>
          <w:szCs w:val="24"/>
        </w:rPr>
        <w:t>“</w:t>
      </w:r>
      <w:r w:rsidR="004D2EAD">
        <w:rPr>
          <w:sz w:val="24"/>
          <w:szCs w:val="24"/>
        </w:rPr>
        <w:t>; toliau – Projektas</w:t>
      </w:r>
      <w:r w:rsidR="00CA6D78">
        <w:rPr>
          <w:sz w:val="24"/>
          <w:szCs w:val="24"/>
        </w:rPr>
        <w:t>)</w:t>
      </w:r>
      <w:r w:rsidRPr="007B7D03">
        <w:rPr>
          <w:sz w:val="24"/>
          <w:szCs w:val="24"/>
        </w:rPr>
        <w:t>.</w:t>
      </w:r>
    </w:p>
    <w:p w:rsidR="004206D9" w:rsidRDefault="00F505FC" w:rsidP="00F85B90">
      <w:pPr>
        <w:ind w:firstLine="709"/>
        <w:jc w:val="both"/>
        <w:rPr>
          <w:sz w:val="24"/>
          <w:szCs w:val="24"/>
        </w:rPr>
      </w:pPr>
      <w:r w:rsidRPr="004760D4">
        <w:rPr>
          <w:sz w:val="24"/>
          <w:szCs w:val="24"/>
        </w:rPr>
        <w:t>Kauno rajono savivaldybės administracij</w:t>
      </w:r>
      <w:r>
        <w:rPr>
          <w:sz w:val="24"/>
          <w:szCs w:val="24"/>
        </w:rPr>
        <w:t xml:space="preserve">a </w:t>
      </w:r>
      <w:r w:rsidR="004206D9">
        <w:rPr>
          <w:sz w:val="24"/>
          <w:szCs w:val="24"/>
        </w:rPr>
        <w:t>Pirkimo procedūras atli</w:t>
      </w:r>
      <w:r w:rsidR="00EE21A3">
        <w:rPr>
          <w:sz w:val="24"/>
          <w:szCs w:val="24"/>
        </w:rPr>
        <w:t>e</w:t>
      </w:r>
      <w:r w:rsidR="004206D9">
        <w:rPr>
          <w:sz w:val="24"/>
          <w:szCs w:val="24"/>
        </w:rPr>
        <w:t>k</w:t>
      </w:r>
      <w:r w:rsidR="00EE21A3">
        <w:rPr>
          <w:sz w:val="24"/>
          <w:szCs w:val="24"/>
        </w:rPr>
        <w:t>a</w:t>
      </w:r>
      <w:r w:rsidR="004206D9">
        <w:rPr>
          <w:sz w:val="24"/>
          <w:szCs w:val="24"/>
        </w:rPr>
        <w:t xml:space="preserve"> </w:t>
      </w:r>
      <w:r w:rsidR="004206D9" w:rsidRPr="00CF6D5A">
        <w:rPr>
          <w:sz w:val="24"/>
          <w:szCs w:val="24"/>
        </w:rPr>
        <w:t>CVP IS</w:t>
      </w:r>
      <w:r w:rsidR="004206D9" w:rsidRPr="009B7327">
        <w:rPr>
          <w:sz w:val="24"/>
          <w:szCs w:val="24"/>
        </w:rPr>
        <w:t xml:space="preserve"> priemonėmis</w:t>
      </w:r>
      <w:r w:rsidR="002E4E8C">
        <w:rPr>
          <w:sz w:val="24"/>
          <w:szCs w:val="24"/>
        </w:rPr>
        <w:t xml:space="preserve"> pagal </w:t>
      </w:r>
      <w:r w:rsidR="00766C29" w:rsidRPr="004760D4">
        <w:rPr>
          <w:sz w:val="24"/>
          <w:szCs w:val="24"/>
        </w:rPr>
        <w:t>Kauno rajono savivaldybės administracij</w:t>
      </w:r>
      <w:r w:rsidR="00766C29">
        <w:rPr>
          <w:sz w:val="24"/>
          <w:szCs w:val="24"/>
        </w:rPr>
        <w:t xml:space="preserve">os </w:t>
      </w:r>
      <w:r w:rsidR="002E4E8C" w:rsidRPr="00AE5698">
        <w:rPr>
          <w:sz w:val="24"/>
          <w:szCs w:val="24"/>
        </w:rPr>
        <w:t>supaprastint</w:t>
      </w:r>
      <w:r w:rsidR="002E4E8C">
        <w:rPr>
          <w:sz w:val="24"/>
          <w:szCs w:val="24"/>
        </w:rPr>
        <w:t>ų</w:t>
      </w:r>
      <w:r w:rsidR="002E4E8C" w:rsidRPr="00AE5698">
        <w:rPr>
          <w:sz w:val="24"/>
          <w:szCs w:val="24"/>
        </w:rPr>
        <w:t xml:space="preserve"> </w:t>
      </w:r>
      <w:r w:rsidR="00DE5D9F">
        <w:rPr>
          <w:sz w:val="24"/>
          <w:szCs w:val="24"/>
        </w:rPr>
        <w:t xml:space="preserve">viešųjų </w:t>
      </w:r>
      <w:r w:rsidR="002E4E8C" w:rsidRPr="00AE5698">
        <w:rPr>
          <w:sz w:val="24"/>
          <w:szCs w:val="24"/>
        </w:rPr>
        <w:t>pirkimų taisykles, patvirtintas</w:t>
      </w:r>
      <w:r w:rsidR="002E4E8C">
        <w:rPr>
          <w:sz w:val="24"/>
          <w:szCs w:val="24"/>
        </w:rPr>
        <w:t xml:space="preserve"> </w:t>
      </w:r>
      <w:r w:rsidR="00766C29" w:rsidRPr="004760D4">
        <w:rPr>
          <w:sz w:val="24"/>
          <w:szCs w:val="24"/>
        </w:rPr>
        <w:t>Kauno rajono savivaldybės administracij</w:t>
      </w:r>
      <w:r w:rsidR="00766C29">
        <w:rPr>
          <w:sz w:val="24"/>
          <w:szCs w:val="24"/>
        </w:rPr>
        <w:t xml:space="preserve">os </w:t>
      </w:r>
      <w:r w:rsidR="00DE5D9F">
        <w:rPr>
          <w:sz w:val="24"/>
          <w:szCs w:val="24"/>
        </w:rPr>
        <w:t>direktoriaus 2014-0</w:t>
      </w:r>
      <w:r w:rsidR="00766C29">
        <w:rPr>
          <w:sz w:val="24"/>
          <w:szCs w:val="24"/>
        </w:rPr>
        <w:t>5</w:t>
      </w:r>
      <w:r w:rsidR="00DE5D9F">
        <w:rPr>
          <w:sz w:val="24"/>
          <w:szCs w:val="24"/>
        </w:rPr>
        <w:t>-1</w:t>
      </w:r>
      <w:r w:rsidR="00766C29">
        <w:rPr>
          <w:sz w:val="24"/>
          <w:szCs w:val="24"/>
        </w:rPr>
        <w:t>5</w:t>
      </w:r>
      <w:r w:rsidR="00DE5D9F">
        <w:rPr>
          <w:sz w:val="24"/>
          <w:szCs w:val="24"/>
        </w:rPr>
        <w:t xml:space="preserve"> įsakymu</w:t>
      </w:r>
      <w:r w:rsidR="00EF01C1">
        <w:rPr>
          <w:sz w:val="24"/>
          <w:szCs w:val="24"/>
        </w:rPr>
        <w:t xml:space="preserve"> </w:t>
      </w:r>
      <w:r w:rsidR="004E1BA5">
        <w:rPr>
          <w:sz w:val="24"/>
          <w:szCs w:val="24"/>
        </w:rPr>
        <w:t xml:space="preserve">Nr. </w:t>
      </w:r>
      <w:r w:rsidR="00766C29">
        <w:rPr>
          <w:sz w:val="24"/>
          <w:szCs w:val="24"/>
        </w:rPr>
        <w:t>ĮS-846</w:t>
      </w:r>
      <w:r w:rsidR="00C82A52">
        <w:rPr>
          <w:sz w:val="24"/>
          <w:szCs w:val="24"/>
        </w:rPr>
        <w:t xml:space="preserve"> (toliau – Taisyklės)</w:t>
      </w:r>
      <w:r w:rsidR="004E1BA5">
        <w:rPr>
          <w:sz w:val="24"/>
          <w:szCs w:val="24"/>
        </w:rPr>
        <w:t xml:space="preserve">, </w:t>
      </w:r>
      <w:r w:rsidR="004E1BA5" w:rsidRPr="009B7327">
        <w:rPr>
          <w:sz w:val="24"/>
          <w:szCs w:val="24"/>
        </w:rPr>
        <w:t>pagal Lietuvos Respublikos viešųjų pirk</w:t>
      </w:r>
      <w:r w:rsidR="00BA027A">
        <w:rPr>
          <w:sz w:val="24"/>
          <w:szCs w:val="24"/>
        </w:rPr>
        <w:t>imų įstatymo (redakcija nuo 2015</w:t>
      </w:r>
      <w:r w:rsidR="004E1BA5" w:rsidRPr="009B7327">
        <w:rPr>
          <w:sz w:val="24"/>
          <w:szCs w:val="24"/>
        </w:rPr>
        <w:t xml:space="preserve"> m. sausio 1 d.)</w:t>
      </w:r>
      <w:r w:rsidR="004E1BA5">
        <w:rPr>
          <w:sz w:val="24"/>
          <w:szCs w:val="24"/>
        </w:rPr>
        <w:t xml:space="preserve"> (toliau – Įstatymas) nuostatas</w:t>
      </w:r>
      <w:r w:rsidR="00EF01C1">
        <w:rPr>
          <w:sz w:val="24"/>
          <w:szCs w:val="24"/>
        </w:rPr>
        <w:t>.</w:t>
      </w:r>
      <w:r w:rsidR="00E1590D">
        <w:rPr>
          <w:sz w:val="24"/>
          <w:szCs w:val="24"/>
        </w:rPr>
        <w:t xml:space="preserve"> Pirkimo dokumentai suderinti su </w:t>
      </w:r>
      <w:r w:rsidR="004D2EAD">
        <w:rPr>
          <w:sz w:val="24"/>
          <w:szCs w:val="24"/>
        </w:rPr>
        <w:t xml:space="preserve">Projektą įgyvendinančiąja institucija </w:t>
      </w:r>
      <w:r w:rsidR="006F5DA4">
        <w:rPr>
          <w:sz w:val="24"/>
          <w:szCs w:val="24"/>
        </w:rPr>
        <w:t>Europos socialinio fondo agentūra</w:t>
      </w:r>
      <w:r w:rsidR="00F56ED4">
        <w:rPr>
          <w:sz w:val="24"/>
          <w:szCs w:val="24"/>
        </w:rPr>
        <w:t xml:space="preserve"> (2015-03-09 raštas Nr. ESFS07-2015-00899)</w:t>
      </w:r>
      <w:r w:rsidR="006F5DA4">
        <w:rPr>
          <w:sz w:val="24"/>
          <w:szCs w:val="24"/>
        </w:rPr>
        <w:t>.</w:t>
      </w:r>
    </w:p>
    <w:p w:rsidR="00BA30FD" w:rsidRDefault="004206D9" w:rsidP="00333F26">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 xml:space="preserve">informaciją, </w:t>
      </w:r>
      <w:r w:rsidR="008569FB">
        <w:rPr>
          <w:bCs/>
          <w:sz w:val="24"/>
          <w:szCs w:val="24"/>
        </w:rPr>
        <w:t>nustatė:</w:t>
      </w:r>
    </w:p>
    <w:p w:rsidR="00F402DB" w:rsidRDefault="006C21C3" w:rsidP="00333F26">
      <w:pPr>
        <w:tabs>
          <w:tab w:val="left" w:pos="900"/>
        </w:tabs>
        <w:ind w:firstLine="709"/>
        <w:jc w:val="both"/>
        <w:rPr>
          <w:bCs/>
          <w:sz w:val="24"/>
          <w:szCs w:val="24"/>
        </w:rPr>
      </w:pPr>
      <w:r>
        <w:rPr>
          <w:bCs/>
          <w:sz w:val="24"/>
          <w:szCs w:val="24"/>
        </w:rPr>
        <w:t xml:space="preserve">1. </w:t>
      </w:r>
      <w:r w:rsidR="003F7274">
        <w:rPr>
          <w:bCs/>
          <w:sz w:val="24"/>
          <w:szCs w:val="24"/>
        </w:rPr>
        <w:t xml:space="preserve">Skelbime apie Pirkimą nustatyta sutarties 60 mėn. </w:t>
      </w:r>
      <w:r w:rsidR="00B33009">
        <w:rPr>
          <w:bCs/>
          <w:sz w:val="24"/>
          <w:szCs w:val="24"/>
        </w:rPr>
        <w:t xml:space="preserve">trukmė. </w:t>
      </w:r>
      <w:r w:rsidR="003F7274">
        <w:rPr>
          <w:bCs/>
          <w:sz w:val="24"/>
          <w:szCs w:val="24"/>
        </w:rPr>
        <w:t>Pirkimo sąlygų 13.6 punkte nustatyta, kad „</w:t>
      </w:r>
      <w:r w:rsidR="00B33009" w:rsidRPr="00B33009">
        <w:rPr>
          <w:bCs/>
          <w:sz w:val="24"/>
          <w:szCs w:val="24"/>
        </w:rPr>
        <w:t>Paslaugos turi būti suteiktos iki 2015 m. liepos 31 d. Sutartis galioja 60 mėn. nuo sutarties sudarymo dienos</w:t>
      </w:r>
      <w:r w:rsidR="00B33009">
        <w:rPr>
          <w:bCs/>
          <w:sz w:val="24"/>
          <w:szCs w:val="24"/>
        </w:rPr>
        <w:t>“.</w:t>
      </w:r>
      <w:r w:rsidR="003F7274">
        <w:rPr>
          <w:bCs/>
          <w:sz w:val="24"/>
          <w:szCs w:val="24"/>
        </w:rPr>
        <w:t xml:space="preserve"> </w:t>
      </w:r>
      <w:r w:rsidR="00F402DB">
        <w:rPr>
          <w:bCs/>
          <w:sz w:val="24"/>
          <w:szCs w:val="24"/>
        </w:rPr>
        <w:t xml:space="preserve">Pirkimo sąlygų 2.2 punkte nustatyta </w:t>
      </w:r>
      <w:r w:rsidR="00AC7C33">
        <w:rPr>
          <w:bCs/>
          <w:sz w:val="24"/>
          <w:szCs w:val="24"/>
        </w:rPr>
        <w:t>„</w:t>
      </w:r>
      <w:r w:rsidR="00AC7C33" w:rsidRPr="00AC7C33">
        <w:rPr>
          <w:bCs/>
          <w:sz w:val="24"/>
          <w:szCs w:val="24"/>
        </w:rPr>
        <w:t>Pagrindinis pirkimo objekto kodas pagal BVPŽ: 72263000-6 (Programinės įrangos diegimo paslaugos); Papildomas pirkimo objekto kodas: 48442000-8 (Finansinių sistemų programinės įrangos paketai); 50324100-3 (Sistemos priežiūros paslaugos); 72246000-1 (Sistemų konsultacinės paslaugos); 79632000-3 (Personalo mokymo paslaugos)</w:t>
      </w:r>
      <w:r w:rsidR="00AC7C33">
        <w:rPr>
          <w:bCs/>
          <w:sz w:val="24"/>
          <w:szCs w:val="24"/>
        </w:rPr>
        <w:t xml:space="preserve">“. </w:t>
      </w:r>
      <w:r w:rsidR="004C1C7F">
        <w:rPr>
          <w:bCs/>
          <w:sz w:val="24"/>
          <w:szCs w:val="24"/>
        </w:rPr>
        <w:t>Pirkimo sąlygų 2 priedo B dalyje „</w:t>
      </w:r>
      <w:r w:rsidR="002337BF">
        <w:rPr>
          <w:bCs/>
          <w:sz w:val="24"/>
          <w:szCs w:val="24"/>
        </w:rPr>
        <w:t>F</w:t>
      </w:r>
      <w:r w:rsidR="004C1C7F">
        <w:rPr>
          <w:bCs/>
          <w:sz w:val="24"/>
          <w:szCs w:val="24"/>
        </w:rPr>
        <w:t xml:space="preserve">inansinio </w:t>
      </w:r>
      <w:r w:rsidR="002337BF">
        <w:rPr>
          <w:bCs/>
          <w:sz w:val="24"/>
          <w:szCs w:val="24"/>
        </w:rPr>
        <w:t>pasiūlymo</w:t>
      </w:r>
      <w:r w:rsidR="004C1C7F">
        <w:rPr>
          <w:bCs/>
          <w:sz w:val="24"/>
          <w:szCs w:val="24"/>
        </w:rPr>
        <w:t xml:space="preserve"> formoje“ nurodyta įkainoti </w:t>
      </w:r>
      <w:r w:rsidR="00F56ED4">
        <w:rPr>
          <w:bCs/>
          <w:sz w:val="24"/>
          <w:szCs w:val="24"/>
        </w:rPr>
        <w:t xml:space="preserve">vieningos projektų valdymo sistemos sukūrimą ir įdiegimą (1 vnt.) ir </w:t>
      </w:r>
      <w:r w:rsidR="00D420DB">
        <w:rPr>
          <w:bCs/>
          <w:sz w:val="24"/>
          <w:szCs w:val="24"/>
        </w:rPr>
        <w:t xml:space="preserve">perkamos </w:t>
      </w:r>
      <w:r w:rsidR="00D420DB" w:rsidRPr="004760D4">
        <w:rPr>
          <w:sz w:val="24"/>
          <w:szCs w:val="24"/>
        </w:rPr>
        <w:t>projektų valdymo sistemos</w:t>
      </w:r>
      <w:r w:rsidR="00D420DB">
        <w:rPr>
          <w:sz w:val="24"/>
          <w:szCs w:val="24"/>
        </w:rPr>
        <w:t xml:space="preserve"> </w:t>
      </w:r>
      <w:proofErr w:type="spellStart"/>
      <w:r w:rsidR="00D420DB" w:rsidRPr="008F2AE1">
        <w:rPr>
          <w:sz w:val="24"/>
          <w:szCs w:val="24"/>
          <w:u w:val="single"/>
        </w:rPr>
        <w:t>pogarantinės</w:t>
      </w:r>
      <w:proofErr w:type="spellEnd"/>
      <w:r w:rsidR="00D420DB" w:rsidRPr="008F2AE1">
        <w:rPr>
          <w:sz w:val="24"/>
          <w:szCs w:val="24"/>
          <w:u w:val="single"/>
        </w:rPr>
        <w:t xml:space="preserve"> priežiūros</w:t>
      </w:r>
      <w:r w:rsidR="002337BF" w:rsidRPr="008F2AE1">
        <w:rPr>
          <w:sz w:val="24"/>
          <w:szCs w:val="24"/>
          <w:u w:val="single"/>
        </w:rPr>
        <w:t xml:space="preserve"> kainą</w:t>
      </w:r>
      <w:r w:rsidR="00B33009">
        <w:rPr>
          <w:sz w:val="24"/>
          <w:szCs w:val="24"/>
          <w:u w:val="single"/>
        </w:rPr>
        <w:t xml:space="preserve"> (</w:t>
      </w:r>
      <w:r w:rsidR="005C756D">
        <w:rPr>
          <w:sz w:val="24"/>
          <w:szCs w:val="24"/>
          <w:u w:val="single"/>
        </w:rPr>
        <w:t>„</w:t>
      </w:r>
      <w:r w:rsidR="005C756D" w:rsidRPr="005C756D">
        <w:rPr>
          <w:sz w:val="24"/>
          <w:szCs w:val="24"/>
          <w:u w:val="single"/>
        </w:rPr>
        <w:t xml:space="preserve">Sistemos </w:t>
      </w:r>
      <w:proofErr w:type="spellStart"/>
      <w:r w:rsidR="005C756D" w:rsidRPr="005C756D">
        <w:rPr>
          <w:sz w:val="24"/>
          <w:szCs w:val="24"/>
          <w:u w:val="single"/>
        </w:rPr>
        <w:t>pogarantinės</w:t>
      </w:r>
      <w:proofErr w:type="spellEnd"/>
      <w:r w:rsidR="005C756D" w:rsidRPr="005C756D">
        <w:rPr>
          <w:sz w:val="24"/>
          <w:szCs w:val="24"/>
          <w:u w:val="single"/>
        </w:rPr>
        <w:t xml:space="preserve"> priežiūros kaina 1 mėn.</w:t>
      </w:r>
      <w:r w:rsidR="005C756D">
        <w:rPr>
          <w:sz w:val="24"/>
          <w:szCs w:val="24"/>
          <w:u w:val="single"/>
        </w:rPr>
        <w:t xml:space="preserve"> Kiekis – 24“</w:t>
      </w:r>
      <w:r w:rsidR="00B33009">
        <w:rPr>
          <w:sz w:val="24"/>
          <w:szCs w:val="24"/>
          <w:u w:val="single"/>
        </w:rPr>
        <w:t>)</w:t>
      </w:r>
      <w:r w:rsidR="002337BF">
        <w:rPr>
          <w:sz w:val="24"/>
          <w:szCs w:val="24"/>
        </w:rPr>
        <w:t xml:space="preserve">. </w:t>
      </w:r>
      <w:r w:rsidR="00F87DFF">
        <w:rPr>
          <w:sz w:val="24"/>
          <w:szCs w:val="24"/>
        </w:rPr>
        <w:t xml:space="preserve">Pirkimo sąlygose nenustatytas garantinės priežiūros laikotarpis, o </w:t>
      </w:r>
      <w:r w:rsidR="004F1A24">
        <w:rPr>
          <w:bCs/>
          <w:sz w:val="24"/>
          <w:szCs w:val="24"/>
        </w:rPr>
        <w:t>Pirkimo sąlygų 13.3 punkte nustatyta</w:t>
      </w:r>
      <w:r w:rsidR="00F87DFF">
        <w:rPr>
          <w:bCs/>
          <w:sz w:val="24"/>
          <w:szCs w:val="24"/>
        </w:rPr>
        <w:t>, kad</w:t>
      </w:r>
      <w:r w:rsidR="004F1A24">
        <w:rPr>
          <w:bCs/>
          <w:sz w:val="24"/>
          <w:szCs w:val="24"/>
        </w:rPr>
        <w:t xml:space="preserve"> </w:t>
      </w:r>
      <w:r w:rsidR="004F1A24">
        <w:rPr>
          <w:sz w:val="24"/>
          <w:szCs w:val="24"/>
        </w:rPr>
        <w:t>„</w:t>
      </w:r>
      <w:r w:rsidR="003D5A0D" w:rsidRPr="003D5A0D">
        <w:rPr>
          <w:sz w:val="24"/>
          <w:szCs w:val="24"/>
        </w:rPr>
        <w:t>Sutartyje bus nurodomi įkainiai, kurie nustatomi sutarties galiojimo laikotarpiui. Galutinė kaina, kurią Perkančioji organizacija turės sumokėti paslaugų teikėjui, priklausys nuo suteiktų paslaugų apimties vykdant sutartį</w:t>
      </w:r>
      <w:r w:rsidR="003D5A0D">
        <w:rPr>
          <w:sz w:val="24"/>
          <w:szCs w:val="24"/>
        </w:rPr>
        <w:t xml:space="preserve"> </w:t>
      </w:r>
      <w:r w:rsidR="004F1A24">
        <w:rPr>
          <w:sz w:val="24"/>
          <w:szCs w:val="24"/>
        </w:rPr>
        <w:t xml:space="preserve">&lt;...&gt; </w:t>
      </w:r>
      <w:r w:rsidR="004F1A24" w:rsidRPr="004F1A24">
        <w:rPr>
          <w:sz w:val="24"/>
          <w:szCs w:val="24"/>
        </w:rPr>
        <w:t>Mokėjimai už suteiktas priežiūros paslaugas po garantinės priežiūros pabaigos finansuojami Kauno rajono savivaldybės administracijos lėšomis: mokėjimai atliekami  dalimis, pateikiant suteiktų paslaugų priėmimo-perdavimo aktus bei sąskaitas-faktūras ne dažniau kaip kas tris mėnesius</w:t>
      </w:r>
      <w:r w:rsidR="004F1A24">
        <w:rPr>
          <w:sz w:val="24"/>
          <w:szCs w:val="24"/>
        </w:rPr>
        <w:t xml:space="preserve"> &lt;...&gt;“.</w:t>
      </w:r>
      <w:r w:rsidR="00C50FAD">
        <w:rPr>
          <w:sz w:val="24"/>
          <w:szCs w:val="24"/>
        </w:rPr>
        <w:t xml:space="preserve"> </w:t>
      </w:r>
      <w:r w:rsidR="00F622CF">
        <w:rPr>
          <w:sz w:val="24"/>
          <w:szCs w:val="24"/>
        </w:rPr>
        <w:t xml:space="preserve">Perkančioji organizacija, paaiškindama Pirkimo dokumentus (CVP IS pranešimas Nr. 3414754), nurodė </w:t>
      </w:r>
      <w:r w:rsidR="00F622CF">
        <w:rPr>
          <w:sz w:val="24"/>
          <w:szCs w:val="24"/>
        </w:rPr>
        <w:lastRenderedPageBreak/>
        <w:t xml:space="preserve">tiekėjams, jog „&lt;...&gt; </w:t>
      </w:r>
      <w:proofErr w:type="spellStart"/>
      <w:r w:rsidR="00F622CF">
        <w:rPr>
          <w:sz w:val="24"/>
          <w:szCs w:val="24"/>
        </w:rPr>
        <w:t>pogarantinės</w:t>
      </w:r>
      <w:proofErr w:type="spellEnd"/>
      <w:r w:rsidR="00F622CF">
        <w:rPr>
          <w:sz w:val="24"/>
          <w:szCs w:val="24"/>
        </w:rPr>
        <w:t xml:space="preserve"> priežiūros laikotarpis yra numatomas iki sutarties pabaigos, o kainų lentelėje nurodyti 24 mėnesiai yra įrašyti tik siekiant įvertinti šios paslaugos kainą &lt;...&gt;“. </w:t>
      </w:r>
      <w:r w:rsidR="00C50FAD">
        <w:rPr>
          <w:sz w:val="24"/>
          <w:szCs w:val="24"/>
        </w:rPr>
        <w:t>Perkančioji organizacija</w:t>
      </w:r>
      <w:r w:rsidR="00673105">
        <w:rPr>
          <w:sz w:val="24"/>
          <w:szCs w:val="24"/>
        </w:rPr>
        <w:t xml:space="preserve">, Pirkimo dokumentuose tiksliai ir aiškiai neapibrėžusi </w:t>
      </w:r>
      <w:r w:rsidR="000241B5">
        <w:rPr>
          <w:sz w:val="24"/>
          <w:szCs w:val="24"/>
        </w:rPr>
        <w:t xml:space="preserve">garantinės priežiūros trukmės bei </w:t>
      </w:r>
      <w:r w:rsidR="002F0AD5" w:rsidRPr="00183D0D">
        <w:rPr>
          <w:sz w:val="24"/>
          <w:szCs w:val="24"/>
          <w:u w:val="single"/>
        </w:rPr>
        <w:t xml:space="preserve">šiuo Pirkimu </w:t>
      </w:r>
      <w:r w:rsidR="000241B5" w:rsidRPr="00183D0D">
        <w:rPr>
          <w:sz w:val="24"/>
          <w:szCs w:val="24"/>
          <w:u w:val="single"/>
        </w:rPr>
        <w:t xml:space="preserve">pirkdama </w:t>
      </w:r>
      <w:proofErr w:type="spellStart"/>
      <w:r w:rsidR="000241B5" w:rsidRPr="00183D0D">
        <w:rPr>
          <w:sz w:val="24"/>
          <w:szCs w:val="24"/>
          <w:u w:val="single"/>
        </w:rPr>
        <w:t>pogarantinės</w:t>
      </w:r>
      <w:proofErr w:type="spellEnd"/>
      <w:r w:rsidR="000241B5" w:rsidRPr="00183D0D">
        <w:rPr>
          <w:sz w:val="24"/>
          <w:szCs w:val="24"/>
          <w:u w:val="single"/>
        </w:rPr>
        <w:t xml:space="preserve"> priežiūros paslaugas</w:t>
      </w:r>
      <w:r w:rsidR="0049020C">
        <w:rPr>
          <w:sz w:val="24"/>
          <w:szCs w:val="24"/>
          <w:u w:val="single"/>
        </w:rPr>
        <w:t>,</w:t>
      </w:r>
      <w:r w:rsidR="00E64146">
        <w:rPr>
          <w:sz w:val="24"/>
          <w:szCs w:val="24"/>
        </w:rPr>
        <w:t xml:space="preserve"> Pirkimo sutarties galiojimo laikotarpiu </w:t>
      </w:r>
      <w:r w:rsidR="001C44E7">
        <w:rPr>
          <w:sz w:val="24"/>
          <w:szCs w:val="24"/>
        </w:rPr>
        <w:t>–</w:t>
      </w:r>
      <w:r w:rsidR="00E64146">
        <w:rPr>
          <w:sz w:val="24"/>
          <w:szCs w:val="24"/>
        </w:rPr>
        <w:t xml:space="preserve"> 60</w:t>
      </w:r>
      <w:r w:rsidR="001C44E7">
        <w:rPr>
          <w:sz w:val="24"/>
          <w:szCs w:val="24"/>
        </w:rPr>
        <w:t xml:space="preserve"> </w:t>
      </w:r>
      <w:r w:rsidR="00E64146">
        <w:rPr>
          <w:sz w:val="24"/>
          <w:szCs w:val="24"/>
        </w:rPr>
        <w:t>mėn. (</w:t>
      </w:r>
      <w:r w:rsidR="00E64146">
        <w:rPr>
          <w:bCs/>
          <w:sz w:val="24"/>
          <w:szCs w:val="24"/>
        </w:rPr>
        <w:t>Pirkimo sąlygų 13.6 punktas</w:t>
      </w:r>
      <w:r w:rsidR="00E64146">
        <w:rPr>
          <w:sz w:val="24"/>
          <w:szCs w:val="24"/>
        </w:rPr>
        <w:t>)</w:t>
      </w:r>
      <w:r w:rsidR="002F0AD5">
        <w:rPr>
          <w:sz w:val="24"/>
          <w:szCs w:val="24"/>
        </w:rPr>
        <w:t xml:space="preserve">, </w:t>
      </w:r>
      <w:r w:rsidR="00D724AC">
        <w:rPr>
          <w:sz w:val="24"/>
          <w:szCs w:val="24"/>
        </w:rPr>
        <w:t>neužtikrino Taisyklių 18 punkto</w:t>
      </w:r>
      <w:r w:rsidR="0049020C">
        <w:rPr>
          <w:sz w:val="24"/>
          <w:szCs w:val="24"/>
        </w:rPr>
        <w:t xml:space="preserve"> nuostatų</w:t>
      </w:r>
      <w:r w:rsidR="00D724AC">
        <w:rPr>
          <w:sz w:val="24"/>
          <w:szCs w:val="24"/>
        </w:rPr>
        <w:t>, kad „</w:t>
      </w:r>
      <w:r w:rsidR="00D724AC" w:rsidRPr="00C51612">
        <w:rPr>
          <w:sz w:val="24"/>
          <w:szCs w:val="24"/>
        </w:rPr>
        <w:t>Pirkimo dokumentai turi būti tikslūs, aiškūs, be dviprasmybių, kad tiek</w:t>
      </w:r>
      <w:r w:rsidR="00D724AC">
        <w:rPr>
          <w:sz w:val="24"/>
          <w:szCs w:val="24"/>
        </w:rPr>
        <w:t>ė</w:t>
      </w:r>
      <w:r w:rsidR="00D724AC" w:rsidRPr="00C51612">
        <w:rPr>
          <w:sz w:val="24"/>
          <w:szCs w:val="24"/>
        </w:rPr>
        <w:t>jai gal</w:t>
      </w:r>
      <w:r w:rsidR="00D724AC">
        <w:rPr>
          <w:sz w:val="24"/>
          <w:szCs w:val="24"/>
        </w:rPr>
        <w:t>ė</w:t>
      </w:r>
      <w:r w:rsidR="00D724AC" w:rsidRPr="00C51612">
        <w:rPr>
          <w:sz w:val="24"/>
          <w:szCs w:val="24"/>
        </w:rPr>
        <w:t>tų pateikti</w:t>
      </w:r>
      <w:r w:rsidR="00D724AC">
        <w:rPr>
          <w:sz w:val="24"/>
          <w:szCs w:val="24"/>
        </w:rPr>
        <w:t xml:space="preserve"> </w:t>
      </w:r>
      <w:r w:rsidR="00D724AC" w:rsidRPr="00C51612">
        <w:rPr>
          <w:sz w:val="24"/>
          <w:szCs w:val="24"/>
        </w:rPr>
        <w:t>pasiūlymus, o perkančioji organizacija nupirkti tai, ko reikia</w:t>
      </w:r>
      <w:r w:rsidR="00D724AC">
        <w:rPr>
          <w:sz w:val="24"/>
          <w:szCs w:val="24"/>
        </w:rPr>
        <w:t xml:space="preserve">“ </w:t>
      </w:r>
      <w:r w:rsidR="0049020C" w:rsidRPr="00874152">
        <w:rPr>
          <w:sz w:val="24"/>
          <w:szCs w:val="24"/>
        </w:rPr>
        <w:t>įgyvendinimo</w:t>
      </w:r>
      <w:r w:rsidR="0049020C">
        <w:rPr>
          <w:sz w:val="24"/>
          <w:szCs w:val="24"/>
        </w:rPr>
        <w:t xml:space="preserve">, ir pažeidė </w:t>
      </w:r>
      <w:r w:rsidR="00D724AC">
        <w:rPr>
          <w:sz w:val="24"/>
          <w:szCs w:val="24"/>
        </w:rPr>
        <w:t>Įstatymo</w:t>
      </w:r>
      <w:r w:rsidR="00D724AC">
        <w:rPr>
          <w:bCs/>
          <w:sz w:val="24"/>
          <w:szCs w:val="24"/>
        </w:rPr>
        <w:t xml:space="preserve"> </w:t>
      </w:r>
      <w:r w:rsidR="00D724AC" w:rsidRPr="00874152">
        <w:rPr>
          <w:bCs/>
          <w:sz w:val="24"/>
          <w:szCs w:val="24"/>
        </w:rPr>
        <w:t xml:space="preserve">85 straipsnio 2 dalies </w:t>
      </w:r>
      <w:r w:rsidR="0049020C" w:rsidRPr="00874152">
        <w:rPr>
          <w:bCs/>
          <w:sz w:val="24"/>
          <w:szCs w:val="24"/>
        </w:rPr>
        <w:t>nuostat</w:t>
      </w:r>
      <w:r w:rsidR="0049020C">
        <w:rPr>
          <w:bCs/>
          <w:sz w:val="24"/>
          <w:szCs w:val="24"/>
        </w:rPr>
        <w:t>as</w:t>
      </w:r>
      <w:r w:rsidR="00D724AC" w:rsidRPr="00874152">
        <w:rPr>
          <w:bCs/>
          <w:sz w:val="24"/>
          <w:szCs w:val="24"/>
        </w:rPr>
        <w:t>, kad perkančioji organizacija supaprastintus pirkimus atlieka pagal pasitvirtintas taisykles,</w:t>
      </w:r>
      <w:r w:rsidR="00D724AC" w:rsidRPr="00874152">
        <w:rPr>
          <w:sz w:val="24"/>
          <w:szCs w:val="24"/>
        </w:rPr>
        <w:t xml:space="preserve"> </w:t>
      </w:r>
      <w:r w:rsidR="00172E85" w:rsidRPr="000B7D4C">
        <w:rPr>
          <w:bCs/>
          <w:sz w:val="24"/>
          <w:szCs w:val="24"/>
        </w:rPr>
        <w:t>Įstatymo 3</w:t>
      </w:r>
      <w:r w:rsidR="00172E85">
        <w:rPr>
          <w:bCs/>
          <w:sz w:val="24"/>
          <w:szCs w:val="24"/>
        </w:rPr>
        <w:t xml:space="preserve"> straipsnio 1 dalyje įtvirtintą skaidrumo principą</w:t>
      </w:r>
      <w:r w:rsidR="00340AB6">
        <w:rPr>
          <w:bCs/>
          <w:sz w:val="24"/>
          <w:szCs w:val="24"/>
        </w:rPr>
        <w:t xml:space="preserve"> bei neužtikrino </w:t>
      </w:r>
      <w:r w:rsidR="00340AB6" w:rsidRPr="000B7D4C">
        <w:rPr>
          <w:bCs/>
          <w:sz w:val="24"/>
          <w:szCs w:val="24"/>
        </w:rPr>
        <w:t>Įstatymo 3</w:t>
      </w:r>
      <w:r w:rsidR="00340AB6">
        <w:rPr>
          <w:bCs/>
          <w:sz w:val="24"/>
          <w:szCs w:val="24"/>
        </w:rPr>
        <w:t xml:space="preserve"> straipsnio 2 dalyje nustatyto </w:t>
      </w:r>
      <w:r w:rsidR="003F1AD7">
        <w:rPr>
          <w:bCs/>
          <w:sz w:val="24"/>
          <w:szCs w:val="24"/>
        </w:rPr>
        <w:t>pirkimų tikslo</w:t>
      </w:r>
      <w:r w:rsidR="00AA7DF3">
        <w:rPr>
          <w:bCs/>
          <w:sz w:val="24"/>
          <w:szCs w:val="24"/>
        </w:rPr>
        <w:t xml:space="preserve"> – </w:t>
      </w:r>
      <w:r w:rsidR="00AA7DF3" w:rsidRPr="00AA7DF3">
        <w:rPr>
          <w:bCs/>
          <w:sz w:val="24"/>
          <w:szCs w:val="24"/>
        </w:rPr>
        <w:t>vadovaujantis</w:t>
      </w:r>
      <w:r w:rsidR="00AA7DF3">
        <w:rPr>
          <w:bCs/>
          <w:sz w:val="24"/>
          <w:szCs w:val="24"/>
        </w:rPr>
        <w:t xml:space="preserve"> Į</w:t>
      </w:r>
      <w:r w:rsidR="00AA7DF3" w:rsidRPr="00AA7DF3">
        <w:rPr>
          <w:bCs/>
          <w:sz w:val="24"/>
          <w:szCs w:val="24"/>
        </w:rPr>
        <w:t>statymo reikalavimais sudaryti pirkimo sutartį, leidžiančią įsigyti perkančiajai organizacijai  ar tretiesiems asmenims reikalingų paslaugų, racionaliai naudojant tam skirtas lėšas</w:t>
      </w:r>
      <w:r w:rsidR="003F1AD7">
        <w:rPr>
          <w:bCs/>
          <w:sz w:val="24"/>
          <w:szCs w:val="24"/>
        </w:rPr>
        <w:t xml:space="preserve"> </w:t>
      </w:r>
      <w:r w:rsidR="00AA7DF3">
        <w:rPr>
          <w:bCs/>
          <w:sz w:val="24"/>
          <w:szCs w:val="24"/>
        </w:rPr>
        <w:t xml:space="preserve">– </w:t>
      </w:r>
      <w:r w:rsidR="003F1AD7">
        <w:rPr>
          <w:bCs/>
          <w:sz w:val="24"/>
          <w:szCs w:val="24"/>
        </w:rPr>
        <w:t>siekimo</w:t>
      </w:r>
      <w:r w:rsidR="003C2438">
        <w:rPr>
          <w:bCs/>
          <w:sz w:val="24"/>
          <w:szCs w:val="24"/>
        </w:rPr>
        <w:t>.</w:t>
      </w:r>
      <w:r w:rsidR="0049020C">
        <w:rPr>
          <w:bCs/>
          <w:sz w:val="24"/>
          <w:szCs w:val="24"/>
        </w:rPr>
        <w:t xml:space="preserve"> Tarnyba atkreipia dėmesį, kad perkančioji organizacija įsigydama pirkimo objektą, kuriam turi būti taikoma garantinė priežiūra (mokama ar nemokama), turi tiksliai ir </w:t>
      </w:r>
      <w:r w:rsidR="009038D7">
        <w:rPr>
          <w:bCs/>
          <w:sz w:val="24"/>
          <w:szCs w:val="24"/>
        </w:rPr>
        <w:t>aiškiai pirkimo dokumentuose tai nurodyti, bei nustatyti aiškius terminus.</w:t>
      </w:r>
    </w:p>
    <w:p w:rsidR="00257F16" w:rsidRDefault="00257F16" w:rsidP="00333F26">
      <w:pPr>
        <w:tabs>
          <w:tab w:val="left" w:pos="900"/>
        </w:tabs>
        <w:ind w:firstLine="709"/>
        <w:jc w:val="both"/>
        <w:rPr>
          <w:sz w:val="24"/>
          <w:szCs w:val="24"/>
        </w:rPr>
      </w:pPr>
      <w:r>
        <w:rPr>
          <w:bCs/>
          <w:sz w:val="24"/>
          <w:szCs w:val="24"/>
        </w:rPr>
        <w:t xml:space="preserve">2. </w:t>
      </w:r>
      <w:r w:rsidR="00562D31">
        <w:rPr>
          <w:bCs/>
          <w:sz w:val="24"/>
          <w:szCs w:val="24"/>
        </w:rPr>
        <w:t>Pirkimo sąlygų 3.1.3 punkte nustatytas kvalifikacijos reikalavimas „</w:t>
      </w:r>
      <w:r w:rsidR="00562D31" w:rsidRPr="00562D31">
        <w:rPr>
          <w:bCs/>
          <w:sz w:val="24"/>
          <w:szCs w:val="24"/>
        </w:rPr>
        <w:t>Tiekėjas yra įregistruotas įstatymų nustatyta tvarka ir turi teisę verstis su pirkimo objektu susijusia veikla</w:t>
      </w:r>
      <w:r w:rsidR="00562D31">
        <w:rPr>
          <w:bCs/>
          <w:sz w:val="24"/>
          <w:szCs w:val="24"/>
        </w:rPr>
        <w:t>“</w:t>
      </w:r>
      <w:r w:rsidR="0086676F">
        <w:rPr>
          <w:bCs/>
          <w:sz w:val="24"/>
          <w:szCs w:val="24"/>
        </w:rPr>
        <w:t>.</w:t>
      </w:r>
      <w:r w:rsidR="00E469F7">
        <w:rPr>
          <w:bCs/>
          <w:sz w:val="24"/>
          <w:szCs w:val="24"/>
        </w:rPr>
        <w:t xml:space="preserve"> Pirkimo sąlygų 3.1.6 punkte nustatytas kvalifikacijos reikalavimas „</w:t>
      </w:r>
      <w:r w:rsidR="00E469F7" w:rsidRPr="00E469F7">
        <w:rPr>
          <w:bCs/>
          <w:sz w:val="24"/>
          <w:szCs w:val="24"/>
        </w:rPr>
        <w:t>Tiekėjo pastarųjų 3 finansinių metų arba per laiką nuo tiekėjo įregistravimo dienos (jeigu tiekėjas vykdė veiklą trumpiau nei 3 finansinius metus) grynojo pelno (nuostolių) rodiklio reikšmė turi būti teigiama</w:t>
      </w:r>
      <w:r w:rsidR="00E469F7">
        <w:rPr>
          <w:bCs/>
          <w:sz w:val="24"/>
          <w:szCs w:val="24"/>
        </w:rPr>
        <w:t>“.</w:t>
      </w:r>
      <w:r w:rsidR="0086676F">
        <w:rPr>
          <w:bCs/>
          <w:sz w:val="24"/>
          <w:szCs w:val="24"/>
        </w:rPr>
        <w:t xml:space="preserve"> Pirkimo sąlygų 3.2 punkt</w:t>
      </w:r>
      <w:r w:rsidR="00DA651C">
        <w:rPr>
          <w:bCs/>
          <w:sz w:val="24"/>
          <w:szCs w:val="24"/>
        </w:rPr>
        <w:t>e</w:t>
      </w:r>
      <w:r w:rsidR="0086676F">
        <w:rPr>
          <w:bCs/>
          <w:sz w:val="24"/>
          <w:szCs w:val="24"/>
        </w:rPr>
        <w:t xml:space="preserve"> </w:t>
      </w:r>
      <w:r w:rsidR="00DA651C">
        <w:rPr>
          <w:bCs/>
          <w:sz w:val="24"/>
          <w:szCs w:val="24"/>
        </w:rPr>
        <w:t>nustatyta, kad</w:t>
      </w:r>
      <w:r w:rsidR="0086676F">
        <w:rPr>
          <w:bCs/>
          <w:sz w:val="24"/>
          <w:szCs w:val="24"/>
        </w:rPr>
        <w:t xml:space="preserve"> „</w:t>
      </w:r>
      <w:r w:rsidR="0086676F" w:rsidRPr="00DD3B06">
        <w:rPr>
          <w:bCs/>
          <w:sz w:val="24"/>
          <w:szCs w:val="24"/>
        </w:rPr>
        <w:t>Jei bendrą pasiūlymą pateikia ūkio subjektų grupė, šių konkurso sąlygų 1 lentelės „Bendrieji reikalavimai tiekėjų kvalifikacijai“ 3.1.1. – 3.1.4. punktuose nustatytus kvalifikacijos reikalavimus turi atitikti ir pateikti nurodytus dokumentus kiekvienas ūkio subjektų grupės narys atskirai, o šių konkurso sąlygų 2 lentelės „Ekonominės ir finansinės būklės, techninio ir profesinio pajėgumo reikalavimai“ 3.1.5. – 3.1.10.</w:t>
      </w:r>
      <w:r w:rsidR="0086676F" w:rsidRPr="00DD3B06">
        <w:rPr>
          <w:bCs/>
          <w:i/>
          <w:sz w:val="24"/>
          <w:szCs w:val="24"/>
        </w:rPr>
        <w:t xml:space="preserve"> </w:t>
      </w:r>
      <w:r w:rsidR="0086676F" w:rsidRPr="00DD3B06">
        <w:rPr>
          <w:bCs/>
          <w:sz w:val="24"/>
          <w:szCs w:val="24"/>
        </w:rPr>
        <w:t>punktuose nustatytus kvalifikacijos reikalavimus turi atitikti ir pateikti nurodytus dokumentus bent vienas ūkio subjektų grupės narys</w:t>
      </w:r>
      <w:r w:rsidR="0086676F">
        <w:rPr>
          <w:bCs/>
          <w:sz w:val="24"/>
          <w:szCs w:val="24"/>
        </w:rPr>
        <w:t>“</w:t>
      </w:r>
      <w:r w:rsidR="00434BDD">
        <w:rPr>
          <w:bCs/>
          <w:sz w:val="24"/>
          <w:szCs w:val="24"/>
        </w:rPr>
        <w:t>, o Pirkimo sąlygų 3.3 punkte nustatyta, kad „&lt;...&gt;</w:t>
      </w:r>
      <w:r w:rsidR="00D62E5A">
        <w:rPr>
          <w:bCs/>
          <w:sz w:val="24"/>
          <w:szCs w:val="24"/>
        </w:rPr>
        <w:t xml:space="preserve"> </w:t>
      </w:r>
      <w:proofErr w:type="spellStart"/>
      <w:r w:rsidR="00D62E5A">
        <w:rPr>
          <w:bCs/>
          <w:sz w:val="24"/>
          <w:szCs w:val="24"/>
        </w:rPr>
        <w:t>Subtiekėjai</w:t>
      </w:r>
      <w:proofErr w:type="spellEnd"/>
      <w:r w:rsidR="00D62E5A">
        <w:rPr>
          <w:bCs/>
          <w:sz w:val="24"/>
          <w:szCs w:val="24"/>
        </w:rPr>
        <w:t xml:space="preserve"> </w:t>
      </w:r>
      <w:r w:rsidR="00434BDD" w:rsidRPr="00434BDD">
        <w:rPr>
          <w:bCs/>
          <w:sz w:val="24"/>
          <w:szCs w:val="24"/>
        </w:rPr>
        <w:t>turi atitikti kvalifikacinius reikalavimus pagal pirkimo dokumentų 1 lentelės 3.1.1. – 3.1.4. punktų nuostatas</w:t>
      </w:r>
      <w:r w:rsidR="00D62E5A">
        <w:rPr>
          <w:bCs/>
          <w:sz w:val="24"/>
          <w:szCs w:val="24"/>
        </w:rPr>
        <w:t>“</w:t>
      </w:r>
      <w:r w:rsidR="00110355">
        <w:rPr>
          <w:bCs/>
          <w:sz w:val="24"/>
          <w:szCs w:val="24"/>
        </w:rPr>
        <w:t xml:space="preserve">. </w:t>
      </w:r>
      <w:r w:rsidR="004B0717">
        <w:rPr>
          <w:sz w:val="24"/>
          <w:szCs w:val="24"/>
        </w:rPr>
        <w:t>Tai neužtikrina Taisyklių 41 punkto, kad „</w:t>
      </w:r>
      <w:r w:rsidR="004B0717" w:rsidRPr="00A376C6">
        <w:rPr>
          <w:sz w:val="24"/>
          <w:szCs w:val="24"/>
        </w:rPr>
        <w:t>Siekiant įsitikinti, ar tiek</w:t>
      </w:r>
      <w:r w:rsidR="004B0717">
        <w:rPr>
          <w:sz w:val="24"/>
          <w:szCs w:val="24"/>
        </w:rPr>
        <w:t>ėjas bus pajė</w:t>
      </w:r>
      <w:r w:rsidR="004B0717" w:rsidRPr="00A376C6">
        <w:rPr>
          <w:sz w:val="24"/>
          <w:szCs w:val="24"/>
        </w:rPr>
        <w:t>gus įvykdyti pirkimo sutartį, vadovaujantis Viešųjų pirkimų</w:t>
      </w:r>
      <w:r w:rsidR="004B0717">
        <w:rPr>
          <w:sz w:val="24"/>
          <w:szCs w:val="24"/>
        </w:rPr>
        <w:t xml:space="preserve"> </w:t>
      </w:r>
      <w:r w:rsidR="004B0717" w:rsidRPr="00A376C6">
        <w:rPr>
          <w:sz w:val="24"/>
          <w:szCs w:val="24"/>
        </w:rPr>
        <w:t>įstatymo 32–38 straipsnių nuostatomis</w:t>
      </w:r>
      <w:r w:rsidR="004B0717">
        <w:rPr>
          <w:sz w:val="24"/>
          <w:szCs w:val="24"/>
        </w:rPr>
        <w:t xml:space="preserve"> ir atsižvelgiant į Tiekėjų kvalifikacijos vertinimo metodines rekomendacijas, patvirtintas Viešųjų pirkimų tarnybos direktoriaus 2003 m. spalio 20 d. įsakymu Nr. 1S-100 &lt;...&gt;.“ įgyvendinimo, atsižvelgiant į tai, kad</w:t>
      </w:r>
      <w:r w:rsidR="00110355">
        <w:rPr>
          <w:bCs/>
          <w:sz w:val="24"/>
          <w:szCs w:val="24"/>
        </w:rPr>
        <w:t xml:space="preserve"> Pirkimo sąlygų 3.1.3 punkte nustatyt</w:t>
      </w:r>
      <w:r w:rsidR="000F08AC">
        <w:rPr>
          <w:bCs/>
          <w:sz w:val="24"/>
          <w:szCs w:val="24"/>
        </w:rPr>
        <w:t>ą</w:t>
      </w:r>
      <w:r w:rsidR="00110355">
        <w:rPr>
          <w:bCs/>
          <w:sz w:val="24"/>
          <w:szCs w:val="24"/>
        </w:rPr>
        <w:t xml:space="preserve"> kvalifikacijos</w:t>
      </w:r>
      <w:r w:rsidR="00110355">
        <w:rPr>
          <w:sz w:val="24"/>
          <w:szCs w:val="24"/>
        </w:rPr>
        <w:t xml:space="preserve"> reikalavimą </w:t>
      </w:r>
      <w:r w:rsidR="00110355">
        <w:rPr>
          <w:bCs/>
          <w:sz w:val="24"/>
          <w:szCs w:val="24"/>
        </w:rPr>
        <w:t xml:space="preserve">turėtų atitikti </w:t>
      </w:r>
      <w:r w:rsidR="004B5542" w:rsidRPr="0006029C">
        <w:rPr>
          <w:sz w:val="24"/>
          <w:szCs w:val="24"/>
        </w:rPr>
        <w:t>visi ūk</w:t>
      </w:r>
      <w:r w:rsidR="004B5542">
        <w:rPr>
          <w:sz w:val="24"/>
          <w:szCs w:val="24"/>
        </w:rPr>
        <w:t>io subjektų grupės nariai ka</w:t>
      </w:r>
      <w:r w:rsidR="00BF7D55">
        <w:rPr>
          <w:sz w:val="24"/>
          <w:szCs w:val="24"/>
        </w:rPr>
        <w:t xml:space="preserve">rtu ir pasitelkiami </w:t>
      </w:r>
      <w:proofErr w:type="spellStart"/>
      <w:r w:rsidR="00BF7D55">
        <w:rPr>
          <w:sz w:val="24"/>
          <w:szCs w:val="24"/>
        </w:rPr>
        <w:t>subteikėjai</w:t>
      </w:r>
      <w:proofErr w:type="spellEnd"/>
      <w:r w:rsidR="004B5542">
        <w:rPr>
          <w:sz w:val="24"/>
          <w:szCs w:val="24"/>
        </w:rPr>
        <w:t xml:space="preserve">, atsižvelgiant į jų prisiimamus įsipareigojimus Pirkimo sutarčiai vykdyti, o </w:t>
      </w:r>
      <w:r w:rsidR="004B5542">
        <w:rPr>
          <w:bCs/>
          <w:sz w:val="24"/>
          <w:szCs w:val="24"/>
        </w:rPr>
        <w:t xml:space="preserve">Pirkimo sąlygų 3.1.6 punkte </w:t>
      </w:r>
      <w:r w:rsidR="004B5542" w:rsidRPr="00EA76E7">
        <w:rPr>
          <w:sz w:val="24"/>
          <w:szCs w:val="24"/>
        </w:rPr>
        <w:t>nurodyt</w:t>
      </w:r>
      <w:r w:rsidR="004B5542">
        <w:rPr>
          <w:sz w:val="24"/>
          <w:szCs w:val="24"/>
        </w:rPr>
        <w:t>ą kvalifikacijos</w:t>
      </w:r>
      <w:r w:rsidR="004B5542" w:rsidRPr="00EA76E7">
        <w:rPr>
          <w:sz w:val="24"/>
          <w:szCs w:val="24"/>
        </w:rPr>
        <w:t xml:space="preserve"> reikalavim</w:t>
      </w:r>
      <w:r w:rsidR="004B5542">
        <w:rPr>
          <w:sz w:val="24"/>
          <w:szCs w:val="24"/>
        </w:rPr>
        <w:t>ą</w:t>
      </w:r>
      <w:r w:rsidR="004B5542" w:rsidRPr="00EA76E7">
        <w:rPr>
          <w:sz w:val="24"/>
          <w:szCs w:val="24"/>
        </w:rPr>
        <w:t xml:space="preserve"> </w:t>
      </w:r>
      <w:r w:rsidR="004B0717">
        <w:rPr>
          <w:sz w:val="24"/>
          <w:szCs w:val="24"/>
        </w:rPr>
        <w:t xml:space="preserve">turėtų </w:t>
      </w:r>
      <w:r w:rsidR="004B0717" w:rsidRPr="00EA76E7">
        <w:rPr>
          <w:sz w:val="24"/>
          <w:szCs w:val="24"/>
        </w:rPr>
        <w:t>atitikt</w:t>
      </w:r>
      <w:r w:rsidR="004B0717">
        <w:rPr>
          <w:sz w:val="24"/>
          <w:szCs w:val="24"/>
        </w:rPr>
        <w:t>i</w:t>
      </w:r>
      <w:r w:rsidR="004B0717" w:rsidRPr="00EA76E7">
        <w:rPr>
          <w:sz w:val="24"/>
          <w:szCs w:val="24"/>
        </w:rPr>
        <w:t xml:space="preserve"> </w:t>
      </w:r>
      <w:r w:rsidR="004B5542" w:rsidRPr="00EA76E7">
        <w:rPr>
          <w:sz w:val="24"/>
          <w:szCs w:val="24"/>
        </w:rPr>
        <w:t>kiekvienas ūkio subjektų grupės narys atskirai</w:t>
      </w:r>
      <w:r w:rsidR="004B0717">
        <w:rPr>
          <w:sz w:val="24"/>
          <w:szCs w:val="24"/>
        </w:rPr>
        <w:t>, kaip nurodyta</w:t>
      </w:r>
      <w:r w:rsidR="004B5542">
        <w:rPr>
          <w:sz w:val="24"/>
          <w:szCs w:val="24"/>
        </w:rPr>
        <w:t xml:space="preserve"> </w:t>
      </w:r>
      <w:r w:rsidR="001430A9" w:rsidRPr="00D343FC">
        <w:rPr>
          <w:sz w:val="24"/>
          <w:szCs w:val="24"/>
        </w:rPr>
        <w:t xml:space="preserve">Tiekėjų kvalifikacijos vertinimo </w:t>
      </w:r>
      <w:r w:rsidR="001430A9">
        <w:rPr>
          <w:sz w:val="24"/>
          <w:szCs w:val="24"/>
        </w:rPr>
        <w:t>metodinių rekomendacijų, patvirtintų Viešųjų pirkimų tarnybos direktoriaus 2011 m. gruodžio 30 d. įsakym</w:t>
      </w:r>
      <w:r w:rsidR="00724507">
        <w:rPr>
          <w:sz w:val="24"/>
          <w:szCs w:val="24"/>
        </w:rPr>
        <w:t>u</w:t>
      </w:r>
      <w:r w:rsidR="001430A9">
        <w:rPr>
          <w:sz w:val="24"/>
          <w:szCs w:val="24"/>
        </w:rPr>
        <w:t xml:space="preserve"> Nr. 1S-196</w:t>
      </w:r>
      <w:r w:rsidR="00BF7D55">
        <w:rPr>
          <w:sz w:val="24"/>
          <w:szCs w:val="24"/>
        </w:rPr>
        <w:t>,</w:t>
      </w:r>
      <w:r w:rsidR="001430A9">
        <w:rPr>
          <w:sz w:val="24"/>
          <w:szCs w:val="24"/>
        </w:rPr>
        <w:t xml:space="preserve"> 21 </w:t>
      </w:r>
      <w:r w:rsidR="004B0717">
        <w:rPr>
          <w:sz w:val="24"/>
          <w:szCs w:val="24"/>
        </w:rPr>
        <w:t>punkte</w:t>
      </w:r>
      <w:r w:rsidR="008320D2">
        <w:rPr>
          <w:sz w:val="24"/>
          <w:szCs w:val="24"/>
        </w:rPr>
        <w:t>.</w:t>
      </w:r>
    </w:p>
    <w:p w:rsidR="00047D24" w:rsidRDefault="00452A29" w:rsidP="00333F26">
      <w:pPr>
        <w:tabs>
          <w:tab w:val="left" w:pos="900"/>
        </w:tabs>
        <w:ind w:firstLine="709"/>
        <w:jc w:val="both"/>
        <w:rPr>
          <w:sz w:val="24"/>
          <w:szCs w:val="24"/>
        </w:rPr>
      </w:pPr>
      <w:r>
        <w:rPr>
          <w:sz w:val="24"/>
          <w:szCs w:val="24"/>
        </w:rPr>
        <w:t xml:space="preserve">3. </w:t>
      </w:r>
      <w:r w:rsidR="00047D24">
        <w:rPr>
          <w:sz w:val="24"/>
          <w:szCs w:val="24"/>
        </w:rPr>
        <w:t>Pirkimo</w:t>
      </w:r>
      <w:r w:rsidR="009E7B74">
        <w:rPr>
          <w:sz w:val="24"/>
          <w:szCs w:val="24"/>
        </w:rPr>
        <w:t xml:space="preserve"> sąlygų 9.10.8 punkte nustatytas ekonomi</w:t>
      </w:r>
      <w:r w:rsidR="00C461D2">
        <w:rPr>
          <w:sz w:val="24"/>
          <w:szCs w:val="24"/>
        </w:rPr>
        <w:t>škai</w:t>
      </w:r>
      <w:r w:rsidR="009E7B74">
        <w:rPr>
          <w:sz w:val="24"/>
          <w:szCs w:val="24"/>
        </w:rPr>
        <w:t xml:space="preserve"> nauding</w:t>
      </w:r>
      <w:r w:rsidR="00C461D2">
        <w:rPr>
          <w:sz w:val="24"/>
          <w:szCs w:val="24"/>
        </w:rPr>
        <w:t>iausio pasiūlymo vertinimo</w:t>
      </w:r>
      <w:r w:rsidR="009E7B74">
        <w:rPr>
          <w:sz w:val="24"/>
          <w:szCs w:val="24"/>
        </w:rPr>
        <w:t xml:space="preserve"> kriterijaus </w:t>
      </w:r>
      <w:r w:rsidR="002F4B3F">
        <w:rPr>
          <w:sz w:val="24"/>
          <w:szCs w:val="24"/>
        </w:rPr>
        <w:t>„</w:t>
      </w:r>
      <w:r w:rsidR="002F4B3F" w:rsidRPr="002F4B3F">
        <w:rPr>
          <w:sz w:val="24"/>
          <w:szCs w:val="24"/>
        </w:rPr>
        <w:t>Funkcinės ir technologinės charakteristikos (</w:t>
      </w:r>
      <w:r w:rsidR="00D73D5C">
        <w:rPr>
          <w:sz w:val="24"/>
          <w:szCs w:val="24"/>
        </w:rPr>
        <w:t>T</w:t>
      </w:r>
      <w:r w:rsidR="00D73D5C" w:rsidRPr="009E7B74">
        <w:rPr>
          <w:sz w:val="24"/>
          <w:szCs w:val="24"/>
          <w:vertAlign w:val="subscript"/>
        </w:rPr>
        <w:t>1</w:t>
      </w:r>
      <w:r w:rsidR="002F4B3F" w:rsidRPr="002F4B3F">
        <w:rPr>
          <w:sz w:val="24"/>
          <w:szCs w:val="24"/>
        </w:rPr>
        <w:t>)</w:t>
      </w:r>
      <w:r w:rsidR="002F4B3F">
        <w:rPr>
          <w:sz w:val="24"/>
          <w:szCs w:val="24"/>
        </w:rPr>
        <w:t xml:space="preserve">“ parametro </w:t>
      </w:r>
      <w:r w:rsidR="009E7B74">
        <w:rPr>
          <w:sz w:val="24"/>
          <w:szCs w:val="24"/>
        </w:rPr>
        <w:t>„</w:t>
      </w:r>
      <w:r w:rsidR="009E7B74" w:rsidRPr="009E7B74">
        <w:rPr>
          <w:sz w:val="24"/>
          <w:szCs w:val="24"/>
        </w:rPr>
        <w:t>Funkcinių ir technologinių savybių privalumai, nustatomi sistemos demonstravimo metu (P</w:t>
      </w:r>
      <w:r w:rsidR="009E7B74" w:rsidRPr="009E7B74">
        <w:rPr>
          <w:sz w:val="24"/>
          <w:szCs w:val="24"/>
          <w:vertAlign w:val="subscript"/>
        </w:rPr>
        <w:t>1</w:t>
      </w:r>
      <w:r w:rsidR="009E7B74" w:rsidRPr="009E7B74">
        <w:rPr>
          <w:sz w:val="24"/>
          <w:szCs w:val="24"/>
        </w:rPr>
        <w:t>)</w:t>
      </w:r>
      <w:r w:rsidR="002F4B3F">
        <w:rPr>
          <w:sz w:val="24"/>
          <w:szCs w:val="24"/>
        </w:rPr>
        <w:t>“</w:t>
      </w:r>
      <w:r w:rsidR="001F6ACA">
        <w:rPr>
          <w:sz w:val="24"/>
          <w:szCs w:val="24"/>
        </w:rPr>
        <w:t xml:space="preserve"> įvertinimo aprašymas „V</w:t>
      </w:r>
      <w:r w:rsidR="001F6ACA" w:rsidRPr="001F6ACA">
        <w:rPr>
          <w:sz w:val="24"/>
          <w:szCs w:val="24"/>
        </w:rPr>
        <w:t xml:space="preserve">idutiniškai (nuo 21 iki 60 balų). Demonstravimas formalus, demonstravimo scenarijai aiškiai ir pilnai nepademonstruoti, neaiškus ir (arba) nesklandus informacijos pateikimas Komisijai, nesklandūs neišsamūs atsakymai į pateiktus klausimus. Siūlomas sprendimas neapima jokio papildomo funkcionalumo ir neturi plėtros galimybių. Siūloma sistema nepritaikyta patogiam darbui. </w:t>
      </w:r>
      <w:r w:rsidR="001F6ACA" w:rsidRPr="001F6ACA">
        <w:rPr>
          <w:sz w:val="24"/>
          <w:szCs w:val="24"/>
          <w:u w:val="single"/>
        </w:rPr>
        <w:t>Demonstravimo metu nustatyta, kad siūlomas sprendimas neatitinka savivaldybės numatytos sistemos architektūros, funkcionalumo, plečiamumo vizijos</w:t>
      </w:r>
      <w:r w:rsidR="001F6ACA">
        <w:rPr>
          <w:sz w:val="24"/>
          <w:szCs w:val="24"/>
        </w:rPr>
        <w:t>“.</w:t>
      </w:r>
      <w:r w:rsidR="00FA1117">
        <w:rPr>
          <w:sz w:val="24"/>
          <w:szCs w:val="24"/>
        </w:rPr>
        <w:t xml:space="preserve"> </w:t>
      </w:r>
      <w:r w:rsidR="00EE3F70">
        <w:rPr>
          <w:sz w:val="24"/>
          <w:szCs w:val="24"/>
        </w:rPr>
        <w:t>Atsižvelgiant į Pirkimo sąlygų 9.14</w:t>
      </w:r>
      <w:r w:rsidR="00EB4946">
        <w:rPr>
          <w:sz w:val="24"/>
          <w:szCs w:val="24"/>
        </w:rPr>
        <w:t>.2</w:t>
      </w:r>
      <w:r w:rsidR="00EE3F70">
        <w:rPr>
          <w:sz w:val="24"/>
          <w:szCs w:val="24"/>
        </w:rPr>
        <w:t xml:space="preserve"> punkte nustatyt</w:t>
      </w:r>
      <w:r w:rsidR="00EB4946">
        <w:rPr>
          <w:sz w:val="24"/>
          <w:szCs w:val="24"/>
        </w:rPr>
        <w:t>ą</w:t>
      </w:r>
      <w:r w:rsidR="00EE3F70">
        <w:rPr>
          <w:sz w:val="24"/>
          <w:szCs w:val="24"/>
        </w:rPr>
        <w:t xml:space="preserve"> pasiūlymų atmetimo priežast</w:t>
      </w:r>
      <w:r w:rsidR="00EB4946">
        <w:rPr>
          <w:sz w:val="24"/>
          <w:szCs w:val="24"/>
        </w:rPr>
        <w:t>į</w:t>
      </w:r>
      <w:r w:rsidR="00BB11EC">
        <w:rPr>
          <w:sz w:val="24"/>
          <w:szCs w:val="24"/>
        </w:rPr>
        <w:t>, pasiūlyma</w:t>
      </w:r>
      <w:r w:rsidR="00F2122D">
        <w:rPr>
          <w:sz w:val="24"/>
          <w:szCs w:val="24"/>
        </w:rPr>
        <w:t>s</w:t>
      </w:r>
      <w:r w:rsidR="00BB11EC">
        <w:rPr>
          <w:sz w:val="24"/>
          <w:szCs w:val="24"/>
        </w:rPr>
        <w:t xml:space="preserve">, kuris neatitinka </w:t>
      </w:r>
      <w:r w:rsidR="00CD33C9">
        <w:rPr>
          <w:sz w:val="24"/>
          <w:szCs w:val="24"/>
        </w:rPr>
        <w:t xml:space="preserve">Pirkimo dokumentuose nustatytų reikalavimų, turi būti atmetamas, o ne </w:t>
      </w:r>
      <w:r w:rsidR="00F2122D">
        <w:rPr>
          <w:sz w:val="24"/>
          <w:szCs w:val="24"/>
        </w:rPr>
        <w:t>skiriama</w:t>
      </w:r>
      <w:r w:rsidR="00C461D2">
        <w:rPr>
          <w:sz w:val="24"/>
          <w:szCs w:val="24"/>
        </w:rPr>
        <w:t xml:space="preserve"> </w:t>
      </w:r>
      <w:r w:rsidR="00F2122D">
        <w:rPr>
          <w:sz w:val="24"/>
          <w:szCs w:val="24"/>
        </w:rPr>
        <w:t>nuo 21 iki 60 balų</w:t>
      </w:r>
      <w:r w:rsidR="00743FFF">
        <w:rPr>
          <w:sz w:val="24"/>
          <w:szCs w:val="24"/>
        </w:rPr>
        <w:t xml:space="preserve">, </w:t>
      </w:r>
      <w:r w:rsidR="0071212E">
        <w:rPr>
          <w:sz w:val="24"/>
          <w:szCs w:val="24"/>
        </w:rPr>
        <w:t xml:space="preserve">pasiūlymo </w:t>
      </w:r>
      <w:r w:rsidR="00743FFF">
        <w:rPr>
          <w:sz w:val="24"/>
          <w:szCs w:val="24"/>
        </w:rPr>
        <w:t>ekonominio naudingumo įvertin</w:t>
      </w:r>
      <w:r w:rsidR="0071212E">
        <w:rPr>
          <w:sz w:val="24"/>
          <w:szCs w:val="24"/>
        </w:rPr>
        <w:t>i</w:t>
      </w:r>
      <w:r w:rsidR="00743FFF">
        <w:rPr>
          <w:sz w:val="24"/>
          <w:szCs w:val="24"/>
        </w:rPr>
        <w:t>me.</w:t>
      </w:r>
      <w:r w:rsidR="00B143CC">
        <w:rPr>
          <w:sz w:val="24"/>
          <w:szCs w:val="24"/>
        </w:rPr>
        <w:t xml:space="preserve"> Tai neužtikrina Taisyklių 18 punkto, kad „</w:t>
      </w:r>
      <w:r w:rsidR="00B143CC" w:rsidRPr="00C51612">
        <w:rPr>
          <w:sz w:val="24"/>
          <w:szCs w:val="24"/>
        </w:rPr>
        <w:t>Pirkimo dokumentai turi būti tikslūs, aiškūs, be dviprasmybių, kad tiek</w:t>
      </w:r>
      <w:r w:rsidR="00B143CC">
        <w:rPr>
          <w:sz w:val="24"/>
          <w:szCs w:val="24"/>
        </w:rPr>
        <w:t>ė</w:t>
      </w:r>
      <w:r w:rsidR="00B143CC" w:rsidRPr="00C51612">
        <w:rPr>
          <w:sz w:val="24"/>
          <w:szCs w:val="24"/>
        </w:rPr>
        <w:t>jai gal</w:t>
      </w:r>
      <w:r w:rsidR="00B143CC">
        <w:rPr>
          <w:sz w:val="24"/>
          <w:szCs w:val="24"/>
        </w:rPr>
        <w:t>ė</w:t>
      </w:r>
      <w:r w:rsidR="00B143CC" w:rsidRPr="00C51612">
        <w:rPr>
          <w:sz w:val="24"/>
          <w:szCs w:val="24"/>
        </w:rPr>
        <w:t>tų pateikti</w:t>
      </w:r>
      <w:r w:rsidR="00B143CC">
        <w:rPr>
          <w:sz w:val="24"/>
          <w:szCs w:val="24"/>
        </w:rPr>
        <w:t xml:space="preserve"> </w:t>
      </w:r>
      <w:r w:rsidR="00B143CC" w:rsidRPr="00C51612">
        <w:rPr>
          <w:sz w:val="24"/>
          <w:szCs w:val="24"/>
        </w:rPr>
        <w:t xml:space="preserve">pasiūlymus, o </w:t>
      </w:r>
      <w:r w:rsidR="00B143CC" w:rsidRPr="00C51612">
        <w:rPr>
          <w:sz w:val="24"/>
          <w:szCs w:val="24"/>
        </w:rPr>
        <w:lastRenderedPageBreak/>
        <w:t>perkančioji organizacija nupirkti tai, ko reikia</w:t>
      </w:r>
      <w:r w:rsidR="00B143CC">
        <w:rPr>
          <w:sz w:val="24"/>
          <w:szCs w:val="24"/>
        </w:rPr>
        <w:t>“</w:t>
      </w:r>
      <w:r w:rsidR="00650BF7">
        <w:rPr>
          <w:sz w:val="24"/>
          <w:szCs w:val="24"/>
        </w:rPr>
        <w:t xml:space="preserve"> ir</w:t>
      </w:r>
      <w:r w:rsidR="00B143CC">
        <w:rPr>
          <w:sz w:val="24"/>
          <w:szCs w:val="24"/>
        </w:rPr>
        <w:t xml:space="preserve"> Įstatymo</w:t>
      </w:r>
      <w:r w:rsidR="00B143CC">
        <w:rPr>
          <w:bCs/>
          <w:sz w:val="24"/>
          <w:szCs w:val="24"/>
        </w:rPr>
        <w:t xml:space="preserve"> </w:t>
      </w:r>
      <w:r w:rsidR="00650BF7">
        <w:rPr>
          <w:bCs/>
          <w:sz w:val="24"/>
          <w:szCs w:val="24"/>
        </w:rPr>
        <w:t xml:space="preserve">85 straipsnio 2 dalies nuostatų </w:t>
      </w:r>
      <w:r w:rsidR="00B143CC" w:rsidRPr="00874152">
        <w:rPr>
          <w:sz w:val="24"/>
          <w:szCs w:val="24"/>
        </w:rPr>
        <w:t>įgyvendinimo</w:t>
      </w:r>
      <w:r w:rsidR="00650BF7">
        <w:rPr>
          <w:sz w:val="24"/>
          <w:szCs w:val="24"/>
        </w:rPr>
        <w:t>.</w:t>
      </w:r>
    </w:p>
    <w:p w:rsidR="007A74E8" w:rsidRDefault="00F679BA" w:rsidP="00D52DE2">
      <w:pPr>
        <w:tabs>
          <w:tab w:val="left" w:pos="900"/>
        </w:tabs>
        <w:ind w:firstLine="709"/>
        <w:jc w:val="both"/>
        <w:rPr>
          <w:sz w:val="24"/>
          <w:szCs w:val="24"/>
        </w:rPr>
      </w:pPr>
      <w:r>
        <w:rPr>
          <w:bCs/>
          <w:sz w:val="24"/>
          <w:szCs w:val="24"/>
        </w:rPr>
        <w:t>4</w:t>
      </w:r>
      <w:r w:rsidR="005214A9">
        <w:rPr>
          <w:bCs/>
          <w:sz w:val="24"/>
          <w:szCs w:val="24"/>
        </w:rPr>
        <w:t xml:space="preserve">. </w:t>
      </w:r>
      <w:r w:rsidR="00654F3B">
        <w:rPr>
          <w:bCs/>
          <w:sz w:val="24"/>
          <w:szCs w:val="24"/>
        </w:rPr>
        <w:t>Pirkimo sąlygų 13.3 punkte nustatyta „&lt;...&gt;</w:t>
      </w:r>
      <w:r w:rsidR="00101334">
        <w:rPr>
          <w:bCs/>
          <w:sz w:val="24"/>
          <w:szCs w:val="24"/>
        </w:rPr>
        <w:t xml:space="preserve"> </w:t>
      </w:r>
      <w:r w:rsidR="00654F3B" w:rsidRPr="00654F3B">
        <w:rPr>
          <w:bCs/>
          <w:sz w:val="24"/>
          <w:szCs w:val="24"/>
        </w:rPr>
        <w:t>Įkainiai pirmus metus po sutarties įsigaliojimo neperskaičiuojami</w:t>
      </w:r>
      <w:r w:rsidR="00101334">
        <w:rPr>
          <w:bCs/>
          <w:sz w:val="24"/>
          <w:szCs w:val="24"/>
        </w:rPr>
        <w:t>.</w:t>
      </w:r>
      <w:r w:rsidR="00654F3B">
        <w:rPr>
          <w:bCs/>
          <w:sz w:val="24"/>
          <w:szCs w:val="24"/>
        </w:rPr>
        <w:t xml:space="preserve"> </w:t>
      </w:r>
      <w:r w:rsidR="00101334" w:rsidRPr="00101334">
        <w:rPr>
          <w:bCs/>
          <w:sz w:val="24"/>
          <w:szCs w:val="24"/>
        </w:rPr>
        <w:t xml:space="preserve">Po to jie gali būti keičiami dėl infliacijos, defliacijos ar mokesčių pasikeitimo sutartyje nurodyta tvarka </w:t>
      </w:r>
      <w:r w:rsidR="00654F3B">
        <w:rPr>
          <w:bCs/>
          <w:sz w:val="24"/>
          <w:szCs w:val="24"/>
        </w:rPr>
        <w:t>&lt;...&gt;“.</w:t>
      </w:r>
      <w:r w:rsidR="00654F3B" w:rsidRPr="00654F3B">
        <w:rPr>
          <w:bCs/>
          <w:sz w:val="24"/>
          <w:szCs w:val="24"/>
        </w:rPr>
        <w:t xml:space="preserve"> </w:t>
      </w:r>
      <w:r w:rsidR="00FE0847" w:rsidRPr="006C21C3">
        <w:rPr>
          <w:bCs/>
          <w:sz w:val="24"/>
          <w:szCs w:val="24"/>
        </w:rPr>
        <w:t xml:space="preserve">Atsižvelgiant į Įstatymo 85 straipsnio 1 dalies nuostatas, kad „Perkančioji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&lt;...&gt;“, tai </w:t>
      </w:r>
      <w:r w:rsidR="005214A9" w:rsidRPr="001A6A6F">
        <w:rPr>
          <w:sz w:val="24"/>
          <w:szCs w:val="24"/>
        </w:rPr>
        <w:t xml:space="preserve">neužtikrina </w:t>
      </w:r>
      <w:r w:rsidR="005214A9" w:rsidRPr="009B7327">
        <w:rPr>
          <w:sz w:val="24"/>
          <w:szCs w:val="24"/>
        </w:rPr>
        <w:t>Įstatymo 24 straipsnio 2 dalies 9 punkto</w:t>
      </w:r>
      <w:r w:rsidR="005214A9">
        <w:rPr>
          <w:sz w:val="24"/>
          <w:szCs w:val="24"/>
        </w:rPr>
        <w:t xml:space="preserve"> ir šio straipsnio 9 dalies</w:t>
      </w:r>
      <w:r w:rsidR="005214A9" w:rsidRPr="009B7327">
        <w:rPr>
          <w:sz w:val="24"/>
          <w:szCs w:val="24"/>
        </w:rPr>
        <w:t xml:space="preserve"> nuostatų įgyvendinimo, nes Įstatymo 18 straipsnio 6 dalies 3 punkte įtvirtinta, kad pirki</w:t>
      </w:r>
      <w:r w:rsidR="005214A9">
        <w:rPr>
          <w:sz w:val="24"/>
          <w:szCs w:val="24"/>
        </w:rPr>
        <w:t>mo sutartyje turi būti nustatytos</w:t>
      </w:r>
      <w:r w:rsidR="005214A9" w:rsidRPr="009B7327">
        <w:rPr>
          <w:sz w:val="24"/>
          <w:szCs w:val="24"/>
        </w:rPr>
        <w:t xml:space="preserve"> kainodaros taisyklės, nustatytos pagal Lietuvos Respublikos Vyriausybės arba jos įgaliotos institucijos patvirtintą metodiką, o </w:t>
      </w:r>
      <w:r w:rsidR="005214A9" w:rsidRPr="009B7327">
        <w:rPr>
          <w:color w:val="000000"/>
          <w:sz w:val="24"/>
          <w:szCs w:val="24"/>
        </w:rPr>
        <w:t>Viešojo pirkimo–pardavimo sutarčių kainodaros taisyklių nustatymo metod</w:t>
      </w:r>
      <w:r w:rsidR="00654F3B">
        <w:rPr>
          <w:color w:val="000000"/>
          <w:sz w:val="24"/>
          <w:szCs w:val="24"/>
        </w:rPr>
        <w:t>ikos</w:t>
      </w:r>
      <w:r w:rsidR="00385622">
        <w:rPr>
          <w:color w:val="000000"/>
          <w:sz w:val="24"/>
          <w:szCs w:val="24"/>
        </w:rPr>
        <w:t xml:space="preserve">, </w:t>
      </w:r>
      <w:r w:rsidR="00385622">
        <w:rPr>
          <w:sz w:val="24"/>
          <w:szCs w:val="24"/>
        </w:rPr>
        <w:t>patvirtint</w:t>
      </w:r>
      <w:r w:rsidR="00385622">
        <w:rPr>
          <w:sz w:val="24"/>
          <w:szCs w:val="24"/>
        </w:rPr>
        <w:t>os</w:t>
      </w:r>
      <w:r w:rsidR="00385622">
        <w:rPr>
          <w:sz w:val="24"/>
          <w:szCs w:val="24"/>
        </w:rPr>
        <w:t xml:space="preserve"> Viešųjų pirkimų tarnybos direktoriaus 2011 m. </w:t>
      </w:r>
      <w:r w:rsidR="00385622">
        <w:rPr>
          <w:sz w:val="24"/>
          <w:szCs w:val="24"/>
        </w:rPr>
        <w:t>rugpjūčio</w:t>
      </w:r>
      <w:r w:rsidR="00385622">
        <w:rPr>
          <w:sz w:val="24"/>
          <w:szCs w:val="24"/>
        </w:rPr>
        <w:t xml:space="preserve"> </w:t>
      </w:r>
      <w:r w:rsidR="00385622">
        <w:rPr>
          <w:sz w:val="24"/>
          <w:szCs w:val="24"/>
        </w:rPr>
        <w:t>1</w:t>
      </w:r>
      <w:r w:rsidR="00385622">
        <w:rPr>
          <w:sz w:val="24"/>
          <w:szCs w:val="24"/>
        </w:rPr>
        <w:t xml:space="preserve"> d. įsakym</w:t>
      </w:r>
      <w:r w:rsidR="00576979">
        <w:rPr>
          <w:sz w:val="24"/>
          <w:szCs w:val="24"/>
        </w:rPr>
        <w:t>u</w:t>
      </w:r>
      <w:r w:rsidR="00385622">
        <w:rPr>
          <w:sz w:val="24"/>
          <w:szCs w:val="24"/>
        </w:rPr>
        <w:t xml:space="preserve"> Nr. 1S-1</w:t>
      </w:r>
      <w:r w:rsidR="00385622">
        <w:rPr>
          <w:sz w:val="24"/>
          <w:szCs w:val="24"/>
        </w:rPr>
        <w:t>05</w:t>
      </w:r>
      <w:r w:rsidR="00654F3B">
        <w:rPr>
          <w:color w:val="000000"/>
          <w:sz w:val="24"/>
          <w:szCs w:val="24"/>
        </w:rPr>
        <w:t xml:space="preserve"> (aktuali redakcija nuo 2015</w:t>
      </w:r>
      <w:r w:rsidR="005214A9" w:rsidRPr="009B7327">
        <w:rPr>
          <w:color w:val="000000"/>
          <w:sz w:val="24"/>
          <w:szCs w:val="24"/>
        </w:rPr>
        <w:t>-01-01)</w:t>
      </w:r>
      <w:r w:rsidR="00F81631">
        <w:rPr>
          <w:color w:val="000000"/>
          <w:sz w:val="24"/>
          <w:szCs w:val="24"/>
        </w:rPr>
        <w:t>,</w:t>
      </w:r>
      <w:r w:rsidR="005214A9" w:rsidRPr="009B7327">
        <w:rPr>
          <w:sz w:val="24"/>
          <w:szCs w:val="24"/>
        </w:rPr>
        <w:t xml:space="preserve"> </w:t>
      </w:r>
      <w:r w:rsidR="008A0E52">
        <w:rPr>
          <w:sz w:val="24"/>
          <w:szCs w:val="24"/>
        </w:rPr>
        <w:t>33 punkte nustatyta, kad „</w:t>
      </w:r>
      <w:r w:rsidR="002A27E7" w:rsidRPr="002A27E7">
        <w:rPr>
          <w:sz w:val="24"/>
          <w:szCs w:val="24"/>
        </w:rPr>
        <w:t>Kainodaros taisyklėse turi būti nurodoma, ar sutarties kaina ar įkainiai bus perskaičiuojami pagal bendrą kainų lygio kitimą, ar prekių, paslaugų ar darbų grupių kainų pokyčius</w:t>
      </w:r>
      <w:r w:rsidR="002A27E7">
        <w:rPr>
          <w:sz w:val="24"/>
          <w:szCs w:val="24"/>
        </w:rPr>
        <w:t xml:space="preserve"> (toliau </w:t>
      </w:r>
      <w:r w:rsidR="00724507">
        <w:rPr>
          <w:sz w:val="24"/>
          <w:szCs w:val="24"/>
        </w:rPr>
        <w:t>–</w:t>
      </w:r>
      <w:r w:rsidR="002A27E7">
        <w:rPr>
          <w:sz w:val="24"/>
          <w:szCs w:val="24"/>
        </w:rPr>
        <w:t xml:space="preserve"> kainų</w:t>
      </w:r>
      <w:r w:rsidR="00724507">
        <w:rPr>
          <w:sz w:val="24"/>
          <w:szCs w:val="24"/>
        </w:rPr>
        <w:t xml:space="preserve"> </w:t>
      </w:r>
      <w:r w:rsidR="002A27E7">
        <w:rPr>
          <w:sz w:val="24"/>
          <w:szCs w:val="24"/>
        </w:rPr>
        <w:t>lygio kitimas) &lt;...&gt;</w:t>
      </w:r>
      <w:r w:rsidR="008A0E52">
        <w:rPr>
          <w:sz w:val="24"/>
          <w:szCs w:val="24"/>
        </w:rPr>
        <w:t xml:space="preserve">“, o </w:t>
      </w:r>
      <w:r w:rsidR="005214A9" w:rsidRPr="009B7327">
        <w:rPr>
          <w:sz w:val="24"/>
          <w:szCs w:val="24"/>
        </w:rPr>
        <w:t xml:space="preserve">34 punkte nustatyta, </w:t>
      </w:r>
      <w:r w:rsidR="005214A9" w:rsidRPr="00807038">
        <w:rPr>
          <w:iCs/>
          <w:sz w:val="24"/>
          <w:szCs w:val="24"/>
        </w:rPr>
        <w:t xml:space="preserve">kad </w:t>
      </w:r>
      <w:r w:rsidR="005214A9" w:rsidRPr="00807038">
        <w:rPr>
          <w:sz w:val="24"/>
          <w:szCs w:val="24"/>
        </w:rPr>
        <w:t>„Kainodaros taisyklėse turi būti numatytas kainos ar įkainių perskaičiavimas teisės aktais pakeitus taikomą pridėtinės vertės mokestį sutartyje nurodytoms prekėms, paslaugoms ar darbams</w:t>
      </w:r>
      <w:r w:rsidR="00463770" w:rsidRPr="00807038">
        <w:rPr>
          <w:sz w:val="24"/>
          <w:szCs w:val="24"/>
        </w:rPr>
        <w:t>. Kainodaros taisyklėse taip pat turi būti nurodoma, ar pasikeitus kitiems mokesčiams sutarties kaina ar įkainiai bus perskaičiuojami</w:t>
      </w:r>
      <w:r w:rsidR="0079517E">
        <w:rPr>
          <w:sz w:val="24"/>
          <w:szCs w:val="24"/>
        </w:rPr>
        <w:t>.</w:t>
      </w:r>
      <w:r w:rsidR="005214A9" w:rsidRPr="00807038">
        <w:rPr>
          <w:sz w:val="24"/>
          <w:szCs w:val="24"/>
        </w:rPr>
        <w:t>“</w:t>
      </w:r>
    </w:p>
    <w:p w:rsidR="00F679BA" w:rsidRDefault="00F679BA" w:rsidP="0037514B">
      <w:pPr>
        <w:tabs>
          <w:tab w:val="left" w:pos="900"/>
        </w:tabs>
        <w:ind w:firstLine="709"/>
        <w:jc w:val="both"/>
        <w:rPr>
          <w:bCs/>
          <w:sz w:val="24"/>
          <w:szCs w:val="24"/>
        </w:rPr>
      </w:pPr>
      <w:r>
        <w:rPr>
          <w:bCs/>
          <w:sz w:val="24"/>
          <w:szCs w:val="24"/>
        </w:rPr>
        <w:t xml:space="preserve">5. </w:t>
      </w:r>
      <w:r w:rsidR="00A81130">
        <w:rPr>
          <w:bCs/>
          <w:sz w:val="24"/>
          <w:szCs w:val="24"/>
        </w:rPr>
        <w:t xml:space="preserve">Pirkimo dokumentų techninėje specifikacijoje </w:t>
      </w:r>
      <w:r w:rsidR="00FC2D4B">
        <w:rPr>
          <w:bCs/>
          <w:sz w:val="24"/>
          <w:szCs w:val="24"/>
        </w:rPr>
        <w:t>(Pirkimo sąlygų 3 priedas) nustatyta „&lt;...</w:t>
      </w:r>
      <w:r w:rsidR="00DA4DCC">
        <w:rPr>
          <w:bCs/>
          <w:sz w:val="24"/>
          <w:szCs w:val="24"/>
        </w:rPr>
        <w:t>&gt;</w:t>
      </w:r>
      <w:r w:rsidR="00FC2D4B">
        <w:rPr>
          <w:bCs/>
          <w:sz w:val="24"/>
          <w:szCs w:val="24"/>
        </w:rPr>
        <w:t xml:space="preserve">Teikiamuose pasiūlymuose funkcinis PVS išbaigtumas turi būti ne mažiau kaip 85 proc. &lt;...&gt;“. </w:t>
      </w:r>
      <w:r w:rsidR="00A81130">
        <w:rPr>
          <w:bCs/>
          <w:sz w:val="24"/>
          <w:szCs w:val="24"/>
        </w:rPr>
        <w:t>Pirkimo sąlygų 9.14</w:t>
      </w:r>
      <w:r w:rsidR="00FA6B85">
        <w:rPr>
          <w:bCs/>
          <w:sz w:val="24"/>
          <w:szCs w:val="24"/>
        </w:rPr>
        <w:t xml:space="preserve"> punkte nustatyta </w:t>
      </w:r>
      <w:r w:rsidR="00A81130">
        <w:rPr>
          <w:bCs/>
          <w:sz w:val="24"/>
          <w:szCs w:val="24"/>
        </w:rPr>
        <w:t xml:space="preserve">pasiūlymų atmetimo priežastis, jog </w:t>
      </w:r>
      <w:r w:rsidR="00FA6B85">
        <w:rPr>
          <w:bCs/>
          <w:sz w:val="24"/>
          <w:szCs w:val="24"/>
        </w:rPr>
        <w:t>„</w:t>
      </w:r>
      <w:r w:rsidR="00FA6B85" w:rsidRPr="00FA6B85">
        <w:rPr>
          <w:bCs/>
          <w:sz w:val="24"/>
          <w:szCs w:val="24"/>
        </w:rPr>
        <w:t xml:space="preserve">Komisija atmeta pateiktus pasiūlymus, jeigu tiekėjo siūlomo sprendimo standartinių (S) funkcinių ar technologinių savybių yra mažiau negu 85 </w:t>
      </w:r>
      <w:r w:rsidR="00A81130">
        <w:rPr>
          <w:bCs/>
          <w:sz w:val="24"/>
          <w:szCs w:val="24"/>
        </w:rPr>
        <w:t>%“.</w:t>
      </w:r>
      <w:r w:rsidR="00A36A60">
        <w:rPr>
          <w:bCs/>
          <w:sz w:val="24"/>
          <w:szCs w:val="24"/>
        </w:rPr>
        <w:t xml:space="preserve"> Toks nurodymas dėl siūlomos projektų valdymo sistemos funkcinio išbaigtumo</w:t>
      </w:r>
      <w:r w:rsidR="008320D2">
        <w:rPr>
          <w:bCs/>
          <w:sz w:val="24"/>
          <w:szCs w:val="24"/>
        </w:rPr>
        <w:t>, atsižvelgiant į tai, kad perkamas vieningos projektų valdymo sistemos sukūrimas ir įdiegimas,</w:t>
      </w:r>
      <w:r w:rsidR="00A36A60">
        <w:rPr>
          <w:bCs/>
          <w:sz w:val="24"/>
          <w:szCs w:val="24"/>
        </w:rPr>
        <w:t xml:space="preserve"> dirbtinai riboja konkurenciją</w:t>
      </w:r>
      <w:r w:rsidR="00E925FC">
        <w:rPr>
          <w:bCs/>
          <w:sz w:val="24"/>
          <w:szCs w:val="24"/>
        </w:rPr>
        <w:t xml:space="preserve">, </w:t>
      </w:r>
      <w:r w:rsidR="00975954">
        <w:rPr>
          <w:bCs/>
          <w:sz w:val="24"/>
          <w:szCs w:val="24"/>
        </w:rPr>
        <w:t>n</w:t>
      </w:r>
      <w:r w:rsidR="00E925FC">
        <w:rPr>
          <w:bCs/>
          <w:sz w:val="24"/>
          <w:szCs w:val="24"/>
        </w:rPr>
        <w:t xml:space="preserve">eleidžia potencialiems tiekėjams siūlyti mažiau negu 85 </w:t>
      </w:r>
      <w:r w:rsidR="00EC294C">
        <w:rPr>
          <w:bCs/>
          <w:sz w:val="24"/>
          <w:szCs w:val="24"/>
        </w:rPr>
        <w:t xml:space="preserve">% </w:t>
      </w:r>
      <w:r w:rsidR="00EC294C" w:rsidRPr="00FA6B85">
        <w:rPr>
          <w:bCs/>
          <w:sz w:val="24"/>
          <w:szCs w:val="24"/>
        </w:rPr>
        <w:t xml:space="preserve">funkcinių savybių </w:t>
      </w:r>
      <w:r w:rsidR="00E925FC">
        <w:rPr>
          <w:bCs/>
          <w:sz w:val="24"/>
          <w:szCs w:val="24"/>
        </w:rPr>
        <w:t>turinčią projektų valdymo sistemą</w:t>
      </w:r>
      <w:r w:rsidR="00EC294C">
        <w:rPr>
          <w:bCs/>
          <w:sz w:val="24"/>
          <w:szCs w:val="24"/>
        </w:rPr>
        <w:t xml:space="preserve">, </w:t>
      </w:r>
      <w:r w:rsidR="00C4127C">
        <w:rPr>
          <w:bCs/>
          <w:sz w:val="24"/>
          <w:szCs w:val="24"/>
        </w:rPr>
        <w:t>nesudar</w:t>
      </w:r>
      <w:r w:rsidR="00E074B8">
        <w:rPr>
          <w:bCs/>
          <w:sz w:val="24"/>
          <w:szCs w:val="24"/>
        </w:rPr>
        <w:t>o</w:t>
      </w:r>
      <w:r w:rsidR="00C4127C">
        <w:rPr>
          <w:bCs/>
          <w:sz w:val="24"/>
          <w:szCs w:val="24"/>
        </w:rPr>
        <w:t xml:space="preserve"> galimybės perkančiosios organizacijos reikalaujamas funkcijas realizuoti papildomai</w:t>
      </w:r>
      <w:r w:rsidR="00975954">
        <w:rPr>
          <w:bCs/>
          <w:sz w:val="24"/>
          <w:szCs w:val="24"/>
        </w:rPr>
        <w:t xml:space="preserve"> modifikuojant </w:t>
      </w:r>
      <w:r w:rsidR="00A53BBB">
        <w:rPr>
          <w:bCs/>
          <w:sz w:val="24"/>
          <w:szCs w:val="24"/>
        </w:rPr>
        <w:t xml:space="preserve">tiekėjų siūlomas </w:t>
      </w:r>
      <w:r w:rsidR="00975954">
        <w:rPr>
          <w:bCs/>
          <w:sz w:val="24"/>
          <w:szCs w:val="24"/>
        </w:rPr>
        <w:t>projektų valdymo sistem</w:t>
      </w:r>
      <w:r w:rsidR="00A53BBB">
        <w:rPr>
          <w:bCs/>
          <w:sz w:val="24"/>
          <w:szCs w:val="24"/>
        </w:rPr>
        <w:t>as, kurių užbaigtumas mažesnis negu 85 %,</w:t>
      </w:r>
      <w:r w:rsidR="00F3106F">
        <w:rPr>
          <w:bCs/>
          <w:sz w:val="24"/>
          <w:szCs w:val="24"/>
        </w:rPr>
        <w:t xml:space="preserve"> ar</w:t>
      </w:r>
      <w:r w:rsidR="00D11D01">
        <w:rPr>
          <w:bCs/>
          <w:sz w:val="24"/>
          <w:szCs w:val="24"/>
        </w:rPr>
        <w:t xml:space="preserve"> </w:t>
      </w:r>
      <w:r w:rsidR="00F3106F">
        <w:rPr>
          <w:bCs/>
          <w:sz w:val="24"/>
          <w:szCs w:val="24"/>
        </w:rPr>
        <w:t>siūlyti sukurti vieningą projektų valdymo sistemą,</w:t>
      </w:r>
      <w:r w:rsidR="00975954">
        <w:rPr>
          <w:bCs/>
          <w:sz w:val="24"/>
          <w:szCs w:val="24"/>
        </w:rPr>
        <w:t xml:space="preserve"> </w:t>
      </w:r>
      <w:r w:rsidR="00EC294C">
        <w:rPr>
          <w:bCs/>
          <w:sz w:val="24"/>
          <w:szCs w:val="24"/>
        </w:rPr>
        <w:t xml:space="preserve">tuo pažeidžia </w:t>
      </w:r>
      <w:r w:rsidR="00681AB2" w:rsidRPr="000B7D4C">
        <w:rPr>
          <w:bCs/>
          <w:sz w:val="24"/>
          <w:szCs w:val="24"/>
        </w:rPr>
        <w:t>Įstatymo 3</w:t>
      </w:r>
      <w:r w:rsidR="00681AB2">
        <w:rPr>
          <w:bCs/>
          <w:sz w:val="24"/>
          <w:szCs w:val="24"/>
        </w:rPr>
        <w:t xml:space="preserve"> straipsnio 1 dalyje įtvirtintą nediskriminavimo principą bei neužtikrin</w:t>
      </w:r>
      <w:r w:rsidR="0037026E">
        <w:rPr>
          <w:bCs/>
          <w:sz w:val="24"/>
          <w:szCs w:val="24"/>
        </w:rPr>
        <w:t>a</w:t>
      </w:r>
      <w:r w:rsidR="00681AB2">
        <w:rPr>
          <w:bCs/>
          <w:sz w:val="24"/>
          <w:szCs w:val="24"/>
        </w:rPr>
        <w:t xml:space="preserve"> </w:t>
      </w:r>
      <w:r w:rsidR="00681AB2" w:rsidRPr="000B7D4C">
        <w:rPr>
          <w:bCs/>
          <w:sz w:val="24"/>
          <w:szCs w:val="24"/>
        </w:rPr>
        <w:t>Įstatymo 3</w:t>
      </w:r>
      <w:r w:rsidR="00681AB2">
        <w:rPr>
          <w:bCs/>
          <w:sz w:val="24"/>
          <w:szCs w:val="24"/>
        </w:rPr>
        <w:t xml:space="preserve"> straipsnio 2 dalyje nustatyto pirkimų tikslo siekimo.</w:t>
      </w:r>
    </w:p>
    <w:p w:rsidR="0037514B" w:rsidRPr="00BA30FD" w:rsidRDefault="00F679BA" w:rsidP="0037514B">
      <w:pPr>
        <w:tabs>
          <w:tab w:val="left" w:pos="900"/>
        </w:tabs>
        <w:ind w:firstLine="709"/>
        <w:jc w:val="both"/>
        <w:rPr>
          <w:bCs/>
          <w:sz w:val="24"/>
          <w:szCs w:val="24"/>
        </w:rPr>
      </w:pPr>
      <w:r>
        <w:rPr>
          <w:bCs/>
          <w:sz w:val="24"/>
          <w:szCs w:val="24"/>
        </w:rPr>
        <w:t>6</w:t>
      </w:r>
      <w:r w:rsidR="0037514B">
        <w:rPr>
          <w:bCs/>
          <w:sz w:val="24"/>
          <w:szCs w:val="24"/>
        </w:rPr>
        <w:t xml:space="preserve">. </w:t>
      </w:r>
      <w:r w:rsidR="0037514B" w:rsidRPr="006C21C3">
        <w:rPr>
          <w:bCs/>
          <w:sz w:val="24"/>
          <w:szCs w:val="24"/>
        </w:rPr>
        <w:t xml:space="preserve">Pirkimo dokumentuose nenumatyta </w:t>
      </w:r>
      <w:proofErr w:type="spellStart"/>
      <w:r w:rsidR="0037514B" w:rsidRPr="006C21C3">
        <w:rPr>
          <w:bCs/>
          <w:sz w:val="24"/>
          <w:szCs w:val="24"/>
        </w:rPr>
        <w:t>subteikėjų</w:t>
      </w:r>
      <w:proofErr w:type="spellEnd"/>
      <w:r w:rsidR="0037514B" w:rsidRPr="006C21C3">
        <w:rPr>
          <w:bCs/>
          <w:sz w:val="24"/>
          <w:szCs w:val="24"/>
        </w:rPr>
        <w:t xml:space="preserve">, kai vykdant sutartį jie pasitelkiami, keitimo tvarka. </w:t>
      </w:r>
      <w:r w:rsidR="00FE0847">
        <w:rPr>
          <w:bCs/>
          <w:sz w:val="24"/>
          <w:szCs w:val="24"/>
        </w:rPr>
        <w:t xml:space="preserve">Tai </w:t>
      </w:r>
      <w:r w:rsidR="0037514B" w:rsidRPr="006C21C3">
        <w:rPr>
          <w:bCs/>
          <w:sz w:val="24"/>
          <w:szCs w:val="24"/>
        </w:rPr>
        <w:t xml:space="preserve">neužtikrina Įstatymo 24 straipsnio 2 dalies 9 punkto nuostatų, kad pirkimo dokumentuose turi būti perkančiosios organizacijos siūlomos šalims pasirašyti pirkimo sutarties sąlygos pagal Įstatymo 18 straipsnio 6 dalies reikalavimus, įgyvendinimo, nes Įstatymo 18 straipsnio 6 dalies 11 punkte nustatyta, kad „Pirkimo sutartyje, kai ji sudaroma raštu, turi būti nustatyta: 11) subrangovai, </w:t>
      </w:r>
      <w:proofErr w:type="spellStart"/>
      <w:r w:rsidR="0037514B" w:rsidRPr="006C21C3">
        <w:rPr>
          <w:bCs/>
          <w:sz w:val="24"/>
          <w:szCs w:val="24"/>
        </w:rPr>
        <w:t>subtiekėjai</w:t>
      </w:r>
      <w:proofErr w:type="spellEnd"/>
      <w:r w:rsidR="0037514B" w:rsidRPr="006C21C3">
        <w:rPr>
          <w:bCs/>
          <w:sz w:val="24"/>
          <w:szCs w:val="24"/>
        </w:rPr>
        <w:t xml:space="preserve"> ar </w:t>
      </w:r>
      <w:proofErr w:type="spellStart"/>
      <w:r w:rsidR="0037514B" w:rsidRPr="006C21C3">
        <w:rPr>
          <w:bCs/>
          <w:sz w:val="24"/>
          <w:szCs w:val="24"/>
        </w:rPr>
        <w:t>subteikėjai</w:t>
      </w:r>
      <w:proofErr w:type="spellEnd"/>
      <w:r w:rsidR="0037514B" w:rsidRPr="006C21C3">
        <w:rPr>
          <w:bCs/>
          <w:sz w:val="24"/>
          <w:szCs w:val="24"/>
        </w:rPr>
        <w:t>, jeigu vykdant sutartį jie pasitelkiami, ir jų keitimo tvarka“.</w:t>
      </w:r>
    </w:p>
    <w:p w:rsidR="00145F40" w:rsidRDefault="00F679BA" w:rsidP="00D52DE2">
      <w:pPr>
        <w:tabs>
          <w:tab w:val="left" w:pos="900"/>
        </w:tabs>
        <w:ind w:firstLine="709"/>
        <w:jc w:val="both"/>
        <w:rPr>
          <w:sz w:val="24"/>
          <w:szCs w:val="24"/>
        </w:rPr>
      </w:pPr>
      <w:r>
        <w:rPr>
          <w:bCs/>
          <w:sz w:val="24"/>
          <w:szCs w:val="24"/>
        </w:rPr>
        <w:t xml:space="preserve">7. </w:t>
      </w:r>
      <w:r w:rsidR="00145F40" w:rsidRPr="006C21C3">
        <w:rPr>
          <w:bCs/>
          <w:sz w:val="24"/>
          <w:szCs w:val="24"/>
        </w:rPr>
        <w:t xml:space="preserve">Pirkimo dokumentuose nenumatyta </w:t>
      </w:r>
      <w:r w:rsidR="00226490">
        <w:rPr>
          <w:bCs/>
          <w:sz w:val="24"/>
          <w:szCs w:val="24"/>
        </w:rPr>
        <w:t xml:space="preserve">sąlyga, kuomet perkančioji organizacija, vadovaudamasi </w:t>
      </w:r>
      <w:r w:rsidR="00145F40">
        <w:rPr>
          <w:bCs/>
          <w:sz w:val="24"/>
          <w:szCs w:val="24"/>
        </w:rPr>
        <w:t>Įstatymo 28 straipsnio 10 dal</w:t>
      </w:r>
      <w:r w:rsidR="00226490">
        <w:rPr>
          <w:bCs/>
          <w:sz w:val="24"/>
          <w:szCs w:val="24"/>
        </w:rPr>
        <w:t>ies nuostatomis, kad</w:t>
      </w:r>
      <w:r w:rsidR="00145F40">
        <w:rPr>
          <w:bCs/>
          <w:sz w:val="24"/>
          <w:szCs w:val="24"/>
        </w:rPr>
        <w:t xml:space="preserve"> </w:t>
      </w:r>
      <w:r w:rsidR="00145F40">
        <w:rPr>
          <w:sz w:val="24"/>
          <w:szCs w:val="24"/>
        </w:rPr>
        <w:t>„</w:t>
      </w:r>
      <w:r w:rsidR="00145F40" w:rsidRPr="00145F40">
        <w:rPr>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w:t>
      </w:r>
      <w:r w:rsidR="00145F40">
        <w:rPr>
          <w:sz w:val="24"/>
          <w:szCs w:val="24"/>
        </w:rPr>
        <w:t>nizacijos dienos“</w:t>
      </w:r>
      <w:r w:rsidR="00226490">
        <w:rPr>
          <w:sz w:val="24"/>
          <w:szCs w:val="24"/>
        </w:rPr>
        <w:t xml:space="preserve">, privalo </w:t>
      </w:r>
      <w:r w:rsidR="00226490" w:rsidRPr="00145F40">
        <w:rPr>
          <w:sz w:val="24"/>
          <w:szCs w:val="24"/>
        </w:rPr>
        <w:t>prašyti tiekėjo patikslinti</w:t>
      </w:r>
      <w:r w:rsidR="009569CD">
        <w:rPr>
          <w:sz w:val="24"/>
          <w:szCs w:val="24"/>
        </w:rPr>
        <w:t xml:space="preserve"> netikslius pasiūlymo duomenis.</w:t>
      </w:r>
    </w:p>
    <w:p w:rsidR="0079517E" w:rsidRDefault="00F679BA" w:rsidP="00D52DE2">
      <w:pPr>
        <w:tabs>
          <w:tab w:val="left" w:pos="900"/>
        </w:tabs>
        <w:ind w:firstLine="709"/>
        <w:jc w:val="both"/>
        <w:rPr>
          <w:sz w:val="24"/>
          <w:szCs w:val="24"/>
        </w:rPr>
      </w:pPr>
      <w:r>
        <w:rPr>
          <w:sz w:val="24"/>
          <w:szCs w:val="24"/>
        </w:rPr>
        <w:t>8</w:t>
      </w:r>
      <w:r w:rsidR="005B4D9C">
        <w:rPr>
          <w:sz w:val="24"/>
          <w:szCs w:val="24"/>
        </w:rPr>
        <w:t xml:space="preserve">. </w:t>
      </w:r>
      <w:r w:rsidR="0079517E">
        <w:rPr>
          <w:sz w:val="24"/>
          <w:szCs w:val="24"/>
        </w:rPr>
        <w:t xml:space="preserve">Pirkimo komisijos 2015-03-06 protokole (posėdžio protokolo Nr. </w:t>
      </w:r>
      <w:r w:rsidR="001C4CA2">
        <w:rPr>
          <w:sz w:val="24"/>
          <w:szCs w:val="24"/>
        </w:rPr>
        <w:t>1)</w:t>
      </w:r>
      <w:r w:rsidR="008976FC">
        <w:rPr>
          <w:sz w:val="24"/>
          <w:szCs w:val="24"/>
        </w:rPr>
        <w:t xml:space="preserve"> (toliau – Protokolas)</w:t>
      </w:r>
      <w:r w:rsidR="001C4CA2">
        <w:rPr>
          <w:sz w:val="24"/>
          <w:szCs w:val="24"/>
        </w:rPr>
        <w:t xml:space="preserve"> nėra motyvų dėl perkančiosios organizacijos </w:t>
      </w:r>
      <w:r w:rsidR="00E45720">
        <w:rPr>
          <w:sz w:val="24"/>
          <w:szCs w:val="24"/>
        </w:rPr>
        <w:t xml:space="preserve">Pirkimo sąlygose </w:t>
      </w:r>
      <w:r w:rsidR="004273FF">
        <w:rPr>
          <w:sz w:val="24"/>
          <w:szCs w:val="24"/>
        </w:rPr>
        <w:t>nurodytų</w:t>
      </w:r>
      <w:r w:rsidR="001C4CA2">
        <w:rPr>
          <w:sz w:val="24"/>
          <w:szCs w:val="24"/>
        </w:rPr>
        <w:t xml:space="preserve"> </w:t>
      </w:r>
      <w:r w:rsidR="00E45720">
        <w:rPr>
          <w:sz w:val="24"/>
          <w:szCs w:val="24"/>
        </w:rPr>
        <w:t>ekonomiškai naudingiausio pasiūlymo vertinimo kriterijų lyginamųjų svorio nustatymo ekonominio naudingumo įvertinime</w:t>
      </w:r>
      <w:r w:rsidR="004273FF">
        <w:rPr>
          <w:sz w:val="24"/>
          <w:szCs w:val="24"/>
        </w:rPr>
        <w:t xml:space="preserve">. </w:t>
      </w:r>
      <w:r w:rsidR="004273FF">
        <w:rPr>
          <w:sz w:val="24"/>
          <w:szCs w:val="24"/>
        </w:rPr>
        <w:lastRenderedPageBreak/>
        <w:t xml:space="preserve">Pirkimo sąlygose nurodyta, jog </w:t>
      </w:r>
      <w:r w:rsidR="00A64D15">
        <w:rPr>
          <w:sz w:val="24"/>
          <w:szCs w:val="24"/>
        </w:rPr>
        <w:t>jos patvirtintos</w:t>
      </w:r>
      <w:r w:rsidR="004273FF">
        <w:rPr>
          <w:sz w:val="24"/>
          <w:szCs w:val="24"/>
        </w:rPr>
        <w:t xml:space="preserve"> </w:t>
      </w:r>
      <w:r w:rsidR="00A64D15" w:rsidRPr="00807038">
        <w:rPr>
          <w:sz w:val="24"/>
          <w:szCs w:val="24"/>
        </w:rPr>
        <w:t>Kauno rajono savivaldybės administracij</w:t>
      </w:r>
      <w:r w:rsidR="00A64D15">
        <w:rPr>
          <w:sz w:val="24"/>
          <w:szCs w:val="24"/>
        </w:rPr>
        <w:t xml:space="preserve">os Nuolatinės viešųjų pirkimų komisijos protokolu Nr. 1, tačiau </w:t>
      </w:r>
      <w:r w:rsidR="008976FC">
        <w:rPr>
          <w:sz w:val="24"/>
          <w:szCs w:val="24"/>
        </w:rPr>
        <w:t xml:space="preserve">Protokole nenurodyti sprendimai dėl Pirkimo sąlygų tvirtinimo. </w:t>
      </w:r>
      <w:r w:rsidR="004273FF">
        <w:rPr>
          <w:sz w:val="24"/>
          <w:szCs w:val="24"/>
        </w:rPr>
        <w:t>Tai neužtikrina</w:t>
      </w:r>
      <w:r w:rsidR="008976FC">
        <w:rPr>
          <w:sz w:val="24"/>
          <w:szCs w:val="24"/>
        </w:rPr>
        <w:t xml:space="preserve"> Įstatymo 16 straipsnio 3 dalies nuostatų, kad </w:t>
      </w:r>
      <w:r w:rsidR="009671C4">
        <w:rPr>
          <w:sz w:val="24"/>
          <w:szCs w:val="24"/>
        </w:rPr>
        <w:t xml:space="preserve">„&lt;...&gt; </w:t>
      </w:r>
      <w:r w:rsidR="00153965" w:rsidRPr="00153965">
        <w:rPr>
          <w:sz w:val="24"/>
          <w:szCs w:val="24"/>
        </w:rPr>
        <w:t>Komisijos sprendimai įforminami protokolu. Protokole nurodomi Komisijos sprendimo motyvai, pateikiami paaiškinimai, kiekvieno Komisijos nario atskiroji nuomonė.</w:t>
      </w:r>
      <w:r w:rsidR="00153965" w:rsidRPr="00153965">
        <w:rPr>
          <w:b/>
          <w:sz w:val="24"/>
          <w:szCs w:val="24"/>
        </w:rPr>
        <w:t xml:space="preserve"> </w:t>
      </w:r>
      <w:r w:rsidR="00153965" w:rsidRPr="00153965">
        <w:rPr>
          <w:sz w:val="24"/>
          <w:szCs w:val="24"/>
        </w:rPr>
        <w:t>Protokolą pasirašo visi Komis</w:t>
      </w:r>
      <w:r w:rsidR="00153965">
        <w:rPr>
          <w:sz w:val="24"/>
          <w:szCs w:val="24"/>
        </w:rPr>
        <w:t>ijos posėdyje dalyvavę nariai</w:t>
      </w:r>
      <w:r w:rsidR="009671C4">
        <w:rPr>
          <w:sz w:val="24"/>
          <w:szCs w:val="24"/>
        </w:rPr>
        <w:t>“, įgyvendinimo.</w:t>
      </w:r>
    </w:p>
    <w:p w:rsidR="0068683E" w:rsidRPr="00807038" w:rsidRDefault="006E2E5C" w:rsidP="00D52DE2">
      <w:pPr>
        <w:tabs>
          <w:tab w:val="left" w:pos="900"/>
        </w:tabs>
        <w:ind w:firstLine="709"/>
        <w:jc w:val="both"/>
        <w:rPr>
          <w:sz w:val="24"/>
          <w:szCs w:val="24"/>
        </w:rPr>
      </w:pPr>
      <w:r>
        <w:rPr>
          <w:bCs/>
          <w:sz w:val="24"/>
          <w:szCs w:val="24"/>
        </w:rPr>
        <w:t>9. Perkančioji organizacija Pirkimo dokumentų paaiškinimų nepaskelbė viešai Centrinėje viešųjų pirkimų informacinėje sistemoje (CVP IS) kartu su skelbimu apie Pirkimą, tuo neužtikrino Įstatymo 85 straipsnio 1 dalies nuostatų, kad „</w:t>
      </w:r>
      <w:r w:rsidRPr="00172584">
        <w:rPr>
          <w:bCs/>
          <w:sz w:val="24"/>
          <w:szCs w:val="24"/>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w:t>
      </w:r>
      <w:r>
        <w:rPr>
          <w:bCs/>
          <w:sz w:val="24"/>
          <w:szCs w:val="24"/>
        </w:rPr>
        <w:t xml:space="preserve"> &lt;...&gt;“ ir </w:t>
      </w:r>
      <w:r w:rsidRPr="009B7327">
        <w:rPr>
          <w:bCs/>
          <w:iCs/>
          <w:sz w:val="24"/>
          <w:szCs w:val="24"/>
        </w:rPr>
        <w:t>Įstatymo 27 straipsnio 1 dalies nuostatų,</w:t>
      </w:r>
      <w:r w:rsidRPr="009B7327">
        <w:rPr>
          <w:bCs/>
          <w:sz w:val="24"/>
          <w:szCs w:val="24"/>
        </w:rPr>
        <w:t xml:space="preserve"> kad „Perkančioji organizacija &lt;...&gt; paaiškinimus (patikslinimus), taip pat atsakymus į tiekėjų klausimus, skelbia Centrinėje viešųjų pirkimų informacinėje sistemoje kartu su skelbimu apie pirkimą &lt;...&gt;“, įgyvendinimo.</w:t>
      </w:r>
    </w:p>
    <w:p w:rsidR="00100F5B" w:rsidRPr="00807038" w:rsidRDefault="00100F5B" w:rsidP="00100F5B">
      <w:pPr>
        <w:tabs>
          <w:tab w:val="left" w:pos="900"/>
        </w:tabs>
        <w:ind w:firstLine="709"/>
        <w:jc w:val="both"/>
        <w:rPr>
          <w:bCs/>
          <w:sz w:val="24"/>
          <w:szCs w:val="24"/>
        </w:rPr>
      </w:pPr>
      <w:r w:rsidRPr="00807038">
        <w:rPr>
          <w:bCs/>
          <w:sz w:val="24"/>
          <w:szCs w:val="24"/>
        </w:rPr>
        <w:t>Tarnyba, atsižvelgdama į tai, kad Pirkimo dokumentai parengti pažeidžiant Įstatymo reikalavimus, nurodytus šios išvados 1</w:t>
      </w:r>
      <w:r w:rsidR="00E074B8">
        <w:rPr>
          <w:bCs/>
          <w:sz w:val="24"/>
          <w:szCs w:val="24"/>
        </w:rPr>
        <w:t>, 5</w:t>
      </w:r>
      <w:r w:rsidRPr="00807038">
        <w:rPr>
          <w:bCs/>
          <w:sz w:val="24"/>
          <w:szCs w:val="24"/>
        </w:rPr>
        <w:t xml:space="preserve"> punkt</w:t>
      </w:r>
      <w:r w:rsidR="00E074B8">
        <w:rPr>
          <w:bCs/>
          <w:sz w:val="24"/>
          <w:szCs w:val="24"/>
        </w:rPr>
        <w:t>uose</w:t>
      </w:r>
      <w:r w:rsidRPr="00807038">
        <w:rPr>
          <w:bCs/>
          <w:sz w:val="24"/>
          <w:szCs w:val="24"/>
        </w:rPr>
        <w:t>, vadovaudamasi Įstatymo 8</w:t>
      </w:r>
      <w:r w:rsidRPr="00807038">
        <w:rPr>
          <w:bCs/>
          <w:sz w:val="24"/>
          <w:szCs w:val="24"/>
          <w:vertAlign w:val="superscript"/>
        </w:rPr>
        <w:t>2</w:t>
      </w:r>
      <w:r w:rsidRPr="00807038">
        <w:rPr>
          <w:bCs/>
          <w:sz w:val="24"/>
          <w:szCs w:val="24"/>
        </w:rPr>
        <w:t xml:space="preserve"> straipsnio 2 dalies 6 punktu, </w:t>
      </w:r>
      <w:r w:rsidRPr="00807038">
        <w:rPr>
          <w:b/>
          <w:bCs/>
          <w:sz w:val="24"/>
          <w:szCs w:val="24"/>
        </w:rPr>
        <w:t>įpareigoja</w:t>
      </w:r>
      <w:r w:rsidRPr="00807038">
        <w:rPr>
          <w:bCs/>
          <w:sz w:val="24"/>
          <w:szCs w:val="24"/>
        </w:rPr>
        <w:t xml:space="preserve"> </w:t>
      </w:r>
      <w:r w:rsidRPr="00807038">
        <w:rPr>
          <w:sz w:val="24"/>
          <w:szCs w:val="24"/>
        </w:rPr>
        <w:t>Kauno rajono savivaldybės administraciją</w:t>
      </w:r>
      <w:r w:rsidRPr="00807038">
        <w:rPr>
          <w:bCs/>
          <w:sz w:val="24"/>
          <w:szCs w:val="24"/>
        </w:rPr>
        <w:t xml:space="preserve"> nutraukti Pirkimo procedūras ir pateikti tai patvirtinančius dokumentus.</w:t>
      </w:r>
    </w:p>
    <w:p w:rsidR="00100F5B" w:rsidRPr="00AA7E9B" w:rsidRDefault="00100F5B" w:rsidP="00100F5B">
      <w:pPr>
        <w:ind w:firstLine="539"/>
        <w:jc w:val="both"/>
        <w:rPr>
          <w:bCs/>
          <w:sz w:val="24"/>
          <w:szCs w:val="24"/>
        </w:rPr>
      </w:pPr>
      <w:r w:rsidRPr="00807038">
        <w:rPr>
          <w:bCs/>
          <w:sz w:val="24"/>
          <w:szCs w:val="24"/>
        </w:rPr>
        <w:t>Vadovaujantis Lietuvos Respublikos</w:t>
      </w:r>
      <w:r w:rsidRPr="00AA7E9B">
        <w:rPr>
          <w:bCs/>
          <w:sz w:val="24"/>
          <w:szCs w:val="24"/>
        </w:rPr>
        <w:t xml:space="preserve"> administracinių bylų teisenos įstatymo 5 ir 15 straipsniais, nesutikę su Tarnybos įpareigojimu, Jūs galite jį apskųsti teismui šio įstatymo nustatyta tvarka.</w:t>
      </w:r>
    </w:p>
    <w:p w:rsidR="00100F5B" w:rsidRPr="00100F5B" w:rsidRDefault="00100F5B" w:rsidP="00100F5B">
      <w:pPr>
        <w:tabs>
          <w:tab w:val="left" w:pos="900"/>
        </w:tabs>
        <w:ind w:firstLine="709"/>
        <w:jc w:val="both"/>
        <w:rPr>
          <w:bCs/>
          <w:sz w:val="23"/>
          <w:szCs w:val="23"/>
        </w:rPr>
      </w:pPr>
    </w:p>
    <w:p w:rsidR="005214A9" w:rsidRDefault="005214A9" w:rsidP="00D52DE2">
      <w:pPr>
        <w:tabs>
          <w:tab w:val="left" w:pos="900"/>
        </w:tabs>
        <w:ind w:firstLine="709"/>
        <w:jc w:val="both"/>
        <w:rPr>
          <w:sz w:val="23"/>
          <w:szCs w:val="23"/>
        </w:rPr>
      </w:pPr>
    </w:p>
    <w:p w:rsidR="006E2E5C" w:rsidRDefault="006E2E5C" w:rsidP="00D52DE2">
      <w:pPr>
        <w:tabs>
          <w:tab w:val="left" w:pos="900"/>
        </w:tabs>
        <w:ind w:firstLine="709"/>
        <w:jc w:val="both"/>
        <w:rPr>
          <w:sz w:val="23"/>
          <w:szCs w:val="23"/>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D47D8F" w:rsidRDefault="00D47D8F"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6E2E5C" w:rsidRDefault="006E2E5C" w:rsidP="001430CC">
      <w:pPr>
        <w:rPr>
          <w:sz w:val="24"/>
          <w:szCs w:val="22"/>
        </w:rPr>
      </w:pPr>
    </w:p>
    <w:p w:rsidR="001430CC" w:rsidRPr="00163172" w:rsidRDefault="00073F77" w:rsidP="001430CC">
      <w:pPr>
        <w:rPr>
          <w:color w:val="0000FF"/>
          <w:sz w:val="24"/>
          <w:szCs w:val="22"/>
          <w:u w:val="single"/>
        </w:rPr>
      </w:pPr>
      <w:bookmarkStart w:id="2" w:name="_GoBack"/>
      <w:bookmarkEnd w:id="2"/>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E3" w:rsidRDefault="000949E3">
      <w:r>
        <w:separator/>
      </w:r>
    </w:p>
  </w:endnote>
  <w:endnote w:type="continuationSeparator" w:id="0">
    <w:p w:rsidR="000949E3" w:rsidRDefault="0009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E3" w:rsidRDefault="000949E3">
      <w:r>
        <w:separator/>
      </w:r>
    </w:p>
  </w:footnote>
  <w:footnote w:type="continuationSeparator" w:id="0">
    <w:p w:rsidR="000949E3" w:rsidRDefault="00094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D559B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D559B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1F597F">
      <w:rPr>
        <w:rStyle w:val="Puslapionumeris"/>
        <w:noProof/>
        <w:sz w:val="24"/>
        <w:szCs w:val="24"/>
      </w:rPr>
      <w:t>4</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7246197"/>
    <w:multiLevelType w:val="hybridMultilevel"/>
    <w:tmpl w:val="37366FE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519E"/>
    <w:rsid w:val="00017B8F"/>
    <w:rsid w:val="00021053"/>
    <w:rsid w:val="00023B43"/>
    <w:rsid w:val="000241B5"/>
    <w:rsid w:val="00024ADD"/>
    <w:rsid w:val="00030047"/>
    <w:rsid w:val="0003169E"/>
    <w:rsid w:val="000327A3"/>
    <w:rsid w:val="00033B8E"/>
    <w:rsid w:val="00033CC7"/>
    <w:rsid w:val="00035955"/>
    <w:rsid w:val="00035EB7"/>
    <w:rsid w:val="00042066"/>
    <w:rsid w:val="00044AFE"/>
    <w:rsid w:val="00046709"/>
    <w:rsid w:val="000478A2"/>
    <w:rsid w:val="00047D24"/>
    <w:rsid w:val="000506A7"/>
    <w:rsid w:val="00056C82"/>
    <w:rsid w:val="0006029C"/>
    <w:rsid w:val="000676A3"/>
    <w:rsid w:val="000737F4"/>
    <w:rsid w:val="00073F77"/>
    <w:rsid w:val="00074D5C"/>
    <w:rsid w:val="00074E94"/>
    <w:rsid w:val="00076379"/>
    <w:rsid w:val="0007641C"/>
    <w:rsid w:val="00080C38"/>
    <w:rsid w:val="000844AF"/>
    <w:rsid w:val="00084F5D"/>
    <w:rsid w:val="00087983"/>
    <w:rsid w:val="00091EA5"/>
    <w:rsid w:val="00094314"/>
    <w:rsid w:val="000949E3"/>
    <w:rsid w:val="00095FE6"/>
    <w:rsid w:val="00097A68"/>
    <w:rsid w:val="000B169B"/>
    <w:rsid w:val="000B2067"/>
    <w:rsid w:val="000B3B36"/>
    <w:rsid w:val="000B561C"/>
    <w:rsid w:val="000B5DA5"/>
    <w:rsid w:val="000B7D39"/>
    <w:rsid w:val="000B7D4C"/>
    <w:rsid w:val="000C1778"/>
    <w:rsid w:val="000D0F82"/>
    <w:rsid w:val="000D48B9"/>
    <w:rsid w:val="000D60D1"/>
    <w:rsid w:val="000E2279"/>
    <w:rsid w:val="000E3FC7"/>
    <w:rsid w:val="000E5D45"/>
    <w:rsid w:val="000F08AC"/>
    <w:rsid w:val="000F325D"/>
    <w:rsid w:val="000F71D7"/>
    <w:rsid w:val="00100F5B"/>
    <w:rsid w:val="00101334"/>
    <w:rsid w:val="00102E41"/>
    <w:rsid w:val="00103DFB"/>
    <w:rsid w:val="00110355"/>
    <w:rsid w:val="00117586"/>
    <w:rsid w:val="00117AAD"/>
    <w:rsid w:val="00117B72"/>
    <w:rsid w:val="001203E0"/>
    <w:rsid w:val="00120529"/>
    <w:rsid w:val="00123A2E"/>
    <w:rsid w:val="00123B40"/>
    <w:rsid w:val="00125F4D"/>
    <w:rsid w:val="00133DB6"/>
    <w:rsid w:val="00142A12"/>
    <w:rsid w:val="001430A9"/>
    <w:rsid w:val="001430CC"/>
    <w:rsid w:val="001437FE"/>
    <w:rsid w:val="00145F40"/>
    <w:rsid w:val="00146AFF"/>
    <w:rsid w:val="00151F76"/>
    <w:rsid w:val="00152623"/>
    <w:rsid w:val="00153965"/>
    <w:rsid w:val="00156FF1"/>
    <w:rsid w:val="001619EC"/>
    <w:rsid w:val="00161CC6"/>
    <w:rsid w:val="00162220"/>
    <w:rsid w:val="0016724A"/>
    <w:rsid w:val="0017077F"/>
    <w:rsid w:val="00172E85"/>
    <w:rsid w:val="00176E20"/>
    <w:rsid w:val="00177097"/>
    <w:rsid w:val="001804D5"/>
    <w:rsid w:val="00183668"/>
    <w:rsid w:val="00183D0D"/>
    <w:rsid w:val="001840CE"/>
    <w:rsid w:val="00184603"/>
    <w:rsid w:val="00187A54"/>
    <w:rsid w:val="00191435"/>
    <w:rsid w:val="001924A4"/>
    <w:rsid w:val="001947C6"/>
    <w:rsid w:val="0019513B"/>
    <w:rsid w:val="001A0198"/>
    <w:rsid w:val="001A108F"/>
    <w:rsid w:val="001A1D44"/>
    <w:rsid w:val="001A2A3C"/>
    <w:rsid w:val="001A4FCD"/>
    <w:rsid w:val="001A5DBE"/>
    <w:rsid w:val="001A7018"/>
    <w:rsid w:val="001B63CF"/>
    <w:rsid w:val="001B7BA0"/>
    <w:rsid w:val="001C44E7"/>
    <w:rsid w:val="001C4CA2"/>
    <w:rsid w:val="001C5127"/>
    <w:rsid w:val="001C5DD9"/>
    <w:rsid w:val="001C63E5"/>
    <w:rsid w:val="001C64A9"/>
    <w:rsid w:val="001C6DAA"/>
    <w:rsid w:val="001C72EE"/>
    <w:rsid w:val="001D6820"/>
    <w:rsid w:val="001E2A72"/>
    <w:rsid w:val="001E46DF"/>
    <w:rsid w:val="001F597F"/>
    <w:rsid w:val="001F6ACA"/>
    <w:rsid w:val="00201979"/>
    <w:rsid w:val="00201D76"/>
    <w:rsid w:val="00201FD4"/>
    <w:rsid w:val="00202C19"/>
    <w:rsid w:val="00206527"/>
    <w:rsid w:val="0021321E"/>
    <w:rsid w:val="002151A8"/>
    <w:rsid w:val="00215546"/>
    <w:rsid w:val="0021646F"/>
    <w:rsid w:val="00221734"/>
    <w:rsid w:val="00223C6F"/>
    <w:rsid w:val="00223E47"/>
    <w:rsid w:val="00225780"/>
    <w:rsid w:val="00226490"/>
    <w:rsid w:val="00233532"/>
    <w:rsid w:val="002337BF"/>
    <w:rsid w:val="002355CF"/>
    <w:rsid w:val="00240131"/>
    <w:rsid w:val="00242BD5"/>
    <w:rsid w:val="00243248"/>
    <w:rsid w:val="00251AB3"/>
    <w:rsid w:val="00253BA1"/>
    <w:rsid w:val="002556A3"/>
    <w:rsid w:val="00255711"/>
    <w:rsid w:val="00256CEF"/>
    <w:rsid w:val="002571B3"/>
    <w:rsid w:val="00257F16"/>
    <w:rsid w:val="00262CD0"/>
    <w:rsid w:val="0026687D"/>
    <w:rsid w:val="002706AB"/>
    <w:rsid w:val="00270768"/>
    <w:rsid w:val="00273F71"/>
    <w:rsid w:val="00277290"/>
    <w:rsid w:val="00277489"/>
    <w:rsid w:val="0028351C"/>
    <w:rsid w:val="0028594C"/>
    <w:rsid w:val="00287365"/>
    <w:rsid w:val="002878B6"/>
    <w:rsid w:val="00291AE6"/>
    <w:rsid w:val="00297410"/>
    <w:rsid w:val="002A064A"/>
    <w:rsid w:val="002A06B0"/>
    <w:rsid w:val="002A27E7"/>
    <w:rsid w:val="002A5CDA"/>
    <w:rsid w:val="002B0D9C"/>
    <w:rsid w:val="002B4746"/>
    <w:rsid w:val="002B4B0A"/>
    <w:rsid w:val="002B5987"/>
    <w:rsid w:val="002B5E1F"/>
    <w:rsid w:val="002B5FFD"/>
    <w:rsid w:val="002B6A22"/>
    <w:rsid w:val="002B7A23"/>
    <w:rsid w:val="002C163F"/>
    <w:rsid w:val="002C1FB8"/>
    <w:rsid w:val="002C4A68"/>
    <w:rsid w:val="002D1F71"/>
    <w:rsid w:val="002D76A1"/>
    <w:rsid w:val="002E15B8"/>
    <w:rsid w:val="002E4E8C"/>
    <w:rsid w:val="002E64C0"/>
    <w:rsid w:val="002F0AD5"/>
    <w:rsid w:val="002F3EFE"/>
    <w:rsid w:val="002F4B3F"/>
    <w:rsid w:val="002F6A88"/>
    <w:rsid w:val="003008CD"/>
    <w:rsid w:val="00303DAB"/>
    <w:rsid w:val="00310DFA"/>
    <w:rsid w:val="00313FC6"/>
    <w:rsid w:val="00326B7B"/>
    <w:rsid w:val="00333B97"/>
    <w:rsid w:val="00333C57"/>
    <w:rsid w:val="00333F26"/>
    <w:rsid w:val="00340AB6"/>
    <w:rsid w:val="00347AAD"/>
    <w:rsid w:val="00351E8D"/>
    <w:rsid w:val="0035640A"/>
    <w:rsid w:val="00357A1F"/>
    <w:rsid w:val="00360DA5"/>
    <w:rsid w:val="003625BB"/>
    <w:rsid w:val="00363575"/>
    <w:rsid w:val="00364784"/>
    <w:rsid w:val="00364912"/>
    <w:rsid w:val="00364ABE"/>
    <w:rsid w:val="0037026E"/>
    <w:rsid w:val="0037291A"/>
    <w:rsid w:val="00373A5E"/>
    <w:rsid w:val="00373C6D"/>
    <w:rsid w:val="0037496F"/>
    <w:rsid w:val="0037514B"/>
    <w:rsid w:val="00375CEC"/>
    <w:rsid w:val="00380718"/>
    <w:rsid w:val="0038172D"/>
    <w:rsid w:val="00382DA7"/>
    <w:rsid w:val="00383973"/>
    <w:rsid w:val="003842A9"/>
    <w:rsid w:val="00385622"/>
    <w:rsid w:val="00387A4E"/>
    <w:rsid w:val="00393D1C"/>
    <w:rsid w:val="00396B0F"/>
    <w:rsid w:val="003A20D6"/>
    <w:rsid w:val="003A4425"/>
    <w:rsid w:val="003B2550"/>
    <w:rsid w:val="003B3873"/>
    <w:rsid w:val="003C15FF"/>
    <w:rsid w:val="003C2255"/>
    <w:rsid w:val="003C2438"/>
    <w:rsid w:val="003C4CC1"/>
    <w:rsid w:val="003D25FB"/>
    <w:rsid w:val="003D3896"/>
    <w:rsid w:val="003D3D13"/>
    <w:rsid w:val="003D5A0D"/>
    <w:rsid w:val="003E1878"/>
    <w:rsid w:val="003E29CD"/>
    <w:rsid w:val="003F03F0"/>
    <w:rsid w:val="003F1AD7"/>
    <w:rsid w:val="003F5351"/>
    <w:rsid w:val="003F7274"/>
    <w:rsid w:val="00401A32"/>
    <w:rsid w:val="00405D4E"/>
    <w:rsid w:val="00407574"/>
    <w:rsid w:val="00411F3B"/>
    <w:rsid w:val="004158B2"/>
    <w:rsid w:val="004206D9"/>
    <w:rsid w:val="004237CE"/>
    <w:rsid w:val="00423FE3"/>
    <w:rsid w:val="004273FF"/>
    <w:rsid w:val="00427657"/>
    <w:rsid w:val="00427FA0"/>
    <w:rsid w:val="00430C04"/>
    <w:rsid w:val="00431D07"/>
    <w:rsid w:val="00434BDD"/>
    <w:rsid w:val="0044056F"/>
    <w:rsid w:val="004434D2"/>
    <w:rsid w:val="00443B85"/>
    <w:rsid w:val="004459AF"/>
    <w:rsid w:val="00452A29"/>
    <w:rsid w:val="00454117"/>
    <w:rsid w:val="00454D65"/>
    <w:rsid w:val="00457063"/>
    <w:rsid w:val="00462A10"/>
    <w:rsid w:val="00462F63"/>
    <w:rsid w:val="00463770"/>
    <w:rsid w:val="004760D4"/>
    <w:rsid w:val="004763F0"/>
    <w:rsid w:val="0048148B"/>
    <w:rsid w:val="00487B3F"/>
    <w:rsid w:val="0049020C"/>
    <w:rsid w:val="004906F6"/>
    <w:rsid w:val="004948B3"/>
    <w:rsid w:val="004A01F5"/>
    <w:rsid w:val="004A2E54"/>
    <w:rsid w:val="004A3E92"/>
    <w:rsid w:val="004A78DE"/>
    <w:rsid w:val="004B0717"/>
    <w:rsid w:val="004B0D05"/>
    <w:rsid w:val="004B5542"/>
    <w:rsid w:val="004C1640"/>
    <w:rsid w:val="004C1C7F"/>
    <w:rsid w:val="004C2067"/>
    <w:rsid w:val="004C3A92"/>
    <w:rsid w:val="004C61EE"/>
    <w:rsid w:val="004C64AD"/>
    <w:rsid w:val="004D03A6"/>
    <w:rsid w:val="004D0DE8"/>
    <w:rsid w:val="004D1BAD"/>
    <w:rsid w:val="004D25B1"/>
    <w:rsid w:val="004D2EAD"/>
    <w:rsid w:val="004D3B9C"/>
    <w:rsid w:val="004E0666"/>
    <w:rsid w:val="004E1BA5"/>
    <w:rsid w:val="004E3836"/>
    <w:rsid w:val="004E4C23"/>
    <w:rsid w:val="004E612C"/>
    <w:rsid w:val="004E7899"/>
    <w:rsid w:val="004F15EB"/>
    <w:rsid w:val="004F1A24"/>
    <w:rsid w:val="004F45B4"/>
    <w:rsid w:val="00506666"/>
    <w:rsid w:val="00507809"/>
    <w:rsid w:val="005078B5"/>
    <w:rsid w:val="00510C55"/>
    <w:rsid w:val="00512556"/>
    <w:rsid w:val="005214A9"/>
    <w:rsid w:val="005305AC"/>
    <w:rsid w:val="00537059"/>
    <w:rsid w:val="00541090"/>
    <w:rsid w:val="0054207D"/>
    <w:rsid w:val="005426AE"/>
    <w:rsid w:val="0054275F"/>
    <w:rsid w:val="00543969"/>
    <w:rsid w:val="00547B9B"/>
    <w:rsid w:val="00556B20"/>
    <w:rsid w:val="00557B1F"/>
    <w:rsid w:val="00562D31"/>
    <w:rsid w:val="00566C8E"/>
    <w:rsid w:val="00566F2B"/>
    <w:rsid w:val="0056793C"/>
    <w:rsid w:val="00571438"/>
    <w:rsid w:val="00571A95"/>
    <w:rsid w:val="0057211B"/>
    <w:rsid w:val="0057272D"/>
    <w:rsid w:val="00572F23"/>
    <w:rsid w:val="00576979"/>
    <w:rsid w:val="00580C44"/>
    <w:rsid w:val="0058221B"/>
    <w:rsid w:val="005833EA"/>
    <w:rsid w:val="00593B73"/>
    <w:rsid w:val="00597EC9"/>
    <w:rsid w:val="005A1992"/>
    <w:rsid w:val="005A2115"/>
    <w:rsid w:val="005A4D4D"/>
    <w:rsid w:val="005A5864"/>
    <w:rsid w:val="005A797B"/>
    <w:rsid w:val="005B4D9C"/>
    <w:rsid w:val="005B6ED5"/>
    <w:rsid w:val="005B6FCB"/>
    <w:rsid w:val="005B7F5A"/>
    <w:rsid w:val="005C756D"/>
    <w:rsid w:val="005D0BA8"/>
    <w:rsid w:val="005D4B7E"/>
    <w:rsid w:val="005D6E8E"/>
    <w:rsid w:val="005E5B43"/>
    <w:rsid w:val="005E6C89"/>
    <w:rsid w:val="005F1A56"/>
    <w:rsid w:val="005F301A"/>
    <w:rsid w:val="005F5F70"/>
    <w:rsid w:val="00601E64"/>
    <w:rsid w:val="00604645"/>
    <w:rsid w:val="0061047C"/>
    <w:rsid w:val="00617673"/>
    <w:rsid w:val="00617AD5"/>
    <w:rsid w:val="006214E4"/>
    <w:rsid w:val="006221BC"/>
    <w:rsid w:val="00622C3E"/>
    <w:rsid w:val="00624283"/>
    <w:rsid w:val="00626943"/>
    <w:rsid w:val="006306E8"/>
    <w:rsid w:val="006416BB"/>
    <w:rsid w:val="006443D0"/>
    <w:rsid w:val="006463D5"/>
    <w:rsid w:val="00650BF7"/>
    <w:rsid w:val="00653884"/>
    <w:rsid w:val="00654BAE"/>
    <w:rsid w:val="00654F3B"/>
    <w:rsid w:val="006621D7"/>
    <w:rsid w:val="0066298B"/>
    <w:rsid w:val="00663222"/>
    <w:rsid w:val="00663F31"/>
    <w:rsid w:val="00664877"/>
    <w:rsid w:val="00665232"/>
    <w:rsid w:val="00665943"/>
    <w:rsid w:val="00665CF9"/>
    <w:rsid w:val="00667E20"/>
    <w:rsid w:val="00670652"/>
    <w:rsid w:val="00673105"/>
    <w:rsid w:val="00673910"/>
    <w:rsid w:val="00681AB2"/>
    <w:rsid w:val="00683003"/>
    <w:rsid w:val="0068683E"/>
    <w:rsid w:val="00691084"/>
    <w:rsid w:val="00693D78"/>
    <w:rsid w:val="00693F43"/>
    <w:rsid w:val="00697764"/>
    <w:rsid w:val="006A0069"/>
    <w:rsid w:val="006A1276"/>
    <w:rsid w:val="006A30EB"/>
    <w:rsid w:val="006A5B69"/>
    <w:rsid w:val="006A5D3F"/>
    <w:rsid w:val="006B0D1F"/>
    <w:rsid w:val="006C1BF9"/>
    <w:rsid w:val="006C21C3"/>
    <w:rsid w:val="006D0BCB"/>
    <w:rsid w:val="006D1B9D"/>
    <w:rsid w:val="006D45FD"/>
    <w:rsid w:val="006D55B1"/>
    <w:rsid w:val="006D6F78"/>
    <w:rsid w:val="006D7AC4"/>
    <w:rsid w:val="006E2E5C"/>
    <w:rsid w:val="006E2FD3"/>
    <w:rsid w:val="006E5B25"/>
    <w:rsid w:val="006E7D22"/>
    <w:rsid w:val="006F12AA"/>
    <w:rsid w:val="006F2E4B"/>
    <w:rsid w:val="006F4BB2"/>
    <w:rsid w:val="006F5DA4"/>
    <w:rsid w:val="006F7045"/>
    <w:rsid w:val="00702D6E"/>
    <w:rsid w:val="00702DFF"/>
    <w:rsid w:val="00707080"/>
    <w:rsid w:val="0071212E"/>
    <w:rsid w:val="00717B51"/>
    <w:rsid w:val="007223D5"/>
    <w:rsid w:val="00724507"/>
    <w:rsid w:val="00727CA6"/>
    <w:rsid w:val="00734BC3"/>
    <w:rsid w:val="00737A3F"/>
    <w:rsid w:val="00740CA7"/>
    <w:rsid w:val="00742BD7"/>
    <w:rsid w:val="00743029"/>
    <w:rsid w:val="00743FFF"/>
    <w:rsid w:val="00744E44"/>
    <w:rsid w:val="00757CF4"/>
    <w:rsid w:val="00761D89"/>
    <w:rsid w:val="00762E03"/>
    <w:rsid w:val="00766C29"/>
    <w:rsid w:val="007704F0"/>
    <w:rsid w:val="00772AE3"/>
    <w:rsid w:val="00774571"/>
    <w:rsid w:val="00777D80"/>
    <w:rsid w:val="0078424B"/>
    <w:rsid w:val="007912C4"/>
    <w:rsid w:val="00791D47"/>
    <w:rsid w:val="00793677"/>
    <w:rsid w:val="00794ED8"/>
    <w:rsid w:val="0079517E"/>
    <w:rsid w:val="007A3192"/>
    <w:rsid w:val="007A327D"/>
    <w:rsid w:val="007A37A3"/>
    <w:rsid w:val="007A6097"/>
    <w:rsid w:val="007A74E8"/>
    <w:rsid w:val="007A7FEC"/>
    <w:rsid w:val="007C6F6A"/>
    <w:rsid w:val="007D5923"/>
    <w:rsid w:val="007D76FE"/>
    <w:rsid w:val="007E30C1"/>
    <w:rsid w:val="007E47AE"/>
    <w:rsid w:val="007E7A35"/>
    <w:rsid w:val="007F0660"/>
    <w:rsid w:val="007F3849"/>
    <w:rsid w:val="007F3D20"/>
    <w:rsid w:val="007F5530"/>
    <w:rsid w:val="007F62F4"/>
    <w:rsid w:val="007F69B1"/>
    <w:rsid w:val="0080519C"/>
    <w:rsid w:val="00806E3F"/>
    <w:rsid w:val="00807038"/>
    <w:rsid w:val="00810181"/>
    <w:rsid w:val="00811B07"/>
    <w:rsid w:val="0081327A"/>
    <w:rsid w:val="00814424"/>
    <w:rsid w:val="0081685A"/>
    <w:rsid w:val="0081708A"/>
    <w:rsid w:val="00817F1E"/>
    <w:rsid w:val="008238EF"/>
    <w:rsid w:val="00826AF8"/>
    <w:rsid w:val="00827E07"/>
    <w:rsid w:val="00830B4D"/>
    <w:rsid w:val="008316CC"/>
    <w:rsid w:val="00832037"/>
    <w:rsid w:val="008320D2"/>
    <w:rsid w:val="00832DBE"/>
    <w:rsid w:val="00837192"/>
    <w:rsid w:val="008371B3"/>
    <w:rsid w:val="00840186"/>
    <w:rsid w:val="00841D40"/>
    <w:rsid w:val="008451AF"/>
    <w:rsid w:val="008465EF"/>
    <w:rsid w:val="00853D28"/>
    <w:rsid w:val="00854F66"/>
    <w:rsid w:val="008569FB"/>
    <w:rsid w:val="0086004C"/>
    <w:rsid w:val="00860C99"/>
    <w:rsid w:val="00861AF8"/>
    <w:rsid w:val="00863B2F"/>
    <w:rsid w:val="00864FAB"/>
    <w:rsid w:val="00865B8F"/>
    <w:rsid w:val="0086676F"/>
    <w:rsid w:val="008672B3"/>
    <w:rsid w:val="008706C5"/>
    <w:rsid w:val="00877384"/>
    <w:rsid w:val="008969A5"/>
    <w:rsid w:val="00896D6D"/>
    <w:rsid w:val="008976FC"/>
    <w:rsid w:val="008A0E52"/>
    <w:rsid w:val="008A26F2"/>
    <w:rsid w:val="008A5A7B"/>
    <w:rsid w:val="008B369B"/>
    <w:rsid w:val="008B3B14"/>
    <w:rsid w:val="008C08DC"/>
    <w:rsid w:val="008C3936"/>
    <w:rsid w:val="008C5A90"/>
    <w:rsid w:val="008C6722"/>
    <w:rsid w:val="008D1DC9"/>
    <w:rsid w:val="008E462B"/>
    <w:rsid w:val="008E46DD"/>
    <w:rsid w:val="008E6BA2"/>
    <w:rsid w:val="008F0EA0"/>
    <w:rsid w:val="008F10BE"/>
    <w:rsid w:val="008F2AE1"/>
    <w:rsid w:val="00900135"/>
    <w:rsid w:val="009038D7"/>
    <w:rsid w:val="00907C82"/>
    <w:rsid w:val="00914D6A"/>
    <w:rsid w:val="0091685E"/>
    <w:rsid w:val="00927225"/>
    <w:rsid w:val="009310AB"/>
    <w:rsid w:val="00932A29"/>
    <w:rsid w:val="00934544"/>
    <w:rsid w:val="0093554F"/>
    <w:rsid w:val="009358AE"/>
    <w:rsid w:val="0093775F"/>
    <w:rsid w:val="00943DBD"/>
    <w:rsid w:val="00950A04"/>
    <w:rsid w:val="00953024"/>
    <w:rsid w:val="00953B26"/>
    <w:rsid w:val="00953DFC"/>
    <w:rsid w:val="009564E6"/>
    <w:rsid w:val="0095689C"/>
    <w:rsid w:val="009569CD"/>
    <w:rsid w:val="009607FC"/>
    <w:rsid w:val="009671C4"/>
    <w:rsid w:val="009708D3"/>
    <w:rsid w:val="00975954"/>
    <w:rsid w:val="00975E26"/>
    <w:rsid w:val="00980213"/>
    <w:rsid w:val="0098196E"/>
    <w:rsid w:val="009831BF"/>
    <w:rsid w:val="0098570E"/>
    <w:rsid w:val="00985A71"/>
    <w:rsid w:val="00987111"/>
    <w:rsid w:val="009872D8"/>
    <w:rsid w:val="00987834"/>
    <w:rsid w:val="0099217F"/>
    <w:rsid w:val="00992F8E"/>
    <w:rsid w:val="00995E88"/>
    <w:rsid w:val="00997AEC"/>
    <w:rsid w:val="009A4C32"/>
    <w:rsid w:val="009A7CC2"/>
    <w:rsid w:val="009B3888"/>
    <w:rsid w:val="009B5496"/>
    <w:rsid w:val="009C19F9"/>
    <w:rsid w:val="009C2E49"/>
    <w:rsid w:val="009C6DC6"/>
    <w:rsid w:val="009C7212"/>
    <w:rsid w:val="009D0F57"/>
    <w:rsid w:val="009D4B46"/>
    <w:rsid w:val="009D4E69"/>
    <w:rsid w:val="009D5C35"/>
    <w:rsid w:val="009D64C5"/>
    <w:rsid w:val="009D7BF0"/>
    <w:rsid w:val="009E35C6"/>
    <w:rsid w:val="009E3715"/>
    <w:rsid w:val="009E6933"/>
    <w:rsid w:val="009E7B3A"/>
    <w:rsid w:val="009E7B74"/>
    <w:rsid w:val="009F1576"/>
    <w:rsid w:val="009F2EFD"/>
    <w:rsid w:val="00A012DC"/>
    <w:rsid w:val="00A01BD6"/>
    <w:rsid w:val="00A07134"/>
    <w:rsid w:val="00A1161B"/>
    <w:rsid w:val="00A128EC"/>
    <w:rsid w:val="00A12A97"/>
    <w:rsid w:val="00A24035"/>
    <w:rsid w:val="00A24FD5"/>
    <w:rsid w:val="00A25D09"/>
    <w:rsid w:val="00A26FAE"/>
    <w:rsid w:val="00A36A60"/>
    <w:rsid w:val="00A37070"/>
    <w:rsid w:val="00A37899"/>
    <w:rsid w:val="00A41F79"/>
    <w:rsid w:val="00A50027"/>
    <w:rsid w:val="00A51590"/>
    <w:rsid w:val="00A53BBB"/>
    <w:rsid w:val="00A5571A"/>
    <w:rsid w:val="00A574B8"/>
    <w:rsid w:val="00A57630"/>
    <w:rsid w:val="00A61E4E"/>
    <w:rsid w:val="00A62C0C"/>
    <w:rsid w:val="00A630A8"/>
    <w:rsid w:val="00A64D15"/>
    <w:rsid w:val="00A652BE"/>
    <w:rsid w:val="00A77BDD"/>
    <w:rsid w:val="00A81130"/>
    <w:rsid w:val="00A84B81"/>
    <w:rsid w:val="00A877FF"/>
    <w:rsid w:val="00A97B7F"/>
    <w:rsid w:val="00AA1E51"/>
    <w:rsid w:val="00AA3FB3"/>
    <w:rsid w:val="00AA6DB0"/>
    <w:rsid w:val="00AA7DF3"/>
    <w:rsid w:val="00AA7E9B"/>
    <w:rsid w:val="00AC3D59"/>
    <w:rsid w:val="00AC720E"/>
    <w:rsid w:val="00AC7C33"/>
    <w:rsid w:val="00AD1186"/>
    <w:rsid w:val="00AD4FCC"/>
    <w:rsid w:val="00AD58F8"/>
    <w:rsid w:val="00AD5AC4"/>
    <w:rsid w:val="00AD6B9F"/>
    <w:rsid w:val="00AD7036"/>
    <w:rsid w:val="00AD7991"/>
    <w:rsid w:val="00AE1A79"/>
    <w:rsid w:val="00AE21B4"/>
    <w:rsid w:val="00AE6DFA"/>
    <w:rsid w:val="00AF0A7E"/>
    <w:rsid w:val="00AF1821"/>
    <w:rsid w:val="00AF2B68"/>
    <w:rsid w:val="00AF3920"/>
    <w:rsid w:val="00AF4B3F"/>
    <w:rsid w:val="00AF5030"/>
    <w:rsid w:val="00AF543F"/>
    <w:rsid w:val="00B00C51"/>
    <w:rsid w:val="00B039C0"/>
    <w:rsid w:val="00B052EA"/>
    <w:rsid w:val="00B10AFB"/>
    <w:rsid w:val="00B1182C"/>
    <w:rsid w:val="00B1388B"/>
    <w:rsid w:val="00B13D09"/>
    <w:rsid w:val="00B143CC"/>
    <w:rsid w:val="00B146D8"/>
    <w:rsid w:val="00B228CF"/>
    <w:rsid w:val="00B23540"/>
    <w:rsid w:val="00B23863"/>
    <w:rsid w:val="00B27D0D"/>
    <w:rsid w:val="00B30BBC"/>
    <w:rsid w:val="00B33009"/>
    <w:rsid w:val="00B36DDA"/>
    <w:rsid w:val="00B429A3"/>
    <w:rsid w:val="00B44EE1"/>
    <w:rsid w:val="00B50CBB"/>
    <w:rsid w:val="00B53DC4"/>
    <w:rsid w:val="00B55996"/>
    <w:rsid w:val="00B55EFD"/>
    <w:rsid w:val="00B57B8F"/>
    <w:rsid w:val="00B61F72"/>
    <w:rsid w:val="00B64871"/>
    <w:rsid w:val="00B67290"/>
    <w:rsid w:val="00B67F07"/>
    <w:rsid w:val="00B712AA"/>
    <w:rsid w:val="00B77728"/>
    <w:rsid w:val="00B77867"/>
    <w:rsid w:val="00B823F9"/>
    <w:rsid w:val="00B91F59"/>
    <w:rsid w:val="00B93B07"/>
    <w:rsid w:val="00B969C7"/>
    <w:rsid w:val="00BA027A"/>
    <w:rsid w:val="00BA1311"/>
    <w:rsid w:val="00BA1748"/>
    <w:rsid w:val="00BA30FD"/>
    <w:rsid w:val="00BB0636"/>
    <w:rsid w:val="00BB0D32"/>
    <w:rsid w:val="00BB11EC"/>
    <w:rsid w:val="00BB3371"/>
    <w:rsid w:val="00BB4939"/>
    <w:rsid w:val="00BB6D51"/>
    <w:rsid w:val="00BC2A65"/>
    <w:rsid w:val="00BC62FB"/>
    <w:rsid w:val="00BD207F"/>
    <w:rsid w:val="00BD5A4D"/>
    <w:rsid w:val="00BD5BA1"/>
    <w:rsid w:val="00BD719D"/>
    <w:rsid w:val="00BD78F4"/>
    <w:rsid w:val="00BE3328"/>
    <w:rsid w:val="00BE5F43"/>
    <w:rsid w:val="00BE73E0"/>
    <w:rsid w:val="00BF293C"/>
    <w:rsid w:val="00BF7D55"/>
    <w:rsid w:val="00C00E9A"/>
    <w:rsid w:val="00C0209D"/>
    <w:rsid w:val="00C042E6"/>
    <w:rsid w:val="00C04A1D"/>
    <w:rsid w:val="00C11535"/>
    <w:rsid w:val="00C12460"/>
    <w:rsid w:val="00C15EEA"/>
    <w:rsid w:val="00C17B7A"/>
    <w:rsid w:val="00C20832"/>
    <w:rsid w:val="00C23E7C"/>
    <w:rsid w:val="00C267ED"/>
    <w:rsid w:val="00C27152"/>
    <w:rsid w:val="00C30755"/>
    <w:rsid w:val="00C30D1E"/>
    <w:rsid w:val="00C3102D"/>
    <w:rsid w:val="00C401C6"/>
    <w:rsid w:val="00C4127C"/>
    <w:rsid w:val="00C42075"/>
    <w:rsid w:val="00C461D2"/>
    <w:rsid w:val="00C46A04"/>
    <w:rsid w:val="00C50FAD"/>
    <w:rsid w:val="00C60998"/>
    <w:rsid w:val="00C67799"/>
    <w:rsid w:val="00C71B4A"/>
    <w:rsid w:val="00C74800"/>
    <w:rsid w:val="00C828EB"/>
    <w:rsid w:val="00C82A52"/>
    <w:rsid w:val="00C846AD"/>
    <w:rsid w:val="00C84B91"/>
    <w:rsid w:val="00C875B1"/>
    <w:rsid w:val="00C87A41"/>
    <w:rsid w:val="00C90C72"/>
    <w:rsid w:val="00C9438A"/>
    <w:rsid w:val="00C9649A"/>
    <w:rsid w:val="00C96CAB"/>
    <w:rsid w:val="00CA2CBA"/>
    <w:rsid w:val="00CA55C6"/>
    <w:rsid w:val="00CA6D78"/>
    <w:rsid w:val="00CB63F7"/>
    <w:rsid w:val="00CD0D68"/>
    <w:rsid w:val="00CD0EB9"/>
    <w:rsid w:val="00CD1CD1"/>
    <w:rsid w:val="00CD33C9"/>
    <w:rsid w:val="00CD40CC"/>
    <w:rsid w:val="00CD7DFD"/>
    <w:rsid w:val="00CE347E"/>
    <w:rsid w:val="00CE37C1"/>
    <w:rsid w:val="00CE5D24"/>
    <w:rsid w:val="00CE5DB1"/>
    <w:rsid w:val="00CE757D"/>
    <w:rsid w:val="00CF5130"/>
    <w:rsid w:val="00CF59D9"/>
    <w:rsid w:val="00D11D01"/>
    <w:rsid w:val="00D14231"/>
    <w:rsid w:val="00D215F6"/>
    <w:rsid w:val="00D26C7E"/>
    <w:rsid w:val="00D30739"/>
    <w:rsid w:val="00D324B4"/>
    <w:rsid w:val="00D34D66"/>
    <w:rsid w:val="00D35561"/>
    <w:rsid w:val="00D360BA"/>
    <w:rsid w:val="00D37AE0"/>
    <w:rsid w:val="00D40370"/>
    <w:rsid w:val="00D420DB"/>
    <w:rsid w:val="00D4401D"/>
    <w:rsid w:val="00D477F0"/>
    <w:rsid w:val="00D47D8F"/>
    <w:rsid w:val="00D47FC9"/>
    <w:rsid w:val="00D5057E"/>
    <w:rsid w:val="00D52808"/>
    <w:rsid w:val="00D52DE2"/>
    <w:rsid w:val="00D542EF"/>
    <w:rsid w:val="00D559B3"/>
    <w:rsid w:val="00D60060"/>
    <w:rsid w:val="00D62E5A"/>
    <w:rsid w:val="00D65607"/>
    <w:rsid w:val="00D701D2"/>
    <w:rsid w:val="00D70B97"/>
    <w:rsid w:val="00D724AC"/>
    <w:rsid w:val="00D73CF3"/>
    <w:rsid w:val="00D73D5C"/>
    <w:rsid w:val="00D743F3"/>
    <w:rsid w:val="00D74661"/>
    <w:rsid w:val="00D74C53"/>
    <w:rsid w:val="00D87661"/>
    <w:rsid w:val="00D906FE"/>
    <w:rsid w:val="00D917BE"/>
    <w:rsid w:val="00D934B8"/>
    <w:rsid w:val="00DA2A09"/>
    <w:rsid w:val="00DA3998"/>
    <w:rsid w:val="00DA4325"/>
    <w:rsid w:val="00DA4DCC"/>
    <w:rsid w:val="00DA651C"/>
    <w:rsid w:val="00DA737B"/>
    <w:rsid w:val="00DB05AC"/>
    <w:rsid w:val="00DB3D63"/>
    <w:rsid w:val="00DB4B8C"/>
    <w:rsid w:val="00DB60D9"/>
    <w:rsid w:val="00DB6D68"/>
    <w:rsid w:val="00DB730C"/>
    <w:rsid w:val="00DD1681"/>
    <w:rsid w:val="00DD3B06"/>
    <w:rsid w:val="00DE3527"/>
    <w:rsid w:val="00DE4659"/>
    <w:rsid w:val="00DE5D9F"/>
    <w:rsid w:val="00DE6F2C"/>
    <w:rsid w:val="00DE7300"/>
    <w:rsid w:val="00DE7917"/>
    <w:rsid w:val="00E009A4"/>
    <w:rsid w:val="00E0184F"/>
    <w:rsid w:val="00E034E5"/>
    <w:rsid w:val="00E05493"/>
    <w:rsid w:val="00E074B8"/>
    <w:rsid w:val="00E10488"/>
    <w:rsid w:val="00E13546"/>
    <w:rsid w:val="00E13BA8"/>
    <w:rsid w:val="00E1590D"/>
    <w:rsid w:val="00E15AAC"/>
    <w:rsid w:val="00E1788F"/>
    <w:rsid w:val="00E23D2E"/>
    <w:rsid w:val="00E246EC"/>
    <w:rsid w:val="00E30102"/>
    <w:rsid w:val="00E34547"/>
    <w:rsid w:val="00E41E75"/>
    <w:rsid w:val="00E43A4F"/>
    <w:rsid w:val="00E45720"/>
    <w:rsid w:val="00E469F7"/>
    <w:rsid w:val="00E515FD"/>
    <w:rsid w:val="00E53DCA"/>
    <w:rsid w:val="00E60EAF"/>
    <w:rsid w:val="00E63A89"/>
    <w:rsid w:val="00E64146"/>
    <w:rsid w:val="00E64CB1"/>
    <w:rsid w:val="00E657C1"/>
    <w:rsid w:val="00E67384"/>
    <w:rsid w:val="00E86067"/>
    <w:rsid w:val="00E91D8C"/>
    <w:rsid w:val="00E925FC"/>
    <w:rsid w:val="00E96DD8"/>
    <w:rsid w:val="00EA0447"/>
    <w:rsid w:val="00EA2184"/>
    <w:rsid w:val="00EA3A02"/>
    <w:rsid w:val="00EA4FDE"/>
    <w:rsid w:val="00EA76E7"/>
    <w:rsid w:val="00EB3CBF"/>
    <w:rsid w:val="00EB3F56"/>
    <w:rsid w:val="00EB4946"/>
    <w:rsid w:val="00EB7073"/>
    <w:rsid w:val="00EC1185"/>
    <w:rsid w:val="00EC1B99"/>
    <w:rsid w:val="00EC1F01"/>
    <w:rsid w:val="00EC294C"/>
    <w:rsid w:val="00EC312B"/>
    <w:rsid w:val="00EC3B31"/>
    <w:rsid w:val="00EC6EED"/>
    <w:rsid w:val="00EC7003"/>
    <w:rsid w:val="00EC741A"/>
    <w:rsid w:val="00EC761E"/>
    <w:rsid w:val="00ED3BAE"/>
    <w:rsid w:val="00EE138C"/>
    <w:rsid w:val="00EE21A3"/>
    <w:rsid w:val="00EE26B4"/>
    <w:rsid w:val="00EE3F70"/>
    <w:rsid w:val="00EE6C52"/>
    <w:rsid w:val="00EF01C1"/>
    <w:rsid w:val="00EF33EB"/>
    <w:rsid w:val="00EF3E5D"/>
    <w:rsid w:val="00F01887"/>
    <w:rsid w:val="00F06AA6"/>
    <w:rsid w:val="00F15A1F"/>
    <w:rsid w:val="00F2122D"/>
    <w:rsid w:val="00F25F8E"/>
    <w:rsid w:val="00F3106F"/>
    <w:rsid w:val="00F316A7"/>
    <w:rsid w:val="00F325F6"/>
    <w:rsid w:val="00F34035"/>
    <w:rsid w:val="00F36F49"/>
    <w:rsid w:val="00F402DB"/>
    <w:rsid w:val="00F418EB"/>
    <w:rsid w:val="00F45FE2"/>
    <w:rsid w:val="00F505FC"/>
    <w:rsid w:val="00F50C1F"/>
    <w:rsid w:val="00F5311A"/>
    <w:rsid w:val="00F56ED4"/>
    <w:rsid w:val="00F606BC"/>
    <w:rsid w:val="00F622CF"/>
    <w:rsid w:val="00F66712"/>
    <w:rsid w:val="00F679BA"/>
    <w:rsid w:val="00F81631"/>
    <w:rsid w:val="00F8174F"/>
    <w:rsid w:val="00F83FAC"/>
    <w:rsid w:val="00F85B90"/>
    <w:rsid w:val="00F875F2"/>
    <w:rsid w:val="00F87DFF"/>
    <w:rsid w:val="00F90553"/>
    <w:rsid w:val="00F90D16"/>
    <w:rsid w:val="00F92C13"/>
    <w:rsid w:val="00F94496"/>
    <w:rsid w:val="00F95761"/>
    <w:rsid w:val="00F95A44"/>
    <w:rsid w:val="00FA1117"/>
    <w:rsid w:val="00FA6B85"/>
    <w:rsid w:val="00FA72FE"/>
    <w:rsid w:val="00FA76E1"/>
    <w:rsid w:val="00FB123F"/>
    <w:rsid w:val="00FB7DEE"/>
    <w:rsid w:val="00FC0AD9"/>
    <w:rsid w:val="00FC271B"/>
    <w:rsid w:val="00FC299D"/>
    <w:rsid w:val="00FC2D4B"/>
    <w:rsid w:val="00FC3D50"/>
    <w:rsid w:val="00FD5B69"/>
    <w:rsid w:val="00FE0847"/>
    <w:rsid w:val="00FE11BA"/>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321612803">
      <w:bodyDiv w:val="1"/>
      <w:marLeft w:val="0"/>
      <w:marRight w:val="0"/>
      <w:marTop w:val="0"/>
      <w:marBottom w:val="0"/>
      <w:divBdr>
        <w:top w:val="none" w:sz="0" w:space="0" w:color="auto"/>
        <w:left w:val="none" w:sz="0" w:space="0" w:color="auto"/>
        <w:bottom w:val="none" w:sz="0" w:space="0" w:color="auto"/>
        <w:right w:val="none" w:sz="0" w:space="0" w:color="auto"/>
      </w:divBdr>
    </w:div>
    <w:div w:id="1742294995">
      <w:bodyDiv w:val="1"/>
      <w:marLeft w:val="0"/>
      <w:marRight w:val="0"/>
      <w:marTop w:val="0"/>
      <w:marBottom w:val="0"/>
      <w:divBdr>
        <w:top w:val="none" w:sz="0" w:space="0" w:color="auto"/>
        <w:left w:val="none" w:sz="0" w:space="0" w:color="auto"/>
        <w:bottom w:val="none" w:sz="0" w:space="0" w:color="auto"/>
        <w:right w:val="none" w:sz="0" w:space="0" w:color="auto"/>
      </w:divBdr>
    </w:div>
    <w:div w:id="19773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E04FB-C4C2-439B-8E42-32F1D26B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23</TotalTime>
  <Pages>4</Pages>
  <Words>1770</Words>
  <Characters>12835</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7</cp:revision>
  <cp:lastPrinted>2015-06-10T08:02:00Z</cp:lastPrinted>
  <dcterms:created xsi:type="dcterms:W3CDTF">2015-06-18T06:45:00Z</dcterms:created>
  <dcterms:modified xsi:type="dcterms:W3CDTF">2015-06-18T07:08:00Z</dcterms:modified>
</cp:coreProperties>
</file>