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bookmarkStart w:id="1" w:name="_MON_1301915618"/>
    <w:bookmarkEnd w:id="1"/>
    <w:p w:rsidR="0053457B" w:rsidRDefault="0053457B" w:rsidP="0053457B">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5pt;height:48.25pt" o:ole="" fillcolor="window">
            <v:imagedata r:id="rId9" o:title=""/>
          </v:shape>
          <o:OLEObject Type="Embed" ProgID="Word.Picture.8" ShapeID="_x0000_i1025" DrawAspect="Content" ObjectID="_1493037798" r:id="rId10"/>
        </w:object>
      </w:r>
    </w:p>
    <w:p w:rsidR="0053457B" w:rsidRPr="00907C82" w:rsidRDefault="0053457B" w:rsidP="0053457B">
      <w:pPr>
        <w:jc w:val="center"/>
        <w:rPr>
          <w:sz w:val="24"/>
          <w:szCs w:val="24"/>
        </w:rPr>
      </w:pPr>
    </w:p>
    <w:p w:rsidR="0053457B" w:rsidRDefault="0053457B" w:rsidP="0053457B">
      <w:pPr>
        <w:pStyle w:val="Antrat1"/>
        <w:tabs>
          <w:tab w:val="left" w:pos="900"/>
        </w:tabs>
        <w:jc w:val="center"/>
        <w:rPr>
          <w:sz w:val="24"/>
          <w:szCs w:val="24"/>
        </w:rPr>
      </w:pPr>
      <w:r w:rsidRPr="00907C82">
        <w:rPr>
          <w:sz w:val="24"/>
          <w:szCs w:val="24"/>
        </w:rPr>
        <w:t>VIEŠŲJŲ PIRKIMŲ TARNYBA</w:t>
      </w:r>
    </w:p>
    <w:p w:rsidR="0053457B" w:rsidRDefault="0053457B" w:rsidP="0053457B">
      <w:pPr>
        <w:pStyle w:val="Antrat1"/>
        <w:tabs>
          <w:tab w:val="left" w:pos="900"/>
        </w:tabs>
        <w:jc w:val="center"/>
        <w:rPr>
          <w:sz w:val="24"/>
          <w:szCs w:val="24"/>
        </w:rPr>
      </w:pPr>
      <w:r w:rsidRPr="00427FA0">
        <w:rPr>
          <w:sz w:val="24"/>
          <w:szCs w:val="24"/>
        </w:rPr>
        <w:t>KONTROLĖS SKYRIUS</w:t>
      </w:r>
    </w:p>
    <w:p w:rsidR="0053457B" w:rsidRDefault="0053457B" w:rsidP="0053457B"/>
    <w:p w:rsidR="0053457B" w:rsidRDefault="0053457B" w:rsidP="0053457B">
      <w:pPr>
        <w:pStyle w:val="Antrat1"/>
        <w:tabs>
          <w:tab w:val="left" w:pos="900"/>
        </w:tabs>
        <w:jc w:val="center"/>
        <w:rPr>
          <w:sz w:val="24"/>
          <w:szCs w:val="24"/>
        </w:rPr>
      </w:pPr>
      <w:r w:rsidRPr="00427FA0">
        <w:rPr>
          <w:sz w:val="24"/>
          <w:szCs w:val="24"/>
        </w:rPr>
        <w:t>VIEŠŲJŲ PIRKIMŲ VERTINIMO IŠVADA</w:t>
      </w:r>
    </w:p>
    <w:p w:rsidR="0053457B" w:rsidRDefault="0053457B" w:rsidP="0053457B">
      <w:pPr>
        <w:pStyle w:val="Default"/>
      </w:pPr>
    </w:p>
    <w:p w:rsidR="0053457B" w:rsidRDefault="0053457B" w:rsidP="0053457B">
      <w:pPr>
        <w:pStyle w:val="Default"/>
        <w:tabs>
          <w:tab w:val="left" w:pos="3977"/>
          <w:tab w:val="center" w:pos="4819"/>
        </w:tabs>
      </w:pPr>
      <w:r>
        <w:tab/>
        <w:t>201</w:t>
      </w:r>
      <w:r w:rsidR="007A706C">
        <w:t>5</w:t>
      </w:r>
      <w:r>
        <w:t>-</w:t>
      </w:r>
      <w:r w:rsidR="007A706C">
        <w:t>0</w:t>
      </w:r>
      <w:r w:rsidR="00FE55F1">
        <w:t>5</w:t>
      </w:r>
      <w:r>
        <w:t>-</w:t>
      </w:r>
      <w:r w:rsidR="007A706C">
        <w:t xml:space="preserve">     </w:t>
      </w:r>
      <w:r>
        <w:t>Nr. 4S-</w:t>
      </w:r>
    </w:p>
    <w:p w:rsidR="0053457B" w:rsidRDefault="0053457B" w:rsidP="0053457B">
      <w:pPr>
        <w:pStyle w:val="Default"/>
        <w:ind w:left="709"/>
        <w:jc w:val="center"/>
      </w:pPr>
    </w:p>
    <w:p w:rsidR="0053457B" w:rsidRDefault="0053457B" w:rsidP="00C57F1E">
      <w:pPr>
        <w:pStyle w:val="Default"/>
        <w:ind w:left="4597"/>
      </w:pPr>
      <w:r>
        <w:t>Vilnius</w:t>
      </w:r>
    </w:p>
    <w:p w:rsidR="0053457B" w:rsidRDefault="0053457B" w:rsidP="0053457B">
      <w:pPr>
        <w:rPr>
          <w:b/>
          <w:sz w:val="24"/>
          <w:szCs w:val="24"/>
        </w:rPr>
      </w:pPr>
    </w:p>
    <w:p w:rsidR="000462D4" w:rsidRDefault="000462D4" w:rsidP="000462D4">
      <w:pPr>
        <w:ind w:left="-108" w:firstLine="959"/>
        <w:jc w:val="both"/>
        <w:rPr>
          <w:sz w:val="24"/>
          <w:szCs w:val="24"/>
        </w:rPr>
      </w:pPr>
      <w:r>
        <w:rPr>
          <w:sz w:val="24"/>
          <w:szCs w:val="24"/>
        </w:rPr>
        <w:t>Viešųjų pirkimų tarnyba (toliau – Tarnyba), vadovaudamasi Lietuvos Respublikos viešųjų pirkimų įstatymo 8</w:t>
      </w:r>
      <w:r>
        <w:rPr>
          <w:sz w:val="24"/>
          <w:szCs w:val="24"/>
          <w:vertAlign w:val="superscript"/>
        </w:rPr>
        <w:t>2</w:t>
      </w:r>
      <w:r>
        <w:rPr>
          <w:sz w:val="24"/>
          <w:szCs w:val="24"/>
        </w:rPr>
        <w:t xml:space="preserve"> straipsnio 1 dalies 2 punktu, atliko Utenos rajono savivaldybės administracijos vykdyto supaprastinto atviro konkurso „Krašuonos upės krantinių ir prieigose esančių viešųjų erdvių sutvarkymas“</w:t>
      </w:r>
      <w:r w:rsidRPr="009037C6">
        <w:rPr>
          <w:sz w:val="24"/>
          <w:szCs w:val="24"/>
        </w:rPr>
        <w:t xml:space="preserve"> </w:t>
      </w:r>
      <w:r>
        <w:rPr>
          <w:sz w:val="24"/>
          <w:szCs w:val="24"/>
        </w:rPr>
        <w:t>(2013-08-05 skelbtas Centrinėje viešųjų pirkimų informacinėje sistemoje (toliau – CVP IS), pirkimo Nr. 140830, toliau – Pirkimas)</w:t>
      </w:r>
      <w:r w:rsidRPr="001C7153">
        <w:rPr>
          <w:sz w:val="24"/>
          <w:szCs w:val="24"/>
        </w:rPr>
        <w:t xml:space="preserve"> </w:t>
      </w:r>
      <w:r>
        <w:rPr>
          <w:sz w:val="24"/>
          <w:szCs w:val="24"/>
        </w:rPr>
        <w:t>dalinį vertinimą, pagal Lietuvos Respublikos finansų ministerijos (toliau – Finansų ministerija) prašymą (2015-05-05 raštas Nr.</w:t>
      </w:r>
      <w:r w:rsidRPr="009037C6">
        <w:rPr>
          <w:bCs/>
          <w:color w:val="000000"/>
          <w:sz w:val="24"/>
          <w:szCs w:val="24"/>
          <w:lang w:eastAsia="lt-LT"/>
        </w:rPr>
        <w:t xml:space="preserve"> </w:t>
      </w:r>
      <w:r>
        <w:rPr>
          <w:bCs/>
          <w:color w:val="000000"/>
          <w:sz w:val="24"/>
          <w:szCs w:val="24"/>
          <w:lang w:eastAsia="lt-LT"/>
        </w:rPr>
        <w:t xml:space="preserve">((24.16.02)-5K- 1425686-5K-1501123)-6K-1503616, toliau – Raštas) </w:t>
      </w:r>
      <w:r>
        <w:rPr>
          <w:sz w:val="24"/>
          <w:szCs w:val="24"/>
        </w:rPr>
        <w:t>ir teikia dalinio vertinimo išvadą.</w:t>
      </w:r>
    </w:p>
    <w:p w:rsidR="000462D4" w:rsidRDefault="000462D4" w:rsidP="00406009">
      <w:pPr>
        <w:ind w:left="-108" w:firstLine="959"/>
        <w:jc w:val="both"/>
        <w:rPr>
          <w:sz w:val="24"/>
          <w:szCs w:val="24"/>
        </w:rPr>
      </w:pPr>
      <w:r>
        <w:rPr>
          <w:sz w:val="24"/>
          <w:szCs w:val="24"/>
        </w:rPr>
        <w:t>Perkančioji organizacija Pirkimą atliko pagal Lietuvos Respublikos viešųjų pirkimų įstatymo (redakcija nuo 2013-01-30) (toliau – Viešųjų pirkimų įstatymas) nuostatas, Utenos rajono savivaldybės administracijos supaprastintų pirkimų taisykles, patvirtintas perkančiosios organizacijos direktoriaus 2012-10-08 įsakymu Nr. AĮ-958, ir Pirkimo dokumentus elektroninėmis priemonėmis CVP IS, įgyvendindama projektą „Krašuonos upės krantinių ir prieigose esančių viešųjų erdvių kompleksinis sutvarkymas ir pritaikymas miesto bendruomenės poreikiams, sukuriant miesto aktyvaus poilsio zoną“, projekto kodas Nr. VP3-1.1-VRM-01-R-92-011</w:t>
      </w:r>
      <w:r w:rsidR="00224EFB">
        <w:rPr>
          <w:sz w:val="24"/>
          <w:szCs w:val="24"/>
        </w:rPr>
        <w:t xml:space="preserve"> (toliau – Projektas)</w:t>
      </w:r>
      <w:r w:rsidR="00316669">
        <w:rPr>
          <w:sz w:val="24"/>
          <w:szCs w:val="24"/>
        </w:rPr>
        <w:t xml:space="preserve">. </w:t>
      </w:r>
    </w:p>
    <w:p w:rsidR="00406009" w:rsidRDefault="000462D4" w:rsidP="001D5F9A">
      <w:pPr>
        <w:ind w:firstLine="959"/>
        <w:jc w:val="both"/>
        <w:rPr>
          <w:sz w:val="24"/>
          <w:szCs w:val="24"/>
        </w:rPr>
      </w:pPr>
      <w:r>
        <w:rPr>
          <w:sz w:val="24"/>
          <w:szCs w:val="24"/>
        </w:rPr>
        <w:t xml:space="preserve">Tarnyba, susipažinusi su </w:t>
      </w:r>
      <w:r w:rsidR="00D242E4">
        <w:rPr>
          <w:sz w:val="24"/>
          <w:szCs w:val="24"/>
        </w:rPr>
        <w:t xml:space="preserve">Finansų ministerijos </w:t>
      </w:r>
      <w:r>
        <w:rPr>
          <w:sz w:val="24"/>
          <w:szCs w:val="24"/>
        </w:rPr>
        <w:t xml:space="preserve">Raštu, nustatė, kad tarp perkančiosios organizacijos ir Projektą įgyvendinančios institucijos </w:t>
      </w:r>
      <w:proofErr w:type="spellStart"/>
      <w:r w:rsidRPr="00B300E1">
        <w:rPr>
          <w:sz w:val="24"/>
          <w:szCs w:val="24"/>
        </w:rPr>
        <w:t>VšĮ</w:t>
      </w:r>
      <w:proofErr w:type="spellEnd"/>
      <w:r w:rsidRPr="00B300E1">
        <w:rPr>
          <w:sz w:val="24"/>
          <w:szCs w:val="24"/>
        </w:rPr>
        <w:t xml:space="preserve"> </w:t>
      </w:r>
      <w:r>
        <w:rPr>
          <w:sz w:val="24"/>
          <w:szCs w:val="24"/>
        </w:rPr>
        <w:t>Centrinės projektų valdymo agentūros (toliau – Agentūra) kilo ginčas dėl Pirkimo dokumentuose</w:t>
      </w:r>
      <w:r w:rsidR="00CA2EA7">
        <w:rPr>
          <w:sz w:val="24"/>
          <w:szCs w:val="24"/>
        </w:rPr>
        <w:t xml:space="preserve"> nustatyto kvalifikacinio reikalavimo subrangovams, kad subrangovų kritinio likvidumo koeficientas turi būti ne maž</w:t>
      </w:r>
      <w:r w:rsidR="00FE55F1">
        <w:rPr>
          <w:sz w:val="24"/>
          <w:szCs w:val="24"/>
        </w:rPr>
        <w:t>esnis</w:t>
      </w:r>
      <w:r w:rsidR="00CA2EA7">
        <w:rPr>
          <w:sz w:val="24"/>
          <w:szCs w:val="24"/>
        </w:rPr>
        <w:t xml:space="preserve"> kaip 1 (toliau – Reikalavimas). </w:t>
      </w:r>
      <w:r w:rsidRPr="00D272BF">
        <w:rPr>
          <w:sz w:val="24"/>
          <w:szCs w:val="24"/>
        </w:rPr>
        <w:t xml:space="preserve">Agentūros teigimu, </w:t>
      </w:r>
      <w:r w:rsidR="00CA2EA7">
        <w:rPr>
          <w:sz w:val="24"/>
          <w:szCs w:val="24"/>
        </w:rPr>
        <w:t>Utenos rajono savivaldybės administracija</w:t>
      </w:r>
      <w:r w:rsidRPr="00D272BF">
        <w:rPr>
          <w:sz w:val="24"/>
          <w:szCs w:val="24"/>
        </w:rPr>
        <w:t xml:space="preserve"> Pirkimo dokumentuose</w:t>
      </w:r>
      <w:r w:rsidR="00CA2EA7">
        <w:rPr>
          <w:sz w:val="24"/>
          <w:szCs w:val="24"/>
        </w:rPr>
        <w:t xml:space="preserve"> nustatydama Reikalavimą</w:t>
      </w:r>
      <w:r w:rsidRPr="00D272BF">
        <w:rPr>
          <w:sz w:val="24"/>
          <w:szCs w:val="24"/>
        </w:rPr>
        <w:t xml:space="preserve"> pažeidė Viešųjų pirkimų įstatymo 3 straip</w:t>
      </w:r>
      <w:r>
        <w:rPr>
          <w:sz w:val="24"/>
          <w:szCs w:val="24"/>
        </w:rPr>
        <w:t>s</w:t>
      </w:r>
      <w:r w:rsidRPr="00D272BF">
        <w:rPr>
          <w:sz w:val="24"/>
          <w:szCs w:val="24"/>
        </w:rPr>
        <w:t>nio</w:t>
      </w:r>
      <w:r w:rsidR="00D242E4">
        <w:rPr>
          <w:sz w:val="24"/>
          <w:szCs w:val="24"/>
        </w:rPr>
        <w:t xml:space="preserve"> </w:t>
      </w:r>
      <w:r w:rsidRPr="00D272BF">
        <w:rPr>
          <w:sz w:val="24"/>
          <w:szCs w:val="24"/>
        </w:rPr>
        <w:t>1 dalies</w:t>
      </w:r>
      <w:r w:rsidR="00973742">
        <w:rPr>
          <w:sz w:val="24"/>
          <w:szCs w:val="24"/>
        </w:rPr>
        <w:t>,</w:t>
      </w:r>
      <w:r w:rsidRPr="00D272BF">
        <w:rPr>
          <w:sz w:val="24"/>
          <w:szCs w:val="24"/>
        </w:rPr>
        <w:t xml:space="preserve"> 32 straipsnio 2 </w:t>
      </w:r>
      <w:r w:rsidR="00CA2EA7">
        <w:rPr>
          <w:sz w:val="24"/>
          <w:szCs w:val="24"/>
        </w:rPr>
        <w:t xml:space="preserve">bei 3 </w:t>
      </w:r>
      <w:r w:rsidRPr="00D272BF">
        <w:rPr>
          <w:sz w:val="24"/>
          <w:szCs w:val="24"/>
        </w:rPr>
        <w:t>dali</w:t>
      </w:r>
      <w:r w:rsidR="00973742">
        <w:rPr>
          <w:sz w:val="24"/>
          <w:szCs w:val="24"/>
        </w:rPr>
        <w:t>ų, 85 straipsnio 2 dalies ir 87 straipsnio 1 dalies nuostatas.</w:t>
      </w:r>
      <w:r>
        <w:rPr>
          <w:sz w:val="24"/>
          <w:szCs w:val="24"/>
        </w:rPr>
        <w:t xml:space="preserve"> Todėl Agentūra nepripažino tinkamomis finansuoti išlaidomis </w:t>
      </w:r>
      <w:r w:rsidR="00CA2EA7">
        <w:rPr>
          <w:sz w:val="24"/>
          <w:szCs w:val="24"/>
        </w:rPr>
        <w:t>64964,44</w:t>
      </w:r>
      <w:r>
        <w:rPr>
          <w:sz w:val="24"/>
          <w:szCs w:val="24"/>
        </w:rPr>
        <w:t xml:space="preserve"> Lt (</w:t>
      </w:r>
      <w:r w:rsidR="00FE5E5E">
        <w:rPr>
          <w:sz w:val="24"/>
          <w:szCs w:val="24"/>
        </w:rPr>
        <w:t xml:space="preserve">2014-11-07 raštas Nr. 2014/2-9249, </w:t>
      </w:r>
      <w:r>
        <w:rPr>
          <w:sz w:val="24"/>
          <w:szCs w:val="24"/>
        </w:rPr>
        <w:t>toliau – Sprendimas). Perkančioji organizacija, nesutikdama su Agentūros Sprendimu, pateikė skundą (2014-</w:t>
      </w:r>
      <w:r w:rsidR="00CA2EA7">
        <w:rPr>
          <w:sz w:val="24"/>
          <w:szCs w:val="24"/>
        </w:rPr>
        <w:t>11-24</w:t>
      </w:r>
      <w:r>
        <w:rPr>
          <w:sz w:val="24"/>
          <w:szCs w:val="24"/>
        </w:rPr>
        <w:t xml:space="preserve"> raštas Nr. (3.11)S-</w:t>
      </w:r>
      <w:r w:rsidR="00406009">
        <w:rPr>
          <w:sz w:val="24"/>
          <w:szCs w:val="24"/>
        </w:rPr>
        <w:t>3203</w:t>
      </w:r>
      <w:r>
        <w:rPr>
          <w:sz w:val="24"/>
          <w:szCs w:val="24"/>
        </w:rPr>
        <w:t xml:space="preserve">, toliau – Skundas) Finansų ministerijai. Finansų ministerija paprašė Tarnybą pateikti </w:t>
      </w:r>
      <w:r w:rsidR="00406009">
        <w:rPr>
          <w:sz w:val="24"/>
          <w:szCs w:val="24"/>
        </w:rPr>
        <w:t>konsultaciją</w:t>
      </w:r>
      <w:r>
        <w:rPr>
          <w:sz w:val="24"/>
          <w:szCs w:val="24"/>
        </w:rPr>
        <w:t xml:space="preserve"> </w:t>
      </w:r>
      <w:r w:rsidR="00406009">
        <w:rPr>
          <w:sz w:val="24"/>
          <w:szCs w:val="24"/>
        </w:rPr>
        <w:t>dėl Viešųjų pirkimų įstatymo 32 straipsnio 2 ir 3 dalies taikymo:</w:t>
      </w:r>
      <w:r w:rsidR="001D5F9A">
        <w:rPr>
          <w:sz w:val="24"/>
          <w:szCs w:val="24"/>
        </w:rPr>
        <w:t xml:space="preserve"> (1) </w:t>
      </w:r>
      <w:r w:rsidR="00406009" w:rsidRPr="00406009">
        <w:rPr>
          <w:sz w:val="24"/>
          <w:szCs w:val="24"/>
        </w:rPr>
        <w:t xml:space="preserve">ar Utenos rajono savivaldybės administracija, Pirkimo sąlygose nustatydama </w:t>
      </w:r>
      <w:r w:rsidR="0068093F" w:rsidRPr="00406009">
        <w:rPr>
          <w:sz w:val="24"/>
          <w:szCs w:val="24"/>
        </w:rPr>
        <w:t xml:space="preserve">Reikalavimą </w:t>
      </w:r>
      <w:r w:rsidR="00406009" w:rsidRPr="00406009">
        <w:rPr>
          <w:sz w:val="24"/>
          <w:szCs w:val="24"/>
        </w:rPr>
        <w:t>subrangovams, nepažeidė Viešųjų pirkimų įstatymo reikalavim</w:t>
      </w:r>
      <w:r w:rsidR="00406009">
        <w:rPr>
          <w:sz w:val="24"/>
          <w:szCs w:val="24"/>
        </w:rPr>
        <w:t>ų</w:t>
      </w:r>
      <w:r w:rsidR="00406009" w:rsidRPr="00406009">
        <w:rPr>
          <w:sz w:val="24"/>
          <w:szCs w:val="24"/>
        </w:rPr>
        <w:t>;</w:t>
      </w:r>
      <w:r w:rsidR="001D5F9A">
        <w:rPr>
          <w:sz w:val="24"/>
          <w:szCs w:val="24"/>
        </w:rPr>
        <w:t xml:space="preserve"> (2) </w:t>
      </w:r>
      <w:r w:rsidR="00406009">
        <w:rPr>
          <w:sz w:val="24"/>
          <w:szCs w:val="24"/>
        </w:rPr>
        <w:t>ar, įvertinus Skunde ir jo prieduose pateiktą informaciją, Utenos rajono savivaldybės administracija pagrindžia, jog Pirkimo sąlygose subrangovų kritinio likvidumo koeficientas galėjo būti n</w:t>
      </w:r>
      <w:r w:rsidR="001D5F9A">
        <w:rPr>
          <w:sz w:val="24"/>
          <w:szCs w:val="24"/>
        </w:rPr>
        <w:t xml:space="preserve">urodytas, kaip ne mažesnis už 1. Taip </w:t>
      </w:r>
      <w:r w:rsidR="00406009">
        <w:rPr>
          <w:sz w:val="24"/>
          <w:szCs w:val="24"/>
        </w:rPr>
        <w:t>pat pateikti Tarnybos nuomonę dėl Pirkimo atitikties Viešųjų pirkimų įstatymo reikalavimams, atsižvelgiant į Skunde ir Agentūros Sprendime išdėstytą informaciją.</w:t>
      </w:r>
    </w:p>
    <w:p w:rsidR="008D6FB1" w:rsidRDefault="00502938" w:rsidP="008D6FB1">
      <w:pPr>
        <w:ind w:firstLine="851"/>
        <w:jc w:val="both"/>
        <w:rPr>
          <w:sz w:val="24"/>
          <w:szCs w:val="24"/>
        </w:rPr>
      </w:pPr>
      <w:r>
        <w:rPr>
          <w:sz w:val="24"/>
          <w:szCs w:val="24"/>
        </w:rPr>
        <w:t xml:space="preserve">Tarnyba, atsakydama į Finansų ministerijos klausimus, </w:t>
      </w:r>
      <w:r w:rsidR="0068093F">
        <w:rPr>
          <w:sz w:val="24"/>
          <w:szCs w:val="24"/>
        </w:rPr>
        <w:t>nustatė, kad</w:t>
      </w:r>
      <w:r w:rsidR="008D6FB1">
        <w:rPr>
          <w:sz w:val="24"/>
          <w:szCs w:val="24"/>
        </w:rPr>
        <w:t>:</w:t>
      </w:r>
    </w:p>
    <w:p w:rsidR="0068093F" w:rsidRDefault="008D6FB1" w:rsidP="00A918AE">
      <w:pPr>
        <w:ind w:firstLine="720"/>
        <w:jc w:val="both"/>
        <w:rPr>
          <w:sz w:val="24"/>
          <w:szCs w:val="24"/>
        </w:rPr>
      </w:pPr>
      <w:r>
        <w:rPr>
          <w:sz w:val="24"/>
          <w:szCs w:val="24"/>
        </w:rPr>
        <w:t>1.</w:t>
      </w:r>
      <w:r w:rsidR="0068093F">
        <w:rPr>
          <w:sz w:val="24"/>
          <w:szCs w:val="24"/>
        </w:rPr>
        <w:t xml:space="preserve"> </w:t>
      </w:r>
      <w:r w:rsidR="0068093F" w:rsidRPr="0068093F">
        <w:rPr>
          <w:sz w:val="24"/>
          <w:szCs w:val="24"/>
        </w:rPr>
        <w:t xml:space="preserve">Viešųjų pirkimų įstatymo 32 straipsnio 1 dalyje nustatyta, kad perkančioji organizacija privalo išsiaiškinti, ar tiekėjas yra kompetentingas, patikimas ir pajėgus įvykdyti pirkimo sąlygas, todėl ji turi teisę skelbime apie pirkimą ar kituose pirkimo dokumentuose nustatyti minimalius kandidatų ar dalyvių kvalifikacijos reikalavimus ir pareikalauti, kad kandidatai ar dalyviai pateiktų pirkimo dokumentuose nurodytą informaciją ir kvalifikaciją patvirtinančius dokumentus. Viešųjų pirkimų įstatymo 32 straipsnio 2 dalyje nurodyta, jog perkančiosios organizacijos nustatyti </w:t>
      </w:r>
      <w:r w:rsidR="0068093F" w:rsidRPr="0068093F">
        <w:rPr>
          <w:sz w:val="24"/>
          <w:szCs w:val="24"/>
        </w:rPr>
        <w:lastRenderedPageBreak/>
        <w:t>minimalūs kandidatų ar dalyvių kvalifikacijos reikalavimai negali dirbtinai riboti konkurencijos, turi būti pagrįsti ir proporcingi pirkimo objektui, tikslūs ir aiškūs.</w:t>
      </w:r>
      <w:r w:rsidR="0068093F">
        <w:rPr>
          <w:sz w:val="24"/>
          <w:szCs w:val="24"/>
        </w:rPr>
        <w:t xml:space="preserve"> Viešųjų pirkimų įstatymo 32 straipsnio 3 dalyje nustatyta, kad prireikus konkretaus pirkimo atveju tiekėjas gali remtis kitų ūkio subjektų pajėgumais, neatsižvelgdamas į tai, kokio teisinio </w:t>
      </w:r>
      <w:r>
        <w:rPr>
          <w:sz w:val="24"/>
          <w:szCs w:val="24"/>
        </w:rPr>
        <w:t>pobūdžio būtų jo ryšiai su jais. Šiuo</w:t>
      </w:r>
      <w:r w:rsidRPr="00A33DFB">
        <w:rPr>
          <w:sz w:val="24"/>
          <w:szCs w:val="24"/>
        </w:rPr>
        <w:t xml:space="preserve"> atveju tiekėjas privalo įrodyti perkančiajai organizacijai, kad vykdant sutartį tie ištekliai jam bus prieinami. Tokiomis pačiomis sąlygomis ūkio subjektų grupė gali remtis ūkio subjektų grupės dalyvių arba kitų ūkio subjektų pajėgumais. Ši </w:t>
      </w:r>
      <w:r w:rsidR="00FE55F1">
        <w:rPr>
          <w:sz w:val="24"/>
          <w:szCs w:val="24"/>
        </w:rPr>
        <w:t xml:space="preserve">Viešųjų pirkimų </w:t>
      </w:r>
      <w:r w:rsidRPr="00A33DFB">
        <w:rPr>
          <w:sz w:val="24"/>
          <w:szCs w:val="24"/>
        </w:rPr>
        <w:t xml:space="preserve">įstatymo nuostata atitinka Europos parlamento ir Tarybos direktyvos 2004/18/EB dėl viešojo darbų, prekių ir paslaugų pirkimo sutarčių sudarymo tvarkos derinimo 47 straipsnio 2, 3 dalis bei 48 straipsnio 3, 4 dalis, taip pat </w:t>
      </w:r>
      <w:r w:rsidR="00EF09A9">
        <w:rPr>
          <w:sz w:val="24"/>
          <w:szCs w:val="24"/>
        </w:rPr>
        <w:t>nurodyta</w:t>
      </w:r>
      <w:r w:rsidRPr="00A33DFB">
        <w:rPr>
          <w:sz w:val="24"/>
          <w:szCs w:val="24"/>
        </w:rPr>
        <w:t xml:space="preserve"> ir </w:t>
      </w:r>
      <w:r w:rsidR="0067144F">
        <w:rPr>
          <w:sz w:val="24"/>
          <w:szCs w:val="24"/>
        </w:rPr>
        <w:t xml:space="preserve">Tiekėjų kvalifikacijos vertinimo metodinių rekomendacijų, patvirtintų Tarnybos direktoriaus 2003-10-20 įsakymu Nr. 1S-100 „Dėl tiekėjų kvalifikacijos vertinimo metodinių rekomendacijų patvirtinimo“, (toliau – Rekomendacijos) </w:t>
      </w:r>
      <w:r w:rsidRPr="00A33DFB">
        <w:rPr>
          <w:color w:val="000000"/>
          <w:spacing w:val="-1"/>
          <w:sz w:val="24"/>
          <w:szCs w:val="24"/>
        </w:rPr>
        <w:t xml:space="preserve">23 punkte. </w:t>
      </w:r>
      <w:r w:rsidRPr="00A33DFB">
        <w:rPr>
          <w:sz w:val="24"/>
          <w:szCs w:val="24"/>
        </w:rPr>
        <w:t xml:space="preserve">Tarnyba </w:t>
      </w:r>
      <w:r w:rsidRPr="00A33DFB">
        <w:rPr>
          <w:color w:val="000000"/>
          <w:sz w:val="24"/>
          <w:szCs w:val="24"/>
        </w:rPr>
        <w:t xml:space="preserve">pažymi, kad </w:t>
      </w:r>
      <w:r w:rsidRPr="00A33DFB">
        <w:rPr>
          <w:i/>
          <w:color w:val="000000"/>
          <w:sz w:val="24"/>
          <w:szCs w:val="24"/>
        </w:rPr>
        <w:t xml:space="preserve">tiekėjų kvalifikacijos vertinimo tikslas yra įsitikinti tiekėjo patikimumu, pajėgumu ir kompetencija, o nustatyti objektyviais kriterijais pagrįsti reikalavimai skirti sudaryti sąlygas konkuruoti dėl viešojo pirkimo sutarties sudarymo tiems tiekėjams, </w:t>
      </w:r>
      <w:r w:rsidRPr="00FE55F1">
        <w:rPr>
          <w:i/>
          <w:color w:val="000000"/>
          <w:sz w:val="24"/>
          <w:szCs w:val="24"/>
        </w:rPr>
        <w:t>kurie yra pajėgūs vykdyti viešojo pirkimo sutartį,</w:t>
      </w:r>
      <w:r w:rsidRPr="00A33DFB">
        <w:rPr>
          <w:i/>
          <w:color w:val="000000"/>
          <w:sz w:val="24"/>
          <w:szCs w:val="24"/>
        </w:rPr>
        <w:t xml:space="preserve"> ir apriboti galimybę pasiūlymus pateikti tiems tiekėjams, kurie reikalingos kompetencijos neturi.</w:t>
      </w:r>
      <w:r w:rsidRPr="00A33DFB">
        <w:rPr>
          <w:color w:val="000000"/>
          <w:sz w:val="24"/>
          <w:szCs w:val="24"/>
        </w:rPr>
        <w:t xml:space="preserve"> </w:t>
      </w:r>
      <w:r>
        <w:rPr>
          <w:color w:val="000000"/>
          <w:sz w:val="24"/>
          <w:szCs w:val="24"/>
        </w:rPr>
        <w:t xml:space="preserve">Tai pagrindžia ir perkančiosios organizacijos Skunde išdėstyti </w:t>
      </w:r>
      <w:r w:rsidR="0067144F">
        <w:rPr>
          <w:color w:val="000000"/>
          <w:sz w:val="24"/>
          <w:szCs w:val="24"/>
        </w:rPr>
        <w:t xml:space="preserve">argumentai, susiję su sutarties, kurios vertė yra pakankamai didelė </w:t>
      </w:r>
      <w:r w:rsidR="0067144F" w:rsidRPr="00BB7E49">
        <w:rPr>
          <w:color w:val="000000"/>
          <w:sz w:val="24"/>
          <w:szCs w:val="24"/>
        </w:rPr>
        <w:t>(</w:t>
      </w:r>
      <w:r w:rsidR="00BB7E49" w:rsidRPr="00BB7E49">
        <w:rPr>
          <w:color w:val="000000"/>
          <w:sz w:val="24"/>
          <w:szCs w:val="24"/>
        </w:rPr>
        <w:t>1.299.288,84 Lt</w:t>
      </w:r>
      <w:r w:rsidR="0067144F" w:rsidRPr="00BB7E49">
        <w:rPr>
          <w:color w:val="000000"/>
          <w:sz w:val="24"/>
          <w:szCs w:val="24"/>
        </w:rPr>
        <w:t>)</w:t>
      </w:r>
      <w:r w:rsidR="0067144F">
        <w:rPr>
          <w:color w:val="000000"/>
          <w:sz w:val="24"/>
          <w:szCs w:val="24"/>
        </w:rPr>
        <w:t xml:space="preserve"> </w:t>
      </w:r>
      <w:r>
        <w:rPr>
          <w:color w:val="000000"/>
          <w:sz w:val="24"/>
          <w:szCs w:val="24"/>
        </w:rPr>
        <w:t>vykdymu, kad</w:t>
      </w:r>
      <w:r w:rsidR="0067144F">
        <w:rPr>
          <w:color w:val="000000"/>
          <w:sz w:val="24"/>
          <w:szCs w:val="24"/>
        </w:rPr>
        <w:t xml:space="preserve"> subrangovų atliekamų darbų apimtis Pirkime </w:t>
      </w:r>
      <w:r w:rsidR="00D242E4">
        <w:rPr>
          <w:color w:val="000000"/>
          <w:sz w:val="24"/>
          <w:szCs w:val="24"/>
        </w:rPr>
        <w:t>ne</w:t>
      </w:r>
      <w:r w:rsidR="0067144F">
        <w:rPr>
          <w:color w:val="000000"/>
          <w:sz w:val="24"/>
          <w:szCs w:val="24"/>
        </w:rPr>
        <w:t xml:space="preserve">ribojama, </w:t>
      </w:r>
      <w:r>
        <w:rPr>
          <w:color w:val="000000"/>
          <w:sz w:val="24"/>
          <w:szCs w:val="24"/>
        </w:rPr>
        <w:t>P</w:t>
      </w:r>
      <w:r w:rsidR="009534C4">
        <w:rPr>
          <w:color w:val="000000"/>
          <w:sz w:val="24"/>
          <w:szCs w:val="24"/>
        </w:rPr>
        <w:t>rojektas</w:t>
      </w:r>
      <w:r>
        <w:rPr>
          <w:color w:val="000000"/>
          <w:sz w:val="24"/>
          <w:szCs w:val="24"/>
        </w:rPr>
        <w:t xml:space="preserve"> apima skirtingas darbų sritis (</w:t>
      </w:r>
      <w:r w:rsidR="009534C4">
        <w:rPr>
          <w:color w:val="000000"/>
          <w:sz w:val="24"/>
          <w:szCs w:val="24"/>
        </w:rPr>
        <w:t>viešųjų erdvių (dviračių ir pėsčiųjų takų) rekonstrukciją ir įrengimą, laiptų rekonstrukciją, takų apšvietimo įrengimą) ir tikėtina, kad tiekėjai remsis subrangovų pajėgumais</w:t>
      </w:r>
      <w:r w:rsidR="00BB7E49">
        <w:rPr>
          <w:color w:val="000000"/>
          <w:sz w:val="24"/>
          <w:szCs w:val="24"/>
        </w:rPr>
        <w:t xml:space="preserve">. </w:t>
      </w:r>
      <w:r w:rsidR="00A918AE">
        <w:rPr>
          <w:color w:val="000000"/>
          <w:sz w:val="24"/>
          <w:szCs w:val="24"/>
        </w:rPr>
        <w:t xml:space="preserve">Atsižvelgiant į tai, Tarnyba nenustatė, kad </w:t>
      </w:r>
      <w:r w:rsidR="00502938">
        <w:rPr>
          <w:sz w:val="24"/>
          <w:szCs w:val="24"/>
        </w:rPr>
        <w:t>Utenos rajono savivaldybės administracija</w:t>
      </w:r>
      <w:r w:rsidR="0068093F">
        <w:rPr>
          <w:sz w:val="24"/>
          <w:szCs w:val="24"/>
        </w:rPr>
        <w:t>,</w:t>
      </w:r>
      <w:r w:rsidR="00502938">
        <w:rPr>
          <w:sz w:val="24"/>
          <w:szCs w:val="24"/>
        </w:rPr>
        <w:t xml:space="preserve"> Pirkimo dokumentuose nustačiusi </w:t>
      </w:r>
      <w:r w:rsidR="0068093F">
        <w:rPr>
          <w:sz w:val="24"/>
          <w:szCs w:val="24"/>
        </w:rPr>
        <w:t>Reikalavimą</w:t>
      </w:r>
      <w:r w:rsidR="00502938">
        <w:rPr>
          <w:sz w:val="24"/>
          <w:szCs w:val="24"/>
        </w:rPr>
        <w:t xml:space="preserve"> subrangovams, </w:t>
      </w:r>
      <w:r w:rsidR="0068093F">
        <w:rPr>
          <w:sz w:val="24"/>
          <w:szCs w:val="24"/>
        </w:rPr>
        <w:t>pažeidė Viešųjų pirkimų įstatymo reikalavim</w:t>
      </w:r>
      <w:r w:rsidR="00A918AE">
        <w:rPr>
          <w:sz w:val="24"/>
          <w:szCs w:val="24"/>
        </w:rPr>
        <w:t>us</w:t>
      </w:r>
      <w:r w:rsidR="0068093F">
        <w:rPr>
          <w:sz w:val="24"/>
          <w:szCs w:val="24"/>
        </w:rPr>
        <w:t>.</w:t>
      </w:r>
    </w:p>
    <w:p w:rsidR="007F6AD2" w:rsidRDefault="00EF09A9" w:rsidP="00D724AD">
      <w:pPr>
        <w:pStyle w:val="Hyperlink1"/>
        <w:ind w:firstLine="851"/>
        <w:rPr>
          <w:rFonts w:ascii="Times New Roman" w:hAnsi="Times New Roman"/>
          <w:sz w:val="24"/>
          <w:szCs w:val="24"/>
          <w:lang w:val="lt-LT"/>
        </w:rPr>
      </w:pPr>
      <w:r>
        <w:rPr>
          <w:sz w:val="24"/>
          <w:szCs w:val="24"/>
        </w:rPr>
        <w:t>2</w:t>
      </w:r>
      <w:r w:rsidRPr="00833E2D">
        <w:rPr>
          <w:sz w:val="24"/>
          <w:szCs w:val="24"/>
          <w:lang w:val="lt-LT"/>
        </w:rPr>
        <w:t xml:space="preserve">. </w:t>
      </w:r>
      <w:r w:rsidR="00833E2D" w:rsidRPr="00833E2D">
        <w:rPr>
          <w:sz w:val="24"/>
          <w:szCs w:val="24"/>
          <w:lang w:val="lt-LT"/>
        </w:rPr>
        <w:t xml:space="preserve">Utenos rajono savivaldybės administracija </w:t>
      </w:r>
      <w:r w:rsidR="00833E2D" w:rsidRPr="00833E2D">
        <w:rPr>
          <w:rFonts w:ascii="Times New Roman" w:hAnsi="Times New Roman"/>
          <w:sz w:val="24"/>
          <w:szCs w:val="24"/>
          <w:lang w:val="lt-LT"/>
        </w:rPr>
        <w:t>Pirkimo dokum</w:t>
      </w:r>
      <w:r w:rsidR="00833E2D">
        <w:rPr>
          <w:rFonts w:ascii="Times New Roman" w:hAnsi="Times New Roman"/>
          <w:sz w:val="24"/>
          <w:szCs w:val="24"/>
          <w:lang w:val="lt-LT"/>
        </w:rPr>
        <w:t>e</w:t>
      </w:r>
      <w:r w:rsidR="00833E2D" w:rsidRPr="00833E2D">
        <w:rPr>
          <w:rFonts w:ascii="Times New Roman" w:hAnsi="Times New Roman"/>
          <w:sz w:val="24"/>
          <w:szCs w:val="24"/>
          <w:lang w:val="lt-LT"/>
        </w:rPr>
        <w:t>ntuose nustatė</w:t>
      </w:r>
      <w:r w:rsidR="00833E2D">
        <w:rPr>
          <w:rFonts w:ascii="Times New Roman" w:hAnsi="Times New Roman"/>
          <w:sz w:val="24"/>
          <w:szCs w:val="24"/>
          <w:lang w:val="lt-LT"/>
        </w:rPr>
        <w:t xml:space="preserve">, kad subrangovams iškelto Reikalavimo reikšmė būtų ne mažesnė už vienetą. </w:t>
      </w:r>
      <w:r w:rsidR="00833E2D" w:rsidRPr="00833E2D">
        <w:rPr>
          <w:rFonts w:ascii="Times New Roman" w:hAnsi="Times New Roman"/>
          <w:sz w:val="24"/>
          <w:szCs w:val="24"/>
          <w:lang w:val="lt-LT"/>
        </w:rPr>
        <w:t>Perkančioji</w:t>
      </w:r>
      <w:r w:rsidR="00833E2D">
        <w:rPr>
          <w:rFonts w:ascii="Times New Roman" w:hAnsi="Times New Roman"/>
          <w:sz w:val="24"/>
          <w:szCs w:val="24"/>
          <w:lang w:val="lt-LT"/>
        </w:rPr>
        <w:t xml:space="preserve"> organizacija tai grindžia, atsižvelgdama į Lietuvos Respublikos statistikos departamento viešai skelbiamus duomenis, kad 2013 m. III </w:t>
      </w:r>
      <w:proofErr w:type="spellStart"/>
      <w:r w:rsidR="00833E2D">
        <w:rPr>
          <w:rFonts w:ascii="Times New Roman" w:hAnsi="Times New Roman"/>
          <w:sz w:val="24"/>
          <w:szCs w:val="24"/>
          <w:lang w:val="lt-LT"/>
        </w:rPr>
        <w:t>ketv</w:t>
      </w:r>
      <w:proofErr w:type="spellEnd"/>
      <w:r w:rsidR="00833E2D">
        <w:rPr>
          <w:rFonts w:ascii="Times New Roman" w:hAnsi="Times New Roman"/>
          <w:sz w:val="24"/>
          <w:szCs w:val="24"/>
          <w:lang w:val="lt-LT"/>
        </w:rPr>
        <w:t>. statistinė statybos sektoriaus įmonių kritinio likvidumo koeficiento reikšmė buvo 1,14</w:t>
      </w:r>
      <w:r w:rsidR="00D724AD">
        <w:rPr>
          <w:rFonts w:ascii="Times New Roman" w:hAnsi="Times New Roman"/>
          <w:sz w:val="24"/>
          <w:szCs w:val="24"/>
          <w:lang w:val="lt-LT"/>
        </w:rPr>
        <w:t xml:space="preserve"> (</w:t>
      </w:r>
      <w:r w:rsidR="00D724AD" w:rsidRPr="00D724AD">
        <w:rPr>
          <w:rFonts w:ascii="Times New Roman" w:hAnsi="Times New Roman"/>
          <w:i/>
          <w:sz w:val="24"/>
          <w:szCs w:val="24"/>
          <w:lang w:val="lt-LT"/>
        </w:rPr>
        <w:t>didesnė nei 1</w:t>
      </w:r>
      <w:r w:rsidR="00D724AD">
        <w:rPr>
          <w:rFonts w:ascii="Times New Roman" w:hAnsi="Times New Roman"/>
          <w:sz w:val="24"/>
          <w:szCs w:val="24"/>
          <w:lang w:val="lt-LT"/>
        </w:rPr>
        <w:t>)</w:t>
      </w:r>
      <w:r w:rsidR="00CD3CA2">
        <w:rPr>
          <w:rFonts w:ascii="Times New Roman" w:hAnsi="Times New Roman"/>
          <w:sz w:val="24"/>
          <w:szCs w:val="24"/>
          <w:lang w:val="lt-LT"/>
        </w:rPr>
        <w:t>, Pirkimo objekto specifiką, viešąjį interesą.</w:t>
      </w:r>
      <w:r w:rsidR="00833E2D">
        <w:rPr>
          <w:rFonts w:ascii="Times New Roman" w:hAnsi="Times New Roman"/>
          <w:sz w:val="24"/>
          <w:szCs w:val="24"/>
          <w:lang w:val="lt-LT"/>
        </w:rPr>
        <w:t xml:space="preserve"> </w:t>
      </w:r>
      <w:r w:rsidR="00694C36">
        <w:rPr>
          <w:rFonts w:ascii="Times New Roman" w:hAnsi="Times New Roman"/>
          <w:sz w:val="24"/>
          <w:szCs w:val="24"/>
          <w:lang w:val="lt-LT"/>
        </w:rPr>
        <w:t xml:space="preserve">Tarnyba pastebi, kad Rekomendacijų 19.5. punkte nurodyta, kad </w:t>
      </w:r>
      <w:r w:rsidR="00D724AD">
        <w:rPr>
          <w:rFonts w:ascii="Times New Roman" w:hAnsi="Times New Roman"/>
          <w:sz w:val="24"/>
          <w:szCs w:val="24"/>
          <w:lang w:val="lt-LT"/>
        </w:rPr>
        <w:t>rekomenduojamas kandidatų ir dalyvių ekonominę ir finansinę būklę apibūdinantis kriterijus yra „</w:t>
      </w:r>
      <w:r w:rsidR="00694C36" w:rsidRPr="00D724AD">
        <w:rPr>
          <w:rFonts w:ascii="Times New Roman" w:hAnsi="Times New Roman"/>
          <w:i/>
          <w:sz w:val="24"/>
          <w:szCs w:val="24"/>
          <w:lang w:val="lt-LT"/>
        </w:rPr>
        <w:t>kritinio likvidumo koeficientas – tiekėjo trumpalaikio finansinio stabilumo rodiklis. Kriterijus išreiškiamas kaip trumpalaikio turto ir atsargų skirtumo santykis su trumpalaikiais įsipareigojimais.</w:t>
      </w:r>
      <w:r w:rsidR="00D724AD" w:rsidRPr="00D724AD">
        <w:rPr>
          <w:rFonts w:ascii="Times New Roman" w:hAnsi="Times New Roman"/>
          <w:i/>
          <w:sz w:val="24"/>
          <w:szCs w:val="24"/>
          <w:lang w:val="lt-LT"/>
        </w:rPr>
        <w:t xml:space="preserve"> </w:t>
      </w:r>
      <w:r w:rsidR="00694C36" w:rsidRPr="00D724AD">
        <w:rPr>
          <w:rFonts w:ascii="Times New Roman" w:hAnsi="Times New Roman"/>
          <w:i/>
          <w:sz w:val="24"/>
          <w:szCs w:val="24"/>
          <w:lang w:val="lt-LT"/>
        </w:rPr>
        <w:t xml:space="preserve">Rekomenduojama kriterijaus reikšmė – kritinio likvidumo koeficientas </w:t>
      </w:r>
      <w:r w:rsidR="00694C36" w:rsidRPr="00D724AD">
        <w:rPr>
          <w:rFonts w:ascii="Times New Roman" w:hAnsi="Times New Roman"/>
          <w:i/>
          <w:sz w:val="24"/>
          <w:szCs w:val="24"/>
          <w:u w:val="single"/>
          <w:lang w:val="lt-LT"/>
        </w:rPr>
        <w:t>ne mažesnis už 0,5</w:t>
      </w:r>
      <w:r w:rsidR="00694C36" w:rsidRPr="00D724AD">
        <w:rPr>
          <w:rFonts w:ascii="Times New Roman" w:hAnsi="Times New Roman"/>
          <w:i/>
          <w:sz w:val="24"/>
          <w:szCs w:val="24"/>
          <w:lang w:val="lt-LT"/>
        </w:rPr>
        <w:t>. Jeigu trumpalaikiai įsipareigojimai lygūs 0, laikoma, kad tiekėjai atitinka nustatytą</w:t>
      </w:r>
      <w:r w:rsidR="00D724AD" w:rsidRPr="00D724AD">
        <w:rPr>
          <w:rFonts w:ascii="Times New Roman" w:hAnsi="Times New Roman"/>
          <w:i/>
          <w:sz w:val="24"/>
          <w:szCs w:val="24"/>
          <w:lang w:val="lt-LT"/>
        </w:rPr>
        <w:t xml:space="preserve"> kritinio likvidumo reikalavimą</w:t>
      </w:r>
      <w:r w:rsidR="00D724AD">
        <w:rPr>
          <w:rFonts w:ascii="Times New Roman" w:hAnsi="Times New Roman"/>
          <w:sz w:val="24"/>
          <w:szCs w:val="24"/>
          <w:lang w:val="lt-LT"/>
        </w:rPr>
        <w:t xml:space="preserve">“. </w:t>
      </w:r>
      <w:r w:rsidR="007F6AD2" w:rsidRPr="00833E2D">
        <w:rPr>
          <w:rFonts w:ascii="Times New Roman" w:hAnsi="Times New Roman"/>
          <w:sz w:val="24"/>
          <w:szCs w:val="24"/>
          <w:lang w:val="lt-LT"/>
        </w:rPr>
        <w:t>Rekomendacijos</w:t>
      </w:r>
      <w:r w:rsidR="007F6AD2">
        <w:rPr>
          <w:rFonts w:ascii="Times New Roman" w:hAnsi="Times New Roman"/>
          <w:sz w:val="24"/>
          <w:szCs w:val="24"/>
          <w:lang w:val="lt-LT"/>
        </w:rPr>
        <w:t xml:space="preserve"> nėra privalomos. Perkančioji organizacija gali nustatyti ir kitokius kvalifikacijos kriterijus ar jų reikšmes, tačiau tik tokius, kurie neprieštarauja Viešųjų pirkimų įstatymo nuostatoms. Perkančioji organizacija,</w:t>
      </w:r>
      <w:r w:rsidR="007F6AD2">
        <w:rPr>
          <w:rFonts w:ascii="Times New Roman" w:hAnsi="Times New Roman"/>
          <w:color w:val="FF0000"/>
          <w:sz w:val="24"/>
          <w:szCs w:val="24"/>
          <w:lang w:val="lt-LT"/>
        </w:rPr>
        <w:t xml:space="preserve"> </w:t>
      </w:r>
      <w:r w:rsidR="007F6AD2">
        <w:rPr>
          <w:rFonts w:ascii="Times New Roman" w:hAnsi="Times New Roman"/>
          <w:sz w:val="24"/>
          <w:szCs w:val="24"/>
          <w:lang w:val="lt-LT"/>
        </w:rPr>
        <w:t>nustatydama Rekomendacijose pateiktus kriterijus, kiekvieno pirkimo atveju turėtų atsižvelgti į pirkimo objekto specifiką, apimtį, įvertinti kiekvieno nustatomo kriterijaus tikslingumą</w:t>
      </w:r>
      <w:r w:rsidR="00D724AD">
        <w:rPr>
          <w:rFonts w:ascii="Times New Roman" w:hAnsi="Times New Roman"/>
          <w:sz w:val="24"/>
          <w:szCs w:val="24"/>
          <w:lang w:val="lt-LT"/>
        </w:rPr>
        <w:t xml:space="preserve"> (Rekomendacijų 4 punktas).</w:t>
      </w:r>
      <w:r w:rsidR="0074227A">
        <w:rPr>
          <w:rFonts w:ascii="Times New Roman" w:hAnsi="Times New Roman"/>
          <w:sz w:val="24"/>
          <w:szCs w:val="24"/>
          <w:lang w:val="lt-LT"/>
        </w:rPr>
        <w:t xml:space="preserve"> </w:t>
      </w:r>
      <w:r w:rsidR="00CD3CA2">
        <w:rPr>
          <w:rFonts w:ascii="Times New Roman" w:hAnsi="Times New Roman"/>
          <w:sz w:val="24"/>
          <w:szCs w:val="24"/>
          <w:lang w:val="lt-LT"/>
        </w:rPr>
        <w:t>Atsižvelgdama į tai, Tarnyba nenustatė, kad Utenos rajono savivaldybės administracija</w:t>
      </w:r>
      <w:r w:rsidR="00062138">
        <w:rPr>
          <w:rFonts w:ascii="Times New Roman" w:hAnsi="Times New Roman"/>
          <w:sz w:val="24"/>
          <w:szCs w:val="24"/>
          <w:lang w:val="lt-LT"/>
        </w:rPr>
        <w:t>, nustaty</w:t>
      </w:r>
      <w:r w:rsidR="00CD3CA2">
        <w:rPr>
          <w:rFonts w:ascii="Times New Roman" w:hAnsi="Times New Roman"/>
          <w:sz w:val="24"/>
          <w:szCs w:val="24"/>
          <w:lang w:val="lt-LT"/>
        </w:rPr>
        <w:t>dama Reikalavimo reikšm</w:t>
      </w:r>
      <w:r w:rsidR="00062138">
        <w:rPr>
          <w:rFonts w:ascii="Times New Roman" w:hAnsi="Times New Roman"/>
          <w:sz w:val="24"/>
          <w:szCs w:val="24"/>
          <w:lang w:val="lt-LT"/>
        </w:rPr>
        <w:t>ę</w:t>
      </w:r>
      <w:r w:rsidR="00CD3CA2">
        <w:rPr>
          <w:rFonts w:ascii="Times New Roman" w:hAnsi="Times New Roman"/>
          <w:sz w:val="24"/>
          <w:szCs w:val="24"/>
          <w:lang w:val="lt-LT"/>
        </w:rPr>
        <w:t xml:space="preserve"> ne mažesn</w:t>
      </w:r>
      <w:r w:rsidR="00062138">
        <w:rPr>
          <w:rFonts w:ascii="Times New Roman" w:hAnsi="Times New Roman"/>
          <w:sz w:val="24"/>
          <w:szCs w:val="24"/>
          <w:lang w:val="lt-LT"/>
        </w:rPr>
        <w:t>ę</w:t>
      </w:r>
      <w:r w:rsidR="00CD3CA2">
        <w:rPr>
          <w:rFonts w:ascii="Times New Roman" w:hAnsi="Times New Roman"/>
          <w:sz w:val="24"/>
          <w:szCs w:val="24"/>
          <w:lang w:val="lt-LT"/>
        </w:rPr>
        <w:t xml:space="preserve"> už vienetą</w:t>
      </w:r>
      <w:r w:rsidR="00062138">
        <w:rPr>
          <w:rFonts w:ascii="Times New Roman" w:hAnsi="Times New Roman"/>
          <w:sz w:val="24"/>
          <w:szCs w:val="24"/>
          <w:lang w:val="lt-LT"/>
        </w:rPr>
        <w:t>, pažeidė Viešųjų pirkimų įstatymo reikalavimus.</w:t>
      </w:r>
    </w:p>
    <w:p w:rsidR="00062138" w:rsidRPr="00476C80" w:rsidRDefault="00062138" w:rsidP="00062138">
      <w:pPr>
        <w:ind w:firstLine="720"/>
        <w:jc w:val="both"/>
        <w:rPr>
          <w:sz w:val="24"/>
          <w:szCs w:val="24"/>
        </w:rPr>
      </w:pPr>
      <w:r>
        <w:rPr>
          <w:sz w:val="24"/>
          <w:szCs w:val="24"/>
        </w:rPr>
        <w:t>Apibendrindama, Tarnyba pastebi, kad tiek Agentūros Sprendime, tiek perkančiosios organizacijos Skunde pateiktos teismų sprendimų nuostatos, sus</w:t>
      </w:r>
      <w:r w:rsidR="005D34E4">
        <w:rPr>
          <w:sz w:val="24"/>
          <w:szCs w:val="24"/>
        </w:rPr>
        <w:t>ijusios su nagrinėjamu klausimu</w:t>
      </w:r>
      <w:r w:rsidR="00354D82">
        <w:rPr>
          <w:sz w:val="24"/>
          <w:szCs w:val="24"/>
        </w:rPr>
        <w:t xml:space="preserve">, minima Tarnybos pirkimo Nr. 140892 dalinio vertinimo išvada (2014-08-27 raštas Nr. 4S-2823) ir </w:t>
      </w:r>
      <w:r>
        <w:rPr>
          <w:sz w:val="24"/>
          <w:szCs w:val="24"/>
        </w:rPr>
        <w:t xml:space="preserve">atkreipia dėmesį į </w:t>
      </w:r>
      <w:r w:rsidRPr="00FB6BFB">
        <w:rPr>
          <w:color w:val="000000"/>
          <w:sz w:val="24"/>
          <w:szCs w:val="24"/>
        </w:rPr>
        <w:t>Lietuvos Aukščiausiasis Teism</w:t>
      </w:r>
      <w:r>
        <w:rPr>
          <w:color w:val="000000"/>
          <w:sz w:val="24"/>
          <w:szCs w:val="24"/>
        </w:rPr>
        <w:t>o</w:t>
      </w:r>
      <w:hyperlink r:id="rId11" w:history="1">
        <w:r w:rsidRPr="00062138">
          <w:rPr>
            <w:rStyle w:val="Hipersaitas"/>
            <w:color w:val="000000"/>
            <w:sz w:val="24"/>
            <w:szCs w:val="24"/>
            <w:u w:val="none"/>
          </w:rPr>
          <w:t xml:space="preserve"> </w:t>
        </w:r>
        <w:r w:rsidR="003B6983">
          <w:rPr>
            <w:rStyle w:val="Hipersaitas"/>
            <w:color w:val="000000"/>
            <w:sz w:val="24"/>
            <w:szCs w:val="24"/>
            <w:u w:val="none"/>
          </w:rPr>
          <w:t xml:space="preserve">2013-10-23 </w:t>
        </w:r>
        <w:r w:rsidR="003B6983" w:rsidRPr="00062138">
          <w:rPr>
            <w:rStyle w:val="Hipersaitas"/>
            <w:color w:val="000000"/>
            <w:sz w:val="24"/>
            <w:szCs w:val="24"/>
            <w:u w:val="none"/>
          </w:rPr>
          <w:t xml:space="preserve">Viešųjų </w:t>
        </w:r>
        <w:r w:rsidRPr="00062138">
          <w:rPr>
            <w:rStyle w:val="Hipersaitas"/>
            <w:color w:val="000000"/>
            <w:sz w:val="24"/>
            <w:szCs w:val="24"/>
            <w:u w:val="none"/>
          </w:rPr>
          <w:t>pirkimų</w:t>
        </w:r>
        <w:r w:rsidR="003B6983">
          <w:rPr>
            <w:rStyle w:val="Hipersaitas"/>
            <w:color w:val="000000"/>
            <w:sz w:val="24"/>
            <w:szCs w:val="24"/>
            <w:u w:val="none"/>
          </w:rPr>
          <w:t xml:space="preserve"> reglamentavimo ir teismų praktikos </w:t>
        </w:r>
        <w:r w:rsidRPr="00062138">
          <w:rPr>
            <w:rStyle w:val="Hipersaitas"/>
            <w:color w:val="000000"/>
            <w:sz w:val="24"/>
            <w:szCs w:val="24"/>
            <w:u w:val="none"/>
          </w:rPr>
          <w:t xml:space="preserve"> apžvalgoje</w:t>
        </w:r>
        <w:r w:rsidR="003B6983">
          <w:rPr>
            <w:rStyle w:val="Hipersaitas"/>
            <w:color w:val="000000"/>
            <w:sz w:val="24"/>
            <w:szCs w:val="24"/>
            <w:u w:val="none"/>
          </w:rPr>
          <w:t xml:space="preserve"> (II)</w:t>
        </w:r>
        <w:r w:rsidRPr="00062138">
          <w:rPr>
            <w:rStyle w:val="Hipersaitas"/>
            <w:color w:val="000000"/>
            <w:sz w:val="24"/>
            <w:szCs w:val="24"/>
            <w:u w:val="none"/>
          </w:rPr>
          <w:t xml:space="preserve"> Nr. AC-39-1</w:t>
        </w:r>
      </w:hyperlink>
      <w:r w:rsidRPr="00062138">
        <w:rPr>
          <w:color w:val="000000"/>
          <w:sz w:val="24"/>
          <w:szCs w:val="24"/>
        </w:rPr>
        <w:t xml:space="preserve"> </w:t>
      </w:r>
      <w:r>
        <w:rPr>
          <w:color w:val="000000"/>
          <w:sz w:val="24"/>
          <w:szCs w:val="24"/>
        </w:rPr>
        <w:t xml:space="preserve">išsakytą nuomonę, kad </w:t>
      </w:r>
      <w:r w:rsidRPr="00FB6BFB">
        <w:rPr>
          <w:color w:val="000000"/>
          <w:sz w:val="24"/>
          <w:szCs w:val="24"/>
        </w:rPr>
        <w:t>„</w:t>
      </w:r>
      <w:r w:rsidRPr="00FB6BFB">
        <w:rPr>
          <w:sz w:val="24"/>
          <w:szCs w:val="24"/>
        </w:rPr>
        <w:t xml:space="preserve">tai, ar atitinkamas kvalifikacijos reikalavimas nepažeidžia VPĮ įtvirtinto reikalavimo užtikrinti lygias sąlygas visiems tiekėjams dalyvauti pirkimo procedūrose, draudimo juos diskriminuoti ar riboti konkurenciją, sprendžiama, atsižvelgiant </w:t>
      </w:r>
      <w:proofErr w:type="spellStart"/>
      <w:r w:rsidRPr="00FB6BFB">
        <w:rPr>
          <w:i/>
          <w:iCs/>
          <w:sz w:val="24"/>
          <w:szCs w:val="24"/>
        </w:rPr>
        <w:t>inter</w:t>
      </w:r>
      <w:proofErr w:type="spellEnd"/>
      <w:r w:rsidRPr="00FB6BFB">
        <w:rPr>
          <w:i/>
          <w:iCs/>
          <w:sz w:val="24"/>
          <w:szCs w:val="24"/>
        </w:rPr>
        <w:t xml:space="preserve"> </w:t>
      </w:r>
      <w:proofErr w:type="spellStart"/>
      <w:r w:rsidRPr="00FB6BFB">
        <w:rPr>
          <w:i/>
          <w:iCs/>
          <w:sz w:val="24"/>
          <w:szCs w:val="24"/>
        </w:rPr>
        <w:t>alia</w:t>
      </w:r>
      <w:proofErr w:type="spellEnd"/>
      <w:r w:rsidRPr="00FB6BFB">
        <w:rPr>
          <w:i/>
          <w:iCs/>
          <w:sz w:val="24"/>
          <w:szCs w:val="24"/>
        </w:rPr>
        <w:t xml:space="preserve"> </w:t>
      </w:r>
      <w:r w:rsidRPr="00FB6BFB">
        <w:rPr>
          <w:sz w:val="24"/>
          <w:szCs w:val="24"/>
        </w:rPr>
        <w:t xml:space="preserve">į teisėtus perkančiosios organizacijos interesus ir pirkimo objekto poreikį. Visada atsiras tiekėjų, kurie netenkins vieno ar kito reikalavimo. Kadangi reikalavimai tiekėjams susiaurina visų galimų dalyvių sąrašą tam tikrų tiekėjų nenaudai, tai tiek perkančioji organizacija, tiek teismai turėtų kreipti </w:t>
      </w:r>
      <w:r w:rsidRPr="00FB6BFB">
        <w:rPr>
          <w:sz w:val="24"/>
          <w:szCs w:val="24"/>
        </w:rPr>
        <w:lastRenderedPageBreak/>
        <w:t xml:space="preserve">ypatingą dėmesį į tokių </w:t>
      </w:r>
      <w:r w:rsidRPr="00062138">
        <w:rPr>
          <w:sz w:val="24"/>
          <w:szCs w:val="24"/>
          <w:u w:val="single"/>
        </w:rPr>
        <w:t xml:space="preserve">kriterijų taikymo </w:t>
      </w:r>
      <w:r w:rsidRPr="00062138">
        <w:rPr>
          <w:i/>
          <w:iCs/>
          <w:sz w:val="24"/>
          <w:szCs w:val="24"/>
          <w:u w:val="single"/>
        </w:rPr>
        <w:t>tikslingumą</w:t>
      </w:r>
      <w:r w:rsidRPr="00062138">
        <w:rPr>
          <w:sz w:val="24"/>
          <w:szCs w:val="24"/>
          <w:u w:val="single"/>
        </w:rPr>
        <w:t xml:space="preserve"> ir </w:t>
      </w:r>
      <w:r w:rsidRPr="00062138">
        <w:rPr>
          <w:i/>
          <w:iCs/>
          <w:sz w:val="24"/>
          <w:szCs w:val="24"/>
          <w:u w:val="single"/>
        </w:rPr>
        <w:t xml:space="preserve">pagrįstumą </w:t>
      </w:r>
      <w:r w:rsidRPr="00062138">
        <w:rPr>
          <w:sz w:val="24"/>
          <w:szCs w:val="24"/>
          <w:u w:val="single"/>
        </w:rPr>
        <w:t>kiekvieno viešojo pirkimo kontekste</w:t>
      </w:r>
      <w:r w:rsidR="003B6983">
        <w:rPr>
          <w:sz w:val="24"/>
          <w:szCs w:val="24"/>
        </w:rPr>
        <w:t xml:space="preserve"> &lt;...&gt;</w:t>
      </w:r>
      <w:r w:rsidRPr="00FB6BFB">
        <w:rPr>
          <w:sz w:val="24"/>
          <w:szCs w:val="24"/>
        </w:rPr>
        <w:t>“.</w:t>
      </w:r>
    </w:p>
    <w:p w:rsidR="00EF09A9" w:rsidRDefault="00EF09A9" w:rsidP="00EF09A9">
      <w:pPr>
        <w:pStyle w:val="Sraopastraipa"/>
        <w:ind w:left="0" w:firstLine="851"/>
        <w:jc w:val="both"/>
        <w:rPr>
          <w:sz w:val="24"/>
          <w:szCs w:val="24"/>
        </w:rPr>
      </w:pPr>
    </w:p>
    <w:p w:rsidR="00FF7D1A" w:rsidRDefault="00FF7D1A" w:rsidP="00206DF4">
      <w:pPr>
        <w:tabs>
          <w:tab w:val="left" w:pos="900"/>
        </w:tabs>
        <w:jc w:val="both"/>
        <w:rPr>
          <w:sz w:val="24"/>
          <w:szCs w:val="24"/>
        </w:rPr>
      </w:pPr>
    </w:p>
    <w:p w:rsidR="00FE55F1" w:rsidRPr="00762980" w:rsidRDefault="00FE55F1" w:rsidP="00206DF4">
      <w:pPr>
        <w:tabs>
          <w:tab w:val="left" w:pos="900"/>
        </w:tabs>
        <w:jc w:val="both"/>
        <w:rPr>
          <w:bCs/>
          <w:sz w:val="24"/>
          <w:szCs w:val="24"/>
        </w:rPr>
      </w:pPr>
    </w:p>
    <w:p w:rsidR="0053457B" w:rsidRPr="00762980" w:rsidRDefault="0053457B" w:rsidP="004D45F1">
      <w:pPr>
        <w:tabs>
          <w:tab w:val="left" w:pos="900"/>
        </w:tabs>
        <w:jc w:val="both"/>
        <w:rPr>
          <w:bCs/>
          <w:sz w:val="24"/>
          <w:szCs w:val="24"/>
        </w:rPr>
      </w:pPr>
      <w:r w:rsidRPr="00762980">
        <w:rPr>
          <w:bCs/>
          <w:sz w:val="24"/>
          <w:szCs w:val="24"/>
        </w:rPr>
        <w:t>Kontrolės skyriaus vyriausioji specialistė</w:t>
      </w:r>
      <w:r w:rsidRPr="00762980">
        <w:rPr>
          <w:bCs/>
          <w:sz w:val="24"/>
          <w:szCs w:val="24"/>
        </w:rPr>
        <w:tab/>
      </w:r>
      <w:r w:rsidRPr="00762980">
        <w:rPr>
          <w:bCs/>
          <w:sz w:val="24"/>
          <w:szCs w:val="24"/>
        </w:rPr>
        <w:tab/>
      </w:r>
      <w:r w:rsidR="007C6C47" w:rsidRPr="00762980">
        <w:rPr>
          <w:bCs/>
          <w:sz w:val="24"/>
          <w:szCs w:val="24"/>
        </w:rPr>
        <w:tab/>
        <w:t xml:space="preserve">     Gema Petronytė</w:t>
      </w:r>
    </w:p>
    <w:p w:rsidR="00EA50F5" w:rsidRDefault="00EA50F5"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FE55F1" w:rsidRDefault="00FE55F1" w:rsidP="00206DF4">
      <w:pPr>
        <w:tabs>
          <w:tab w:val="left" w:pos="4068"/>
        </w:tabs>
        <w:jc w:val="both"/>
        <w:rPr>
          <w:bCs/>
          <w:sz w:val="16"/>
          <w:szCs w:val="16"/>
        </w:rPr>
      </w:pPr>
    </w:p>
    <w:p w:rsidR="00A64008" w:rsidRDefault="00A64008" w:rsidP="00206DF4">
      <w:pPr>
        <w:tabs>
          <w:tab w:val="left" w:pos="4068"/>
        </w:tabs>
        <w:jc w:val="both"/>
        <w:rPr>
          <w:bCs/>
          <w:sz w:val="16"/>
          <w:szCs w:val="16"/>
        </w:rPr>
      </w:pPr>
    </w:p>
    <w:p w:rsidR="00A64008" w:rsidRDefault="00A64008" w:rsidP="00206DF4">
      <w:pPr>
        <w:tabs>
          <w:tab w:val="left" w:pos="4068"/>
        </w:tabs>
        <w:jc w:val="both"/>
        <w:rPr>
          <w:bCs/>
          <w:sz w:val="16"/>
          <w:szCs w:val="16"/>
        </w:rPr>
      </w:pPr>
    </w:p>
    <w:p w:rsidR="00A64008" w:rsidRDefault="00A64008" w:rsidP="00206DF4">
      <w:pPr>
        <w:tabs>
          <w:tab w:val="left" w:pos="4068"/>
        </w:tabs>
        <w:jc w:val="both"/>
        <w:rPr>
          <w:bCs/>
          <w:sz w:val="16"/>
          <w:szCs w:val="16"/>
        </w:rPr>
      </w:pPr>
      <w:bookmarkStart w:id="2" w:name="_GoBack"/>
      <w:bookmarkEnd w:id="2"/>
    </w:p>
    <w:p w:rsidR="00FE55F1" w:rsidRPr="0062386E" w:rsidRDefault="00FE55F1" w:rsidP="00206DF4">
      <w:pPr>
        <w:tabs>
          <w:tab w:val="left" w:pos="4068"/>
        </w:tabs>
        <w:jc w:val="both"/>
        <w:rPr>
          <w:bCs/>
          <w:sz w:val="16"/>
          <w:szCs w:val="16"/>
        </w:rPr>
      </w:pPr>
    </w:p>
    <w:p w:rsidR="00F13266" w:rsidRDefault="007455BA" w:rsidP="005532C1">
      <w:pPr>
        <w:tabs>
          <w:tab w:val="left" w:pos="900"/>
        </w:tabs>
        <w:jc w:val="both"/>
        <w:rPr>
          <w:bCs/>
          <w:sz w:val="24"/>
          <w:szCs w:val="24"/>
        </w:rPr>
      </w:pPr>
      <w:r w:rsidRPr="00767527">
        <w:t xml:space="preserve">Gema Petronytė, tel. (8 5) 219 7047, faks. (8 5) 213 6213, el. p. </w:t>
      </w:r>
      <w:hyperlink r:id="rId12" w:history="1">
        <w:r w:rsidRPr="00767527">
          <w:rPr>
            <w:rStyle w:val="Hipersaitas"/>
          </w:rPr>
          <w:t>Gema.Petronyte@vpt.lt</w:t>
        </w:r>
      </w:hyperlink>
    </w:p>
    <w:sectPr w:rsidR="00F13266" w:rsidSect="00813B26">
      <w:headerReference w:type="even" r:id="rId13"/>
      <w:headerReference w:type="default" r:id="rId14"/>
      <w:footerReference w:type="default" r:id="rId15"/>
      <w:footerReference w:type="first" r:id="rId16"/>
      <w:pgSz w:w="11907" w:h="16840" w:code="9"/>
      <w:pgMar w:top="1140" w:right="561" w:bottom="1140" w:left="1701" w:header="567" w:footer="454"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8FA" w:rsidRDefault="007918FA" w:rsidP="00DD2264">
      <w:r>
        <w:separator/>
      </w:r>
    </w:p>
  </w:endnote>
  <w:endnote w:type="continuationSeparator" w:id="0">
    <w:p w:rsidR="007918FA" w:rsidRDefault="007918FA" w:rsidP="00DD2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imesLT">
    <w:altName w:val="Times New Roman"/>
    <w:charset w:val="BA"/>
    <w:family w:val="roman"/>
    <w:pitch w:val="variable"/>
    <w:sig w:usb0="00000001" w:usb1="00000000" w:usb2="00000000" w:usb3="00000000" w:csb0="0000009F" w:csb1="00000000"/>
  </w:font>
  <w:font w:name="CG Times">
    <w:altName w:val="Times New Roman"/>
    <w:charset w:val="BA"/>
    <w:family w:val="roman"/>
    <w:pitch w:val="variable"/>
    <w:sig w:usb0="00000007" w:usb1="00000000" w:usb2="00000000" w:usb3="00000000" w:csb0="00000093"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8FA" w:rsidRDefault="007918FA">
    <w:pPr>
      <w:pStyle w:val="Porat"/>
    </w:pPr>
  </w:p>
  <w:p w:rsidR="007918FA" w:rsidRDefault="007918FA">
    <w:pPr>
      <w:pStyle w:val="Porat"/>
    </w:pPr>
  </w:p>
  <w:p w:rsidR="007918FA" w:rsidRDefault="007918F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7"/>
      <w:gridCol w:w="3287"/>
      <w:gridCol w:w="3287"/>
    </w:tblGrid>
    <w:tr w:rsidR="007918FA" w:rsidRPr="008F10BE" w:rsidTr="004A18DB">
      <w:tc>
        <w:tcPr>
          <w:tcW w:w="3225" w:type="dxa"/>
        </w:tcPr>
        <w:p w:rsidR="007918FA" w:rsidRPr="008F10BE" w:rsidRDefault="007918FA" w:rsidP="004A18DB">
          <w:pPr>
            <w:pStyle w:val="Porat"/>
          </w:pPr>
          <w:r w:rsidRPr="008F10BE">
            <w:t>Biudžetinė įstaiga</w:t>
          </w:r>
        </w:p>
        <w:p w:rsidR="007918FA" w:rsidRPr="008F10BE" w:rsidRDefault="007918FA" w:rsidP="004A18DB">
          <w:pPr>
            <w:pStyle w:val="Porat"/>
          </w:pPr>
          <w:r w:rsidRPr="008F10BE">
            <w:t>Kareivių g. 1, 08221 Vilnius</w:t>
          </w:r>
        </w:p>
        <w:p w:rsidR="007918FA" w:rsidRPr="008F10BE" w:rsidRDefault="007918FA" w:rsidP="004A18DB">
          <w:pPr>
            <w:pStyle w:val="Porat"/>
          </w:pPr>
          <w:r w:rsidRPr="008F10BE">
            <w:t>http://www.vpt.lt</w:t>
          </w:r>
        </w:p>
      </w:tc>
      <w:tc>
        <w:tcPr>
          <w:tcW w:w="3225" w:type="dxa"/>
        </w:tcPr>
        <w:p w:rsidR="007918FA" w:rsidRPr="008F10BE" w:rsidRDefault="007918FA" w:rsidP="004A18DB">
          <w:pPr>
            <w:pStyle w:val="Porat"/>
          </w:pPr>
          <w:r w:rsidRPr="008F10BE">
            <w:t>Tel. (8 5) 219 7001</w:t>
          </w:r>
        </w:p>
        <w:p w:rsidR="007918FA" w:rsidRPr="008F10BE" w:rsidRDefault="007918FA" w:rsidP="004A18DB">
          <w:pPr>
            <w:pStyle w:val="Porat"/>
          </w:pPr>
          <w:r w:rsidRPr="008F10BE">
            <w:t>Faks. (8 5) 213 6213</w:t>
          </w:r>
        </w:p>
        <w:p w:rsidR="007918FA" w:rsidRPr="008F10BE" w:rsidRDefault="007918FA" w:rsidP="004A18DB">
          <w:pPr>
            <w:pStyle w:val="Porat"/>
          </w:pPr>
          <w:r w:rsidRPr="008F10BE">
            <w:t>El. p. info@vpt.lt</w:t>
          </w:r>
        </w:p>
      </w:tc>
      <w:tc>
        <w:tcPr>
          <w:tcW w:w="3225" w:type="dxa"/>
        </w:tcPr>
        <w:p w:rsidR="007918FA" w:rsidRPr="008F10BE" w:rsidRDefault="007918FA" w:rsidP="004A18DB">
          <w:pPr>
            <w:pStyle w:val="Porat"/>
          </w:pPr>
          <w:r w:rsidRPr="008F10BE">
            <w:t>Duomenys kaupiami ir saugomi</w:t>
          </w:r>
        </w:p>
        <w:p w:rsidR="007918FA" w:rsidRPr="008F10BE" w:rsidRDefault="007918FA" w:rsidP="004A18DB">
          <w:pPr>
            <w:pStyle w:val="Porat"/>
          </w:pPr>
          <w:r w:rsidRPr="008F10BE">
            <w:t>Juridinių asmenų registre</w:t>
          </w:r>
        </w:p>
        <w:p w:rsidR="007918FA" w:rsidRPr="008F10BE" w:rsidRDefault="007918FA" w:rsidP="004A18DB">
          <w:pPr>
            <w:pStyle w:val="Porat"/>
          </w:pPr>
          <w:r w:rsidRPr="008F10BE">
            <w:t>Kodas 188656261</w:t>
          </w:r>
        </w:p>
      </w:tc>
    </w:tr>
  </w:tbl>
  <w:p w:rsidR="007918FA" w:rsidRPr="008F10BE" w:rsidRDefault="007918FA" w:rsidP="004A18D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8FA" w:rsidRDefault="007918FA" w:rsidP="00DD2264">
      <w:r>
        <w:separator/>
      </w:r>
    </w:p>
  </w:footnote>
  <w:footnote w:type="continuationSeparator" w:id="0">
    <w:p w:rsidR="007918FA" w:rsidRDefault="007918FA" w:rsidP="00DD22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8FA" w:rsidRDefault="007918F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918FA" w:rsidRDefault="007918F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8FA" w:rsidRPr="00C46A04" w:rsidRDefault="007918FA">
    <w:pPr>
      <w:pStyle w:val="Antrats"/>
      <w:framePr w:wrap="around" w:vAnchor="text" w:hAnchor="margin" w:xAlign="center" w:y="1"/>
      <w:rPr>
        <w:rStyle w:val="Puslapionumeris"/>
        <w:sz w:val="24"/>
        <w:szCs w:val="24"/>
      </w:rPr>
    </w:pPr>
    <w:r w:rsidRPr="00C46A04">
      <w:rPr>
        <w:rStyle w:val="Puslapionumeris"/>
        <w:sz w:val="24"/>
        <w:szCs w:val="24"/>
      </w:rPr>
      <w:fldChar w:fldCharType="begin"/>
    </w:r>
    <w:r w:rsidRPr="00C46A04">
      <w:rPr>
        <w:rStyle w:val="Puslapionumeris"/>
        <w:sz w:val="24"/>
        <w:szCs w:val="24"/>
      </w:rPr>
      <w:instrText xml:space="preserve">PAGE  </w:instrText>
    </w:r>
    <w:r w:rsidRPr="00C46A04">
      <w:rPr>
        <w:rStyle w:val="Puslapionumeris"/>
        <w:sz w:val="24"/>
        <w:szCs w:val="24"/>
      </w:rPr>
      <w:fldChar w:fldCharType="separate"/>
    </w:r>
    <w:r w:rsidR="00A64008">
      <w:rPr>
        <w:rStyle w:val="Puslapionumeris"/>
        <w:noProof/>
        <w:sz w:val="24"/>
        <w:szCs w:val="24"/>
      </w:rPr>
      <w:t>3</w:t>
    </w:r>
    <w:r w:rsidRPr="00C46A04">
      <w:rPr>
        <w:rStyle w:val="Puslapionumeris"/>
        <w:sz w:val="24"/>
        <w:szCs w:val="24"/>
      </w:rPr>
      <w:fldChar w:fldCharType="end"/>
    </w:r>
  </w:p>
  <w:p w:rsidR="007918FA" w:rsidRDefault="007918F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03F9"/>
    <w:multiLevelType w:val="hybridMultilevel"/>
    <w:tmpl w:val="4D9E0E0C"/>
    <w:lvl w:ilvl="0" w:tplc="92BC9CEA">
      <w:start w:val="3"/>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nsid w:val="0EF038BB"/>
    <w:multiLevelType w:val="multilevel"/>
    <w:tmpl w:val="27B846FC"/>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
    <w:nsid w:val="1281201B"/>
    <w:multiLevelType w:val="hybridMultilevel"/>
    <w:tmpl w:val="6C66115A"/>
    <w:lvl w:ilvl="0" w:tplc="125E07E6">
      <w:start w:val="1"/>
      <w:numFmt w:val="decimal"/>
      <w:lvlText w:val="%1."/>
      <w:lvlJc w:val="left"/>
      <w:pPr>
        <w:ind w:left="1065" w:hanging="360"/>
      </w:pPr>
      <w:rPr>
        <w:rFonts w:hint="default"/>
      </w:rPr>
    </w:lvl>
    <w:lvl w:ilvl="1" w:tplc="04270019">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
    <w:nsid w:val="1E677E66"/>
    <w:multiLevelType w:val="hybridMultilevel"/>
    <w:tmpl w:val="34540614"/>
    <w:lvl w:ilvl="0" w:tplc="66F8A3CC">
      <w:start w:val="1"/>
      <w:numFmt w:val="decimal"/>
      <w:lvlText w:val="%1."/>
      <w:lvlJc w:val="left"/>
      <w:pPr>
        <w:ind w:left="1740" w:hanging="10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41E955FF"/>
    <w:multiLevelType w:val="hybridMultilevel"/>
    <w:tmpl w:val="846E0754"/>
    <w:lvl w:ilvl="0" w:tplc="AE3241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nsid w:val="44EE164B"/>
    <w:multiLevelType w:val="hybridMultilevel"/>
    <w:tmpl w:val="5410478C"/>
    <w:lvl w:ilvl="0" w:tplc="1CDC63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4D9B04E3"/>
    <w:multiLevelType w:val="hybridMultilevel"/>
    <w:tmpl w:val="DA92C14C"/>
    <w:lvl w:ilvl="0" w:tplc="C2A0FF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537D384F"/>
    <w:multiLevelType w:val="hybridMultilevel"/>
    <w:tmpl w:val="06E4B4C6"/>
    <w:lvl w:ilvl="0" w:tplc="53CC54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nsid w:val="56F00452"/>
    <w:multiLevelType w:val="hybridMultilevel"/>
    <w:tmpl w:val="9D8C7D14"/>
    <w:lvl w:ilvl="0" w:tplc="15D864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5A3F593A"/>
    <w:multiLevelType w:val="hybridMultilevel"/>
    <w:tmpl w:val="26920852"/>
    <w:lvl w:ilvl="0" w:tplc="3EE418D6">
      <w:start w:val="1"/>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nsid w:val="6EE637C9"/>
    <w:multiLevelType w:val="hybridMultilevel"/>
    <w:tmpl w:val="1938B90E"/>
    <w:lvl w:ilvl="0" w:tplc="31C8233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nsid w:val="75E77C7A"/>
    <w:multiLevelType w:val="hybridMultilevel"/>
    <w:tmpl w:val="43FCA100"/>
    <w:lvl w:ilvl="0" w:tplc="868ACC5A">
      <w:start w:val="1"/>
      <w:numFmt w:val="bullet"/>
      <w:lvlText w:val="-"/>
      <w:lvlJc w:val="left"/>
      <w:pPr>
        <w:ind w:left="1215" w:hanging="360"/>
      </w:pPr>
      <w:rPr>
        <w:rFonts w:ascii="Times New Roman" w:eastAsia="Times New Roman"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num w:numId="1">
    <w:abstractNumId w:val="9"/>
  </w:num>
  <w:num w:numId="2">
    <w:abstractNumId w:val="2"/>
  </w:num>
  <w:num w:numId="3">
    <w:abstractNumId w:val="4"/>
  </w:num>
  <w:num w:numId="4">
    <w:abstractNumId w:val="1"/>
  </w:num>
  <w:num w:numId="5">
    <w:abstractNumId w:val="5"/>
  </w:num>
  <w:num w:numId="6">
    <w:abstractNumId w:val="8"/>
  </w:num>
  <w:num w:numId="7">
    <w:abstractNumId w:val="11"/>
  </w:num>
  <w:num w:numId="8">
    <w:abstractNumId w:val="10"/>
  </w:num>
  <w:num w:numId="9">
    <w:abstractNumId w:val="7"/>
  </w:num>
  <w:num w:numId="10">
    <w:abstractNumId w:val="3"/>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53457B"/>
    <w:rsid w:val="00004362"/>
    <w:rsid w:val="00033893"/>
    <w:rsid w:val="00042438"/>
    <w:rsid w:val="000462D4"/>
    <w:rsid w:val="000469E1"/>
    <w:rsid w:val="00052413"/>
    <w:rsid w:val="000605ED"/>
    <w:rsid w:val="00062138"/>
    <w:rsid w:val="00075513"/>
    <w:rsid w:val="00077677"/>
    <w:rsid w:val="00081595"/>
    <w:rsid w:val="000956D1"/>
    <w:rsid w:val="000A73CC"/>
    <w:rsid w:val="000B631E"/>
    <w:rsid w:val="000E3A7E"/>
    <w:rsid w:val="00102F5E"/>
    <w:rsid w:val="001075C0"/>
    <w:rsid w:val="001108FB"/>
    <w:rsid w:val="001263FE"/>
    <w:rsid w:val="00126475"/>
    <w:rsid w:val="001333F8"/>
    <w:rsid w:val="0014512A"/>
    <w:rsid w:val="00146E24"/>
    <w:rsid w:val="0014705A"/>
    <w:rsid w:val="001544BE"/>
    <w:rsid w:val="001553CC"/>
    <w:rsid w:val="00160FF6"/>
    <w:rsid w:val="001648BA"/>
    <w:rsid w:val="00165D46"/>
    <w:rsid w:val="00184854"/>
    <w:rsid w:val="00194FE2"/>
    <w:rsid w:val="001A5DAE"/>
    <w:rsid w:val="001D5F9A"/>
    <w:rsid w:val="001D6C3F"/>
    <w:rsid w:val="001E0FEE"/>
    <w:rsid w:val="001E19DE"/>
    <w:rsid w:val="001E3A65"/>
    <w:rsid w:val="001F1993"/>
    <w:rsid w:val="0020344E"/>
    <w:rsid w:val="00206DF4"/>
    <w:rsid w:val="002205B5"/>
    <w:rsid w:val="00224EFB"/>
    <w:rsid w:val="0024165E"/>
    <w:rsid w:val="00244FA6"/>
    <w:rsid w:val="002537E2"/>
    <w:rsid w:val="00271557"/>
    <w:rsid w:val="00280DB6"/>
    <w:rsid w:val="002838A5"/>
    <w:rsid w:val="002852D3"/>
    <w:rsid w:val="002928DC"/>
    <w:rsid w:val="00295B25"/>
    <w:rsid w:val="002970F5"/>
    <w:rsid w:val="00297F3E"/>
    <w:rsid w:val="002B382B"/>
    <w:rsid w:val="002B4D05"/>
    <w:rsid w:val="002B5EFF"/>
    <w:rsid w:val="002C0991"/>
    <w:rsid w:val="002D1366"/>
    <w:rsid w:val="002D6B56"/>
    <w:rsid w:val="002D7BCF"/>
    <w:rsid w:val="002E3346"/>
    <w:rsid w:val="002F0D78"/>
    <w:rsid w:val="002F79C6"/>
    <w:rsid w:val="00307706"/>
    <w:rsid w:val="003102E9"/>
    <w:rsid w:val="00316669"/>
    <w:rsid w:val="003255AA"/>
    <w:rsid w:val="00354D82"/>
    <w:rsid w:val="00360B64"/>
    <w:rsid w:val="00370C44"/>
    <w:rsid w:val="003805DF"/>
    <w:rsid w:val="00380C9D"/>
    <w:rsid w:val="00382043"/>
    <w:rsid w:val="00385A44"/>
    <w:rsid w:val="003917DE"/>
    <w:rsid w:val="00393D97"/>
    <w:rsid w:val="003940EC"/>
    <w:rsid w:val="003A2516"/>
    <w:rsid w:val="003A2632"/>
    <w:rsid w:val="003A462C"/>
    <w:rsid w:val="003B6983"/>
    <w:rsid w:val="003B7A89"/>
    <w:rsid w:val="003C6B61"/>
    <w:rsid w:val="003D379B"/>
    <w:rsid w:val="003D5858"/>
    <w:rsid w:val="003F10A0"/>
    <w:rsid w:val="003F4156"/>
    <w:rsid w:val="00400FFC"/>
    <w:rsid w:val="00402507"/>
    <w:rsid w:val="004043FE"/>
    <w:rsid w:val="00406009"/>
    <w:rsid w:val="00406E23"/>
    <w:rsid w:val="00407505"/>
    <w:rsid w:val="004076C6"/>
    <w:rsid w:val="00407E4B"/>
    <w:rsid w:val="00413144"/>
    <w:rsid w:val="00414555"/>
    <w:rsid w:val="004401DB"/>
    <w:rsid w:val="004430C5"/>
    <w:rsid w:val="004432C4"/>
    <w:rsid w:val="0044422B"/>
    <w:rsid w:val="00445A21"/>
    <w:rsid w:val="00463429"/>
    <w:rsid w:val="0047308B"/>
    <w:rsid w:val="00480C52"/>
    <w:rsid w:val="0048158F"/>
    <w:rsid w:val="00486B93"/>
    <w:rsid w:val="00491B0A"/>
    <w:rsid w:val="00493A29"/>
    <w:rsid w:val="004A18DB"/>
    <w:rsid w:val="004C217E"/>
    <w:rsid w:val="004C23AE"/>
    <w:rsid w:val="004C59E2"/>
    <w:rsid w:val="004C631F"/>
    <w:rsid w:val="004C7066"/>
    <w:rsid w:val="004D02AE"/>
    <w:rsid w:val="004D2883"/>
    <w:rsid w:val="004D45F1"/>
    <w:rsid w:val="00502938"/>
    <w:rsid w:val="00506D79"/>
    <w:rsid w:val="00524698"/>
    <w:rsid w:val="00530323"/>
    <w:rsid w:val="0053457B"/>
    <w:rsid w:val="005532C1"/>
    <w:rsid w:val="00570731"/>
    <w:rsid w:val="00583418"/>
    <w:rsid w:val="0058353F"/>
    <w:rsid w:val="00594488"/>
    <w:rsid w:val="005A6F11"/>
    <w:rsid w:val="005B1E73"/>
    <w:rsid w:val="005B6264"/>
    <w:rsid w:val="005B63BD"/>
    <w:rsid w:val="005B67F7"/>
    <w:rsid w:val="005C4E4C"/>
    <w:rsid w:val="005D34E4"/>
    <w:rsid w:val="005E11B9"/>
    <w:rsid w:val="005F44BC"/>
    <w:rsid w:val="005F4532"/>
    <w:rsid w:val="0060112C"/>
    <w:rsid w:val="00605610"/>
    <w:rsid w:val="00616ECC"/>
    <w:rsid w:val="00622327"/>
    <w:rsid w:val="0062386E"/>
    <w:rsid w:val="0063273E"/>
    <w:rsid w:val="006336CB"/>
    <w:rsid w:val="00641DFC"/>
    <w:rsid w:val="006504DD"/>
    <w:rsid w:val="00651046"/>
    <w:rsid w:val="0065154E"/>
    <w:rsid w:val="00654165"/>
    <w:rsid w:val="0066151D"/>
    <w:rsid w:val="0067144F"/>
    <w:rsid w:val="00671AE2"/>
    <w:rsid w:val="00673A26"/>
    <w:rsid w:val="00674DA6"/>
    <w:rsid w:val="0068093F"/>
    <w:rsid w:val="00681ECB"/>
    <w:rsid w:val="006900C9"/>
    <w:rsid w:val="00694C36"/>
    <w:rsid w:val="006A1B5C"/>
    <w:rsid w:val="006A400F"/>
    <w:rsid w:val="006B0DDD"/>
    <w:rsid w:val="006B4A0D"/>
    <w:rsid w:val="006B50BC"/>
    <w:rsid w:val="006D2887"/>
    <w:rsid w:val="006E7E63"/>
    <w:rsid w:val="006F74B6"/>
    <w:rsid w:val="00701AF8"/>
    <w:rsid w:val="007318D5"/>
    <w:rsid w:val="00734F99"/>
    <w:rsid w:val="0074227A"/>
    <w:rsid w:val="007455BA"/>
    <w:rsid w:val="00746170"/>
    <w:rsid w:val="0075189D"/>
    <w:rsid w:val="00762980"/>
    <w:rsid w:val="00763D59"/>
    <w:rsid w:val="00770BE2"/>
    <w:rsid w:val="00772E15"/>
    <w:rsid w:val="0077476D"/>
    <w:rsid w:val="007918FA"/>
    <w:rsid w:val="007A135F"/>
    <w:rsid w:val="007A13B9"/>
    <w:rsid w:val="007A706C"/>
    <w:rsid w:val="007B60A7"/>
    <w:rsid w:val="007C6C47"/>
    <w:rsid w:val="007E784A"/>
    <w:rsid w:val="007F6AD2"/>
    <w:rsid w:val="00803B6C"/>
    <w:rsid w:val="00813B26"/>
    <w:rsid w:val="0082351C"/>
    <w:rsid w:val="008307E8"/>
    <w:rsid w:val="00831AB0"/>
    <w:rsid w:val="00833E2D"/>
    <w:rsid w:val="00836D8E"/>
    <w:rsid w:val="0084112F"/>
    <w:rsid w:val="00843303"/>
    <w:rsid w:val="00847801"/>
    <w:rsid w:val="0085154D"/>
    <w:rsid w:val="00864A8F"/>
    <w:rsid w:val="00880FAD"/>
    <w:rsid w:val="00882AFF"/>
    <w:rsid w:val="008B176A"/>
    <w:rsid w:val="008B1D47"/>
    <w:rsid w:val="008B2A7C"/>
    <w:rsid w:val="008D140F"/>
    <w:rsid w:val="008D6096"/>
    <w:rsid w:val="008D6FB1"/>
    <w:rsid w:val="008E251D"/>
    <w:rsid w:val="008E2DF7"/>
    <w:rsid w:val="008E5104"/>
    <w:rsid w:val="008E74E4"/>
    <w:rsid w:val="008F5E9C"/>
    <w:rsid w:val="0090068F"/>
    <w:rsid w:val="00902211"/>
    <w:rsid w:val="009057F2"/>
    <w:rsid w:val="0090772B"/>
    <w:rsid w:val="00921E8B"/>
    <w:rsid w:val="00927057"/>
    <w:rsid w:val="009313C3"/>
    <w:rsid w:val="00934450"/>
    <w:rsid w:val="00945901"/>
    <w:rsid w:val="009534C4"/>
    <w:rsid w:val="0096187C"/>
    <w:rsid w:val="009642B8"/>
    <w:rsid w:val="0097180B"/>
    <w:rsid w:val="00972289"/>
    <w:rsid w:val="00973742"/>
    <w:rsid w:val="00973FD7"/>
    <w:rsid w:val="009845A9"/>
    <w:rsid w:val="00991D87"/>
    <w:rsid w:val="009A2BCF"/>
    <w:rsid w:val="009A795C"/>
    <w:rsid w:val="009B120C"/>
    <w:rsid w:val="009B348A"/>
    <w:rsid w:val="009C369A"/>
    <w:rsid w:val="009C6FBA"/>
    <w:rsid w:val="009D00F8"/>
    <w:rsid w:val="009D23CB"/>
    <w:rsid w:val="009E0573"/>
    <w:rsid w:val="009E0B52"/>
    <w:rsid w:val="009F175F"/>
    <w:rsid w:val="00A1044D"/>
    <w:rsid w:val="00A166F3"/>
    <w:rsid w:val="00A22567"/>
    <w:rsid w:val="00A24911"/>
    <w:rsid w:val="00A256F6"/>
    <w:rsid w:val="00A26676"/>
    <w:rsid w:val="00A35231"/>
    <w:rsid w:val="00A44D3E"/>
    <w:rsid w:val="00A64008"/>
    <w:rsid w:val="00A665E4"/>
    <w:rsid w:val="00A72A02"/>
    <w:rsid w:val="00A80F31"/>
    <w:rsid w:val="00A918AE"/>
    <w:rsid w:val="00AB1CF9"/>
    <w:rsid w:val="00AC3995"/>
    <w:rsid w:val="00AE74BD"/>
    <w:rsid w:val="00AE7E4D"/>
    <w:rsid w:val="00AF3C8A"/>
    <w:rsid w:val="00AF3FB2"/>
    <w:rsid w:val="00AF4F76"/>
    <w:rsid w:val="00B04545"/>
    <w:rsid w:val="00B14346"/>
    <w:rsid w:val="00B170E9"/>
    <w:rsid w:val="00B2773E"/>
    <w:rsid w:val="00B3462C"/>
    <w:rsid w:val="00B35CDE"/>
    <w:rsid w:val="00B51B62"/>
    <w:rsid w:val="00B5596C"/>
    <w:rsid w:val="00B64B95"/>
    <w:rsid w:val="00B66D72"/>
    <w:rsid w:val="00B73605"/>
    <w:rsid w:val="00B74EFE"/>
    <w:rsid w:val="00B75688"/>
    <w:rsid w:val="00B80884"/>
    <w:rsid w:val="00B809F0"/>
    <w:rsid w:val="00B85F6D"/>
    <w:rsid w:val="00B924A7"/>
    <w:rsid w:val="00B95CF4"/>
    <w:rsid w:val="00BA0697"/>
    <w:rsid w:val="00BA1712"/>
    <w:rsid w:val="00BA1EEB"/>
    <w:rsid w:val="00BA1F1A"/>
    <w:rsid w:val="00BA4238"/>
    <w:rsid w:val="00BB76C3"/>
    <w:rsid w:val="00BB7E49"/>
    <w:rsid w:val="00BC1D96"/>
    <w:rsid w:val="00BC48FE"/>
    <w:rsid w:val="00BE48DA"/>
    <w:rsid w:val="00BE78E1"/>
    <w:rsid w:val="00C06220"/>
    <w:rsid w:val="00C10054"/>
    <w:rsid w:val="00C345A6"/>
    <w:rsid w:val="00C53837"/>
    <w:rsid w:val="00C54AB0"/>
    <w:rsid w:val="00C56F03"/>
    <w:rsid w:val="00C57F1E"/>
    <w:rsid w:val="00C751E4"/>
    <w:rsid w:val="00C81872"/>
    <w:rsid w:val="00C94806"/>
    <w:rsid w:val="00C94D0E"/>
    <w:rsid w:val="00CA07E3"/>
    <w:rsid w:val="00CA2EA7"/>
    <w:rsid w:val="00CB32FC"/>
    <w:rsid w:val="00CB44B7"/>
    <w:rsid w:val="00CC0912"/>
    <w:rsid w:val="00CC3228"/>
    <w:rsid w:val="00CC510F"/>
    <w:rsid w:val="00CD3CA2"/>
    <w:rsid w:val="00CE7387"/>
    <w:rsid w:val="00CF78BB"/>
    <w:rsid w:val="00D00AD8"/>
    <w:rsid w:val="00D107FB"/>
    <w:rsid w:val="00D11537"/>
    <w:rsid w:val="00D242E4"/>
    <w:rsid w:val="00D45593"/>
    <w:rsid w:val="00D55774"/>
    <w:rsid w:val="00D66731"/>
    <w:rsid w:val="00D724AD"/>
    <w:rsid w:val="00D75305"/>
    <w:rsid w:val="00D7550C"/>
    <w:rsid w:val="00D805C3"/>
    <w:rsid w:val="00D84521"/>
    <w:rsid w:val="00DA23D7"/>
    <w:rsid w:val="00DB72DE"/>
    <w:rsid w:val="00DC58A9"/>
    <w:rsid w:val="00DD1BEE"/>
    <w:rsid w:val="00DD2264"/>
    <w:rsid w:val="00DD27B0"/>
    <w:rsid w:val="00DD4008"/>
    <w:rsid w:val="00DE66E9"/>
    <w:rsid w:val="00DF3559"/>
    <w:rsid w:val="00DF46CE"/>
    <w:rsid w:val="00E06409"/>
    <w:rsid w:val="00E10E7F"/>
    <w:rsid w:val="00E2588C"/>
    <w:rsid w:val="00E40192"/>
    <w:rsid w:val="00E4118D"/>
    <w:rsid w:val="00E41C29"/>
    <w:rsid w:val="00E46884"/>
    <w:rsid w:val="00E50F2C"/>
    <w:rsid w:val="00E5782D"/>
    <w:rsid w:val="00E724A1"/>
    <w:rsid w:val="00E741DA"/>
    <w:rsid w:val="00E74C10"/>
    <w:rsid w:val="00E77EF9"/>
    <w:rsid w:val="00EA50F5"/>
    <w:rsid w:val="00EA6B7A"/>
    <w:rsid w:val="00EA705F"/>
    <w:rsid w:val="00EB66BE"/>
    <w:rsid w:val="00EC3852"/>
    <w:rsid w:val="00ED4498"/>
    <w:rsid w:val="00ED58D9"/>
    <w:rsid w:val="00EE5701"/>
    <w:rsid w:val="00EE72CB"/>
    <w:rsid w:val="00EF09A9"/>
    <w:rsid w:val="00EF556E"/>
    <w:rsid w:val="00F046FA"/>
    <w:rsid w:val="00F1074A"/>
    <w:rsid w:val="00F1158C"/>
    <w:rsid w:val="00F13266"/>
    <w:rsid w:val="00F57C8C"/>
    <w:rsid w:val="00F7146F"/>
    <w:rsid w:val="00F75679"/>
    <w:rsid w:val="00F7704B"/>
    <w:rsid w:val="00F95D36"/>
    <w:rsid w:val="00F9634A"/>
    <w:rsid w:val="00FB087A"/>
    <w:rsid w:val="00FC02F6"/>
    <w:rsid w:val="00FC35B3"/>
    <w:rsid w:val="00FD7394"/>
    <w:rsid w:val="00FE31B4"/>
    <w:rsid w:val="00FE55F1"/>
    <w:rsid w:val="00FE5E5E"/>
    <w:rsid w:val="00FE681D"/>
    <w:rsid w:val="00FF6261"/>
    <w:rsid w:val="00FF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3457B"/>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53457B"/>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3457B"/>
    <w:rPr>
      <w:rFonts w:ascii="Times New Roman" w:eastAsia="Times New Roman" w:hAnsi="Times New Roman" w:cs="Times New Roman"/>
      <w:b/>
      <w:bCs/>
      <w:sz w:val="32"/>
      <w:szCs w:val="32"/>
    </w:rPr>
  </w:style>
  <w:style w:type="paragraph" w:styleId="Antrats">
    <w:name w:val="header"/>
    <w:basedOn w:val="prastasis"/>
    <w:link w:val="AntratsDiagrama"/>
    <w:rsid w:val="0053457B"/>
    <w:pPr>
      <w:tabs>
        <w:tab w:val="center" w:pos="4320"/>
        <w:tab w:val="right" w:pos="8640"/>
      </w:tabs>
    </w:pPr>
  </w:style>
  <w:style w:type="character" w:customStyle="1" w:styleId="AntratsDiagrama">
    <w:name w:val="Antraštės Diagrama"/>
    <w:basedOn w:val="Numatytasispastraiposriftas"/>
    <w:link w:val="Antrats"/>
    <w:rsid w:val="0053457B"/>
    <w:rPr>
      <w:rFonts w:ascii="Times New Roman" w:eastAsia="Times New Roman" w:hAnsi="Times New Roman" w:cs="Times New Roman"/>
      <w:sz w:val="20"/>
      <w:szCs w:val="20"/>
    </w:rPr>
  </w:style>
  <w:style w:type="paragraph" w:styleId="Porat">
    <w:name w:val="footer"/>
    <w:basedOn w:val="prastasis"/>
    <w:link w:val="PoratDiagrama"/>
    <w:rsid w:val="0053457B"/>
    <w:pPr>
      <w:tabs>
        <w:tab w:val="center" w:pos="4320"/>
        <w:tab w:val="right" w:pos="8640"/>
      </w:tabs>
    </w:pPr>
  </w:style>
  <w:style w:type="character" w:customStyle="1" w:styleId="PoratDiagrama">
    <w:name w:val="Poraštė Diagrama"/>
    <w:basedOn w:val="Numatytasispastraiposriftas"/>
    <w:link w:val="Porat"/>
    <w:rsid w:val="0053457B"/>
    <w:rPr>
      <w:rFonts w:ascii="Times New Roman" w:eastAsia="Times New Roman" w:hAnsi="Times New Roman" w:cs="Times New Roman"/>
      <w:sz w:val="20"/>
      <w:szCs w:val="20"/>
    </w:rPr>
  </w:style>
  <w:style w:type="character" w:styleId="Puslapionumeris">
    <w:name w:val="page number"/>
    <w:basedOn w:val="Numatytasispastraiposriftas"/>
    <w:rsid w:val="0053457B"/>
  </w:style>
  <w:style w:type="paragraph" w:customStyle="1" w:styleId="Default">
    <w:name w:val="Default"/>
    <w:rsid w:val="0053457B"/>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customStyle="1" w:styleId="Normal12ptChar">
    <w:name w:val="Normal + 12 pt Char"/>
    <w:basedOn w:val="Numatytasispastraiposriftas"/>
    <w:link w:val="Normal12pt"/>
    <w:locked/>
    <w:rsid w:val="0053457B"/>
  </w:style>
  <w:style w:type="paragraph" w:customStyle="1" w:styleId="Normal12pt">
    <w:name w:val="Normal + 12 pt"/>
    <w:basedOn w:val="prastasis"/>
    <w:link w:val="Normal12ptChar"/>
    <w:rsid w:val="0053457B"/>
    <w:pPr>
      <w:ind w:right="-283"/>
      <w:jc w:val="both"/>
    </w:pPr>
    <w:rPr>
      <w:rFonts w:asciiTheme="minorHAnsi" w:eastAsiaTheme="minorHAnsi" w:hAnsiTheme="minorHAnsi" w:cstheme="minorBidi"/>
      <w:sz w:val="22"/>
      <w:szCs w:val="22"/>
    </w:rPr>
  </w:style>
  <w:style w:type="paragraph" w:styleId="Debesliotekstas">
    <w:name w:val="Balloon Text"/>
    <w:basedOn w:val="prastasis"/>
    <w:link w:val="DebesliotekstasDiagrama"/>
    <w:uiPriority w:val="99"/>
    <w:semiHidden/>
    <w:unhideWhenUsed/>
    <w:rsid w:val="00813B2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3B26"/>
    <w:rPr>
      <w:rFonts w:ascii="Segoe UI" w:eastAsia="Times New Roman" w:hAnsi="Segoe UI" w:cs="Segoe UI"/>
      <w:sz w:val="18"/>
      <w:szCs w:val="18"/>
    </w:rPr>
  </w:style>
  <w:style w:type="paragraph" w:styleId="Sraopastraipa">
    <w:name w:val="List Paragraph"/>
    <w:basedOn w:val="prastasis"/>
    <w:uiPriority w:val="34"/>
    <w:qFormat/>
    <w:rsid w:val="00102F5E"/>
    <w:pPr>
      <w:ind w:left="720"/>
      <w:contextualSpacing/>
    </w:pPr>
  </w:style>
  <w:style w:type="character" w:styleId="Hipersaitas">
    <w:name w:val="Hyperlink"/>
    <w:basedOn w:val="Numatytasispastraiposriftas"/>
    <w:rsid w:val="007455BA"/>
    <w:rPr>
      <w:color w:val="0000FF"/>
      <w:u w:val="single"/>
    </w:rPr>
  </w:style>
  <w:style w:type="paragraph" w:customStyle="1" w:styleId="Hyperlink1">
    <w:name w:val="Hyperlink1"/>
    <w:rsid w:val="007F6AD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46507">
      <w:bodyDiv w:val="1"/>
      <w:marLeft w:val="0"/>
      <w:marRight w:val="0"/>
      <w:marTop w:val="0"/>
      <w:marBottom w:val="0"/>
      <w:divBdr>
        <w:top w:val="none" w:sz="0" w:space="0" w:color="auto"/>
        <w:left w:val="none" w:sz="0" w:space="0" w:color="auto"/>
        <w:bottom w:val="none" w:sz="0" w:space="0" w:color="auto"/>
        <w:right w:val="none" w:sz="0" w:space="0" w:color="auto"/>
      </w:divBdr>
    </w:div>
    <w:div w:id="888299230">
      <w:bodyDiv w:val="1"/>
      <w:marLeft w:val="0"/>
      <w:marRight w:val="0"/>
      <w:marTop w:val="0"/>
      <w:marBottom w:val="0"/>
      <w:divBdr>
        <w:top w:val="none" w:sz="0" w:space="0" w:color="auto"/>
        <w:left w:val="none" w:sz="0" w:space="0" w:color="auto"/>
        <w:bottom w:val="none" w:sz="0" w:space="0" w:color="auto"/>
        <w:right w:val="none" w:sz="0" w:space="0" w:color="auto"/>
      </w:divBdr>
    </w:div>
    <w:div w:id="1360206154">
      <w:bodyDiv w:val="1"/>
      <w:marLeft w:val="0"/>
      <w:marRight w:val="0"/>
      <w:marTop w:val="0"/>
      <w:marBottom w:val="0"/>
      <w:divBdr>
        <w:top w:val="none" w:sz="0" w:space="0" w:color="auto"/>
        <w:left w:val="none" w:sz="0" w:space="0" w:color="auto"/>
        <w:bottom w:val="none" w:sz="0" w:space="0" w:color="auto"/>
        <w:right w:val="none" w:sz="0" w:space="0" w:color="auto"/>
      </w:divBdr>
    </w:div>
    <w:div w:id="1969123224">
      <w:bodyDiv w:val="1"/>
      <w:marLeft w:val="0"/>
      <w:marRight w:val="0"/>
      <w:marTop w:val="0"/>
      <w:marBottom w:val="0"/>
      <w:divBdr>
        <w:top w:val="none" w:sz="0" w:space="0" w:color="auto"/>
        <w:left w:val="none" w:sz="0" w:space="0" w:color="auto"/>
        <w:bottom w:val="none" w:sz="0" w:space="0" w:color="auto"/>
        <w:right w:val="none" w:sz="0" w:space="0" w:color="auto"/>
      </w:divBdr>
    </w:div>
    <w:div w:id="197001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ema.Petronyte@vp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2.lat.lt/lat_web_test/4_tpbiuleteniai/senos/nutartis.aspx?id=35115"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E66B8-7E99-4688-900E-79AE57E78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3</Pages>
  <Words>5709</Words>
  <Characters>3255</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Juškauskaitė</dc:creator>
  <cp:lastModifiedBy>Gema Petronytė</cp:lastModifiedBy>
  <cp:revision>52</cp:revision>
  <cp:lastPrinted>2015-05-13T09:48:00Z</cp:lastPrinted>
  <dcterms:created xsi:type="dcterms:W3CDTF">2015-04-21T08:50:00Z</dcterms:created>
  <dcterms:modified xsi:type="dcterms:W3CDTF">2015-05-13T12:57:00Z</dcterms:modified>
</cp:coreProperties>
</file>