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1730662" r:id="rId9"/>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EF584D" w:rsidP="00B93B07">
      <w:pPr>
        <w:pStyle w:val="Default"/>
        <w:jc w:val="center"/>
        <w:rPr>
          <w:lang w:val="lt-LT"/>
        </w:rPr>
      </w:pPr>
      <w:r w:rsidRPr="00EF584D">
        <w:rPr>
          <w:u w:val="single"/>
          <w:lang w:val="lt-LT"/>
        </w:rPr>
        <w:t>2015-04-</w:t>
      </w:r>
      <w:r>
        <w:rPr>
          <w:u w:val="single"/>
          <w:lang w:val="lt-LT"/>
        </w:rPr>
        <w:t>____</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0327A3" w:rsidRDefault="000327A3" w:rsidP="00A77BDD">
      <w:pPr>
        <w:tabs>
          <w:tab w:val="left" w:pos="900"/>
        </w:tabs>
        <w:rPr>
          <w:bCs/>
          <w:sz w:val="24"/>
          <w:szCs w:val="24"/>
        </w:rPr>
      </w:pPr>
    </w:p>
    <w:p w:rsidR="00DB1AA7" w:rsidRDefault="00DB1AA7" w:rsidP="006F0AB4">
      <w:pPr>
        <w:ind w:firstLine="709"/>
        <w:jc w:val="both"/>
        <w:rPr>
          <w:sz w:val="24"/>
          <w:szCs w:val="24"/>
        </w:rPr>
      </w:pP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atliko </w:t>
      </w:r>
      <w:r w:rsidR="002B276A" w:rsidRPr="002B276A">
        <w:rPr>
          <w:sz w:val="24"/>
          <w:szCs w:val="24"/>
        </w:rPr>
        <w:t xml:space="preserve">Rietavo savivaldybės administracijos </w:t>
      </w:r>
      <w:r w:rsidR="00A85732">
        <w:rPr>
          <w:sz w:val="24"/>
          <w:szCs w:val="24"/>
        </w:rPr>
        <w:t xml:space="preserve">  (toliau – Perkančioji organizacija) </w:t>
      </w:r>
      <w:r w:rsidR="00EF584D">
        <w:rPr>
          <w:sz w:val="24"/>
          <w:szCs w:val="24"/>
        </w:rPr>
        <w:t>vykdom</w:t>
      </w:r>
      <w:r w:rsidR="002B276A" w:rsidRPr="002B276A">
        <w:rPr>
          <w:sz w:val="24"/>
          <w:szCs w:val="24"/>
        </w:rPr>
        <w:t>o</w:t>
      </w:r>
      <w:r w:rsidR="00EF584D">
        <w:rPr>
          <w:sz w:val="24"/>
          <w:szCs w:val="24"/>
        </w:rPr>
        <w:t xml:space="preserve"> supaprastinto atviro konkurso</w:t>
      </w:r>
      <w:r w:rsidR="002B276A" w:rsidRPr="002B276A">
        <w:rPr>
          <w:sz w:val="24"/>
          <w:szCs w:val="24"/>
        </w:rPr>
        <w:t xml:space="preserve"> „Rietavo Lauryno Ivinskio gimnazijos, Rietave, Daržų g. 1 sporto salės priestato statybos darbų pirkimas“ (skelbtas 201</w:t>
      </w:r>
      <w:r w:rsidR="00EF584D">
        <w:rPr>
          <w:sz w:val="24"/>
          <w:szCs w:val="24"/>
        </w:rPr>
        <w:t>5</w:t>
      </w:r>
      <w:r w:rsidR="002B276A" w:rsidRPr="002B276A">
        <w:rPr>
          <w:sz w:val="24"/>
          <w:szCs w:val="24"/>
        </w:rPr>
        <w:t>-0</w:t>
      </w:r>
      <w:r w:rsidR="00EF584D">
        <w:rPr>
          <w:sz w:val="24"/>
          <w:szCs w:val="24"/>
        </w:rPr>
        <w:t>1</w:t>
      </w:r>
      <w:r w:rsidR="002B276A" w:rsidRPr="002B276A">
        <w:rPr>
          <w:sz w:val="24"/>
          <w:szCs w:val="24"/>
        </w:rPr>
        <w:t>-</w:t>
      </w:r>
      <w:r w:rsidR="00EF584D">
        <w:rPr>
          <w:sz w:val="24"/>
          <w:szCs w:val="24"/>
        </w:rPr>
        <w:t>13</w:t>
      </w:r>
      <w:r w:rsidR="002B276A" w:rsidRPr="002B276A">
        <w:rPr>
          <w:sz w:val="24"/>
          <w:szCs w:val="24"/>
        </w:rPr>
        <w:t xml:space="preserve"> Centrinėje viešųjų pirkimų informacinė</w:t>
      </w:r>
      <w:r w:rsidR="00EF584D">
        <w:rPr>
          <w:sz w:val="24"/>
          <w:szCs w:val="24"/>
        </w:rPr>
        <w:t>je sistemoje</w:t>
      </w:r>
      <w:r w:rsidR="002C2592">
        <w:rPr>
          <w:sz w:val="24"/>
          <w:szCs w:val="24"/>
        </w:rPr>
        <w:t xml:space="preserve"> (toliau – CVP IS)</w:t>
      </w:r>
      <w:r w:rsidR="00EF584D">
        <w:rPr>
          <w:sz w:val="24"/>
          <w:szCs w:val="24"/>
        </w:rPr>
        <w:t>, pirkimo Nr. 159182</w:t>
      </w:r>
      <w:r w:rsidR="002B276A" w:rsidRPr="002B276A">
        <w:rPr>
          <w:sz w:val="24"/>
          <w:szCs w:val="24"/>
        </w:rPr>
        <w:t>) (toliau – Pirkimas)</w:t>
      </w:r>
      <w:r w:rsidR="002B276A">
        <w:rPr>
          <w:sz w:val="24"/>
          <w:szCs w:val="24"/>
        </w:rPr>
        <w:t xml:space="preserve"> </w:t>
      </w:r>
      <w:r w:rsidRPr="00BD536D">
        <w:rPr>
          <w:sz w:val="24"/>
          <w:szCs w:val="24"/>
        </w:rPr>
        <w:t>vertinimą.</w:t>
      </w:r>
    </w:p>
    <w:p w:rsidR="007C6DA9" w:rsidRPr="00B92711" w:rsidRDefault="00C81141" w:rsidP="006F0AB4">
      <w:pPr>
        <w:ind w:firstLine="709"/>
        <w:jc w:val="both"/>
        <w:rPr>
          <w:sz w:val="24"/>
          <w:szCs w:val="24"/>
        </w:rPr>
      </w:pPr>
      <w:r w:rsidRPr="0037593D">
        <w:rPr>
          <w:sz w:val="24"/>
          <w:szCs w:val="24"/>
        </w:rPr>
        <w:t>Perkančioji organizacija Pirkimą vykd</w:t>
      </w:r>
      <w:r w:rsidR="00EF584D">
        <w:rPr>
          <w:sz w:val="24"/>
          <w:szCs w:val="24"/>
        </w:rPr>
        <w:t>o</w:t>
      </w:r>
      <w:r w:rsidRPr="0037593D">
        <w:rPr>
          <w:sz w:val="24"/>
          <w:szCs w:val="24"/>
        </w:rPr>
        <w:t xml:space="preserve"> pagal Lietuvos Respublikos viešųjų pirkimų įstatymo (redakcija nuo 20</w:t>
      </w:r>
      <w:r w:rsidR="007638FF">
        <w:rPr>
          <w:sz w:val="24"/>
          <w:szCs w:val="24"/>
        </w:rPr>
        <w:t>1</w:t>
      </w:r>
      <w:r w:rsidR="005D792E">
        <w:rPr>
          <w:sz w:val="24"/>
          <w:szCs w:val="24"/>
        </w:rPr>
        <w:t>5</w:t>
      </w:r>
      <w:r w:rsidRPr="0037593D">
        <w:rPr>
          <w:sz w:val="24"/>
          <w:szCs w:val="24"/>
        </w:rPr>
        <w:t>-</w:t>
      </w:r>
      <w:r>
        <w:rPr>
          <w:sz w:val="24"/>
          <w:szCs w:val="24"/>
        </w:rPr>
        <w:t>01</w:t>
      </w:r>
      <w:r w:rsidRPr="0037593D">
        <w:rPr>
          <w:sz w:val="24"/>
          <w:szCs w:val="24"/>
        </w:rPr>
        <w:t>-</w:t>
      </w:r>
      <w:r w:rsidR="007638FF">
        <w:rPr>
          <w:sz w:val="24"/>
          <w:szCs w:val="24"/>
        </w:rPr>
        <w:t>0</w:t>
      </w:r>
      <w:r>
        <w:rPr>
          <w:sz w:val="24"/>
          <w:szCs w:val="24"/>
        </w:rPr>
        <w:t>1</w:t>
      </w:r>
      <w:r w:rsidRPr="0037593D">
        <w:rPr>
          <w:sz w:val="24"/>
          <w:szCs w:val="24"/>
        </w:rPr>
        <w:t xml:space="preserve">) (toliau – Įstatymas) </w:t>
      </w:r>
      <w:r w:rsidR="00B650AF">
        <w:rPr>
          <w:sz w:val="24"/>
          <w:szCs w:val="24"/>
        </w:rPr>
        <w:t>ir R</w:t>
      </w:r>
      <w:r w:rsidR="00B650AF" w:rsidRPr="00B650AF">
        <w:rPr>
          <w:sz w:val="24"/>
          <w:szCs w:val="24"/>
        </w:rPr>
        <w:t>ietavo savivaldybės administracijos supaprastintų viešųjų pirkimų taisykl</w:t>
      </w:r>
      <w:r w:rsidR="00B650AF">
        <w:rPr>
          <w:sz w:val="24"/>
          <w:szCs w:val="24"/>
        </w:rPr>
        <w:t xml:space="preserve">ių, patvirtintų </w:t>
      </w:r>
      <w:r w:rsidR="00B650AF" w:rsidRPr="00B650AF">
        <w:rPr>
          <w:sz w:val="24"/>
          <w:szCs w:val="24"/>
        </w:rPr>
        <w:t xml:space="preserve">Rietavo savivaldybės </w:t>
      </w:r>
      <w:r w:rsidR="005D792E">
        <w:rPr>
          <w:sz w:val="24"/>
          <w:szCs w:val="24"/>
        </w:rPr>
        <w:t>administracijos direktoriaus 2014-12-</w:t>
      </w:r>
      <w:r w:rsidR="003F4A2D">
        <w:rPr>
          <w:sz w:val="24"/>
          <w:szCs w:val="24"/>
        </w:rPr>
        <w:t>22</w:t>
      </w:r>
      <w:r w:rsidR="00B650AF">
        <w:rPr>
          <w:sz w:val="24"/>
          <w:szCs w:val="24"/>
        </w:rPr>
        <w:t xml:space="preserve"> </w:t>
      </w:r>
      <w:r w:rsidR="003F4A2D">
        <w:rPr>
          <w:sz w:val="24"/>
          <w:szCs w:val="24"/>
        </w:rPr>
        <w:t>įsakymu Nr. AV-632</w:t>
      </w:r>
      <w:r w:rsidR="00B650AF">
        <w:rPr>
          <w:sz w:val="24"/>
          <w:szCs w:val="24"/>
        </w:rPr>
        <w:t xml:space="preserve">, (toliau – Taisyklės) </w:t>
      </w:r>
      <w:r>
        <w:rPr>
          <w:sz w:val="24"/>
          <w:szCs w:val="24"/>
        </w:rPr>
        <w:t>nuostatas</w:t>
      </w:r>
      <w:r w:rsidR="005D792E" w:rsidRPr="00BF298C">
        <w:rPr>
          <w:sz w:val="24"/>
          <w:szCs w:val="24"/>
        </w:rPr>
        <w:t xml:space="preserve"> </w:t>
      </w:r>
      <w:r w:rsidR="005D792E">
        <w:rPr>
          <w:sz w:val="24"/>
          <w:szCs w:val="24"/>
        </w:rPr>
        <w:t>bei</w:t>
      </w:r>
      <w:r w:rsidR="005D792E" w:rsidRPr="00BF298C">
        <w:rPr>
          <w:sz w:val="24"/>
          <w:szCs w:val="24"/>
        </w:rPr>
        <w:t xml:space="preserve"> Pirkimo sąlygas, patvirtintas </w:t>
      </w:r>
      <w:r w:rsidR="005D792E">
        <w:rPr>
          <w:sz w:val="24"/>
          <w:szCs w:val="24"/>
        </w:rPr>
        <w:t>P</w:t>
      </w:r>
      <w:r w:rsidR="003F4A2D">
        <w:rPr>
          <w:sz w:val="24"/>
          <w:szCs w:val="24"/>
        </w:rPr>
        <w:t>erkančiosios organizacijos direktoriaus 2015-01-12</w:t>
      </w:r>
      <w:r w:rsidR="005D792E">
        <w:rPr>
          <w:sz w:val="24"/>
          <w:szCs w:val="24"/>
        </w:rPr>
        <w:t xml:space="preserve"> </w:t>
      </w:r>
      <w:r w:rsidR="003F4A2D">
        <w:rPr>
          <w:sz w:val="24"/>
          <w:szCs w:val="24"/>
        </w:rPr>
        <w:t>įsakymu</w:t>
      </w:r>
      <w:r w:rsidR="005D792E">
        <w:rPr>
          <w:sz w:val="24"/>
          <w:szCs w:val="24"/>
        </w:rPr>
        <w:t xml:space="preserve"> </w:t>
      </w:r>
      <w:r w:rsidR="003F4A2D">
        <w:rPr>
          <w:sz w:val="24"/>
          <w:szCs w:val="24"/>
        </w:rPr>
        <w:t>Nr. AV-19</w:t>
      </w:r>
      <w:r w:rsidR="005D792E" w:rsidRPr="00BF298C">
        <w:rPr>
          <w:sz w:val="24"/>
          <w:szCs w:val="24"/>
        </w:rPr>
        <w:t>, elektroninėmis priemonėmis CVP IS.</w:t>
      </w:r>
    </w:p>
    <w:p w:rsidR="006F0AB4" w:rsidRPr="00204AD8" w:rsidRDefault="006F0AB4" w:rsidP="006F0AB4">
      <w:pPr>
        <w:tabs>
          <w:tab w:val="left" w:pos="900"/>
        </w:tabs>
        <w:contextualSpacing/>
        <w:jc w:val="both"/>
        <w:rPr>
          <w:sz w:val="24"/>
          <w:szCs w:val="24"/>
        </w:rPr>
      </w:pPr>
      <w:r>
        <w:rPr>
          <w:sz w:val="24"/>
          <w:szCs w:val="24"/>
        </w:rPr>
        <w:t xml:space="preserve">            </w:t>
      </w:r>
      <w:r w:rsidRPr="00BF298C">
        <w:rPr>
          <w:sz w:val="24"/>
          <w:szCs w:val="24"/>
        </w:rPr>
        <w:t xml:space="preserve">Įvertinusi su Pirkimu susijusius dokumentus bei CVP IS esančią Pirkimo informaciją, </w:t>
      </w:r>
      <w:r w:rsidRPr="00204AD8">
        <w:rPr>
          <w:sz w:val="24"/>
          <w:szCs w:val="24"/>
        </w:rPr>
        <w:t>Tarnyba nustatė, kad:</w:t>
      </w:r>
    </w:p>
    <w:p w:rsidR="00D93B24" w:rsidRDefault="002B276A" w:rsidP="00D93B24">
      <w:pPr>
        <w:pStyle w:val="Sraopastraipa"/>
        <w:numPr>
          <w:ilvl w:val="0"/>
          <w:numId w:val="11"/>
        </w:numPr>
        <w:tabs>
          <w:tab w:val="left" w:pos="993"/>
        </w:tabs>
        <w:ind w:left="0" w:firstLine="720"/>
        <w:jc w:val="both"/>
        <w:rPr>
          <w:sz w:val="24"/>
          <w:szCs w:val="24"/>
        </w:rPr>
      </w:pPr>
      <w:r w:rsidRPr="00D93B24">
        <w:rPr>
          <w:sz w:val="24"/>
          <w:szCs w:val="24"/>
        </w:rPr>
        <w:t>Pirkimo sąlygų 1</w:t>
      </w:r>
      <w:r w:rsidR="006F0AB4" w:rsidRPr="00D93B24">
        <w:rPr>
          <w:sz w:val="24"/>
          <w:szCs w:val="24"/>
        </w:rPr>
        <w:t>0</w:t>
      </w:r>
      <w:r w:rsidRPr="00D93B24">
        <w:rPr>
          <w:sz w:val="24"/>
          <w:szCs w:val="24"/>
        </w:rPr>
        <w:t>.2</w:t>
      </w:r>
      <w:r w:rsidR="00496D92" w:rsidRPr="00D93B24">
        <w:rPr>
          <w:sz w:val="24"/>
          <w:szCs w:val="24"/>
        </w:rPr>
        <w:t>.</w:t>
      </w:r>
      <w:r w:rsidRPr="00D93B24">
        <w:rPr>
          <w:sz w:val="24"/>
          <w:szCs w:val="24"/>
        </w:rPr>
        <w:t xml:space="preserve"> punkte nustatyta, kad atitiktį kvalifikaciniam reikalavimui „</w:t>
      </w:r>
      <w:r w:rsidR="00204AD8" w:rsidRPr="00D93B24">
        <w:rPr>
          <w:sz w:val="24"/>
          <w:szCs w:val="24"/>
        </w:rPr>
        <w:t xml:space="preserve">Teikėjas nėra bankrutavęs, likviduojamas, su kreditoriais sudaręs taikos sutarties, sustabdęs ar apribojęs savo veiklos </w:t>
      </w:r>
      <w:r w:rsidRPr="00D93B24">
        <w:rPr>
          <w:sz w:val="24"/>
          <w:szCs w:val="24"/>
        </w:rPr>
        <w:t>&lt;...&gt;“ patvirtinantys dokumentai yra „</w:t>
      </w:r>
      <w:r w:rsidR="00204AD8" w:rsidRPr="00D93B24">
        <w:rPr>
          <w:sz w:val="24"/>
          <w:szCs w:val="24"/>
        </w:rPr>
        <w:t>Valstybės įmonės Registrų centro arba atitinkamos užsienio šalies institucijos išduotas dokumentas (pateikiama skaitmeninė dokumento kopija), patvirtinantis, kad teikėjas nėra bankrutavęs, likviduojamas, jam nėra iškelta restruktūrizavimo, bankroto byla</w:t>
      </w:r>
      <w:r w:rsidRPr="00D93B24">
        <w:rPr>
          <w:sz w:val="24"/>
          <w:szCs w:val="24"/>
        </w:rPr>
        <w:t xml:space="preserve"> &lt;...&gt;.“ </w:t>
      </w:r>
      <w:r w:rsidR="00D93B24" w:rsidRPr="002B276A">
        <w:rPr>
          <w:sz w:val="24"/>
          <w:szCs w:val="24"/>
        </w:rPr>
        <w:t xml:space="preserve">Pažymėtina, kad Valstybės įmonės Registrų centro informacinėje sistemoje neatlygintinai teikiama informacija apie tiekėjo (juridinio asmens) teisinį statusą (http://www.registrucentras.lt/jar/p/). Atsižvelgiant į tai ir į tai, kad Įstatymo 87 straipsnio 1 dalyje nustatyta, </w:t>
      </w:r>
      <w:r w:rsidR="00925BC3">
        <w:rPr>
          <w:sz w:val="24"/>
          <w:szCs w:val="24"/>
        </w:rPr>
        <w:t xml:space="preserve">jog </w:t>
      </w:r>
      <w:r w:rsidR="00D93B24" w:rsidRPr="002B276A">
        <w:rPr>
          <w:sz w:val="24"/>
          <w:szCs w:val="24"/>
        </w:rPr>
        <w:t>„Parinkdama tiekėją, perkančioji organizacija, vadovaudamasi šio įstatymo 32-38 straipsniuose nustatytais reikalavimais, įsitikina, ar tiekėjas bus p</w:t>
      </w:r>
      <w:r w:rsidR="00DD65F0">
        <w:rPr>
          <w:sz w:val="24"/>
          <w:szCs w:val="24"/>
        </w:rPr>
        <w:t>ajėgus įvykdyti pirkimo sutartį</w:t>
      </w:r>
      <w:r w:rsidR="00D93B24" w:rsidRPr="002B276A">
        <w:rPr>
          <w:sz w:val="24"/>
          <w:szCs w:val="24"/>
        </w:rPr>
        <w:t>“, Perkančioji organizacija neužtikrino Įstatymo 33 straipsnio 3 dalies nuostatų, kad „&lt;..&gt;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D93B24">
        <w:rPr>
          <w:sz w:val="24"/>
          <w:szCs w:val="24"/>
        </w:rPr>
        <w:t>,</w:t>
      </w:r>
      <w:r w:rsidR="00D93B24" w:rsidRPr="002B276A">
        <w:rPr>
          <w:sz w:val="24"/>
          <w:szCs w:val="24"/>
        </w:rPr>
        <w:t xml:space="preserve"> laikymosi.</w:t>
      </w:r>
    </w:p>
    <w:p w:rsidR="00D93B24" w:rsidRPr="00D93B24" w:rsidRDefault="00496D92" w:rsidP="00BA34F3">
      <w:pPr>
        <w:pStyle w:val="Sraopastraipa"/>
        <w:numPr>
          <w:ilvl w:val="0"/>
          <w:numId w:val="11"/>
        </w:numPr>
        <w:tabs>
          <w:tab w:val="left" w:pos="993"/>
        </w:tabs>
        <w:ind w:left="0" w:firstLine="720"/>
        <w:jc w:val="both"/>
        <w:rPr>
          <w:sz w:val="24"/>
          <w:szCs w:val="24"/>
        </w:rPr>
      </w:pPr>
      <w:r w:rsidRPr="00D93B24">
        <w:rPr>
          <w:sz w:val="24"/>
          <w:szCs w:val="24"/>
        </w:rPr>
        <w:t>Pirkimo sąlygų 1</w:t>
      </w:r>
      <w:r w:rsidR="00204AD8" w:rsidRPr="00D93B24">
        <w:rPr>
          <w:sz w:val="24"/>
          <w:szCs w:val="24"/>
        </w:rPr>
        <w:t>0</w:t>
      </w:r>
      <w:r w:rsidRPr="00D93B24">
        <w:rPr>
          <w:sz w:val="24"/>
          <w:szCs w:val="24"/>
        </w:rPr>
        <w:t>.</w:t>
      </w:r>
      <w:r w:rsidR="00204AD8" w:rsidRPr="00D93B24">
        <w:rPr>
          <w:sz w:val="24"/>
          <w:szCs w:val="24"/>
        </w:rPr>
        <w:t>5</w:t>
      </w:r>
      <w:r w:rsidRPr="00D93B24">
        <w:rPr>
          <w:sz w:val="24"/>
          <w:szCs w:val="24"/>
        </w:rPr>
        <w:t xml:space="preserve">. </w:t>
      </w:r>
      <w:r w:rsidR="002B276A" w:rsidRPr="00D93B24">
        <w:rPr>
          <w:sz w:val="24"/>
          <w:szCs w:val="24"/>
        </w:rPr>
        <w:t>punkte nustatyta, kad atitiktį kvalifikaciniam reikalavimui „</w:t>
      </w:r>
      <w:r w:rsidR="00204AD8" w:rsidRPr="00D93B24">
        <w:rPr>
          <w:sz w:val="24"/>
          <w:szCs w:val="24"/>
        </w:rPr>
        <w:t>Teikėjas yra įvykdęs įsipareigojimus, susijusius su socialinio draudimo įmokų mokėjimu</w:t>
      </w:r>
      <w:r w:rsidR="002B276A" w:rsidRPr="00D93B24">
        <w:rPr>
          <w:sz w:val="24"/>
          <w:szCs w:val="24"/>
        </w:rPr>
        <w:t>“ patvirtinantys dokumentai yra „</w:t>
      </w:r>
      <w:r w:rsidR="00DE0DD6" w:rsidRPr="00D93B24">
        <w:rPr>
          <w:sz w:val="24"/>
          <w:szCs w:val="24"/>
        </w:rPr>
        <w:t>Valstybinio socialinio draudimo įstaigos išduotas dokumentas arba valstybės įmonės Registrų centro Lietuvos Respublikos Vyriausybės nustatyta tvarka išduotas dokumentas, patvirtinantis jungtinius kompetentingų institucijų tvarkomus duomenis</w:t>
      </w:r>
      <w:r w:rsidR="00D93B24" w:rsidRPr="00D93B24">
        <w:rPr>
          <w:sz w:val="24"/>
          <w:szCs w:val="24"/>
        </w:rPr>
        <w:t xml:space="preserve"> </w:t>
      </w:r>
      <w:r w:rsidR="002B276A" w:rsidRPr="00D93B24">
        <w:rPr>
          <w:sz w:val="24"/>
          <w:szCs w:val="24"/>
        </w:rPr>
        <w:t>&lt;...&gt;“</w:t>
      </w:r>
      <w:r w:rsidR="00D93B24" w:rsidRPr="00D93B24">
        <w:rPr>
          <w:sz w:val="24"/>
          <w:szCs w:val="24"/>
        </w:rPr>
        <w:t xml:space="preserve">. Pažymėtina, kad Valstybinio socialinio draudimo fondo valdyba prie Socialinės apsaugos ir darbo ministerijos neatlygintinai teikia informaciją apie tiekėjo (juridinio asmens) įsipareigojimų įvykdymą susijusį su socialinio draudimo įmokų mokėjimu (http://draudejai.sodra.lt/draudeju_viesi_duomenys/). </w:t>
      </w:r>
      <w:r w:rsidR="00D93B24" w:rsidRPr="00D93B24">
        <w:rPr>
          <w:sz w:val="24"/>
          <w:szCs w:val="24"/>
        </w:rPr>
        <w:lastRenderedPageBreak/>
        <w:t>Atsižvelgiant į tai ir į Įstatymo 87 straipsnio 1 dalį, Perkančioji organizacija neužtikrino Įstatymo 33 straipsnio 3 dalies nuostatų laikymosi.</w:t>
      </w:r>
    </w:p>
    <w:p w:rsidR="00445121" w:rsidRPr="00CC7B4A" w:rsidRDefault="00445121" w:rsidP="002B276A">
      <w:pPr>
        <w:pStyle w:val="Sraopastraipa"/>
        <w:numPr>
          <w:ilvl w:val="0"/>
          <w:numId w:val="11"/>
        </w:numPr>
        <w:tabs>
          <w:tab w:val="left" w:pos="993"/>
        </w:tabs>
        <w:ind w:left="0" w:firstLine="720"/>
        <w:jc w:val="both"/>
        <w:rPr>
          <w:color w:val="000000" w:themeColor="text1"/>
          <w:sz w:val="24"/>
          <w:szCs w:val="24"/>
        </w:rPr>
      </w:pPr>
      <w:r w:rsidRPr="00445121">
        <w:rPr>
          <w:color w:val="000000" w:themeColor="text1"/>
          <w:sz w:val="24"/>
          <w:szCs w:val="24"/>
        </w:rPr>
        <w:t xml:space="preserve">Pirkimo sąlygose </w:t>
      </w:r>
      <w:r w:rsidR="0069304D">
        <w:rPr>
          <w:color w:val="000000" w:themeColor="text1"/>
          <w:sz w:val="24"/>
          <w:szCs w:val="24"/>
        </w:rPr>
        <w:t>P</w:t>
      </w:r>
      <w:r w:rsidRPr="00445121">
        <w:rPr>
          <w:color w:val="000000" w:themeColor="text1"/>
          <w:sz w:val="24"/>
          <w:szCs w:val="24"/>
        </w:rPr>
        <w:t>erkančioji organizacija nenurodė pagrindinių darbų, kuriuos tiekėja</w:t>
      </w:r>
      <w:r w:rsidR="00DE0DD6">
        <w:rPr>
          <w:color w:val="000000" w:themeColor="text1"/>
          <w:sz w:val="24"/>
          <w:szCs w:val="24"/>
        </w:rPr>
        <w:t>s privalo atlikti savo jėgomis.</w:t>
      </w:r>
      <w:r w:rsidR="00212201">
        <w:rPr>
          <w:color w:val="000000" w:themeColor="text1"/>
          <w:sz w:val="24"/>
          <w:szCs w:val="24"/>
        </w:rPr>
        <w:t xml:space="preserve"> Atsižvelgiant į </w:t>
      </w:r>
      <w:r w:rsidR="00256232">
        <w:rPr>
          <w:color w:val="000000" w:themeColor="text1"/>
          <w:sz w:val="24"/>
          <w:szCs w:val="24"/>
        </w:rPr>
        <w:t xml:space="preserve">tai </w:t>
      </w:r>
      <w:r w:rsidR="00256232">
        <w:rPr>
          <w:sz w:val="24"/>
          <w:szCs w:val="24"/>
        </w:rPr>
        <w:t>ir į tai, kad Įstatymo 85</w:t>
      </w:r>
      <w:r w:rsidR="00256232" w:rsidRPr="002B276A">
        <w:rPr>
          <w:sz w:val="24"/>
          <w:szCs w:val="24"/>
        </w:rPr>
        <w:t xml:space="preserve"> straipsnio 1 dalyje nustatyta</w:t>
      </w:r>
      <w:r w:rsidR="00256232">
        <w:rPr>
          <w:sz w:val="24"/>
          <w:szCs w:val="24"/>
        </w:rPr>
        <w:t>, jog</w:t>
      </w:r>
      <w:r w:rsidR="00DE0DD6">
        <w:rPr>
          <w:color w:val="000000" w:themeColor="text1"/>
          <w:sz w:val="24"/>
          <w:szCs w:val="24"/>
        </w:rPr>
        <w:t xml:space="preserve"> </w:t>
      </w:r>
      <w:r w:rsidR="00AC32C9">
        <w:rPr>
          <w:color w:val="000000" w:themeColor="text1"/>
          <w:sz w:val="24"/>
          <w:szCs w:val="24"/>
        </w:rPr>
        <w:t>„</w:t>
      </w:r>
      <w:r w:rsidR="00167C6F" w:rsidRPr="00167C6F">
        <w:rPr>
          <w:sz w:val="24"/>
          <w:szCs w:val="24"/>
        </w:rPr>
        <w:t>Perkančioji organizacija</w:t>
      </w:r>
      <w:r w:rsidR="00167C6F">
        <w:rPr>
          <w:sz w:val="24"/>
          <w:szCs w:val="24"/>
        </w:rPr>
        <w:t xml:space="preserve"> &lt;..&gt;</w:t>
      </w:r>
      <w:r w:rsidR="00167C6F" w:rsidRPr="00167C6F">
        <w:rPr>
          <w:sz w:val="24"/>
          <w:szCs w:val="24"/>
        </w:rPr>
        <w:t xml:space="preserve"> atlikdama supaprastintus pirkimus, privalo vadovautis šio įstatymo I skyriaus, 24 straipsnio 2 dalies 6, 7, 8, 9, 13, 14, 23 punktų, 3, 5 ir 6 dalių, 27 straipsnio 1 dalies, 28 straipsnio 10 dalies, 40 straipsnio, 41 straipsnio 1 dalies, IV ir V skyrių reikalavimais</w:t>
      </w:r>
      <w:r w:rsidR="00167C6F">
        <w:rPr>
          <w:sz w:val="24"/>
          <w:szCs w:val="24"/>
        </w:rPr>
        <w:t xml:space="preserve"> &lt;..&gt;</w:t>
      </w:r>
      <w:r w:rsidR="00AC32C9">
        <w:rPr>
          <w:sz w:val="24"/>
          <w:szCs w:val="24"/>
        </w:rPr>
        <w:t xml:space="preserve">“, </w:t>
      </w:r>
      <w:r w:rsidR="00212201">
        <w:rPr>
          <w:sz w:val="24"/>
          <w:szCs w:val="24"/>
        </w:rPr>
        <w:t xml:space="preserve">Perkančioji organizacija </w:t>
      </w:r>
      <w:r w:rsidR="0020626E">
        <w:rPr>
          <w:sz w:val="24"/>
          <w:szCs w:val="24"/>
        </w:rPr>
        <w:t>neužtikrino</w:t>
      </w:r>
      <w:r w:rsidR="00AC32C9" w:rsidRPr="00AC32C9">
        <w:rPr>
          <w:sz w:val="24"/>
          <w:szCs w:val="24"/>
        </w:rPr>
        <w:t xml:space="preserve"> </w:t>
      </w:r>
      <w:r w:rsidR="00212201">
        <w:rPr>
          <w:color w:val="000000" w:themeColor="text1"/>
          <w:sz w:val="24"/>
          <w:szCs w:val="24"/>
        </w:rPr>
        <w:t>Įstatymo 24 straipsnio 5 dalies</w:t>
      </w:r>
      <w:r w:rsidR="00DE0DD6">
        <w:rPr>
          <w:color w:val="000000" w:themeColor="text1"/>
          <w:sz w:val="24"/>
          <w:szCs w:val="24"/>
        </w:rPr>
        <w:t xml:space="preserve"> n</w:t>
      </w:r>
      <w:r w:rsidR="0020626E">
        <w:rPr>
          <w:color w:val="000000" w:themeColor="text1"/>
          <w:sz w:val="24"/>
          <w:szCs w:val="24"/>
        </w:rPr>
        <w:t>uostatų</w:t>
      </w:r>
      <w:r w:rsidR="00DE0DD6">
        <w:rPr>
          <w:color w:val="000000" w:themeColor="text1"/>
          <w:sz w:val="24"/>
          <w:szCs w:val="24"/>
        </w:rPr>
        <w:t>, kad</w:t>
      </w:r>
      <w:r w:rsidRPr="00445121">
        <w:rPr>
          <w:color w:val="000000" w:themeColor="text1"/>
          <w:sz w:val="24"/>
          <w:szCs w:val="24"/>
        </w:rPr>
        <w:t xml:space="preserve"> „Pirkimo dokumentuose turi būti reikalaujama, kad kandidatas ar dalyvis savo pasiūlyme nurodytų &lt;...&gt; Jeigu darbų pirkimo sutarčiai vykdyti pasitelkiami subrangovai, pagrindinius darbus, kuriuos nustato perkančioji organizacija, privalo atlikti tiekėjas &lt;...&gt;“</w:t>
      </w:r>
      <w:r w:rsidR="0020626E">
        <w:rPr>
          <w:color w:val="000000" w:themeColor="text1"/>
          <w:sz w:val="24"/>
          <w:szCs w:val="24"/>
        </w:rPr>
        <w:t>, laikymosi.</w:t>
      </w:r>
      <w:r w:rsidR="00DE0DD6">
        <w:rPr>
          <w:color w:val="000000" w:themeColor="text1"/>
          <w:sz w:val="24"/>
          <w:szCs w:val="24"/>
        </w:rPr>
        <w:t xml:space="preserve">  </w:t>
      </w:r>
    </w:p>
    <w:p w:rsidR="00212201" w:rsidRDefault="00064072" w:rsidP="00064072">
      <w:pPr>
        <w:ind w:firstLine="724"/>
        <w:jc w:val="both"/>
        <w:rPr>
          <w:sz w:val="24"/>
          <w:szCs w:val="24"/>
        </w:rPr>
      </w:pPr>
      <w:r>
        <w:rPr>
          <w:color w:val="000000" w:themeColor="text1"/>
          <w:sz w:val="24"/>
          <w:szCs w:val="24"/>
        </w:rPr>
        <w:t xml:space="preserve">4. </w:t>
      </w:r>
      <w:r w:rsidR="004E21D1">
        <w:rPr>
          <w:color w:val="000000" w:themeColor="text1"/>
          <w:sz w:val="24"/>
          <w:szCs w:val="24"/>
        </w:rPr>
        <w:t xml:space="preserve">Pirkimo sąlygų 10 punkte nustatyta, kokius minimalius kvalifikacijos reikalavimus turi atitikti tiekėjas. </w:t>
      </w:r>
      <w:r w:rsidR="007975FE">
        <w:rPr>
          <w:color w:val="000000" w:themeColor="text1"/>
          <w:sz w:val="24"/>
          <w:szCs w:val="24"/>
        </w:rPr>
        <w:t xml:space="preserve"> Perkančioji organizacija nereikalauja, jog tiekėjai </w:t>
      </w:r>
      <w:r w:rsidR="00BF64CA">
        <w:rPr>
          <w:color w:val="000000" w:themeColor="text1"/>
          <w:sz w:val="24"/>
          <w:szCs w:val="24"/>
        </w:rPr>
        <w:t>turėtų</w:t>
      </w:r>
      <w:r w:rsidR="007975FE">
        <w:rPr>
          <w:color w:val="000000" w:themeColor="text1"/>
          <w:sz w:val="24"/>
          <w:szCs w:val="24"/>
        </w:rPr>
        <w:t xml:space="preserve"> </w:t>
      </w:r>
      <w:r w:rsidR="004D22A5">
        <w:rPr>
          <w:color w:val="000000" w:themeColor="text1"/>
          <w:sz w:val="24"/>
          <w:szCs w:val="24"/>
        </w:rPr>
        <w:t xml:space="preserve">galiojantį įmonės </w:t>
      </w:r>
      <w:r w:rsidR="004E21D1">
        <w:rPr>
          <w:color w:val="000000" w:themeColor="text1"/>
          <w:sz w:val="24"/>
          <w:szCs w:val="24"/>
        </w:rPr>
        <w:t>atestatą</w:t>
      </w:r>
      <w:r w:rsidR="004D22A5">
        <w:rPr>
          <w:color w:val="000000" w:themeColor="text1"/>
          <w:sz w:val="24"/>
          <w:szCs w:val="24"/>
        </w:rPr>
        <w:t xml:space="preserve"> bendriesiems statybos darbams, tačiau </w:t>
      </w:r>
      <w:r w:rsidR="00D602B2" w:rsidRPr="00DB4639">
        <w:rPr>
          <w:color w:val="000000" w:themeColor="text1"/>
          <w:sz w:val="24"/>
          <w:szCs w:val="24"/>
        </w:rPr>
        <w:t xml:space="preserve">Pirkimo sąlygų </w:t>
      </w:r>
      <w:r>
        <w:rPr>
          <w:color w:val="000000" w:themeColor="text1"/>
          <w:sz w:val="24"/>
          <w:szCs w:val="24"/>
        </w:rPr>
        <w:t>12</w:t>
      </w:r>
      <w:r w:rsidR="00D602B2" w:rsidRPr="00DB4639">
        <w:rPr>
          <w:color w:val="000000" w:themeColor="text1"/>
          <w:sz w:val="24"/>
          <w:szCs w:val="24"/>
        </w:rPr>
        <w:t xml:space="preserve"> punkte </w:t>
      </w:r>
      <w:r>
        <w:rPr>
          <w:color w:val="000000" w:themeColor="text1"/>
          <w:sz w:val="24"/>
          <w:szCs w:val="24"/>
        </w:rPr>
        <w:t>nustatyta</w:t>
      </w:r>
      <w:r w:rsidR="00D602B2" w:rsidRPr="00DB4639">
        <w:rPr>
          <w:color w:val="000000" w:themeColor="text1"/>
          <w:sz w:val="24"/>
          <w:szCs w:val="24"/>
        </w:rPr>
        <w:t xml:space="preserve">, jog </w:t>
      </w:r>
      <w:r w:rsidR="00DA5FAD" w:rsidRPr="00DB4639">
        <w:rPr>
          <w:color w:val="000000" w:themeColor="text1"/>
          <w:sz w:val="24"/>
          <w:szCs w:val="24"/>
        </w:rPr>
        <w:t>„</w:t>
      </w:r>
      <w:r>
        <w:rPr>
          <w:color w:val="000000" w:themeColor="text1"/>
          <w:sz w:val="24"/>
          <w:szCs w:val="24"/>
        </w:rPr>
        <w:t xml:space="preserve">&lt;..&gt; </w:t>
      </w:r>
      <w:r w:rsidRPr="00064072">
        <w:rPr>
          <w:sz w:val="24"/>
          <w:szCs w:val="24"/>
          <w:lang w:eastAsia="lt-LT"/>
        </w:rPr>
        <w:t xml:space="preserve">Ūkio subjektų grupės pagrindinis (atsakingas) partneris </w:t>
      </w:r>
      <w:r w:rsidRPr="00064072">
        <w:rPr>
          <w:i/>
          <w:sz w:val="24"/>
          <w:szCs w:val="24"/>
          <w:lang w:eastAsia="lt-LT"/>
        </w:rPr>
        <w:t>turi turėti galiojantį įmonės atestatą bent bendriesiems statybos darbams</w:t>
      </w:r>
      <w:r w:rsidRPr="00023675">
        <w:rPr>
          <w:sz w:val="24"/>
          <w:szCs w:val="24"/>
          <w:lang w:eastAsia="lt-LT"/>
        </w:rPr>
        <w:t xml:space="preserve">“. </w:t>
      </w:r>
      <w:r w:rsidR="00023675" w:rsidRPr="00023675">
        <w:rPr>
          <w:sz w:val="24"/>
          <w:szCs w:val="24"/>
          <w:lang w:eastAsia="lt-LT"/>
        </w:rPr>
        <w:t>Perkančioji organizacija pagrindiniam ūkio subjektų grupės partneriui nustatė kitokį reikalavimą nei tiekėjui</w:t>
      </w:r>
      <w:r w:rsidR="00746D17" w:rsidRPr="00023675">
        <w:rPr>
          <w:sz w:val="24"/>
          <w:szCs w:val="24"/>
        </w:rPr>
        <w:t xml:space="preserve">, nes atestato bendriesiems statybos darbams nereikalauja iš tiekėjo, o reikalauja tik iš ūkio subjektų grupės pagrindinio </w:t>
      </w:r>
      <w:r w:rsidR="00746D17">
        <w:rPr>
          <w:color w:val="000000" w:themeColor="text1"/>
          <w:sz w:val="24"/>
          <w:szCs w:val="24"/>
        </w:rPr>
        <w:t>partnerio</w:t>
      </w:r>
      <w:r w:rsidR="00245719">
        <w:rPr>
          <w:color w:val="000000" w:themeColor="text1"/>
          <w:sz w:val="24"/>
          <w:szCs w:val="24"/>
        </w:rPr>
        <w:t>.</w:t>
      </w:r>
      <w:r w:rsidR="00544F42">
        <w:rPr>
          <w:color w:val="000000" w:themeColor="text1"/>
          <w:sz w:val="24"/>
          <w:szCs w:val="24"/>
        </w:rPr>
        <w:t xml:space="preserve"> </w:t>
      </w:r>
      <w:r w:rsidR="0020626E">
        <w:rPr>
          <w:color w:val="000000" w:themeColor="text1"/>
          <w:sz w:val="24"/>
          <w:szCs w:val="24"/>
        </w:rPr>
        <w:t xml:space="preserve">Atsižvelgiant į tai ir </w:t>
      </w:r>
      <w:r w:rsidR="00245719" w:rsidRPr="006F7DD0">
        <w:rPr>
          <w:sz w:val="24"/>
          <w:szCs w:val="24"/>
        </w:rPr>
        <w:t>į Įstatymo 87 straipsnio 1 da</w:t>
      </w:r>
      <w:r w:rsidR="00245719">
        <w:rPr>
          <w:sz w:val="24"/>
          <w:szCs w:val="24"/>
        </w:rPr>
        <w:t>lies nuostatas</w:t>
      </w:r>
      <w:r w:rsidR="00245719" w:rsidRPr="002B276A">
        <w:rPr>
          <w:sz w:val="24"/>
          <w:szCs w:val="24"/>
        </w:rPr>
        <w:t>, Perkančioji orga</w:t>
      </w:r>
      <w:r w:rsidR="00212201">
        <w:rPr>
          <w:sz w:val="24"/>
          <w:szCs w:val="24"/>
        </w:rPr>
        <w:t xml:space="preserve">nizacija </w:t>
      </w:r>
      <w:r w:rsidR="0020626E">
        <w:rPr>
          <w:sz w:val="24"/>
          <w:szCs w:val="24"/>
        </w:rPr>
        <w:t>neužtikrino</w:t>
      </w:r>
      <w:r w:rsidR="00245719">
        <w:rPr>
          <w:sz w:val="24"/>
          <w:szCs w:val="24"/>
        </w:rPr>
        <w:t xml:space="preserve"> Įstatymo 32 straipsnio 2</w:t>
      </w:r>
      <w:r w:rsidR="0020626E">
        <w:rPr>
          <w:sz w:val="24"/>
          <w:szCs w:val="24"/>
        </w:rPr>
        <w:t xml:space="preserve"> dalies nuostatų</w:t>
      </w:r>
      <w:r w:rsidR="00245719">
        <w:rPr>
          <w:sz w:val="24"/>
          <w:szCs w:val="24"/>
        </w:rPr>
        <w:t>, kad „</w:t>
      </w:r>
      <w:r w:rsidR="00212201" w:rsidRPr="00212201">
        <w:rPr>
          <w:sz w:val="24"/>
          <w:szCs w:val="24"/>
        </w:rPr>
        <w:t xml:space="preserve">Perkančiosios organizacijos nustatyti minimalūs kandidatų ar dalyvių kvalifikacijos reikalavimai </w:t>
      </w:r>
      <w:r w:rsidR="00212201">
        <w:rPr>
          <w:sz w:val="24"/>
          <w:szCs w:val="24"/>
        </w:rPr>
        <w:t>&lt;..&gt;</w:t>
      </w:r>
      <w:r w:rsidR="00212201" w:rsidRPr="00212201">
        <w:rPr>
          <w:sz w:val="24"/>
          <w:szCs w:val="24"/>
        </w:rPr>
        <w:t xml:space="preserve"> turi būti pagrįsti ir proporcingi pirkimo objektui, tikslūs ir aiškūs</w:t>
      </w:r>
      <w:r w:rsidR="00212201">
        <w:rPr>
          <w:sz w:val="24"/>
          <w:szCs w:val="24"/>
        </w:rPr>
        <w:t xml:space="preserve"> </w:t>
      </w:r>
      <w:r w:rsidR="00212201">
        <w:rPr>
          <w:sz w:val="22"/>
          <w:szCs w:val="24"/>
        </w:rPr>
        <w:t>&lt;..&gt;</w:t>
      </w:r>
      <w:r w:rsidR="00212201">
        <w:rPr>
          <w:sz w:val="24"/>
          <w:szCs w:val="24"/>
        </w:rPr>
        <w:t>“</w:t>
      </w:r>
      <w:r w:rsidR="0020626E">
        <w:rPr>
          <w:sz w:val="24"/>
          <w:szCs w:val="24"/>
        </w:rPr>
        <w:t>, laikymosi</w:t>
      </w:r>
      <w:r w:rsidR="00212201" w:rsidRPr="00212201">
        <w:rPr>
          <w:sz w:val="24"/>
          <w:szCs w:val="24"/>
        </w:rPr>
        <w:t>.</w:t>
      </w:r>
    </w:p>
    <w:p w:rsidR="00D62797" w:rsidRDefault="00212201" w:rsidP="00D62797">
      <w:pPr>
        <w:ind w:firstLine="724"/>
        <w:jc w:val="both"/>
        <w:rPr>
          <w:sz w:val="24"/>
          <w:szCs w:val="24"/>
        </w:rPr>
      </w:pPr>
      <w:r w:rsidRPr="00212201">
        <w:rPr>
          <w:sz w:val="24"/>
          <w:szCs w:val="24"/>
        </w:rPr>
        <w:t xml:space="preserve"> </w:t>
      </w:r>
      <w:r w:rsidR="00D62797">
        <w:rPr>
          <w:sz w:val="24"/>
          <w:szCs w:val="24"/>
        </w:rPr>
        <w:t>5</w:t>
      </w:r>
      <w:r w:rsidR="00D62797" w:rsidRPr="00A4363F">
        <w:rPr>
          <w:sz w:val="24"/>
          <w:szCs w:val="24"/>
        </w:rPr>
        <w:t>. Pirkimo sąlygų 62 punkte nustatyta, kad „Pretenzija pateikiama Perkančiajai organizacijai CVP IS susirašinėjimo priemonėmis</w:t>
      </w:r>
      <w:r w:rsidR="00D62797">
        <w:rPr>
          <w:sz w:val="24"/>
          <w:szCs w:val="24"/>
        </w:rPr>
        <w:t xml:space="preserve"> &lt;..&gt;</w:t>
      </w:r>
      <w:r w:rsidR="00D62797" w:rsidRPr="00A4363F">
        <w:rPr>
          <w:sz w:val="24"/>
          <w:szCs w:val="24"/>
        </w:rPr>
        <w:t>“</w:t>
      </w:r>
      <w:r w:rsidR="00D62797">
        <w:rPr>
          <w:sz w:val="24"/>
          <w:szCs w:val="24"/>
        </w:rPr>
        <w:t xml:space="preserve">. Atsižvelgiant į Įstatymo 85 straipsnio 1 dalies nuostatas,  Perkančioji organizacija neužtikrino Įstatymo 93 straipsnio 3 dalies nuostatų, kad „&lt;...&gt; </w:t>
      </w:r>
      <w:r w:rsidR="00D62797" w:rsidRPr="00D84EB9">
        <w:rPr>
          <w:sz w:val="24"/>
          <w:szCs w:val="24"/>
          <w:lang w:eastAsia="lt-LT"/>
        </w:rPr>
        <w:t>Pretenzija turi būti pateikta faksu, elektroninėmis priemonėm</w:t>
      </w:r>
      <w:r w:rsidR="00D62797">
        <w:rPr>
          <w:sz w:val="24"/>
          <w:szCs w:val="24"/>
          <w:lang w:eastAsia="lt-LT"/>
        </w:rPr>
        <w:t>is ar pasirašytinai per kurjerį &lt;..&gt;</w:t>
      </w:r>
      <w:r w:rsidR="00D62797">
        <w:rPr>
          <w:sz w:val="24"/>
          <w:szCs w:val="24"/>
        </w:rPr>
        <w:t xml:space="preserve">“, laikymosi. </w:t>
      </w:r>
    </w:p>
    <w:p w:rsidR="001E3C53" w:rsidRDefault="00892FE9" w:rsidP="001E3C53">
      <w:pPr>
        <w:ind w:firstLine="724"/>
        <w:jc w:val="both"/>
        <w:rPr>
          <w:sz w:val="24"/>
          <w:szCs w:val="24"/>
        </w:rPr>
      </w:pPr>
      <w:r w:rsidRPr="00892FE9">
        <w:rPr>
          <w:sz w:val="24"/>
          <w:szCs w:val="24"/>
          <w:lang w:eastAsia="lt-LT"/>
        </w:rPr>
        <w:t xml:space="preserve">6. </w:t>
      </w:r>
      <w:r>
        <w:rPr>
          <w:sz w:val="24"/>
          <w:szCs w:val="24"/>
          <w:lang w:eastAsia="lt-LT"/>
        </w:rPr>
        <w:t xml:space="preserve">Pirkimo sąlygų 68 punkte nustatyta, kad „&lt;..&gt; </w:t>
      </w:r>
      <w:r w:rsidRPr="00892FE9">
        <w:rPr>
          <w:sz w:val="24"/>
          <w:szCs w:val="24"/>
          <w:lang w:eastAsia="lt-LT"/>
        </w:rPr>
        <w:t>Atsiradus nuo teikėjo ir (arba) Perkančiosios organizacijos nepriklausomoms aplinkybėms, sutartis gali būti pratęsta</w:t>
      </w:r>
      <w:r>
        <w:rPr>
          <w:sz w:val="24"/>
          <w:szCs w:val="24"/>
          <w:lang w:eastAsia="lt-LT"/>
        </w:rPr>
        <w:t>“</w:t>
      </w:r>
      <w:r w:rsidR="009A008D">
        <w:rPr>
          <w:sz w:val="24"/>
          <w:szCs w:val="24"/>
          <w:lang w:eastAsia="lt-LT"/>
        </w:rPr>
        <w:t>, o s</w:t>
      </w:r>
      <w:r>
        <w:rPr>
          <w:sz w:val="24"/>
          <w:szCs w:val="24"/>
          <w:lang w:eastAsia="lt-LT"/>
        </w:rPr>
        <w:t xml:space="preserve">kelbime apie Pirkimą </w:t>
      </w:r>
      <w:r w:rsidRPr="009A008D">
        <w:rPr>
          <w:sz w:val="24"/>
          <w:szCs w:val="24"/>
          <w:lang w:eastAsia="lt-LT"/>
        </w:rPr>
        <w:t xml:space="preserve">nurodyta, jog </w:t>
      </w:r>
      <w:r w:rsidRPr="00416E19">
        <w:rPr>
          <w:i/>
          <w:sz w:val="24"/>
          <w:szCs w:val="24"/>
          <w:lang w:eastAsia="lt-LT"/>
        </w:rPr>
        <w:t>Pirkimo sutarties pratęsim</w:t>
      </w:r>
      <w:r w:rsidR="009A008D" w:rsidRPr="00416E19">
        <w:rPr>
          <w:i/>
          <w:sz w:val="24"/>
          <w:szCs w:val="24"/>
          <w:lang w:eastAsia="lt-LT"/>
        </w:rPr>
        <w:t>o galimybė</w:t>
      </w:r>
      <w:r w:rsidRPr="00416E19">
        <w:rPr>
          <w:i/>
          <w:sz w:val="24"/>
          <w:szCs w:val="24"/>
          <w:lang w:eastAsia="lt-LT"/>
        </w:rPr>
        <w:t xml:space="preserve"> ne</w:t>
      </w:r>
      <w:r w:rsidR="009A008D" w:rsidRPr="00416E19">
        <w:rPr>
          <w:i/>
          <w:sz w:val="24"/>
          <w:szCs w:val="24"/>
          <w:lang w:eastAsia="lt-LT"/>
        </w:rPr>
        <w:t>numatyta</w:t>
      </w:r>
      <w:r w:rsidRPr="009A008D">
        <w:rPr>
          <w:sz w:val="24"/>
          <w:szCs w:val="24"/>
          <w:lang w:eastAsia="lt-LT"/>
        </w:rPr>
        <w:t>.</w:t>
      </w:r>
      <w:r w:rsidR="009A008D" w:rsidRPr="009A008D">
        <w:rPr>
          <w:sz w:val="24"/>
          <w:szCs w:val="24"/>
          <w:lang w:eastAsia="lt-LT"/>
        </w:rPr>
        <w:t xml:space="preserve"> </w:t>
      </w:r>
      <w:r w:rsidR="00184F8F">
        <w:rPr>
          <w:sz w:val="24"/>
          <w:szCs w:val="24"/>
          <w:lang w:eastAsia="lt-LT"/>
        </w:rPr>
        <w:t>Tokiu būdu, Perkančioji organizacija neužtikrino</w:t>
      </w:r>
      <w:r w:rsidR="00184F8F" w:rsidRPr="00184F8F">
        <w:rPr>
          <w:sz w:val="24"/>
          <w:szCs w:val="24"/>
          <w:lang w:eastAsia="lt-LT"/>
        </w:rPr>
        <w:t xml:space="preserve"> </w:t>
      </w:r>
      <w:r w:rsidR="00184F8F" w:rsidRPr="009A008D">
        <w:rPr>
          <w:sz w:val="24"/>
          <w:szCs w:val="24"/>
          <w:lang w:eastAsia="lt-LT"/>
        </w:rPr>
        <w:t>Taisyklių 18 punkt</w:t>
      </w:r>
      <w:r w:rsidR="00184F8F">
        <w:rPr>
          <w:sz w:val="24"/>
          <w:szCs w:val="24"/>
          <w:lang w:eastAsia="lt-LT"/>
        </w:rPr>
        <w:t>o nuostatų</w:t>
      </w:r>
      <w:r w:rsidR="00184F8F" w:rsidRPr="009A008D">
        <w:rPr>
          <w:sz w:val="24"/>
          <w:szCs w:val="24"/>
          <w:lang w:eastAsia="lt-LT"/>
        </w:rPr>
        <w:t>, jog „</w:t>
      </w:r>
      <w:r w:rsidR="00184F8F" w:rsidRPr="009A008D">
        <w:rPr>
          <w:sz w:val="24"/>
          <w:szCs w:val="24"/>
        </w:rPr>
        <w:t>Pirkimo dokumentai turi būti tikslūs, aiškūs, be dviprasmybių</w:t>
      </w:r>
      <w:r w:rsidR="00184F8F">
        <w:rPr>
          <w:sz w:val="24"/>
          <w:szCs w:val="24"/>
        </w:rPr>
        <w:t xml:space="preserve"> &lt;..&gt;</w:t>
      </w:r>
      <w:r w:rsidR="00184F8F" w:rsidRPr="009A008D">
        <w:rPr>
          <w:sz w:val="24"/>
          <w:szCs w:val="24"/>
          <w:lang w:eastAsia="lt-LT"/>
        </w:rPr>
        <w:t>“</w:t>
      </w:r>
      <w:r w:rsidR="00184F8F">
        <w:rPr>
          <w:sz w:val="24"/>
          <w:szCs w:val="24"/>
          <w:lang w:eastAsia="lt-LT"/>
        </w:rPr>
        <w:t xml:space="preserve"> laikymosi</w:t>
      </w:r>
      <w:r w:rsidR="00856262">
        <w:rPr>
          <w:sz w:val="24"/>
          <w:szCs w:val="24"/>
          <w:lang w:eastAsia="lt-LT"/>
        </w:rPr>
        <w:t xml:space="preserve">. </w:t>
      </w:r>
      <w:r w:rsidR="00177BEF" w:rsidRPr="00204AD8">
        <w:rPr>
          <w:sz w:val="24"/>
          <w:szCs w:val="24"/>
        </w:rPr>
        <w:t>Pažymėtina, kad</w:t>
      </w:r>
      <w:r w:rsidR="00177BEF">
        <w:rPr>
          <w:sz w:val="24"/>
          <w:szCs w:val="24"/>
        </w:rPr>
        <w:t xml:space="preserve"> Perkančioji organizacija turėtų kreiptis į Tarnybą dėl</w:t>
      </w:r>
      <w:r w:rsidR="003979ED">
        <w:rPr>
          <w:sz w:val="24"/>
          <w:szCs w:val="24"/>
        </w:rPr>
        <w:t xml:space="preserve"> sutikimo pratęsti Pirkimo sutarties</w:t>
      </w:r>
      <w:r w:rsidR="00177BEF">
        <w:rPr>
          <w:sz w:val="24"/>
          <w:szCs w:val="24"/>
        </w:rPr>
        <w:t xml:space="preserve"> </w:t>
      </w:r>
      <w:r w:rsidR="003979ED">
        <w:rPr>
          <w:sz w:val="24"/>
          <w:szCs w:val="24"/>
        </w:rPr>
        <w:t>terminą</w:t>
      </w:r>
      <w:r w:rsidR="00184F8F">
        <w:rPr>
          <w:sz w:val="24"/>
          <w:szCs w:val="24"/>
        </w:rPr>
        <w:t xml:space="preserve">, jei </w:t>
      </w:r>
      <w:r w:rsidR="009047DC">
        <w:rPr>
          <w:sz w:val="24"/>
          <w:szCs w:val="24"/>
        </w:rPr>
        <w:t xml:space="preserve">dėl tiekėjo ir (arba) Perkančiosios organizacijos nepriklausančių aplinkybių </w:t>
      </w:r>
      <w:r w:rsidR="00184F8F">
        <w:rPr>
          <w:sz w:val="24"/>
          <w:szCs w:val="24"/>
        </w:rPr>
        <w:t xml:space="preserve">atsirastų poreikis pratęsti </w:t>
      </w:r>
      <w:r w:rsidR="000F5C69">
        <w:rPr>
          <w:sz w:val="24"/>
          <w:szCs w:val="24"/>
        </w:rPr>
        <w:t>sutarties terminą</w:t>
      </w:r>
      <w:r w:rsidR="001E3C53">
        <w:rPr>
          <w:sz w:val="24"/>
          <w:szCs w:val="24"/>
        </w:rPr>
        <w:t xml:space="preserve">, </w:t>
      </w:r>
      <w:r w:rsidR="008A1F54">
        <w:rPr>
          <w:sz w:val="24"/>
          <w:szCs w:val="24"/>
        </w:rPr>
        <w:t>kadangi Perkančiosios</w:t>
      </w:r>
      <w:r w:rsidR="001E3C53">
        <w:rPr>
          <w:sz w:val="24"/>
          <w:szCs w:val="24"/>
        </w:rPr>
        <w:t xml:space="preserve"> organizacij</w:t>
      </w:r>
      <w:r w:rsidR="008A1F54">
        <w:rPr>
          <w:sz w:val="24"/>
          <w:szCs w:val="24"/>
        </w:rPr>
        <w:t>os</w:t>
      </w:r>
      <w:r w:rsidR="001E3C53">
        <w:rPr>
          <w:sz w:val="24"/>
          <w:szCs w:val="24"/>
        </w:rPr>
        <w:t xml:space="preserve"> </w:t>
      </w:r>
      <w:r w:rsidR="008A1F54">
        <w:rPr>
          <w:sz w:val="24"/>
          <w:szCs w:val="24"/>
        </w:rPr>
        <w:t xml:space="preserve">parengti Pirkimo dokumentai yra </w:t>
      </w:r>
      <w:r w:rsidR="001E3C53">
        <w:rPr>
          <w:sz w:val="24"/>
          <w:szCs w:val="24"/>
        </w:rPr>
        <w:t xml:space="preserve"> </w:t>
      </w:r>
      <w:r w:rsidR="008A1F54">
        <w:rPr>
          <w:sz w:val="24"/>
          <w:szCs w:val="24"/>
        </w:rPr>
        <w:t>netikslūs</w:t>
      </w:r>
      <w:r w:rsidR="008A1F54">
        <w:rPr>
          <w:sz w:val="24"/>
          <w:szCs w:val="24"/>
        </w:rPr>
        <w:t xml:space="preserve"> bei</w:t>
      </w:r>
      <w:r w:rsidR="001E3C53">
        <w:rPr>
          <w:sz w:val="24"/>
          <w:szCs w:val="24"/>
        </w:rPr>
        <w:t xml:space="preserve"> nenurod</w:t>
      </w:r>
      <w:r w:rsidR="008A1F54">
        <w:rPr>
          <w:sz w:val="24"/>
          <w:szCs w:val="24"/>
        </w:rPr>
        <w:t>ytos</w:t>
      </w:r>
      <w:r w:rsidR="001E3C53">
        <w:rPr>
          <w:sz w:val="24"/>
          <w:szCs w:val="24"/>
        </w:rPr>
        <w:t xml:space="preserve"> aiški</w:t>
      </w:r>
      <w:r w:rsidR="008A1F54">
        <w:rPr>
          <w:sz w:val="24"/>
          <w:szCs w:val="24"/>
        </w:rPr>
        <w:t>os aplinkybės</w:t>
      </w:r>
      <w:r w:rsidR="001E3C53">
        <w:rPr>
          <w:sz w:val="24"/>
          <w:szCs w:val="24"/>
        </w:rPr>
        <w:t>, kurioms esant būtų galimas s</w:t>
      </w:r>
      <w:r w:rsidR="008A1F54">
        <w:rPr>
          <w:sz w:val="24"/>
          <w:szCs w:val="24"/>
        </w:rPr>
        <w:t>utarties pratęsimas bei nenurodytas sutarties</w:t>
      </w:r>
      <w:r w:rsidR="001E3C53">
        <w:rPr>
          <w:sz w:val="24"/>
          <w:szCs w:val="24"/>
        </w:rPr>
        <w:t xml:space="preserve"> pratęsimo terminas.</w:t>
      </w:r>
    </w:p>
    <w:p w:rsidR="0020626E" w:rsidRDefault="001E3C53" w:rsidP="001E3C53">
      <w:pPr>
        <w:ind w:firstLine="724"/>
        <w:jc w:val="both"/>
        <w:rPr>
          <w:sz w:val="24"/>
          <w:szCs w:val="24"/>
        </w:rPr>
      </w:pPr>
      <w:r>
        <w:rPr>
          <w:sz w:val="24"/>
          <w:szCs w:val="24"/>
        </w:rPr>
        <w:t xml:space="preserve"> </w:t>
      </w:r>
      <w:r w:rsidR="00177BEF">
        <w:rPr>
          <w:sz w:val="24"/>
          <w:szCs w:val="24"/>
        </w:rPr>
        <w:t xml:space="preserve">7. Pirkimo sąlygų 3 priedo „Statybos rangos sutartis“ </w:t>
      </w:r>
      <w:r w:rsidR="00F6144D">
        <w:rPr>
          <w:sz w:val="24"/>
          <w:szCs w:val="24"/>
        </w:rPr>
        <w:t xml:space="preserve">specialiųjų sąlygų (toliau – SSS) 2.1 punkte </w:t>
      </w:r>
      <w:r w:rsidR="00F6144D" w:rsidRPr="00F6144D">
        <w:rPr>
          <w:sz w:val="24"/>
          <w:szCs w:val="24"/>
        </w:rPr>
        <w:t xml:space="preserve">nustatyta, kad „&lt;..&gt; </w:t>
      </w:r>
      <w:r w:rsidR="00F6144D" w:rsidRPr="00F6144D">
        <w:rPr>
          <w:i/>
          <w:sz w:val="24"/>
          <w:szCs w:val="24"/>
        </w:rPr>
        <w:t>Sutartis</w:t>
      </w:r>
      <w:r w:rsidR="00F6144D" w:rsidRPr="00F6144D">
        <w:rPr>
          <w:sz w:val="24"/>
          <w:szCs w:val="24"/>
        </w:rPr>
        <w:t xml:space="preserve"> turi būti įvykdyta per 36 mėnesius nuo sutarties vykdymo pradžios“</w:t>
      </w:r>
      <w:r w:rsidR="00F6144D">
        <w:rPr>
          <w:sz w:val="24"/>
          <w:szCs w:val="24"/>
        </w:rPr>
        <w:t xml:space="preserve">, 2.2. punkte nustatyta, </w:t>
      </w:r>
      <w:r w:rsidR="00F6144D" w:rsidRPr="00F6144D">
        <w:rPr>
          <w:sz w:val="24"/>
          <w:szCs w:val="24"/>
        </w:rPr>
        <w:t>kad „</w:t>
      </w:r>
      <w:r w:rsidR="00F6144D" w:rsidRPr="00F6144D">
        <w:rPr>
          <w:bCs/>
          <w:i/>
          <w:sz w:val="24"/>
          <w:szCs w:val="24"/>
        </w:rPr>
        <w:t>Darbai</w:t>
      </w:r>
      <w:r w:rsidR="00F6144D" w:rsidRPr="00F6144D">
        <w:rPr>
          <w:bCs/>
          <w:sz w:val="24"/>
          <w:szCs w:val="24"/>
        </w:rPr>
        <w:t xml:space="preserve"> turi būti baigti iki 2.1. punkte nurodyto Sutarties vykdymo termino pabaigos</w:t>
      </w:r>
      <w:r w:rsidR="00F6144D" w:rsidRPr="00F6144D">
        <w:rPr>
          <w:sz w:val="24"/>
          <w:szCs w:val="24"/>
        </w:rPr>
        <w:t>“</w:t>
      </w:r>
      <w:r w:rsidR="00F6144D">
        <w:rPr>
          <w:sz w:val="24"/>
          <w:szCs w:val="24"/>
        </w:rPr>
        <w:t xml:space="preserve">. Pirkimo sąlygų 8 punkte nurodyta, kad „&lt;..&gt; </w:t>
      </w:r>
      <w:r w:rsidR="00F6144D" w:rsidRPr="00F6144D">
        <w:rPr>
          <w:i/>
          <w:sz w:val="24"/>
          <w:szCs w:val="24"/>
        </w:rPr>
        <w:t>Statybos darbai</w:t>
      </w:r>
      <w:r w:rsidR="00F6144D" w:rsidRPr="00F6144D">
        <w:rPr>
          <w:sz w:val="24"/>
          <w:szCs w:val="24"/>
        </w:rPr>
        <w:t xml:space="preserve"> turi būti atlikti per 36 mėnesius nuo sutarties vykdymo pradžios</w:t>
      </w:r>
      <w:r w:rsidR="00F6144D">
        <w:rPr>
          <w:sz w:val="24"/>
          <w:szCs w:val="24"/>
        </w:rPr>
        <w:t xml:space="preserve"> &lt;..&gt;“. Skelbime apie Pirkimą nurodyta, kad </w:t>
      </w:r>
      <w:r w:rsidR="00F6144D" w:rsidRPr="00416E19">
        <w:rPr>
          <w:i/>
          <w:sz w:val="24"/>
          <w:szCs w:val="24"/>
        </w:rPr>
        <w:t>Pirkimo sutarties trukmė</w:t>
      </w:r>
      <w:r w:rsidR="00F6144D">
        <w:rPr>
          <w:sz w:val="24"/>
          <w:szCs w:val="24"/>
        </w:rPr>
        <w:t xml:space="preserve"> – 36 </w:t>
      </w:r>
      <w:r w:rsidR="00671682">
        <w:rPr>
          <w:sz w:val="24"/>
          <w:szCs w:val="24"/>
        </w:rPr>
        <w:t xml:space="preserve">mėnesiai. SSS </w:t>
      </w:r>
      <w:r w:rsidR="0041573F">
        <w:rPr>
          <w:sz w:val="24"/>
          <w:szCs w:val="24"/>
        </w:rPr>
        <w:t>4.</w:t>
      </w:r>
      <w:r w:rsidR="000112ED">
        <w:rPr>
          <w:sz w:val="24"/>
          <w:szCs w:val="24"/>
        </w:rPr>
        <w:t xml:space="preserve">3 punkte nustatyta, kad </w:t>
      </w:r>
      <w:r w:rsidR="000112ED" w:rsidRPr="000112ED">
        <w:rPr>
          <w:sz w:val="24"/>
          <w:szCs w:val="24"/>
        </w:rPr>
        <w:t xml:space="preserve">„Už </w:t>
      </w:r>
      <w:r w:rsidR="000112ED" w:rsidRPr="000112ED">
        <w:rPr>
          <w:bCs/>
          <w:sz w:val="24"/>
          <w:szCs w:val="24"/>
        </w:rPr>
        <w:t>statybos darbus</w:t>
      </w:r>
      <w:r w:rsidR="000112ED" w:rsidRPr="000112ED">
        <w:rPr>
          <w:sz w:val="24"/>
          <w:szCs w:val="24"/>
        </w:rPr>
        <w:t xml:space="preserve"> Užsakovas apmoka pagal atliktų darbų perdavimo ir priėmimo aktus ir sąskaitas faktūras. Rangovo pateiktose sąskaitose faktūrose nurodytas </w:t>
      </w:r>
      <w:r w:rsidR="000112ED" w:rsidRPr="000112ED">
        <w:rPr>
          <w:i/>
          <w:sz w:val="24"/>
          <w:szCs w:val="24"/>
        </w:rPr>
        <w:t>apmokėjimo terminas negali būti trumpesnis negu 60 (šešiasdešimt) kalendorinių dienų nuo sąskaitos išrašymo dienos</w:t>
      </w:r>
      <w:r w:rsidR="000112ED" w:rsidRPr="000112ED">
        <w:rPr>
          <w:sz w:val="24"/>
          <w:szCs w:val="24"/>
        </w:rPr>
        <w:t>“,</w:t>
      </w:r>
      <w:r w:rsidR="000112ED">
        <w:rPr>
          <w:sz w:val="24"/>
          <w:szCs w:val="24"/>
        </w:rPr>
        <w:t xml:space="preserve"> o </w:t>
      </w:r>
      <w:r w:rsidR="00D62797">
        <w:rPr>
          <w:sz w:val="24"/>
          <w:szCs w:val="24"/>
        </w:rPr>
        <w:t xml:space="preserve">SSS </w:t>
      </w:r>
      <w:r w:rsidR="000112ED">
        <w:rPr>
          <w:sz w:val="24"/>
          <w:szCs w:val="24"/>
        </w:rPr>
        <w:t>4.4. punkte nustatyta, kad „</w:t>
      </w:r>
      <w:r w:rsidR="000112ED" w:rsidRPr="000112ED">
        <w:rPr>
          <w:sz w:val="24"/>
          <w:szCs w:val="24"/>
        </w:rPr>
        <w:t>Visais atvejais už atliktus darbus Rangovui sumokama ne vėliau kaip per 5 (penkios) darbo dienas nuo finansavimo lėšų pervedimo</w:t>
      </w:r>
      <w:r w:rsidR="000112ED">
        <w:rPr>
          <w:sz w:val="24"/>
          <w:szCs w:val="24"/>
        </w:rPr>
        <w:t xml:space="preserve"> į Užsakovo banko sąskaitą &lt;..&gt;</w:t>
      </w:r>
      <w:r w:rsidR="000112ED" w:rsidRPr="000112ED">
        <w:rPr>
          <w:sz w:val="24"/>
          <w:szCs w:val="24"/>
        </w:rPr>
        <w:t xml:space="preserve">“ </w:t>
      </w:r>
      <w:r w:rsidR="000112ED">
        <w:rPr>
          <w:sz w:val="24"/>
          <w:szCs w:val="24"/>
        </w:rPr>
        <w:t xml:space="preserve">bei skelbime apie Pirkimą nurodyta, kad „Už atliktus statybos darbus Užsakovas apmoka pagal atliktų darbų perdavimo ir priėmimo aktus ir sąskaitas faktūras, per 5 (penkios) darbo dienas, gavus lėšas iš Valstybės investicijų programos, bet ne vėliau kaip per 60 (šešiasdešimt) kalendorinių dienų nuo sąskaitos faktūros išrašymo dienos. </w:t>
      </w:r>
      <w:r w:rsidR="00177BEF">
        <w:rPr>
          <w:sz w:val="24"/>
          <w:szCs w:val="24"/>
        </w:rPr>
        <w:t xml:space="preserve">Atsižvelgiant į tai, kad į Pirkimo sutarties trukmę turi būti įskaičiuotas ne tik </w:t>
      </w:r>
      <w:r w:rsidR="00F6144D">
        <w:rPr>
          <w:sz w:val="24"/>
          <w:szCs w:val="24"/>
        </w:rPr>
        <w:t>darbų atlikimo</w:t>
      </w:r>
      <w:r w:rsidR="00177BEF">
        <w:rPr>
          <w:sz w:val="24"/>
          <w:szCs w:val="24"/>
        </w:rPr>
        <w:t xml:space="preserve"> terminas, bet ir atsiskaitymo su tiekėju terminas, Perkančioji organizacija</w:t>
      </w:r>
      <w:r w:rsidR="00AC6086">
        <w:rPr>
          <w:sz w:val="24"/>
          <w:szCs w:val="24"/>
        </w:rPr>
        <w:t xml:space="preserve"> neužtikrino Taisyklių 18 punkto nuostatų</w:t>
      </w:r>
      <w:r w:rsidR="004817CC">
        <w:rPr>
          <w:sz w:val="24"/>
          <w:szCs w:val="24"/>
        </w:rPr>
        <w:t xml:space="preserve"> </w:t>
      </w:r>
      <w:r w:rsidR="00177BEF">
        <w:rPr>
          <w:sz w:val="24"/>
          <w:szCs w:val="24"/>
        </w:rPr>
        <w:t>laikymosi</w:t>
      </w:r>
      <w:r w:rsidR="0020626E">
        <w:rPr>
          <w:sz w:val="24"/>
          <w:szCs w:val="24"/>
        </w:rPr>
        <w:t>.</w:t>
      </w:r>
    </w:p>
    <w:p w:rsidR="00B82986" w:rsidRPr="00EB6E19" w:rsidRDefault="00B82986" w:rsidP="00EB6E19">
      <w:pPr>
        <w:pStyle w:val="Default"/>
        <w:ind w:firstLine="709"/>
        <w:jc w:val="both"/>
      </w:pPr>
      <w:r w:rsidRPr="00EB6E19">
        <w:lastRenderedPageBreak/>
        <w:t xml:space="preserve">8. </w:t>
      </w:r>
      <w:r w:rsidR="00856262" w:rsidRPr="00EB6E19">
        <w:t>Pirkimo sąlygų 3 priedo „Statybos rangos sutartis</w:t>
      </w:r>
      <w:proofErr w:type="gramStart"/>
      <w:r w:rsidR="00856262" w:rsidRPr="00EB6E19">
        <w:t>“ bendrųjų</w:t>
      </w:r>
      <w:proofErr w:type="gramEnd"/>
      <w:r w:rsidR="00856262" w:rsidRPr="00EB6E19">
        <w:t xml:space="preserve"> sąly</w:t>
      </w:r>
      <w:r w:rsidR="0081191B" w:rsidRPr="00EB6E19">
        <w:t>gų (toliau – BSS) 2.1 punkte</w:t>
      </w:r>
      <w:r w:rsidR="00856262" w:rsidRPr="00EB6E19">
        <w:t xml:space="preserve"> nustatytos kainodaros taisyklės. </w:t>
      </w:r>
      <w:r w:rsidRPr="00EB6E19">
        <w:t xml:space="preserve">SSS 3.2. </w:t>
      </w:r>
      <w:proofErr w:type="gramStart"/>
      <w:r w:rsidRPr="00EB6E19">
        <w:t>punkte</w:t>
      </w:r>
      <w:proofErr w:type="gramEnd"/>
      <w:r w:rsidRPr="00EB6E19">
        <w:t xml:space="preserve"> nustatyta, kad „Sutarties vykdymo laikotarpiu, </w:t>
      </w:r>
      <w:r w:rsidRPr="00EB6E19">
        <w:rPr>
          <w:i/>
        </w:rPr>
        <w:t>sutikus Užsakovui</w:t>
      </w:r>
      <w:r w:rsidRPr="00EB6E19">
        <w:t xml:space="preserve">, Sutarties kaina </w:t>
      </w:r>
      <w:r w:rsidRPr="00EB6E19">
        <w:rPr>
          <w:i/>
        </w:rPr>
        <w:t>gali</w:t>
      </w:r>
      <w:r w:rsidRPr="00EB6E19">
        <w:t xml:space="preserve"> </w:t>
      </w:r>
      <w:r w:rsidRPr="00EB6E19">
        <w:rPr>
          <w:i/>
        </w:rPr>
        <w:t>būti keičiama</w:t>
      </w:r>
      <w:r w:rsidRPr="00EB6E19">
        <w:t xml:space="preserve"> vadovaujantis kainodaros taisyklėmis, nurodytomis Sutarties bendrųjų sąlygų 2 skyriuje „Kainodaros taisyklės““. SSS 2.1 punkte nustatyta, kad „&lt;</w:t>
      </w:r>
      <w:proofErr w:type="gramStart"/>
      <w:r w:rsidRPr="00EB6E19">
        <w:t>..</w:t>
      </w:r>
      <w:proofErr w:type="gramEnd"/>
      <w:r w:rsidRPr="00EB6E19">
        <w:t xml:space="preserve">&gt; Sutartis turi būti įvykdyta per 36 mėnesius nuo sutarties vykdymo pradžios. </w:t>
      </w:r>
      <w:proofErr w:type="spellStart"/>
      <w:r w:rsidRPr="00EB6E19">
        <w:t>Atsižvelgiant</w:t>
      </w:r>
      <w:proofErr w:type="spellEnd"/>
      <w:r w:rsidRPr="00EB6E19">
        <w:t xml:space="preserve"> į </w:t>
      </w:r>
      <w:proofErr w:type="spellStart"/>
      <w:r w:rsidRPr="00EB6E19">
        <w:t>Įstatymo</w:t>
      </w:r>
      <w:proofErr w:type="spellEnd"/>
      <w:r w:rsidRPr="00EB6E19">
        <w:t xml:space="preserve"> 85 </w:t>
      </w:r>
      <w:proofErr w:type="spellStart"/>
      <w:r w:rsidRPr="00EB6E19">
        <w:t>str</w:t>
      </w:r>
      <w:r w:rsidR="00167C6F">
        <w:t>aipsnio</w:t>
      </w:r>
      <w:proofErr w:type="spellEnd"/>
      <w:r w:rsidR="00167C6F">
        <w:t xml:space="preserve"> 1 </w:t>
      </w:r>
      <w:proofErr w:type="spellStart"/>
      <w:r w:rsidR="00167C6F">
        <w:t>dalies</w:t>
      </w:r>
      <w:proofErr w:type="spellEnd"/>
      <w:r w:rsidR="00167C6F">
        <w:t xml:space="preserve"> </w:t>
      </w:r>
      <w:proofErr w:type="spellStart"/>
      <w:r w:rsidR="00167C6F">
        <w:t>nuostatas</w:t>
      </w:r>
      <w:proofErr w:type="spellEnd"/>
      <w:r w:rsidRPr="00EB6E19">
        <w:t xml:space="preserve">, </w:t>
      </w:r>
      <w:proofErr w:type="spellStart"/>
      <w:r w:rsidRPr="00EB6E19">
        <w:t>Perkančioji</w:t>
      </w:r>
      <w:proofErr w:type="spellEnd"/>
      <w:r w:rsidRPr="00EB6E19">
        <w:t xml:space="preserve"> </w:t>
      </w:r>
      <w:proofErr w:type="spellStart"/>
      <w:r w:rsidRPr="00EB6E19">
        <w:t>organizacija</w:t>
      </w:r>
      <w:proofErr w:type="spellEnd"/>
      <w:r w:rsidRPr="00EB6E19">
        <w:t xml:space="preserve"> </w:t>
      </w:r>
      <w:proofErr w:type="spellStart"/>
      <w:r w:rsidRPr="00EB6E19">
        <w:t>neužtikrino</w:t>
      </w:r>
      <w:proofErr w:type="spellEnd"/>
      <w:r w:rsidRPr="00EB6E19">
        <w:t xml:space="preserve"> </w:t>
      </w:r>
      <w:proofErr w:type="spellStart"/>
      <w:r w:rsidRPr="00EB6E19">
        <w:t>Įstatymo</w:t>
      </w:r>
      <w:proofErr w:type="spellEnd"/>
      <w:r w:rsidRPr="00EB6E19">
        <w:t xml:space="preserve"> 24 </w:t>
      </w:r>
      <w:proofErr w:type="spellStart"/>
      <w:r w:rsidRPr="00EB6E19">
        <w:t>straipsnio</w:t>
      </w:r>
      <w:proofErr w:type="spellEnd"/>
      <w:r w:rsidRPr="00EB6E19">
        <w:t xml:space="preserve"> 2 </w:t>
      </w:r>
      <w:proofErr w:type="spellStart"/>
      <w:r w:rsidRPr="00EB6E19">
        <w:t>dalies</w:t>
      </w:r>
      <w:proofErr w:type="spellEnd"/>
      <w:r w:rsidRPr="00EB6E19">
        <w:t xml:space="preserve"> 9 </w:t>
      </w:r>
      <w:proofErr w:type="spellStart"/>
      <w:r w:rsidRPr="00EB6E19">
        <w:t>punkto</w:t>
      </w:r>
      <w:proofErr w:type="spellEnd"/>
      <w:r w:rsidR="00B8772A">
        <w:t xml:space="preserve"> </w:t>
      </w:r>
      <w:proofErr w:type="spellStart"/>
      <w:r w:rsidR="00B8772A">
        <w:t>nuostatų</w:t>
      </w:r>
      <w:proofErr w:type="spellEnd"/>
      <w:r w:rsidR="00A0329B">
        <w:t xml:space="preserve">, </w:t>
      </w:r>
      <w:proofErr w:type="spellStart"/>
      <w:r w:rsidR="00A0329B">
        <w:t>k</w:t>
      </w:r>
      <w:r w:rsidR="00A0329B" w:rsidRPr="00EB6E19">
        <w:t>ad</w:t>
      </w:r>
      <w:proofErr w:type="spellEnd"/>
      <w:r w:rsidR="00A0329B" w:rsidRPr="00EB6E19">
        <w:t xml:space="preserve"> „</w:t>
      </w:r>
      <w:proofErr w:type="spellStart"/>
      <w:r w:rsidR="00A0329B" w:rsidRPr="00EB6E19">
        <w:rPr>
          <w:iCs/>
        </w:rPr>
        <w:t>Pirkimo</w:t>
      </w:r>
      <w:proofErr w:type="spellEnd"/>
      <w:r w:rsidR="00A0329B" w:rsidRPr="00EB6E19">
        <w:rPr>
          <w:iCs/>
        </w:rPr>
        <w:t xml:space="preserve"> </w:t>
      </w:r>
      <w:proofErr w:type="spellStart"/>
      <w:r w:rsidR="00A0329B" w:rsidRPr="00EB6E19">
        <w:rPr>
          <w:iCs/>
        </w:rPr>
        <w:t>dokumentuose</w:t>
      </w:r>
      <w:proofErr w:type="spellEnd"/>
      <w:r w:rsidR="00A0329B" w:rsidRPr="00EB6E19">
        <w:rPr>
          <w:iCs/>
        </w:rPr>
        <w:t xml:space="preserve"> </w:t>
      </w:r>
      <w:proofErr w:type="spellStart"/>
      <w:r w:rsidR="00A0329B" w:rsidRPr="00EB6E19">
        <w:rPr>
          <w:iCs/>
        </w:rPr>
        <w:t>turi</w:t>
      </w:r>
      <w:proofErr w:type="spellEnd"/>
      <w:r w:rsidR="00A0329B" w:rsidRPr="00EB6E19">
        <w:rPr>
          <w:iCs/>
        </w:rPr>
        <w:t xml:space="preserve"> </w:t>
      </w:r>
      <w:proofErr w:type="spellStart"/>
      <w:r w:rsidR="00A0329B" w:rsidRPr="00EB6E19">
        <w:rPr>
          <w:iCs/>
        </w:rPr>
        <w:t>būti</w:t>
      </w:r>
      <w:proofErr w:type="spellEnd"/>
      <w:r w:rsidR="00A0329B" w:rsidRPr="00EB6E19">
        <w:rPr>
          <w:iCs/>
        </w:rPr>
        <w:t xml:space="preserve">  &lt;...&gt; </w:t>
      </w:r>
      <w:proofErr w:type="spellStart"/>
      <w:r w:rsidR="00A0329B" w:rsidRPr="00EB6E19">
        <w:rPr>
          <w:iCs/>
        </w:rPr>
        <w:t>perkančiosios</w:t>
      </w:r>
      <w:proofErr w:type="spellEnd"/>
      <w:r w:rsidR="00A0329B" w:rsidRPr="00EB6E19">
        <w:rPr>
          <w:iCs/>
        </w:rPr>
        <w:t xml:space="preserve"> </w:t>
      </w:r>
      <w:proofErr w:type="spellStart"/>
      <w:r w:rsidR="00A0329B" w:rsidRPr="00EB6E19">
        <w:rPr>
          <w:iCs/>
        </w:rPr>
        <w:t>organizacijos</w:t>
      </w:r>
      <w:proofErr w:type="spellEnd"/>
      <w:r w:rsidR="00A0329B" w:rsidRPr="00EB6E19">
        <w:rPr>
          <w:iCs/>
        </w:rPr>
        <w:t xml:space="preserve"> </w:t>
      </w:r>
      <w:proofErr w:type="spellStart"/>
      <w:r w:rsidR="00A0329B" w:rsidRPr="00EB6E19">
        <w:rPr>
          <w:iCs/>
        </w:rPr>
        <w:t>siūlomos</w:t>
      </w:r>
      <w:proofErr w:type="spellEnd"/>
      <w:r w:rsidR="00A0329B" w:rsidRPr="00EB6E19">
        <w:rPr>
          <w:iCs/>
        </w:rPr>
        <w:t xml:space="preserve"> </w:t>
      </w:r>
      <w:proofErr w:type="spellStart"/>
      <w:r w:rsidR="00A0329B" w:rsidRPr="00EB6E19">
        <w:rPr>
          <w:iCs/>
        </w:rPr>
        <w:t>šalims</w:t>
      </w:r>
      <w:proofErr w:type="spellEnd"/>
      <w:r w:rsidR="00A0329B" w:rsidRPr="00EB6E19">
        <w:rPr>
          <w:iCs/>
        </w:rPr>
        <w:t xml:space="preserve"> </w:t>
      </w:r>
      <w:proofErr w:type="spellStart"/>
      <w:r w:rsidR="00A0329B" w:rsidRPr="00EB6E19">
        <w:rPr>
          <w:iCs/>
        </w:rPr>
        <w:t>pasirašyti</w:t>
      </w:r>
      <w:proofErr w:type="spellEnd"/>
      <w:r w:rsidR="00A0329B" w:rsidRPr="00EB6E19">
        <w:rPr>
          <w:iCs/>
        </w:rPr>
        <w:t xml:space="preserve"> </w:t>
      </w:r>
      <w:proofErr w:type="spellStart"/>
      <w:r w:rsidR="00A0329B" w:rsidRPr="00EB6E19">
        <w:rPr>
          <w:iCs/>
        </w:rPr>
        <w:t>pirkimo</w:t>
      </w:r>
      <w:proofErr w:type="spellEnd"/>
      <w:r w:rsidR="00A0329B" w:rsidRPr="00EB6E19">
        <w:rPr>
          <w:iCs/>
        </w:rPr>
        <w:t xml:space="preserve"> </w:t>
      </w:r>
      <w:proofErr w:type="spellStart"/>
      <w:r w:rsidR="00A0329B" w:rsidRPr="00EB6E19">
        <w:rPr>
          <w:iCs/>
        </w:rPr>
        <w:t>sutarties</w:t>
      </w:r>
      <w:proofErr w:type="spellEnd"/>
      <w:r w:rsidR="00A0329B" w:rsidRPr="00EB6E19">
        <w:rPr>
          <w:iCs/>
        </w:rPr>
        <w:t xml:space="preserve"> </w:t>
      </w:r>
      <w:proofErr w:type="spellStart"/>
      <w:r w:rsidR="00A0329B" w:rsidRPr="00EB6E19">
        <w:rPr>
          <w:iCs/>
        </w:rPr>
        <w:t>sąlygos</w:t>
      </w:r>
      <w:proofErr w:type="spellEnd"/>
      <w:r w:rsidR="00A0329B" w:rsidRPr="00EB6E19">
        <w:rPr>
          <w:iCs/>
        </w:rPr>
        <w:t xml:space="preserve"> </w:t>
      </w:r>
      <w:proofErr w:type="spellStart"/>
      <w:r w:rsidR="00A0329B" w:rsidRPr="00EB6E19">
        <w:rPr>
          <w:iCs/>
        </w:rPr>
        <w:t>pagal</w:t>
      </w:r>
      <w:proofErr w:type="spellEnd"/>
      <w:r w:rsidR="00A0329B" w:rsidRPr="00EB6E19">
        <w:rPr>
          <w:iCs/>
        </w:rPr>
        <w:t xml:space="preserve"> </w:t>
      </w:r>
      <w:proofErr w:type="spellStart"/>
      <w:r w:rsidR="00A0329B" w:rsidRPr="00EB6E19">
        <w:rPr>
          <w:iCs/>
        </w:rPr>
        <w:t>šio</w:t>
      </w:r>
      <w:proofErr w:type="spellEnd"/>
      <w:r w:rsidR="00A0329B" w:rsidRPr="00EB6E19">
        <w:rPr>
          <w:iCs/>
        </w:rPr>
        <w:t xml:space="preserve"> </w:t>
      </w:r>
      <w:proofErr w:type="spellStart"/>
      <w:r w:rsidR="00A0329B" w:rsidRPr="00EB6E19">
        <w:rPr>
          <w:iCs/>
        </w:rPr>
        <w:t>įstatymo</w:t>
      </w:r>
      <w:proofErr w:type="spellEnd"/>
      <w:r w:rsidR="00A0329B" w:rsidRPr="00EB6E19">
        <w:rPr>
          <w:iCs/>
        </w:rPr>
        <w:t xml:space="preserve"> 18 </w:t>
      </w:r>
      <w:proofErr w:type="spellStart"/>
      <w:r w:rsidR="00A0329B" w:rsidRPr="00EB6E19">
        <w:rPr>
          <w:iCs/>
        </w:rPr>
        <w:t>straipsnio</w:t>
      </w:r>
      <w:proofErr w:type="spellEnd"/>
      <w:r w:rsidR="00A0329B" w:rsidRPr="00EB6E19">
        <w:rPr>
          <w:iCs/>
        </w:rPr>
        <w:t xml:space="preserve"> 6 </w:t>
      </w:r>
      <w:proofErr w:type="spellStart"/>
      <w:r w:rsidR="00A0329B" w:rsidRPr="00EB6E19">
        <w:rPr>
          <w:iCs/>
        </w:rPr>
        <w:t>dalies</w:t>
      </w:r>
      <w:proofErr w:type="spellEnd"/>
      <w:r w:rsidR="00A0329B" w:rsidRPr="00EB6E19">
        <w:rPr>
          <w:iCs/>
        </w:rPr>
        <w:t xml:space="preserve"> </w:t>
      </w:r>
      <w:proofErr w:type="spellStart"/>
      <w:r w:rsidR="00A0329B" w:rsidRPr="00EB6E19">
        <w:rPr>
          <w:iCs/>
        </w:rPr>
        <w:t>reikalavimus</w:t>
      </w:r>
      <w:proofErr w:type="spellEnd"/>
      <w:r w:rsidR="00A0329B" w:rsidRPr="00EB6E19">
        <w:rPr>
          <w:iCs/>
        </w:rPr>
        <w:t xml:space="preserve"> &lt;...&gt;</w:t>
      </w:r>
      <w:r w:rsidR="00A0329B" w:rsidRPr="00EB6E19">
        <w:t xml:space="preserve">“, </w:t>
      </w:r>
      <w:proofErr w:type="spellStart"/>
      <w:r w:rsidR="00A0329B" w:rsidRPr="00EB6E19">
        <w:t>kur</w:t>
      </w:r>
      <w:proofErr w:type="spellEnd"/>
      <w:r w:rsidR="00A0329B" w:rsidRPr="00EB6E19">
        <w:t xml:space="preserve"> </w:t>
      </w:r>
      <w:proofErr w:type="spellStart"/>
      <w:r w:rsidR="00A0329B" w:rsidRPr="00EB6E19">
        <w:t>Įstatymo</w:t>
      </w:r>
      <w:proofErr w:type="spellEnd"/>
      <w:r w:rsidR="00A0329B" w:rsidRPr="00EB6E19">
        <w:t xml:space="preserve"> 18 </w:t>
      </w:r>
      <w:proofErr w:type="spellStart"/>
      <w:r w:rsidR="00A0329B" w:rsidRPr="00EB6E19">
        <w:t>straipsnio</w:t>
      </w:r>
      <w:proofErr w:type="spellEnd"/>
      <w:r w:rsidR="00A0329B" w:rsidRPr="00EB6E19">
        <w:t xml:space="preserve"> 6 </w:t>
      </w:r>
      <w:proofErr w:type="spellStart"/>
      <w:r w:rsidR="00A0329B" w:rsidRPr="00EB6E19">
        <w:t>dalies</w:t>
      </w:r>
      <w:proofErr w:type="spellEnd"/>
      <w:r w:rsidR="00A0329B" w:rsidRPr="00EB6E19">
        <w:t xml:space="preserve"> 3 </w:t>
      </w:r>
      <w:proofErr w:type="spellStart"/>
      <w:r w:rsidR="00A0329B" w:rsidRPr="00EB6E19">
        <w:t>punkte</w:t>
      </w:r>
      <w:proofErr w:type="spellEnd"/>
      <w:r w:rsidR="00A0329B" w:rsidRPr="00EB6E19">
        <w:t xml:space="preserve"> </w:t>
      </w:r>
      <w:proofErr w:type="spellStart"/>
      <w:r w:rsidR="00A0329B" w:rsidRPr="00EB6E19">
        <w:t>nustatyta</w:t>
      </w:r>
      <w:proofErr w:type="spellEnd"/>
      <w:r w:rsidR="00A0329B" w:rsidRPr="00EB6E19">
        <w:t xml:space="preserve">, </w:t>
      </w:r>
      <w:proofErr w:type="spellStart"/>
      <w:r w:rsidR="00A0329B" w:rsidRPr="00EB6E19">
        <w:t>kad</w:t>
      </w:r>
      <w:proofErr w:type="spellEnd"/>
      <w:r w:rsidR="00A0329B" w:rsidRPr="00EB6E19">
        <w:t xml:space="preserve"> „</w:t>
      </w:r>
      <w:proofErr w:type="spellStart"/>
      <w:r w:rsidR="00A0329B" w:rsidRPr="00EB6E19">
        <w:rPr>
          <w:iCs/>
        </w:rPr>
        <w:t>Pirkimo</w:t>
      </w:r>
      <w:proofErr w:type="spellEnd"/>
      <w:r w:rsidR="00A0329B" w:rsidRPr="00EB6E19">
        <w:rPr>
          <w:iCs/>
        </w:rPr>
        <w:t xml:space="preserve"> </w:t>
      </w:r>
      <w:proofErr w:type="spellStart"/>
      <w:r w:rsidR="00A0329B" w:rsidRPr="00EB6E19">
        <w:rPr>
          <w:iCs/>
        </w:rPr>
        <w:t>sutartyje</w:t>
      </w:r>
      <w:proofErr w:type="spellEnd"/>
      <w:r w:rsidR="00A0329B" w:rsidRPr="00EB6E19">
        <w:rPr>
          <w:iCs/>
        </w:rPr>
        <w:t xml:space="preserve">, kai </w:t>
      </w:r>
      <w:proofErr w:type="spellStart"/>
      <w:r w:rsidR="00A0329B" w:rsidRPr="00EB6E19">
        <w:rPr>
          <w:iCs/>
        </w:rPr>
        <w:t>ji</w:t>
      </w:r>
      <w:proofErr w:type="spellEnd"/>
      <w:r w:rsidR="00A0329B" w:rsidRPr="00EB6E19">
        <w:rPr>
          <w:iCs/>
        </w:rPr>
        <w:t xml:space="preserve"> </w:t>
      </w:r>
      <w:proofErr w:type="spellStart"/>
      <w:r w:rsidR="00A0329B" w:rsidRPr="00EB6E19">
        <w:rPr>
          <w:iCs/>
        </w:rPr>
        <w:t>sudaroma</w:t>
      </w:r>
      <w:proofErr w:type="spellEnd"/>
      <w:r w:rsidR="00A0329B" w:rsidRPr="00EB6E19">
        <w:rPr>
          <w:iCs/>
        </w:rPr>
        <w:t xml:space="preserve"> </w:t>
      </w:r>
      <w:proofErr w:type="spellStart"/>
      <w:r w:rsidR="00A0329B" w:rsidRPr="00EB6E19">
        <w:rPr>
          <w:iCs/>
        </w:rPr>
        <w:t>raštu</w:t>
      </w:r>
      <w:proofErr w:type="spellEnd"/>
      <w:r w:rsidR="00A0329B" w:rsidRPr="00EB6E19">
        <w:rPr>
          <w:iCs/>
        </w:rPr>
        <w:t xml:space="preserve">, </w:t>
      </w:r>
      <w:proofErr w:type="spellStart"/>
      <w:r w:rsidR="00A0329B" w:rsidRPr="00EB6E19">
        <w:rPr>
          <w:iCs/>
        </w:rPr>
        <w:t>turi</w:t>
      </w:r>
      <w:proofErr w:type="spellEnd"/>
      <w:r w:rsidR="00A0329B" w:rsidRPr="00EB6E19">
        <w:rPr>
          <w:iCs/>
        </w:rPr>
        <w:t xml:space="preserve"> </w:t>
      </w:r>
      <w:proofErr w:type="spellStart"/>
      <w:r w:rsidR="00A0329B" w:rsidRPr="00EB6E19">
        <w:rPr>
          <w:iCs/>
        </w:rPr>
        <w:t>būti</w:t>
      </w:r>
      <w:proofErr w:type="spellEnd"/>
      <w:r w:rsidR="00A0329B" w:rsidRPr="00EB6E19">
        <w:rPr>
          <w:iCs/>
        </w:rPr>
        <w:t xml:space="preserve"> &lt;..&gt; </w:t>
      </w:r>
      <w:proofErr w:type="spellStart"/>
      <w:proofErr w:type="gramStart"/>
      <w:r w:rsidR="00A0329B" w:rsidRPr="00EB6E19">
        <w:t>kainodaros</w:t>
      </w:r>
      <w:proofErr w:type="spellEnd"/>
      <w:proofErr w:type="gramEnd"/>
      <w:r w:rsidR="00A0329B" w:rsidRPr="00EB6E19">
        <w:t xml:space="preserve"> </w:t>
      </w:r>
      <w:proofErr w:type="spellStart"/>
      <w:r w:rsidR="00A0329B" w:rsidRPr="00EB6E19">
        <w:t>taisyklės</w:t>
      </w:r>
      <w:proofErr w:type="spellEnd"/>
      <w:r w:rsidR="00A0329B" w:rsidRPr="00EB6E19">
        <w:t xml:space="preserve">, </w:t>
      </w:r>
      <w:proofErr w:type="spellStart"/>
      <w:r w:rsidR="00A0329B" w:rsidRPr="00EB6E19">
        <w:t>nustatytos</w:t>
      </w:r>
      <w:proofErr w:type="spellEnd"/>
      <w:r w:rsidR="00A0329B" w:rsidRPr="00EB6E19">
        <w:t xml:space="preserve"> </w:t>
      </w:r>
      <w:proofErr w:type="spellStart"/>
      <w:r w:rsidR="00A0329B" w:rsidRPr="00EB6E19">
        <w:t>pagal</w:t>
      </w:r>
      <w:proofErr w:type="spellEnd"/>
      <w:r w:rsidR="00A0329B" w:rsidRPr="00EB6E19">
        <w:t xml:space="preserve"> </w:t>
      </w:r>
      <w:proofErr w:type="spellStart"/>
      <w:r w:rsidR="00A0329B" w:rsidRPr="00EB6E19">
        <w:t>Lietuvos</w:t>
      </w:r>
      <w:proofErr w:type="spellEnd"/>
      <w:r w:rsidR="00A0329B" w:rsidRPr="00EB6E19">
        <w:t xml:space="preserve"> </w:t>
      </w:r>
      <w:proofErr w:type="spellStart"/>
      <w:r w:rsidR="00A0329B" w:rsidRPr="00EB6E19">
        <w:t>Respublikos</w:t>
      </w:r>
      <w:proofErr w:type="spellEnd"/>
      <w:r w:rsidR="00A0329B" w:rsidRPr="00EB6E19">
        <w:t xml:space="preserve"> </w:t>
      </w:r>
      <w:proofErr w:type="spellStart"/>
      <w:r w:rsidR="00A0329B" w:rsidRPr="00EB6E19">
        <w:t>Vyriausybės</w:t>
      </w:r>
      <w:proofErr w:type="spellEnd"/>
      <w:r w:rsidR="00A0329B" w:rsidRPr="00EB6E19">
        <w:t xml:space="preserve"> &lt;..&gt; </w:t>
      </w:r>
      <w:proofErr w:type="spellStart"/>
      <w:proofErr w:type="gramStart"/>
      <w:r w:rsidR="00A0329B" w:rsidRPr="00EB6E19">
        <w:t>patvirtintą</w:t>
      </w:r>
      <w:proofErr w:type="spellEnd"/>
      <w:proofErr w:type="gramEnd"/>
      <w:r w:rsidR="00A0329B" w:rsidRPr="00EB6E19">
        <w:t xml:space="preserve"> </w:t>
      </w:r>
      <w:proofErr w:type="spellStart"/>
      <w:r w:rsidR="00A0329B" w:rsidRPr="00EB6E19">
        <w:t>metodiką</w:t>
      </w:r>
      <w:proofErr w:type="spellEnd"/>
      <w:r w:rsidR="00A0329B" w:rsidRPr="00EB6E19">
        <w:t>“</w:t>
      </w:r>
      <w:r w:rsidR="00A0329B">
        <w:t xml:space="preserve">, </w:t>
      </w:r>
      <w:proofErr w:type="spellStart"/>
      <w:r w:rsidR="00B8772A">
        <w:t>laikymosi</w:t>
      </w:r>
      <w:proofErr w:type="spellEnd"/>
      <w:r w:rsidR="00B8772A">
        <w:t xml:space="preserve">, </w:t>
      </w:r>
      <w:proofErr w:type="spellStart"/>
      <w:r w:rsidR="00B8772A">
        <w:t>nes</w:t>
      </w:r>
      <w:proofErr w:type="spellEnd"/>
      <w:r w:rsidR="00B8772A">
        <w:t xml:space="preserve"> </w:t>
      </w:r>
      <w:proofErr w:type="spellStart"/>
      <w:r w:rsidR="00B8772A" w:rsidRPr="00EB6E19">
        <w:t>Viešojo</w:t>
      </w:r>
      <w:proofErr w:type="spellEnd"/>
      <w:r w:rsidR="00B8772A" w:rsidRPr="00EB6E19">
        <w:t xml:space="preserve"> </w:t>
      </w:r>
      <w:proofErr w:type="spellStart"/>
      <w:r w:rsidR="00B8772A" w:rsidRPr="00EB6E19">
        <w:t>pirkimo−pardavimo</w:t>
      </w:r>
      <w:proofErr w:type="spellEnd"/>
      <w:r w:rsidR="00B8772A" w:rsidRPr="00EB6E19">
        <w:t xml:space="preserve"> </w:t>
      </w:r>
      <w:proofErr w:type="spellStart"/>
      <w:r w:rsidR="00B8772A" w:rsidRPr="00EB6E19">
        <w:t>sutarčių</w:t>
      </w:r>
      <w:proofErr w:type="spellEnd"/>
      <w:r w:rsidR="00B8772A" w:rsidRPr="00EB6E19">
        <w:t xml:space="preserve"> </w:t>
      </w:r>
      <w:proofErr w:type="spellStart"/>
      <w:r w:rsidR="00B8772A" w:rsidRPr="00EB6E19">
        <w:t>kainos</w:t>
      </w:r>
      <w:proofErr w:type="spellEnd"/>
      <w:r w:rsidR="00B8772A" w:rsidRPr="00EB6E19">
        <w:t xml:space="preserve"> </w:t>
      </w:r>
      <w:proofErr w:type="spellStart"/>
      <w:r w:rsidR="00B8772A" w:rsidRPr="00EB6E19">
        <w:t>ir</w:t>
      </w:r>
      <w:proofErr w:type="spellEnd"/>
      <w:r w:rsidR="00B8772A" w:rsidRPr="00EB6E19">
        <w:t xml:space="preserve"> </w:t>
      </w:r>
      <w:proofErr w:type="spellStart"/>
      <w:r w:rsidR="00B8772A" w:rsidRPr="00EB6E19">
        <w:t>kainodaros</w:t>
      </w:r>
      <w:proofErr w:type="spellEnd"/>
      <w:r w:rsidR="00B8772A" w:rsidRPr="00EB6E19">
        <w:t xml:space="preserve"> </w:t>
      </w:r>
      <w:proofErr w:type="spellStart"/>
      <w:r w:rsidR="00B8772A" w:rsidRPr="00EB6E19">
        <w:t>taisyklių</w:t>
      </w:r>
      <w:proofErr w:type="spellEnd"/>
      <w:r w:rsidR="00B8772A" w:rsidRPr="00EB6E19">
        <w:t xml:space="preserve"> </w:t>
      </w:r>
      <w:proofErr w:type="spellStart"/>
      <w:r w:rsidR="00B8772A" w:rsidRPr="00EB6E19">
        <w:t>nustatymo</w:t>
      </w:r>
      <w:proofErr w:type="spellEnd"/>
      <w:r w:rsidR="00B8772A" w:rsidRPr="00EB6E19">
        <w:t xml:space="preserve"> </w:t>
      </w:r>
      <w:proofErr w:type="spellStart"/>
      <w:r w:rsidR="00B8772A" w:rsidRPr="00EB6E19">
        <w:t>metodikos</w:t>
      </w:r>
      <w:proofErr w:type="spellEnd"/>
      <w:r w:rsidR="00B8772A" w:rsidRPr="00EB6E19">
        <w:t xml:space="preserve">, </w:t>
      </w:r>
      <w:proofErr w:type="spellStart"/>
      <w:r w:rsidR="00B8772A" w:rsidRPr="00EB6E19">
        <w:t>patvirtintos</w:t>
      </w:r>
      <w:proofErr w:type="spellEnd"/>
      <w:r w:rsidR="00B8772A" w:rsidRPr="00EB6E19">
        <w:t xml:space="preserve"> </w:t>
      </w:r>
      <w:proofErr w:type="spellStart"/>
      <w:r w:rsidR="00B8772A" w:rsidRPr="00EB6E19">
        <w:t>Tarnybos</w:t>
      </w:r>
      <w:proofErr w:type="spellEnd"/>
      <w:r w:rsidR="00B8772A" w:rsidRPr="00EB6E19">
        <w:t xml:space="preserve"> </w:t>
      </w:r>
      <w:proofErr w:type="spellStart"/>
      <w:r w:rsidR="00B8772A" w:rsidRPr="00EB6E19">
        <w:t>direktoriaus</w:t>
      </w:r>
      <w:proofErr w:type="spellEnd"/>
      <w:r w:rsidR="00B8772A" w:rsidRPr="00EB6E19">
        <w:t xml:space="preserve"> 2003-02-25 </w:t>
      </w:r>
      <w:proofErr w:type="spellStart"/>
      <w:r w:rsidR="00B8772A" w:rsidRPr="00EB6E19">
        <w:t>įsakymu</w:t>
      </w:r>
      <w:proofErr w:type="spellEnd"/>
      <w:r w:rsidR="00B8772A" w:rsidRPr="00EB6E19">
        <w:t xml:space="preserve"> Nr. 1S-21 „</w:t>
      </w:r>
      <w:proofErr w:type="spellStart"/>
      <w:r w:rsidR="00B8772A" w:rsidRPr="00EB6E19">
        <w:t>Dėl</w:t>
      </w:r>
      <w:proofErr w:type="spellEnd"/>
      <w:r w:rsidR="00B8772A" w:rsidRPr="00EB6E19">
        <w:t xml:space="preserve"> </w:t>
      </w:r>
      <w:proofErr w:type="spellStart"/>
      <w:r w:rsidR="00B8772A" w:rsidRPr="00EB6E19">
        <w:t>Viešojo</w:t>
      </w:r>
      <w:proofErr w:type="spellEnd"/>
      <w:r w:rsidR="00B8772A" w:rsidRPr="00EB6E19">
        <w:t xml:space="preserve"> </w:t>
      </w:r>
      <w:proofErr w:type="spellStart"/>
      <w:r w:rsidR="00B8772A" w:rsidRPr="00EB6E19">
        <w:t>pirkimo-pardavimo</w:t>
      </w:r>
      <w:proofErr w:type="spellEnd"/>
      <w:r w:rsidR="00B8772A" w:rsidRPr="00EB6E19">
        <w:t xml:space="preserve"> </w:t>
      </w:r>
      <w:proofErr w:type="spellStart"/>
      <w:r w:rsidR="00B8772A" w:rsidRPr="00EB6E19">
        <w:t>sutarčių</w:t>
      </w:r>
      <w:proofErr w:type="spellEnd"/>
      <w:r w:rsidR="00B8772A" w:rsidRPr="00EB6E19">
        <w:t xml:space="preserve"> </w:t>
      </w:r>
      <w:proofErr w:type="spellStart"/>
      <w:r w:rsidR="00B8772A" w:rsidRPr="00EB6E19">
        <w:t>kainodaros</w:t>
      </w:r>
      <w:proofErr w:type="spellEnd"/>
      <w:r w:rsidR="00B8772A" w:rsidRPr="00EB6E19">
        <w:t xml:space="preserve"> </w:t>
      </w:r>
      <w:proofErr w:type="spellStart"/>
      <w:r w:rsidR="00B8772A" w:rsidRPr="00EB6E19">
        <w:t>nustatymo</w:t>
      </w:r>
      <w:proofErr w:type="spellEnd"/>
      <w:r w:rsidR="00B8772A" w:rsidRPr="00EB6E19">
        <w:t xml:space="preserve"> </w:t>
      </w:r>
      <w:proofErr w:type="spellStart"/>
      <w:r w:rsidR="00B8772A" w:rsidRPr="00EB6E19">
        <w:t>metodikos</w:t>
      </w:r>
      <w:proofErr w:type="spellEnd"/>
      <w:r w:rsidR="00B8772A" w:rsidRPr="00EB6E19">
        <w:t xml:space="preserve"> </w:t>
      </w:r>
      <w:proofErr w:type="spellStart"/>
      <w:r w:rsidR="00B8772A" w:rsidRPr="00EB6E19">
        <w:t>patvirtinimo</w:t>
      </w:r>
      <w:proofErr w:type="spellEnd"/>
      <w:r w:rsidR="00B8772A" w:rsidRPr="00EB6E19">
        <w:t>“ (</w:t>
      </w:r>
      <w:proofErr w:type="spellStart"/>
      <w:r w:rsidR="00B8772A" w:rsidRPr="00EB6E19">
        <w:t>toliau</w:t>
      </w:r>
      <w:proofErr w:type="spellEnd"/>
      <w:r w:rsidR="00B8772A" w:rsidRPr="00EB6E19">
        <w:t xml:space="preserve"> – </w:t>
      </w:r>
      <w:proofErr w:type="spellStart"/>
      <w:r w:rsidR="00B8772A" w:rsidRPr="00EB6E19">
        <w:t>Metodika</w:t>
      </w:r>
      <w:proofErr w:type="spellEnd"/>
      <w:r w:rsidR="00B8772A" w:rsidRPr="00EB6E19">
        <w:t xml:space="preserve">) </w:t>
      </w:r>
      <w:r w:rsidR="00A0329B">
        <w:t xml:space="preserve">4.1 </w:t>
      </w:r>
      <w:proofErr w:type="spellStart"/>
      <w:r w:rsidR="00A0329B">
        <w:t>punktu</w:t>
      </w:r>
      <w:proofErr w:type="spellEnd"/>
      <w:r w:rsidR="00B8772A" w:rsidRPr="00EB6E19">
        <w:t xml:space="preserve"> </w:t>
      </w:r>
      <w:proofErr w:type="spellStart"/>
      <w:r w:rsidR="00B8772A">
        <w:t>nustatyta</w:t>
      </w:r>
      <w:proofErr w:type="spellEnd"/>
      <w:r w:rsidR="00B8772A" w:rsidRPr="00EB6E19">
        <w:t xml:space="preserve">, </w:t>
      </w:r>
      <w:proofErr w:type="spellStart"/>
      <w:r w:rsidR="00B8772A" w:rsidRPr="00EB6E19">
        <w:t>kad</w:t>
      </w:r>
      <w:proofErr w:type="spellEnd"/>
      <w:r w:rsidR="00B8772A" w:rsidRPr="00EB6E19">
        <w:t xml:space="preserve"> „</w:t>
      </w:r>
      <w:proofErr w:type="spellStart"/>
      <w:r w:rsidR="00B8772A" w:rsidRPr="00EB6E19">
        <w:t>kainodaros</w:t>
      </w:r>
      <w:proofErr w:type="spellEnd"/>
      <w:r w:rsidR="00B8772A" w:rsidRPr="00EB6E19">
        <w:t xml:space="preserve"> </w:t>
      </w:r>
      <w:proofErr w:type="spellStart"/>
      <w:r w:rsidR="00B8772A" w:rsidRPr="00EB6E19">
        <w:t>taisyklės</w:t>
      </w:r>
      <w:proofErr w:type="spellEnd"/>
      <w:r w:rsidR="00B8772A" w:rsidRPr="00EB6E19">
        <w:t xml:space="preserve"> </w:t>
      </w:r>
      <w:proofErr w:type="spellStart"/>
      <w:r w:rsidR="00B8772A" w:rsidRPr="00EB6E19">
        <w:t>turi</w:t>
      </w:r>
      <w:proofErr w:type="spellEnd"/>
      <w:r w:rsidR="00B8772A" w:rsidRPr="00EB6E19">
        <w:t xml:space="preserve"> </w:t>
      </w:r>
      <w:proofErr w:type="spellStart"/>
      <w:r w:rsidR="00B8772A" w:rsidRPr="00EB6E19">
        <w:t>būti</w:t>
      </w:r>
      <w:proofErr w:type="spellEnd"/>
      <w:r w:rsidR="00B8772A" w:rsidRPr="00EB6E19">
        <w:t xml:space="preserve"> </w:t>
      </w:r>
      <w:proofErr w:type="spellStart"/>
      <w:r w:rsidR="00B8772A" w:rsidRPr="00EB6E19">
        <w:t>aiškios</w:t>
      </w:r>
      <w:proofErr w:type="spellEnd"/>
      <w:r w:rsidR="00B8772A" w:rsidRPr="00EB6E19">
        <w:t xml:space="preserve"> </w:t>
      </w:r>
      <w:proofErr w:type="spellStart"/>
      <w:r w:rsidR="00B8772A" w:rsidRPr="00EB6E19">
        <w:t>ir</w:t>
      </w:r>
      <w:proofErr w:type="spellEnd"/>
      <w:r w:rsidR="00B8772A" w:rsidRPr="00EB6E19">
        <w:t xml:space="preserve"> </w:t>
      </w:r>
      <w:proofErr w:type="spellStart"/>
      <w:r w:rsidR="00B8772A" w:rsidRPr="00EB6E19">
        <w:t>nedviprasmiškos</w:t>
      </w:r>
      <w:proofErr w:type="spellEnd"/>
      <w:r w:rsidR="00B8772A" w:rsidRPr="00EB6E19">
        <w:t xml:space="preserve">. </w:t>
      </w:r>
      <w:proofErr w:type="spellStart"/>
      <w:r w:rsidR="00B8772A" w:rsidRPr="00EB6E19">
        <w:t>Turi</w:t>
      </w:r>
      <w:proofErr w:type="spellEnd"/>
      <w:r w:rsidR="00B8772A" w:rsidRPr="00EB6E19">
        <w:t xml:space="preserve"> </w:t>
      </w:r>
      <w:proofErr w:type="spellStart"/>
      <w:r w:rsidR="00B8772A" w:rsidRPr="00EB6E19">
        <w:t>būti</w:t>
      </w:r>
      <w:proofErr w:type="spellEnd"/>
      <w:r w:rsidR="00B8772A" w:rsidRPr="00EB6E19">
        <w:t xml:space="preserve"> </w:t>
      </w:r>
      <w:proofErr w:type="spellStart"/>
      <w:r w:rsidR="00B8772A" w:rsidRPr="00EB6E19">
        <w:t>siekiama</w:t>
      </w:r>
      <w:proofErr w:type="spellEnd"/>
      <w:r w:rsidR="00B8772A" w:rsidRPr="00EB6E19">
        <w:t xml:space="preserve"> </w:t>
      </w:r>
      <w:proofErr w:type="spellStart"/>
      <w:r w:rsidR="00B8772A" w:rsidRPr="00EB6E19">
        <w:t>surašyti</w:t>
      </w:r>
      <w:proofErr w:type="spellEnd"/>
      <w:r w:rsidR="00B8772A" w:rsidRPr="00EB6E19">
        <w:t xml:space="preserve"> </w:t>
      </w:r>
      <w:proofErr w:type="spellStart"/>
      <w:r w:rsidR="00B8772A" w:rsidRPr="00EB6E19">
        <w:t>jas</w:t>
      </w:r>
      <w:proofErr w:type="spellEnd"/>
      <w:r w:rsidR="00B8772A" w:rsidRPr="00EB6E19">
        <w:t xml:space="preserve"> </w:t>
      </w:r>
      <w:proofErr w:type="spellStart"/>
      <w:r w:rsidR="00B8772A" w:rsidRPr="00EB6E19">
        <w:t>taip</w:t>
      </w:r>
      <w:proofErr w:type="spellEnd"/>
      <w:r w:rsidR="00B8772A" w:rsidRPr="00EB6E19">
        <w:t xml:space="preserve">, </w:t>
      </w:r>
      <w:proofErr w:type="spellStart"/>
      <w:r w:rsidR="00B8772A" w:rsidRPr="00EB6E19">
        <w:t>kad</w:t>
      </w:r>
      <w:proofErr w:type="spellEnd"/>
      <w:r w:rsidR="00B8772A" w:rsidRPr="00EB6E19">
        <w:t xml:space="preserve"> </w:t>
      </w:r>
      <w:proofErr w:type="spellStart"/>
      <w:r w:rsidR="00B8772A" w:rsidRPr="00EB6E19">
        <w:t>atsiskaitymo</w:t>
      </w:r>
      <w:proofErr w:type="spellEnd"/>
      <w:r w:rsidR="00B8772A" w:rsidRPr="00EB6E19">
        <w:t xml:space="preserve"> </w:t>
      </w:r>
      <w:proofErr w:type="spellStart"/>
      <w:r w:rsidR="00B8772A" w:rsidRPr="00EB6E19">
        <w:t>su</w:t>
      </w:r>
      <w:proofErr w:type="spellEnd"/>
      <w:r w:rsidR="00B8772A" w:rsidRPr="00EB6E19">
        <w:t xml:space="preserve"> </w:t>
      </w:r>
      <w:proofErr w:type="spellStart"/>
      <w:r w:rsidR="00B8772A" w:rsidRPr="00EB6E19">
        <w:t>tiekėju</w:t>
      </w:r>
      <w:proofErr w:type="spellEnd"/>
      <w:r w:rsidR="00B8772A" w:rsidRPr="00EB6E19">
        <w:t xml:space="preserve"> </w:t>
      </w:r>
      <w:proofErr w:type="spellStart"/>
      <w:r w:rsidR="00B8772A" w:rsidRPr="00EB6E19">
        <w:t>metu</w:t>
      </w:r>
      <w:proofErr w:type="spellEnd"/>
      <w:r w:rsidR="00B8772A" w:rsidRPr="00EB6E19">
        <w:t xml:space="preserve"> </w:t>
      </w:r>
      <w:proofErr w:type="spellStart"/>
      <w:r w:rsidR="00B8772A" w:rsidRPr="00EB6E19">
        <w:t>nekiltų</w:t>
      </w:r>
      <w:proofErr w:type="spellEnd"/>
      <w:r w:rsidR="00B8772A" w:rsidRPr="00EB6E19">
        <w:t xml:space="preserve"> </w:t>
      </w:r>
      <w:proofErr w:type="spellStart"/>
      <w:r w:rsidR="00B8772A" w:rsidRPr="00EB6E19">
        <w:t>neaiškumų</w:t>
      </w:r>
      <w:proofErr w:type="spellEnd"/>
      <w:r w:rsidR="00B8772A" w:rsidRPr="00EB6E19">
        <w:t xml:space="preserve"> </w:t>
      </w:r>
      <w:proofErr w:type="spellStart"/>
      <w:r w:rsidR="00B8772A" w:rsidRPr="00EB6E19">
        <w:t>dėl</w:t>
      </w:r>
      <w:proofErr w:type="spellEnd"/>
      <w:r w:rsidR="00B8772A" w:rsidRPr="00EB6E19">
        <w:t xml:space="preserve"> </w:t>
      </w:r>
      <w:r w:rsidR="00B8772A">
        <w:t>&lt;</w:t>
      </w:r>
      <w:proofErr w:type="gramStart"/>
      <w:r w:rsidR="00B8772A">
        <w:t>..</w:t>
      </w:r>
      <w:proofErr w:type="gramEnd"/>
      <w:r w:rsidR="00B8772A">
        <w:t>&gt;</w:t>
      </w:r>
      <w:r w:rsidR="00B8772A" w:rsidRPr="00EB6E19">
        <w:t xml:space="preserve"> </w:t>
      </w:r>
      <w:proofErr w:type="spellStart"/>
      <w:proofErr w:type="gramStart"/>
      <w:r w:rsidR="00B8772A" w:rsidRPr="00EB6E19">
        <w:t>įvykdytų</w:t>
      </w:r>
      <w:proofErr w:type="spellEnd"/>
      <w:proofErr w:type="gramEnd"/>
      <w:r w:rsidR="00B8772A" w:rsidRPr="00EB6E19">
        <w:t xml:space="preserve"> </w:t>
      </w:r>
      <w:proofErr w:type="spellStart"/>
      <w:r w:rsidR="00B8772A" w:rsidRPr="00EB6E19">
        <w:t>darbų</w:t>
      </w:r>
      <w:proofErr w:type="spellEnd"/>
      <w:r w:rsidR="00B8772A" w:rsidRPr="00EB6E19">
        <w:t xml:space="preserve"> </w:t>
      </w:r>
      <w:proofErr w:type="spellStart"/>
      <w:r w:rsidR="00B8772A" w:rsidRPr="00EB6E19">
        <w:t>įkainojimo</w:t>
      </w:r>
      <w:proofErr w:type="spellEnd"/>
      <w:r w:rsidR="00B8772A" w:rsidRPr="00EB6E19">
        <w:t xml:space="preserve"> &lt;..&gt;</w:t>
      </w:r>
      <w:proofErr w:type="gramStart"/>
      <w:r w:rsidR="00B8772A" w:rsidRPr="00EB6E19">
        <w:t>“</w:t>
      </w:r>
      <w:r w:rsidR="00B8772A">
        <w:t xml:space="preserve"> </w:t>
      </w:r>
      <w:proofErr w:type="spellStart"/>
      <w:r w:rsidR="00B8772A" w:rsidRPr="00EB6E19">
        <w:t>ir</w:t>
      </w:r>
      <w:proofErr w:type="spellEnd"/>
      <w:proofErr w:type="gramEnd"/>
      <w:r w:rsidR="00B8772A" w:rsidRPr="00EB6E19">
        <w:t xml:space="preserve"> </w:t>
      </w:r>
      <w:proofErr w:type="spellStart"/>
      <w:r w:rsidR="00B8772A" w:rsidRPr="00EB6E19">
        <w:t>Metodikos</w:t>
      </w:r>
      <w:proofErr w:type="spellEnd"/>
      <w:r w:rsidR="00B8772A" w:rsidRPr="00EB6E19">
        <w:t xml:space="preserve"> </w:t>
      </w:r>
      <w:r w:rsidR="00A0329B">
        <w:t xml:space="preserve">33.1 </w:t>
      </w:r>
      <w:proofErr w:type="spellStart"/>
      <w:r w:rsidR="00A0329B">
        <w:t>punktu</w:t>
      </w:r>
      <w:proofErr w:type="spellEnd"/>
      <w:r w:rsidR="00B8772A" w:rsidRPr="00EB6E19">
        <w:t xml:space="preserve"> </w:t>
      </w:r>
      <w:proofErr w:type="spellStart"/>
      <w:r w:rsidR="00B8772A" w:rsidRPr="00EB6E19">
        <w:t>nustatyta</w:t>
      </w:r>
      <w:proofErr w:type="spellEnd"/>
      <w:r w:rsidR="00B8772A" w:rsidRPr="00EB6E19">
        <w:t xml:space="preserve">, </w:t>
      </w:r>
      <w:proofErr w:type="spellStart"/>
      <w:r w:rsidR="00B8772A" w:rsidRPr="00EB6E19">
        <w:t>kad</w:t>
      </w:r>
      <w:proofErr w:type="spellEnd"/>
      <w:r w:rsidR="00B8772A" w:rsidRPr="00EB6E19">
        <w:t xml:space="preserve"> „&lt;...&gt; </w:t>
      </w:r>
      <w:proofErr w:type="spellStart"/>
      <w:r w:rsidR="00B8772A" w:rsidRPr="00EB6E19">
        <w:t>jei</w:t>
      </w:r>
      <w:proofErr w:type="spellEnd"/>
      <w:r w:rsidR="00B8772A" w:rsidRPr="00EB6E19">
        <w:t xml:space="preserve"> </w:t>
      </w:r>
      <w:proofErr w:type="spellStart"/>
      <w:r w:rsidR="00B8772A" w:rsidRPr="00EB6E19">
        <w:t>statybos</w:t>
      </w:r>
      <w:proofErr w:type="spellEnd"/>
      <w:r w:rsidR="00B8772A" w:rsidRPr="00EB6E19">
        <w:t xml:space="preserve"> </w:t>
      </w:r>
      <w:proofErr w:type="spellStart"/>
      <w:r w:rsidR="00B8772A" w:rsidRPr="00EB6E19">
        <w:t>darbų</w:t>
      </w:r>
      <w:proofErr w:type="spellEnd"/>
      <w:r w:rsidR="00B8772A" w:rsidRPr="00EB6E19">
        <w:t xml:space="preserve"> </w:t>
      </w:r>
      <w:proofErr w:type="spellStart"/>
      <w:r w:rsidR="00B8772A" w:rsidRPr="00EB6E19">
        <w:t>sutarties</w:t>
      </w:r>
      <w:proofErr w:type="spellEnd"/>
      <w:r w:rsidR="00B8772A" w:rsidRPr="00EB6E19">
        <w:t xml:space="preserve"> </w:t>
      </w:r>
      <w:proofErr w:type="spellStart"/>
      <w:r w:rsidR="00B8772A" w:rsidRPr="00EB6E19">
        <w:t>trukmė</w:t>
      </w:r>
      <w:proofErr w:type="spellEnd"/>
      <w:r w:rsidR="00B8772A" w:rsidRPr="00EB6E19">
        <w:t xml:space="preserve"> </w:t>
      </w:r>
      <w:proofErr w:type="spellStart"/>
      <w:r w:rsidR="00B8772A" w:rsidRPr="00EB6E19">
        <w:t>kartu</w:t>
      </w:r>
      <w:proofErr w:type="spellEnd"/>
      <w:r w:rsidR="00B8772A" w:rsidRPr="00EB6E19">
        <w:t xml:space="preserve"> </w:t>
      </w:r>
      <w:proofErr w:type="spellStart"/>
      <w:r w:rsidR="00B8772A" w:rsidRPr="00EB6E19">
        <w:t>su</w:t>
      </w:r>
      <w:proofErr w:type="spellEnd"/>
      <w:r w:rsidR="00B8772A" w:rsidRPr="00EB6E19">
        <w:t xml:space="preserve"> </w:t>
      </w:r>
      <w:proofErr w:type="spellStart"/>
      <w:r w:rsidR="00B8772A" w:rsidRPr="00EB6E19">
        <w:t>numatytu</w:t>
      </w:r>
      <w:proofErr w:type="spellEnd"/>
      <w:r w:rsidR="00B8772A" w:rsidRPr="00EB6E19">
        <w:t xml:space="preserve"> </w:t>
      </w:r>
      <w:proofErr w:type="spellStart"/>
      <w:r w:rsidR="00B8772A" w:rsidRPr="00EB6E19">
        <w:t>sutarties</w:t>
      </w:r>
      <w:proofErr w:type="spellEnd"/>
      <w:r w:rsidR="00B8772A" w:rsidRPr="00EB6E19">
        <w:t xml:space="preserve"> </w:t>
      </w:r>
      <w:proofErr w:type="spellStart"/>
      <w:r w:rsidR="00B8772A" w:rsidRPr="00EB6E19">
        <w:t>pratęsimu</w:t>
      </w:r>
      <w:proofErr w:type="spellEnd"/>
      <w:r w:rsidR="00B8772A" w:rsidRPr="00EB6E19">
        <w:t xml:space="preserve"> </w:t>
      </w:r>
      <w:proofErr w:type="spellStart"/>
      <w:r w:rsidR="00B8772A" w:rsidRPr="00EB6E19">
        <w:t>yra</w:t>
      </w:r>
      <w:proofErr w:type="spellEnd"/>
      <w:r w:rsidR="00B8772A" w:rsidRPr="00EB6E19">
        <w:t xml:space="preserve"> </w:t>
      </w:r>
      <w:proofErr w:type="spellStart"/>
      <w:r w:rsidR="00B8772A" w:rsidRPr="00EB6E19">
        <w:t>ilgesnė</w:t>
      </w:r>
      <w:proofErr w:type="spellEnd"/>
      <w:r w:rsidR="00B8772A" w:rsidRPr="00EB6E19">
        <w:t xml:space="preserve"> </w:t>
      </w:r>
      <w:proofErr w:type="spellStart"/>
      <w:r w:rsidR="00B8772A" w:rsidRPr="00EB6E19">
        <w:t>nei</w:t>
      </w:r>
      <w:proofErr w:type="spellEnd"/>
      <w:r w:rsidR="00B8772A" w:rsidRPr="00EB6E19">
        <w:t xml:space="preserve"> 1 </w:t>
      </w:r>
      <w:proofErr w:type="spellStart"/>
      <w:r w:rsidR="00B8772A" w:rsidRPr="00EB6E19">
        <w:t>metai</w:t>
      </w:r>
      <w:proofErr w:type="spellEnd"/>
      <w:r w:rsidR="00B8772A" w:rsidRPr="00EB6E19">
        <w:t xml:space="preserve">, </w:t>
      </w:r>
      <w:proofErr w:type="spellStart"/>
      <w:r w:rsidR="00B8772A" w:rsidRPr="00EB6E19">
        <w:rPr>
          <w:i/>
        </w:rPr>
        <w:t>privaloma</w:t>
      </w:r>
      <w:proofErr w:type="spellEnd"/>
      <w:r w:rsidR="00B8772A" w:rsidRPr="00EB6E19">
        <w:t xml:space="preserve"> </w:t>
      </w:r>
      <w:proofErr w:type="spellStart"/>
      <w:r w:rsidR="00B8772A" w:rsidRPr="00EB6E19">
        <w:t>nustatyti</w:t>
      </w:r>
      <w:proofErr w:type="spellEnd"/>
      <w:r w:rsidR="00B8772A" w:rsidRPr="00EB6E19">
        <w:t xml:space="preserve"> </w:t>
      </w:r>
      <w:proofErr w:type="spellStart"/>
      <w:r w:rsidR="00B8772A" w:rsidRPr="00EB6E19">
        <w:t>fiksuotos</w:t>
      </w:r>
      <w:proofErr w:type="spellEnd"/>
      <w:r w:rsidR="00B8772A" w:rsidRPr="00EB6E19">
        <w:t xml:space="preserve"> </w:t>
      </w:r>
      <w:proofErr w:type="spellStart"/>
      <w:r w:rsidR="00B8772A" w:rsidRPr="00EB6E19">
        <w:t>kainos</w:t>
      </w:r>
      <w:proofErr w:type="spellEnd"/>
      <w:r w:rsidR="00B8772A" w:rsidRPr="00EB6E19">
        <w:t xml:space="preserve"> </w:t>
      </w:r>
      <w:proofErr w:type="spellStart"/>
      <w:r w:rsidR="00B8772A" w:rsidRPr="00EB6E19">
        <w:t>ar</w:t>
      </w:r>
      <w:proofErr w:type="spellEnd"/>
      <w:r w:rsidR="00B8772A" w:rsidRPr="00EB6E19">
        <w:t xml:space="preserve"> </w:t>
      </w:r>
      <w:proofErr w:type="spellStart"/>
      <w:r w:rsidR="00B8772A" w:rsidRPr="00EB6E19">
        <w:t>įkainio</w:t>
      </w:r>
      <w:proofErr w:type="spellEnd"/>
      <w:r w:rsidR="00B8772A" w:rsidRPr="00EB6E19">
        <w:t xml:space="preserve"> </w:t>
      </w:r>
      <w:proofErr w:type="spellStart"/>
      <w:r w:rsidR="00B8772A" w:rsidRPr="00EB6E19">
        <w:t>perskaičiavimą</w:t>
      </w:r>
      <w:proofErr w:type="spellEnd"/>
      <w:r w:rsidR="00B8772A">
        <w:t>“</w:t>
      </w:r>
      <w:r w:rsidRPr="00EB6E19">
        <w:t xml:space="preserve">, </w:t>
      </w:r>
      <w:proofErr w:type="spellStart"/>
      <w:r w:rsidR="00B8772A">
        <w:t>todėl</w:t>
      </w:r>
      <w:proofErr w:type="spellEnd"/>
      <w:r w:rsidRPr="00EB6E19">
        <w:t xml:space="preserve"> </w:t>
      </w:r>
      <w:proofErr w:type="spellStart"/>
      <w:r w:rsidRPr="00EB6E19">
        <w:t>Perkančioji</w:t>
      </w:r>
      <w:proofErr w:type="spellEnd"/>
      <w:r w:rsidRPr="00EB6E19">
        <w:t xml:space="preserve"> </w:t>
      </w:r>
      <w:proofErr w:type="spellStart"/>
      <w:r w:rsidRPr="00EB6E19">
        <w:t>organizacija</w:t>
      </w:r>
      <w:proofErr w:type="spellEnd"/>
      <w:r w:rsidRPr="00EB6E19">
        <w:t xml:space="preserve"> </w:t>
      </w:r>
      <w:proofErr w:type="spellStart"/>
      <w:r w:rsidRPr="00EB6E19">
        <w:rPr>
          <w:i/>
        </w:rPr>
        <w:t>privalo</w:t>
      </w:r>
      <w:proofErr w:type="spellEnd"/>
      <w:r w:rsidRPr="00EB6E19">
        <w:t xml:space="preserve"> </w:t>
      </w:r>
      <w:proofErr w:type="spellStart"/>
      <w:r w:rsidRPr="00EB6E19">
        <w:t>perskaičiuoti</w:t>
      </w:r>
      <w:proofErr w:type="spellEnd"/>
      <w:r w:rsidRPr="00EB6E19">
        <w:t xml:space="preserve"> </w:t>
      </w:r>
      <w:proofErr w:type="spellStart"/>
      <w:r w:rsidRPr="00EB6E19">
        <w:t>kainą</w:t>
      </w:r>
      <w:proofErr w:type="spellEnd"/>
      <w:r w:rsidR="0081191B" w:rsidRPr="00EB6E19">
        <w:t xml:space="preserve"> pagal</w:t>
      </w:r>
      <w:r w:rsidRPr="00EB6E19">
        <w:t xml:space="preserve"> BSS 2.1 punkte nustatytą tvarką.</w:t>
      </w:r>
    </w:p>
    <w:p w:rsidR="00544F42" w:rsidRPr="00AF1F53" w:rsidRDefault="00CF72B9" w:rsidP="00EB6E19">
      <w:pPr>
        <w:ind w:firstLine="720"/>
        <w:jc w:val="both"/>
        <w:rPr>
          <w:color w:val="000000"/>
          <w:sz w:val="24"/>
          <w:szCs w:val="24"/>
        </w:rPr>
      </w:pPr>
      <w:r w:rsidRPr="00EB6E19">
        <w:rPr>
          <w:sz w:val="24"/>
          <w:szCs w:val="24"/>
          <w:lang w:eastAsia="lt-LT"/>
        </w:rPr>
        <w:t>9</w:t>
      </w:r>
      <w:r w:rsidR="006E3728" w:rsidRPr="00EB6E19">
        <w:rPr>
          <w:sz w:val="24"/>
          <w:szCs w:val="24"/>
          <w:lang w:eastAsia="lt-LT"/>
        </w:rPr>
        <w:t>. BSS 1.2 punkte apibrėžtos Pirkimo sutarties šalies</w:t>
      </w:r>
      <w:r w:rsidR="00DA25AF" w:rsidRPr="00EB6E19">
        <w:rPr>
          <w:sz w:val="24"/>
          <w:szCs w:val="24"/>
          <w:lang w:eastAsia="lt-LT"/>
        </w:rPr>
        <w:t xml:space="preserve"> - </w:t>
      </w:r>
      <w:r w:rsidR="006E3728" w:rsidRPr="00EB6E19">
        <w:rPr>
          <w:sz w:val="24"/>
          <w:szCs w:val="24"/>
          <w:lang w:eastAsia="lt-LT"/>
        </w:rPr>
        <w:t>Pirkimo laimėtojo</w:t>
      </w:r>
      <w:r w:rsidR="00DA25AF" w:rsidRPr="00EB6E19">
        <w:rPr>
          <w:sz w:val="24"/>
          <w:szCs w:val="24"/>
          <w:lang w:eastAsia="lt-LT"/>
        </w:rPr>
        <w:t xml:space="preserve"> -</w:t>
      </w:r>
      <w:r w:rsidR="006E3728" w:rsidRPr="00EB6E19">
        <w:rPr>
          <w:sz w:val="24"/>
          <w:szCs w:val="24"/>
          <w:lang w:eastAsia="lt-LT"/>
        </w:rPr>
        <w:t xml:space="preserve"> teisės ir pareigos</w:t>
      </w:r>
      <w:r w:rsidR="006E3728" w:rsidRPr="007E6599">
        <w:rPr>
          <w:sz w:val="24"/>
          <w:szCs w:val="24"/>
          <w:lang w:eastAsia="lt-LT"/>
        </w:rPr>
        <w:t xml:space="preserve">, kur </w:t>
      </w:r>
      <w:r w:rsidR="00746D17">
        <w:rPr>
          <w:sz w:val="24"/>
          <w:szCs w:val="24"/>
          <w:lang w:eastAsia="lt-LT"/>
        </w:rPr>
        <w:t xml:space="preserve">BSS </w:t>
      </w:r>
      <w:r w:rsidR="006E3728" w:rsidRPr="007E6599">
        <w:rPr>
          <w:sz w:val="24"/>
          <w:szCs w:val="24"/>
          <w:lang w:eastAsia="lt-LT"/>
        </w:rPr>
        <w:t>1.</w:t>
      </w:r>
      <w:r w:rsidR="006E3728">
        <w:rPr>
          <w:sz w:val="24"/>
          <w:szCs w:val="24"/>
          <w:lang w:eastAsia="lt-LT"/>
        </w:rPr>
        <w:t>2.7</w:t>
      </w:r>
      <w:r w:rsidR="006E3728" w:rsidRPr="007E6599">
        <w:rPr>
          <w:sz w:val="24"/>
          <w:szCs w:val="24"/>
          <w:lang w:eastAsia="lt-LT"/>
        </w:rPr>
        <w:t xml:space="preserve"> punktu </w:t>
      </w:r>
      <w:r w:rsidR="006E3728" w:rsidRPr="006E3728">
        <w:rPr>
          <w:sz w:val="24"/>
          <w:szCs w:val="24"/>
          <w:lang w:eastAsia="lt-LT"/>
        </w:rPr>
        <w:t xml:space="preserve">nustatyta, kad </w:t>
      </w:r>
      <w:r w:rsidR="00544F42">
        <w:rPr>
          <w:sz w:val="24"/>
          <w:szCs w:val="24"/>
          <w:lang w:eastAsia="lt-LT"/>
        </w:rPr>
        <w:t xml:space="preserve">rangovas gali </w:t>
      </w:r>
      <w:r w:rsidR="006E3728" w:rsidRPr="006E3728">
        <w:rPr>
          <w:sz w:val="24"/>
          <w:szCs w:val="24"/>
          <w:lang w:eastAsia="lt-LT"/>
        </w:rPr>
        <w:t>„</w:t>
      </w:r>
      <w:r w:rsidR="006E3728" w:rsidRPr="006E3728">
        <w:rPr>
          <w:sz w:val="24"/>
          <w:szCs w:val="24"/>
        </w:rPr>
        <w:t>darbų atlikimui pasitelkti subrangovus. Pirkimo sutarties vykdymo metu subrangovų keitimas derinamas su Užsakovu, kuris  patikrina,  ar  jų  kvalifikacija  atitinka  keliamus reikalavimus</w:t>
      </w:r>
      <w:r w:rsidR="006E3728" w:rsidRPr="006E3728">
        <w:rPr>
          <w:sz w:val="24"/>
          <w:szCs w:val="24"/>
          <w:lang w:eastAsia="lt-LT"/>
        </w:rPr>
        <w:t>“</w:t>
      </w:r>
      <w:r w:rsidR="00544F42">
        <w:rPr>
          <w:sz w:val="24"/>
          <w:szCs w:val="24"/>
          <w:lang w:eastAsia="lt-LT"/>
        </w:rPr>
        <w:t xml:space="preserve">. </w:t>
      </w:r>
      <w:r w:rsidR="00544F42" w:rsidRPr="00AF1F53">
        <w:rPr>
          <w:sz w:val="24"/>
          <w:szCs w:val="24"/>
        </w:rPr>
        <w:t>Tarnyb</w:t>
      </w:r>
      <w:r w:rsidR="00DA25AF">
        <w:rPr>
          <w:sz w:val="24"/>
          <w:szCs w:val="24"/>
        </w:rPr>
        <w:t>a atkreipia dėmesį, kad</w:t>
      </w:r>
      <w:r w:rsidR="00544F42" w:rsidRPr="00AF1F53">
        <w:rPr>
          <w:sz w:val="24"/>
          <w:szCs w:val="24"/>
        </w:rPr>
        <w:t xml:space="preserve"> </w:t>
      </w:r>
      <w:r w:rsidR="00544F42">
        <w:rPr>
          <w:sz w:val="24"/>
          <w:szCs w:val="24"/>
        </w:rPr>
        <w:t>ši</w:t>
      </w:r>
      <w:r w:rsidR="006A60D5">
        <w:rPr>
          <w:sz w:val="24"/>
          <w:szCs w:val="24"/>
        </w:rPr>
        <w:t>os nuostatos</w:t>
      </w:r>
      <w:r w:rsidR="00544F42">
        <w:rPr>
          <w:sz w:val="24"/>
          <w:szCs w:val="24"/>
        </w:rPr>
        <w:t xml:space="preserve"> </w:t>
      </w:r>
      <w:r w:rsidR="00544F42" w:rsidRPr="00AF1F53">
        <w:rPr>
          <w:sz w:val="24"/>
          <w:szCs w:val="24"/>
        </w:rPr>
        <w:t>yra nepakankam</w:t>
      </w:r>
      <w:r w:rsidR="006A60D5">
        <w:rPr>
          <w:sz w:val="24"/>
          <w:szCs w:val="24"/>
        </w:rPr>
        <w:t>os</w:t>
      </w:r>
      <w:r w:rsidR="00544F42" w:rsidRPr="00AF1F53">
        <w:rPr>
          <w:sz w:val="24"/>
          <w:szCs w:val="24"/>
        </w:rPr>
        <w:t xml:space="preserve"> tam, kad be Tarnybos sutikimo būtų pakeistas Pirkimo sutartyje nurodytas </w:t>
      </w:r>
      <w:r w:rsidR="00AD09EC">
        <w:rPr>
          <w:sz w:val="24"/>
          <w:szCs w:val="24"/>
        </w:rPr>
        <w:t>subrangovas</w:t>
      </w:r>
      <w:r w:rsidR="00544F42" w:rsidRPr="00AF1F53">
        <w:rPr>
          <w:sz w:val="24"/>
          <w:szCs w:val="24"/>
        </w:rPr>
        <w:t xml:space="preserve"> kitu, kadangi nėra tiksliai, aiškiai ir konkrečiai aptartos s</w:t>
      </w:r>
      <w:r w:rsidR="00AD09EC">
        <w:rPr>
          <w:sz w:val="24"/>
          <w:szCs w:val="24"/>
        </w:rPr>
        <w:t>ubrangovo</w:t>
      </w:r>
      <w:r w:rsidR="00544F42" w:rsidRPr="00AF1F53">
        <w:rPr>
          <w:sz w:val="24"/>
          <w:szCs w:val="24"/>
        </w:rPr>
        <w:t xml:space="preserve"> keitimo </w:t>
      </w:r>
      <w:r w:rsidR="00544F42">
        <w:rPr>
          <w:sz w:val="24"/>
          <w:szCs w:val="24"/>
        </w:rPr>
        <w:t xml:space="preserve"> </w:t>
      </w:r>
      <w:r w:rsidR="00544F42" w:rsidRPr="00AF1F53">
        <w:rPr>
          <w:sz w:val="24"/>
          <w:szCs w:val="24"/>
        </w:rPr>
        <w:t>aplinkybės, kurioms esant būtų galimi tokie pakeitimai.</w:t>
      </w:r>
    </w:p>
    <w:p w:rsidR="007C78FC" w:rsidRDefault="007C78FC" w:rsidP="007C78FC">
      <w:pPr>
        <w:pStyle w:val="Normal12pt"/>
        <w:tabs>
          <w:tab w:val="clear" w:pos="737"/>
          <w:tab w:val="left" w:pos="567"/>
        </w:tabs>
        <w:ind w:right="0"/>
        <w:rPr>
          <w:color w:val="000000"/>
        </w:rPr>
      </w:pPr>
      <w:r>
        <w:rPr>
          <w:color w:val="000000"/>
        </w:rPr>
        <w:t xml:space="preserve">          </w:t>
      </w:r>
      <w:r w:rsidR="00B82986">
        <w:rPr>
          <w:color w:val="000000"/>
        </w:rPr>
        <w:t>1</w:t>
      </w:r>
      <w:r w:rsidR="00CF72B9">
        <w:rPr>
          <w:color w:val="000000"/>
        </w:rPr>
        <w:t>0</w:t>
      </w:r>
      <w:r w:rsidR="00411D3E">
        <w:rPr>
          <w:color w:val="000000"/>
        </w:rPr>
        <w:t xml:space="preserve">. </w:t>
      </w:r>
      <w:r w:rsidRPr="009A008D">
        <w:t xml:space="preserve">Perkančioji organizacija pateikė tiekėjams atsakymus į paklausimus apie Pirkimo dokumentus </w:t>
      </w:r>
      <w:r>
        <w:t xml:space="preserve">(pvz. Perkančiosios organizacijos 2015-01-16 </w:t>
      </w:r>
      <w:r w:rsidRPr="00FA5953">
        <w:t xml:space="preserve">pranešimas Nr. </w:t>
      </w:r>
      <w:r w:rsidRPr="00FA5953">
        <w:rPr>
          <w:color w:val="000000"/>
        </w:rPr>
        <w:t>3248080</w:t>
      </w:r>
      <w:r w:rsidRPr="00FA5953">
        <w:t>),</w:t>
      </w:r>
      <w:r>
        <w:t xml:space="preserve"> tačiau šių atsakymų į paklausimus nepaskelbė CVP IS kartu su skelbimu apie Pirkimą. Atsižvelgiant į tai ir į Įstatymo 85 straipsnio 1 dalies nuostatas</w:t>
      </w:r>
      <w:r w:rsidRPr="004D0908">
        <w:t>,</w:t>
      </w:r>
      <w:r w:rsidRPr="002B276A">
        <w:t xml:space="preserve"> </w:t>
      </w:r>
      <w:r>
        <w:t xml:space="preserve">Perkančioji organizacija neužtikrino </w:t>
      </w:r>
      <w:r w:rsidRPr="003E4581">
        <w:t>Įstatymo 27 straipsnio 1 dalies nuostat</w:t>
      </w:r>
      <w:r>
        <w:t>ų</w:t>
      </w:r>
      <w:r w:rsidRPr="003E4581">
        <w:t xml:space="preserve">, kad </w:t>
      </w:r>
      <w:r>
        <w:t>„P</w:t>
      </w:r>
      <w:r w:rsidRPr="003E4581">
        <w:t>erkančioji organizacija pirkimo dokumentus, &lt;...&gt; dokumentų paaiškinimus (</w:t>
      </w:r>
      <w:proofErr w:type="spellStart"/>
      <w:r w:rsidRPr="003E4581">
        <w:t>patikslinimus</w:t>
      </w:r>
      <w:proofErr w:type="spellEnd"/>
      <w:r w:rsidRPr="003E4581">
        <w:t>), taip pat atsakymus į tiekėjų klausimus, skelbia Centrinėje viešųjų pirkimų informacinėje sistemoje kartu su ske</w:t>
      </w:r>
      <w:r>
        <w:t>lbimu apie pirkimą &lt;...&gt;“</w:t>
      </w:r>
      <w:r w:rsidR="006F6661">
        <w:t>,</w:t>
      </w:r>
      <w:r>
        <w:t xml:space="preserve"> laikymosi.</w:t>
      </w:r>
    </w:p>
    <w:p w:rsidR="00411D3E" w:rsidRPr="00411D3E" w:rsidRDefault="007C78FC" w:rsidP="00110F05">
      <w:pPr>
        <w:tabs>
          <w:tab w:val="left" w:pos="900"/>
        </w:tabs>
        <w:contextualSpacing/>
        <w:jc w:val="both"/>
        <w:rPr>
          <w:sz w:val="24"/>
          <w:szCs w:val="24"/>
        </w:rPr>
      </w:pPr>
      <w:r>
        <w:rPr>
          <w:color w:val="000000"/>
          <w:sz w:val="24"/>
          <w:szCs w:val="24"/>
        </w:rPr>
        <w:t xml:space="preserve">           11. </w:t>
      </w:r>
      <w:r w:rsidR="00B37B81">
        <w:rPr>
          <w:color w:val="000000"/>
          <w:sz w:val="24"/>
          <w:szCs w:val="24"/>
        </w:rPr>
        <w:t>Pirkimo komisija 2015-02-18 posėdžio metu (protokolas Nr. T23-14) pripažino</w:t>
      </w:r>
      <w:r w:rsidR="00B37B81" w:rsidRPr="00411D3E">
        <w:rPr>
          <w:color w:val="000000"/>
          <w:sz w:val="24"/>
          <w:szCs w:val="24"/>
        </w:rPr>
        <w:t xml:space="preserve">, jog </w:t>
      </w:r>
      <w:r w:rsidR="00020C27">
        <w:rPr>
          <w:color w:val="000000"/>
          <w:sz w:val="24"/>
          <w:szCs w:val="24"/>
        </w:rPr>
        <w:t>visų Pirkimo dalyvių kvalifikaciniai duomenys atitinka Pirkimo sąlygų reikalavimus.</w:t>
      </w:r>
      <w:r w:rsidR="00B37B81">
        <w:rPr>
          <w:color w:val="000000"/>
          <w:sz w:val="24"/>
          <w:szCs w:val="24"/>
        </w:rPr>
        <w:t xml:space="preserve"> Tarnyba</w:t>
      </w:r>
      <w:r w:rsidR="00110F05">
        <w:rPr>
          <w:color w:val="000000"/>
          <w:sz w:val="24"/>
          <w:szCs w:val="24"/>
        </w:rPr>
        <w:t>, susipažinusi su</w:t>
      </w:r>
      <w:r w:rsidR="00110F05">
        <w:rPr>
          <w:sz w:val="24"/>
          <w:szCs w:val="24"/>
        </w:rPr>
        <w:t xml:space="preserve"> Pirkimu susijusiais</w:t>
      </w:r>
      <w:r w:rsidR="00110F05" w:rsidRPr="00BF298C">
        <w:rPr>
          <w:sz w:val="24"/>
          <w:szCs w:val="24"/>
        </w:rPr>
        <w:t xml:space="preserve"> dokument</w:t>
      </w:r>
      <w:r w:rsidR="00110F05">
        <w:rPr>
          <w:sz w:val="24"/>
          <w:szCs w:val="24"/>
        </w:rPr>
        <w:t xml:space="preserve">ais </w:t>
      </w:r>
      <w:r w:rsidR="00110F05" w:rsidRPr="00BF298C">
        <w:rPr>
          <w:sz w:val="24"/>
          <w:szCs w:val="24"/>
        </w:rPr>
        <w:t>bei CVP IS esanči</w:t>
      </w:r>
      <w:r w:rsidR="00110F05">
        <w:rPr>
          <w:sz w:val="24"/>
          <w:szCs w:val="24"/>
        </w:rPr>
        <w:t>a Pirkimo informacija,</w:t>
      </w:r>
      <w:r w:rsidR="00110F05" w:rsidRPr="00204AD8">
        <w:rPr>
          <w:sz w:val="24"/>
          <w:szCs w:val="24"/>
        </w:rPr>
        <w:t xml:space="preserve"> nustatė, </w:t>
      </w:r>
      <w:r w:rsidR="00B37B81">
        <w:rPr>
          <w:color w:val="000000"/>
          <w:sz w:val="24"/>
          <w:szCs w:val="24"/>
        </w:rPr>
        <w:t xml:space="preserve">kad </w:t>
      </w:r>
      <w:r w:rsidR="00411D3E" w:rsidRPr="00411D3E">
        <w:rPr>
          <w:color w:val="000000"/>
          <w:sz w:val="24"/>
          <w:szCs w:val="24"/>
        </w:rPr>
        <w:t xml:space="preserve">Pirkimo </w:t>
      </w:r>
      <w:r w:rsidR="001E15A3">
        <w:rPr>
          <w:color w:val="000000"/>
          <w:sz w:val="24"/>
          <w:szCs w:val="24"/>
        </w:rPr>
        <w:t>dalyvių</w:t>
      </w:r>
      <w:r w:rsidR="00B37B81">
        <w:rPr>
          <w:color w:val="000000"/>
          <w:sz w:val="24"/>
          <w:szCs w:val="24"/>
        </w:rPr>
        <w:t>:</w:t>
      </w:r>
      <w:r w:rsidR="00411D3E" w:rsidRPr="00411D3E">
        <w:rPr>
          <w:color w:val="000000"/>
          <w:sz w:val="24"/>
          <w:szCs w:val="24"/>
        </w:rPr>
        <w:t xml:space="preserve"> UAB „</w:t>
      </w:r>
      <w:proofErr w:type="spellStart"/>
      <w:r w:rsidR="005D6AA1">
        <w:rPr>
          <w:color w:val="000000"/>
          <w:sz w:val="24"/>
          <w:szCs w:val="24"/>
        </w:rPr>
        <w:t>Stafas</w:t>
      </w:r>
      <w:proofErr w:type="spellEnd"/>
      <w:r w:rsidR="00411D3E" w:rsidRPr="00411D3E">
        <w:rPr>
          <w:color w:val="000000"/>
          <w:sz w:val="24"/>
          <w:szCs w:val="24"/>
        </w:rPr>
        <w:t>“</w:t>
      </w:r>
      <w:r w:rsidR="00163886">
        <w:rPr>
          <w:color w:val="000000"/>
          <w:sz w:val="24"/>
          <w:szCs w:val="24"/>
        </w:rPr>
        <w:t xml:space="preserve">, </w:t>
      </w:r>
      <w:r w:rsidR="001E15A3">
        <w:rPr>
          <w:color w:val="000000"/>
          <w:sz w:val="24"/>
          <w:szCs w:val="24"/>
        </w:rPr>
        <w:t>UAB „</w:t>
      </w:r>
      <w:proofErr w:type="spellStart"/>
      <w:r w:rsidR="001E15A3">
        <w:rPr>
          <w:color w:val="000000"/>
          <w:sz w:val="24"/>
          <w:szCs w:val="24"/>
        </w:rPr>
        <w:t>Kvėd</w:t>
      </w:r>
      <w:r w:rsidR="001953FD">
        <w:rPr>
          <w:color w:val="000000"/>
          <w:sz w:val="24"/>
          <w:szCs w:val="24"/>
        </w:rPr>
        <w:t>ar</w:t>
      </w:r>
      <w:r w:rsidR="001E15A3">
        <w:rPr>
          <w:color w:val="000000"/>
          <w:sz w:val="24"/>
          <w:szCs w:val="24"/>
        </w:rPr>
        <w:t>sta</w:t>
      </w:r>
      <w:proofErr w:type="spellEnd"/>
      <w:r w:rsidR="001E15A3">
        <w:rPr>
          <w:color w:val="000000"/>
          <w:sz w:val="24"/>
          <w:szCs w:val="24"/>
        </w:rPr>
        <w:t>“ ir UAB „</w:t>
      </w:r>
      <w:proofErr w:type="spellStart"/>
      <w:r w:rsidR="001E15A3">
        <w:rPr>
          <w:color w:val="000000"/>
          <w:sz w:val="24"/>
          <w:szCs w:val="24"/>
        </w:rPr>
        <w:t>Limega</w:t>
      </w:r>
      <w:proofErr w:type="spellEnd"/>
      <w:r w:rsidR="001E15A3">
        <w:rPr>
          <w:color w:val="000000"/>
          <w:sz w:val="24"/>
          <w:szCs w:val="24"/>
        </w:rPr>
        <w:t>“</w:t>
      </w:r>
      <w:r w:rsidR="00B37B81">
        <w:rPr>
          <w:color w:val="000000"/>
          <w:sz w:val="24"/>
          <w:szCs w:val="24"/>
        </w:rPr>
        <w:t>,</w:t>
      </w:r>
      <w:r w:rsidR="001E15A3">
        <w:rPr>
          <w:color w:val="000000"/>
          <w:sz w:val="24"/>
          <w:szCs w:val="24"/>
        </w:rPr>
        <w:t xml:space="preserve"> </w:t>
      </w:r>
      <w:r w:rsidR="00411D3E" w:rsidRPr="00411D3E">
        <w:rPr>
          <w:color w:val="000000"/>
          <w:sz w:val="24"/>
          <w:szCs w:val="24"/>
        </w:rPr>
        <w:t xml:space="preserve">kvalifikaciniai duomenys neatitinka Pirkimo sąlygų </w:t>
      </w:r>
      <w:r w:rsidR="00AA0186" w:rsidRPr="00AA0186">
        <w:rPr>
          <w:color w:val="000000"/>
          <w:sz w:val="24"/>
          <w:szCs w:val="24"/>
        </w:rPr>
        <w:t>10.8</w:t>
      </w:r>
      <w:r w:rsidR="00411D3E" w:rsidRPr="00411D3E">
        <w:rPr>
          <w:color w:val="000000"/>
          <w:sz w:val="24"/>
          <w:szCs w:val="24"/>
        </w:rPr>
        <w:t xml:space="preserve"> punkto reikalavimų, </w:t>
      </w:r>
      <w:r w:rsidR="00AA0186" w:rsidRPr="00AA0186">
        <w:rPr>
          <w:color w:val="000000"/>
          <w:sz w:val="24"/>
          <w:szCs w:val="24"/>
        </w:rPr>
        <w:t>kad</w:t>
      </w:r>
      <w:r w:rsidR="00411D3E" w:rsidRPr="00411D3E">
        <w:rPr>
          <w:sz w:val="24"/>
          <w:szCs w:val="24"/>
        </w:rPr>
        <w:t xml:space="preserve"> „</w:t>
      </w:r>
      <w:r w:rsidR="00AA0186" w:rsidRPr="00AA0186">
        <w:rPr>
          <w:sz w:val="24"/>
          <w:szCs w:val="24"/>
        </w:rPr>
        <w:t>Teikėjas per paskutinius 5 metus &lt;..&gt; yra įvykdęs bent vieną statybos ar rekonstrukcijos darbų sutartį, kurios vertė turi būti ne mažesnė kaip 0,7 pasiūlymo vertės</w:t>
      </w:r>
      <w:r w:rsidR="00AA0186">
        <w:rPr>
          <w:sz w:val="24"/>
          <w:szCs w:val="24"/>
        </w:rPr>
        <w:t>“</w:t>
      </w:r>
      <w:r w:rsidR="00411D3E" w:rsidRPr="00411D3E">
        <w:rPr>
          <w:sz w:val="24"/>
          <w:szCs w:val="24"/>
        </w:rPr>
        <w:t>, kadangi atitiktį kvalifikacijos re</w:t>
      </w:r>
      <w:r w:rsidR="009D02C6">
        <w:rPr>
          <w:sz w:val="24"/>
          <w:szCs w:val="24"/>
        </w:rPr>
        <w:t xml:space="preserve">ikalavimams įrodančiuose </w:t>
      </w:r>
      <w:r w:rsidR="00925BC3">
        <w:rPr>
          <w:sz w:val="24"/>
          <w:szCs w:val="24"/>
        </w:rPr>
        <w:t xml:space="preserve">atliktų darbų </w:t>
      </w:r>
      <w:r w:rsidR="009D02C6">
        <w:rPr>
          <w:sz w:val="24"/>
          <w:szCs w:val="24"/>
        </w:rPr>
        <w:t>sutarčių sąrašuose</w:t>
      </w:r>
      <w:r w:rsidR="00890709">
        <w:rPr>
          <w:sz w:val="24"/>
          <w:szCs w:val="24"/>
        </w:rPr>
        <w:t xml:space="preserve"> nurodyta</w:t>
      </w:r>
      <w:r w:rsidR="00ED4C02">
        <w:rPr>
          <w:sz w:val="24"/>
          <w:szCs w:val="24"/>
        </w:rPr>
        <w:t xml:space="preserve"> tik po vieną sutartį</w:t>
      </w:r>
      <w:r w:rsidR="00890709">
        <w:rPr>
          <w:sz w:val="24"/>
          <w:szCs w:val="24"/>
        </w:rPr>
        <w:t>:</w:t>
      </w:r>
      <w:r w:rsidR="00AA0186">
        <w:rPr>
          <w:sz w:val="24"/>
          <w:szCs w:val="24"/>
        </w:rPr>
        <w:t xml:space="preserve"> </w:t>
      </w:r>
      <w:r w:rsidR="001E15A3">
        <w:rPr>
          <w:sz w:val="24"/>
          <w:szCs w:val="24"/>
        </w:rPr>
        <w:t>UAB „</w:t>
      </w:r>
      <w:proofErr w:type="spellStart"/>
      <w:r w:rsidR="001E15A3">
        <w:rPr>
          <w:sz w:val="24"/>
          <w:szCs w:val="24"/>
        </w:rPr>
        <w:t>Stafas</w:t>
      </w:r>
      <w:proofErr w:type="spellEnd"/>
      <w:r w:rsidR="001E15A3">
        <w:rPr>
          <w:sz w:val="24"/>
          <w:szCs w:val="24"/>
        </w:rPr>
        <w:t>“</w:t>
      </w:r>
      <w:r w:rsidR="00890709">
        <w:rPr>
          <w:sz w:val="24"/>
          <w:szCs w:val="24"/>
        </w:rPr>
        <w:t xml:space="preserve"> </w:t>
      </w:r>
      <w:r w:rsidR="00ED4C02">
        <w:rPr>
          <w:sz w:val="24"/>
          <w:szCs w:val="24"/>
        </w:rPr>
        <w:t>nurodė sutartį</w:t>
      </w:r>
      <w:r w:rsidR="00AA0186">
        <w:rPr>
          <w:sz w:val="24"/>
          <w:szCs w:val="24"/>
        </w:rPr>
        <w:t>, k</w:t>
      </w:r>
      <w:r w:rsidR="001E15A3">
        <w:rPr>
          <w:sz w:val="24"/>
          <w:szCs w:val="24"/>
        </w:rPr>
        <w:t xml:space="preserve">urios </w:t>
      </w:r>
      <w:r w:rsidR="009D02C6">
        <w:rPr>
          <w:sz w:val="24"/>
          <w:szCs w:val="24"/>
        </w:rPr>
        <w:t xml:space="preserve">atliktų </w:t>
      </w:r>
      <w:r w:rsidR="004F4785">
        <w:rPr>
          <w:sz w:val="24"/>
          <w:szCs w:val="24"/>
        </w:rPr>
        <w:t xml:space="preserve">darbų </w:t>
      </w:r>
      <w:r w:rsidR="001E15A3">
        <w:rPr>
          <w:sz w:val="24"/>
          <w:szCs w:val="24"/>
        </w:rPr>
        <w:t xml:space="preserve">vertė 1 270 164,36 </w:t>
      </w:r>
      <w:proofErr w:type="spellStart"/>
      <w:r w:rsidR="001E15A3">
        <w:rPr>
          <w:sz w:val="24"/>
          <w:szCs w:val="24"/>
        </w:rPr>
        <w:t>Eur</w:t>
      </w:r>
      <w:proofErr w:type="spellEnd"/>
      <w:r w:rsidR="001E15A3">
        <w:rPr>
          <w:sz w:val="24"/>
          <w:szCs w:val="24"/>
        </w:rPr>
        <w:t xml:space="preserve">, o </w:t>
      </w:r>
      <w:r w:rsidR="00AA0186">
        <w:rPr>
          <w:sz w:val="24"/>
          <w:szCs w:val="24"/>
        </w:rPr>
        <w:t>pasiūlymo vertė – 2 455 718,67</w:t>
      </w:r>
      <w:r w:rsidR="00C27DBF" w:rsidRPr="00C27DBF">
        <w:rPr>
          <w:sz w:val="24"/>
          <w:szCs w:val="24"/>
        </w:rPr>
        <w:t xml:space="preserve"> </w:t>
      </w:r>
      <w:proofErr w:type="spellStart"/>
      <w:r w:rsidR="00C27DBF">
        <w:rPr>
          <w:sz w:val="24"/>
          <w:szCs w:val="24"/>
        </w:rPr>
        <w:t>Eur</w:t>
      </w:r>
      <w:proofErr w:type="spellEnd"/>
      <w:r w:rsidR="00C27DBF">
        <w:rPr>
          <w:sz w:val="24"/>
          <w:szCs w:val="24"/>
        </w:rPr>
        <w:t>,</w:t>
      </w:r>
      <w:r w:rsidR="005D6AA1">
        <w:rPr>
          <w:sz w:val="24"/>
          <w:szCs w:val="24"/>
        </w:rPr>
        <w:t xml:space="preserve"> todėl UAB „</w:t>
      </w:r>
      <w:proofErr w:type="spellStart"/>
      <w:r w:rsidR="005D6AA1">
        <w:rPr>
          <w:sz w:val="24"/>
          <w:szCs w:val="24"/>
        </w:rPr>
        <w:t>Stafas</w:t>
      </w:r>
      <w:proofErr w:type="spellEnd"/>
      <w:r w:rsidR="005D6AA1">
        <w:rPr>
          <w:sz w:val="24"/>
          <w:szCs w:val="24"/>
        </w:rPr>
        <w:t xml:space="preserve">“ įvykdytos </w:t>
      </w:r>
      <w:r w:rsidR="001E15A3">
        <w:rPr>
          <w:sz w:val="24"/>
          <w:szCs w:val="24"/>
        </w:rPr>
        <w:t xml:space="preserve">darbų </w:t>
      </w:r>
      <w:r w:rsidR="005D6AA1">
        <w:rPr>
          <w:sz w:val="24"/>
          <w:szCs w:val="24"/>
        </w:rPr>
        <w:t xml:space="preserve">sutarties vertė turėjo būti ne mažiau kaip 1 719 003,1 </w:t>
      </w:r>
      <w:proofErr w:type="spellStart"/>
      <w:r w:rsidR="005D6AA1">
        <w:rPr>
          <w:sz w:val="24"/>
          <w:szCs w:val="24"/>
        </w:rPr>
        <w:t>Eur</w:t>
      </w:r>
      <w:proofErr w:type="spellEnd"/>
      <w:r w:rsidR="001E15A3">
        <w:rPr>
          <w:sz w:val="24"/>
          <w:szCs w:val="24"/>
        </w:rPr>
        <w:t xml:space="preserve">; </w:t>
      </w:r>
      <w:r w:rsidR="001E15A3">
        <w:rPr>
          <w:color w:val="000000"/>
          <w:sz w:val="24"/>
          <w:szCs w:val="24"/>
        </w:rPr>
        <w:t>UAB „</w:t>
      </w:r>
      <w:proofErr w:type="spellStart"/>
      <w:r w:rsidR="001E15A3">
        <w:rPr>
          <w:color w:val="000000"/>
          <w:sz w:val="24"/>
          <w:szCs w:val="24"/>
        </w:rPr>
        <w:t>Kvėda</w:t>
      </w:r>
      <w:r w:rsidR="001953FD">
        <w:rPr>
          <w:color w:val="000000"/>
          <w:sz w:val="24"/>
          <w:szCs w:val="24"/>
        </w:rPr>
        <w:t>r</w:t>
      </w:r>
      <w:r w:rsidR="001E15A3">
        <w:rPr>
          <w:color w:val="000000"/>
          <w:sz w:val="24"/>
          <w:szCs w:val="24"/>
        </w:rPr>
        <w:t>sta</w:t>
      </w:r>
      <w:proofErr w:type="spellEnd"/>
      <w:r w:rsidR="001E15A3">
        <w:rPr>
          <w:color w:val="000000"/>
          <w:sz w:val="24"/>
          <w:szCs w:val="24"/>
        </w:rPr>
        <w:t xml:space="preserve">“ </w:t>
      </w:r>
      <w:r w:rsidR="00ED4C02">
        <w:rPr>
          <w:color w:val="000000"/>
          <w:sz w:val="24"/>
          <w:szCs w:val="24"/>
        </w:rPr>
        <w:t xml:space="preserve">nurodė </w:t>
      </w:r>
      <w:r w:rsidR="001E15A3">
        <w:rPr>
          <w:sz w:val="24"/>
          <w:szCs w:val="24"/>
        </w:rPr>
        <w:t>sutart</w:t>
      </w:r>
      <w:r w:rsidR="00ED4C02">
        <w:rPr>
          <w:sz w:val="24"/>
          <w:szCs w:val="24"/>
        </w:rPr>
        <w:t>į</w:t>
      </w:r>
      <w:r w:rsidR="001E15A3">
        <w:rPr>
          <w:sz w:val="24"/>
          <w:szCs w:val="24"/>
        </w:rPr>
        <w:t>, kurios</w:t>
      </w:r>
      <w:r w:rsidR="009D02C6">
        <w:rPr>
          <w:sz w:val="24"/>
          <w:szCs w:val="24"/>
        </w:rPr>
        <w:t xml:space="preserve"> atliktų</w:t>
      </w:r>
      <w:r w:rsidR="004F4785">
        <w:rPr>
          <w:sz w:val="24"/>
          <w:szCs w:val="24"/>
        </w:rPr>
        <w:t xml:space="preserve"> darbų</w:t>
      </w:r>
      <w:r w:rsidR="00C27DBF">
        <w:rPr>
          <w:sz w:val="24"/>
          <w:szCs w:val="24"/>
        </w:rPr>
        <w:t xml:space="preserve"> vertė 1 727 815,89 </w:t>
      </w:r>
      <w:proofErr w:type="spellStart"/>
      <w:r w:rsidR="001E15A3">
        <w:rPr>
          <w:sz w:val="24"/>
          <w:szCs w:val="24"/>
        </w:rPr>
        <w:t>Eur</w:t>
      </w:r>
      <w:proofErr w:type="spellEnd"/>
      <w:r w:rsidR="001E15A3">
        <w:rPr>
          <w:sz w:val="24"/>
          <w:szCs w:val="24"/>
        </w:rPr>
        <w:t>, o pasiūlymo vertė – 2 635 482,63</w:t>
      </w:r>
      <w:r w:rsidR="00C27DBF" w:rsidRPr="00C27DBF">
        <w:rPr>
          <w:sz w:val="24"/>
          <w:szCs w:val="24"/>
        </w:rPr>
        <w:t xml:space="preserve"> </w:t>
      </w:r>
      <w:proofErr w:type="spellStart"/>
      <w:r w:rsidR="00C27DBF">
        <w:rPr>
          <w:sz w:val="24"/>
          <w:szCs w:val="24"/>
        </w:rPr>
        <w:t>Eur</w:t>
      </w:r>
      <w:proofErr w:type="spellEnd"/>
      <w:r w:rsidR="00C27DBF">
        <w:rPr>
          <w:sz w:val="24"/>
          <w:szCs w:val="24"/>
        </w:rPr>
        <w:t>,</w:t>
      </w:r>
      <w:r w:rsidR="001E15A3">
        <w:rPr>
          <w:sz w:val="24"/>
          <w:szCs w:val="24"/>
        </w:rPr>
        <w:t xml:space="preserve"> todėl UAB „</w:t>
      </w:r>
      <w:proofErr w:type="spellStart"/>
      <w:r w:rsidR="001E15A3">
        <w:rPr>
          <w:sz w:val="24"/>
          <w:szCs w:val="24"/>
        </w:rPr>
        <w:t>Kvėda</w:t>
      </w:r>
      <w:r w:rsidR="001953FD">
        <w:rPr>
          <w:sz w:val="24"/>
          <w:szCs w:val="24"/>
        </w:rPr>
        <w:t>r</w:t>
      </w:r>
      <w:r w:rsidR="001E15A3">
        <w:rPr>
          <w:sz w:val="24"/>
          <w:szCs w:val="24"/>
        </w:rPr>
        <w:t>sta</w:t>
      </w:r>
      <w:proofErr w:type="spellEnd"/>
      <w:r w:rsidR="001E15A3">
        <w:rPr>
          <w:sz w:val="24"/>
          <w:szCs w:val="24"/>
        </w:rPr>
        <w:t>“ įvykdytos darbų sutarties vertė turėjo būti ne mažiau kaip 1 84</w:t>
      </w:r>
      <w:r w:rsidR="00890709">
        <w:rPr>
          <w:sz w:val="24"/>
          <w:szCs w:val="24"/>
        </w:rPr>
        <w:t xml:space="preserve">4 837,8 </w:t>
      </w:r>
      <w:proofErr w:type="spellStart"/>
      <w:r w:rsidR="00890709">
        <w:rPr>
          <w:sz w:val="24"/>
          <w:szCs w:val="24"/>
        </w:rPr>
        <w:t>Eur</w:t>
      </w:r>
      <w:proofErr w:type="spellEnd"/>
      <w:r w:rsidR="00890709">
        <w:rPr>
          <w:sz w:val="24"/>
          <w:szCs w:val="24"/>
        </w:rPr>
        <w:t>; UAB „</w:t>
      </w:r>
      <w:proofErr w:type="spellStart"/>
      <w:r w:rsidR="00890709">
        <w:rPr>
          <w:sz w:val="24"/>
          <w:szCs w:val="24"/>
        </w:rPr>
        <w:t>Limega</w:t>
      </w:r>
      <w:proofErr w:type="spellEnd"/>
      <w:r w:rsidR="00890709">
        <w:rPr>
          <w:sz w:val="24"/>
          <w:szCs w:val="24"/>
        </w:rPr>
        <w:t>“</w:t>
      </w:r>
      <w:r w:rsidR="00ED4C02">
        <w:rPr>
          <w:sz w:val="24"/>
          <w:szCs w:val="24"/>
        </w:rPr>
        <w:t xml:space="preserve"> nurodė sutartį</w:t>
      </w:r>
      <w:r w:rsidR="001E15A3">
        <w:rPr>
          <w:sz w:val="24"/>
          <w:szCs w:val="24"/>
        </w:rPr>
        <w:t>, kurios</w:t>
      </w:r>
      <w:r w:rsidR="009D02C6">
        <w:rPr>
          <w:sz w:val="24"/>
          <w:szCs w:val="24"/>
        </w:rPr>
        <w:t xml:space="preserve"> atliktų</w:t>
      </w:r>
      <w:r w:rsidR="001E15A3">
        <w:rPr>
          <w:sz w:val="24"/>
          <w:szCs w:val="24"/>
        </w:rPr>
        <w:t xml:space="preserve"> </w:t>
      </w:r>
      <w:r w:rsidR="004F4785">
        <w:rPr>
          <w:sz w:val="24"/>
          <w:szCs w:val="24"/>
        </w:rPr>
        <w:t xml:space="preserve">darbų </w:t>
      </w:r>
      <w:r w:rsidR="001E15A3">
        <w:rPr>
          <w:sz w:val="24"/>
          <w:szCs w:val="24"/>
        </w:rPr>
        <w:t xml:space="preserve">vertė 1 448 571,39 </w:t>
      </w:r>
      <w:proofErr w:type="spellStart"/>
      <w:r w:rsidR="001E15A3">
        <w:rPr>
          <w:sz w:val="24"/>
          <w:szCs w:val="24"/>
        </w:rPr>
        <w:t>Eur</w:t>
      </w:r>
      <w:proofErr w:type="spellEnd"/>
      <w:r w:rsidR="001E15A3">
        <w:rPr>
          <w:sz w:val="24"/>
          <w:szCs w:val="24"/>
        </w:rPr>
        <w:t>, o pasiūlymo vertė – 2 281 559,51</w:t>
      </w:r>
      <w:r w:rsidR="00C27DBF" w:rsidRPr="00C27DBF">
        <w:rPr>
          <w:sz w:val="24"/>
          <w:szCs w:val="24"/>
        </w:rPr>
        <w:t xml:space="preserve"> </w:t>
      </w:r>
      <w:proofErr w:type="spellStart"/>
      <w:r w:rsidR="00C27DBF">
        <w:rPr>
          <w:sz w:val="24"/>
          <w:szCs w:val="24"/>
        </w:rPr>
        <w:t>Eur</w:t>
      </w:r>
      <w:proofErr w:type="spellEnd"/>
      <w:r w:rsidR="00C27DBF">
        <w:rPr>
          <w:sz w:val="24"/>
          <w:szCs w:val="24"/>
        </w:rPr>
        <w:t>,</w:t>
      </w:r>
      <w:r w:rsidR="001E15A3">
        <w:rPr>
          <w:sz w:val="24"/>
          <w:szCs w:val="24"/>
        </w:rPr>
        <w:t xml:space="preserve"> todėl UAB „</w:t>
      </w:r>
      <w:proofErr w:type="spellStart"/>
      <w:r w:rsidR="001E15A3">
        <w:rPr>
          <w:sz w:val="24"/>
          <w:szCs w:val="24"/>
        </w:rPr>
        <w:t>Limega</w:t>
      </w:r>
      <w:proofErr w:type="spellEnd"/>
      <w:r w:rsidR="001E15A3">
        <w:rPr>
          <w:sz w:val="24"/>
          <w:szCs w:val="24"/>
        </w:rPr>
        <w:t xml:space="preserve">“ įvykdytos darbų sutarties vertė turėjo būti ne mažiau kaip 1 597 091,7 </w:t>
      </w:r>
      <w:proofErr w:type="spellStart"/>
      <w:r w:rsidR="001E15A3">
        <w:rPr>
          <w:sz w:val="24"/>
          <w:szCs w:val="24"/>
        </w:rPr>
        <w:t>Eur</w:t>
      </w:r>
      <w:proofErr w:type="spellEnd"/>
      <w:r w:rsidR="001E15A3">
        <w:rPr>
          <w:sz w:val="24"/>
          <w:szCs w:val="24"/>
        </w:rPr>
        <w:t xml:space="preserve">. </w:t>
      </w:r>
      <w:r w:rsidR="005D6AA1">
        <w:rPr>
          <w:sz w:val="24"/>
          <w:szCs w:val="24"/>
        </w:rPr>
        <w:t xml:space="preserve"> Be to, UAB „</w:t>
      </w:r>
      <w:proofErr w:type="spellStart"/>
      <w:r w:rsidR="005D6AA1">
        <w:rPr>
          <w:sz w:val="24"/>
          <w:szCs w:val="24"/>
        </w:rPr>
        <w:t>Stafas</w:t>
      </w:r>
      <w:proofErr w:type="spellEnd"/>
      <w:r w:rsidR="005D6AA1">
        <w:rPr>
          <w:sz w:val="24"/>
          <w:szCs w:val="24"/>
        </w:rPr>
        <w:t xml:space="preserve">“ kvalifikaciniai duomenys neatitinka Pirkimo </w:t>
      </w:r>
      <w:r w:rsidR="005D6AA1" w:rsidRPr="005D6AA1">
        <w:rPr>
          <w:sz w:val="24"/>
          <w:szCs w:val="24"/>
        </w:rPr>
        <w:t>sąlygų 10 punkto reikalavimų, kad „Teikėjas turi pateikti pažymą apie darbų apimtis, kurioms atlikti ketina pasitelkti subrangovus, nurodant,</w:t>
      </w:r>
      <w:r w:rsidR="005D6AA1">
        <w:rPr>
          <w:sz w:val="24"/>
          <w:szCs w:val="24"/>
        </w:rPr>
        <w:t xml:space="preserve"> kokius darbus jiems perduos</w:t>
      </w:r>
      <w:r w:rsidR="005D6AA1" w:rsidRPr="005D6AA1">
        <w:rPr>
          <w:sz w:val="24"/>
          <w:szCs w:val="24"/>
        </w:rPr>
        <w:t>“</w:t>
      </w:r>
      <w:r w:rsidR="004D4FB7">
        <w:rPr>
          <w:sz w:val="24"/>
          <w:szCs w:val="24"/>
        </w:rPr>
        <w:t xml:space="preserve">, kadangi </w:t>
      </w:r>
      <w:r w:rsidR="009D02C6">
        <w:rPr>
          <w:sz w:val="24"/>
          <w:szCs w:val="24"/>
        </w:rPr>
        <w:t xml:space="preserve">tiekėjo </w:t>
      </w:r>
      <w:r w:rsidR="004D4FB7">
        <w:rPr>
          <w:sz w:val="24"/>
          <w:szCs w:val="24"/>
        </w:rPr>
        <w:t>pasiūlyme nurodyti subrangovai</w:t>
      </w:r>
      <w:r w:rsidR="004A4F6C">
        <w:rPr>
          <w:sz w:val="24"/>
          <w:szCs w:val="24"/>
        </w:rPr>
        <w:t>:</w:t>
      </w:r>
      <w:r w:rsidR="004D4FB7">
        <w:rPr>
          <w:sz w:val="24"/>
          <w:szCs w:val="24"/>
        </w:rPr>
        <w:t xml:space="preserve"> UAB „Žaliasis namas“ ir UAB „Domus inžinerija“</w:t>
      </w:r>
      <w:r w:rsidR="005D6AA1">
        <w:rPr>
          <w:sz w:val="24"/>
          <w:szCs w:val="24"/>
        </w:rPr>
        <w:t xml:space="preserve">, </w:t>
      </w:r>
      <w:r w:rsidR="004A4F6C">
        <w:rPr>
          <w:sz w:val="24"/>
          <w:szCs w:val="24"/>
        </w:rPr>
        <w:t>tačiau</w:t>
      </w:r>
      <w:r w:rsidR="005D6AA1">
        <w:rPr>
          <w:sz w:val="24"/>
          <w:szCs w:val="24"/>
        </w:rPr>
        <w:t xml:space="preserve"> UAB „</w:t>
      </w:r>
      <w:proofErr w:type="spellStart"/>
      <w:r w:rsidR="005D6AA1">
        <w:rPr>
          <w:sz w:val="24"/>
          <w:szCs w:val="24"/>
        </w:rPr>
        <w:t>Stafas</w:t>
      </w:r>
      <w:proofErr w:type="spellEnd"/>
      <w:r w:rsidR="005D6AA1">
        <w:rPr>
          <w:sz w:val="24"/>
          <w:szCs w:val="24"/>
        </w:rPr>
        <w:t xml:space="preserve">“ </w:t>
      </w:r>
      <w:r w:rsidR="005D6AA1" w:rsidRPr="005D6AA1">
        <w:rPr>
          <w:sz w:val="24"/>
          <w:szCs w:val="24"/>
        </w:rPr>
        <w:t>nepateikė</w:t>
      </w:r>
      <w:r w:rsidR="00AE6CE7">
        <w:rPr>
          <w:sz w:val="24"/>
          <w:szCs w:val="24"/>
        </w:rPr>
        <w:t xml:space="preserve"> pažymos,</w:t>
      </w:r>
      <w:r w:rsidR="004A4F6C">
        <w:rPr>
          <w:sz w:val="24"/>
          <w:szCs w:val="24"/>
        </w:rPr>
        <w:t xml:space="preserve"> </w:t>
      </w:r>
      <w:r w:rsidR="00AE6CE7">
        <w:rPr>
          <w:sz w:val="24"/>
          <w:szCs w:val="24"/>
        </w:rPr>
        <w:t>į</w:t>
      </w:r>
      <w:r w:rsidR="004A4F6C">
        <w:rPr>
          <w:sz w:val="24"/>
          <w:szCs w:val="24"/>
        </w:rPr>
        <w:t>rodančios</w:t>
      </w:r>
      <w:r w:rsidR="00AE6CE7">
        <w:rPr>
          <w:sz w:val="24"/>
          <w:szCs w:val="24"/>
        </w:rPr>
        <w:t xml:space="preserve"> </w:t>
      </w:r>
      <w:r w:rsidR="00AE6CE7" w:rsidRPr="00411D3E">
        <w:rPr>
          <w:sz w:val="24"/>
          <w:szCs w:val="24"/>
        </w:rPr>
        <w:t>atitiktį</w:t>
      </w:r>
      <w:r w:rsidR="005D6AA1">
        <w:rPr>
          <w:sz w:val="24"/>
          <w:szCs w:val="24"/>
        </w:rPr>
        <w:t xml:space="preserve"> šiam </w:t>
      </w:r>
      <w:r w:rsidR="005D6AA1">
        <w:rPr>
          <w:sz w:val="24"/>
          <w:szCs w:val="24"/>
        </w:rPr>
        <w:lastRenderedPageBreak/>
        <w:t>kvalifikaciniam reikalavimui.</w:t>
      </w:r>
      <w:r w:rsidR="00411D3E" w:rsidRPr="00411D3E">
        <w:rPr>
          <w:color w:val="000000"/>
          <w:sz w:val="24"/>
          <w:szCs w:val="24"/>
        </w:rPr>
        <w:t xml:space="preserve"> </w:t>
      </w:r>
      <w:r w:rsidR="00F61A8D" w:rsidRPr="00F61A8D">
        <w:rPr>
          <w:sz w:val="24"/>
          <w:szCs w:val="24"/>
        </w:rPr>
        <w:t>Atsižvelgiant</w:t>
      </w:r>
      <w:r w:rsidR="00F61A8D">
        <w:rPr>
          <w:sz w:val="24"/>
          <w:szCs w:val="24"/>
        </w:rPr>
        <w:t xml:space="preserve"> į tai ir</w:t>
      </w:r>
      <w:r w:rsidR="00F61A8D" w:rsidRPr="00F61A8D">
        <w:rPr>
          <w:sz w:val="24"/>
          <w:szCs w:val="24"/>
        </w:rPr>
        <w:t xml:space="preserve"> į Įstatymo 87 </w:t>
      </w:r>
      <w:r w:rsidR="00F61A8D">
        <w:rPr>
          <w:sz w:val="24"/>
          <w:szCs w:val="24"/>
        </w:rPr>
        <w:t>straipsnio 1 dalies nuostatas,</w:t>
      </w:r>
      <w:r w:rsidR="00F61A8D" w:rsidRPr="00F61A8D">
        <w:rPr>
          <w:sz w:val="24"/>
          <w:szCs w:val="24"/>
        </w:rPr>
        <w:t xml:space="preserve"> </w:t>
      </w:r>
      <w:r w:rsidR="00925BC3">
        <w:rPr>
          <w:sz w:val="24"/>
          <w:szCs w:val="24"/>
        </w:rPr>
        <w:t>Perkančioji organizacija</w:t>
      </w:r>
      <w:r w:rsidR="00F61A8D" w:rsidRPr="00F61A8D">
        <w:rPr>
          <w:sz w:val="24"/>
          <w:szCs w:val="24"/>
        </w:rPr>
        <w:t xml:space="preserve"> </w:t>
      </w:r>
      <w:r w:rsidR="004C28E7">
        <w:rPr>
          <w:sz w:val="24"/>
          <w:szCs w:val="24"/>
        </w:rPr>
        <w:t>pažeidė</w:t>
      </w:r>
      <w:r w:rsidR="00F61A8D" w:rsidRPr="00F61A8D">
        <w:rPr>
          <w:sz w:val="24"/>
          <w:szCs w:val="24"/>
        </w:rPr>
        <w:t xml:space="preserve"> Įstatymo </w:t>
      </w:r>
      <w:r w:rsidR="004C28E7">
        <w:rPr>
          <w:sz w:val="24"/>
          <w:szCs w:val="24"/>
        </w:rPr>
        <w:t>32 straipsnio 5 dalies nuostatas</w:t>
      </w:r>
      <w:r w:rsidR="00F61A8D" w:rsidRPr="00F61A8D">
        <w:rPr>
          <w:sz w:val="24"/>
          <w:szCs w:val="24"/>
        </w:rPr>
        <w:t>, kad „</w:t>
      </w:r>
      <w:r w:rsidR="00F61A8D">
        <w:rPr>
          <w:sz w:val="24"/>
          <w:szCs w:val="24"/>
        </w:rPr>
        <w:t>J</w:t>
      </w:r>
      <w:r w:rsidR="00F61A8D" w:rsidRPr="00F61A8D">
        <w:rPr>
          <w:sz w:val="24"/>
          <w:szCs w:val="24"/>
        </w:rPr>
        <w:t xml:space="preserve">eigu kandidatas ar dalyvis pateikė netikslius ar neišsamius duomenis apie savo kvalifikaciją, perkančioji organizacija privalo nepažeisdama viešųjų pirkimų principų prašyti kandidatą ar dalyvį šiuos duomenis papildyti &lt;...&gt;“ ir Įstatymo </w:t>
      </w:r>
      <w:r w:rsidR="00B37B81">
        <w:rPr>
          <w:sz w:val="24"/>
          <w:szCs w:val="24"/>
        </w:rPr>
        <w:t>32 straipsnio 7 dalies nuostat</w:t>
      </w:r>
      <w:r w:rsidR="004C28E7">
        <w:rPr>
          <w:sz w:val="24"/>
          <w:szCs w:val="24"/>
        </w:rPr>
        <w:t>as</w:t>
      </w:r>
      <w:r w:rsidR="00F61A8D" w:rsidRPr="00F61A8D">
        <w:rPr>
          <w:sz w:val="24"/>
          <w:szCs w:val="24"/>
        </w:rPr>
        <w:t xml:space="preserve">, kad </w:t>
      </w:r>
      <w:r w:rsidR="00411D3E" w:rsidRPr="00411D3E">
        <w:rPr>
          <w:color w:val="000000"/>
          <w:sz w:val="24"/>
          <w:szCs w:val="24"/>
        </w:rPr>
        <w:t>„</w:t>
      </w:r>
      <w:r w:rsidR="00AE6CE7" w:rsidRPr="00AE6CE7">
        <w:rPr>
          <w:sz w:val="24"/>
          <w:szCs w:val="24"/>
        </w:rPr>
        <w:t>Kandidatų ir dalyvių kvalifikaciniai duomenys vertinami vadovaujantis jiems pateiktuose pirkimo dokumentuose nustatytais kriterijais</w:t>
      </w:r>
      <w:r w:rsidR="00AE6CE7" w:rsidRPr="00411D3E">
        <w:rPr>
          <w:sz w:val="24"/>
          <w:szCs w:val="24"/>
        </w:rPr>
        <w:t xml:space="preserve"> </w:t>
      </w:r>
      <w:r w:rsidR="00411D3E" w:rsidRPr="00411D3E">
        <w:rPr>
          <w:sz w:val="24"/>
          <w:szCs w:val="24"/>
        </w:rPr>
        <w:t xml:space="preserve">&lt;..&gt; </w:t>
      </w:r>
      <w:r w:rsidR="00AE6CE7" w:rsidRPr="00AE6CE7">
        <w:rPr>
          <w:sz w:val="24"/>
          <w:szCs w:val="24"/>
        </w:rPr>
        <w:t>Teisę dalyvauti tolesnėse pirkimo procedūrose turi tik tie kandidatai ar dalyviai, kurių kvalifikaciniai duomenys atitinka perkančiosios organizacijos keliamus reikalavimus</w:t>
      </w:r>
      <w:r w:rsidR="00411D3E" w:rsidRPr="00411D3E">
        <w:rPr>
          <w:color w:val="000000"/>
          <w:sz w:val="24"/>
          <w:szCs w:val="24"/>
        </w:rPr>
        <w:t>“.</w:t>
      </w:r>
    </w:p>
    <w:p w:rsidR="007C78FC" w:rsidRDefault="004C6649" w:rsidP="00137B29">
      <w:pPr>
        <w:ind w:firstLine="724"/>
        <w:jc w:val="both"/>
        <w:rPr>
          <w:sz w:val="24"/>
          <w:szCs w:val="24"/>
        </w:rPr>
      </w:pPr>
      <w:r w:rsidRPr="007F4882">
        <w:rPr>
          <w:sz w:val="24"/>
          <w:szCs w:val="24"/>
        </w:rPr>
        <w:t>1</w:t>
      </w:r>
      <w:r w:rsidR="007C78FC">
        <w:rPr>
          <w:sz w:val="24"/>
          <w:szCs w:val="24"/>
        </w:rPr>
        <w:t>2</w:t>
      </w:r>
      <w:r w:rsidR="00B33D9C">
        <w:rPr>
          <w:sz w:val="24"/>
          <w:szCs w:val="24"/>
        </w:rPr>
        <w:t xml:space="preserve">. </w:t>
      </w:r>
      <w:r w:rsidR="007C78FC" w:rsidRPr="007F4882">
        <w:rPr>
          <w:color w:val="000000"/>
          <w:sz w:val="24"/>
          <w:szCs w:val="24"/>
        </w:rPr>
        <w:t>Pirkimo komisija 2015-02-18 posėdžio metu (protokolas Nr. T23-14) nusprendė atmesti Pirkimo dalyvių: UAB „</w:t>
      </w:r>
      <w:proofErr w:type="spellStart"/>
      <w:r w:rsidR="007C78FC" w:rsidRPr="007F4882">
        <w:rPr>
          <w:color w:val="000000"/>
          <w:sz w:val="24"/>
          <w:szCs w:val="24"/>
        </w:rPr>
        <w:t>Litcon</w:t>
      </w:r>
      <w:proofErr w:type="spellEnd"/>
      <w:r w:rsidR="007C78FC" w:rsidRPr="007F4882">
        <w:rPr>
          <w:color w:val="000000"/>
          <w:sz w:val="24"/>
          <w:szCs w:val="24"/>
        </w:rPr>
        <w:t>“, UAB „</w:t>
      </w:r>
      <w:proofErr w:type="spellStart"/>
      <w:r w:rsidR="007C78FC" w:rsidRPr="007F4882">
        <w:rPr>
          <w:color w:val="000000"/>
          <w:sz w:val="24"/>
          <w:szCs w:val="24"/>
        </w:rPr>
        <w:t>Stafas</w:t>
      </w:r>
      <w:proofErr w:type="spellEnd"/>
      <w:r w:rsidR="007C78FC" w:rsidRPr="007F4882">
        <w:rPr>
          <w:color w:val="000000"/>
          <w:sz w:val="24"/>
          <w:szCs w:val="24"/>
        </w:rPr>
        <w:t>“, UAB „</w:t>
      </w:r>
      <w:proofErr w:type="spellStart"/>
      <w:r w:rsidR="007C78FC" w:rsidRPr="007F4882">
        <w:rPr>
          <w:color w:val="000000"/>
          <w:sz w:val="24"/>
          <w:szCs w:val="24"/>
        </w:rPr>
        <w:t>Versina</w:t>
      </w:r>
      <w:proofErr w:type="spellEnd"/>
      <w:r w:rsidR="007C78FC" w:rsidRPr="007F4882">
        <w:rPr>
          <w:color w:val="000000"/>
          <w:sz w:val="24"/>
          <w:szCs w:val="24"/>
        </w:rPr>
        <w:t>“, UAB „</w:t>
      </w:r>
      <w:proofErr w:type="spellStart"/>
      <w:r w:rsidR="007C78FC" w:rsidRPr="007F4882">
        <w:rPr>
          <w:color w:val="000000"/>
          <w:sz w:val="24"/>
          <w:szCs w:val="24"/>
        </w:rPr>
        <w:t>Limega</w:t>
      </w:r>
      <w:proofErr w:type="spellEnd"/>
      <w:r w:rsidR="007C78FC" w:rsidRPr="007F4882">
        <w:rPr>
          <w:color w:val="000000"/>
          <w:sz w:val="24"/>
          <w:szCs w:val="24"/>
        </w:rPr>
        <w:t>“, UAB „</w:t>
      </w:r>
      <w:proofErr w:type="spellStart"/>
      <w:r w:rsidR="007C78FC" w:rsidRPr="007F4882">
        <w:rPr>
          <w:color w:val="000000"/>
          <w:sz w:val="24"/>
          <w:szCs w:val="24"/>
        </w:rPr>
        <w:t>Rūdupis</w:t>
      </w:r>
      <w:proofErr w:type="spellEnd"/>
      <w:r w:rsidR="007C78FC" w:rsidRPr="007F4882">
        <w:rPr>
          <w:color w:val="000000"/>
          <w:sz w:val="24"/>
          <w:szCs w:val="24"/>
        </w:rPr>
        <w:t>“, UAB „Hidrostatyba“, UAB „Plungės lagūna“, UAB „</w:t>
      </w:r>
      <w:proofErr w:type="spellStart"/>
      <w:r w:rsidR="007C78FC" w:rsidRPr="007F4882">
        <w:rPr>
          <w:color w:val="000000"/>
          <w:sz w:val="24"/>
          <w:szCs w:val="24"/>
        </w:rPr>
        <w:t>Kvėda</w:t>
      </w:r>
      <w:r w:rsidR="001953FD">
        <w:rPr>
          <w:color w:val="000000"/>
          <w:sz w:val="24"/>
          <w:szCs w:val="24"/>
        </w:rPr>
        <w:t>r</w:t>
      </w:r>
      <w:r w:rsidR="007C78FC" w:rsidRPr="007F4882">
        <w:rPr>
          <w:color w:val="000000"/>
          <w:sz w:val="24"/>
          <w:szCs w:val="24"/>
        </w:rPr>
        <w:t>sta</w:t>
      </w:r>
      <w:proofErr w:type="spellEnd"/>
      <w:r w:rsidR="007C78FC" w:rsidRPr="007F4882">
        <w:rPr>
          <w:color w:val="000000"/>
          <w:sz w:val="24"/>
          <w:szCs w:val="24"/>
        </w:rPr>
        <w:t xml:space="preserve">“ ir </w:t>
      </w:r>
      <w:r w:rsidR="007C78FC">
        <w:rPr>
          <w:color w:val="000000"/>
          <w:sz w:val="24"/>
          <w:szCs w:val="24"/>
        </w:rPr>
        <w:t xml:space="preserve">UAB „Plungės </w:t>
      </w:r>
      <w:proofErr w:type="spellStart"/>
      <w:r w:rsidR="007C78FC">
        <w:rPr>
          <w:color w:val="000000"/>
          <w:sz w:val="24"/>
          <w:szCs w:val="24"/>
        </w:rPr>
        <w:t>Jonis</w:t>
      </w:r>
      <w:proofErr w:type="spellEnd"/>
      <w:r w:rsidR="007C78FC">
        <w:rPr>
          <w:color w:val="000000"/>
          <w:sz w:val="24"/>
          <w:szCs w:val="24"/>
        </w:rPr>
        <w:t>-S“, pasiūlymu</w:t>
      </w:r>
      <w:r w:rsidR="007C78FC" w:rsidRPr="007F4882">
        <w:rPr>
          <w:color w:val="000000"/>
          <w:sz w:val="24"/>
          <w:szCs w:val="24"/>
        </w:rPr>
        <w:t xml:space="preserve">s, kadangi </w:t>
      </w:r>
      <w:r w:rsidR="007C78FC">
        <w:rPr>
          <w:color w:val="000000"/>
          <w:sz w:val="24"/>
          <w:szCs w:val="24"/>
        </w:rPr>
        <w:t xml:space="preserve">šie </w:t>
      </w:r>
      <w:r w:rsidR="007C78FC" w:rsidRPr="007F4882">
        <w:rPr>
          <w:color w:val="000000"/>
          <w:sz w:val="24"/>
          <w:szCs w:val="24"/>
        </w:rPr>
        <w:t xml:space="preserve">pasiūlymai </w:t>
      </w:r>
      <w:r w:rsidR="007C78FC">
        <w:rPr>
          <w:color w:val="000000"/>
          <w:sz w:val="24"/>
          <w:szCs w:val="24"/>
        </w:rPr>
        <w:t xml:space="preserve">neatitinka </w:t>
      </w:r>
      <w:r w:rsidR="007C78FC" w:rsidRPr="00C558C3">
        <w:rPr>
          <w:color w:val="000000"/>
          <w:sz w:val="24"/>
          <w:szCs w:val="24"/>
        </w:rPr>
        <w:t>Pirkimo sąlygų 8 punkto reikalavimo</w:t>
      </w:r>
      <w:r w:rsidR="007C78FC">
        <w:rPr>
          <w:color w:val="000000"/>
          <w:sz w:val="24"/>
          <w:szCs w:val="24"/>
        </w:rPr>
        <w:t>, kad</w:t>
      </w:r>
      <w:r w:rsidR="007C78FC" w:rsidRPr="00B33D9C">
        <w:rPr>
          <w:color w:val="000000"/>
          <w:sz w:val="24"/>
          <w:szCs w:val="24"/>
        </w:rPr>
        <w:t xml:space="preserve"> </w:t>
      </w:r>
      <w:r w:rsidR="007C78FC" w:rsidRPr="007F4882">
        <w:rPr>
          <w:color w:val="000000"/>
          <w:sz w:val="24"/>
          <w:szCs w:val="24"/>
        </w:rPr>
        <w:t xml:space="preserve">„&lt;..&gt; </w:t>
      </w:r>
      <w:r w:rsidR="007C78FC" w:rsidRPr="007F4882">
        <w:rPr>
          <w:sz w:val="24"/>
          <w:szCs w:val="24"/>
        </w:rPr>
        <w:t>Maksimali likusių statybos</w:t>
      </w:r>
      <w:r w:rsidR="007C78FC" w:rsidRPr="007F4882">
        <w:rPr>
          <w:noProof/>
          <w:sz w:val="24"/>
          <w:szCs w:val="24"/>
        </w:rPr>
        <w:t xml:space="preserve"> darbų pirkimo vertė &lt;..&gt;</w:t>
      </w:r>
      <w:r w:rsidR="007C78FC" w:rsidRPr="007F4882">
        <w:rPr>
          <w:sz w:val="24"/>
          <w:szCs w:val="24"/>
        </w:rPr>
        <w:t xml:space="preserve"> </w:t>
      </w:r>
      <w:r w:rsidR="001953FD">
        <w:rPr>
          <w:sz w:val="24"/>
          <w:szCs w:val="24"/>
        </w:rPr>
        <w:t>(</w:t>
      </w:r>
      <w:r w:rsidR="007C78FC" w:rsidRPr="007F4882">
        <w:rPr>
          <w:noProof/>
          <w:sz w:val="24"/>
          <w:szCs w:val="24"/>
        </w:rPr>
        <w:t>7 114 tūkst. Lt) su PVM. Pasiūlymai viršijantys šią vertę bus atmesti“</w:t>
      </w:r>
      <w:r w:rsidR="007C78FC">
        <w:rPr>
          <w:noProof/>
          <w:sz w:val="24"/>
          <w:szCs w:val="24"/>
        </w:rPr>
        <w:t xml:space="preserve"> ir </w:t>
      </w:r>
      <w:r w:rsidR="007C78FC">
        <w:rPr>
          <w:color w:val="000000"/>
          <w:sz w:val="24"/>
          <w:szCs w:val="24"/>
        </w:rPr>
        <w:t xml:space="preserve">Pirkimo sąlygų 54.5 punkto reikalavimų, kad </w:t>
      </w:r>
      <w:r w:rsidR="007C78FC" w:rsidRPr="007F4882">
        <w:rPr>
          <w:color w:val="000000"/>
          <w:sz w:val="24"/>
          <w:szCs w:val="24"/>
        </w:rPr>
        <w:t>„</w:t>
      </w:r>
      <w:r w:rsidR="007C78FC" w:rsidRPr="007F4882">
        <w:rPr>
          <w:sz w:val="24"/>
          <w:szCs w:val="24"/>
        </w:rPr>
        <w:t xml:space="preserve">visų teikėjų, kurių pasiūlymai neatmesti dėl kitų priežasčių, buvo pasiūlytos per didelės, Perkančiajai organizacijai </w:t>
      </w:r>
      <w:r w:rsidR="007C78FC" w:rsidRPr="00C558C3">
        <w:rPr>
          <w:sz w:val="24"/>
          <w:szCs w:val="24"/>
        </w:rPr>
        <w:t>nepriimtinos kainos</w:t>
      </w:r>
      <w:r w:rsidR="007C78FC" w:rsidRPr="00C558C3">
        <w:rPr>
          <w:color w:val="000000"/>
          <w:sz w:val="24"/>
          <w:szCs w:val="24"/>
        </w:rPr>
        <w:t>“. Tarnyba atkreipia dėmesį, kad Perkančioji organizacija</w:t>
      </w:r>
      <w:r w:rsidR="007C78FC">
        <w:rPr>
          <w:color w:val="000000"/>
          <w:sz w:val="24"/>
          <w:szCs w:val="24"/>
        </w:rPr>
        <w:t xml:space="preserve"> nustačiusi, jog Pirkimo dalyvių pasiūlymai neatitinka Pirkimo sąlygų reikalavimų, </w:t>
      </w:r>
      <w:r w:rsidR="007C78FC" w:rsidRPr="00C558C3">
        <w:rPr>
          <w:color w:val="000000"/>
          <w:sz w:val="24"/>
          <w:szCs w:val="24"/>
        </w:rPr>
        <w:t xml:space="preserve">turėjo atmesti pasiūlymus vadovaudamasi Pirkimo sąlygų 54.3 punkto nuostatomis, kad </w:t>
      </w:r>
      <w:r w:rsidR="007C78FC">
        <w:rPr>
          <w:color w:val="000000"/>
          <w:sz w:val="24"/>
          <w:szCs w:val="24"/>
        </w:rPr>
        <w:t xml:space="preserve">Pirkimo komisija atmeta pasiūlymus, jeigu </w:t>
      </w:r>
      <w:r w:rsidR="007C78FC" w:rsidRPr="00C558C3">
        <w:rPr>
          <w:sz w:val="24"/>
          <w:szCs w:val="24"/>
        </w:rPr>
        <w:t>pasiūlyma</w:t>
      </w:r>
      <w:r w:rsidR="007C78FC">
        <w:rPr>
          <w:sz w:val="24"/>
          <w:szCs w:val="24"/>
        </w:rPr>
        <w:t>i</w:t>
      </w:r>
      <w:r w:rsidR="007C78FC" w:rsidRPr="00C558C3">
        <w:rPr>
          <w:sz w:val="24"/>
          <w:szCs w:val="24"/>
        </w:rPr>
        <w:t xml:space="preserve"> neatitiko </w:t>
      </w:r>
      <w:r w:rsidR="007C78FC">
        <w:rPr>
          <w:sz w:val="24"/>
          <w:szCs w:val="24"/>
        </w:rPr>
        <w:t>pirkimo</w:t>
      </w:r>
      <w:r w:rsidR="007C78FC" w:rsidRPr="00C558C3">
        <w:rPr>
          <w:sz w:val="24"/>
          <w:szCs w:val="24"/>
        </w:rPr>
        <w:t xml:space="preserve"> sąlygose nustatytų reikalavimų</w:t>
      </w:r>
      <w:r w:rsidR="007C78FC">
        <w:rPr>
          <w:sz w:val="24"/>
          <w:szCs w:val="24"/>
        </w:rPr>
        <w:t xml:space="preserve">. </w:t>
      </w:r>
    </w:p>
    <w:p w:rsidR="004A5087" w:rsidRDefault="004A5087" w:rsidP="00137B29">
      <w:pPr>
        <w:ind w:firstLine="724"/>
        <w:jc w:val="both"/>
        <w:rPr>
          <w:sz w:val="24"/>
          <w:szCs w:val="24"/>
        </w:rPr>
      </w:pPr>
      <w:r>
        <w:rPr>
          <w:sz w:val="24"/>
          <w:szCs w:val="24"/>
        </w:rPr>
        <w:t xml:space="preserve">13. </w:t>
      </w:r>
      <w:r w:rsidR="007C78FC">
        <w:rPr>
          <w:sz w:val="24"/>
          <w:szCs w:val="24"/>
        </w:rPr>
        <w:t>Tarnyba taip pat nustatė, kad</w:t>
      </w:r>
      <w:r>
        <w:rPr>
          <w:sz w:val="24"/>
          <w:szCs w:val="24"/>
        </w:rPr>
        <w:t>:</w:t>
      </w:r>
    </w:p>
    <w:p w:rsidR="00155878" w:rsidRDefault="004A5087" w:rsidP="00137B29">
      <w:pPr>
        <w:ind w:firstLine="724"/>
        <w:jc w:val="both"/>
        <w:rPr>
          <w:sz w:val="24"/>
          <w:szCs w:val="24"/>
        </w:rPr>
      </w:pPr>
      <w:r>
        <w:rPr>
          <w:sz w:val="24"/>
          <w:szCs w:val="24"/>
        </w:rPr>
        <w:t>13.1.</w:t>
      </w:r>
      <w:r w:rsidR="007C78FC">
        <w:rPr>
          <w:sz w:val="24"/>
          <w:szCs w:val="24"/>
        </w:rPr>
        <w:t xml:space="preserve"> </w:t>
      </w:r>
      <w:r w:rsidR="00155878" w:rsidRPr="007F4882">
        <w:rPr>
          <w:sz w:val="24"/>
          <w:szCs w:val="24"/>
        </w:rPr>
        <w:t>Pirkimo dalyviai: UAB „</w:t>
      </w:r>
      <w:proofErr w:type="spellStart"/>
      <w:r w:rsidR="00155878" w:rsidRPr="007F4882">
        <w:rPr>
          <w:sz w:val="24"/>
          <w:szCs w:val="24"/>
        </w:rPr>
        <w:t>Stafas</w:t>
      </w:r>
      <w:proofErr w:type="spellEnd"/>
      <w:r w:rsidR="00155878" w:rsidRPr="007F4882">
        <w:rPr>
          <w:sz w:val="24"/>
          <w:szCs w:val="24"/>
        </w:rPr>
        <w:t>“, UAB „</w:t>
      </w:r>
      <w:proofErr w:type="spellStart"/>
      <w:r w:rsidR="00155878" w:rsidRPr="007F4882">
        <w:rPr>
          <w:sz w:val="24"/>
          <w:szCs w:val="24"/>
        </w:rPr>
        <w:t>LitCon</w:t>
      </w:r>
      <w:proofErr w:type="spellEnd"/>
      <w:r w:rsidR="00155878" w:rsidRPr="007F4882">
        <w:rPr>
          <w:sz w:val="24"/>
          <w:szCs w:val="24"/>
        </w:rPr>
        <w:t>“ ir UAB „</w:t>
      </w:r>
      <w:proofErr w:type="spellStart"/>
      <w:r w:rsidR="00155878" w:rsidRPr="007F4882">
        <w:rPr>
          <w:sz w:val="24"/>
          <w:szCs w:val="24"/>
        </w:rPr>
        <w:t>Rūdupis</w:t>
      </w:r>
      <w:proofErr w:type="spellEnd"/>
      <w:r w:rsidR="00155878" w:rsidRPr="007F4882">
        <w:rPr>
          <w:sz w:val="24"/>
          <w:szCs w:val="24"/>
        </w:rPr>
        <w:t>“, nepateikė pasiūlymų galiojimą užtikrinančio dokumento, todėl jų pasiūlymai neatitinka Pirkimo sąlygų 21 punkto reikalavimų</w:t>
      </w:r>
      <w:r w:rsidR="0030629C" w:rsidRPr="007F4882">
        <w:rPr>
          <w:sz w:val="24"/>
          <w:szCs w:val="24"/>
        </w:rPr>
        <w:t>, kad „</w:t>
      </w:r>
      <w:r w:rsidR="0030629C" w:rsidRPr="007F4882">
        <w:rPr>
          <w:bCs/>
          <w:sz w:val="24"/>
          <w:szCs w:val="24"/>
        </w:rPr>
        <w:t>Pasiūlymą sudaro teikėjo pateiktų duomenų &lt;..&gt; visuma &lt;..&gt; susidedanti iš: 21.2. pasiūlymų galiojimą užtikrinančio dokumento &lt;..&gt;</w:t>
      </w:r>
      <w:r w:rsidR="0030629C" w:rsidRPr="0030629C">
        <w:rPr>
          <w:bCs/>
          <w:sz w:val="24"/>
          <w:szCs w:val="24"/>
        </w:rPr>
        <w:t xml:space="preserve"> </w:t>
      </w:r>
      <w:r w:rsidR="0030629C" w:rsidRPr="0030629C">
        <w:rPr>
          <w:sz w:val="24"/>
          <w:szCs w:val="24"/>
        </w:rPr>
        <w:t>“</w:t>
      </w:r>
      <w:r w:rsidR="00044363">
        <w:rPr>
          <w:sz w:val="24"/>
          <w:szCs w:val="24"/>
        </w:rPr>
        <w:t>.</w:t>
      </w:r>
      <w:r w:rsidR="006A46B4">
        <w:rPr>
          <w:sz w:val="24"/>
          <w:szCs w:val="24"/>
        </w:rPr>
        <w:t xml:space="preserve"> </w:t>
      </w:r>
    </w:p>
    <w:p w:rsidR="00821C9C" w:rsidRDefault="004A5087" w:rsidP="00137B29">
      <w:pPr>
        <w:ind w:firstLine="724"/>
        <w:jc w:val="both"/>
        <w:rPr>
          <w:sz w:val="24"/>
          <w:szCs w:val="24"/>
          <w:lang w:eastAsia="lt-LT"/>
        </w:rPr>
      </w:pPr>
      <w:r>
        <w:rPr>
          <w:sz w:val="24"/>
          <w:szCs w:val="24"/>
        </w:rPr>
        <w:t xml:space="preserve">13.2. </w:t>
      </w:r>
      <w:r w:rsidR="00044363">
        <w:rPr>
          <w:sz w:val="24"/>
          <w:szCs w:val="24"/>
        </w:rPr>
        <w:t xml:space="preserve">UAB „Plungės </w:t>
      </w:r>
      <w:proofErr w:type="spellStart"/>
      <w:r w:rsidR="00044363">
        <w:rPr>
          <w:sz w:val="24"/>
          <w:szCs w:val="24"/>
        </w:rPr>
        <w:t>Jonis</w:t>
      </w:r>
      <w:proofErr w:type="spellEnd"/>
      <w:r w:rsidR="00044363">
        <w:rPr>
          <w:sz w:val="24"/>
          <w:szCs w:val="24"/>
        </w:rPr>
        <w:t>-S“</w:t>
      </w:r>
      <w:r w:rsidR="00137B29">
        <w:rPr>
          <w:sz w:val="24"/>
          <w:szCs w:val="24"/>
        </w:rPr>
        <w:t xml:space="preserve"> </w:t>
      </w:r>
      <w:r w:rsidR="00044363">
        <w:rPr>
          <w:sz w:val="24"/>
          <w:szCs w:val="24"/>
        </w:rPr>
        <w:t>ir UAB „</w:t>
      </w:r>
      <w:proofErr w:type="spellStart"/>
      <w:r w:rsidR="00044363">
        <w:rPr>
          <w:sz w:val="24"/>
          <w:szCs w:val="24"/>
        </w:rPr>
        <w:t>Limega</w:t>
      </w:r>
      <w:proofErr w:type="spellEnd"/>
      <w:r w:rsidR="00044363">
        <w:rPr>
          <w:sz w:val="24"/>
          <w:szCs w:val="24"/>
        </w:rPr>
        <w:t>“</w:t>
      </w:r>
      <w:r w:rsidR="00137B29">
        <w:rPr>
          <w:sz w:val="24"/>
          <w:szCs w:val="24"/>
        </w:rPr>
        <w:t xml:space="preserve">  pateiktų</w:t>
      </w:r>
      <w:r w:rsidR="00044363">
        <w:rPr>
          <w:sz w:val="24"/>
          <w:szCs w:val="24"/>
        </w:rPr>
        <w:t xml:space="preserve"> p</w:t>
      </w:r>
      <w:r w:rsidR="00137B29">
        <w:rPr>
          <w:sz w:val="24"/>
          <w:szCs w:val="24"/>
        </w:rPr>
        <w:t xml:space="preserve">asiūlymų galiojimo užtikrinimų vertė - 17 028,00 </w:t>
      </w:r>
      <w:proofErr w:type="spellStart"/>
      <w:r w:rsidR="00137B29">
        <w:rPr>
          <w:sz w:val="24"/>
          <w:szCs w:val="24"/>
        </w:rPr>
        <w:t>Eur</w:t>
      </w:r>
      <w:proofErr w:type="spellEnd"/>
      <w:r w:rsidR="003D3DE4">
        <w:rPr>
          <w:sz w:val="24"/>
          <w:szCs w:val="24"/>
        </w:rPr>
        <w:t xml:space="preserve"> </w:t>
      </w:r>
      <w:r w:rsidR="00044363">
        <w:rPr>
          <w:sz w:val="24"/>
          <w:szCs w:val="24"/>
        </w:rPr>
        <w:t xml:space="preserve">neatitinka Pirkimo sąlygų 32 punkto reikalavimų, </w:t>
      </w:r>
      <w:r w:rsidR="003D3DE4">
        <w:rPr>
          <w:sz w:val="24"/>
          <w:szCs w:val="24"/>
        </w:rPr>
        <w:t>kur nustatyta, kad</w:t>
      </w:r>
      <w:r w:rsidR="00044363" w:rsidRPr="00044363">
        <w:rPr>
          <w:sz w:val="24"/>
          <w:szCs w:val="24"/>
        </w:rPr>
        <w:t xml:space="preserve">  </w:t>
      </w:r>
      <w:r w:rsidR="00044363">
        <w:rPr>
          <w:sz w:val="24"/>
          <w:szCs w:val="24"/>
        </w:rPr>
        <w:t>pasiūlymų galiojimo u</w:t>
      </w:r>
      <w:r w:rsidR="003D3DE4">
        <w:rPr>
          <w:sz w:val="24"/>
          <w:szCs w:val="24"/>
          <w:lang w:eastAsia="lt-LT"/>
        </w:rPr>
        <w:t xml:space="preserve">žtikrinimo vertė turi būti </w:t>
      </w:r>
      <w:r w:rsidR="00044363" w:rsidRPr="00044363">
        <w:rPr>
          <w:sz w:val="24"/>
          <w:szCs w:val="24"/>
          <w:lang w:eastAsia="lt-LT"/>
        </w:rPr>
        <w:t>1 proc. nuo pasiūlymo vertės be PVM</w:t>
      </w:r>
      <w:r w:rsidR="00044363">
        <w:rPr>
          <w:sz w:val="24"/>
          <w:szCs w:val="24"/>
          <w:lang w:eastAsia="lt-LT"/>
        </w:rPr>
        <w:t xml:space="preserve">, nes UAB „Plungės </w:t>
      </w:r>
      <w:proofErr w:type="spellStart"/>
      <w:r w:rsidR="00044363">
        <w:rPr>
          <w:sz w:val="24"/>
          <w:szCs w:val="24"/>
          <w:lang w:eastAsia="lt-LT"/>
        </w:rPr>
        <w:t>Jonis</w:t>
      </w:r>
      <w:proofErr w:type="spellEnd"/>
      <w:r w:rsidR="00044363">
        <w:rPr>
          <w:sz w:val="24"/>
          <w:szCs w:val="24"/>
          <w:lang w:eastAsia="lt-LT"/>
        </w:rPr>
        <w:t>-S“</w:t>
      </w:r>
      <w:r w:rsidR="003D3DE4">
        <w:rPr>
          <w:sz w:val="24"/>
          <w:szCs w:val="24"/>
          <w:lang w:eastAsia="lt-LT"/>
        </w:rPr>
        <w:t xml:space="preserve"> </w:t>
      </w:r>
      <w:r w:rsidR="00137B29">
        <w:rPr>
          <w:sz w:val="24"/>
          <w:szCs w:val="24"/>
          <w:lang w:eastAsia="lt-LT"/>
        </w:rPr>
        <w:t xml:space="preserve">pasiūlymo vertė be PVM yra 1 970 035,57 </w:t>
      </w:r>
      <w:proofErr w:type="spellStart"/>
      <w:r w:rsidR="00137B29">
        <w:rPr>
          <w:sz w:val="24"/>
          <w:szCs w:val="24"/>
          <w:lang w:eastAsia="lt-LT"/>
        </w:rPr>
        <w:t>Eur</w:t>
      </w:r>
      <w:proofErr w:type="spellEnd"/>
      <w:r w:rsidR="00137B29">
        <w:rPr>
          <w:sz w:val="24"/>
          <w:szCs w:val="24"/>
          <w:lang w:eastAsia="lt-LT"/>
        </w:rPr>
        <w:t xml:space="preserve">, o 1 proc. nuo pasiūlymo vertės be PVM yra </w:t>
      </w:r>
      <w:r w:rsidR="006A46B4">
        <w:rPr>
          <w:sz w:val="24"/>
          <w:szCs w:val="24"/>
          <w:lang w:eastAsia="lt-LT"/>
        </w:rPr>
        <w:t xml:space="preserve">19 700,36 </w:t>
      </w:r>
      <w:proofErr w:type="spellStart"/>
      <w:r w:rsidR="006A46B4">
        <w:rPr>
          <w:sz w:val="24"/>
          <w:szCs w:val="24"/>
          <w:lang w:eastAsia="lt-LT"/>
        </w:rPr>
        <w:t>Eur</w:t>
      </w:r>
      <w:proofErr w:type="spellEnd"/>
      <w:r w:rsidR="006A46B4">
        <w:rPr>
          <w:sz w:val="24"/>
          <w:szCs w:val="24"/>
          <w:lang w:eastAsia="lt-LT"/>
        </w:rPr>
        <w:t>;</w:t>
      </w:r>
      <w:r w:rsidR="00137B29">
        <w:rPr>
          <w:sz w:val="24"/>
          <w:szCs w:val="24"/>
          <w:lang w:eastAsia="lt-LT"/>
        </w:rPr>
        <w:t xml:space="preserve"> </w:t>
      </w:r>
      <w:r w:rsidR="00137B29">
        <w:rPr>
          <w:sz w:val="24"/>
          <w:szCs w:val="24"/>
        </w:rPr>
        <w:t>UAB „</w:t>
      </w:r>
      <w:proofErr w:type="spellStart"/>
      <w:r w:rsidR="00137B29">
        <w:rPr>
          <w:sz w:val="24"/>
          <w:szCs w:val="24"/>
        </w:rPr>
        <w:t>Limega</w:t>
      </w:r>
      <w:proofErr w:type="spellEnd"/>
      <w:r w:rsidR="00137B29">
        <w:rPr>
          <w:sz w:val="24"/>
          <w:szCs w:val="24"/>
        </w:rPr>
        <w:t xml:space="preserve">“  </w:t>
      </w:r>
      <w:r w:rsidR="00137B29">
        <w:rPr>
          <w:sz w:val="24"/>
          <w:szCs w:val="24"/>
          <w:lang w:eastAsia="lt-LT"/>
        </w:rPr>
        <w:t xml:space="preserve">pasiūlymo vertė be PVM yra 1 885 586,37 </w:t>
      </w:r>
      <w:proofErr w:type="spellStart"/>
      <w:r w:rsidR="00137B29">
        <w:rPr>
          <w:sz w:val="24"/>
          <w:szCs w:val="24"/>
          <w:lang w:eastAsia="lt-LT"/>
        </w:rPr>
        <w:t>Eur</w:t>
      </w:r>
      <w:proofErr w:type="spellEnd"/>
      <w:r w:rsidR="00137B29">
        <w:rPr>
          <w:sz w:val="24"/>
          <w:szCs w:val="24"/>
          <w:lang w:eastAsia="lt-LT"/>
        </w:rPr>
        <w:t xml:space="preserve">, o 1 proc. nuo pasiūlymo vertės be PVM yra 18 855,86 </w:t>
      </w:r>
      <w:proofErr w:type="spellStart"/>
      <w:r w:rsidR="00137B29">
        <w:rPr>
          <w:sz w:val="24"/>
          <w:szCs w:val="24"/>
          <w:lang w:eastAsia="lt-LT"/>
        </w:rPr>
        <w:t>Eur</w:t>
      </w:r>
      <w:proofErr w:type="spellEnd"/>
      <w:r w:rsidR="00137B29">
        <w:rPr>
          <w:sz w:val="24"/>
          <w:szCs w:val="24"/>
          <w:lang w:eastAsia="lt-LT"/>
        </w:rPr>
        <w:t xml:space="preserve">. </w:t>
      </w:r>
    </w:p>
    <w:p w:rsidR="004A5087" w:rsidRDefault="004A5087" w:rsidP="00137B29">
      <w:pPr>
        <w:ind w:firstLine="724"/>
        <w:jc w:val="both"/>
        <w:rPr>
          <w:sz w:val="24"/>
          <w:szCs w:val="24"/>
          <w:lang w:eastAsia="lt-LT"/>
        </w:rPr>
      </w:pPr>
      <w:r>
        <w:rPr>
          <w:sz w:val="24"/>
          <w:szCs w:val="24"/>
        </w:rPr>
        <w:t>Apibendrinant išdėstytą,</w:t>
      </w:r>
      <w:r w:rsidRPr="00BC6D73">
        <w:rPr>
          <w:sz w:val="24"/>
          <w:szCs w:val="24"/>
        </w:rPr>
        <w:t xml:space="preserve"> Perkančioji organizacija, atsižvelgiant į Įstatymo 85 straipsnio 1 dalies nuostatas, turi vadovautis Įstatymo 28 straipsnio 10 punkto reikalavimais, kad „Jeigu tiekėjas pateikė netikslius, neišsamius pirkimo dokumentuose nurodytus kartu su pasiūlymu teikiamus dokumentus: &lt;..&gt; pasiūlymo galiojimo užtikrinimą patvirtinantį dokumentą ar jų nepateikė, perkančioji organizacija privalo prašyti tiekėjo patikslinti, papildyti arba pateikti šiuos dokumentus per jos nustatytą protingą terminą &lt;..&gt;“</w:t>
      </w:r>
      <w:r>
        <w:rPr>
          <w:sz w:val="24"/>
          <w:szCs w:val="24"/>
        </w:rPr>
        <w:t>.</w:t>
      </w:r>
    </w:p>
    <w:p w:rsidR="00B33D9C" w:rsidRDefault="004A5087" w:rsidP="00B33D9C">
      <w:pPr>
        <w:ind w:firstLine="724"/>
        <w:jc w:val="both"/>
        <w:rPr>
          <w:sz w:val="24"/>
          <w:szCs w:val="24"/>
        </w:rPr>
      </w:pPr>
      <w:r>
        <w:rPr>
          <w:sz w:val="24"/>
          <w:szCs w:val="24"/>
        </w:rPr>
        <w:t xml:space="preserve">13.3. </w:t>
      </w:r>
      <w:r w:rsidR="004F4785">
        <w:rPr>
          <w:sz w:val="24"/>
          <w:szCs w:val="24"/>
        </w:rPr>
        <w:t>SSS 2 priede „Įkainotas veiklų sąrašas (darbų atlikimo grafikas)“ pateikta įkainoto veiklų sąrašo forma</w:t>
      </w:r>
      <w:r w:rsidR="00821C9C">
        <w:rPr>
          <w:sz w:val="24"/>
          <w:szCs w:val="24"/>
        </w:rPr>
        <w:t xml:space="preserve">. Pirkimo sąlygų 72 punkte nustatyta, jog </w:t>
      </w:r>
      <w:r w:rsidR="00821C9C" w:rsidRPr="00821C9C">
        <w:rPr>
          <w:sz w:val="24"/>
          <w:szCs w:val="24"/>
        </w:rPr>
        <w:t>„&lt;..&gt; Pasiūlymų įvertinimui, palyginimui ir</w:t>
      </w:r>
      <w:r w:rsidR="00895181">
        <w:rPr>
          <w:sz w:val="24"/>
          <w:szCs w:val="24"/>
        </w:rPr>
        <w:t xml:space="preserve"> </w:t>
      </w:r>
      <w:proofErr w:type="spellStart"/>
      <w:r w:rsidR="00895181">
        <w:rPr>
          <w:sz w:val="24"/>
          <w:szCs w:val="24"/>
        </w:rPr>
        <w:t>aktuojamų</w:t>
      </w:r>
      <w:proofErr w:type="spellEnd"/>
      <w:r w:rsidR="00895181">
        <w:rPr>
          <w:sz w:val="24"/>
          <w:szCs w:val="24"/>
        </w:rPr>
        <w:t xml:space="preserve"> darbų kiekiams sutik</w:t>
      </w:r>
      <w:r w:rsidR="00821C9C" w:rsidRPr="00821C9C">
        <w:rPr>
          <w:sz w:val="24"/>
          <w:szCs w:val="24"/>
        </w:rPr>
        <w:t>rinti turi būti pateikta objektinė ir lokalinės sąmatos</w:t>
      </w:r>
      <w:r w:rsidR="00821C9C">
        <w:rPr>
          <w:sz w:val="24"/>
          <w:szCs w:val="24"/>
        </w:rPr>
        <w:t xml:space="preserve">“. Perkančioji organizacija atsakydama tiekėjams į paklausimus </w:t>
      </w:r>
      <w:r w:rsidR="00210B00">
        <w:rPr>
          <w:sz w:val="24"/>
          <w:szCs w:val="24"/>
        </w:rPr>
        <w:t>dėl</w:t>
      </w:r>
      <w:r w:rsidR="00821C9C">
        <w:rPr>
          <w:sz w:val="24"/>
          <w:szCs w:val="24"/>
        </w:rPr>
        <w:t xml:space="preserve"> Pirkimo dokument</w:t>
      </w:r>
      <w:r w:rsidR="00210B00">
        <w:rPr>
          <w:sz w:val="24"/>
          <w:szCs w:val="24"/>
        </w:rPr>
        <w:t xml:space="preserve">ų </w:t>
      </w:r>
      <w:r w:rsidR="00821C9C">
        <w:rPr>
          <w:sz w:val="24"/>
          <w:szCs w:val="24"/>
        </w:rPr>
        <w:t xml:space="preserve">nurodė, kad </w:t>
      </w:r>
      <w:r w:rsidR="00821C9C" w:rsidRPr="00D232F4">
        <w:rPr>
          <w:sz w:val="24"/>
          <w:szCs w:val="24"/>
        </w:rPr>
        <w:t>„</w:t>
      </w:r>
      <w:r w:rsidR="00821C9C">
        <w:rPr>
          <w:sz w:val="24"/>
          <w:szCs w:val="24"/>
        </w:rPr>
        <w:t>&lt;..&gt; turi būti pateikta objektinė ir lokalinės sąmatos &lt;..&gt; kartu su pasiūlymu pateikti įkainotą veiklos sąrašą &lt;..&gt;</w:t>
      </w:r>
      <w:r w:rsidR="00821C9C" w:rsidRPr="00D232F4">
        <w:rPr>
          <w:sz w:val="24"/>
          <w:szCs w:val="24"/>
        </w:rPr>
        <w:t xml:space="preserve">“ (Perkančiosios organizacijos 2015-01-16 </w:t>
      </w:r>
      <w:r w:rsidR="00821C9C">
        <w:rPr>
          <w:sz w:val="24"/>
          <w:szCs w:val="24"/>
        </w:rPr>
        <w:t>pranešimo</w:t>
      </w:r>
      <w:r w:rsidR="00821C9C" w:rsidRPr="00D232F4">
        <w:rPr>
          <w:sz w:val="24"/>
          <w:szCs w:val="24"/>
        </w:rPr>
        <w:t xml:space="preserve"> Nr. </w:t>
      </w:r>
      <w:r w:rsidR="00821C9C" w:rsidRPr="00D232F4">
        <w:rPr>
          <w:color w:val="000000"/>
          <w:sz w:val="24"/>
          <w:szCs w:val="24"/>
        </w:rPr>
        <w:t>3248080</w:t>
      </w:r>
      <w:r w:rsidR="00821C9C">
        <w:rPr>
          <w:color w:val="000000"/>
          <w:sz w:val="24"/>
          <w:szCs w:val="24"/>
        </w:rPr>
        <w:t xml:space="preserve"> 3 ir 4 </w:t>
      </w:r>
      <w:r w:rsidR="004749D0">
        <w:rPr>
          <w:color w:val="000000"/>
          <w:sz w:val="24"/>
          <w:szCs w:val="24"/>
        </w:rPr>
        <w:t>atsaky</w:t>
      </w:r>
      <w:r w:rsidR="00821C9C">
        <w:rPr>
          <w:color w:val="000000"/>
          <w:sz w:val="24"/>
          <w:szCs w:val="24"/>
        </w:rPr>
        <w:t xml:space="preserve">mai). </w:t>
      </w:r>
      <w:r w:rsidR="00155878">
        <w:rPr>
          <w:color w:val="000000"/>
          <w:sz w:val="24"/>
          <w:szCs w:val="24"/>
        </w:rPr>
        <w:t xml:space="preserve"> UAB „</w:t>
      </w:r>
      <w:proofErr w:type="spellStart"/>
      <w:r w:rsidR="00155878">
        <w:rPr>
          <w:color w:val="000000"/>
          <w:sz w:val="24"/>
          <w:szCs w:val="24"/>
        </w:rPr>
        <w:t>Stafas</w:t>
      </w:r>
      <w:proofErr w:type="spellEnd"/>
      <w:r w:rsidR="00155878">
        <w:rPr>
          <w:color w:val="000000"/>
          <w:sz w:val="24"/>
          <w:szCs w:val="24"/>
        </w:rPr>
        <w:t>“ nepateikė įkainoto veiklos sąrašo ir objektinių</w:t>
      </w:r>
      <w:r w:rsidR="00B33D9C">
        <w:rPr>
          <w:color w:val="000000"/>
          <w:sz w:val="24"/>
          <w:szCs w:val="24"/>
        </w:rPr>
        <w:t xml:space="preserve"> bei lokalinių sąmatų, UAB „</w:t>
      </w:r>
      <w:proofErr w:type="spellStart"/>
      <w:r w:rsidR="00B33D9C">
        <w:rPr>
          <w:color w:val="000000"/>
          <w:sz w:val="24"/>
          <w:szCs w:val="24"/>
        </w:rPr>
        <w:t>Kvėd</w:t>
      </w:r>
      <w:r w:rsidR="00155878">
        <w:rPr>
          <w:color w:val="000000"/>
          <w:sz w:val="24"/>
          <w:szCs w:val="24"/>
        </w:rPr>
        <w:t>a</w:t>
      </w:r>
      <w:r w:rsidR="001953FD">
        <w:rPr>
          <w:color w:val="000000"/>
          <w:sz w:val="24"/>
          <w:szCs w:val="24"/>
        </w:rPr>
        <w:t>r</w:t>
      </w:r>
      <w:r w:rsidR="00155878">
        <w:rPr>
          <w:color w:val="000000"/>
          <w:sz w:val="24"/>
          <w:szCs w:val="24"/>
        </w:rPr>
        <w:t>sta</w:t>
      </w:r>
      <w:proofErr w:type="spellEnd"/>
      <w:r w:rsidR="00155878">
        <w:rPr>
          <w:color w:val="000000"/>
          <w:sz w:val="24"/>
          <w:szCs w:val="24"/>
        </w:rPr>
        <w:t>“ nepateikė įkainoto veiklos sąrašo, UAB „</w:t>
      </w:r>
      <w:proofErr w:type="spellStart"/>
      <w:r w:rsidR="00155878">
        <w:rPr>
          <w:color w:val="000000"/>
          <w:sz w:val="24"/>
          <w:szCs w:val="24"/>
        </w:rPr>
        <w:t>LitCon</w:t>
      </w:r>
      <w:proofErr w:type="spellEnd"/>
      <w:r w:rsidR="00155878">
        <w:rPr>
          <w:color w:val="000000"/>
          <w:sz w:val="24"/>
          <w:szCs w:val="24"/>
        </w:rPr>
        <w:t xml:space="preserve">“ nepateikė objektinių bei lokalinių sąmatų, todėl šių Pirkimo dalyvių </w:t>
      </w:r>
      <w:r w:rsidR="00155878" w:rsidRPr="00DC3BB0">
        <w:rPr>
          <w:color w:val="000000"/>
          <w:sz w:val="24"/>
          <w:szCs w:val="24"/>
        </w:rPr>
        <w:t>pasiūlymai neatitinka Pirkimo sąlygų reikalavimų.</w:t>
      </w:r>
      <w:r w:rsidR="00821C9C" w:rsidRPr="00DC3BB0">
        <w:rPr>
          <w:sz w:val="24"/>
          <w:szCs w:val="24"/>
        </w:rPr>
        <w:t xml:space="preserve"> </w:t>
      </w:r>
    </w:p>
    <w:p w:rsidR="0046266C" w:rsidRPr="00BC6D73" w:rsidRDefault="0046266C" w:rsidP="00B33D9C">
      <w:pPr>
        <w:ind w:firstLine="724"/>
        <w:jc w:val="both"/>
        <w:rPr>
          <w:color w:val="000000"/>
          <w:sz w:val="24"/>
          <w:szCs w:val="24"/>
        </w:rPr>
      </w:pPr>
      <w:r w:rsidRPr="00BC6D73">
        <w:rPr>
          <w:sz w:val="24"/>
          <w:szCs w:val="24"/>
        </w:rPr>
        <w:t xml:space="preserve">Tarnyba atkreipia dėmesį, kad Perkančioji organizacija, </w:t>
      </w:r>
      <w:r w:rsidR="00BC6D73" w:rsidRPr="00BC6D73">
        <w:rPr>
          <w:sz w:val="24"/>
          <w:szCs w:val="24"/>
        </w:rPr>
        <w:t>atsižvelgiant į Įstatymo 85 straipsnio 2 dalies nuostatas, turi vadovautis Taisyklių 58 punkto nuostatomis, kad „</w:t>
      </w:r>
      <w:r w:rsidR="00BC6D73" w:rsidRPr="00BC6D73">
        <w:rPr>
          <w:spacing w:val="-2"/>
          <w:sz w:val="24"/>
          <w:szCs w:val="24"/>
        </w:rPr>
        <w:t>Iškilus klausimams dėl pasiūlymų turinio, Perkančioji organizacija gali prašyti, kad dalyviai pateiktų paaiškinimus nekeisdami pasiūlymo</w:t>
      </w:r>
      <w:r w:rsidR="009110CA">
        <w:rPr>
          <w:spacing w:val="-2"/>
          <w:sz w:val="24"/>
          <w:szCs w:val="24"/>
        </w:rPr>
        <w:t xml:space="preserve"> &lt;..&gt;</w:t>
      </w:r>
      <w:r w:rsidR="00BC6D73" w:rsidRPr="00BC6D73">
        <w:rPr>
          <w:sz w:val="24"/>
          <w:szCs w:val="24"/>
        </w:rPr>
        <w:t>“</w:t>
      </w:r>
      <w:r w:rsidRPr="00BC6D73">
        <w:rPr>
          <w:sz w:val="24"/>
          <w:szCs w:val="24"/>
        </w:rPr>
        <w:t>.</w:t>
      </w:r>
    </w:p>
    <w:p w:rsidR="0041573F" w:rsidRDefault="0041573F" w:rsidP="003C7381">
      <w:pPr>
        <w:pStyle w:val="Normal12pt"/>
        <w:shd w:val="clear" w:color="auto" w:fill="FFFFFF" w:themeFill="background1"/>
        <w:tabs>
          <w:tab w:val="clear" w:pos="737"/>
          <w:tab w:val="left" w:pos="851"/>
          <w:tab w:val="left" w:pos="993"/>
        </w:tabs>
        <w:ind w:right="0"/>
      </w:pPr>
      <w:r>
        <w:t>`</w:t>
      </w:r>
      <w:r w:rsidR="00110F05">
        <w:t xml:space="preserve">         </w:t>
      </w:r>
      <w:bookmarkStart w:id="1" w:name="_GoBack"/>
      <w:bookmarkEnd w:id="1"/>
      <w:r w:rsidRPr="003C7381">
        <w:t>Tarnyba papildomai atkreipia dėmesį, kad</w:t>
      </w:r>
      <w:r w:rsidR="00AC6086" w:rsidRPr="003C7381">
        <w:t xml:space="preserve"> </w:t>
      </w:r>
      <w:r w:rsidR="00392E92" w:rsidRPr="003C7381">
        <w:t xml:space="preserve">Pirkimo </w:t>
      </w:r>
      <w:r w:rsidR="003C7381" w:rsidRPr="003C7381">
        <w:t>dokumentuose</w:t>
      </w:r>
      <w:r w:rsidR="00AC6086" w:rsidRPr="003C7381">
        <w:t xml:space="preserve"> nustatyta apmokėjimo už atliktus darbus tvarka, kur </w:t>
      </w:r>
      <w:r w:rsidR="00392E92" w:rsidRPr="003C7381">
        <w:t xml:space="preserve">SSS 4.3 punkte nustatyta, kad „Už </w:t>
      </w:r>
      <w:r w:rsidR="00392E92" w:rsidRPr="003C7381">
        <w:rPr>
          <w:bCs/>
        </w:rPr>
        <w:t>statybos darbus</w:t>
      </w:r>
      <w:r w:rsidR="00392E92" w:rsidRPr="003C7381">
        <w:t xml:space="preserve"> Užsakovas apmoka pagal atliktų darbų perdavimo ir priėmimo aktus ir sąskaitas faktūras. Rangovo pateiktose sąskaitose </w:t>
      </w:r>
      <w:r w:rsidR="00392E92" w:rsidRPr="003C7381">
        <w:lastRenderedPageBreak/>
        <w:t xml:space="preserve">faktūrose nurodytas </w:t>
      </w:r>
      <w:r w:rsidR="00392E92" w:rsidRPr="003C7381">
        <w:rPr>
          <w:i/>
        </w:rPr>
        <w:t>apmokėjimo terminas negali būti trumpesnis negu 60 (šešiasdešimt) kalendorinių dienų nuo sąskaitos išrašymo dienos</w:t>
      </w:r>
      <w:r w:rsidR="00392E92" w:rsidRPr="003C7381">
        <w:t xml:space="preserve">“, skelbime apie Pirkimą nurodyta, kad „Už atliktus statybos darbus Užsakovas apmoka pagal atliktų darbų perdavimo ir priėmimo aktus ir sąskaitas faktūras, per 5 (penkios) darbo dienas, gavus lėšas iš Valstybės investicijų programos, bet ne vėliau kaip per 60 (šešiasdešimt) kalendorinių dienų nuo sąskaitos faktūros išrašymo dienos. </w:t>
      </w:r>
      <w:r w:rsidRPr="003C7381">
        <w:rPr>
          <w:i/>
        </w:rPr>
        <w:t xml:space="preserve"> </w:t>
      </w:r>
      <w:r w:rsidRPr="003C7381">
        <w:t xml:space="preserve">Tarnyba pastebi, kad Lietuvos Respublikos mokėjimų, atliekamų pagal komercinius sandorius, vėlavimo prevencijos įstatymo (toliau – Mokėjimų vėlavimo prevencijos įstatymas) 5 straipsnio 1 dalyje nustatyti nauji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įstatymas 5 straipsnio 1 dalyje nustatytas 30 kalendorinių dienų laikotarpis, išskyrus Mokėjimų vėlavimo prevencijos įstatymo 5 straipsnio 3 dalyje nustatytus </w:t>
      </w:r>
      <w:r w:rsidRPr="000A54DD">
        <w:rPr>
          <w:i/>
          <w:u w:val="single"/>
        </w:rPr>
        <w:t>išimtinius atvejus</w:t>
      </w:r>
      <w:r w:rsidRPr="000A54DD">
        <w:rPr>
          <w:u w:val="single"/>
        </w:rPr>
        <w:t>,</w:t>
      </w:r>
      <w:r w:rsidRPr="003C7381">
        <w:t xml:space="preserve"> kuomet šis laikotarpis gali siekti 60 kalendorinių dienų nuo prekių gavimo, paslaugų suteikimo ar darbų atlikimo dienos.</w:t>
      </w:r>
    </w:p>
    <w:p w:rsidR="007A0DF8" w:rsidRDefault="007A0DF8" w:rsidP="007A0DF8">
      <w:pPr>
        <w:tabs>
          <w:tab w:val="left" w:pos="900"/>
        </w:tabs>
        <w:jc w:val="both"/>
        <w:rPr>
          <w:sz w:val="24"/>
          <w:szCs w:val="24"/>
          <w:lang w:eastAsia="lt-LT"/>
        </w:rPr>
      </w:pPr>
      <w:r>
        <w:rPr>
          <w:sz w:val="24"/>
          <w:szCs w:val="24"/>
          <w:lang w:eastAsia="lt-LT"/>
        </w:rPr>
        <w:tab/>
        <w:t>Tarnyba, atsižvelgdama į tai, kad yra nustatytas Pirkimo laimėtojas</w:t>
      </w:r>
      <w:r w:rsidR="004A5087">
        <w:rPr>
          <w:sz w:val="24"/>
          <w:szCs w:val="24"/>
          <w:lang w:eastAsia="lt-LT"/>
        </w:rPr>
        <w:t xml:space="preserve">, ūkio subjektų grupė, kurią sudaro: UAB „STAMELA“ ir </w:t>
      </w:r>
      <w:proofErr w:type="spellStart"/>
      <w:r w:rsidR="004A5087">
        <w:rPr>
          <w:sz w:val="24"/>
          <w:szCs w:val="24"/>
          <w:lang w:eastAsia="lt-LT"/>
        </w:rPr>
        <w:t>Žilinskis</w:t>
      </w:r>
      <w:proofErr w:type="spellEnd"/>
      <w:r w:rsidR="004A5087">
        <w:rPr>
          <w:sz w:val="24"/>
          <w:szCs w:val="24"/>
          <w:lang w:eastAsia="lt-LT"/>
        </w:rPr>
        <w:t xml:space="preserve"> ir ko UAB,</w:t>
      </w:r>
      <w:r>
        <w:rPr>
          <w:sz w:val="24"/>
          <w:szCs w:val="24"/>
          <w:lang w:eastAsia="lt-LT"/>
        </w:rPr>
        <w:t xml:space="preserve"> kuris atitinka minimalius kvalifikacijos reikalavimus ir jo pasiūlymas atitinka Pirkimo sąlygose nustatytus reikalavimus, į tai, kad nustatyti Įstatymo </w:t>
      </w:r>
      <w:r w:rsidR="00E96142">
        <w:rPr>
          <w:sz w:val="24"/>
          <w:szCs w:val="24"/>
          <w:lang w:eastAsia="lt-LT"/>
        </w:rPr>
        <w:t xml:space="preserve">ir su jo įgyvendinimu susijusių teisės aktų </w:t>
      </w:r>
      <w:r>
        <w:rPr>
          <w:sz w:val="24"/>
          <w:szCs w:val="24"/>
          <w:lang w:eastAsia="lt-LT"/>
        </w:rPr>
        <w:t>nuostatų pažeidimai</w:t>
      </w:r>
      <w:r w:rsidR="004A5087">
        <w:rPr>
          <w:sz w:val="24"/>
          <w:szCs w:val="24"/>
          <w:lang w:eastAsia="lt-LT"/>
        </w:rPr>
        <w:t xml:space="preserve"> (vertinimo išvados 11 punktas</w:t>
      </w:r>
      <w:r w:rsidR="008A1F54">
        <w:rPr>
          <w:sz w:val="24"/>
          <w:szCs w:val="24"/>
          <w:lang w:eastAsia="lt-LT"/>
        </w:rPr>
        <w:t>)</w:t>
      </w:r>
      <w:r>
        <w:rPr>
          <w:sz w:val="24"/>
          <w:szCs w:val="24"/>
          <w:lang w:eastAsia="lt-LT"/>
        </w:rPr>
        <w:t xml:space="preserve">, šiuo konkrečiu atveju, įtakos Pirkimo rezultatams neturi, </w:t>
      </w:r>
      <w:r w:rsidR="008A1F54">
        <w:rPr>
          <w:sz w:val="24"/>
          <w:szCs w:val="24"/>
          <w:lang w:eastAsia="lt-LT"/>
        </w:rPr>
        <w:t xml:space="preserve">kadangi Pirkimo laimėtojas yra vienintelis tiekėjas, atitinkantis Pirkimo sąlygų reikalavimus, </w:t>
      </w:r>
      <w:r>
        <w:rPr>
          <w:sz w:val="24"/>
          <w:szCs w:val="24"/>
          <w:lang w:eastAsia="lt-LT"/>
        </w:rPr>
        <w:t xml:space="preserve">neprieštarauja, jog Perkančioji organizacija tęstų Pirkimo procedūras, tačiau </w:t>
      </w:r>
      <w:r>
        <w:rPr>
          <w:sz w:val="24"/>
          <w:szCs w:val="24"/>
        </w:rPr>
        <w:t xml:space="preserve">į Tarnybos pateiktas pastabas </w:t>
      </w:r>
      <w:r w:rsidRPr="000170AE">
        <w:rPr>
          <w:sz w:val="24"/>
          <w:szCs w:val="24"/>
        </w:rPr>
        <w:t>turėtų atsižvelgti vykdydama Pirkimo sutar</w:t>
      </w:r>
      <w:r>
        <w:rPr>
          <w:sz w:val="24"/>
          <w:szCs w:val="24"/>
        </w:rPr>
        <w:t>tį ir kitus viešuosius pirkimus.</w:t>
      </w:r>
    </w:p>
    <w:p w:rsidR="007A0DF8" w:rsidRDefault="007A0DF8" w:rsidP="007A0DF8">
      <w:pPr>
        <w:tabs>
          <w:tab w:val="left" w:pos="900"/>
        </w:tabs>
        <w:jc w:val="both"/>
        <w:rPr>
          <w:sz w:val="24"/>
          <w:szCs w:val="24"/>
          <w:lang w:eastAsia="lt-LT"/>
        </w:rPr>
      </w:pPr>
      <w:r>
        <w:rPr>
          <w:sz w:val="24"/>
          <w:szCs w:val="24"/>
          <w:lang w:eastAsia="lt-LT"/>
        </w:rPr>
        <w:tab/>
        <w:t xml:space="preserve">Tarnyba atkreipia dėmesį, kad tuo atveju, jei Pirkimo laimėtojas atsisakytų sudaryti Pirkimo sutartį, o Perkančioji organizacija priimtų sprendimą vykdyti supaprastintų neskelbiamų derybų procedūras, </w:t>
      </w:r>
      <w:r w:rsidR="00B2625D">
        <w:rPr>
          <w:sz w:val="24"/>
          <w:szCs w:val="24"/>
          <w:lang w:eastAsia="lt-LT"/>
        </w:rPr>
        <w:t>Pirkimo komisija</w:t>
      </w:r>
      <w:r>
        <w:rPr>
          <w:sz w:val="24"/>
          <w:szCs w:val="24"/>
          <w:lang w:eastAsia="lt-LT"/>
        </w:rPr>
        <w:t xml:space="preserve"> turėtų panaikinti</w:t>
      </w:r>
      <w:r w:rsidR="00B2625D">
        <w:rPr>
          <w:sz w:val="24"/>
          <w:szCs w:val="24"/>
          <w:lang w:eastAsia="lt-LT"/>
        </w:rPr>
        <w:t xml:space="preserve"> </w:t>
      </w:r>
      <w:r w:rsidR="00B2625D">
        <w:rPr>
          <w:color w:val="000000"/>
          <w:sz w:val="24"/>
          <w:szCs w:val="24"/>
        </w:rPr>
        <w:t xml:space="preserve">2015-02-18 posėdžio metu </w:t>
      </w:r>
      <w:r w:rsidR="00B2625D">
        <w:rPr>
          <w:sz w:val="24"/>
          <w:szCs w:val="24"/>
          <w:lang w:eastAsia="lt-LT"/>
        </w:rPr>
        <w:t xml:space="preserve">priimtą </w:t>
      </w:r>
      <w:r>
        <w:rPr>
          <w:sz w:val="24"/>
          <w:szCs w:val="24"/>
          <w:lang w:eastAsia="lt-LT"/>
        </w:rPr>
        <w:t>sprendimą dėl Pirkimo dalyvių</w:t>
      </w:r>
      <w:r w:rsidR="00B2625D">
        <w:rPr>
          <w:sz w:val="24"/>
          <w:szCs w:val="24"/>
          <w:lang w:eastAsia="lt-LT"/>
        </w:rPr>
        <w:t>:</w:t>
      </w:r>
      <w:r>
        <w:rPr>
          <w:sz w:val="24"/>
          <w:szCs w:val="24"/>
          <w:lang w:eastAsia="lt-LT"/>
        </w:rPr>
        <w:t xml:space="preserve"> </w:t>
      </w:r>
      <w:r w:rsidR="00B2625D" w:rsidRPr="00411D3E">
        <w:rPr>
          <w:color w:val="000000"/>
          <w:sz w:val="24"/>
          <w:szCs w:val="24"/>
        </w:rPr>
        <w:t>UAB „</w:t>
      </w:r>
      <w:proofErr w:type="spellStart"/>
      <w:r w:rsidR="00B2625D">
        <w:rPr>
          <w:color w:val="000000"/>
          <w:sz w:val="24"/>
          <w:szCs w:val="24"/>
        </w:rPr>
        <w:t>Stafas</w:t>
      </w:r>
      <w:proofErr w:type="spellEnd"/>
      <w:r w:rsidR="00B2625D" w:rsidRPr="00411D3E">
        <w:rPr>
          <w:color w:val="000000"/>
          <w:sz w:val="24"/>
          <w:szCs w:val="24"/>
        </w:rPr>
        <w:t>“</w:t>
      </w:r>
      <w:r w:rsidR="00B2625D">
        <w:rPr>
          <w:color w:val="000000"/>
          <w:sz w:val="24"/>
          <w:szCs w:val="24"/>
        </w:rPr>
        <w:t>, UAB „</w:t>
      </w:r>
      <w:proofErr w:type="spellStart"/>
      <w:r w:rsidR="00B2625D">
        <w:rPr>
          <w:color w:val="000000"/>
          <w:sz w:val="24"/>
          <w:szCs w:val="24"/>
        </w:rPr>
        <w:t>Kvėda</w:t>
      </w:r>
      <w:r w:rsidR="001953FD">
        <w:rPr>
          <w:color w:val="000000"/>
          <w:sz w:val="24"/>
          <w:szCs w:val="24"/>
        </w:rPr>
        <w:t>r</w:t>
      </w:r>
      <w:r w:rsidR="00B2625D">
        <w:rPr>
          <w:color w:val="000000"/>
          <w:sz w:val="24"/>
          <w:szCs w:val="24"/>
        </w:rPr>
        <w:t>sta</w:t>
      </w:r>
      <w:proofErr w:type="spellEnd"/>
      <w:r w:rsidR="00B2625D">
        <w:rPr>
          <w:color w:val="000000"/>
          <w:sz w:val="24"/>
          <w:szCs w:val="24"/>
        </w:rPr>
        <w:t>“ ir UAB „</w:t>
      </w:r>
      <w:proofErr w:type="spellStart"/>
      <w:r w:rsidR="00B2625D">
        <w:rPr>
          <w:color w:val="000000"/>
          <w:sz w:val="24"/>
          <w:szCs w:val="24"/>
        </w:rPr>
        <w:t>Limega</w:t>
      </w:r>
      <w:proofErr w:type="spellEnd"/>
      <w:r w:rsidR="00B2625D">
        <w:rPr>
          <w:color w:val="000000"/>
          <w:sz w:val="24"/>
          <w:szCs w:val="24"/>
        </w:rPr>
        <w:t xml:space="preserve">“, </w:t>
      </w:r>
      <w:r>
        <w:rPr>
          <w:sz w:val="24"/>
          <w:szCs w:val="24"/>
          <w:lang w:eastAsia="lt-LT"/>
        </w:rPr>
        <w:t>kvalifikacijos vertinimo</w:t>
      </w:r>
      <w:r w:rsidR="00B2625D">
        <w:rPr>
          <w:sz w:val="24"/>
          <w:szCs w:val="24"/>
          <w:lang w:eastAsia="lt-LT"/>
        </w:rPr>
        <w:t xml:space="preserve"> </w:t>
      </w:r>
      <w:r w:rsidR="00B2625D">
        <w:rPr>
          <w:color w:val="000000"/>
          <w:sz w:val="24"/>
          <w:szCs w:val="24"/>
        </w:rPr>
        <w:t>(protokolas Nr. T23-14)</w:t>
      </w:r>
      <w:r w:rsidR="00B2625D">
        <w:rPr>
          <w:sz w:val="24"/>
          <w:szCs w:val="24"/>
          <w:lang w:eastAsia="lt-LT"/>
        </w:rPr>
        <w:t xml:space="preserve"> </w:t>
      </w:r>
      <w:r>
        <w:rPr>
          <w:sz w:val="24"/>
          <w:szCs w:val="24"/>
          <w:lang w:eastAsia="lt-LT"/>
        </w:rPr>
        <w:t xml:space="preserve"> </w:t>
      </w:r>
      <w:r w:rsidR="00B2625D">
        <w:rPr>
          <w:sz w:val="24"/>
          <w:szCs w:val="24"/>
          <w:lang w:eastAsia="lt-LT"/>
        </w:rPr>
        <w:t>ir iš naujo vertinti šių dalyvių</w:t>
      </w:r>
      <w:r w:rsidR="00B2625D" w:rsidRPr="00F84A74">
        <w:rPr>
          <w:sz w:val="24"/>
          <w:szCs w:val="24"/>
        </w:rPr>
        <w:t xml:space="preserve"> kvalifikacinius duomenis, atsižvelgiant į </w:t>
      </w:r>
      <w:r w:rsidR="00B2625D">
        <w:rPr>
          <w:sz w:val="24"/>
          <w:szCs w:val="24"/>
        </w:rPr>
        <w:t xml:space="preserve">vertinimo išvadoje </w:t>
      </w:r>
      <w:r w:rsidR="008A1F54">
        <w:rPr>
          <w:sz w:val="24"/>
          <w:szCs w:val="24"/>
        </w:rPr>
        <w:t>konstatuotus</w:t>
      </w:r>
      <w:r w:rsidR="00B2625D" w:rsidRPr="00F84A74">
        <w:rPr>
          <w:sz w:val="24"/>
          <w:szCs w:val="24"/>
        </w:rPr>
        <w:t xml:space="preserve"> Įstatymo pažeidimus</w:t>
      </w:r>
      <w:r w:rsidR="00B2625D">
        <w:rPr>
          <w:sz w:val="24"/>
          <w:szCs w:val="24"/>
        </w:rPr>
        <w:t>.</w:t>
      </w:r>
    </w:p>
    <w:p w:rsidR="00F84A74" w:rsidRPr="00F84A74" w:rsidRDefault="00F84A74" w:rsidP="00F84A74">
      <w:pPr>
        <w:ind w:right="-1"/>
        <w:jc w:val="both"/>
        <w:rPr>
          <w:sz w:val="24"/>
          <w:szCs w:val="24"/>
        </w:rPr>
      </w:pPr>
    </w:p>
    <w:p w:rsidR="00155878" w:rsidRPr="006F0AB4" w:rsidRDefault="00155878" w:rsidP="006F0AB4">
      <w:pPr>
        <w:tabs>
          <w:tab w:val="left" w:pos="900"/>
        </w:tabs>
        <w:ind w:firstLine="709"/>
        <w:jc w:val="both"/>
        <w:rPr>
          <w:bCs/>
          <w:sz w:val="24"/>
          <w:szCs w:val="24"/>
        </w:rPr>
      </w:pPr>
    </w:p>
    <w:p w:rsidR="006F0AB4" w:rsidRPr="006F0AB4" w:rsidRDefault="006F0AB4" w:rsidP="006F0AB4">
      <w:pPr>
        <w:tabs>
          <w:tab w:val="left" w:pos="0"/>
        </w:tabs>
        <w:jc w:val="both"/>
        <w:rPr>
          <w:bCs/>
          <w:sz w:val="24"/>
          <w:szCs w:val="24"/>
        </w:rPr>
      </w:pPr>
      <w:r w:rsidRPr="006F0AB4">
        <w:rPr>
          <w:bCs/>
          <w:sz w:val="24"/>
          <w:szCs w:val="24"/>
        </w:rPr>
        <w:t>Kontrolės skyriaus vyriausioji specialistė</w:t>
      </w:r>
      <w:r w:rsidRPr="006F0AB4">
        <w:rPr>
          <w:bCs/>
          <w:sz w:val="24"/>
          <w:szCs w:val="24"/>
        </w:rPr>
        <w:tab/>
        <w:t xml:space="preserve">                                                         Giedrė Almonaitytė</w:t>
      </w:r>
    </w:p>
    <w:p w:rsidR="006F0AB4" w:rsidRDefault="006F0AB4" w:rsidP="006F0AB4">
      <w:pPr>
        <w:tabs>
          <w:tab w:val="left" w:pos="900"/>
        </w:tabs>
        <w:ind w:firstLine="709"/>
        <w:jc w:val="both"/>
        <w:rPr>
          <w:bCs/>
          <w:sz w:val="24"/>
          <w:szCs w:val="24"/>
        </w:rPr>
      </w:pPr>
    </w:p>
    <w:p w:rsidR="0025631E" w:rsidRDefault="0025631E" w:rsidP="006F0AB4">
      <w:pPr>
        <w:tabs>
          <w:tab w:val="left" w:pos="900"/>
        </w:tabs>
        <w:ind w:firstLine="709"/>
        <w:jc w:val="both"/>
        <w:rPr>
          <w:bCs/>
          <w:sz w:val="24"/>
          <w:szCs w:val="24"/>
        </w:rPr>
      </w:pPr>
    </w:p>
    <w:p w:rsidR="0025631E" w:rsidRDefault="0025631E" w:rsidP="006F0AB4">
      <w:pPr>
        <w:tabs>
          <w:tab w:val="left" w:pos="900"/>
        </w:tabs>
        <w:ind w:firstLine="709"/>
        <w:jc w:val="both"/>
        <w:rPr>
          <w:bCs/>
          <w:sz w:val="24"/>
          <w:szCs w:val="24"/>
        </w:rPr>
      </w:pPr>
    </w:p>
    <w:p w:rsidR="0025631E" w:rsidRDefault="0025631E" w:rsidP="006F0AB4">
      <w:pPr>
        <w:tabs>
          <w:tab w:val="left" w:pos="900"/>
        </w:tabs>
        <w:ind w:firstLine="709"/>
        <w:jc w:val="both"/>
        <w:rPr>
          <w:bCs/>
          <w:sz w:val="24"/>
          <w:szCs w:val="24"/>
        </w:rPr>
      </w:pPr>
    </w:p>
    <w:p w:rsidR="007121D2" w:rsidRDefault="007121D2" w:rsidP="006F0AB4">
      <w:pPr>
        <w:tabs>
          <w:tab w:val="left" w:pos="900"/>
        </w:tabs>
        <w:ind w:firstLine="709"/>
        <w:jc w:val="both"/>
        <w:rPr>
          <w:bCs/>
          <w:sz w:val="24"/>
          <w:szCs w:val="24"/>
        </w:rPr>
      </w:pPr>
    </w:p>
    <w:p w:rsidR="007121D2" w:rsidRDefault="007121D2" w:rsidP="006F0AB4">
      <w:pPr>
        <w:tabs>
          <w:tab w:val="left" w:pos="900"/>
        </w:tabs>
        <w:ind w:firstLine="709"/>
        <w:jc w:val="both"/>
        <w:rPr>
          <w:bCs/>
          <w:sz w:val="24"/>
          <w:szCs w:val="24"/>
        </w:rPr>
      </w:pPr>
    </w:p>
    <w:p w:rsidR="007121D2" w:rsidRDefault="007121D2" w:rsidP="006F0AB4">
      <w:pPr>
        <w:tabs>
          <w:tab w:val="left" w:pos="900"/>
        </w:tabs>
        <w:ind w:firstLine="709"/>
        <w:jc w:val="both"/>
        <w:rPr>
          <w:bCs/>
          <w:sz w:val="24"/>
          <w:szCs w:val="24"/>
        </w:rPr>
      </w:pPr>
    </w:p>
    <w:p w:rsidR="007121D2" w:rsidRDefault="007121D2" w:rsidP="006F0AB4">
      <w:pPr>
        <w:tabs>
          <w:tab w:val="left" w:pos="900"/>
        </w:tabs>
        <w:ind w:firstLine="709"/>
        <w:jc w:val="both"/>
        <w:rPr>
          <w:bCs/>
          <w:sz w:val="24"/>
          <w:szCs w:val="24"/>
        </w:rPr>
      </w:pPr>
    </w:p>
    <w:p w:rsidR="007121D2" w:rsidRDefault="007121D2"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B2625D" w:rsidRDefault="00B2625D" w:rsidP="006F0AB4">
      <w:pPr>
        <w:tabs>
          <w:tab w:val="left" w:pos="900"/>
        </w:tabs>
        <w:ind w:firstLine="709"/>
        <w:jc w:val="both"/>
        <w:rPr>
          <w:bCs/>
          <w:sz w:val="24"/>
          <w:szCs w:val="24"/>
        </w:rPr>
      </w:pPr>
    </w:p>
    <w:p w:rsidR="006F0AB4" w:rsidRPr="00D30780" w:rsidRDefault="009110CA" w:rsidP="00B6670B">
      <w:pPr>
        <w:pStyle w:val="Antrats"/>
        <w:tabs>
          <w:tab w:val="clear" w:pos="4320"/>
          <w:tab w:val="clear" w:pos="8640"/>
        </w:tabs>
        <w:rPr>
          <w:sz w:val="24"/>
          <w:szCs w:val="24"/>
        </w:rPr>
      </w:pPr>
      <w:r>
        <w:t>G</w:t>
      </w:r>
      <w:r w:rsidR="006F0AB4">
        <w:t>iedrė Almonaitytė, tel. (8 5) 219 7044</w:t>
      </w:r>
      <w:r w:rsidR="006F0AB4" w:rsidRPr="00E45F2A">
        <w:t xml:space="preserve">, el. p. </w:t>
      </w:r>
      <w:r w:rsidR="006F0AB4">
        <w:t>Giedre.Almonaityte</w:t>
      </w:r>
      <w:r w:rsidR="006F0AB4" w:rsidRPr="00E45F2A">
        <w:t>@vpt.lt</w:t>
      </w:r>
    </w:p>
    <w:sectPr w:rsidR="006F0AB4" w:rsidRPr="00D30780"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05C" w:rsidRDefault="00D0005C">
      <w:r>
        <w:separator/>
      </w:r>
    </w:p>
  </w:endnote>
  <w:endnote w:type="continuationSeparator" w:id="0">
    <w:p w:rsidR="00D0005C" w:rsidRDefault="00D0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A6" w:rsidRDefault="009D23A6">
    <w:pPr>
      <w:pStyle w:val="Porat"/>
    </w:pPr>
  </w:p>
  <w:p w:rsidR="009D23A6" w:rsidRDefault="009D23A6">
    <w:pPr>
      <w:pStyle w:val="Porat"/>
    </w:pPr>
  </w:p>
  <w:p w:rsidR="009D23A6" w:rsidRDefault="009D23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9D23A6" w:rsidRPr="008F10BE" w:rsidTr="0048148B">
      <w:tc>
        <w:tcPr>
          <w:tcW w:w="3225" w:type="dxa"/>
        </w:tcPr>
        <w:p w:rsidR="009D23A6" w:rsidRPr="008F10BE" w:rsidRDefault="009D23A6" w:rsidP="00225780">
          <w:pPr>
            <w:pStyle w:val="Porat"/>
          </w:pPr>
          <w:r w:rsidRPr="008F10BE">
            <w:t>Biudžetinė įstaiga</w:t>
          </w:r>
        </w:p>
        <w:p w:rsidR="009D23A6" w:rsidRPr="008F10BE" w:rsidRDefault="009D23A6" w:rsidP="00225780">
          <w:pPr>
            <w:pStyle w:val="Porat"/>
          </w:pPr>
          <w:r w:rsidRPr="008F10BE">
            <w:t>Kareivių g. 1, 08221 Vilnius</w:t>
          </w:r>
        </w:p>
        <w:p w:rsidR="009D23A6" w:rsidRPr="008F10BE" w:rsidRDefault="009D23A6" w:rsidP="00225780">
          <w:pPr>
            <w:pStyle w:val="Porat"/>
          </w:pPr>
          <w:r w:rsidRPr="008F10BE">
            <w:t>http://www.vpt.lt</w:t>
          </w:r>
        </w:p>
      </w:tc>
      <w:tc>
        <w:tcPr>
          <w:tcW w:w="3225" w:type="dxa"/>
        </w:tcPr>
        <w:p w:rsidR="009D23A6" w:rsidRPr="008F10BE" w:rsidRDefault="009D23A6" w:rsidP="008A5A7B">
          <w:pPr>
            <w:pStyle w:val="Porat"/>
          </w:pPr>
          <w:r w:rsidRPr="008F10BE">
            <w:t>Tel. (8 5) 219 7001</w:t>
          </w:r>
        </w:p>
        <w:p w:rsidR="009D23A6" w:rsidRPr="008F10BE" w:rsidRDefault="009D23A6" w:rsidP="008A5A7B">
          <w:pPr>
            <w:pStyle w:val="Porat"/>
          </w:pPr>
          <w:r w:rsidRPr="008F10BE">
            <w:t>Faks. (8 5) 213 6213</w:t>
          </w:r>
        </w:p>
        <w:p w:rsidR="009D23A6" w:rsidRPr="008F10BE" w:rsidRDefault="009D23A6" w:rsidP="008A5A7B">
          <w:pPr>
            <w:pStyle w:val="Porat"/>
          </w:pPr>
          <w:r w:rsidRPr="008F10BE">
            <w:t>El. p. info@vpt.lt</w:t>
          </w:r>
        </w:p>
      </w:tc>
      <w:tc>
        <w:tcPr>
          <w:tcW w:w="3225" w:type="dxa"/>
        </w:tcPr>
        <w:p w:rsidR="009D23A6" w:rsidRPr="008F10BE" w:rsidRDefault="009D23A6" w:rsidP="008A5A7B">
          <w:pPr>
            <w:pStyle w:val="Porat"/>
          </w:pPr>
          <w:r w:rsidRPr="008F10BE">
            <w:t>Duomenys kaupiami ir saugomi</w:t>
          </w:r>
        </w:p>
        <w:p w:rsidR="009D23A6" w:rsidRPr="008F10BE" w:rsidRDefault="009D23A6" w:rsidP="00225780">
          <w:pPr>
            <w:pStyle w:val="Porat"/>
          </w:pPr>
          <w:r w:rsidRPr="008F10BE">
            <w:t>Juridinių asmenų registre</w:t>
          </w:r>
        </w:p>
        <w:p w:rsidR="009D23A6" w:rsidRPr="008F10BE" w:rsidRDefault="009D23A6" w:rsidP="00225780">
          <w:pPr>
            <w:pStyle w:val="Porat"/>
          </w:pPr>
          <w:r w:rsidRPr="008F10BE">
            <w:t>Kodas 188656261</w:t>
          </w:r>
        </w:p>
      </w:tc>
    </w:tr>
  </w:tbl>
  <w:p w:rsidR="009D23A6" w:rsidRPr="008F10BE" w:rsidRDefault="009D23A6"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05C" w:rsidRDefault="00D0005C">
      <w:r>
        <w:separator/>
      </w:r>
    </w:p>
  </w:footnote>
  <w:footnote w:type="continuationSeparator" w:id="0">
    <w:p w:rsidR="00D0005C" w:rsidRDefault="00D00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A6" w:rsidRDefault="009D23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D23A6" w:rsidRDefault="009D23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A6" w:rsidRPr="00C46A04" w:rsidRDefault="009D23A6">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B75DC3">
      <w:rPr>
        <w:rStyle w:val="Puslapionumeris"/>
        <w:noProof/>
        <w:sz w:val="24"/>
        <w:szCs w:val="24"/>
      </w:rPr>
      <w:t>5</w:t>
    </w:r>
    <w:r w:rsidRPr="00C46A04">
      <w:rPr>
        <w:rStyle w:val="Puslapionumeris"/>
        <w:sz w:val="24"/>
        <w:szCs w:val="24"/>
      </w:rPr>
      <w:fldChar w:fldCharType="end"/>
    </w:r>
  </w:p>
  <w:p w:rsidR="009D23A6" w:rsidRDefault="009D23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812FC5"/>
    <w:multiLevelType w:val="hybridMultilevel"/>
    <w:tmpl w:val="F07C54C2"/>
    <w:lvl w:ilvl="0" w:tplc="5EFC8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B04D20"/>
    <w:multiLevelType w:val="hybridMultilevel"/>
    <w:tmpl w:val="5C8839D8"/>
    <w:lvl w:ilvl="0" w:tplc="1EE00168">
      <w:start w:val="1"/>
      <w:numFmt w:val="decimal"/>
      <w:lvlText w:val="%1."/>
      <w:lvlJc w:val="left"/>
      <w:pPr>
        <w:ind w:left="744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7">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6EB4D3F"/>
    <w:multiLevelType w:val="hybridMultilevel"/>
    <w:tmpl w:val="D39A7B3E"/>
    <w:lvl w:ilvl="0" w:tplc="B8BA490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9">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nsid w:val="77246197"/>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7D0350D"/>
    <w:multiLevelType w:val="hybridMultilevel"/>
    <w:tmpl w:val="813A0DBC"/>
    <w:lvl w:ilvl="0" w:tplc="9D3EF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10"/>
  </w:num>
  <w:num w:numId="3">
    <w:abstractNumId w:val="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9"/>
  </w:num>
  <w:num w:numId="9">
    <w:abstractNumId w:val="11"/>
  </w:num>
  <w:num w:numId="10">
    <w:abstractNumId w:val="1"/>
  </w:num>
  <w:num w:numId="11">
    <w:abstractNumId w:val="3"/>
  </w:num>
  <w:num w:numId="12">
    <w:abstractNumId w:val="12"/>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5420"/>
    <w:rsid w:val="00006F30"/>
    <w:rsid w:val="00007372"/>
    <w:rsid w:val="000112ED"/>
    <w:rsid w:val="00020C27"/>
    <w:rsid w:val="00021053"/>
    <w:rsid w:val="00023675"/>
    <w:rsid w:val="000239EE"/>
    <w:rsid w:val="00023B43"/>
    <w:rsid w:val="00024C9B"/>
    <w:rsid w:val="000327A3"/>
    <w:rsid w:val="00033CC7"/>
    <w:rsid w:val="00035EB7"/>
    <w:rsid w:val="00042E32"/>
    <w:rsid w:val="00044363"/>
    <w:rsid w:val="00044AFE"/>
    <w:rsid w:val="00046709"/>
    <w:rsid w:val="000472D8"/>
    <w:rsid w:val="000506A7"/>
    <w:rsid w:val="00064072"/>
    <w:rsid w:val="000676A3"/>
    <w:rsid w:val="0007019C"/>
    <w:rsid w:val="000834F2"/>
    <w:rsid w:val="00093685"/>
    <w:rsid w:val="00094314"/>
    <w:rsid w:val="00096E31"/>
    <w:rsid w:val="00097A68"/>
    <w:rsid w:val="000A46A5"/>
    <w:rsid w:val="000A54DD"/>
    <w:rsid w:val="000D040C"/>
    <w:rsid w:val="000D2792"/>
    <w:rsid w:val="000D2B31"/>
    <w:rsid w:val="000E3FC7"/>
    <w:rsid w:val="000E5D45"/>
    <w:rsid w:val="000F249F"/>
    <w:rsid w:val="000F5C69"/>
    <w:rsid w:val="00103DFB"/>
    <w:rsid w:val="00104454"/>
    <w:rsid w:val="00105601"/>
    <w:rsid w:val="00110F05"/>
    <w:rsid w:val="00117AAD"/>
    <w:rsid w:val="00124857"/>
    <w:rsid w:val="0013019B"/>
    <w:rsid w:val="00137B29"/>
    <w:rsid w:val="00141C54"/>
    <w:rsid w:val="00155878"/>
    <w:rsid w:val="00163886"/>
    <w:rsid w:val="00167C6F"/>
    <w:rsid w:val="0017074C"/>
    <w:rsid w:val="0017077F"/>
    <w:rsid w:val="00177BEF"/>
    <w:rsid w:val="00180860"/>
    <w:rsid w:val="00184F25"/>
    <w:rsid w:val="00184F8F"/>
    <w:rsid w:val="00187A54"/>
    <w:rsid w:val="001904F8"/>
    <w:rsid w:val="001947C6"/>
    <w:rsid w:val="001953FD"/>
    <w:rsid w:val="001A1F3B"/>
    <w:rsid w:val="001A2A3C"/>
    <w:rsid w:val="001A2F09"/>
    <w:rsid w:val="001A6D49"/>
    <w:rsid w:val="001A74ED"/>
    <w:rsid w:val="001B63CF"/>
    <w:rsid w:val="001C5DD9"/>
    <w:rsid w:val="001C64A9"/>
    <w:rsid w:val="001D3B57"/>
    <w:rsid w:val="001E15A3"/>
    <w:rsid w:val="001E33E9"/>
    <w:rsid w:val="001E3C53"/>
    <w:rsid w:val="001E710E"/>
    <w:rsid w:val="001F5461"/>
    <w:rsid w:val="00202822"/>
    <w:rsid w:val="00204AD8"/>
    <w:rsid w:val="0020626E"/>
    <w:rsid w:val="0021022D"/>
    <w:rsid w:val="00210B00"/>
    <w:rsid w:val="00212201"/>
    <w:rsid w:val="00223E47"/>
    <w:rsid w:val="00225780"/>
    <w:rsid w:val="00226436"/>
    <w:rsid w:val="00234DE0"/>
    <w:rsid w:val="00236A3E"/>
    <w:rsid w:val="00243489"/>
    <w:rsid w:val="00245719"/>
    <w:rsid w:val="00245F83"/>
    <w:rsid w:val="002556A3"/>
    <w:rsid w:val="00256232"/>
    <w:rsid w:val="0025631E"/>
    <w:rsid w:val="00256CEF"/>
    <w:rsid w:val="002571B3"/>
    <w:rsid w:val="00264394"/>
    <w:rsid w:val="00273289"/>
    <w:rsid w:val="00274FD3"/>
    <w:rsid w:val="0028348B"/>
    <w:rsid w:val="00287365"/>
    <w:rsid w:val="002878B6"/>
    <w:rsid w:val="0029199F"/>
    <w:rsid w:val="00297410"/>
    <w:rsid w:val="002A06B0"/>
    <w:rsid w:val="002A33D3"/>
    <w:rsid w:val="002A3AFC"/>
    <w:rsid w:val="002B0D9C"/>
    <w:rsid w:val="002B276A"/>
    <w:rsid w:val="002B28AB"/>
    <w:rsid w:val="002B4F1D"/>
    <w:rsid w:val="002B5536"/>
    <w:rsid w:val="002B5FFD"/>
    <w:rsid w:val="002B6A22"/>
    <w:rsid w:val="002B6DED"/>
    <w:rsid w:val="002C2592"/>
    <w:rsid w:val="002C2E09"/>
    <w:rsid w:val="002C4A68"/>
    <w:rsid w:val="002C6EEB"/>
    <w:rsid w:val="002C7EEE"/>
    <w:rsid w:val="002D1F71"/>
    <w:rsid w:val="002D26F3"/>
    <w:rsid w:val="002D4AF0"/>
    <w:rsid w:val="002D52F7"/>
    <w:rsid w:val="002E04D3"/>
    <w:rsid w:val="002E4763"/>
    <w:rsid w:val="002E78FF"/>
    <w:rsid w:val="002F2359"/>
    <w:rsid w:val="002F3BDB"/>
    <w:rsid w:val="002F6A88"/>
    <w:rsid w:val="002F74F7"/>
    <w:rsid w:val="00305DF8"/>
    <w:rsid w:val="0030629C"/>
    <w:rsid w:val="00313FC6"/>
    <w:rsid w:val="00316DF5"/>
    <w:rsid w:val="00333C57"/>
    <w:rsid w:val="00333E10"/>
    <w:rsid w:val="0034292B"/>
    <w:rsid w:val="00351E8D"/>
    <w:rsid w:val="0035640A"/>
    <w:rsid w:val="00357A1F"/>
    <w:rsid w:val="00360DA5"/>
    <w:rsid w:val="00363575"/>
    <w:rsid w:val="00364784"/>
    <w:rsid w:val="00365388"/>
    <w:rsid w:val="00367380"/>
    <w:rsid w:val="00372615"/>
    <w:rsid w:val="00375CEC"/>
    <w:rsid w:val="00380718"/>
    <w:rsid w:val="00383973"/>
    <w:rsid w:val="0039102A"/>
    <w:rsid w:val="00392E92"/>
    <w:rsid w:val="00396B0F"/>
    <w:rsid w:val="003979ED"/>
    <w:rsid w:val="003A13B9"/>
    <w:rsid w:val="003A20D6"/>
    <w:rsid w:val="003B2550"/>
    <w:rsid w:val="003B3873"/>
    <w:rsid w:val="003C1844"/>
    <w:rsid w:val="003C7381"/>
    <w:rsid w:val="003D3307"/>
    <w:rsid w:val="003D3D13"/>
    <w:rsid w:val="003D3DE4"/>
    <w:rsid w:val="003F0969"/>
    <w:rsid w:val="003F4A2D"/>
    <w:rsid w:val="003F534F"/>
    <w:rsid w:val="003F5351"/>
    <w:rsid w:val="003F748D"/>
    <w:rsid w:val="00400986"/>
    <w:rsid w:val="0040364E"/>
    <w:rsid w:val="00404CCB"/>
    <w:rsid w:val="00405289"/>
    <w:rsid w:val="00407574"/>
    <w:rsid w:val="00411D3E"/>
    <w:rsid w:val="0041573F"/>
    <w:rsid w:val="00416E19"/>
    <w:rsid w:val="004235C7"/>
    <w:rsid w:val="00427657"/>
    <w:rsid w:val="00427FA0"/>
    <w:rsid w:val="004434D2"/>
    <w:rsid w:val="00445121"/>
    <w:rsid w:val="00454D65"/>
    <w:rsid w:val="0046266C"/>
    <w:rsid w:val="00462A10"/>
    <w:rsid w:val="004644F2"/>
    <w:rsid w:val="00465DBE"/>
    <w:rsid w:val="00470FCA"/>
    <w:rsid w:val="00473366"/>
    <w:rsid w:val="004749D0"/>
    <w:rsid w:val="004805A8"/>
    <w:rsid w:val="0048148B"/>
    <w:rsid w:val="004817CC"/>
    <w:rsid w:val="004830C6"/>
    <w:rsid w:val="004951EB"/>
    <w:rsid w:val="00496D92"/>
    <w:rsid w:val="004A3835"/>
    <w:rsid w:val="004A4719"/>
    <w:rsid w:val="004A4F6C"/>
    <w:rsid w:val="004A5087"/>
    <w:rsid w:val="004A78DE"/>
    <w:rsid w:val="004C28E7"/>
    <w:rsid w:val="004C4188"/>
    <w:rsid w:val="004C6649"/>
    <w:rsid w:val="004D03A6"/>
    <w:rsid w:val="004D0908"/>
    <w:rsid w:val="004D1BAD"/>
    <w:rsid w:val="004D22A5"/>
    <w:rsid w:val="004D4FB7"/>
    <w:rsid w:val="004D54EC"/>
    <w:rsid w:val="004E12E8"/>
    <w:rsid w:val="004E21D1"/>
    <w:rsid w:val="004E4C23"/>
    <w:rsid w:val="004E6E32"/>
    <w:rsid w:val="004F20C7"/>
    <w:rsid w:val="004F4785"/>
    <w:rsid w:val="00500DE1"/>
    <w:rsid w:val="00501D55"/>
    <w:rsid w:val="00510C55"/>
    <w:rsid w:val="00510F13"/>
    <w:rsid w:val="00521461"/>
    <w:rsid w:val="00526E6C"/>
    <w:rsid w:val="005314E4"/>
    <w:rsid w:val="00544F42"/>
    <w:rsid w:val="005471C2"/>
    <w:rsid w:val="00556B20"/>
    <w:rsid w:val="00557B1F"/>
    <w:rsid w:val="00565811"/>
    <w:rsid w:val="005833EA"/>
    <w:rsid w:val="00590E54"/>
    <w:rsid w:val="00597552"/>
    <w:rsid w:val="005A0CAE"/>
    <w:rsid w:val="005A4D4D"/>
    <w:rsid w:val="005A5864"/>
    <w:rsid w:val="005A78E8"/>
    <w:rsid w:val="005B1914"/>
    <w:rsid w:val="005B52FD"/>
    <w:rsid w:val="005B6FCB"/>
    <w:rsid w:val="005D6AA1"/>
    <w:rsid w:val="005D792E"/>
    <w:rsid w:val="005E1087"/>
    <w:rsid w:val="005E1EBB"/>
    <w:rsid w:val="005E4691"/>
    <w:rsid w:val="005E5B43"/>
    <w:rsid w:val="005F0B80"/>
    <w:rsid w:val="005F5F70"/>
    <w:rsid w:val="00604645"/>
    <w:rsid w:val="00617673"/>
    <w:rsid w:val="00617AAB"/>
    <w:rsid w:val="00622231"/>
    <w:rsid w:val="00626943"/>
    <w:rsid w:val="00626BE7"/>
    <w:rsid w:val="00637C08"/>
    <w:rsid w:val="006416BB"/>
    <w:rsid w:val="00650D4D"/>
    <w:rsid w:val="00653884"/>
    <w:rsid w:val="00654BAE"/>
    <w:rsid w:val="006621D7"/>
    <w:rsid w:val="00663222"/>
    <w:rsid w:val="00664877"/>
    <w:rsid w:val="00665232"/>
    <w:rsid w:val="0066729F"/>
    <w:rsid w:val="00671682"/>
    <w:rsid w:val="006841A2"/>
    <w:rsid w:val="0068556C"/>
    <w:rsid w:val="00691084"/>
    <w:rsid w:val="0069304D"/>
    <w:rsid w:val="00693D78"/>
    <w:rsid w:val="00693F43"/>
    <w:rsid w:val="006A0F11"/>
    <w:rsid w:val="006A41DF"/>
    <w:rsid w:val="006A46B4"/>
    <w:rsid w:val="006A60D5"/>
    <w:rsid w:val="006B0AF6"/>
    <w:rsid w:val="006C05B2"/>
    <w:rsid w:val="006C1E79"/>
    <w:rsid w:val="006C5D13"/>
    <w:rsid w:val="006D6F78"/>
    <w:rsid w:val="006E2FD3"/>
    <w:rsid w:val="006E3728"/>
    <w:rsid w:val="006E467F"/>
    <w:rsid w:val="006F0AB4"/>
    <w:rsid w:val="006F1E4D"/>
    <w:rsid w:val="006F5686"/>
    <w:rsid w:val="006F6505"/>
    <w:rsid w:val="006F653E"/>
    <w:rsid w:val="006F6661"/>
    <w:rsid w:val="006F7045"/>
    <w:rsid w:val="006F7119"/>
    <w:rsid w:val="006F7DD0"/>
    <w:rsid w:val="00701F88"/>
    <w:rsid w:val="00702DFF"/>
    <w:rsid w:val="00710C5B"/>
    <w:rsid w:val="007121D2"/>
    <w:rsid w:val="00715D41"/>
    <w:rsid w:val="00716D83"/>
    <w:rsid w:val="007223D5"/>
    <w:rsid w:val="00727CA6"/>
    <w:rsid w:val="007322D8"/>
    <w:rsid w:val="00741BC8"/>
    <w:rsid w:val="00744E44"/>
    <w:rsid w:val="0074643E"/>
    <w:rsid w:val="00746D17"/>
    <w:rsid w:val="0075238D"/>
    <w:rsid w:val="007528D9"/>
    <w:rsid w:val="007535C9"/>
    <w:rsid w:val="007565ED"/>
    <w:rsid w:val="007638FF"/>
    <w:rsid w:val="00764CEE"/>
    <w:rsid w:val="007722F6"/>
    <w:rsid w:val="00777DFA"/>
    <w:rsid w:val="00791D47"/>
    <w:rsid w:val="007920ED"/>
    <w:rsid w:val="00792720"/>
    <w:rsid w:val="00792759"/>
    <w:rsid w:val="00793677"/>
    <w:rsid w:val="00794A3A"/>
    <w:rsid w:val="007950DA"/>
    <w:rsid w:val="0079580D"/>
    <w:rsid w:val="007975FE"/>
    <w:rsid w:val="007A0CAE"/>
    <w:rsid w:val="007A0DF8"/>
    <w:rsid w:val="007A3192"/>
    <w:rsid w:val="007A327D"/>
    <w:rsid w:val="007A7FEC"/>
    <w:rsid w:val="007C587A"/>
    <w:rsid w:val="007C6DA9"/>
    <w:rsid w:val="007C76BF"/>
    <w:rsid w:val="007C78FC"/>
    <w:rsid w:val="007D10D9"/>
    <w:rsid w:val="007D76FE"/>
    <w:rsid w:val="007E08C0"/>
    <w:rsid w:val="007E557F"/>
    <w:rsid w:val="007E5932"/>
    <w:rsid w:val="007E6599"/>
    <w:rsid w:val="007F029E"/>
    <w:rsid w:val="007F3849"/>
    <w:rsid w:val="007F4882"/>
    <w:rsid w:val="007F62F4"/>
    <w:rsid w:val="00803EEE"/>
    <w:rsid w:val="00810F2F"/>
    <w:rsid w:val="0081191B"/>
    <w:rsid w:val="00821C9C"/>
    <w:rsid w:val="00823C8F"/>
    <w:rsid w:val="00827B46"/>
    <w:rsid w:val="00832DBE"/>
    <w:rsid w:val="008346B5"/>
    <w:rsid w:val="008408F8"/>
    <w:rsid w:val="00845C00"/>
    <w:rsid w:val="008465EF"/>
    <w:rsid w:val="00854F66"/>
    <w:rsid w:val="00856262"/>
    <w:rsid w:val="00860C99"/>
    <w:rsid w:val="00860FAE"/>
    <w:rsid w:val="00861C76"/>
    <w:rsid w:val="008706C5"/>
    <w:rsid w:val="00871FC1"/>
    <w:rsid w:val="00875E1E"/>
    <w:rsid w:val="00877384"/>
    <w:rsid w:val="00884C8C"/>
    <w:rsid w:val="00890709"/>
    <w:rsid w:val="00890AE1"/>
    <w:rsid w:val="00892FE9"/>
    <w:rsid w:val="00895181"/>
    <w:rsid w:val="00895AC6"/>
    <w:rsid w:val="008A1F54"/>
    <w:rsid w:val="008A5A7B"/>
    <w:rsid w:val="008B369B"/>
    <w:rsid w:val="008B4F9B"/>
    <w:rsid w:val="008B7385"/>
    <w:rsid w:val="008C08DC"/>
    <w:rsid w:val="008C647C"/>
    <w:rsid w:val="008E462B"/>
    <w:rsid w:val="008E7ADF"/>
    <w:rsid w:val="008F0DD8"/>
    <w:rsid w:val="008F10BE"/>
    <w:rsid w:val="00900135"/>
    <w:rsid w:val="009047DC"/>
    <w:rsid w:val="00907C82"/>
    <w:rsid w:val="009110CA"/>
    <w:rsid w:val="00921875"/>
    <w:rsid w:val="00925BC3"/>
    <w:rsid w:val="00926A49"/>
    <w:rsid w:val="009310AB"/>
    <w:rsid w:val="00931F49"/>
    <w:rsid w:val="00932A29"/>
    <w:rsid w:val="00934544"/>
    <w:rsid w:val="00943DBD"/>
    <w:rsid w:val="009500E6"/>
    <w:rsid w:val="00952965"/>
    <w:rsid w:val="00953DFC"/>
    <w:rsid w:val="009564E6"/>
    <w:rsid w:val="0095689C"/>
    <w:rsid w:val="009607FC"/>
    <w:rsid w:val="009610C0"/>
    <w:rsid w:val="0096269A"/>
    <w:rsid w:val="00963CD3"/>
    <w:rsid w:val="009775A7"/>
    <w:rsid w:val="009831BF"/>
    <w:rsid w:val="0098418F"/>
    <w:rsid w:val="0098570E"/>
    <w:rsid w:val="00987111"/>
    <w:rsid w:val="00990631"/>
    <w:rsid w:val="00992F8E"/>
    <w:rsid w:val="009A008D"/>
    <w:rsid w:val="009A2384"/>
    <w:rsid w:val="009A7CC2"/>
    <w:rsid w:val="009B54E1"/>
    <w:rsid w:val="009D02C6"/>
    <w:rsid w:val="009D23A6"/>
    <w:rsid w:val="009D38FA"/>
    <w:rsid w:val="009D5A6D"/>
    <w:rsid w:val="009E19DD"/>
    <w:rsid w:val="009E35C6"/>
    <w:rsid w:val="009E52CA"/>
    <w:rsid w:val="009E6313"/>
    <w:rsid w:val="009E6949"/>
    <w:rsid w:val="009F0603"/>
    <w:rsid w:val="009F1576"/>
    <w:rsid w:val="009F2EFD"/>
    <w:rsid w:val="00A012DC"/>
    <w:rsid w:val="00A0329B"/>
    <w:rsid w:val="00A07134"/>
    <w:rsid w:val="00A104B2"/>
    <w:rsid w:val="00A11843"/>
    <w:rsid w:val="00A166D0"/>
    <w:rsid w:val="00A16E4A"/>
    <w:rsid w:val="00A178CB"/>
    <w:rsid w:val="00A26FAE"/>
    <w:rsid w:val="00A2762E"/>
    <w:rsid w:val="00A278B2"/>
    <w:rsid w:val="00A362F6"/>
    <w:rsid w:val="00A41F79"/>
    <w:rsid w:val="00A4363F"/>
    <w:rsid w:val="00A46BDA"/>
    <w:rsid w:val="00A47D97"/>
    <w:rsid w:val="00A5299D"/>
    <w:rsid w:val="00A559E2"/>
    <w:rsid w:val="00A62AD1"/>
    <w:rsid w:val="00A630A8"/>
    <w:rsid w:val="00A64289"/>
    <w:rsid w:val="00A6695C"/>
    <w:rsid w:val="00A76ECB"/>
    <w:rsid w:val="00A77BDD"/>
    <w:rsid w:val="00A83FFF"/>
    <w:rsid w:val="00A85732"/>
    <w:rsid w:val="00A87CB1"/>
    <w:rsid w:val="00AA0186"/>
    <w:rsid w:val="00AA1E51"/>
    <w:rsid w:val="00AA7146"/>
    <w:rsid w:val="00AC32C9"/>
    <w:rsid w:val="00AC6086"/>
    <w:rsid w:val="00AC720E"/>
    <w:rsid w:val="00AD09EC"/>
    <w:rsid w:val="00AD3199"/>
    <w:rsid w:val="00AD4FCC"/>
    <w:rsid w:val="00AD6B9F"/>
    <w:rsid w:val="00AD7991"/>
    <w:rsid w:val="00AE1A79"/>
    <w:rsid w:val="00AE516A"/>
    <w:rsid w:val="00AE6CE7"/>
    <w:rsid w:val="00B039C0"/>
    <w:rsid w:val="00B052EA"/>
    <w:rsid w:val="00B1182C"/>
    <w:rsid w:val="00B13D09"/>
    <w:rsid w:val="00B20CE6"/>
    <w:rsid w:val="00B23540"/>
    <w:rsid w:val="00B2625D"/>
    <w:rsid w:val="00B30BBC"/>
    <w:rsid w:val="00B31EBA"/>
    <w:rsid w:val="00B32A76"/>
    <w:rsid w:val="00B33D9C"/>
    <w:rsid w:val="00B36DDA"/>
    <w:rsid w:val="00B37B81"/>
    <w:rsid w:val="00B44113"/>
    <w:rsid w:val="00B44DB7"/>
    <w:rsid w:val="00B529F0"/>
    <w:rsid w:val="00B53DC4"/>
    <w:rsid w:val="00B57B8F"/>
    <w:rsid w:val="00B6063D"/>
    <w:rsid w:val="00B64871"/>
    <w:rsid w:val="00B650AF"/>
    <w:rsid w:val="00B6670B"/>
    <w:rsid w:val="00B67F07"/>
    <w:rsid w:val="00B739C3"/>
    <w:rsid w:val="00B75DC3"/>
    <w:rsid w:val="00B76BB7"/>
    <w:rsid w:val="00B77709"/>
    <w:rsid w:val="00B82986"/>
    <w:rsid w:val="00B8772A"/>
    <w:rsid w:val="00B91F59"/>
    <w:rsid w:val="00B9230C"/>
    <w:rsid w:val="00B93B07"/>
    <w:rsid w:val="00BB0636"/>
    <w:rsid w:val="00BB3371"/>
    <w:rsid w:val="00BB3563"/>
    <w:rsid w:val="00BB6D51"/>
    <w:rsid w:val="00BC2A65"/>
    <w:rsid w:val="00BC6D73"/>
    <w:rsid w:val="00BD59E9"/>
    <w:rsid w:val="00BD5BA1"/>
    <w:rsid w:val="00BE5D08"/>
    <w:rsid w:val="00BE5F43"/>
    <w:rsid w:val="00BF2511"/>
    <w:rsid w:val="00BF2C45"/>
    <w:rsid w:val="00BF64CA"/>
    <w:rsid w:val="00C0152E"/>
    <w:rsid w:val="00C0209D"/>
    <w:rsid w:val="00C042E6"/>
    <w:rsid w:val="00C05F40"/>
    <w:rsid w:val="00C11535"/>
    <w:rsid w:val="00C1387A"/>
    <w:rsid w:val="00C2480D"/>
    <w:rsid w:val="00C267ED"/>
    <w:rsid w:val="00C27DBF"/>
    <w:rsid w:val="00C30D1E"/>
    <w:rsid w:val="00C3102D"/>
    <w:rsid w:val="00C32C71"/>
    <w:rsid w:val="00C33CC2"/>
    <w:rsid w:val="00C35EDF"/>
    <w:rsid w:val="00C436CF"/>
    <w:rsid w:val="00C46A04"/>
    <w:rsid w:val="00C558C3"/>
    <w:rsid w:val="00C5593F"/>
    <w:rsid w:val="00C71B4A"/>
    <w:rsid w:val="00C81141"/>
    <w:rsid w:val="00C84763"/>
    <w:rsid w:val="00C87A41"/>
    <w:rsid w:val="00C90C72"/>
    <w:rsid w:val="00C92629"/>
    <w:rsid w:val="00C9438A"/>
    <w:rsid w:val="00C94AEC"/>
    <w:rsid w:val="00C951C1"/>
    <w:rsid w:val="00C96CAB"/>
    <w:rsid w:val="00C96E72"/>
    <w:rsid w:val="00CA2811"/>
    <w:rsid w:val="00CB7BB8"/>
    <w:rsid w:val="00CC4216"/>
    <w:rsid w:val="00CC7B4A"/>
    <w:rsid w:val="00CD0D68"/>
    <w:rsid w:val="00CE4C22"/>
    <w:rsid w:val="00CF077D"/>
    <w:rsid w:val="00CF638B"/>
    <w:rsid w:val="00CF72B9"/>
    <w:rsid w:val="00D0005C"/>
    <w:rsid w:val="00D04511"/>
    <w:rsid w:val="00D1083F"/>
    <w:rsid w:val="00D14F63"/>
    <w:rsid w:val="00D215F6"/>
    <w:rsid w:val="00D232F4"/>
    <w:rsid w:val="00D26C7E"/>
    <w:rsid w:val="00D30739"/>
    <w:rsid w:val="00D352AB"/>
    <w:rsid w:val="00D37AE0"/>
    <w:rsid w:val="00D5057E"/>
    <w:rsid w:val="00D509ED"/>
    <w:rsid w:val="00D554EF"/>
    <w:rsid w:val="00D57B54"/>
    <w:rsid w:val="00D602B2"/>
    <w:rsid w:val="00D62797"/>
    <w:rsid w:val="00D651DF"/>
    <w:rsid w:val="00D72073"/>
    <w:rsid w:val="00D73CF3"/>
    <w:rsid w:val="00D743F3"/>
    <w:rsid w:val="00D74661"/>
    <w:rsid w:val="00D84EB9"/>
    <w:rsid w:val="00D87661"/>
    <w:rsid w:val="00D906FE"/>
    <w:rsid w:val="00D917BE"/>
    <w:rsid w:val="00D93B24"/>
    <w:rsid w:val="00DA25AF"/>
    <w:rsid w:val="00DA5FAD"/>
    <w:rsid w:val="00DB1AA7"/>
    <w:rsid w:val="00DB3D63"/>
    <w:rsid w:val="00DB4639"/>
    <w:rsid w:val="00DB4CA0"/>
    <w:rsid w:val="00DB6453"/>
    <w:rsid w:val="00DC3BB0"/>
    <w:rsid w:val="00DC5CD3"/>
    <w:rsid w:val="00DD65F0"/>
    <w:rsid w:val="00DD78E8"/>
    <w:rsid w:val="00DE0DD6"/>
    <w:rsid w:val="00DE3FC3"/>
    <w:rsid w:val="00DE7300"/>
    <w:rsid w:val="00DF0C3C"/>
    <w:rsid w:val="00E10488"/>
    <w:rsid w:val="00E16062"/>
    <w:rsid w:val="00E1788F"/>
    <w:rsid w:val="00E21F16"/>
    <w:rsid w:val="00E246EC"/>
    <w:rsid w:val="00E31D39"/>
    <w:rsid w:val="00E32C1A"/>
    <w:rsid w:val="00E37E5D"/>
    <w:rsid w:val="00E43F45"/>
    <w:rsid w:val="00E43FBF"/>
    <w:rsid w:val="00E44EDA"/>
    <w:rsid w:val="00E53DF0"/>
    <w:rsid w:val="00E61D18"/>
    <w:rsid w:val="00E73564"/>
    <w:rsid w:val="00E96142"/>
    <w:rsid w:val="00E97FCB"/>
    <w:rsid w:val="00EA2B38"/>
    <w:rsid w:val="00EB6E19"/>
    <w:rsid w:val="00EC1185"/>
    <w:rsid w:val="00EC3B31"/>
    <w:rsid w:val="00EC772D"/>
    <w:rsid w:val="00ED4C02"/>
    <w:rsid w:val="00EE1132"/>
    <w:rsid w:val="00EE7FDB"/>
    <w:rsid w:val="00EF1B74"/>
    <w:rsid w:val="00EF2B9F"/>
    <w:rsid w:val="00EF584D"/>
    <w:rsid w:val="00F000BD"/>
    <w:rsid w:val="00F0326B"/>
    <w:rsid w:val="00F04FE2"/>
    <w:rsid w:val="00F34035"/>
    <w:rsid w:val="00F41094"/>
    <w:rsid w:val="00F438A6"/>
    <w:rsid w:val="00F606BC"/>
    <w:rsid w:val="00F6144D"/>
    <w:rsid w:val="00F61A8D"/>
    <w:rsid w:val="00F64C65"/>
    <w:rsid w:val="00F665D0"/>
    <w:rsid w:val="00F71E98"/>
    <w:rsid w:val="00F83AB1"/>
    <w:rsid w:val="00F84A74"/>
    <w:rsid w:val="00F86C77"/>
    <w:rsid w:val="00F90553"/>
    <w:rsid w:val="00F90D16"/>
    <w:rsid w:val="00F94496"/>
    <w:rsid w:val="00F95A44"/>
    <w:rsid w:val="00FA50EA"/>
    <w:rsid w:val="00FA5953"/>
    <w:rsid w:val="00FA76E1"/>
    <w:rsid w:val="00FB10DF"/>
    <w:rsid w:val="00FB52AB"/>
    <w:rsid w:val="00FB7963"/>
    <w:rsid w:val="00FC08C5"/>
    <w:rsid w:val="00FC1B94"/>
    <w:rsid w:val="00FC69DA"/>
    <w:rsid w:val="00FD2D5D"/>
    <w:rsid w:val="00FE50A0"/>
    <w:rsid w:val="00FF48C7"/>
    <w:rsid w:val="00FF5252"/>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49A7B1-3A44-4B7D-8326-F028F17F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styleId="Grietas">
    <w:name w:val="Strong"/>
    <w:basedOn w:val="Numatytasispastraiposriftas"/>
    <w:qFormat/>
    <w:rsid w:val="007E557F"/>
    <w:rPr>
      <w:b/>
      <w:bCs/>
    </w:rPr>
  </w:style>
  <w:style w:type="paragraph" w:customStyle="1" w:styleId="Normal12pt">
    <w:name w:val="Normal + 12 pt"/>
    <w:basedOn w:val="prastasis"/>
    <w:link w:val="Normal12ptChar"/>
    <w:rsid w:val="004D0908"/>
    <w:pPr>
      <w:tabs>
        <w:tab w:val="left" w:pos="737"/>
      </w:tabs>
      <w:ind w:right="-283"/>
      <w:jc w:val="both"/>
    </w:pPr>
    <w:rPr>
      <w:sz w:val="24"/>
      <w:szCs w:val="24"/>
    </w:rPr>
  </w:style>
  <w:style w:type="character" w:customStyle="1" w:styleId="Normal12ptChar">
    <w:name w:val="Normal + 12 pt Char"/>
    <w:basedOn w:val="Numatytasispastraiposriftas"/>
    <w:link w:val="Normal12pt"/>
    <w:rsid w:val="004D0908"/>
    <w:rPr>
      <w:sz w:val="24"/>
      <w:szCs w:val="24"/>
      <w:lang w:eastAsia="en-US"/>
    </w:rPr>
  </w:style>
  <w:style w:type="paragraph" w:customStyle="1" w:styleId="normal12pt0">
    <w:name w:val="normal12pt"/>
    <w:basedOn w:val="prastasis"/>
    <w:rsid w:val="00C84763"/>
    <w:pPr>
      <w:ind w:right="-283"/>
      <w:jc w:val="both"/>
    </w:pPr>
    <w:rPr>
      <w:sz w:val="24"/>
      <w:szCs w:val="24"/>
      <w:lang w:eastAsia="lt-LT"/>
    </w:rPr>
  </w:style>
  <w:style w:type="character" w:customStyle="1" w:styleId="AntratsDiagrama">
    <w:name w:val="Antraštės Diagrama"/>
    <w:basedOn w:val="Numatytasispastraiposriftas"/>
    <w:link w:val="Antrats"/>
    <w:rsid w:val="006F0A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52356-BE17-44B6-971F-9FE14B05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16</TotalTime>
  <Pages>5</Pages>
  <Words>13026</Words>
  <Characters>7426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3</cp:revision>
  <cp:lastPrinted>2015-04-28T09:36:00Z</cp:lastPrinted>
  <dcterms:created xsi:type="dcterms:W3CDTF">2015-04-28T08:35:00Z</dcterms:created>
  <dcterms:modified xsi:type="dcterms:W3CDTF">2015-04-28T09:51:00Z</dcterms:modified>
</cp:coreProperties>
</file>