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0168518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400BBA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 w:rsidR="00FF58D3">
        <w:rPr>
          <w:lang w:val="lt-LT"/>
        </w:rPr>
        <w:t>balandžio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046A9F" w:rsidRDefault="00046A9F" w:rsidP="00360DA5">
      <w:pPr>
        <w:pStyle w:val="Default"/>
        <w:ind w:left="709"/>
        <w:jc w:val="center"/>
        <w:rPr>
          <w:lang w:val="lt-LT"/>
        </w:rPr>
      </w:pPr>
    </w:p>
    <w:p w:rsidR="00980E21" w:rsidRDefault="00992F8E" w:rsidP="00980E2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980E21" w:rsidRPr="00980E21" w:rsidRDefault="00980E21" w:rsidP="00980E21">
      <w:pPr>
        <w:pStyle w:val="Default"/>
        <w:jc w:val="center"/>
        <w:rPr>
          <w:lang w:val="lt-LT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9C0D36" w:rsidRDefault="008D7A72" w:rsidP="00517222">
      <w:pPr>
        <w:tabs>
          <w:tab w:val="left" w:pos="900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517222" w:rsidRPr="00F927B1">
        <w:rPr>
          <w:sz w:val="24"/>
          <w:szCs w:val="24"/>
        </w:rPr>
        <w:t>Viešųjų pirkimų tarnyba (toliau – Tarnyba), vadovaudamasi Lietuvos Respublikos viešųjų pirkimų įstatymo</w:t>
      </w:r>
      <w:r w:rsidR="00517222">
        <w:rPr>
          <w:sz w:val="24"/>
          <w:szCs w:val="24"/>
        </w:rPr>
        <w:t xml:space="preserve"> 8² straipsnio 1 dalies 2 punkt</w:t>
      </w:r>
      <w:r w:rsidR="00531CCE">
        <w:rPr>
          <w:sz w:val="24"/>
          <w:szCs w:val="24"/>
        </w:rPr>
        <w:t xml:space="preserve">u, </w:t>
      </w:r>
      <w:r w:rsidR="0017151F">
        <w:rPr>
          <w:sz w:val="24"/>
          <w:szCs w:val="24"/>
        </w:rPr>
        <w:t xml:space="preserve">pakartotinai </w:t>
      </w:r>
      <w:r w:rsidR="00531CCE">
        <w:rPr>
          <w:sz w:val="24"/>
          <w:szCs w:val="24"/>
        </w:rPr>
        <w:t>a</w:t>
      </w:r>
      <w:r w:rsidR="00ED51A5">
        <w:rPr>
          <w:sz w:val="24"/>
          <w:szCs w:val="24"/>
        </w:rPr>
        <w:t xml:space="preserve">tliko </w:t>
      </w:r>
      <w:r w:rsidR="00FF58D3">
        <w:rPr>
          <w:bCs/>
          <w:sz w:val="24"/>
          <w:szCs w:val="24"/>
        </w:rPr>
        <w:t xml:space="preserve">Lietuvos Respublikos Seimo kontrolierių įstaigos </w:t>
      </w:r>
      <w:r w:rsidR="00FF58D3">
        <w:rPr>
          <w:sz w:val="24"/>
        </w:rPr>
        <w:t xml:space="preserve">(toliau – Perkančioji organizacija) 2012-02-27 </w:t>
      </w:r>
      <w:r w:rsidR="00FF58D3">
        <w:rPr>
          <w:sz w:val="24"/>
          <w:szCs w:val="24"/>
        </w:rPr>
        <w:t xml:space="preserve">Centrinėje viešųjų pirkimų informacinėje sistemoje </w:t>
      </w:r>
      <w:r w:rsidR="00FF58D3">
        <w:rPr>
          <w:sz w:val="24"/>
        </w:rPr>
        <w:t xml:space="preserve">skelbto supaprastinto atviro konkurso </w:t>
      </w:r>
      <w:r w:rsidR="00FF58D3">
        <w:rPr>
          <w:sz w:val="24"/>
          <w:szCs w:val="24"/>
        </w:rPr>
        <w:t>„Lietuvos Respublikos Seimo kontrolierių įstaigos veiklos organizavimo analizės ir valdymo sistemų atnaujinimo bei plėtros paslaugų pirkimas</w:t>
      </w:r>
      <w:r w:rsidR="00FF58D3" w:rsidRPr="00D10FAE">
        <w:rPr>
          <w:sz w:val="24"/>
          <w:szCs w:val="24"/>
        </w:rPr>
        <w:t>“ (pirki</w:t>
      </w:r>
      <w:r w:rsidR="00FF58D3">
        <w:rPr>
          <w:sz w:val="24"/>
          <w:szCs w:val="24"/>
        </w:rPr>
        <w:t>mo numeris 118088) (toliau – Pirkimas Nr. 1) ir</w:t>
      </w:r>
      <w:r w:rsidR="00E17568">
        <w:rPr>
          <w:sz w:val="24"/>
          <w:szCs w:val="24"/>
        </w:rPr>
        <w:t>, jam neįvykus,</w:t>
      </w:r>
      <w:r w:rsidR="00FF58D3">
        <w:rPr>
          <w:sz w:val="24"/>
          <w:szCs w:val="24"/>
        </w:rPr>
        <w:t xml:space="preserve"> </w:t>
      </w:r>
      <w:r w:rsidR="00581F27">
        <w:rPr>
          <w:sz w:val="24"/>
          <w:szCs w:val="24"/>
        </w:rPr>
        <w:t xml:space="preserve">2012 m. kovo–balandžio mėn. apklausos būdu vykdyto </w:t>
      </w:r>
      <w:r w:rsidR="00FF58D3">
        <w:rPr>
          <w:sz w:val="24"/>
          <w:szCs w:val="24"/>
        </w:rPr>
        <w:t>supaprastinto pirk</w:t>
      </w:r>
      <w:r w:rsidR="00581F27">
        <w:rPr>
          <w:sz w:val="24"/>
          <w:szCs w:val="24"/>
        </w:rPr>
        <w:t xml:space="preserve">imo </w:t>
      </w:r>
      <w:r w:rsidR="00FF58D3">
        <w:rPr>
          <w:sz w:val="24"/>
          <w:szCs w:val="24"/>
        </w:rPr>
        <w:t>„Lietuvos Respublikos Seimo kontrolierių įstaigos veiklos organizavimo analizės ir valdymo sistemų atnaujinimo bei plėtros paslaugų viešasis pirkimas</w:t>
      </w:r>
      <w:r w:rsidR="00FF58D3" w:rsidRPr="00D10FAE">
        <w:rPr>
          <w:sz w:val="24"/>
          <w:szCs w:val="24"/>
        </w:rPr>
        <w:t>“</w:t>
      </w:r>
      <w:r w:rsidR="00FF58D3">
        <w:rPr>
          <w:sz w:val="24"/>
          <w:szCs w:val="24"/>
        </w:rPr>
        <w:t xml:space="preserve"> (toliau – Pirkimas Nr. 2)</w:t>
      </w:r>
      <w:bookmarkStart w:id="1" w:name="_GoBack"/>
      <w:bookmarkEnd w:id="1"/>
      <w:r w:rsidR="00FF58D3">
        <w:rPr>
          <w:sz w:val="24"/>
        </w:rPr>
        <w:t xml:space="preserve"> </w:t>
      </w:r>
      <w:r w:rsidR="00531CCE">
        <w:rPr>
          <w:sz w:val="24"/>
        </w:rPr>
        <w:t>dalinį</w:t>
      </w:r>
      <w:r w:rsidR="00FF58D3">
        <w:rPr>
          <w:sz w:val="24"/>
        </w:rPr>
        <w:t xml:space="preserve"> vertinimą, gavus naują</w:t>
      </w:r>
      <w:r w:rsidR="007C291C">
        <w:rPr>
          <w:sz w:val="24"/>
        </w:rPr>
        <w:t>,</w:t>
      </w:r>
      <w:r w:rsidR="00FF58D3">
        <w:rPr>
          <w:sz w:val="24"/>
        </w:rPr>
        <w:t xml:space="preserve"> </w:t>
      </w:r>
      <w:r w:rsidR="00046A9F">
        <w:rPr>
          <w:sz w:val="24"/>
        </w:rPr>
        <w:t xml:space="preserve">su </w:t>
      </w:r>
      <w:r w:rsidR="00481F7A">
        <w:rPr>
          <w:sz w:val="24"/>
        </w:rPr>
        <w:t xml:space="preserve">šių </w:t>
      </w:r>
      <w:r w:rsidR="007C291C">
        <w:rPr>
          <w:sz w:val="24"/>
        </w:rPr>
        <w:t>pir</w:t>
      </w:r>
      <w:r w:rsidR="00481F7A">
        <w:rPr>
          <w:sz w:val="24"/>
        </w:rPr>
        <w:t xml:space="preserve">kimų dalyvio </w:t>
      </w:r>
      <w:r w:rsidR="00046A9F">
        <w:rPr>
          <w:sz w:val="24"/>
        </w:rPr>
        <w:t xml:space="preserve">UAB „Informacijos saugumo agentūra“ (toliau – Tiekėjas) </w:t>
      </w:r>
      <w:r w:rsidR="007C291C">
        <w:rPr>
          <w:sz w:val="24"/>
        </w:rPr>
        <w:t>kvali</w:t>
      </w:r>
      <w:r w:rsidR="00B41907">
        <w:rPr>
          <w:sz w:val="24"/>
        </w:rPr>
        <w:t>fikacija susijusią informaciją.</w:t>
      </w:r>
    </w:p>
    <w:p w:rsidR="00577E97" w:rsidRPr="00131E75" w:rsidRDefault="00577E97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Pirkimai atlikti </w:t>
      </w:r>
      <w:r>
        <w:rPr>
          <w:sz w:val="24"/>
        </w:rPr>
        <w:t>įgyvendinant projektą „Lietuvos Respublikos Seimo kontrolierių įstaigos vidaus administravimo ir veiklos valdymo gerinimas“, finansuojamą Europos Sąjungos lėšomis pagal 2007-2013 m. Žmogiškųjų išteklių plėtros veiksmų programos 4 prioriteto „Administracinių gebėjimų stiprinimas ir viešojo administravimo efektyvumo didinimas“ įgyvendinimo priemonę VP1-4.2-VRM-03-V „Viešojo administravimo subjek</w:t>
      </w:r>
      <w:r w:rsidR="007B5CAC">
        <w:rPr>
          <w:sz w:val="24"/>
        </w:rPr>
        <w:t>tų sistemos tobulinimas“.</w:t>
      </w:r>
    </w:p>
    <w:p w:rsidR="00382E88" w:rsidRDefault="00382E88" w:rsidP="00382E88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Tarnybai pateiktame </w:t>
      </w:r>
      <w:r w:rsidR="00131E75">
        <w:rPr>
          <w:rStyle w:val="Strong"/>
          <w:b w:val="0"/>
          <w:sz w:val="24"/>
          <w:szCs w:val="24"/>
        </w:rPr>
        <w:t>Europos socialinio fondo agentūros (toliau – ESFA) 2015-03-17 rašte Nr. ESFS07-2015-01025</w:t>
      </w:r>
      <w:r w:rsidR="00F46ADB">
        <w:rPr>
          <w:rStyle w:val="Strong"/>
          <w:b w:val="0"/>
          <w:sz w:val="24"/>
          <w:szCs w:val="24"/>
        </w:rPr>
        <w:t xml:space="preserve"> </w:t>
      </w:r>
      <w:r w:rsidR="00F46ADB">
        <w:rPr>
          <w:sz w:val="24"/>
          <w:szCs w:val="24"/>
        </w:rPr>
        <w:t>nurodyta, kad</w:t>
      </w:r>
      <w:r w:rsidR="0046151F">
        <w:rPr>
          <w:sz w:val="24"/>
          <w:szCs w:val="24"/>
        </w:rPr>
        <w:t xml:space="preserve"> </w:t>
      </w:r>
      <w:r w:rsidR="006F7C3F">
        <w:rPr>
          <w:sz w:val="24"/>
          <w:szCs w:val="24"/>
        </w:rPr>
        <w:t xml:space="preserve">2015 m. kovo 9 d. </w:t>
      </w:r>
      <w:r w:rsidR="0046151F">
        <w:rPr>
          <w:sz w:val="24"/>
          <w:szCs w:val="24"/>
        </w:rPr>
        <w:t>Perkančioji organizacija</w:t>
      </w:r>
      <w:r w:rsidR="006F7C3F">
        <w:rPr>
          <w:sz w:val="24"/>
          <w:szCs w:val="24"/>
        </w:rPr>
        <w:t xml:space="preserve"> </w:t>
      </w:r>
      <w:r w:rsidR="0046151F" w:rsidRPr="000C123A">
        <w:rPr>
          <w:i/>
          <w:sz w:val="24"/>
          <w:szCs w:val="24"/>
        </w:rPr>
        <w:t xml:space="preserve">„&lt;...&gt; Agentūrai pateikė papildomus dokumentus, gautus iš </w:t>
      </w:r>
      <w:r w:rsidR="0046151F" w:rsidRPr="00046A9F">
        <w:rPr>
          <w:i/>
          <w:sz w:val="24"/>
          <w:szCs w:val="24"/>
        </w:rPr>
        <w:t>tiekėjo</w:t>
      </w:r>
      <w:r w:rsidR="00046A9F" w:rsidRPr="00046A9F">
        <w:rPr>
          <w:i/>
          <w:sz w:val="24"/>
          <w:szCs w:val="24"/>
        </w:rPr>
        <w:t xml:space="preserve"> &lt;...&gt;</w:t>
      </w:r>
      <w:r w:rsidR="0046151F" w:rsidRPr="00046A9F">
        <w:rPr>
          <w:i/>
          <w:sz w:val="24"/>
          <w:szCs w:val="24"/>
        </w:rPr>
        <w:t>,</w:t>
      </w:r>
      <w:r w:rsidR="0046151F" w:rsidRPr="00046A9F">
        <w:rPr>
          <w:sz w:val="24"/>
          <w:szCs w:val="24"/>
        </w:rPr>
        <w:t xml:space="preserve"> </w:t>
      </w:r>
      <w:r w:rsidR="0046151F" w:rsidRPr="006F7C3F">
        <w:rPr>
          <w:i/>
          <w:sz w:val="24"/>
          <w:szCs w:val="24"/>
        </w:rPr>
        <w:t>kurie</w:t>
      </w:r>
      <w:r w:rsidR="006F7C3F" w:rsidRPr="006F7C3F">
        <w:rPr>
          <w:i/>
          <w:sz w:val="24"/>
          <w:szCs w:val="24"/>
        </w:rPr>
        <w:t>,</w:t>
      </w:r>
      <w:r w:rsidR="0046151F" w:rsidRPr="006F7C3F">
        <w:rPr>
          <w:i/>
          <w:sz w:val="24"/>
          <w:szCs w:val="24"/>
        </w:rPr>
        <w:t xml:space="preserve"> pasak</w:t>
      </w:r>
      <w:r w:rsidR="0046151F" w:rsidRPr="000C123A">
        <w:rPr>
          <w:i/>
          <w:sz w:val="24"/>
          <w:szCs w:val="24"/>
        </w:rPr>
        <w:t xml:space="preserve"> Projekto vykdytojo, Tarnybai pateikti nebuvo“</w:t>
      </w:r>
      <w:r w:rsidR="0046151F">
        <w:rPr>
          <w:sz w:val="24"/>
          <w:szCs w:val="24"/>
        </w:rPr>
        <w:t xml:space="preserve">. ESFA </w:t>
      </w:r>
      <w:r>
        <w:rPr>
          <w:sz w:val="24"/>
          <w:szCs w:val="24"/>
        </w:rPr>
        <w:t>rašte prašoma</w:t>
      </w:r>
      <w:r w:rsidR="0046151F">
        <w:rPr>
          <w:sz w:val="24"/>
          <w:szCs w:val="24"/>
        </w:rPr>
        <w:t xml:space="preserve"> Tarnybos </w:t>
      </w:r>
      <w:r w:rsidR="0046151F" w:rsidRPr="000C123A">
        <w:rPr>
          <w:i/>
          <w:sz w:val="24"/>
          <w:szCs w:val="24"/>
        </w:rPr>
        <w:t xml:space="preserve">„&lt;...&gt; šią informaciją įvertinti ir pranešti, ar, atsižvelgiant į naujai paaiškėjusias aplinkybes, Tarnyba keičia </w:t>
      </w:r>
      <w:r w:rsidR="00F214A1" w:rsidRPr="000C123A">
        <w:rPr>
          <w:i/>
          <w:sz w:val="24"/>
          <w:szCs w:val="24"/>
        </w:rPr>
        <w:t>2014 m. spalio 15 d. raštu Nr. 4S-3377 pateiktą Išvadą“</w:t>
      </w:r>
      <w:r w:rsidR="00F214A1">
        <w:rPr>
          <w:sz w:val="24"/>
          <w:szCs w:val="24"/>
        </w:rPr>
        <w:t>.</w:t>
      </w:r>
      <w:r w:rsidR="005F6B1B">
        <w:rPr>
          <w:sz w:val="24"/>
          <w:szCs w:val="24"/>
        </w:rPr>
        <w:t xml:space="preserve"> Prie </w:t>
      </w:r>
      <w:r w:rsidR="00046A9F">
        <w:rPr>
          <w:sz w:val="24"/>
          <w:szCs w:val="24"/>
        </w:rPr>
        <w:t>ESFA rašto pridėtos Tiekėjo</w:t>
      </w:r>
      <w:r w:rsidR="0056227B">
        <w:rPr>
          <w:sz w:val="24"/>
          <w:szCs w:val="24"/>
        </w:rPr>
        <w:t xml:space="preserve"> </w:t>
      </w:r>
      <w:r w:rsidR="00A5381B">
        <w:rPr>
          <w:sz w:val="24"/>
          <w:szCs w:val="24"/>
        </w:rPr>
        <w:t xml:space="preserve">2010 m. balandžio 5 d. su </w:t>
      </w:r>
      <w:r w:rsidR="00D571A8">
        <w:rPr>
          <w:sz w:val="24"/>
          <w:szCs w:val="24"/>
        </w:rPr>
        <w:t xml:space="preserve">  </w:t>
      </w:r>
      <w:r w:rsidR="00A5381B">
        <w:rPr>
          <w:sz w:val="24"/>
          <w:szCs w:val="24"/>
        </w:rPr>
        <w:t xml:space="preserve">G. </w:t>
      </w:r>
      <w:proofErr w:type="spellStart"/>
      <w:r w:rsidR="00A5381B">
        <w:rPr>
          <w:sz w:val="24"/>
          <w:szCs w:val="24"/>
        </w:rPr>
        <w:t>Balčiūnaičio</w:t>
      </w:r>
      <w:proofErr w:type="spellEnd"/>
      <w:r w:rsidR="00A5381B">
        <w:rPr>
          <w:sz w:val="24"/>
          <w:szCs w:val="24"/>
        </w:rPr>
        <w:t xml:space="preserve"> individualia įmone </w:t>
      </w:r>
      <w:r w:rsidR="0056227B">
        <w:rPr>
          <w:sz w:val="24"/>
          <w:szCs w:val="24"/>
        </w:rPr>
        <w:t>pasirašyto ketinimų protokolo</w:t>
      </w:r>
      <w:r w:rsidR="00A5381B">
        <w:rPr>
          <w:sz w:val="24"/>
          <w:szCs w:val="24"/>
        </w:rPr>
        <w:t xml:space="preserve"> </w:t>
      </w:r>
      <w:r w:rsidR="0056227B">
        <w:rPr>
          <w:sz w:val="24"/>
          <w:szCs w:val="24"/>
        </w:rPr>
        <w:t xml:space="preserve">(toliau – Ketinimų protokolas) ir 2012 m. birželio 27 d. </w:t>
      </w:r>
      <w:r w:rsidR="00164BA8">
        <w:rPr>
          <w:sz w:val="24"/>
          <w:szCs w:val="24"/>
        </w:rPr>
        <w:t>Tiekėjo su</w:t>
      </w:r>
      <w:r w:rsidR="006E190A">
        <w:rPr>
          <w:sz w:val="24"/>
          <w:szCs w:val="24"/>
        </w:rPr>
        <w:t xml:space="preserve"> </w:t>
      </w:r>
      <w:r w:rsidR="00164BA8">
        <w:rPr>
          <w:sz w:val="24"/>
          <w:szCs w:val="24"/>
        </w:rPr>
        <w:t xml:space="preserve">Gintautu </w:t>
      </w:r>
      <w:proofErr w:type="spellStart"/>
      <w:r w:rsidR="00164BA8">
        <w:rPr>
          <w:sz w:val="24"/>
          <w:szCs w:val="24"/>
        </w:rPr>
        <w:t>Balčiūnaičiu</w:t>
      </w:r>
      <w:proofErr w:type="spellEnd"/>
      <w:r w:rsidR="006E190A">
        <w:rPr>
          <w:sz w:val="24"/>
          <w:szCs w:val="24"/>
        </w:rPr>
        <w:t xml:space="preserve"> </w:t>
      </w:r>
      <w:r w:rsidR="001D1C33">
        <w:rPr>
          <w:sz w:val="24"/>
          <w:szCs w:val="24"/>
        </w:rPr>
        <w:t xml:space="preserve">sudarytos </w:t>
      </w:r>
      <w:r w:rsidR="0056227B">
        <w:rPr>
          <w:sz w:val="24"/>
          <w:szCs w:val="24"/>
        </w:rPr>
        <w:t>d</w:t>
      </w:r>
      <w:r w:rsidR="00046A9F">
        <w:rPr>
          <w:sz w:val="24"/>
          <w:szCs w:val="24"/>
        </w:rPr>
        <w:t xml:space="preserve">arbo </w:t>
      </w:r>
      <w:r w:rsidR="006E190A">
        <w:rPr>
          <w:sz w:val="24"/>
          <w:szCs w:val="24"/>
        </w:rPr>
        <w:t xml:space="preserve">sutarties Nr. 77-27 </w:t>
      </w:r>
      <w:r w:rsidR="006B54A7">
        <w:rPr>
          <w:sz w:val="24"/>
          <w:szCs w:val="24"/>
        </w:rPr>
        <w:t>(toliau – Darbo sutartis) kopijos.</w:t>
      </w:r>
    </w:p>
    <w:p w:rsidR="00382E88" w:rsidRDefault="00F214A1" w:rsidP="00382E88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Įvertinusi ESFA</w:t>
      </w:r>
      <w:r w:rsidR="00C03634">
        <w:rPr>
          <w:rStyle w:val="Strong"/>
          <w:b w:val="0"/>
          <w:sz w:val="24"/>
          <w:szCs w:val="24"/>
        </w:rPr>
        <w:t xml:space="preserve"> </w:t>
      </w:r>
      <w:r w:rsidR="0096693A">
        <w:rPr>
          <w:rStyle w:val="Strong"/>
          <w:b w:val="0"/>
          <w:sz w:val="24"/>
          <w:szCs w:val="24"/>
        </w:rPr>
        <w:t xml:space="preserve">papildomai </w:t>
      </w:r>
      <w:r w:rsidR="00C03634">
        <w:rPr>
          <w:rStyle w:val="Strong"/>
          <w:b w:val="0"/>
          <w:sz w:val="24"/>
          <w:szCs w:val="24"/>
        </w:rPr>
        <w:t>pateiktus dokumentus</w:t>
      </w:r>
      <w:r w:rsidR="0096693A">
        <w:rPr>
          <w:rStyle w:val="Strong"/>
          <w:b w:val="0"/>
          <w:sz w:val="24"/>
          <w:szCs w:val="24"/>
        </w:rPr>
        <w:t xml:space="preserve"> ir atsižvelgdama į ank</w:t>
      </w:r>
      <w:r w:rsidR="003D2ED2">
        <w:rPr>
          <w:rStyle w:val="Strong"/>
          <w:b w:val="0"/>
          <w:sz w:val="24"/>
          <w:szCs w:val="24"/>
        </w:rPr>
        <w:t>sčiau turėtą su p</w:t>
      </w:r>
      <w:r w:rsidR="005F27A8">
        <w:rPr>
          <w:rStyle w:val="Strong"/>
          <w:b w:val="0"/>
          <w:sz w:val="24"/>
          <w:szCs w:val="24"/>
        </w:rPr>
        <w:t>irkimais susijusią</w:t>
      </w:r>
      <w:r w:rsidR="0096693A">
        <w:rPr>
          <w:rStyle w:val="Strong"/>
          <w:b w:val="0"/>
          <w:sz w:val="24"/>
          <w:szCs w:val="24"/>
        </w:rPr>
        <w:t xml:space="preserve"> informaciją, </w:t>
      </w:r>
      <w:r w:rsidR="00FF1D34">
        <w:rPr>
          <w:rStyle w:val="Strong"/>
          <w:b w:val="0"/>
          <w:sz w:val="24"/>
          <w:szCs w:val="24"/>
        </w:rPr>
        <w:t>Tarnyba konstatuoja</w:t>
      </w:r>
      <w:r w:rsidR="00382E88">
        <w:rPr>
          <w:rStyle w:val="Strong"/>
          <w:b w:val="0"/>
          <w:sz w:val="24"/>
          <w:szCs w:val="24"/>
        </w:rPr>
        <w:t>:</w:t>
      </w:r>
    </w:p>
    <w:p w:rsidR="00517222" w:rsidRPr="00005587" w:rsidRDefault="00517222" w:rsidP="00517222">
      <w:pPr>
        <w:tabs>
          <w:tab w:val="left" w:pos="900"/>
        </w:tabs>
        <w:jc w:val="both"/>
        <w:rPr>
          <w:sz w:val="24"/>
        </w:rPr>
      </w:pPr>
    </w:p>
    <w:p w:rsidR="00F52687" w:rsidRPr="00532B92" w:rsidRDefault="00F5012C" w:rsidP="00D55392">
      <w:pPr>
        <w:tabs>
          <w:tab w:val="left" w:pos="900"/>
        </w:tabs>
        <w:jc w:val="both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ab/>
        <w:t>I. Pirkimas Nr. 1</w:t>
      </w:r>
    </w:p>
    <w:p w:rsidR="00532B92" w:rsidRDefault="00532B92" w:rsidP="00D55392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</w:p>
    <w:p w:rsidR="007B5CAC" w:rsidRPr="007B5CAC" w:rsidRDefault="007B5CAC" w:rsidP="007B5CAC">
      <w:pPr>
        <w:tabs>
          <w:tab w:val="left" w:pos="900"/>
        </w:tabs>
        <w:jc w:val="both"/>
        <w:rPr>
          <w:sz w:val="24"/>
        </w:rPr>
      </w:pPr>
      <w:r>
        <w:rPr>
          <w:sz w:val="24"/>
        </w:rPr>
        <w:tab/>
      </w:r>
      <w:r>
        <w:rPr>
          <w:color w:val="000000"/>
          <w:spacing w:val="-1"/>
          <w:sz w:val="24"/>
          <w:szCs w:val="24"/>
        </w:rPr>
        <w:t xml:space="preserve">Pirkimas Nr. 1 </w:t>
      </w:r>
      <w:r>
        <w:rPr>
          <w:sz w:val="24"/>
        </w:rPr>
        <w:t xml:space="preserve">atliktas pagal </w:t>
      </w:r>
      <w:r w:rsidRPr="00F927B1">
        <w:rPr>
          <w:sz w:val="24"/>
          <w:szCs w:val="24"/>
        </w:rPr>
        <w:t>Lietuvos Resp</w:t>
      </w:r>
      <w:r>
        <w:rPr>
          <w:sz w:val="24"/>
          <w:szCs w:val="24"/>
        </w:rPr>
        <w:t xml:space="preserve">ublikos viešųjų pirkimų įstatymą (redakcija nuo 2011-11-18) (toliau – Įstatymas), </w:t>
      </w:r>
      <w:r>
        <w:rPr>
          <w:sz w:val="24"/>
        </w:rPr>
        <w:t xml:space="preserve">Perkančiosios organizacijos </w:t>
      </w:r>
      <w:r>
        <w:rPr>
          <w:sz w:val="24"/>
          <w:szCs w:val="24"/>
        </w:rPr>
        <w:t xml:space="preserve">supaprastintų viešųjų pirkimų taisykles, patvirtintas jos vadovo </w:t>
      </w:r>
      <w:r w:rsidR="002336F4">
        <w:rPr>
          <w:sz w:val="24"/>
          <w:szCs w:val="24"/>
        </w:rPr>
        <w:t xml:space="preserve">2010 m. gegužės 25 d. įsakymu </w:t>
      </w:r>
      <w:r>
        <w:rPr>
          <w:sz w:val="24"/>
          <w:szCs w:val="24"/>
        </w:rPr>
        <w:t>Nr. 1V-17 (toliau – Taisyklės) ir Perkančiosios organizacijos vadovo 2012 m. vasario 20 d. įsakymu Nr. 1V-15 patvirtintas Pirkimo Nr. 1 sąlygas (toliau – Sąlygos)</w:t>
      </w:r>
    </w:p>
    <w:p w:rsidR="007B5CAC" w:rsidRDefault="00C177B8" w:rsidP="007B5CA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B5CAC">
        <w:rPr>
          <w:sz w:val="24"/>
          <w:szCs w:val="24"/>
        </w:rPr>
        <w:t xml:space="preserve">Sąlygų 3.1.3.4 punkte nustatytas tiekėjų kvalifikacijos reikalavimas, kad </w:t>
      </w:r>
      <w:r w:rsidR="007B5CAC" w:rsidRPr="00B14C84">
        <w:rPr>
          <w:i/>
          <w:sz w:val="24"/>
          <w:szCs w:val="24"/>
        </w:rPr>
        <w:t xml:space="preserve">„Tiekėjas </w:t>
      </w:r>
      <w:r w:rsidR="007B5CAC" w:rsidRPr="0010769D">
        <w:rPr>
          <w:b/>
          <w:i/>
          <w:sz w:val="24"/>
          <w:szCs w:val="24"/>
        </w:rPr>
        <w:t>privalo turėti pakankamos kompetencijos personalą</w:t>
      </w:r>
      <w:r w:rsidR="007B5CAC" w:rsidRPr="00B14C84">
        <w:rPr>
          <w:i/>
          <w:sz w:val="24"/>
          <w:szCs w:val="24"/>
        </w:rPr>
        <w:t xml:space="preserve"> &lt;...&gt; projekto įgyvendinimui“</w:t>
      </w:r>
      <w:r w:rsidR="007B5CAC">
        <w:rPr>
          <w:sz w:val="24"/>
          <w:szCs w:val="24"/>
        </w:rPr>
        <w:t xml:space="preserve"> ir nurodyti reikalavimai, kuriuos turi tenkinti </w:t>
      </w:r>
      <w:r w:rsidR="006C7FBF">
        <w:rPr>
          <w:sz w:val="24"/>
          <w:szCs w:val="24"/>
        </w:rPr>
        <w:t>specialistai, tarp</w:t>
      </w:r>
      <w:r w:rsidR="0074216C">
        <w:rPr>
          <w:sz w:val="24"/>
          <w:szCs w:val="24"/>
        </w:rPr>
        <w:t xml:space="preserve"> jų ir </w:t>
      </w:r>
      <w:r w:rsidR="007B5CAC">
        <w:rPr>
          <w:sz w:val="24"/>
          <w:szCs w:val="24"/>
        </w:rPr>
        <w:t>pagrindinis specialist</w:t>
      </w:r>
      <w:r w:rsidR="0074216C">
        <w:rPr>
          <w:sz w:val="24"/>
          <w:szCs w:val="24"/>
        </w:rPr>
        <w:t>as Nr. 1 (projekto vadovas).</w:t>
      </w:r>
    </w:p>
    <w:p w:rsidR="007B5CAC" w:rsidRDefault="007B5CAC" w:rsidP="007B5CA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Perkančiosios organizacijos viešųjų pirkimų komisijos (toliau – Komisija) 2012-03-09 posėdžio protokole Nr. VP-21 nurodyta, kad </w:t>
      </w:r>
      <w:r w:rsidRPr="00922C59">
        <w:rPr>
          <w:sz w:val="24"/>
          <w:szCs w:val="24"/>
        </w:rPr>
        <w:t>Komisijo</w:t>
      </w:r>
      <w:r w:rsidR="00922C59">
        <w:rPr>
          <w:sz w:val="24"/>
          <w:szCs w:val="24"/>
        </w:rPr>
        <w:t>s nariai patikrino T</w:t>
      </w:r>
      <w:r w:rsidRPr="00922C59">
        <w:rPr>
          <w:sz w:val="24"/>
          <w:szCs w:val="24"/>
        </w:rPr>
        <w:t>iekėj</w:t>
      </w:r>
      <w:r w:rsidR="00922C59">
        <w:rPr>
          <w:sz w:val="24"/>
          <w:szCs w:val="24"/>
        </w:rPr>
        <w:t>o kvalifikaciją ir nustatė, kad jis P</w:t>
      </w:r>
      <w:r w:rsidRPr="00922C59">
        <w:rPr>
          <w:sz w:val="24"/>
          <w:szCs w:val="24"/>
        </w:rPr>
        <w:t xml:space="preserve">irkimo </w:t>
      </w:r>
      <w:r w:rsidR="00922C59">
        <w:rPr>
          <w:sz w:val="24"/>
          <w:szCs w:val="24"/>
        </w:rPr>
        <w:t>Nr. 1 dokumentų reikalavimus atitinka</w:t>
      </w:r>
      <w:r>
        <w:rPr>
          <w:sz w:val="24"/>
          <w:szCs w:val="24"/>
        </w:rPr>
        <w:t xml:space="preserve">. Tiekėjo pasiūlyme pateiktas </w:t>
      </w:r>
      <w:r w:rsidR="00922C5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atsakingų už sutarties vykdymą specialistų </w:t>
      </w:r>
      <w:r w:rsidR="00B97689">
        <w:rPr>
          <w:sz w:val="24"/>
          <w:szCs w:val="24"/>
        </w:rPr>
        <w:t xml:space="preserve">2012-03-06 </w:t>
      </w:r>
      <w:r>
        <w:rPr>
          <w:sz w:val="24"/>
          <w:szCs w:val="24"/>
        </w:rPr>
        <w:t xml:space="preserve">sąrašas, prie kurio pridedami kvalifikaciją įrodantys dokumentai. Iš šiame sąraše nurodyto pagrindinio specialisto Nr. 1 (projekto vadovo) </w:t>
      </w:r>
      <w:r w:rsidR="006D170C">
        <w:rPr>
          <w:sz w:val="24"/>
          <w:szCs w:val="24"/>
        </w:rPr>
        <w:t xml:space="preserve">Gintauto </w:t>
      </w:r>
      <w:proofErr w:type="spellStart"/>
      <w:r w:rsidR="006D170C">
        <w:rPr>
          <w:sz w:val="24"/>
          <w:szCs w:val="24"/>
        </w:rPr>
        <w:t>Balčiūnaičio</w:t>
      </w:r>
      <w:proofErr w:type="spellEnd"/>
      <w:r w:rsidR="006D170C">
        <w:rPr>
          <w:sz w:val="24"/>
          <w:szCs w:val="24"/>
        </w:rPr>
        <w:t xml:space="preserve"> </w:t>
      </w:r>
      <w:r w:rsidR="0005048C">
        <w:rPr>
          <w:sz w:val="24"/>
          <w:szCs w:val="24"/>
        </w:rPr>
        <w:t xml:space="preserve">(toliau – Specialistas) </w:t>
      </w:r>
      <w:r>
        <w:rPr>
          <w:sz w:val="24"/>
          <w:szCs w:val="24"/>
        </w:rPr>
        <w:t>gyvenimo</w:t>
      </w:r>
      <w:r w:rsidR="00A52D5C">
        <w:rPr>
          <w:sz w:val="24"/>
          <w:szCs w:val="24"/>
        </w:rPr>
        <w:t xml:space="preserve"> aprašymo matyti, kad jis nėra T</w:t>
      </w:r>
      <w:r>
        <w:rPr>
          <w:sz w:val="24"/>
          <w:szCs w:val="24"/>
        </w:rPr>
        <w:t>iek</w:t>
      </w:r>
      <w:r w:rsidR="00C177B8">
        <w:rPr>
          <w:sz w:val="24"/>
          <w:szCs w:val="24"/>
        </w:rPr>
        <w:t xml:space="preserve">ėjo įmonės darbuotojas, </w:t>
      </w:r>
      <w:r>
        <w:rPr>
          <w:sz w:val="24"/>
          <w:szCs w:val="24"/>
        </w:rPr>
        <w:t xml:space="preserve">subranga pasiūlyme </w:t>
      </w:r>
      <w:r w:rsidR="00C177B8">
        <w:rPr>
          <w:sz w:val="24"/>
          <w:szCs w:val="24"/>
        </w:rPr>
        <w:t>n</w:t>
      </w:r>
      <w:r w:rsidR="009B6147">
        <w:rPr>
          <w:sz w:val="24"/>
          <w:szCs w:val="24"/>
        </w:rPr>
        <w:t>enumatyta ir</w:t>
      </w:r>
      <w:r w:rsidR="00C177B8">
        <w:rPr>
          <w:sz w:val="24"/>
          <w:szCs w:val="24"/>
        </w:rPr>
        <w:t xml:space="preserve"> </w:t>
      </w:r>
      <w:r w:rsidR="00A52D5C">
        <w:rPr>
          <w:sz w:val="24"/>
          <w:szCs w:val="24"/>
        </w:rPr>
        <w:t>nėra jokios informacijos apie T</w:t>
      </w:r>
      <w:r w:rsidR="00976E6C">
        <w:rPr>
          <w:sz w:val="24"/>
          <w:szCs w:val="24"/>
        </w:rPr>
        <w:t>iekėjo teisinius ryšius su S</w:t>
      </w:r>
      <w:r>
        <w:rPr>
          <w:sz w:val="24"/>
          <w:szCs w:val="24"/>
        </w:rPr>
        <w:t>pecialistu. Patikslinti neišsamius duomenis ap</w:t>
      </w:r>
      <w:r w:rsidR="00A66B52">
        <w:rPr>
          <w:sz w:val="24"/>
          <w:szCs w:val="24"/>
        </w:rPr>
        <w:t>ie T</w:t>
      </w:r>
      <w:r w:rsidR="006D170C">
        <w:rPr>
          <w:sz w:val="24"/>
          <w:szCs w:val="24"/>
        </w:rPr>
        <w:t>iekėjo kvalifikaciją prašyta</w:t>
      </w:r>
      <w:r>
        <w:rPr>
          <w:sz w:val="24"/>
          <w:szCs w:val="24"/>
        </w:rPr>
        <w:t xml:space="preserve"> nebuvo.</w:t>
      </w:r>
    </w:p>
    <w:p w:rsidR="00BD2943" w:rsidRDefault="00BD2943" w:rsidP="007B5CA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E3492">
        <w:rPr>
          <w:sz w:val="24"/>
          <w:szCs w:val="24"/>
        </w:rPr>
        <w:t xml:space="preserve">Tarnybai </w:t>
      </w:r>
      <w:r w:rsidR="0017151F">
        <w:rPr>
          <w:sz w:val="24"/>
          <w:szCs w:val="24"/>
        </w:rPr>
        <w:t xml:space="preserve">ESFA </w:t>
      </w:r>
      <w:r w:rsidR="002B5696">
        <w:rPr>
          <w:sz w:val="24"/>
          <w:szCs w:val="24"/>
        </w:rPr>
        <w:t xml:space="preserve">papildomai pateiktas </w:t>
      </w:r>
      <w:r w:rsidR="00CE3492">
        <w:rPr>
          <w:sz w:val="24"/>
          <w:szCs w:val="24"/>
        </w:rPr>
        <w:t>Ketinim</w:t>
      </w:r>
      <w:r w:rsidR="00E805D6">
        <w:rPr>
          <w:sz w:val="24"/>
          <w:szCs w:val="24"/>
        </w:rPr>
        <w:t xml:space="preserve">ų protokolas </w:t>
      </w:r>
      <w:r w:rsidR="00090FDB">
        <w:rPr>
          <w:sz w:val="24"/>
          <w:szCs w:val="24"/>
        </w:rPr>
        <w:t xml:space="preserve">savaime </w:t>
      </w:r>
      <w:r w:rsidR="00DB64AF">
        <w:rPr>
          <w:sz w:val="24"/>
          <w:szCs w:val="24"/>
        </w:rPr>
        <w:t>neįrodo</w:t>
      </w:r>
      <w:r w:rsidR="00090FDB">
        <w:rPr>
          <w:sz w:val="24"/>
          <w:szCs w:val="24"/>
        </w:rPr>
        <w:t xml:space="preserve">, kad jį pasirašiusios šalys </w:t>
      </w:r>
      <w:r w:rsidR="00090FDB" w:rsidRPr="00DB01AA">
        <w:rPr>
          <w:sz w:val="24"/>
          <w:szCs w:val="24"/>
        </w:rPr>
        <w:t>susitarė</w:t>
      </w:r>
      <w:r w:rsidR="00A52D5C">
        <w:rPr>
          <w:sz w:val="24"/>
          <w:szCs w:val="24"/>
        </w:rPr>
        <w:t>, jog Specialistas</w:t>
      </w:r>
      <w:r w:rsidR="00090FDB">
        <w:rPr>
          <w:sz w:val="24"/>
          <w:szCs w:val="24"/>
        </w:rPr>
        <w:t xml:space="preserve"> bus </w:t>
      </w:r>
      <w:r w:rsidR="009408FC">
        <w:rPr>
          <w:sz w:val="24"/>
          <w:szCs w:val="24"/>
        </w:rPr>
        <w:t>projekto vadovu, kaip nurodyta</w:t>
      </w:r>
      <w:r w:rsidR="00090FDB">
        <w:rPr>
          <w:sz w:val="24"/>
          <w:szCs w:val="24"/>
        </w:rPr>
        <w:t xml:space="preserve"> </w:t>
      </w:r>
      <w:r w:rsidR="00A52D5C">
        <w:rPr>
          <w:sz w:val="24"/>
          <w:szCs w:val="24"/>
        </w:rPr>
        <w:t>T</w:t>
      </w:r>
      <w:r w:rsidR="002B5696">
        <w:rPr>
          <w:sz w:val="24"/>
          <w:szCs w:val="24"/>
        </w:rPr>
        <w:t xml:space="preserve">iekėjo </w:t>
      </w:r>
      <w:r w:rsidR="000D4F51">
        <w:rPr>
          <w:sz w:val="24"/>
          <w:szCs w:val="24"/>
        </w:rPr>
        <w:t xml:space="preserve">pasiūlyme Pirkimui </w:t>
      </w:r>
      <w:r w:rsidR="009408FC">
        <w:rPr>
          <w:sz w:val="24"/>
          <w:szCs w:val="24"/>
        </w:rPr>
        <w:t xml:space="preserve">Nr. </w:t>
      </w:r>
      <w:r w:rsidR="00245BC2">
        <w:rPr>
          <w:sz w:val="24"/>
          <w:szCs w:val="24"/>
        </w:rPr>
        <w:t>1, nes</w:t>
      </w:r>
      <w:r w:rsidR="009408FC">
        <w:rPr>
          <w:sz w:val="24"/>
          <w:szCs w:val="24"/>
        </w:rPr>
        <w:t xml:space="preserve"> </w:t>
      </w:r>
      <w:r>
        <w:rPr>
          <w:sz w:val="24"/>
          <w:szCs w:val="24"/>
        </w:rPr>
        <w:t>Ketinimų protokolo</w:t>
      </w:r>
      <w:r w:rsidR="005F6B1B">
        <w:rPr>
          <w:sz w:val="24"/>
          <w:szCs w:val="24"/>
        </w:rPr>
        <w:t xml:space="preserve"> 1.4 punkte numatyta, kad </w:t>
      </w:r>
      <w:r w:rsidR="005F6B1B" w:rsidRPr="00E74D5A">
        <w:rPr>
          <w:i/>
          <w:sz w:val="24"/>
          <w:szCs w:val="24"/>
        </w:rPr>
        <w:t xml:space="preserve">„Abi šalys įsipareigoja esant poreikiui </w:t>
      </w:r>
      <w:r w:rsidR="005F6B1B" w:rsidRPr="00E74D5A">
        <w:rPr>
          <w:b/>
          <w:i/>
          <w:sz w:val="24"/>
          <w:szCs w:val="24"/>
        </w:rPr>
        <w:t>atitinkamų susitarimų pagrindu</w:t>
      </w:r>
      <w:r w:rsidR="005F6B1B" w:rsidRPr="00E74D5A">
        <w:rPr>
          <w:i/>
          <w:sz w:val="24"/>
          <w:szCs w:val="24"/>
        </w:rPr>
        <w:t xml:space="preserve"> viena kitai deleguoti ir įteisinti savo personalo dalyvavimą kitos šalies vykdomuose projektuose. Šalių dalyvavimo apimtys, atsakomybės bei dalyvavimo vertinė išraiška kiekvienu atveju </w:t>
      </w:r>
      <w:r w:rsidR="005F6B1B" w:rsidRPr="00E74D5A">
        <w:rPr>
          <w:b/>
          <w:i/>
          <w:sz w:val="24"/>
          <w:szCs w:val="24"/>
        </w:rPr>
        <w:t>nustatoma atitinkamu susi</w:t>
      </w:r>
      <w:r w:rsidR="00E74D5A" w:rsidRPr="00E74D5A">
        <w:rPr>
          <w:b/>
          <w:i/>
          <w:sz w:val="24"/>
          <w:szCs w:val="24"/>
        </w:rPr>
        <w:t>tarimu</w:t>
      </w:r>
      <w:r w:rsidR="00E74D5A" w:rsidRPr="00E74D5A">
        <w:rPr>
          <w:i/>
          <w:sz w:val="24"/>
          <w:szCs w:val="24"/>
        </w:rPr>
        <w:t>“</w:t>
      </w:r>
      <w:r w:rsidR="00E74D5A">
        <w:rPr>
          <w:sz w:val="24"/>
          <w:szCs w:val="24"/>
        </w:rPr>
        <w:t>.</w:t>
      </w:r>
      <w:r w:rsidR="00245BC2">
        <w:rPr>
          <w:sz w:val="24"/>
          <w:szCs w:val="24"/>
        </w:rPr>
        <w:t xml:space="preserve"> </w:t>
      </w:r>
      <w:r w:rsidR="009041D3">
        <w:rPr>
          <w:sz w:val="24"/>
          <w:szCs w:val="24"/>
        </w:rPr>
        <w:t xml:space="preserve">Dokumentų, patvirtinančių </w:t>
      </w:r>
      <w:r w:rsidR="000D4F51">
        <w:rPr>
          <w:sz w:val="24"/>
          <w:szCs w:val="24"/>
        </w:rPr>
        <w:t>susitarimo dėl dalyvavimo Pirkime Nr. 1 buvimą</w:t>
      </w:r>
      <w:r w:rsidR="00960D96">
        <w:rPr>
          <w:sz w:val="24"/>
          <w:szCs w:val="24"/>
        </w:rPr>
        <w:t>, T</w:t>
      </w:r>
      <w:r w:rsidR="00FF2773">
        <w:rPr>
          <w:sz w:val="24"/>
          <w:szCs w:val="24"/>
        </w:rPr>
        <w:t xml:space="preserve">iekėjo pasiūlyme nėra. </w:t>
      </w:r>
      <w:r w:rsidR="00245BC2">
        <w:rPr>
          <w:sz w:val="24"/>
          <w:szCs w:val="24"/>
        </w:rPr>
        <w:t>Be to, Ketini</w:t>
      </w:r>
      <w:r w:rsidR="003D7503">
        <w:rPr>
          <w:sz w:val="24"/>
          <w:szCs w:val="24"/>
        </w:rPr>
        <w:t>mų protokolo 5.1 punkte nustatyta</w:t>
      </w:r>
      <w:r w:rsidR="00245BC2">
        <w:rPr>
          <w:sz w:val="24"/>
          <w:szCs w:val="24"/>
        </w:rPr>
        <w:t xml:space="preserve">, jog </w:t>
      </w:r>
      <w:r w:rsidR="00245BC2" w:rsidRPr="00245BC2">
        <w:rPr>
          <w:i/>
          <w:sz w:val="24"/>
          <w:szCs w:val="24"/>
        </w:rPr>
        <w:t>„Šalys susitaria, kad protokolas nėra privalomas joms ir nesukuria juridinių prievolių / įsipareigojimų veikti tam tikru būdu &lt;...&gt;“</w:t>
      </w:r>
      <w:r w:rsidR="00245BC2">
        <w:rPr>
          <w:sz w:val="24"/>
          <w:szCs w:val="24"/>
        </w:rPr>
        <w:t xml:space="preserve">.  </w:t>
      </w:r>
    </w:p>
    <w:p w:rsidR="00CD391D" w:rsidRDefault="00A5381B" w:rsidP="007B5CA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408FC">
        <w:rPr>
          <w:sz w:val="24"/>
          <w:szCs w:val="24"/>
        </w:rPr>
        <w:t>Tarnybai papildomai pateikta Darbo sutartis</w:t>
      </w:r>
      <w:r w:rsidR="00800C1B">
        <w:rPr>
          <w:sz w:val="24"/>
          <w:szCs w:val="24"/>
        </w:rPr>
        <w:t>, kurioje</w:t>
      </w:r>
      <w:r w:rsidR="004C5F9E">
        <w:rPr>
          <w:sz w:val="24"/>
          <w:szCs w:val="24"/>
        </w:rPr>
        <w:t xml:space="preserve"> </w:t>
      </w:r>
      <w:r w:rsidR="00800C1B">
        <w:rPr>
          <w:sz w:val="24"/>
          <w:szCs w:val="24"/>
        </w:rPr>
        <w:t xml:space="preserve">nurodyta, kad </w:t>
      </w:r>
      <w:r w:rsidR="004C5F9E">
        <w:rPr>
          <w:sz w:val="24"/>
          <w:szCs w:val="24"/>
        </w:rPr>
        <w:t>Specialistas priim</w:t>
      </w:r>
      <w:r w:rsidR="00800C1B">
        <w:rPr>
          <w:sz w:val="24"/>
          <w:szCs w:val="24"/>
        </w:rPr>
        <w:t>amas</w:t>
      </w:r>
      <w:r w:rsidR="004C5F9E">
        <w:rPr>
          <w:sz w:val="24"/>
          <w:szCs w:val="24"/>
        </w:rPr>
        <w:t xml:space="preserve"> dirbti Tiekėjo įmonėje konsultantu, </w:t>
      </w:r>
      <w:r w:rsidR="009408FC">
        <w:rPr>
          <w:sz w:val="24"/>
          <w:szCs w:val="24"/>
        </w:rPr>
        <w:t xml:space="preserve">sudaryta </w:t>
      </w:r>
      <w:r w:rsidR="001D1C33" w:rsidRPr="00AB2227">
        <w:rPr>
          <w:sz w:val="24"/>
          <w:szCs w:val="24"/>
          <w:u w:val="single"/>
        </w:rPr>
        <w:t>2012 m. birželio 27 d.</w:t>
      </w:r>
      <w:r w:rsidR="00CF06F2">
        <w:rPr>
          <w:sz w:val="24"/>
        </w:rPr>
        <w:t>, tuo tarpu sprendimas</w:t>
      </w:r>
      <w:r w:rsidR="00CF06F2" w:rsidRPr="00A44E8D">
        <w:rPr>
          <w:sz w:val="24"/>
        </w:rPr>
        <w:t xml:space="preserve"> </w:t>
      </w:r>
      <w:r w:rsidR="003B368C">
        <w:rPr>
          <w:sz w:val="24"/>
        </w:rPr>
        <w:t xml:space="preserve">vykdant Pirkimą Nr. 1 </w:t>
      </w:r>
      <w:r w:rsidR="00800C1B">
        <w:rPr>
          <w:sz w:val="24"/>
        </w:rPr>
        <w:t xml:space="preserve">dėl </w:t>
      </w:r>
      <w:r w:rsidR="00281E2C">
        <w:rPr>
          <w:sz w:val="24"/>
        </w:rPr>
        <w:t>T</w:t>
      </w:r>
      <w:r w:rsidR="00800C1B">
        <w:rPr>
          <w:sz w:val="24"/>
        </w:rPr>
        <w:t>iekėjo kvalifikacijos atiti</w:t>
      </w:r>
      <w:r w:rsidR="009D5FC4">
        <w:rPr>
          <w:sz w:val="24"/>
        </w:rPr>
        <w:t>kties</w:t>
      </w:r>
      <w:r w:rsidR="00800C1B">
        <w:rPr>
          <w:sz w:val="24"/>
        </w:rPr>
        <w:t xml:space="preserve"> keliamiems reikalavimam</w:t>
      </w:r>
      <w:r w:rsidR="00CF06F2">
        <w:rPr>
          <w:sz w:val="24"/>
        </w:rPr>
        <w:t xml:space="preserve">s, </w:t>
      </w:r>
      <w:r w:rsidR="00437130">
        <w:rPr>
          <w:sz w:val="24"/>
        </w:rPr>
        <w:t xml:space="preserve">jau buvo </w:t>
      </w:r>
      <w:r w:rsidR="00CF06F2">
        <w:rPr>
          <w:sz w:val="24"/>
        </w:rPr>
        <w:t xml:space="preserve">priimtas </w:t>
      </w:r>
      <w:r w:rsidR="00CF06F2" w:rsidRPr="00AB2227">
        <w:rPr>
          <w:sz w:val="24"/>
          <w:u w:val="single"/>
        </w:rPr>
        <w:t>2012 m. kovo 9 d.</w:t>
      </w:r>
      <w:r w:rsidR="00CF06F2">
        <w:rPr>
          <w:sz w:val="24"/>
        </w:rPr>
        <w:t xml:space="preserve">, Perkančiajai organizacijai </w:t>
      </w:r>
      <w:r w:rsidR="00CF06F2">
        <w:rPr>
          <w:sz w:val="24"/>
          <w:szCs w:val="24"/>
        </w:rPr>
        <w:t>neįvykdž</w:t>
      </w:r>
      <w:r w:rsidR="00281E2C">
        <w:rPr>
          <w:sz w:val="24"/>
          <w:szCs w:val="24"/>
        </w:rPr>
        <w:t>ius prievolės išsiaiškinti, ar T</w:t>
      </w:r>
      <w:r w:rsidR="00CF06F2" w:rsidRPr="0029499F">
        <w:rPr>
          <w:sz w:val="24"/>
          <w:szCs w:val="24"/>
        </w:rPr>
        <w:t>iekėjas yra kompetentingas, patikimas ir p</w:t>
      </w:r>
      <w:r w:rsidR="0010694F">
        <w:rPr>
          <w:sz w:val="24"/>
          <w:szCs w:val="24"/>
        </w:rPr>
        <w:t xml:space="preserve">ajėgus įvykdyti šio pirkimo </w:t>
      </w:r>
      <w:r w:rsidR="00CF06F2">
        <w:rPr>
          <w:sz w:val="24"/>
          <w:szCs w:val="24"/>
        </w:rPr>
        <w:t>sąlygas.</w:t>
      </w:r>
    </w:p>
    <w:p w:rsidR="0045404F" w:rsidRDefault="007B5CAC" w:rsidP="005C2A6F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2227">
        <w:rPr>
          <w:sz w:val="24"/>
          <w:szCs w:val="24"/>
        </w:rPr>
        <w:t xml:space="preserve">Atsižvelgdama į </w:t>
      </w:r>
      <w:r w:rsidR="00FE36DF">
        <w:rPr>
          <w:sz w:val="24"/>
          <w:szCs w:val="24"/>
        </w:rPr>
        <w:t>nurodytas aplinkybes</w:t>
      </w:r>
      <w:r w:rsidR="00AB2227">
        <w:rPr>
          <w:sz w:val="24"/>
          <w:szCs w:val="24"/>
        </w:rPr>
        <w:t xml:space="preserve">, </w:t>
      </w:r>
      <w:r w:rsidR="00890ED5">
        <w:rPr>
          <w:sz w:val="24"/>
          <w:szCs w:val="24"/>
        </w:rPr>
        <w:t xml:space="preserve">Tarnyba </w:t>
      </w:r>
      <w:r w:rsidR="00FE36DF">
        <w:rPr>
          <w:sz w:val="24"/>
          <w:szCs w:val="24"/>
        </w:rPr>
        <w:t xml:space="preserve">neturi pagrindo </w:t>
      </w:r>
      <w:r w:rsidR="00A83DF3">
        <w:rPr>
          <w:sz w:val="24"/>
          <w:szCs w:val="24"/>
        </w:rPr>
        <w:t>keisti</w:t>
      </w:r>
      <w:r w:rsidR="00ED4B1B">
        <w:rPr>
          <w:sz w:val="24"/>
          <w:szCs w:val="24"/>
        </w:rPr>
        <w:t xml:space="preserve"> </w:t>
      </w:r>
      <w:r w:rsidR="00734CD1">
        <w:rPr>
          <w:sz w:val="24"/>
          <w:szCs w:val="24"/>
        </w:rPr>
        <w:t>2014-10-15 raštu Nr. 4S-3377 Perkančiajai organizacijai ir ESFA pate</w:t>
      </w:r>
      <w:r w:rsidR="007F7ED2">
        <w:rPr>
          <w:sz w:val="24"/>
          <w:szCs w:val="24"/>
        </w:rPr>
        <w:t>iktos išvados</w:t>
      </w:r>
      <w:r w:rsidR="00BD6A61">
        <w:rPr>
          <w:sz w:val="24"/>
          <w:szCs w:val="24"/>
        </w:rPr>
        <w:t>, kurioje nustatyta, kad vykdydama Pirkimą Nr. 1, Perkančioji organizacija pažeidė</w:t>
      </w:r>
      <w:r w:rsidR="006001C0">
        <w:rPr>
          <w:sz w:val="24"/>
          <w:szCs w:val="24"/>
        </w:rPr>
        <w:t xml:space="preserve"> </w:t>
      </w:r>
      <w:r w:rsidR="00BD6A61">
        <w:rPr>
          <w:sz w:val="24"/>
          <w:szCs w:val="24"/>
        </w:rPr>
        <w:t xml:space="preserve">Įstatymo </w:t>
      </w:r>
      <w:r w:rsidR="006001C0" w:rsidRPr="00884E92">
        <w:rPr>
          <w:sz w:val="24"/>
          <w:szCs w:val="24"/>
        </w:rPr>
        <w:t>32 straipsnio 5</w:t>
      </w:r>
      <w:r w:rsidR="00BD6A61">
        <w:rPr>
          <w:sz w:val="24"/>
          <w:szCs w:val="24"/>
        </w:rPr>
        <w:t xml:space="preserve"> dalies nuostatą</w:t>
      </w:r>
      <w:r w:rsidR="006001C0">
        <w:rPr>
          <w:sz w:val="24"/>
          <w:szCs w:val="24"/>
        </w:rPr>
        <w:t xml:space="preserve"> dėl prievolės</w:t>
      </w:r>
      <w:r w:rsidR="006001C0" w:rsidRPr="00884E92">
        <w:rPr>
          <w:sz w:val="24"/>
          <w:szCs w:val="24"/>
        </w:rPr>
        <w:t xml:space="preserve"> </w:t>
      </w:r>
      <w:r w:rsidR="006001C0">
        <w:rPr>
          <w:sz w:val="24"/>
          <w:szCs w:val="24"/>
        </w:rPr>
        <w:t xml:space="preserve">prašyti dalyvį </w:t>
      </w:r>
      <w:r w:rsidR="006001C0" w:rsidRPr="00884E92">
        <w:rPr>
          <w:sz w:val="24"/>
          <w:szCs w:val="24"/>
        </w:rPr>
        <w:t>papildyti arba paaiškinti netikslius ar neišsamius duomenis apie savo kvalifikaciją</w:t>
      </w:r>
      <w:r w:rsidR="006001C0">
        <w:rPr>
          <w:sz w:val="24"/>
          <w:szCs w:val="24"/>
        </w:rPr>
        <w:t xml:space="preserve"> ir šio</w:t>
      </w:r>
      <w:r w:rsidR="00BD6A61">
        <w:rPr>
          <w:sz w:val="24"/>
          <w:szCs w:val="24"/>
        </w:rPr>
        <w:t xml:space="preserve"> straipsnio 7 dalies reikalavimą</w:t>
      </w:r>
      <w:r w:rsidR="006001C0">
        <w:rPr>
          <w:sz w:val="24"/>
          <w:szCs w:val="24"/>
        </w:rPr>
        <w:t xml:space="preserve"> vertinti dalyvių kvalifikacinius duomenis </w:t>
      </w:r>
      <w:r w:rsidR="006001C0" w:rsidRPr="007E4DDC">
        <w:rPr>
          <w:sz w:val="24"/>
          <w:szCs w:val="24"/>
        </w:rPr>
        <w:t>vadovaujantis jiems pateiktuose pirkimo dokumentuose nustatytais kriterijais</w:t>
      </w:r>
      <w:r w:rsidR="006001C0">
        <w:rPr>
          <w:sz w:val="24"/>
          <w:szCs w:val="24"/>
        </w:rPr>
        <w:t xml:space="preserve"> ir procedūromis pažeidimai</w:t>
      </w:r>
      <w:r w:rsidR="00BD6A61">
        <w:rPr>
          <w:sz w:val="24"/>
          <w:szCs w:val="24"/>
        </w:rPr>
        <w:t xml:space="preserve">, neužtikrino </w:t>
      </w:r>
      <w:r w:rsidR="00D84602" w:rsidRPr="007E4DDC">
        <w:rPr>
          <w:sz w:val="24"/>
          <w:szCs w:val="24"/>
        </w:rPr>
        <w:t>Įstatymo 3 straipsnio 1 dalyje įtvirtinto pirkimų skaidrumo principo</w:t>
      </w:r>
      <w:r w:rsidR="00BD6A61">
        <w:rPr>
          <w:sz w:val="24"/>
          <w:szCs w:val="24"/>
        </w:rPr>
        <w:t xml:space="preserve"> </w:t>
      </w:r>
      <w:r w:rsidR="00D84602">
        <w:rPr>
          <w:sz w:val="24"/>
          <w:szCs w:val="24"/>
        </w:rPr>
        <w:t>laikymo</w:t>
      </w:r>
      <w:r w:rsidR="00BD6A61">
        <w:rPr>
          <w:sz w:val="24"/>
          <w:szCs w:val="24"/>
        </w:rPr>
        <w:t>si.</w:t>
      </w:r>
    </w:p>
    <w:p w:rsidR="00312D43" w:rsidRPr="005C2A6F" w:rsidRDefault="00312D43" w:rsidP="005C2A6F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312D43" w:rsidRDefault="00667C80" w:rsidP="00312D43">
      <w:pPr>
        <w:tabs>
          <w:tab w:val="left" w:pos="900"/>
        </w:tabs>
        <w:jc w:val="both"/>
        <w:rPr>
          <w:rStyle w:val="Strong"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312D43">
        <w:rPr>
          <w:rStyle w:val="Strong"/>
          <w:sz w:val="24"/>
          <w:szCs w:val="24"/>
        </w:rPr>
        <w:tab/>
        <w:t>II. Pirkimas Nr. 2</w:t>
      </w:r>
    </w:p>
    <w:p w:rsidR="00913B1E" w:rsidRPr="00532B92" w:rsidRDefault="00913B1E" w:rsidP="00312D43">
      <w:pPr>
        <w:tabs>
          <w:tab w:val="left" w:pos="900"/>
        </w:tabs>
        <w:jc w:val="both"/>
        <w:rPr>
          <w:rStyle w:val="Strong"/>
          <w:sz w:val="24"/>
          <w:szCs w:val="24"/>
        </w:rPr>
      </w:pPr>
    </w:p>
    <w:p w:rsidR="007B5CAC" w:rsidRPr="00DD3681" w:rsidRDefault="007B5CAC" w:rsidP="007B5CAC">
      <w:pPr>
        <w:tabs>
          <w:tab w:val="left" w:pos="900"/>
        </w:tabs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 xml:space="preserve">Pirkimas Nr. 2 </w:t>
      </w:r>
      <w:r>
        <w:rPr>
          <w:sz w:val="24"/>
        </w:rPr>
        <w:t xml:space="preserve">atliktas pagal </w:t>
      </w:r>
      <w:r w:rsidRPr="00F927B1">
        <w:rPr>
          <w:sz w:val="24"/>
          <w:szCs w:val="24"/>
        </w:rPr>
        <w:t>Lietuvos Resp</w:t>
      </w:r>
      <w:r>
        <w:rPr>
          <w:sz w:val="24"/>
          <w:szCs w:val="24"/>
        </w:rPr>
        <w:t xml:space="preserve">ublikos viešųjų pirkimų įstatymą (redakcija nuo 2011-11-18) (toliau – Įstatymas), </w:t>
      </w:r>
      <w:r>
        <w:rPr>
          <w:sz w:val="24"/>
        </w:rPr>
        <w:t xml:space="preserve">Perkančiosios organizacijos </w:t>
      </w:r>
      <w:r>
        <w:rPr>
          <w:sz w:val="24"/>
          <w:szCs w:val="24"/>
        </w:rPr>
        <w:t xml:space="preserve">supaprastintų viešųjų pirkimų taisykles, patvirtintas jos vadovo 2010 m. gegužės </w:t>
      </w:r>
      <w:r w:rsidR="00216292">
        <w:rPr>
          <w:sz w:val="24"/>
          <w:szCs w:val="24"/>
        </w:rPr>
        <w:t xml:space="preserve">25 d. įsakymu </w:t>
      </w:r>
      <w:r>
        <w:rPr>
          <w:sz w:val="24"/>
          <w:szCs w:val="24"/>
        </w:rPr>
        <w:t>Nr. 1V-17 (toliau – Taisyklės) ir</w:t>
      </w:r>
      <w:r w:rsidRPr="00F928B1">
        <w:rPr>
          <w:sz w:val="24"/>
          <w:szCs w:val="24"/>
        </w:rPr>
        <w:t xml:space="preserve"> </w:t>
      </w:r>
      <w:r>
        <w:rPr>
          <w:sz w:val="24"/>
          <w:szCs w:val="24"/>
        </w:rPr>
        <w:t>Perkančiosios organizacijos vadovo 2012 m. vasario 20 d. įsakymu Nr. 1V-15 patvirtintas Pirkimo Nr. 1 sąlygas (toliau – Sąlygos), kurios vykdant Pirkimą Nr. 2 keičiamos nebuvo.</w:t>
      </w:r>
    </w:p>
    <w:p w:rsidR="007B5CAC" w:rsidRDefault="00395A88" w:rsidP="007B5CA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7B5CAC">
        <w:rPr>
          <w:sz w:val="24"/>
        </w:rPr>
        <w:t xml:space="preserve">Neįvykus Pirkimui Nr. 1, </w:t>
      </w:r>
      <w:r w:rsidR="007B5CAC">
        <w:rPr>
          <w:sz w:val="24"/>
          <w:szCs w:val="24"/>
        </w:rPr>
        <w:t xml:space="preserve">Perkančiosios organizacijos viešųjų pirkimų komisija (toliau – Komisija) </w:t>
      </w:r>
      <w:r w:rsidR="007B5CAC">
        <w:rPr>
          <w:rStyle w:val="Strong"/>
          <w:b w:val="0"/>
          <w:sz w:val="24"/>
          <w:szCs w:val="24"/>
        </w:rPr>
        <w:t xml:space="preserve">(2012-03-09 posėdžio protokolas Nr. VP-21) nutarė vykdyti Pirkimą Nr. 2 </w:t>
      </w:r>
      <w:r w:rsidR="007B5CAC">
        <w:rPr>
          <w:sz w:val="24"/>
          <w:szCs w:val="24"/>
        </w:rPr>
        <w:t xml:space="preserve">pagal Įstatymo 92 straipsnio 3 dalies 2 punktą, numatantį, kad </w:t>
      </w:r>
      <w:r w:rsidR="007B5CAC" w:rsidRPr="000C650C">
        <w:rPr>
          <w:sz w:val="24"/>
          <w:szCs w:val="24"/>
        </w:rPr>
        <w:t xml:space="preserve">neskelbiant apie pirkimą gali būti perkamos prekės, paslaugos ar darbai, kai </w:t>
      </w:r>
      <w:r w:rsidR="007B5CAC">
        <w:rPr>
          <w:sz w:val="24"/>
          <w:szCs w:val="24"/>
        </w:rPr>
        <w:t>„</w:t>
      </w:r>
      <w:r w:rsidR="007B5CAC" w:rsidRPr="005E2A5D">
        <w:rPr>
          <w:sz w:val="24"/>
          <w:szCs w:val="24"/>
          <w:lang w:eastAsia="lt-LT"/>
        </w:rPr>
        <w:t xml:space="preserve">atliekant pirkimą, apie kurį buvo skelbta, visi gauti pasiūlymai neatitiko pirkimo dokumentų reikalavimų </w:t>
      </w:r>
      <w:r w:rsidR="007B5CAC">
        <w:rPr>
          <w:sz w:val="24"/>
          <w:szCs w:val="24"/>
          <w:lang w:eastAsia="lt-LT"/>
        </w:rPr>
        <w:t xml:space="preserve">&lt;...&gt; </w:t>
      </w:r>
      <w:r w:rsidR="007B5CAC" w:rsidRPr="005E2A5D">
        <w:rPr>
          <w:sz w:val="24"/>
          <w:szCs w:val="24"/>
          <w:lang w:eastAsia="lt-LT"/>
        </w:rPr>
        <w:t xml:space="preserve">o pirkimo sąlygos iš esmės nekeičiamos ir į neskelbiamą pirkimą kviečiami visi pasiūlymus pateikę tiekėjai, </w:t>
      </w:r>
      <w:r w:rsidR="007B5CAC" w:rsidRPr="00653B09">
        <w:rPr>
          <w:sz w:val="24"/>
          <w:szCs w:val="24"/>
          <w:u w:val="single"/>
          <w:lang w:eastAsia="lt-LT"/>
        </w:rPr>
        <w:t>atitinkantys perkančiosios organizacijos nustatytus minimalius kvalifikacijos reikalavimus</w:t>
      </w:r>
      <w:r w:rsidR="007B5CAC">
        <w:rPr>
          <w:sz w:val="24"/>
          <w:szCs w:val="24"/>
          <w:lang w:eastAsia="lt-LT"/>
        </w:rPr>
        <w:t xml:space="preserve">“. </w:t>
      </w:r>
      <w:r w:rsidR="007B5CAC">
        <w:rPr>
          <w:sz w:val="24"/>
          <w:szCs w:val="24"/>
        </w:rPr>
        <w:t>Dalyvauti Pirkime Nr. 2 buvo pakviesta</w:t>
      </w:r>
      <w:r w:rsidR="00BF55F0">
        <w:rPr>
          <w:sz w:val="24"/>
          <w:szCs w:val="24"/>
        </w:rPr>
        <w:t>s Tiekėjas, kurio</w:t>
      </w:r>
      <w:r w:rsidR="007B5CAC">
        <w:rPr>
          <w:sz w:val="24"/>
          <w:szCs w:val="24"/>
        </w:rPr>
        <w:t xml:space="preserve"> pasiūlymas </w:t>
      </w:r>
      <w:r w:rsidR="007B5CAC">
        <w:rPr>
          <w:sz w:val="24"/>
        </w:rPr>
        <w:t>Pirkimui Nr. 1 buvo atme</w:t>
      </w:r>
      <w:r w:rsidR="00AC29B1">
        <w:rPr>
          <w:sz w:val="24"/>
        </w:rPr>
        <w:t xml:space="preserve">stas, nes neatitiko </w:t>
      </w:r>
      <w:r w:rsidR="00AC29B1">
        <w:rPr>
          <w:sz w:val="24"/>
          <w:szCs w:val="24"/>
        </w:rPr>
        <w:t>S</w:t>
      </w:r>
      <w:r w:rsidR="007B5CAC">
        <w:rPr>
          <w:sz w:val="24"/>
          <w:szCs w:val="24"/>
        </w:rPr>
        <w:t xml:space="preserve">ąlygose </w:t>
      </w:r>
      <w:r w:rsidR="007B5CAC">
        <w:rPr>
          <w:sz w:val="24"/>
          <w:szCs w:val="24"/>
        </w:rPr>
        <w:lastRenderedPageBreak/>
        <w:t xml:space="preserve">nustatytų reikalavimų, o kvalifikacija </w:t>
      </w:r>
      <w:r>
        <w:rPr>
          <w:sz w:val="24"/>
          <w:szCs w:val="24"/>
        </w:rPr>
        <w:t>nepagrįstai</w:t>
      </w:r>
      <w:r w:rsidR="00462F3F">
        <w:rPr>
          <w:sz w:val="24"/>
          <w:szCs w:val="24"/>
        </w:rPr>
        <w:t>, kaip konstatavo Tarnyba,</w:t>
      </w:r>
      <w:r>
        <w:rPr>
          <w:sz w:val="24"/>
          <w:szCs w:val="24"/>
        </w:rPr>
        <w:t xml:space="preserve"> </w:t>
      </w:r>
      <w:r w:rsidR="007B5CAC">
        <w:rPr>
          <w:sz w:val="24"/>
          <w:szCs w:val="24"/>
        </w:rPr>
        <w:t xml:space="preserve">pripažinta </w:t>
      </w:r>
      <w:r>
        <w:rPr>
          <w:sz w:val="24"/>
          <w:szCs w:val="24"/>
        </w:rPr>
        <w:t xml:space="preserve">atitinkančia </w:t>
      </w:r>
      <w:r w:rsidR="00D238B6">
        <w:rPr>
          <w:sz w:val="24"/>
          <w:szCs w:val="24"/>
        </w:rPr>
        <w:t xml:space="preserve">Sąlygose </w:t>
      </w:r>
      <w:r>
        <w:rPr>
          <w:sz w:val="24"/>
          <w:szCs w:val="24"/>
        </w:rPr>
        <w:t>keliamus reikalavimus.</w:t>
      </w:r>
    </w:p>
    <w:p w:rsidR="007B5CAC" w:rsidRDefault="00F2762F" w:rsidP="007B5CA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B5CAC">
        <w:rPr>
          <w:sz w:val="24"/>
          <w:szCs w:val="24"/>
        </w:rPr>
        <w:t xml:space="preserve">Sąlygų 3.1.3.4 punkte nustatytas tiekėjų kvalifikacijos reikalavimas, kad </w:t>
      </w:r>
      <w:r w:rsidR="007B5CAC" w:rsidRPr="00B14C84">
        <w:rPr>
          <w:i/>
          <w:sz w:val="24"/>
          <w:szCs w:val="24"/>
        </w:rPr>
        <w:t xml:space="preserve">„Tiekėjas </w:t>
      </w:r>
      <w:r w:rsidR="007B5CAC" w:rsidRPr="0010769D">
        <w:rPr>
          <w:b/>
          <w:i/>
          <w:sz w:val="24"/>
          <w:szCs w:val="24"/>
        </w:rPr>
        <w:t>privalo turėti pakankamos kompetencijos personalą</w:t>
      </w:r>
      <w:r w:rsidR="007B5CAC" w:rsidRPr="00B14C84">
        <w:rPr>
          <w:i/>
          <w:sz w:val="24"/>
          <w:szCs w:val="24"/>
        </w:rPr>
        <w:t xml:space="preserve"> &lt;...&gt; projekto įgyvendinimui“</w:t>
      </w:r>
      <w:r w:rsidR="007B5CAC">
        <w:rPr>
          <w:sz w:val="24"/>
          <w:szCs w:val="24"/>
        </w:rPr>
        <w:t xml:space="preserve"> ir nurodyti reikalavimai, kuriuos turi tenkinti </w:t>
      </w:r>
      <w:r w:rsidR="006C7FBF">
        <w:rPr>
          <w:sz w:val="24"/>
          <w:szCs w:val="24"/>
        </w:rPr>
        <w:t xml:space="preserve">specialistai, tarp jų ir </w:t>
      </w:r>
      <w:r w:rsidR="007B5CAC">
        <w:rPr>
          <w:sz w:val="24"/>
          <w:szCs w:val="24"/>
        </w:rPr>
        <w:t>pagrindinis specialistas Nr. 1 (projekto</w:t>
      </w:r>
      <w:r w:rsidR="006C7FBF">
        <w:rPr>
          <w:sz w:val="24"/>
          <w:szCs w:val="24"/>
        </w:rPr>
        <w:t xml:space="preserve"> vadovas).</w:t>
      </w:r>
    </w:p>
    <w:p w:rsidR="007B5CAC" w:rsidRDefault="007B5CAC" w:rsidP="007B5CA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Komisijos 2012-03-14 posėdžio protokole Nr. VP-27 nurodyta, kad </w:t>
      </w:r>
      <w:r w:rsidR="0075456F">
        <w:rPr>
          <w:sz w:val="24"/>
          <w:szCs w:val="24"/>
        </w:rPr>
        <w:t xml:space="preserve">Komisijos nariai patikrino Tiekėjo </w:t>
      </w:r>
      <w:r w:rsidRPr="0075456F">
        <w:rPr>
          <w:sz w:val="24"/>
          <w:szCs w:val="24"/>
        </w:rPr>
        <w:t>pateiktų kvalifikacijos duomenų</w:t>
      </w:r>
      <w:r w:rsidR="0075456F">
        <w:rPr>
          <w:sz w:val="24"/>
          <w:szCs w:val="24"/>
        </w:rPr>
        <w:t xml:space="preserve"> atitiktį S</w:t>
      </w:r>
      <w:r w:rsidRPr="0075456F">
        <w:rPr>
          <w:sz w:val="24"/>
          <w:szCs w:val="24"/>
        </w:rPr>
        <w:t>ąly</w:t>
      </w:r>
      <w:r w:rsidR="0075456F">
        <w:rPr>
          <w:sz w:val="24"/>
          <w:szCs w:val="24"/>
        </w:rPr>
        <w:t>gose nustatytiems reikalavimams ir nusprendė, kad T</w:t>
      </w:r>
      <w:r w:rsidRPr="0075456F">
        <w:rPr>
          <w:sz w:val="24"/>
          <w:szCs w:val="24"/>
        </w:rPr>
        <w:t xml:space="preserve">iekėjo kvalifikacija </w:t>
      </w:r>
      <w:r w:rsidR="0075456F">
        <w:rPr>
          <w:sz w:val="24"/>
          <w:szCs w:val="24"/>
        </w:rPr>
        <w:t>šiuos reikalavimus atitinka</w:t>
      </w:r>
      <w:r>
        <w:rPr>
          <w:sz w:val="24"/>
          <w:szCs w:val="24"/>
        </w:rPr>
        <w:t xml:space="preserve">. Tiekėjo pasiūlyme pateiktas </w:t>
      </w:r>
      <w:r w:rsidR="0075456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atsakingų už sutarties vykdymą specialistų </w:t>
      </w:r>
      <w:r w:rsidR="00B97689">
        <w:rPr>
          <w:sz w:val="24"/>
          <w:szCs w:val="24"/>
        </w:rPr>
        <w:t xml:space="preserve">2012-03-12 </w:t>
      </w:r>
      <w:r>
        <w:rPr>
          <w:sz w:val="24"/>
          <w:szCs w:val="24"/>
        </w:rPr>
        <w:t xml:space="preserve">sąrašas, prie kurio pridedami kvalifikaciją įrodantys dokumentai. Iš šiame sąraše nurodyto pagrindinio specialisto Nr. 1 (projekto vadovo) </w:t>
      </w:r>
      <w:r w:rsidR="006C7FBF">
        <w:rPr>
          <w:sz w:val="24"/>
          <w:szCs w:val="24"/>
        </w:rPr>
        <w:t xml:space="preserve">Gintauto </w:t>
      </w:r>
      <w:proofErr w:type="spellStart"/>
      <w:r w:rsidR="006C7FBF">
        <w:rPr>
          <w:sz w:val="24"/>
          <w:szCs w:val="24"/>
        </w:rPr>
        <w:t>Balčiūnaičio</w:t>
      </w:r>
      <w:proofErr w:type="spellEnd"/>
      <w:r w:rsidR="006C7FBF">
        <w:rPr>
          <w:sz w:val="24"/>
          <w:szCs w:val="24"/>
        </w:rPr>
        <w:t xml:space="preserve"> </w:t>
      </w:r>
      <w:r w:rsidR="0075456F">
        <w:rPr>
          <w:sz w:val="24"/>
          <w:szCs w:val="24"/>
        </w:rPr>
        <w:t xml:space="preserve">(toliau – Specialistas) </w:t>
      </w:r>
      <w:r>
        <w:rPr>
          <w:sz w:val="24"/>
          <w:szCs w:val="24"/>
        </w:rPr>
        <w:t>gyvenimo</w:t>
      </w:r>
      <w:r w:rsidR="0075456F">
        <w:rPr>
          <w:sz w:val="24"/>
          <w:szCs w:val="24"/>
        </w:rPr>
        <w:t xml:space="preserve"> aprašymo matyti, kad jis nėra T</w:t>
      </w:r>
      <w:r>
        <w:rPr>
          <w:sz w:val="24"/>
          <w:szCs w:val="24"/>
        </w:rPr>
        <w:t xml:space="preserve">iekėjo įmonės darbuotojas, pasiūlyme nurodyta, kad </w:t>
      </w:r>
      <w:r w:rsidRPr="006C66AC">
        <w:rPr>
          <w:i/>
          <w:sz w:val="24"/>
          <w:szCs w:val="24"/>
        </w:rPr>
        <w:t xml:space="preserve">„Vykdant sutartį, </w:t>
      </w:r>
      <w:proofErr w:type="spellStart"/>
      <w:r w:rsidRPr="006C66AC">
        <w:rPr>
          <w:i/>
          <w:sz w:val="24"/>
          <w:szCs w:val="24"/>
        </w:rPr>
        <w:t>subtiekėjų</w:t>
      </w:r>
      <w:proofErr w:type="spellEnd"/>
      <w:r w:rsidRPr="006C66AC">
        <w:rPr>
          <w:i/>
          <w:sz w:val="24"/>
          <w:szCs w:val="24"/>
        </w:rPr>
        <w:t xml:space="preserve"> dalyvavimas nenumatytas“</w:t>
      </w:r>
      <w:r>
        <w:rPr>
          <w:sz w:val="24"/>
          <w:szCs w:val="24"/>
        </w:rPr>
        <w:t xml:space="preserve"> ir</w:t>
      </w:r>
      <w:r w:rsidR="00A66B52">
        <w:rPr>
          <w:sz w:val="24"/>
          <w:szCs w:val="24"/>
        </w:rPr>
        <w:t xml:space="preserve"> nėra jokios informacijos apie T</w:t>
      </w:r>
      <w:r w:rsidR="00550B0B">
        <w:rPr>
          <w:sz w:val="24"/>
          <w:szCs w:val="24"/>
        </w:rPr>
        <w:t>iekėjo teisinius ryšius su S</w:t>
      </w:r>
      <w:r>
        <w:rPr>
          <w:sz w:val="24"/>
          <w:szCs w:val="24"/>
        </w:rPr>
        <w:t>pecialistu. Patiks</w:t>
      </w:r>
      <w:r w:rsidR="00A66B52">
        <w:rPr>
          <w:sz w:val="24"/>
          <w:szCs w:val="24"/>
        </w:rPr>
        <w:t>linti neišsamius duomenis apie T</w:t>
      </w:r>
      <w:r>
        <w:rPr>
          <w:sz w:val="24"/>
          <w:szCs w:val="24"/>
        </w:rPr>
        <w:t>iekėjo kvalifikaciją prašoma nebuvo.</w:t>
      </w:r>
    </w:p>
    <w:p w:rsidR="006C7FBF" w:rsidRDefault="006C7FBF" w:rsidP="006C7FBF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Tarnybai papildomai pateiktas</w:t>
      </w:r>
      <w:r w:rsidR="00770F5D">
        <w:rPr>
          <w:sz w:val="24"/>
          <w:szCs w:val="24"/>
        </w:rPr>
        <w:t xml:space="preserve"> Ketinimų protokolas </w:t>
      </w:r>
      <w:r w:rsidR="00D640C0">
        <w:rPr>
          <w:sz w:val="24"/>
          <w:szCs w:val="24"/>
        </w:rPr>
        <w:t>savaime neįrodo</w:t>
      </w:r>
      <w:r>
        <w:rPr>
          <w:sz w:val="24"/>
          <w:szCs w:val="24"/>
        </w:rPr>
        <w:t>, kad jį pasirašiusios šalys susi</w:t>
      </w:r>
      <w:r w:rsidR="002D46A6">
        <w:rPr>
          <w:sz w:val="24"/>
          <w:szCs w:val="24"/>
        </w:rPr>
        <w:t>tarė, jog Specialistas</w:t>
      </w:r>
      <w:r>
        <w:rPr>
          <w:sz w:val="24"/>
          <w:szCs w:val="24"/>
        </w:rPr>
        <w:t xml:space="preserve"> bus </w:t>
      </w:r>
      <w:r w:rsidR="002D46A6">
        <w:rPr>
          <w:sz w:val="24"/>
          <w:szCs w:val="24"/>
        </w:rPr>
        <w:t>projekto vadovu, kaip nurodyta T</w:t>
      </w:r>
      <w:r>
        <w:rPr>
          <w:sz w:val="24"/>
          <w:szCs w:val="24"/>
        </w:rPr>
        <w:t xml:space="preserve">iekėjo pasiūlyme Pirkimui </w:t>
      </w:r>
      <w:r w:rsidR="00D640C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Nr. 2, nes Ketinimų protokolo 1.4 punkte numatyta, kad </w:t>
      </w:r>
      <w:r w:rsidRPr="00E74D5A">
        <w:rPr>
          <w:i/>
          <w:sz w:val="24"/>
          <w:szCs w:val="24"/>
        </w:rPr>
        <w:t xml:space="preserve">„Abi šalys įsipareigoja esant poreikiui </w:t>
      </w:r>
      <w:r w:rsidRPr="00E74D5A">
        <w:rPr>
          <w:b/>
          <w:i/>
          <w:sz w:val="24"/>
          <w:szCs w:val="24"/>
        </w:rPr>
        <w:t>atitinkamų susitarimų pagrindu</w:t>
      </w:r>
      <w:r w:rsidRPr="00E74D5A">
        <w:rPr>
          <w:i/>
          <w:sz w:val="24"/>
          <w:szCs w:val="24"/>
        </w:rPr>
        <w:t xml:space="preserve"> viena kitai deleguoti ir įteisinti savo personalo dalyvavimą kitos šalies vykdomuose projektuose. Šalių dalyvavimo apimtys, atsakomybės bei dalyvavimo vertinė išraiška kiekvienu atveju </w:t>
      </w:r>
      <w:r w:rsidRPr="00E74D5A">
        <w:rPr>
          <w:b/>
          <w:i/>
          <w:sz w:val="24"/>
          <w:szCs w:val="24"/>
        </w:rPr>
        <w:t>nustatoma atitinkamu susitarimu</w:t>
      </w:r>
      <w:r w:rsidRPr="00E74D5A">
        <w:rPr>
          <w:i/>
          <w:sz w:val="24"/>
          <w:szCs w:val="24"/>
        </w:rPr>
        <w:t>“</w:t>
      </w:r>
      <w:r>
        <w:rPr>
          <w:sz w:val="24"/>
          <w:szCs w:val="24"/>
        </w:rPr>
        <w:t xml:space="preserve">. </w:t>
      </w:r>
      <w:r w:rsidR="009041D3">
        <w:rPr>
          <w:sz w:val="24"/>
          <w:szCs w:val="24"/>
        </w:rPr>
        <w:t xml:space="preserve">Dokumentų, patvirtinančių susitarimo dėl dalyvavimo Pirkime Nr. 2 buvimą, Tiekėjo pasiūlyme nėra. </w:t>
      </w:r>
      <w:r>
        <w:rPr>
          <w:sz w:val="24"/>
          <w:szCs w:val="24"/>
        </w:rPr>
        <w:t>Be to, Ketinimų p</w:t>
      </w:r>
      <w:r w:rsidR="00D640C0">
        <w:rPr>
          <w:sz w:val="24"/>
          <w:szCs w:val="24"/>
        </w:rPr>
        <w:t>rotokolo 5.1 punkte nustatyta</w:t>
      </w:r>
      <w:r>
        <w:rPr>
          <w:sz w:val="24"/>
          <w:szCs w:val="24"/>
        </w:rPr>
        <w:t xml:space="preserve">, jog </w:t>
      </w:r>
      <w:r w:rsidRPr="00245BC2">
        <w:rPr>
          <w:i/>
          <w:sz w:val="24"/>
          <w:szCs w:val="24"/>
        </w:rPr>
        <w:t>„Šalys susitaria, kad protokolas nėra privalomas joms ir nesukuria juridinių prievolių / įsipareigojimų veikti tam tikru būdu &lt;...&gt;“</w:t>
      </w:r>
      <w:r>
        <w:rPr>
          <w:sz w:val="24"/>
          <w:szCs w:val="24"/>
        </w:rPr>
        <w:t xml:space="preserve">.  </w:t>
      </w:r>
    </w:p>
    <w:p w:rsidR="006C7FBF" w:rsidRDefault="006C7FBF" w:rsidP="006C7FBF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Tarnybai papildomai pateikta Darbo sutartis</w:t>
      </w:r>
      <w:r w:rsidR="00200A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00C1B">
        <w:rPr>
          <w:sz w:val="24"/>
          <w:szCs w:val="24"/>
        </w:rPr>
        <w:t>kurioje nurodyta, kad Specialistas priimamas dirbti Tiekėjo įmonėje konsultantu</w:t>
      </w:r>
      <w:r w:rsidR="00200A3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sudaryta </w:t>
      </w:r>
      <w:r w:rsidRPr="00AB2227">
        <w:rPr>
          <w:sz w:val="24"/>
          <w:szCs w:val="24"/>
          <w:u w:val="single"/>
        </w:rPr>
        <w:t>2012 m. birželio 27 d.</w:t>
      </w:r>
      <w:r>
        <w:rPr>
          <w:sz w:val="24"/>
        </w:rPr>
        <w:t>, tuo tarpu sprendimas</w:t>
      </w:r>
      <w:r w:rsidRPr="00A44E8D">
        <w:rPr>
          <w:sz w:val="24"/>
        </w:rPr>
        <w:t xml:space="preserve"> </w:t>
      </w:r>
      <w:r w:rsidR="004E0BD7">
        <w:rPr>
          <w:sz w:val="24"/>
        </w:rPr>
        <w:t>vykdant Pirkimą Nr. 2, dėl</w:t>
      </w:r>
      <w:r w:rsidR="002D46A6">
        <w:rPr>
          <w:sz w:val="24"/>
        </w:rPr>
        <w:t xml:space="preserve"> T</w:t>
      </w:r>
      <w:r w:rsidR="004E0BD7">
        <w:rPr>
          <w:sz w:val="24"/>
        </w:rPr>
        <w:t>iekėjo kvalifikacijos atitikties keliamiems reikalavimam</w:t>
      </w:r>
      <w:r>
        <w:rPr>
          <w:sz w:val="24"/>
        </w:rPr>
        <w:t xml:space="preserve">s, </w:t>
      </w:r>
      <w:r w:rsidR="00F8713F">
        <w:rPr>
          <w:sz w:val="24"/>
        </w:rPr>
        <w:t xml:space="preserve">jau buvo </w:t>
      </w:r>
      <w:r>
        <w:rPr>
          <w:sz w:val="24"/>
        </w:rPr>
        <w:t xml:space="preserve">priimtas </w:t>
      </w:r>
      <w:r>
        <w:rPr>
          <w:sz w:val="24"/>
          <w:u w:val="single"/>
        </w:rPr>
        <w:t>2012 m. kovo 14</w:t>
      </w:r>
      <w:r w:rsidRPr="00AB2227">
        <w:rPr>
          <w:sz w:val="24"/>
          <w:u w:val="single"/>
        </w:rPr>
        <w:t xml:space="preserve"> d.</w:t>
      </w:r>
      <w:r>
        <w:rPr>
          <w:sz w:val="24"/>
        </w:rPr>
        <w:t xml:space="preserve">, Perkančiajai organizacijai </w:t>
      </w:r>
      <w:r>
        <w:rPr>
          <w:sz w:val="24"/>
          <w:szCs w:val="24"/>
        </w:rPr>
        <w:t>neįvykdž</w:t>
      </w:r>
      <w:r w:rsidR="002D46A6">
        <w:rPr>
          <w:sz w:val="24"/>
          <w:szCs w:val="24"/>
        </w:rPr>
        <w:t>ius prievolės išsiaiškinti, ar T</w:t>
      </w:r>
      <w:r w:rsidRPr="0029499F">
        <w:rPr>
          <w:sz w:val="24"/>
          <w:szCs w:val="24"/>
        </w:rPr>
        <w:t>iekėjas yra kompetentingas, patikimas ir p</w:t>
      </w:r>
      <w:r>
        <w:rPr>
          <w:sz w:val="24"/>
          <w:szCs w:val="24"/>
        </w:rPr>
        <w:t xml:space="preserve">ajėgus įvykdyti </w:t>
      </w:r>
      <w:r w:rsidR="00200A3B">
        <w:rPr>
          <w:sz w:val="24"/>
          <w:szCs w:val="24"/>
        </w:rPr>
        <w:t xml:space="preserve">šio </w:t>
      </w:r>
      <w:r>
        <w:rPr>
          <w:sz w:val="24"/>
          <w:szCs w:val="24"/>
        </w:rPr>
        <w:t>pirkimo sąlygas.</w:t>
      </w:r>
    </w:p>
    <w:p w:rsidR="00A01938" w:rsidRDefault="00F9659D" w:rsidP="006C7FBF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Įvertinusi naujai paaiškėjusias </w:t>
      </w:r>
      <w:r w:rsidR="00A01938">
        <w:rPr>
          <w:sz w:val="24"/>
          <w:szCs w:val="24"/>
        </w:rPr>
        <w:t>aplinkybes, Tarnyba</w:t>
      </w:r>
      <w:r>
        <w:rPr>
          <w:sz w:val="24"/>
          <w:szCs w:val="24"/>
        </w:rPr>
        <w:t xml:space="preserve"> </w:t>
      </w:r>
      <w:r w:rsidR="00A01938">
        <w:rPr>
          <w:sz w:val="24"/>
          <w:szCs w:val="24"/>
        </w:rPr>
        <w:t>neturi pagrindo keisti 2014-10-15 raštu Nr. 4S-3377 Perkančiajai organizacijai ir ESFA pateiktos išvados, kurioje nustatyta, kad vykdydama Pirkimą Nr. 2, Pe</w:t>
      </w:r>
      <w:r w:rsidR="006D2320">
        <w:rPr>
          <w:sz w:val="24"/>
          <w:szCs w:val="24"/>
        </w:rPr>
        <w:t xml:space="preserve">rkančioji organizacija pažeidė Įstatymo 92 straipsnio 3 dalies 2 punkto nuostatą dėl galimybės pirkti paslaugas </w:t>
      </w:r>
      <w:r w:rsidR="006D2320" w:rsidRPr="000C650C">
        <w:rPr>
          <w:sz w:val="24"/>
          <w:szCs w:val="24"/>
        </w:rPr>
        <w:t>nesk</w:t>
      </w:r>
      <w:r w:rsidR="006D2320">
        <w:rPr>
          <w:sz w:val="24"/>
          <w:szCs w:val="24"/>
        </w:rPr>
        <w:t xml:space="preserve">elbiant apie pirkimą, </w:t>
      </w:r>
      <w:r w:rsidR="00A01938">
        <w:rPr>
          <w:sz w:val="24"/>
          <w:szCs w:val="24"/>
        </w:rPr>
        <w:t xml:space="preserve">Įstatymo </w:t>
      </w:r>
      <w:r w:rsidR="00A01938" w:rsidRPr="00884E92">
        <w:rPr>
          <w:sz w:val="24"/>
          <w:szCs w:val="24"/>
        </w:rPr>
        <w:t>32 straipsnio 5</w:t>
      </w:r>
      <w:r w:rsidR="00A01938">
        <w:rPr>
          <w:sz w:val="24"/>
          <w:szCs w:val="24"/>
        </w:rPr>
        <w:t xml:space="preserve"> dalies nuostatą dėl prievolės</w:t>
      </w:r>
      <w:r w:rsidR="00A01938" w:rsidRPr="00884E92">
        <w:rPr>
          <w:sz w:val="24"/>
          <w:szCs w:val="24"/>
        </w:rPr>
        <w:t xml:space="preserve"> </w:t>
      </w:r>
      <w:r w:rsidR="00A01938">
        <w:rPr>
          <w:sz w:val="24"/>
          <w:szCs w:val="24"/>
        </w:rPr>
        <w:t xml:space="preserve">prašyti dalyvį </w:t>
      </w:r>
      <w:r w:rsidR="00A01938" w:rsidRPr="00884E92">
        <w:rPr>
          <w:sz w:val="24"/>
          <w:szCs w:val="24"/>
        </w:rPr>
        <w:t>papildyti arba paaiškinti netikslius ar neišsamius duomenis apie savo kvalifikaciją</w:t>
      </w:r>
      <w:r w:rsidR="00A01938">
        <w:rPr>
          <w:sz w:val="24"/>
          <w:szCs w:val="24"/>
        </w:rPr>
        <w:t xml:space="preserve"> ir šio straipsnio 7 dalies reikalavimą vertinti dalyvių kvalifikacinius duomenis </w:t>
      </w:r>
      <w:r w:rsidR="00A01938" w:rsidRPr="007E4DDC">
        <w:rPr>
          <w:sz w:val="24"/>
          <w:szCs w:val="24"/>
        </w:rPr>
        <w:t>vadovaujantis jiems pateiktuose pirkimo dokumentuose nustatytais kriterijais</w:t>
      </w:r>
      <w:r w:rsidR="00A01938">
        <w:rPr>
          <w:sz w:val="24"/>
          <w:szCs w:val="24"/>
        </w:rPr>
        <w:t xml:space="preserve"> ir procedūromis paže</w:t>
      </w:r>
      <w:r w:rsidR="004B7C6D">
        <w:rPr>
          <w:sz w:val="24"/>
          <w:szCs w:val="24"/>
        </w:rPr>
        <w:t xml:space="preserve">idimai, </w:t>
      </w:r>
      <w:r w:rsidR="00A01938">
        <w:rPr>
          <w:sz w:val="24"/>
          <w:szCs w:val="24"/>
        </w:rPr>
        <w:t xml:space="preserve">neužtikrino </w:t>
      </w:r>
      <w:r w:rsidR="00A01938" w:rsidRPr="007E4DDC">
        <w:rPr>
          <w:sz w:val="24"/>
          <w:szCs w:val="24"/>
        </w:rPr>
        <w:t>Įstatymo 3 straipsnio 1 dalyje įtvirtinto pirkimų skaidrumo principo</w:t>
      </w:r>
      <w:r w:rsidR="006D2320">
        <w:rPr>
          <w:sz w:val="24"/>
          <w:szCs w:val="24"/>
        </w:rPr>
        <w:t xml:space="preserve"> laikymosi.</w:t>
      </w:r>
    </w:p>
    <w:p w:rsidR="00550B0B" w:rsidRPr="00890ED5" w:rsidRDefault="00550B0B" w:rsidP="00550B0B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0F86">
        <w:rPr>
          <w:sz w:val="24"/>
          <w:szCs w:val="24"/>
        </w:rPr>
        <w:t xml:space="preserve">Apibendrindama aukščiau išdėstytą, </w:t>
      </w:r>
      <w:r>
        <w:rPr>
          <w:sz w:val="24"/>
          <w:szCs w:val="24"/>
        </w:rPr>
        <w:t>Tarnyba pabrėžia, kad tiekėjai kvalifikacijos reikalavimus turi atitikti pasiūlymų pateikimo dienai, o ne įgyti kvalifikaciją vė</w:t>
      </w:r>
      <w:r w:rsidR="00565036">
        <w:rPr>
          <w:sz w:val="24"/>
          <w:szCs w:val="24"/>
        </w:rPr>
        <w:t xml:space="preserve">liau, po pasiūlymų pateikimo. </w:t>
      </w:r>
      <w:r>
        <w:rPr>
          <w:sz w:val="24"/>
          <w:szCs w:val="24"/>
        </w:rPr>
        <w:t>Perkančioji organizacija</w:t>
      </w:r>
      <w:r w:rsidR="0056503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65036">
        <w:rPr>
          <w:sz w:val="24"/>
          <w:szCs w:val="24"/>
        </w:rPr>
        <w:t xml:space="preserve">paprašiusi tiekėją papildyti ar paaiškinti duomenis apie kvalifikaciją, </w:t>
      </w:r>
      <w:r>
        <w:rPr>
          <w:sz w:val="24"/>
          <w:szCs w:val="24"/>
        </w:rPr>
        <w:t xml:space="preserve">gali priimti ir vėliau pateikiamus dokumentus, tačiau juose numatyti duomenys turi būti aktualūs pasiūlymų pateikimo dienai. Įstatymo 32 straipsnio 7 dalyje imperatyviai nustatyta, jog „Teisę dalyvauti </w:t>
      </w:r>
      <w:r w:rsidRPr="009C0C72">
        <w:rPr>
          <w:sz w:val="24"/>
          <w:szCs w:val="24"/>
          <w:u w:val="single"/>
        </w:rPr>
        <w:t>tolesnėse pirkimo procedūrose</w:t>
      </w:r>
      <w:r>
        <w:rPr>
          <w:sz w:val="24"/>
          <w:szCs w:val="24"/>
        </w:rPr>
        <w:t xml:space="preserve"> turi tik tie kandidatai ar dalyviai, kurių kvalifikaciniai duomenys atitinka perkančiosios organizacijos keliamus reikalavimus“.  </w:t>
      </w:r>
    </w:p>
    <w:p w:rsidR="00716D25" w:rsidRDefault="00716D2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22B26" w:rsidRDefault="00522B26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06CC0" w:rsidRDefault="00622855" w:rsidP="000A494C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0A494C">
        <w:rPr>
          <w:bCs/>
          <w:sz w:val="24"/>
          <w:szCs w:val="24"/>
        </w:rPr>
        <w:t xml:space="preserve">    </w:t>
      </w:r>
      <w:proofErr w:type="spellStart"/>
      <w:r w:rsidR="000A494C">
        <w:rPr>
          <w:bCs/>
          <w:sz w:val="24"/>
          <w:szCs w:val="24"/>
        </w:rPr>
        <w:t>Edvard</w:t>
      </w:r>
      <w:proofErr w:type="spellEnd"/>
      <w:r w:rsidR="000A494C">
        <w:rPr>
          <w:bCs/>
          <w:sz w:val="24"/>
          <w:szCs w:val="24"/>
        </w:rPr>
        <w:t xml:space="preserve"> </w:t>
      </w:r>
      <w:proofErr w:type="spellStart"/>
      <w:r w:rsidR="000A494C">
        <w:rPr>
          <w:bCs/>
          <w:sz w:val="24"/>
          <w:szCs w:val="24"/>
        </w:rPr>
        <w:t>Mal</w:t>
      </w:r>
      <w:r w:rsidR="00251F00">
        <w:rPr>
          <w:bCs/>
          <w:sz w:val="24"/>
          <w:szCs w:val="24"/>
        </w:rPr>
        <w:t>yško</w:t>
      </w:r>
      <w:proofErr w:type="spellEnd"/>
    </w:p>
    <w:p w:rsidR="00366458" w:rsidRDefault="00366458" w:rsidP="00622855">
      <w:pPr>
        <w:jc w:val="both"/>
        <w:rPr>
          <w:bCs/>
          <w:sz w:val="24"/>
          <w:szCs w:val="24"/>
        </w:rPr>
      </w:pPr>
    </w:p>
    <w:p w:rsidR="00213091" w:rsidRDefault="00213091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210FF1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2015-04</w:t>
      </w:r>
      <w:r w:rsidR="004C1D38">
        <w:rPr>
          <w:sz w:val="24"/>
          <w:szCs w:val="24"/>
        </w:rPr>
        <w:t>-</w:t>
      </w:r>
      <w:r w:rsidR="00DE6077">
        <w:rPr>
          <w:sz w:val="24"/>
          <w:szCs w:val="24"/>
        </w:rPr>
        <w:t>10</w:t>
      </w:r>
    </w:p>
    <w:sectPr w:rsidR="004C1D38" w:rsidRPr="00327A9F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F51" w:rsidRDefault="000D4F51">
      <w:r>
        <w:separator/>
      </w:r>
    </w:p>
  </w:endnote>
  <w:endnote w:type="continuationSeparator" w:id="0">
    <w:p w:rsidR="000D4F51" w:rsidRDefault="000D4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51" w:rsidRDefault="000D4F51">
    <w:pPr>
      <w:pStyle w:val="Footer"/>
    </w:pPr>
  </w:p>
  <w:p w:rsidR="000D4F51" w:rsidRDefault="000D4F51">
    <w:pPr>
      <w:pStyle w:val="Footer"/>
    </w:pPr>
  </w:p>
  <w:p w:rsidR="000D4F51" w:rsidRDefault="000D4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0D4F51" w:rsidRPr="008F10BE" w:rsidTr="0048148B">
      <w:tc>
        <w:tcPr>
          <w:tcW w:w="3225" w:type="dxa"/>
        </w:tcPr>
        <w:p w:rsidR="000D4F51" w:rsidRPr="008F10BE" w:rsidRDefault="000D4F51" w:rsidP="00225780">
          <w:pPr>
            <w:pStyle w:val="Footer"/>
          </w:pPr>
          <w:r w:rsidRPr="008F10BE">
            <w:t>Biudžetinė įstaiga</w:t>
          </w:r>
        </w:p>
        <w:p w:rsidR="000D4F51" w:rsidRPr="008F10BE" w:rsidRDefault="000D4F51" w:rsidP="00225780">
          <w:pPr>
            <w:pStyle w:val="Footer"/>
          </w:pPr>
          <w:r w:rsidRPr="008F10BE">
            <w:t>Kareivių g. 1, 08221 Vilnius</w:t>
          </w:r>
        </w:p>
        <w:p w:rsidR="000D4F51" w:rsidRPr="008F10BE" w:rsidRDefault="000D4F51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0D4F51" w:rsidRPr="008F10BE" w:rsidRDefault="000D4F51" w:rsidP="008A5A7B">
          <w:pPr>
            <w:pStyle w:val="Footer"/>
          </w:pPr>
          <w:r w:rsidRPr="008F10BE">
            <w:t>Tel. (8 5) 219 7001</w:t>
          </w:r>
        </w:p>
        <w:p w:rsidR="000D4F51" w:rsidRPr="008F10BE" w:rsidRDefault="000D4F51" w:rsidP="008A5A7B">
          <w:pPr>
            <w:pStyle w:val="Footer"/>
          </w:pPr>
          <w:r w:rsidRPr="008F10BE">
            <w:t>Faks. (8 5) 213 6213</w:t>
          </w:r>
        </w:p>
        <w:p w:rsidR="000D4F51" w:rsidRPr="008F10BE" w:rsidRDefault="000D4F51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0D4F51" w:rsidRPr="008F10BE" w:rsidRDefault="000D4F51" w:rsidP="008A5A7B">
          <w:pPr>
            <w:pStyle w:val="Footer"/>
          </w:pPr>
          <w:r w:rsidRPr="008F10BE">
            <w:t>Duomenys kaupiami ir saugomi</w:t>
          </w:r>
        </w:p>
        <w:p w:rsidR="000D4F51" w:rsidRPr="008F10BE" w:rsidRDefault="000D4F51" w:rsidP="00225780">
          <w:pPr>
            <w:pStyle w:val="Footer"/>
          </w:pPr>
          <w:r w:rsidRPr="008F10BE">
            <w:t>Juridinių asmenų registre</w:t>
          </w:r>
        </w:p>
        <w:p w:rsidR="000D4F51" w:rsidRPr="008F10BE" w:rsidRDefault="000D4F51" w:rsidP="00225780">
          <w:pPr>
            <w:pStyle w:val="Footer"/>
          </w:pPr>
          <w:r w:rsidRPr="008F10BE">
            <w:t>Kodas 188656261</w:t>
          </w:r>
        </w:p>
      </w:tc>
    </w:tr>
  </w:tbl>
  <w:p w:rsidR="000D4F51" w:rsidRPr="008F10BE" w:rsidRDefault="000D4F51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F51" w:rsidRDefault="000D4F51">
      <w:r>
        <w:separator/>
      </w:r>
    </w:p>
  </w:footnote>
  <w:footnote w:type="continuationSeparator" w:id="0">
    <w:p w:rsidR="000D4F51" w:rsidRDefault="000D4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51" w:rsidRDefault="000D4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F51" w:rsidRDefault="000D4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51" w:rsidRPr="00C46A04" w:rsidRDefault="000D4F5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DE6077">
      <w:rPr>
        <w:rStyle w:val="PageNumber"/>
        <w:noProof/>
        <w:sz w:val="24"/>
        <w:szCs w:val="24"/>
      </w:rPr>
      <w:t>3</w:t>
    </w:r>
    <w:r w:rsidRPr="00C46A04">
      <w:rPr>
        <w:rStyle w:val="PageNumber"/>
        <w:sz w:val="24"/>
        <w:szCs w:val="24"/>
      </w:rPr>
      <w:fldChar w:fldCharType="end"/>
    </w:r>
  </w:p>
  <w:p w:rsidR="000D4F51" w:rsidRDefault="000D4F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0C43"/>
    <w:rsid w:val="00003F46"/>
    <w:rsid w:val="00005420"/>
    <w:rsid w:val="00005587"/>
    <w:rsid w:val="00006F30"/>
    <w:rsid w:val="00007372"/>
    <w:rsid w:val="0001139E"/>
    <w:rsid w:val="00012585"/>
    <w:rsid w:val="00021053"/>
    <w:rsid w:val="00022FB4"/>
    <w:rsid w:val="000239EE"/>
    <w:rsid w:val="00023B43"/>
    <w:rsid w:val="00024644"/>
    <w:rsid w:val="000327A3"/>
    <w:rsid w:val="00033CC7"/>
    <w:rsid w:val="00035EB7"/>
    <w:rsid w:val="00040069"/>
    <w:rsid w:val="00044AFE"/>
    <w:rsid w:val="00046709"/>
    <w:rsid w:val="00046A9F"/>
    <w:rsid w:val="0005048C"/>
    <w:rsid w:val="000506A7"/>
    <w:rsid w:val="00055AB2"/>
    <w:rsid w:val="000676A3"/>
    <w:rsid w:val="00082E52"/>
    <w:rsid w:val="00090EA1"/>
    <w:rsid w:val="00090FDB"/>
    <w:rsid w:val="00092963"/>
    <w:rsid w:val="00094314"/>
    <w:rsid w:val="00097A68"/>
    <w:rsid w:val="000A494C"/>
    <w:rsid w:val="000A4B19"/>
    <w:rsid w:val="000B77B2"/>
    <w:rsid w:val="000C123A"/>
    <w:rsid w:val="000C7BC5"/>
    <w:rsid w:val="000D040C"/>
    <w:rsid w:val="000D4F51"/>
    <w:rsid w:val="000E3FC7"/>
    <w:rsid w:val="000E5D45"/>
    <w:rsid w:val="000F133E"/>
    <w:rsid w:val="000F526D"/>
    <w:rsid w:val="00103114"/>
    <w:rsid w:val="00103DFB"/>
    <w:rsid w:val="00105601"/>
    <w:rsid w:val="0010694F"/>
    <w:rsid w:val="00117AAD"/>
    <w:rsid w:val="00117DA8"/>
    <w:rsid w:val="001232F8"/>
    <w:rsid w:val="00124482"/>
    <w:rsid w:val="00124AF0"/>
    <w:rsid w:val="00131E75"/>
    <w:rsid w:val="001320A1"/>
    <w:rsid w:val="00141C54"/>
    <w:rsid w:val="0014255A"/>
    <w:rsid w:val="00152604"/>
    <w:rsid w:val="00164BA8"/>
    <w:rsid w:val="00165B29"/>
    <w:rsid w:val="00165B6D"/>
    <w:rsid w:val="0017077F"/>
    <w:rsid w:val="0017151F"/>
    <w:rsid w:val="001723EC"/>
    <w:rsid w:val="00173F7D"/>
    <w:rsid w:val="00180819"/>
    <w:rsid w:val="00182A50"/>
    <w:rsid w:val="00187A54"/>
    <w:rsid w:val="001904F8"/>
    <w:rsid w:val="0019443D"/>
    <w:rsid w:val="001947C6"/>
    <w:rsid w:val="001A2A3C"/>
    <w:rsid w:val="001B4C2B"/>
    <w:rsid w:val="001B63CF"/>
    <w:rsid w:val="001C54E1"/>
    <w:rsid w:val="001C55F7"/>
    <w:rsid w:val="001C5DD9"/>
    <w:rsid w:val="001C64A9"/>
    <w:rsid w:val="001D1C33"/>
    <w:rsid w:val="001D2116"/>
    <w:rsid w:val="001D3B23"/>
    <w:rsid w:val="001E21E4"/>
    <w:rsid w:val="001E2A94"/>
    <w:rsid w:val="001E4330"/>
    <w:rsid w:val="001F24B0"/>
    <w:rsid w:val="001F2D30"/>
    <w:rsid w:val="001F2ED1"/>
    <w:rsid w:val="001F5F48"/>
    <w:rsid w:val="001F60F2"/>
    <w:rsid w:val="001F6C74"/>
    <w:rsid w:val="00200A3B"/>
    <w:rsid w:val="0021022D"/>
    <w:rsid w:val="00210FF1"/>
    <w:rsid w:val="00213091"/>
    <w:rsid w:val="002154DD"/>
    <w:rsid w:val="00216292"/>
    <w:rsid w:val="00216F25"/>
    <w:rsid w:val="00220961"/>
    <w:rsid w:val="00223D50"/>
    <w:rsid w:val="00223E47"/>
    <w:rsid w:val="00225780"/>
    <w:rsid w:val="002336F4"/>
    <w:rsid w:val="00234DE0"/>
    <w:rsid w:val="00234E29"/>
    <w:rsid w:val="00241460"/>
    <w:rsid w:val="00241BEB"/>
    <w:rsid w:val="00243489"/>
    <w:rsid w:val="00245BC2"/>
    <w:rsid w:val="00250ADC"/>
    <w:rsid w:val="00251F00"/>
    <w:rsid w:val="002556A3"/>
    <w:rsid w:val="00255FE6"/>
    <w:rsid w:val="00256CEF"/>
    <w:rsid w:val="002571B3"/>
    <w:rsid w:val="002619EB"/>
    <w:rsid w:val="0027737D"/>
    <w:rsid w:val="00281E2C"/>
    <w:rsid w:val="002833F6"/>
    <w:rsid w:val="00287179"/>
    <w:rsid w:val="00287365"/>
    <w:rsid w:val="00287632"/>
    <w:rsid w:val="002878B6"/>
    <w:rsid w:val="002915AA"/>
    <w:rsid w:val="002917CA"/>
    <w:rsid w:val="0029199F"/>
    <w:rsid w:val="00291B7D"/>
    <w:rsid w:val="002938CE"/>
    <w:rsid w:val="00297410"/>
    <w:rsid w:val="002A06B0"/>
    <w:rsid w:val="002B0D9C"/>
    <w:rsid w:val="002B0E55"/>
    <w:rsid w:val="002B5696"/>
    <w:rsid w:val="002B5FFD"/>
    <w:rsid w:val="002B6A22"/>
    <w:rsid w:val="002C2E09"/>
    <w:rsid w:val="002C4A68"/>
    <w:rsid w:val="002C5D57"/>
    <w:rsid w:val="002D1D4C"/>
    <w:rsid w:val="002D1F71"/>
    <w:rsid w:val="002D26F3"/>
    <w:rsid w:val="002D3D4B"/>
    <w:rsid w:val="002D46A6"/>
    <w:rsid w:val="002D49E1"/>
    <w:rsid w:val="002D6513"/>
    <w:rsid w:val="002E4BD5"/>
    <w:rsid w:val="002E4CBB"/>
    <w:rsid w:val="002E6929"/>
    <w:rsid w:val="002E78C9"/>
    <w:rsid w:val="002E78FF"/>
    <w:rsid w:val="002F50F4"/>
    <w:rsid w:val="002F6A88"/>
    <w:rsid w:val="003011F2"/>
    <w:rsid w:val="00307C8D"/>
    <w:rsid w:val="003105D4"/>
    <w:rsid w:val="00312D43"/>
    <w:rsid w:val="003130F0"/>
    <w:rsid w:val="0031338E"/>
    <w:rsid w:val="00313FC6"/>
    <w:rsid w:val="003144C3"/>
    <w:rsid w:val="003147D7"/>
    <w:rsid w:val="00320399"/>
    <w:rsid w:val="003217F9"/>
    <w:rsid w:val="00332F14"/>
    <w:rsid w:val="00333C57"/>
    <w:rsid w:val="00334DF5"/>
    <w:rsid w:val="003418D7"/>
    <w:rsid w:val="00351E8D"/>
    <w:rsid w:val="0035640A"/>
    <w:rsid w:val="00357A1F"/>
    <w:rsid w:val="00360282"/>
    <w:rsid w:val="00360DA5"/>
    <w:rsid w:val="003618C0"/>
    <w:rsid w:val="00363575"/>
    <w:rsid w:val="00364784"/>
    <w:rsid w:val="0036526F"/>
    <w:rsid w:val="00366458"/>
    <w:rsid w:val="00367380"/>
    <w:rsid w:val="00375CEC"/>
    <w:rsid w:val="00375F8D"/>
    <w:rsid w:val="00376CAC"/>
    <w:rsid w:val="00380718"/>
    <w:rsid w:val="00382E88"/>
    <w:rsid w:val="00383973"/>
    <w:rsid w:val="003852AC"/>
    <w:rsid w:val="003938AB"/>
    <w:rsid w:val="00395A88"/>
    <w:rsid w:val="00396B0F"/>
    <w:rsid w:val="003A13B9"/>
    <w:rsid w:val="003A20D6"/>
    <w:rsid w:val="003B0B55"/>
    <w:rsid w:val="003B2550"/>
    <w:rsid w:val="003B368C"/>
    <w:rsid w:val="003B3873"/>
    <w:rsid w:val="003B56B3"/>
    <w:rsid w:val="003B757C"/>
    <w:rsid w:val="003C1844"/>
    <w:rsid w:val="003D2ED2"/>
    <w:rsid w:val="003D3D13"/>
    <w:rsid w:val="003D423D"/>
    <w:rsid w:val="003D7503"/>
    <w:rsid w:val="003E59E8"/>
    <w:rsid w:val="003F0969"/>
    <w:rsid w:val="003F5351"/>
    <w:rsid w:val="003F54E1"/>
    <w:rsid w:val="003F76B1"/>
    <w:rsid w:val="00400BBA"/>
    <w:rsid w:val="0040364E"/>
    <w:rsid w:val="00404CCB"/>
    <w:rsid w:val="00407574"/>
    <w:rsid w:val="0041349D"/>
    <w:rsid w:val="0042188E"/>
    <w:rsid w:val="00422FA2"/>
    <w:rsid w:val="00427657"/>
    <w:rsid w:val="00427FA0"/>
    <w:rsid w:val="004304EB"/>
    <w:rsid w:val="00436608"/>
    <w:rsid w:val="00436F2F"/>
    <w:rsid w:val="00437130"/>
    <w:rsid w:val="004371D1"/>
    <w:rsid w:val="004434D2"/>
    <w:rsid w:val="0044591C"/>
    <w:rsid w:val="004473BA"/>
    <w:rsid w:val="0045404F"/>
    <w:rsid w:val="00454D65"/>
    <w:rsid w:val="0046151F"/>
    <w:rsid w:val="004618BA"/>
    <w:rsid w:val="00462A10"/>
    <w:rsid w:val="00462F3F"/>
    <w:rsid w:val="00473366"/>
    <w:rsid w:val="0047776D"/>
    <w:rsid w:val="004801CE"/>
    <w:rsid w:val="00480F85"/>
    <w:rsid w:val="0048148B"/>
    <w:rsid w:val="00481F7A"/>
    <w:rsid w:val="0049326C"/>
    <w:rsid w:val="004951EB"/>
    <w:rsid w:val="004A2A87"/>
    <w:rsid w:val="004A3835"/>
    <w:rsid w:val="004A78DE"/>
    <w:rsid w:val="004B23B8"/>
    <w:rsid w:val="004B39A0"/>
    <w:rsid w:val="004B7C6D"/>
    <w:rsid w:val="004C1D38"/>
    <w:rsid w:val="004C2EC4"/>
    <w:rsid w:val="004C5F9E"/>
    <w:rsid w:val="004C7BF3"/>
    <w:rsid w:val="004D03A6"/>
    <w:rsid w:val="004D1BAD"/>
    <w:rsid w:val="004E0BD7"/>
    <w:rsid w:val="004E33BE"/>
    <w:rsid w:val="004E4C23"/>
    <w:rsid w:val="004F0ED4"/>
    <w:rsid w:val="004F4620"/>
    <w:rsid w:val="00500DE1"/>
    <w:rsid w:val="00502BA3"/>
    <w:rsid w:val="00506623"/>
    <w:rsid w:val="005077B2"/>
    <w:rsid w:val="00510C55"/>
    <w:rsid w:val="0051217A"/>
    <w:rsid w:val="00517222"/>
    <w:rsid w:val="00522B26"/>
    <w:rsid w:val="00531CCE"/>
    <w:rsid w:val="00532B92"/>
    <w:rsid w:val="005448EF"/>
    <w:rsid w:val="00545316"/>
    <w:rsid w:val="00546869"/>
    <w:rsid w:val="005476CF"/>
    <w:rsid w:val="00550B0B"/>
    <w:rsid w:val="0055114F"/>
    <w:rsid w:val="0055691D"/>
    <w:rsid w:val="00556B20"/>
    <w:rsid w:val="00556DA4"/>
    <w:rsid w:val="00557B1F"/>
    <w:rsid w:val="0056227B"/>
    <w:rsid w:val="00565036"/>
    <w:rsid w:val="00566CDC"/>
    <w:rsid w:val="00571FED"/>
    <w:rsid w:val="00573694"/>
    <w:rsid w:val="00575030"/>
    <w:rsid w:val="00576300"/>
    <w:rsid w:val="00577E97"/>
    <w:rsid w:val="00580664"/>
    <w:rsid w:val="00581B16"/>
    <w:rsid w:val="00581F27"/>
    <w:rsid w:val="005833EA"/>
    <w:rsid w:val="005834D2"/>
    <w:rsid w:val="00584125"/>
    <w:rsid w:val="00584240"/>
    <w:rsid w:val="00590301"/>
    <w:rsid w:val="005960BA"/>
    <w:rsid w:val="00597552"/>
    <w:rsid w:val="005A4D4D"/>
    <w:rsid w:val="005A5864"/>
    <w:rsid w:val="005A6327"/>
    <w:rsid w:val="005B05B9"/>
    <w:rsid w:val="005B18B5"/>
    <w:rsid w:val="005B52FD"/>
    <w:rsid w:val="005B56DC"/>
    <w:rsid w:val="005B6FCB"/>
    <w:rsid w:val="005C02D2"/>
    <w:rsid w:val="005C2A6F"/>
    <w:rsid w:val="005C68F2"/>
    <w:rsid w:val="005C7802"/>
    <w:rsid w:val="005D4161"/>
    <w:rsid w:val="005D5E62"/>
    <w:rsid w:val="005E1315"/>
    <w:rsid w:val="005E1D99"/>
    <w:rsid w:val="005E481D"/>
    <w:rsid w:val="005E5B43"/>
    <w:rsid w:val="005F27A8"/>
    <w:rsid w:val="005F46E2"/>
    <w:rsid w:val="005F48FC"/>
    <w:rsid w:val="005F5F70"/>
    <w:rsid w:val="005F6B1B"/>
    <w:rsid w:val="006001C0"/>
    <w:rsid w:val="00604645"/>
    <w:rsid w:val="006068C8"/>
    <w:rsid w:val="0061104B"/>
    <w:rsid w:val="0061213E"/>
    <w:rsid w:val="00613013"/>
    <w:rsid w:val="00616459"/>
    <w:rsid w:val="00617673"/>
    <w:rsid w:val="006213C8"/>
    <w:rsid w:val="00622855"/>
    <w:rsid w:val="00626943"/>
    <w:rsid w:val="006376FB"/>
    <w:rsid w:val="006416BB"/>
    <w:rsid w:val="006427CD"/>
    <w:rsid w:val="00644217"/>
    <w:rsid w:val="00644A95"/>
    <w:rsid w:val="00650E6F"/>
    <w:rsid w:val="00651880"/>
    <w:rsid w:val="00653884"/>
    <w:rsid w:val="00653B09"/>
    <w:rsid w:val="00654BAE"/>
    <w:rsid w:val="006621D7"/>
    <w:rsid w:val="00663222"/>
    <w:rsid w:val="00664877"/>
    <w:rsid w:val="00665232"/>
    <w:rsid w:val="006666E9"/>
    <w:rsid w:val="00667C80"/>
    <w:rsid w:val="006817C1"/>
    <w:rsid w:val="00691084"/>
    <w:rsid w:val="00691CCA"/>
    <w:rsid w:val="00693D78"/>
    <w:rsid w:val="00693F43"/>
    <w:rsid w:val="006A0F11"/>
    <w:rsid w:val="006A1440"/>
    <w:rsid w:val="006B48EE"/>
    <w:rsid w:val="006B54A7"/>
    <w:rsid w:val="006C441A"/>
    <w:rsid w:val="006C5D13"/>
    <w:rsid w:val="006C7508"/>
    <w:rsid w:val="006C7811"/>
    <w:rsid w:val="006C7FBF"/>
    <w:rsid w:val="006D170C"/>
    <w:rsid w:val="006D2320"/>
    <w:rsid w:val="006D2D33"/>
    <w:rsid w:val="006D6F78"/>
    <w:rsid w:val="006E190A"/>
    <w:rsid w:val="006E2FD3"/>
    <w:rsid w:val="006E57C2"/>
    <w:rsid w:val="006F23EC"/>
    <w:rsid w:val="006F6505"/>
    <w:rsid w:val="006F7045"/>
    <w:rsid w:val="006F7C3F"/>
    <w:rsid w:val="0070133D"/>
    <w:rsid w:val="00702DFF"/>
    <w:rsid w:val="00702FCC"/>
    <w:rsid w:val="00704C1B"/>
    <w:rsid w:val="00706D90"/>
    <w:rsid w:val="00715214"/>
    <w:rsid w:val="00716D25"/>
    <w:rsid w:val="007223D5"/>
    <w:rsid w:val="00727CA6"/>
    <w:rsid w:val="007319C6"/>
    <w:rsid w:val="00731A9F"/>
    <w:rsid w:val="00734CD1"/>
    <w:rsid w:val="00741424"/>
    <w:rsid w:val="0074216C"/>
    <w:rsid w:val="007427AF"/>
    <w:rsid w:val="0074496B"/>
    <w:rsid w:val="00744E44"/>
    <w:rsid w:val="0074643E"/>
    <w:rsid w:val="00747AB4"/>
    <w:rsid w:val="0075456F"/>
    <w:rsid w:val="007565ED"/>
    <w:rsid w:val="00764CEE"/>
    <w:rsid w:val="00770F5D"/>
    <w:rsid w:val="00777BF6"/>
    <w:rsid w:val="00784A6E"/>
    <w:rsid w:val="0078505B"/>
    <w:rsid w:val="00791D47"/>
    <w:rsid w:val="007920ED"/>
    <w:rsid w:val="00792759"/>
    <w:rsid w:val="00793677"/>
    <w:rsid w:val="007A3192"/>
    <w:rsid w:val="007A327D"/>
    <w:rsid w:val="007A7FEC"/>
    <w:rsid w:val="007B4C73"/>
    <w:rsid w:val="007B5CAC"/>
    <w:rsid w:val="007C291C"/>
    <w:rsid w:val="007D0F27"/>
    <w:rsid w:val="007D123F"/>
    <w:rsid w:val="007D1D0A"/>
    <w:rsid w:val="007D3893"/>
    <w:rsid w:val="007D6865"/>
    <w:rsid w:val="007D7229"/>
    <w:rsid w:val="007D76FE"/>
    <w:rsid w:val="007E2111"/>
    <w:rsid w:val="007E5932"/>
    <w:rsid w:val="007E71C0"/>
    <w:rsid w:val="007F01EA"/>
    <w:rsid w:val="007F029E"/>
    <w:rsid w:val="007F2023"/>
    <w:rsid w:val="007F2D06"/>
    <w:rsid w:val="007F3849"/>
    <w:rsid w:val="007F4B65"/>
    <w:rsid w:val="007F62F4"/>
    <w:rsid w:val="007F69F6"/>
    <w:rsid w:val="007F7ED2"/>
    <w:rsid w:val="008000CE"/>
    <w:rsid w:val="00800AB9"/>
    <w:rsid w:val="00800C1B"/>
    <w:rsid w:val="0080217F"/>
    <w:rsid w:val="008040B2"/>
    <w:rsid w:val="00810676"/>
    <w:rsid w:val="00810F2F"/>
    <w:rsid w:val="008122DB"/>
    <w:rsid w:val="00815919"/>
    <w:rsid w:val="00820F7D"/>
    <w:rsid w:val="00821A5B"/>
    <w:rsid w:val="00823135"/>
    <w:rsid w:val="0082588A"/>
    <w:rsid w:val="008270A4"/>
    <w:rsid w:val="00832DBE"/>
    <w:rsid w:val="00835199"/>
    <w:rsid w:val="008408F8"/>
    <w:rsid w:val="008465EF"/>
    <w:rsid w:val="008522F0"/>
    <w:rsid w:val="00854F66"/>
    <w:rsid w:val="00860C99"/>
    <w:rsid w:val="00860FC6"/>
    <w:rsid w:val="00860FED"/>
    <w:rsid w:val="00862329"/>
    <w:rsid w:val="008706C5"/>
    <w:rsid w:val="00872FD8"/>
    <w:rsid w:val="00877384"/>
    <w:rsid w:val="008805A4"/>
    <w:rsid w:val="00886290"/>
    <w:rsid w:val="00887C39"/>
    <w:rsid w:val="00890AE1"/>
    <w:rsid w:val="00890ED5"/>
    <w:rsid w:val="0089460F"/>
    <w:rsid w:val="008A55BB"/>
    <w:rsid w:val="008A5A7B"/>
    <w:rsid w:val="008A5C4C"/>
    <w:rsid w:val="008A6625"/>
    <w:rsid w:val="008B369B"/>
    <w:rsid w:val="008C08DC"/>
    <w:rsid w:val="008C7F2B"/>
    <w:rsid w:val="008D7A72"/>
    <w:rsid w:val="008E0B84"/>
    <w:rsid w:val="008E2F6C"/>
    <w:rsid w:val="008E4287"/>
    <w:rsid w:val="008E462B"/>
    <w:rsid w:val="008E5202"/>
    <w:rsid w:val="008E6074"/>
    <w:rsid w:val="008E7FA4"/>
    <w:rsid w:val="008F10BE"/>
    <w:rsid w:val="00900135"/>
    <w:rsid w:val="00900496"/>
    <w:rsid w:val="009041D3"/>
    <w:rsid w:val="0090665F"/>
    <w:rsid w:val="00907C82"/>
    <w:rsid w:val="00913B1E"/>
    <w:rsid w:val="0091656F"/>
    <w:rsid w:val="00916F9B"/>
    <w:rsid w:val="009221CA"/>
    <w:rsid w:val="0092258E"/>
    <w:rsid w:val="00922C59"/>
    <w:rsid w:val="00930991"/>
    <w:rsid w:val="009310AB"/>
    <w:rsid w:val="00932A29"/>
    <w:rsid w:val="00934544"/>
    <w:rsid w:val="009408FC"/>
    <w:rsid w:val="00941DC4"/>
    <w:rsid w:val="00943DBD"/>
    <w:rsid w:val="00946BA3"/>
    <w:rsid w:val="009500E6"/>
    <w:rsid w:val="009505B4"/>
    <w:rsid w:val="00953DFC"/>
    <w:rsid w:val="009564E6"/>
    <w:rsid w:val="0095689C"/>
    <w:rsid w:val="00956FB3"/>
    <w:rsid w:val="0095724D"/>
    <w:rsid w:val="00957789"/>
    <w:rsid w:val="009607FC"/>
    <w:rsid w:val="00960D96"/>
    <w:rsid w:val="0096439F"/>
    <w:rsid w:val="0096693A"/>
    <w:rsid w:val="00976702"/>
    <w:rsid w:val="00976E6C"/>
    <w:rsid w:val="00980E21"/>
    <w:rsid w:val="00982ED0"/>
    <w:rsid w:val="009831BF"/>
    <w:rsid w:val="0098570E"/>
    <w:rsid w:val="009862BF"/>
    <w:rsid w:val="00987111"/>
    <w:rsid w:val="00992098"/>
    <w:rsid w:val="00992F8E"/>
    <w:rsid w:val="009956E3"/>
    <w:rsid w:val="0099590D"/>
    <w:rsid w:val="00997562"/>
    <w:rsid w:val="009A1DDA"/>
    <w:rsid w:val="009A225E"/>
    <w:rsid w:val="009A7CC2"/>
    <w:rsid w:val="009B2508"/>
    <w:rsid w:val="009B6147"/>
    <w:rsid w:val="009C0D36"/>
    <w:rsid w:val="009C3166"/>
    <w:rsid w:val="009C3451"/>
    <w:rsid w:val="009C5D75"/>
    <w:rsid w:val="009D5A6D"/>
    <w:rsid w:val="009D5FC4"/>
    <w:rsid w:val="009E01AA"/>
    <w:rsid w:val="009E3370"/>
    <w:rsid w:val="009E35C6"/>
    <w:rsid w:val="009E6949"/>
    <w:rsid w:val="009F0523"/>
    <w:rsid w:val="009F0603"/>
    <w:rsid w:val="009F1576"/>
    <w:rsid w:val="009F23E8"/>
    <w:rsid w:val="009F249B"/>
    <w:rsid w:val="009F2EFD"/>
    <w:rsid w:val="00A012DC"/>
    <w:rsid w:val="00A01938"/>
    <w:rsid w:val="00A07134"/>
    <w:rsid w:val="00A104B2"/>
    <w:rsid w:val="00A10F86"/>
    <w:rsid w:val="00A11BCC"/>
    <w:rsid w:val="00A11EB1"/>
    <w:rsid w:val="00A14352"/>
    <w:rsid w:val="00A15880"/>
    <w:rsid w:val="00A260FD"/>
    <w:rsid w:val="00A26FAE"/>
    <w:rsid w:val="00A278B2"/>
    <w:rsid w:val="00A41F79"/>
    <w:rsid w:val="00A42519"/>
    <w:rsid w:val="00A427A8"/>
    <w:rsid w:val="00A4375A"/>
    <w:rsid w:val="00A4394F"/>
    <w:rsid w:val="00A47D61"/>
    <w:rsid w:val="00A47D97"/>
    <w:rsid w:val="00A50BC1"/>
    <w:rsid w:val="00A52D5C"/>
    <w:rsid w:val="00A5381B"/>
    <w:rsid w:val="00A54E51"/>
    <w:rsid w:val="00A60998"/>
    <w:rsid w:val="00A62AD1"/>
    <w:rsid w:val="00A630A8"/>
    <w:rsid w:val="00A63471"/>
    <w:rsid w:val="00A66B52"/>
    <w:rsid w:val="00A67AB9"/>
    <w:rsid w:val="00A70C8B"/>
    <w:rsid w:val="00A76ECB"/>
    <w:rsid w:val="00A77BDD"/>
    <w:rsid w:val="00A8172E"/>
    <w:rsid w:val="00A83DF3"/>
    <w:rsid w:val="00A90205"/>
    <w:rsid w:val="00A97E2A"/>
    <w:rsid w:val="00AA1E51"/>
    <w:rsid w:val="00AA20D4"/>
    <w:rsid w:val="00AA496A"/>
    <w:rsid w:val="00AA5C0A"/>
    <w:rsid w:val="00AA7146"/>
    <w:rsid w:val="00AB2227"/>
    <w:rsid w:val="00AC16FC"/>
    <w:rsid w:val="00AC29B1"/>
    <w:rsid w:val="00AC4E3E"/>
    <w:rsid w:val="00AC720E"/>
    <w:rsid w:val="00AD2101"/>
    <w:rsid w:val="00AD433A"/>
    <w:rsid w:val="00AD4482"/>
    <w:rsid w:val="00AD4FCC"/>
    <w:rsid w:val="00AD6B9F"/>
    <w:rsid w:val="00AD7663"/>
    <w:rsid w:val="00AD7991"/>
    <w:rsid w:val="00AE0813"/>
    <w:rsid w:val="00AE1A79"/>
    <w:rsid w:val="00AE3622"/>
    <w:rsid w:val="00AE6D54"/>
    <w:rsid w:val="00B0081B"/>
    <w:rsid w:val="00B039C0"/>
    <w:rsid w:val="00B052EA"/>
    <w:rsid w:val="00B06A08"/>
    <w:rsid w:val="00B117D0"/>
    <w:rsid w:val="00B1182C"/>
    <w:rsid w:val="00B11E7F"/>
    <w:rsid w:val="00B121E7"/>
    <w:rsid w:val="00B13D09"/>
    <w:rsid w:val="00B21BA8"/>
    <w:rsid w:val="00B22F56"/>
    <w:rsid w:val="00B23540"/>
    <w:rsid w:val="00B24E84"/>
    <w:rsid w:val="00B271A2"/>
    <w:rsid w:val="00B30BBC"/>
    <w:rsid w:val="00B31A62"/>
    <w:rsid w:val="00B31EE8"/>
    <w:rsid w:val="00B32A76"/>
    <w:rsid w:val="00B3404D"/>
    <w:rsid w:val="00B345CB"/>
    <w:rsid w:val="00B35EFC"/>
    <w:rsid w:val="00B36DDA"/>
    <w:rsid w:val="00B41907"/>
    <w:rsid w:val="00B43CA2"/>
    <w:rsid w:val="00B44B3B"/>
    <w:rsid w:val="00B53136"/>
    <w:rsid w:val="00B53DC4"/>
    <w:rsid w:val="00B54FC1"/>
    <w:rsid w:val="00B5540B"/>
    <w:rsid w:val="00B57B8F"/>
    <w:rsid w:val="00B64871"/>
    <w:rsid w:val="00B67F07"/>
    <w:rsid w:val="00B71991"/>
    <w:rsid w:val="00B77709"/>
    <w:rsid w:val="00B84AB3"/>
    <w:rsid w:val="00B91F59"/>
    <w:rsid w:val="00B93B07"/>
    <w:rsid w:val="00B97689"/>
    <w:rsid w:val="00BA4A6C"/>
    <w:rsid w:val="00BB0636"/>
    <w:rsid w:val="00BB13F7"/>
    <w:rsid w:val="00BB3371"/>
    <w:rsid w:val="00BB6D51"/>
    <w:rsid w:val="00BC2A65"/>
    <w:rsid w:val="00BC3189"/>
    <w:rsid w:val="00BC5D68"/>
    <w:rsid w:val="00BD2943"/>
    <w:rsid w:val="00BD5BA1"/>
    <w:rsid w:val="00BD6A61"/>
    <w:rsid w:val="00BE0058"/>
    <w:rsid w:val="00BE0904"/>
    <w:rsid w:val="00BE1015"/>
    <w:rsid w:val="00BE169C"/>
    <w:rsid w:val="00BE34F1"/>
    <w:rsid w:val="00BE5F43"/>
    <w:rsid w:val="00BF2C45"/>
    <w:rsid w:val="00BF2D00"/>
    <w:rsid w:val="00BF4921"/>
    <w:rsid w:val="00BF55F0"/>
    <w:rsid w:val="00C01094"/>
    <w:rsid w:val="00C0209D"/>
    <w:rsid w:val="00C03634"/>
    <w:rsid w:val="00C042E6"/>
    <w:rsid w:val="00C04C4D"/>
    <w:rsid w:val="00C11535"/>
    <w:rsid w:val="00C1387A"/>
    <w:rsid w:val="00C177B8"/>
    <w:rsid w:val="00C267ED"/>
    <w:rsid w:val="00C30D1E"/>
    <w:rsid w:val="00C3102D"/>
    <w:rsid w:val="00C31770"/>
    <w:rsid w:val="00C32340"/>
    <w:rsid w:val="00C32C9A"/>
    <w:rsid w:val="00C411E6"/>
    <w:rsid w:val="00C42018"/>
    <w:rsid w:val="00C436CF"/>
    <w:rsid w:val="00C46A04"/>
    <w:rsid w:val="00C51B13"/>
    <w:rsid w:val="00C5593F"/>
    <w:rsid w:val="00C605AE"/>
    <w:rsid w:val="00C61ADE"/>
    <w:rsid w:val="00C6343B"/>
    <w:rsid w:val="00C71B4A"/>
    <w:rsid w:val="00C74CAE"/>
    <w:rsid w:val="00C76A97"/>
    <w:rsid w:val="00C81141"/>
    <w:rsid w:val="00C8359E"/>
    <w:rsid w:val="00C83F00"/>
    <w:rsid w:val="00C87A41"/>
    <w:rsid w:val="00C90C72"/>
    <w:rsid w:val="00C9438A"/>
    <w:rsid w:val="00C94AF7"/>
    <w:rsid w:val="00C96CAB"/>
    <w:rsid w:val="00CA3952"/>
    <w:rsid w:val="00CA57F9"/>
    <w:rsid w:val="00CA7C48"/>
    <w:rsid w:val="00CB6033"/>
    <w:rsid w:val="00CB7BB8"/>
    <w:rsid w:val="00CC28A9"/>
    <w:rsid w:val="00CC375A"/>
    <w:rsid w:val="00CC6141"/>
    <w:rsid w:val="00CD0D68"/>
    <w:rsid w:val="00CD391D"/>
    <w:rsid w:val="00CE0BF6"/>
    <w:rsid w:val="00CE3492"/>
    <w:rsid w:val="00CE4C22"/>
    <w:rsid w:val="00CE7D42"/>
    <w:rsid w:val="00CF037E"/>
    <w:rsid w:val="00CF06F2"/>
    <w:rsid w:val="00CF077D"/>
    <w:rsid w:val="00D02A1D"/>
    <w:rsid w:val="00D1083F"/>
    <w:rsid w:val="00D113F1"/>
    <w:rsid w:val="00D12D6C"/>
    <w:rsid w:val="00D17D8A"/>
    <w:rsid w:val="00D200BC"/>
    <w:rsid w:val="00D215F6"/>
    <w:rsid w:val="00D232DE"/>
    <w:rsid w:val="00D238B6"/>
    <w:rsid w:val="00D26C7E"/>
    <w:rsid w:val="00D30739"/>
    <w:rsid w:val="00D32756"/>
    <w:rsid w:val="00D3298C"/>
    <w:rsid w:val="00D37AE0"/>
    <w:rsid w:val="00D5057E"/>
    <w:rsid w:val="00D509ED"/>
    <w:rsid w:val="00D55392"/>
    <w:rsid w:val="00D571A8"/>
    <w:rsid w:val="00D57B54"/>
    <w:rsid w:val="00D617F0"/>
    <w:rsid w:val="00D62C64"/>
    <w:rsid w:val="00D640C0"/>
    <w:rsid w:val="00D728EA"/>
    <w:rsid w:val="00D73CF3"/>
    <w:rsid w:val="00D743F3"/>
    <w:rsid w:val="00D74661"/>
    <w:rsid w:val="00D84602"/>
    <w:rsid w:val="00D87661"/>
    <w:rsid w:val="00D906FE"/>
    <w:rsid w:val="00D91041"/>
    <w:rsid w:val="00D917BE"/>
    <w:rsid w:val="00D92847"/>
    <w:rsid w:val="00D9402A"/>
    <w:rsid w:val="00DA0C91"/>
    <w:rsid w:val="00DA2BFD"/>
    <w:rsid w:val="00DB01AA"/>
    <w:rsid w:val="00DB1AA7"/>
    <w:rsid w:val="00DB2D50"/>
    <w:rsid w:val="00DB3D63"/>
    <w:rsid w:val="00DB4CA0"/>
    <w:rsid w:val="00DB64AF"/>
    <w:rsid w:val="00DC5CD3"/>
    <w:rsid w:val="00DD0249"/>
    <w:rsid w:val="00DD23CD"/>
    <w:rsid w:val="00DD4A59"/>
    <w:rsid w:val="00DD4D5E"/>
    <w:rsid w:val="00DD5130"/>
    <w:rsid w:val="00DE6077"/>
    <w:rsid w:val="00DE7300"/>
    <w:rsid w:val="00DF0C3C"/>
    <w:rsid w:val="00DF77DC"/>
    <w:rsid w:val="00E10488"/>
    <w:rsid w:val="00E10A5B"/>
    <w:rsid w:val="00E1238E"/>
    <w:rsid w:val="00E12458"/>
    <w:rsid w:val="00E12D98"/>
    <w:rsid w:val="00E16062"/>
    <w:rsid w:val="00E17568"/>
    <w:rsid w:val="00E1788F"/>
    <w:rsid w:val="00E21284"/>
    <w:rsid w:val="00E21F16"/>
    <w:rsid w:val="00E246EC"/>
    <w:rsid w:val="00E26687"/>
    <w:rsid w:val="00E26C5B"/>
    <w:rsid w:val="00E311F0"/>
    <w:rsid w:val="00E32C1A"/>
    <w:rsid w:val="00E379C2"/>
    <w:rsid w:val="00E37DC3"/>
    <w:rsid w:val="00E37E5D"/>
    <w:rsid w:val="00E37EC0"/>
    <w:rsid w:val="00E41F8C"/>
    <w:rsid w:val="00E43F45"/>
    <w:rsid w:val="00E43FBF"/>
    <w:rsid w:val="00E4682A"/>
    <w:rsid w:val="00E5701D"/>
    <w:rsid w:val="00E65987"/>
    <w:rsid w:val="00E67559"/>
    <w:rsid w:val="00E72573"/>
    <w:rsid w:val="00E74D5A"/>
    <w:rsid w:val="00E77599"/>
    <w:rsid w:val="00E805D6"/>
    <w:rsid w:val="00E82454"/>
    <w:rsid w:val="00E85B1A"/>
    <w:rsid w:val="00E904AD"/>
    <w:rsid w:val="00EA0A24"/>
    <w:rsid w:val="00EC1185"/>
    <w:rsid w:val="00EC3B31"/>
    <w:rsid w:val="00EC4CCB"/>
    <w:rsid w:val="00EC772D"/>
    <w:rsid w:val="00ED1FCC"/>
    <w:rsid w:val="00ED4B1B"/>
    <w:rsid w:val="00ED51A5"/>
    <w:rsid w:val="00ED6C92"/>
    <w:rsid w:val="00EE077A"/>
    <w:rsid w:val="00EE5D66"/>
    <w:rsid w:val="00EE79CB"/>
    <w:rsid w:val="00EF5CC8"/>
    <w:rsid w:val="00EF63F2"/>
    <w:rsid w:val="00F000BD"/>
    <w:rsid w:val="00F00C88"/>
    <w:rsid w:val="00F0326B"/>
    <w:rsid w:val="00F04FE2"/>
    <w:rsid w:val="00F06CC0"/>
    <w:rsid w:val="00F108BA"/>
    <w:rsid w:val="00F11713"/>
    <w:rsid w:val="00F122B7"/>
    <w:rsid w:val="00F12F65"/>
    <w:rsid w:val="00F155C7"/>
    <w:rsid w:val="00F1719A"/>
    <w:rsid w:val="00F214A1"/>
    <w:rsid w:val="00F215A1"/>
    <w:rsid w:val="00F2726B"/>
    <w:rsid w:val="00F2762F"/>
    <w:rsid w:val="00F30D93"/>
    <w:rsid w:val="00F34035"/>
    <w:rsid w:val="00F3452B"/>
    <w:rsid w:val="00F36E12"/>
    <w:rsid w:val="00F45581"/>
    <w:rsid w:val="00F46ADB"/>
    <w:rsid w:val="00F46CB9"/>
    <w:rsid w:val="00F5012C"/>
    <w:rsid w:val="00F52687"/>
    <w:rsid w:val="00F53402"/>
    <w:rsid w:val="00F54BB8"/>
    <w:rsid w:val="00F5762E"/>
    <w:rsid w:val="00F57D76"/>
    <w:rsid w:val="00F606BC"/>
    <w:rsid w:val="00F6425E"/>
    <w:rsid w:val="00F658C6"/>
    <w:rsid w:val="00F72901"/>
    <w:rsid w:val="00F86C77"/>
    <w:rsid w:val="00F8713F"/>
    <w:rsid w:val="00F87FB4"/>
    <w:rsid w:val="00F90553"/>
    <w:rsid w:val="00F90D16"/>
    <w:rsid w:val="00F94496"/>
    <w:rsid w:val="00F95A44"/>
    <w:rsid w:val="00F9615F"/>
    <w:rsid w:val="00F9659D"/>
    <w:rsid w:val="00F96EA6"/>
    <w:rsid w:val="00F972F3"/>
    <w:rsid w:val="00FA0CB9"/>
    <w:rsid w:val="00FA19EB"/>
    <w:rsid w:val="00FA44FC"/>
    <w:rsid w:val="00FA5617"/>
    <w:rsid w:val="00FA76E1"/>
    <w:rsid w:val="00FB10DF"/>
    <w:rsid w:val="00FC1B94"/>
    <w:rsid w:val="00FC5F71"/>
    <w:rsid w:val="00FC69DA"/>
    <w:rsid w:val="00FC7CAC"/>
    <w:rsid w:val="00FD1D06"/>
    <w:rsid w:val="00FE0A80"/>
    <w:rsid w:val="00FE2B40"/>
    <w:rsid w:val="00FE36DF"/>
    <w:rsid w:val="00FF1D34"/>
    <w:rsid w:val="00FF2773"/>
    <w:rsid w:val="00FF5611"/>
    <w:rsid w:val="00FF58D3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DDA03-104C-4BB8-A73A-1261A9D9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561</TotalTime>
  <Pages>3</Pages>
  <Words>1352</Words>
  <Characters>9943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165</cp:revision>
  <cp:lastPrinted>2015-04-10T07:46:00Z</cp:lastPrinted>
  <dcterms:created xsi:type="dcterms:W3CDTF">2015-03-26T13:28:00Z</dcterms:created>
  <dcterms:modified xsi:type="dcterms:W3CDTF">2015-04-10T07:55:00Z</dcterms:modified>
</cp:coreProperties>
</file>