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907C82" w:rsidRPr="00BC09DB" w:rsidRDefault="00364784" w:rsidP="00161A6B">
      <w:pPr>
        <w:tabs>
          <w:tab w:val="left" w:pos="709"/>
        </w:tabs>
        <w:spacing w:line="24" w:lineRule="atLeast"/>
        <w:jc w:val="center"/>
        <w:rPr>
          <w:sz w:val="24"/>
          <w:szCs w:val="24"/>
        </w:rPr>
      </w:pPr>
      <w:r w:rsidRPr="00BC09DB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89401612" r:id="rId9"/>
        </w:object>
      </w:r>
    </w:p>
    <w:p w:rsidR="00CD0D68" w:rsidRPr="00BC09DB" w:rsidRDefault="00CD0D68" w:rsidP="00161A6B">
      <w:pPr>
        <w:tabs>
          <w:tab w:val="left" w:pos="709"/>
        </w:tabs>
        <w:spacing w:line="24" w:lineRule="atLeast"/>
        <w:jc w:val="center"/>
        <w:rPr>
          <w:sz w:val="24"/>
          <w:szCs w:val="24"/>
        </w:rPr>
      </w:pPr>
    </w:p>
    <w:p w:rsidR="00351E8D" w:rsidRPr="00BC09DB" w:rsidRDefault="00351E8D" w:rsidP="00161A6B">
      <w:pPr>
        <w:pStyle w:val="Heading1"/>
        <w:tabs>
          <w:tab w:val="left" w:pos="709"/>
          <w:tab w:val="left" w:pos="900"/>
        </w:tabs>
        <w:spacing w:line="24" w:lineRule="atLeast"/>
        <w:jc w:val="center"/>
        <w:rPr>
          <w:sz w:val="24"/>
          <w:szCs w:val="24"/>
        </w:rPr>
      </w:pPr>
      <w:r w:rsidRPr="00BC09DB">
        <w:rPr>
          <w:sz w:val="24"/>
          <w:szCs w:val="24"/>
        </w:rPr>
        <w:t>VIEŠŲJŲ PIRKIMŲ TARNYBA</w:t>
      </w:r>
    </w:p>
    <w:p w:rsidR="00427FA0" w:rsidRPr="00BC09DB" w:rsidRDefault="00427FA0" w:rsidP="00161A6B">
      <w:pPr>
        <w:pStyle w:val="Heading1"/>
        <w:tabs>
          <w:tab w:val="left" w:pos="709"/>
          <w:tab w:val="left" w:pos="900"/>
        </w:tabs>
        <w:spacing w:line="24" w:lineRule="atLeast"/>
        <w:jc w:val="center"/>
        <w:rPr>
          <w:sz w:val="24"/>
          <w:szCs w:val="24"/>
        </w:rPr>
      </w:pPr>
      <w:r w:rsidRPr="00BC09DB">
        <w:rPr>
          <w:sz w:val="24"/>
          <w:szCs w:val="24"/>
        </w:rPr>
        <w:t>KONTROLĖS SKYRIUS</w:t>
      </w:r>
    </w:p>
    <w:p w:rsidR="00427FA0" w:rsidRPr="00BC09DB" w:rsidRDefault="00427FA0" w:rsidP="00161A6B">
      <w:pPr>
        <w:tabs>
          <w:tab w:val="left" w:pos="709"/>
        </w:tabs>
        <w:spacing w:line="24" w:lineRule="atLeast"/>
        <w:rPr>
          <w:sz w:val="24"/>
          <w:szCs w:val="24"/>
        </w:rPr>
      </w:pPr>
    </w:p>
    <w:p w:rsidR="00427FA0" w:rsidRPr="00BC09DB" w:rsidRDefault="00427FA0" w:rsidP="00161A6B">
      <w:pPr>
        <w:pStyle w:val="Heading1"/>
        <w:tabs>
          <w:tab w:val="left" w:pos="709"/>
          <w:tab w:val="left" w:pos="900"/>
        </w:tabs>
        <w:spacing w:line="24" w:lineRule="atLeast"/>
        <w:jc w:val="center"/>
        <w:rPr>
          <w:sz w:val="24"/>
          <w:szCs w:val="24"/>
        </w:rPr>
      </w:pPr>
      <w:r w:rsidRPr="00BC09DB">
        <w:rPr>
          <w:sz w:val="24"/>
          <w:szCs w:val="24"/>
        </w:rPr>
        <w:t>VIEŠŲJŲ PIRKIMŲ VERTINIMO IŠVADA</w:t>
      </w:r>
    </w:p>
    <w:p w:rsidR="00B93B07" w:rsidRPr="00BC09DB" w:rsidRDefault="00B93B07" w:rsidP="00161A6B">
      <w:pPr>
        <w:tabs>
          <w:tab w:val="left" w:pos="709"/>
        </w:tabs>
        <w:spacing w:line="24" w:lineRule="atLeast"/>
        <w:rPr>
          <w:sz w:val="24"/>
          <w:szCs w:val="24"/>
        </w:rPr>
      </w:pPr>
    </w:p>
    <w:p w:rsidR="00B93B07" w:rsidRPr="00BC09DB" w:rsidRDefault="00B93B07" w:rsidP="00161A6B">
      <w:pPr>
        <w:pStyle w:val="Default"/>
        <w:tabs>
          <w:tab w:val="left" w:pos="709"/>
        </w:tabs>
        <w:spacing w:line="24" w:lineRule="atLeast"/>
        <w:rPr>
          <w:lang w:val="lt-LT"/>
        </w:rPr>
      </w:pPr>
    </w:p>
    <w:p w:rsidR="00B93B07" w:rsidRPr="00786C2D" w:rsidRDefault="00190C23" w:rsidP="00161A6B">
      <w:pPr>
        <w:pStyle w:val="Default"/>
        <w:tabs>
          <w:tab w:val="left" w:pos="709"/>
        </w:tabs>
        <w:spacing w:line="24" w:lineRule="atLeast"/>
        <w:jc w:val="center"/>
        <w:rPr>
          <w:color w:val="auto"/>
          <w:lang w:val="lt-LT"/>
        </w:rPr>
      </w:pP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</w:r>
      <w:r w:rsidR="00C06D02" w:rsidRPr="00786C2D">
        <w:rPr>
          <w:color w:val="auto"/>
          <w:u w:val="single"/>
          <w:lang w:val="lt-LT"/>
        </w:rPr>
        <w:softHyphen/>
        <w:t>201</w:t>
      </w:r>
      <w:r w:rsidR="004B3967">
        <w:rPr>
          <w:color w:val="auto"/>
          <w:u w:val="single"/>
          <w:lang w:val="lt-LT"/>
        </w:rPr>
        <w:t>5</w:t>
      </w:r>
      <w:r w:rsidR="00C06D02" w:rsidRPr="00786C2D">
        <w:rPr>
          <w:color w:val="auto"/>
          <w:u w:val="single"/>
          <w:lang w:val="lt-LT"/>
        </w:rPr>
        <w:t>-</w:t>
      </w:r>
      <w:r w:rsidR="004B3967">
        <w:rPr>
          <w:color w:val="auto"/>
          <w:u w:val="single"/>
          <w:lang w:val="lt-LT"/>
        </w:rPr>
        <w:t>0</w:t>
      </w:r>
      <w:r w:rsidR="0078278E">
        <w:rPr>
          <w:color w:val="auto"/>
          <w:u w:val="single"/>
          <w:lang w:val="lt-LT"/>
        </w:rPr>
        <w:t>4</w:t>
      </w:r>
      <w:r w:rsidR="00351961" w:rsidRPr="00786C2D">
        <w:rPr>
          <w:color w:val="auto"/>
          <w:u w:val="single"/>
          <w:lang w:val="lt-LT"/>
        </w:rPr>
        <w:t>-</w:t>
      </w:r>
      <w:proofErr w:type="gramStart"/>
      <w:r w:rsidR="006A1521">
        <w:rPr>
          <w:color w:val="auto"/>
          <w:u w:val="single"/>
          <w:lang w:val="lt-LT"/>
        </w:rPr>
        <w:t xml:space="preserve">    </w:t>
      </w:r>
      <w:r w:rsidR="00786C2D" w:rsidRPr="00696486">
        <w:rPr>
          <w:color w:val="auto"/>
          <w:lang w:val="lt-LT"/>
        </w:rPr>
        <w:t xml:space="preserve"> </w:t>
      </w:r>
      <w:proofErr w:type="gramEnd"/>
      <w:r w:rsidR="00B93B07" w:rsidRPr="00786C2D">
        <w:rPr>
          <w:color w:val="auto"/>
          <w:lang w:val="lt-LT"/>
        </w:rPr>
        <w:t>Nr. 4S-</w:t>
      </w:r>
    </w:p>
    <w:p w:rsidR="00992F8E" w:rsidRPr="00BC09DB" w:rsidRDefault="00992F8E" w:rsidP="00161A6B">
      <w:pPr>
        <w:pStyle w:val="Default"/>
        <w:tabs>
          <w:tab w:val="left" w:pos="709"/>
        </w:tabs>
        <w:spacing w:line="24" w:lineRule="atLeast"/>
        <w:jc w:val="center"/>
        <w:rPr>
          <w:lang w:val="lt-LT"/>
        </w:rPr>
      </w:pPr>
      <w:r w:rsidRPr="00BC09DB">
        <w:rPr>
          <w:lang w:val="lt-LT"/>
        </w:rPr>
        <w:t>Vilnius</w:t>
      </w:r>
    </w:p>
    <w:p w:rsidR="000327A3" w:rsidRPr="00BC09DB" w:rsidRDefault="000327A3" w:rsidP="00161A6B">
      <w:pPr>
        <w:tabs>
          <w:tab w:val="left" w:pos="709"/>
          <w:tab w:val="left" w:pos="900"/>
        </w:tabs>
        <w:spacing w:line="24" w:lineRule="atLeast"/>
        <w:ind w:firstLine="709"/>
        <w:rPr>
          <w:bCs/>
          <w:sz w:val="24"/>
          <w:szCs w:val="24"/>
        </w:rPr>
      </w:pPr>
    </w:p>
    <w:p w:rsidR="00190C23" w:rsidRPr="00BC09DB" w:rsidRDefault="00190C23" w:rsidP="00161A6B">
      <w:pPr>
        <w:pStyle w:val="BodyText"/>
        <w:tabs>
          <w:tab w:val="left" w:pos="709"/>
        </w:tabs>
        <w:spacing w:line="24" w:lineRule="atLeast"/>
        <w:ind w:right="-1" w:firstLine="709"/>
        <w:jc w:val="both"/>
        <w:rPr>
          <w:sz w:val="24"/>
          <w:szCs w:val="24"/>
        </w:rPr>
      </w:pPr>
    </w:p>
    <w:p w:rsidR="002E0F76" w:rsidRPr="00BC09DB" w:rsidRDefault="005E35E7" w:rsidP="00161A6B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 w:rsidRPr="00BC09DB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BC09DB">
        <w:rPr>
          <w:sz w:val="24"/>
          <w:szCs w:val="24"/>
          <w:vertAlign w:val="superscript"/>
        </w:rPr>
        <w:t>2</w:t>
      </w:r>
      <w:r w:rsidRPr="00BC09DB">
        <w:rPr>
          <w:sz w:val="24"/>
          <w:szCs w:val="24"/>
        </w:rPr>
        <w:t xml:space="preserve"> straipsnio 1 dalies 2 punktu, atliko </w:t>
      </w:r>
      <w:r w:rsidR="002E0F76" w:rsidRPr="00BC09DB">
        <w:rPr>
          <w:sz w:val="24"/>
          <w:szCs w:val="24"/>
        </w:rPr>
        <w:t>VšĮ CPO LT</w:t>
      </w:r>
      <w:r w:rsidR="00751AE1" w:rsidRPr="00BC09DB">
        <w:rPr>
          <w:sz w:val="24"/>
          <w:szCs w:val="24"/>
        </w:rPr>
        <w:t xml:space="preserve"> </w:t>
      </w:r>
      <w:r w:rsidR="00FE79BB">
        <w:rPr>
          <w:sz w:val="24"/>
          <w:szCs w:val="24"/>
        </w:rPr>
        <w:t xml:space="preserve">(toliau – perkančioji organizacija) </w:t>
      </w:r>
      <w:r w:rsidR="00751AE1" w:rsidRPr="00BC09DB">
        <w:rPr>
          <w:sz w:val="24"/>
          <w:szCs w:val="24"/>
        </w:rPr>
        <w:t>vykd</w:t>
      </w:r>
      <w:r w:rsidR="00AA7F2E">
        <w:rPr>
          <w:sz w:val="24"/>
          <w:szCs w:val="24"/>
        </w:rPr>
        <w:t>yt</w:t>
      </w:r>
      <w:r w:rsidR="00751AE1" w:rsidRPr="00BC09DB">
        <w:rPr>
          <w:sz w:val="24"/>
          <w:szCs w:val="24"/>
        </w:rPr>
        <w:t xml:space="preserve">o atviro konkurso „Kauno Šv. Apaštalų Petro ir Povilo arkikatedros bazilikos remonto, restauravimo, konservavimo projekto parengimo paslaugos, tvarkomieji paveldosaugos ir tvarkomieji statybos darbai, projekto vykdymo priežiūros paslaugos“ </w:t>
      </w:r>
      <w:r w:rsidR="002E0F76" w:rsidRPr="00BC09DB">
        <w:rPr>
          <w:sz w:val="24"/>
          <w:szCs w:val="24"/>
        </w:rPr>
        <w:t xml:space="preserve">(Centrinėje viešųjų pirkimų informacinėje sistemoje </w:t>
      </w:r>
      <w:r w:rsidR="00FB67FE" w:rsidRPr="00BC09DB">
        <w:rPr>
          <w:sz w:val="24"/>
          <w:szCs w:val="24"/>
        </w:rPr>
        <w:t xml:space="preserve">(toliau – CVP IS) </w:t>
      </w:r>
      <w:r w:rsidR="002E0F76" w:rsidRPr="00BC09DB">
        <w:rPr>
          <w:sz w:val="24"/>
          <w:szCs w:val="24"/>
        </w:rPr>
        <w:t xml:space="preserve">paskelbtas </w:t>
      </w:r>
      <w:r w:rsidR="00751AE1" w:rsidRPr="00BC09DB">
        <w:rPr>
          <w:sz w:val="24"/>
          <w:szCs w:val="24"/>
        </w:rPr>
        <w:t>2014 m. rugsėjo 19 d.</w:t>
      </w:r>
      <w:r w:rsidR="00FB67FE" w:rsidRPr="00BC09DB">
        <w:rPr>
          <w:sz w:val="24"/>
          <w:szCs w:val="24"/>
        </w:rPr>
        <w:t>,</w:t>
      </w:r>
      <w:r w:rsidR="002E0F76" w:rsidRPr="00BC09DB">
        <w:rPr>
          <w:sz w:val="24"/>
          <w:szCs w:val="24"/>
        </w:rPr>
        <w:t xml:space="preserve"> pirkimo Nr. 1</w:t>
      </w:r>
      <w:r w:rsidR="00B97B51" w:rsidRPr="00BC09DB">
        <w:rPr>
          <w:sz w:val="24"/>
          <w:szCs w:val="24"/>
        </w:rPr>
        <w:t>5</w:t>
      </w:r>
      <w:r w:rsidR="00751AE1" w:rsidRPr="00BC09DB">
        <w:rPr>
          <w:sz w:val="24"/>
          <w:szCs w:val="24"/>
        </w:rPr>
        <w:t>5795</w:t>
      </w:r>
      <w:r w:rsidR="00B97B51" w:rsidRPr="00BC09DB">
        <w:rPr>
          <w:sz w:val="24"/>
          <w:szCs w:val="24"/>
        </w:rPr>
        <w:t>) (toliau – Pirkimas) vertinimą.</w:t>
      </w:r>
    </w:p>
    <w:p w:rsidR="00B97B51" w:rsidRPr="00BC09DB" w:rsidRDefault="00190C23" w:rsidP="00161A6B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 w:rsidRPr="00BC09DB">
        <w:rPr>
          <w:sz w:val="24"/>
          <w:szCs w:val="24"/>
        </w:rPr>
        <w:t>Perkančioji organizacija Pirkimą vykd</w:t>
      </w:r>
      <w:r w:rsidR="00AA7F2E">
        <w:rPr>
          <w:sz w:val="24"/>
          <w:szCs w:val="24"/>
        </w:rPr>
        <w:t>ė</w:t>
      </w:r>
      <w:r w:rsidRPr="00BC09DB">
        <w:rPr>
          <w:sz w:val="24"/>
          <w:szCs w:val="24"/>
        </w:rPr>
        <w:t xml:space="preserve"> pagal Lietuvos Respublikos viešųjų pirkimų įstatymo nuostatas (redakcija nuo 2014-01-01) (toliau –</w:t>
      </w:r>
      <w:r w:rsidR="005E35E7" w:rsidRPr="00BC09DB">
        <w:rPr>
          <w:sz w:val="24"/>
          <w:szCs w:val="24"/>
        </w:rPr>
        <w:t xml:space="preserve"> </w:t>
      </w:r>
      <w:r w:rsidRPr="00BC09DB">
        <w:rPr>
          <w:sz w:val="24"/>
          <w:szCs w:val="24"/>
        </w:rPr>
        <w:t xml:space="preserve">Įstatymas) ir </w:t>
      </w:r>
      <w:r w:rsidR="004B70E9" w:rsidRPr="00BC09DB">
        <w:rPr>
          <w:sz w:val="24"/>
          <w:szCs w:val="24"/>
        </w:rPr>
        <w:t>Viešojo pirkimo komisijos, sudarytos perkančiosios organizacijos direktoriaus 201</w:t>
      </w:r>
      <w:r w:rsidR="00A775D1" w:rsidRPr="00BC09DB">
        <w:rPr>
          <w:sz w:val="24"/>
          <w:szCs w:val="24"/>
        </w:rPr>
        <w:t>4-09-17</w:t>
      </w:r>
      <w:r w:rsidR="004B70E9" w:rsidRPr="00BC09DB">
        <w:rPr>
          <w:sz w:val="24"/>
          <w:szCs w:val="24"/>
        </w:rPr>
        <w:t xml:space="preserve"> įsakymu Nr. </w:t>
      </w:r>
      <w:r w:rsidR="00A775D1" w:rsidRPr="00BC09DB">
        <w:rPr>
          <w:sz w:val="24"/>
          <w:szCs w:val="24"/>
        </w:rPr>
        <w:t>3V-139</w:t>
      </w:r>
      <w:r w:rsidR="00C315E3" w:rsidRPr="00BC09DB">
        <w:rPr>
          <w:sz w:val="24"/>
          <w:szCs w:val="24"/>
        </w:rPr>
        <w:t xml:space="preserve"> (toliau – VPK)</w:t>
      </w:r>
      <w:r w:rsidR="004B70E9" w:rsidRPr="00BC09DB">
        <w:rPr>
          <w:sz w:val="24"/>
          <w:szCs w:val="24"/>
        </w:rPr>
        <w:t>,</w:t>
      </w:r>
      <w:r w:rsidR="006F16D2" w:rsidRPr="00BC09DB">
        <w:rPr>
          <w:sz w:val="24"/>
          <w:szCs w:val="24"/>
        </w:rPr>
        <w:t xml:space="preserve"> 2014-09-17</w:t>
      </w:r>
      <w:r w:rsidR="004B70E9" w:rsidRPr="00BC09DB">
        <w:rPr>
          <w:sz w:val="24"/>
          <w:szCs w:val="24"/>
        </w:rPr>
        <w:t xml:space="preserve"> posėdžio metu (protokolas Nr. </w:t>
      </w:r>
      <w:r w:rsidR="006F16D2" w:rsidRPr="00BC09DB">
        <w:rPr>
          <w:sz w:val="24"/>
          <w:szCs w:val="24"/>
        </w:rPr>
        <w:t>1</w:t>
      </w:r>
      <w:r w:rsidR="004B70E9" w:rsidRPr="00BC09DB">
        <w:rPr>
          <w:sz w:val="24"/>
          <w:szCs w:val="24"/>
        </w:rPr>
        <w:t xml:space="preserve">) patvirtintas Pirkimo sąlygas, </w:t>
      </w:r>
      <w:r w:rsidRPr="00BC09DB">
        <w:rPr>
          <w:sz w:val="24"/>
          <w:szCs w:val="24"/>
        </w:rPr>
        <w:t>elektroninėmis priemonėmis CVP IS.</w:t>
      </w:r>
    </w:p>
    <w:p w:rsidR="007D5802" w:rsidRDefault="007D5802" w:rsidP="00161A6B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 w:rsidRPr="00214BBE">
        <w:rPr>
          <w:sz w:val="24"/>
          <w:szCs w:val="24"/>
        </w:rPr>
        <w:t>Tarnyba, įvertinusi su Pirkimu susijusius dokumentus</w:t>
      </w:r>
      <w:r>
        <w:rPr>
          <w:sz w:val="24"/>
          <w:szCs w:val="24"/>
        </w:rPr>
        <w:t xml:space="preserve"> ir procedūras,</w:t>
      </w:r>
      <w:r w:rsidRPr="00214BBE">
        <w:rPr>
          <w:sz w:val="24"/>
          <w:szCs w:val="24"/>
        </w:rPr>
        <w:t xml:space="preserve"> </w:t>
      </w:r>
      <w:r>
        <w:rPr>
          <w:sz w:val="24"/>
          <w:szCs w:val="24"/>
        </w:rPr>
        <w:t>bei</w:t>
      </w:r>
      <w:r w:rsidRPr="00214BBE">
        <w:rPr>
          <w:sz w:val="24"/>
          <w:szCs w:val="24"/>
        </w:rPr>
        <w:t xml:space="preserve"> CVP IS pateiktą Pirkimo informaciją, Įstatymo pažeidimų galinčių turėti įtakos Pirkimo rezultatams</w:t>
      </w:r>
      <w:r w:rsidRPr="007D5802">
        <w:rPr>
          <w:sz w:val="24"/>
          <w:szCs w:val="24"/>
        </w:rPr>
        <w:t xml:space="preserve"> </w:t>
      </w:r>
      <w:r w:rsidRPr="00214BBE">
        <w:rPr>
          <w:sz w:val="24"/>
          <w:szCs w:val="24"/>
        </w:rPr>
        <w:t>nenustatė</w:t>
      </w:r>
      <w:r>
        <w:rPr>
          <w:sz w:val="24"/>
          <w:szCs w:val="24"/>
        </w:rPr>
        <w:t>.</w:t>
      </w:r>
    </w:p>
    <w:p w:rsidR="00AA7F2E" w:rsidRDefault="00E03E2C" w:rsidP="00161A6B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 w:rsidRPr="00BC09DB">
        <w:rPr>
          <w:sz w:val="24"/>
          <w:szCs w:val="24"/>
        </w:rPr>
        <w:t xml:space="preserve">Tarnyba, </w:t>
      </w:r>
      <w:r w:rsidR="007D5802">
        <w:rPr>
          <w:sz w:val="24"/>
          <w:szCs w:val="24"/>
        </w:rPr>
        <w:t>atkreipia perkančiosios organizacijos dėmesį, kad</w:t>
      </w:r>
      <w:r w:rsidR="00AA7F2E">
        <w:rPr>
          <w:sz w:val="24"/>
          <w:szCs w:val="24"/>
        </w:rPr>
        <w:t>:</w:t>
      </w:r>
    </w:p>
    <w:p w:rsidR="00E808BA" w:rsidRDefault="00AA7F2E" w:rsidP="00161A6B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VPK 2014-12-16 posėdžio metu (protokolas Nr. 13) priėmė sprendimą patikslinti Pirkimo sąlygas ir perkelti pasiūlymų pateikimo terminą </w:t>
      </w:r>
      <w:r w:rsidR="00385AA0">
        <w:rPr>
          <w:sz w:val="24"/>
          <w:szCs w:val="24"/>
        </w:rPr>
        <w:t>6 d. d. (t. y. iš 2014-12-22 10:00 val. į 2014-12-30 10:00 val.).</w:t>
      </w:r>
      <w:r w:rsidR="007D1227">
        <w:rPr>
          <w:sz w:val="24"/>
          <w:szCs w:val="24"/>
        </w:rPr>
        <w:t xml:space="preserve"> </w:t>
      </w:r>
      <w:r w:rsidR="0078278E">
        <w:rPr>
          <w:sz w:val="24"/>
          <w:szCs w:val="24"/>
        </w:rPr>
        <w:t>Atsižvelgdama į tai, kad VPK 2014-12-16 posėdžio protokole Nr. 13 nenurod</w:t>
      </w:r>
      <w:r w:rsidR="00E808BA">
        <w:rPr>
          <w:sz w:val="24"/>
          <w:szCs w:val="24"/>
        </w:rPr>
        <w:t>ė</w:t>
      </w:r>
      <w:r w:rsidR="0078278E">
        <w:rPr>
          <w:sz w:val="24"/>
          <w:szCs w:val="24"/>
        </w:rPr>
        <w:t xml:space="preserve"> sprendimo motyv</w:t>
      </w:r>
      <w:r w:rsidR="00E808BA">
        <w:rPr>
          <w:sz w:val="24"/>
          <w:szCs w:val="24"/>
        </w:rPr>
        <w:t>ų</w:t>
      </w:r>
      <w:r w:rsidR="0078278E">
        <w:rPr>
          <w:sz w:val="24"/>
          <w:szCs w:val="24"/>
        </w:rPr>
        <w:t xml:space="preserve"> nukelti pasiūlymų pateikimo terminą tik 6 d. d., Tarnyba konstatuoja, kad perkančioji organizacija pažeidė Įstatymo 16 straipsnio 3 dalies, kad „&lt;...&gt; Protokole nurodomi Komisijos sprendimo motyvai, pateikiami paaiškinimai, kiekvieno Komisijos nario atskiroji nuomonė &lt;...&gt;“, nuostatas.</w:t>
      </w:r>
      <w:r w:rsidR="00E808BA">
        <w:rPr>
          <w:sz w:val="24"/>
          <w:szCs w:val="24"/>
        </w:rPr>
        <w:t xml:space="preserve"> </w:t>
      </w:r>
    </w:p>
    <w:p w:rsidR="00B50873" w:rsidRDefault="00E808BA" w:rsidP="00161A6B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Tarnybos nuomone, pasiūlymų pateikimo termino nukėlimas 6 d. d. yra neproporcingas, a</w:t>
      </w:r>
      <w:r w:rsidR="00287E10">
        <w:rPr>
          <w:sz w:val="24"/>
          <w:szCs w:val="24"/>
        </w:rPr>
        <w:t>tsižvelgiant į tai, kad</w:t>
      </w:r>
      <w:r w:rsidR="00782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Įstatymo 44 straipsnio 2 dalyje įtvirtinta nuostata dėl minimalaus pasiūlymų pateikimo termino, t. y. ne trumpesnio nei 52 dienos nuo skelbimo apie Pirkimą paskelbimo, o </w:t>
      </w:r>
      <w:r w:rsidR="0078278E">
        <w:rPr>
          <w:sz w:val="24"/>
          <w:szCs w:val="24"/>
        </w:rPr>
        <w:t xml:space="preserve">perkančioji organizacija </w:t>
      </w:r>
      <w:r>
        <w:rPr>
          <w:sz w:val="24"/>
          <w:szCs w:val="24"/>
        </w:rPr>
        <w:t xml:space="preserve">2014-12-16 CVP IS priemonėmis paskelbė naują Pirkimo sąlygų redakciją, nes </w:t>
      </w:r>
      <w:r w:rsidR="0078278E">
        <w:rPr>
          <w:sz w:val="24"/>
          <w:szCs w:val="24"/>
        </w:rPr>
        <w:t>tikslino tiek nustatytus minimalius kvalifikacijos reikalavimus, tiek Pirkimo sąlygas susijusias su numatomais įsigyti darbais, ti</w:t>
      </w:r>
      <w:r w:rsidR="008450F1">
        <w:rPr>
          <w:sz w:val="24"/>
          <w:szCs w:val="24"/>
        </w:rPr>
        <w:t xml:space="preserve">ek sutarties projekto nuostatas, todėl perkančioji organizacija turėjo nustatyti ilgesnį ir pakankamą terminą pasiūlymams pateikti, kad tiekėjai galėtų išnagrinėti Pirkimo sąlygas ir pateikti Pirkimo sąlygų reikalavimus atitinkančius pasiūlymus. </w:t>
      </w:r>
    </w:p>
    <w:p w:rsidR="004025DE" w:rsidRPr="007714A2" w:rsidRDefault="00B50873" w:rsidP="007714A2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 </w:t>
      </w:r>
      <w:r w:rsidR="004025DE" w:rsidRPr="004025DE">
        <w:rPr>
          <w:sz w:val="24"/>
          <w:szCs w:val="24"/>
        </w:rPr>
        <w:t xml:space="preserve">Tarnyba Pirkimo vertinimo </w:t>
      </w:r>
      <w:r w:rsidR="00D56292" w:rsidRPr="004025DE">
        <w:rPr>
          <w:sz w:val="24"/>
          <w:szCs w:val="24"/>
        </w:rPr>
        <w:t xml:space="preserve">2014-12-08 </w:t>
      </w:r>
      <w:r w:rsidR="004025DE" w:rsidRPr="004025DE">
        <w:rPr>
          <w:sz w:val="24"/>
          <w:szCs w:val="24"/>
        </w:rPr>
        <w:t xml:space="preserve">išvados Nr. 4S-4092 23 punkte </w:t>
      </w:r>
      <w:r w:rsidR="00D56292">
        <w:rPr>
          <w:sz w:val="24"/>
          <w:szCs w:val="24"/>
        </w:rPr>
        <w:t>konstatavo</w:t>
      </w:r>
      <w:r w:rsidR="004025DE" w:rsidRPr="004025DE">
        <w:rPr>
          <w:sz w:val="24"/>
          <w:szCs w:val="24"/>
        </w:rPr>
        <w:t xml:space="preserve">, kad „Perkančioji organizacija 2014-10-23 CVP IS priemonėmis (pranešimo Nr. 3082355) gavusi tiekėjo UAB „UPA“ pretenziją, </w:t>
      </w:r>
      <w:r w:rsidR="004025DE" w:rsidRPr="004025DE">
        <w:rPr>
          <w:sz w:val="24"/>
          <w:szCs w:val="24"/>
          <w:u w:val="single"/>
        </w:rPr>
        <w:t>nesustabdė Pirkimo procedūrų, neišnagrinėjo pretenzijos ir nepriėmė motyvuotų sprendimų, tuo pažeisdama Įstatymo 94¹ straipsnio 2 dalies, kad „Perkančioji organizacija, gavusi pretenziją, nedelsdama sustabdo pirkimo procedūrą, kol bus išnagrinėta ši pretenzija ir priimtas sprendimas &lt;...&gt;“ ir 3 dalies, kad „Perkančioji organizacija privalo išnagrinėti pretenziją ir priimti motyvuotą sprendimą ne vėliau kaip per 5 darbo dienas nuo pretenzijos gavimo dienos &lt;...&gt;“ nuostatas</w:t>
      </w:r>
      <w:r w:rsidR="004025DE" w:rsidRPr="004025DE">
        <w:rPr>
          <w:sz w:val="24"/>
          <w:szCs w:val="24"/>
        </w:rPr>
        <w:t xml:space="preserve"> &lt;...&gt;“. </w:t>
      </w:r>
      <w:r w:rsidR="007714A2">
        <w:rPr>
          <w:sz w:val="24"/>
          <w:szCs w:val="24"/>
        </w:rPr>
        <w:t xml:space="preserve">Tiekėjas UAB „UPA“ </w:t>
      </w:r>
      <w:r w:rsidR="004025DE" w:rsidRPr="004025DE">
        <w:rPr>
          <w:sz w:val="24"/>
          <w:szCs w:val="24"/>
        </w:rPr>
        <w:t xml:space="preserve">2014-12-19 CVP IS priemonėmis (pranešimo </w:t>
      </w:r>
      <w:r w:rsidR="004025DE" w:rsidRPr="004025DE">
        <w:rPr>
          <w:sz w:val="24"/>
          <w:szCs w:val="24"/>
        </w:rPr>
        <w:lastRenderedPageBreak/>
        <w:t xml:space="preserve">Nr. 3215337) </w:t>
      </w:r>
      <w:r w:rsidR="007714A2">
        <w:rPr>
          <w:sz w:val="24"/>
          <w:szCs w:val="24"/>
        </w:rPr>
        <w:t>perkančiajai organizacijai</w:t>
      </w:r>
      <w:r w:rsidR="004025DE" w:rsidRPr="004025DE">
        <w:rPr>
          <w:sz w:val="24"/>
          <w:szCs w:val="24"/>
        </w:rPr>
        <w:t xml:space="preserve"> pakartotin</w:t>
      </w:r>
      <w:r w:rsidR="007714A2">
        <w:rPr>
          <w:sz w:val="24"/>
          <w:szCs w:val="24"/>
        </w:rPr>
        <w:t>ai</w:t>
      </w:r>
      <w:r w:rsidR="004025DE" w:rsidRPr="004025DE">
        <w:rPr>
          <w:sz w:val="24"/>
          <w:szCs w:val="24"/>
        </w:rPr>
        <w:t xml:space="preserve"> </w:t>
      </w:r>
      <w:r w:rsidR="007714A2">
        <w:rPr>
          <w:sz w:val="24"/>
          <w:szCs w:val="24"/>
        </w:rPr>
        <w:t xml:space="preserve">pateikė </w:t>
      </w:r>
      <w:r w:rsidR="004025DE" w:rsidRPr="004025DE">
        <w:rPr>
          <w:sz w:val="24"/>
          <w:szCs w:val="24"/>
        </w:rPr>
        <w:t>prašymą išnagrinėti šio tiekėjo 2014-10-23 CVP IS priemonėmis (pranešimo N</w:t>
      </w:r>
      <w:r w:rsidR="007714A2">
        <w:rPr>
          <w:sz w:val="24"/>
          <w:szCs w:val="24"/>
        </w:rPr>
        <w:t>r. 3082355) pateiktą pretenziją, tačiau</w:t>
      </w:r>
      <w:r w:rsidR="007714A2" w:rsidRPr="007714A2">
        <w:rPr>
          <w:sz w:val="24"/>
          <w:szCs w:val="24"/>
        </w:rPr>
        <w:t xml:space="preserve"> </w:t>
      </w:r>
      <w:r w:rsidR="007714A2" w:rsidRPr="004025DE">
        <w:rPr>
          <w:sz w:val="24"/>
          <w:szCs w:val="24"/>
        </w:rPr>
        <w:t xml:space="preserve">VPK 2014-12-22 posėdžio metu (protokolas Nr. 14) </w:t>
      </w:r>
      <w:r w:rsidR="004025DE" w:rsidRPr="004025DE">
        <w:rPr>
          <w:sz w:val="24"/>
          <w:szCs w:val="24"/>
        </w:rPr>
        <w:t>priėmė sprendimą „</w:t>
      </w:r>
      <w:r w:rsidR="007714A2">
        <w:rPr>
          <w:sz w:val="24"/>
          <w:szCs w:val="24"/>
        </w:rPr>
        <w:t xml:space="preserve">&lt;...&gt; </w:t>
      </w:r>
      <w:r w:rsidR="004025DE" w:rsidRPr="004025DE">
        <w:rPr>
          <w:sz w:val="24"/>
          <w:szCs w:val="24"/>
        </w:rPr>
        <w:t>Atsižvelgiant į tai, kad rašte ginčijamas anksčiau priimtas sprendimas, o Viešųjų pirkimų įstatymas nenumato prievolės pakartotinai nagrinėti pateikiamų pretenzijų, ar pretenzijų, kai tiekėjas nesutinka su pretenzijos išnagrinėjimo rezultatais &lt;...&gt; rašto nenagrinėti</w:t>
      </w:r>
      <w:r w:rsidR="007714A2">
        <w:rPr>
          <w:sz w:val="24"/>
          <w:szCs w:val="24"/>
        </w:rPr>
        <w:t>“</w:t>
      </w:r>
      <w:r w:rsidR="004025DE" w:rsidRPr="004025DE">
        <w:rPr>
          <w:sz w:val="24"/>
          <w:szCs w:val="24"/>
        </w:rPr>
        <w:t>.</w:t>
      </w:r>
      <w:r w:rsidR="007714A2">
        <w:rPr>
          <w:sz w:val="24"/>
          <w:szCs w:val="24"/>
        </w:rPr>
        <w:t xml:space="preserve"> </w:t>
      </w:r>
      <w:r w:rsidR="00A074EA">
        <w:rPr>
          <w:sz w:val="24"/>
          <w:szCs w:val="24"/>
        </w:rPr>
        <w:t xml:space="preserve">Atsižvelgdama į tai, kad perkančioji organizacija neišnagrinėjo dalyvio UAB „UPA“ 2014-10-23 pateiktos pretenzijos, Tarnyba konstatuoja, kad perkančioji organizacija </w:t>
      </w:r>
      <w:r w:rsidR="00A074EA">
        <w:rPr>
          <w:sz w:val="24"/>
          <w:szCs w:val="24"/>
          <w:u w:val="single"/>
        </w:rPr>
        <w:t>pažei</w:t>
      </w:r>
      <w:r w:rsidR="00A074EA" w:rsidRPr="004025DE">
        <w:rPr>
          <w:sz w:val="24"/>
          <w:szCs w:val="24"/>
          <w:u w:val="single"/>
        </w:rPr>
        <w:t>d</w:t>
      </w:r>
      <w:r w:rsidR="00A074EA">
        <w:rPr>
          <w:sz w:val="24"/>
          <w:szCs w:val="24"/>
          <w:u w:val="single"/>
        </w:rPr>
        <w:t xml:space="preserve">ė </w:t>
      </w:r>
      <w:r w:rsidR="00A074EA" w:rsidRPr="004025DE">
        <w:rPr>
          <w:sz w:val="24"/>
          <w:szCs w:val="24"/>
          <w:u w:val="single"/>
        </w:rPr>
        <w:t>Įstatymo 94¹ straipsnio 2 dalies, kad „Perkančioji organizacija, gavusi pretenziją, nedelsdama sustabdo pirkimo procedūrą, kol bus išnagrinėta ši pretenzija ir priimtas sprendimas &lt;...&gt;“ ir 3 dalies, kad „Perkančioji organizacija privalo išnagrinėti pretenziją ir priimti motyvuotą sprendimą ne vėliau kaip per 5 darbo dienas nuo pretenzijos gavimo dienos &lt;...&gt;“ nuostatas</w:t>
      </w:r>
      <w:r w:rsidR="00A074EA" w:rsidRPr="004025DE">
        <w:rPr>
          <w:sz w:val="24"/>
          <w:szCs w:val="24"/>
        </w:rPr>
        <w:t xml:space="preserve"> &lt;...&gt;“</w:t>
      </w:r>
      <w:r w:rsidR="00A074EA">
        <w:rPr>
          <w:sz w:val="24"/>
          <w:szCs w:val="24"/>
        </w:rPr>
        <w:t xml:space="preserve">, nuostatas. </w:t>
      </w:r>
      <w:r w:rsidR="007714A2">
        <w:rPr>
          <w:sz w:val="24"/>
          <w:szCs w:val="24"/>
        </w:rPr>
        <w:t xml:space="preserve">Tarnyba pakartotinai pažymi, kad </w:t>
      </w:r>
      <w:r w:rsidR="004025DE" w:rsidRPr="007714A2">
        <w:rPr>
          <w:sz w:val="24"/>
          <w:szCs w:val="24"/>
          <w:u w:val="single"/>
        </w:rPr>
        <w:t>prašymai dėl Pirkimo sąlygų paaiškinimo nagrinėjami Įstatymo 27 straipsnyje nustatyta tvarka, o tiekėjų pretenzijos vadovaujantis Įstatymo V skyriuje nustatyta tvarka.</w:t>
      </w:r>
    </w:p>
    <w:p w:rsidR="006F0EC0" w:rsidRDefault="00632F14" w:rsidP="00161A6B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A7F2E">
        <w:rPr>
          <w:sz w:val="24"/>
          <w:szCs w:val="24"/>
        </w:rPr>
        <w:t xml:space="preserve">. </w:t>
      </w:r>
      <w:r w:rsidR="007D5802">
        <w:rPr>
          <w:sz w:val="24"/>
          <w:szCs w:val="24"/>
        </w:rPr>
        <w:t>perkančiosios organizacijos direktoriaus 2015 m. sausio 12 d. įsakymu Nr. 3V-3 „Dėl ekspertų skyrimo“ paskirti ekspertai tik iš dalies įvykdė Tiekėjo techninio pasiūlymo ekspertinio vertinimo užduoties (2015 m. sausio 12 d. įsakymo Nr. 3V-3 priedas Nr. 1) 5 punkte nustatytą užduotį, atsižvelgiant į tai, kad Tiekėjo techninio pasiūlymo ekspertinio vertinimo instrukcijos (Tiekėjo techninio pasiūlymo ekspertinio vertinimo užduoties 1 priedas) 5 punkte nustatyta, kad ekspertas privalo „Įvertinti techninį pasiūlymą pagal Tiekėjo techninio pasiūlymo ekspertinio vertinimo užduoties 4 punkte nurodytą vertinimo kriterijų ir užpildyti Tiekėjo techninio pasiūlymo ekspertinio vertinimo anketą (pridedama), pateikiant visą prašomą informaciją“</w:t>
      </w:r>
      <w:r w:rsidR="006F0EC0">
        <w:rPr>
          <w:sz w:val="24"/>
          <w:szCs w:val="24"/>
        </w:rPr>
        <w:t>, nes ekspertai nepagrindė skiriamų balų nuorodomis į tiekėjo techninį pasiūlymą, kaip to reikalauja Tiekėjo techninio pasiūlymo ekspertinio vertinimo užduoties 2 priedo „Tiekėjo techninio pasiūlymo ekspertinio vertinimo anketa“ 6 punktas.</w:t>
      </w:r>
    </w:p>
    <w:p w:rsidR="00463BDF" w:rsidRDefault="007D5802" w:rsidP="006A1521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72342" w:rsidRDefault="00F72342" w:rsidP="006A1521">
      <w:pPr>
        <w:tabs>
          <w:tab w:val="left" w:pos="709"/>
        </w:tabs>
        <w:spacing w:line="24" w:lineRule="atLeast"/>
        <w:ind w:firstLine="709"/>
        <w:jc w:val="both"/>
        <w:rPr>
          <w:sz w:val="24"/>
          <w:szCs w:val="24"/>
        </w:rPr>
      </w:pPr>
    </w:p>
    <w:p w:rsidR="00F72342" w:rsidRPr="00BC09DB" w:rsidRDefault="00F72342" w:rsidP="006A1521">
      <w:pPr>
        <w:tabs>
          <w:tab w:val="left" w:pos="709"/>
        </w:tabs>
        <w:spacing w:line="24" w:lineRule="atLeast"/>
        <w:ind w:firstLine="709"/>
        <w:jc w:val="both"/>
      </w:pPr>
    </w:p>
    <w:p w:rsidR="00B937D1" w:rsidRDefault="00B937D1" w:rsidP="00161A6B">
      <w:pPr>
        <w:pStyle w:val="Normal12pt"/>
        <w:tabs>
          <w:tab w:val="clear" w:pos="737"/>
          <w:tab w:val="left" w:pos="0"/>
          <w:tab w:val="left" w:pos="709"/>
          <w:tab w:val="left" w:pos="1134"/>
          <w:tab w:val="left" w:pos="2268"/>
        </w:tabs>
        <w:spacing w:line="24" w:lineRule="atLeast"/>
        <w:ind w:right="0" w:firstLine="709"/>
      </w:pPr>
    </w:p>
    <w:p w:rsidR="00275D62" w:rsidRPr="00BC09DB" w:rsidRDefault="00275D62" w:rsidP="00161A6B">
      <w:pPr>
        <w:pStyle w:val="Normal12pt"/>
        <w:tabs>
          <w:tab w:val="clear" w:pos="737"/>
          <w:tab w:val="left" w:pos="0"/>
          <w:tab w:val="left" w:pos="709"/>
          <w:tab w:val="left" w:pos="1134"/>
          <w:tab w:val="left" w:pos="2268"/>
        </w:tabs>
        <w:spacing w:line="24" w:lineRule="atLeast"/>
        <w:ind w:right="0" w:firstLine="709"/>
      </w:pPr>
    </w:p>
    <w:p w:rsidR="00360DA5" w:rsidRPr="00BC09DB" w:rsidRDefault="00154786" w:rsidP="00563799">
      <w:pPr>
        <w:tabs>
          <w:tab w:val="left" w:pos="0"/>
          <w:tab w:val="left" w:pos="709"/>
          <w:tab w:val="left" w:pos="2268"/>
        </w:tabs>
        <w:spacing w:line="24" w:lineRule="atLeast"/>
        <w:jc w:val="both"/>
        <w:rPr>
          <w:bCs/>
          <w:sz w:val="24"/>
          <w:szCs w:val="24"/>
        </w:rPr>
      </w:pPr>
      <w:r w:rsidRPr="00BC09DB">
        <w:rPr>
          <w:bCs/>
          <w:sz w:val="24"/>
          <w:szCs w:val="24"/>
        </w:rPr>
        <w:t>Kontrolės skyriaus vyriausioji specialistė</w:t>
      </w:r>
      <w:r w:rsidR="00360DA5" w:rsidRPr="00BC09DB">
        <w:rPr>
          <w:bCs/>
          <w:sz w:val="24"/>
          <w:szCs w:val="24"/>
        </w:rPr>
        <w:tab/>
      </w:r>
      <w:r w:rsidRPr="00BC09DB">
        <w:rPr>
          <w:bCs/>
          <w:sz w:val="24"/>
          <w:szCs w:val="24"/>
        </w:rPr>
        <w:t xml:space="preserve">                                                </w:t>
      </w:r>
      <w:r w:rsidR="00CE74E2" w:rsidRPr="00BC09DB">
        <w:rPr>
          <w:bCs/>
          <w:sz w:val="24"/>
          <w:szCs w:val="24"/>
        </w:rPr>
        <w:t xml:space="preserve">      </w:t>
      </w:r>
      <w:r w:rsidRPr="00BC09DB">
        <w:rPr>
          <w:bCs/>
          <w:sz w:val="24"/>
          <w:szCs w:val="24"/>
        </w:rPr>
        <w:t xml:space="preserve">  </w:t>
      </w:r>
      <w:r w:rsidR="00A07A4C" w:rsidRPr="00BC09DB">
        <w:rPr>
          <w:bCs/>
          <w:sz w:val="24"/>
          <w:szCs w:val="24"/>
        </w:rPr>
        <w:t xml:space="preserve">      </w:t>
      </w:r>
      <w:r w:rsidRPr="00BC09DB">
        <w:rPr>
          <w:bCs/>
          <w:sz w:val="24"/>
          <w:szCs w:val="24"/>
        </w:rPr>
        <w:t xml:space="preserve"> </w:t>
      </w:r>
      <w:r w:rsidR="00A07A4C" w:rsidRPr="00BC09DB">
        <w:rPr>
          <w:bCs/>
          <w:sz w:val="24"/>
          <w:szCs w:val="24"/>
        </w:rPr>
        <w:t>Julija Grudinkė</w:t>
      </w:r>
    </w:p>
    <w:p w:rsidR="00360DA5" w:rsidRPr="00BC09DB" w:rsidRDefault="00360DA5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E23001" w:rsidRPr="00BC09DB" w:rsidRDefault="00E23001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563799" w:rsidRPr="00BC09DB" w:rsidRDefault="00563799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563799" w:rsidRDefault="00563799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7714A2" w:rsidRDefault="007714A2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6A1521" w:rsidRPr="00BC09DB" w:rsidRDefault="006A1521" w:rsidP="00161A6B">
      <w:pPr>
        <w:tabs>
          <w:tab w:val="left" w:pos="709"/>
          <w:tab w:val="left" w:pos="900"/>
          <w:tab w:val="left" w:pos="2268"/>
        </w:tabs>
        <w:spacing w:line="24" w:lineRule="atLeast"/>
        <w:ind w:firstLine="709"/>
        <w:jc w:val="both"/>
        <w:rPr>
          <w:bCs/>
          <w:sz w:val="24"/>
          <w:szCs w:val="24"/>
        </w:rPr>
      </w:pPr>
    </w:p>
    <w:p w:rsidR="00360DA5" w:rsidRPr="00BC09DB" w:rsidRDefault="004A5B35" w:rsidP="00563799">
      <w:pPr>
        <w:pStyle w:val="Header"/>
        <w:tabs>
          <w:tab w:val="clear" w:pos="4320"/>
          <w:tab w:val="clear" w:pos="8640"/>
          <w:tab w:val="left" w:pos="709"/>
          <w:tab w:val="left" w:pos="2268"/>
        </w:tabs>
        <w:spacing w:line="24" w:lineRule="atLeast"/>
        <w:rPr>
          <w:bCs/>
          <w:sz w:val="24"/>
          <w:szCs w:val="24"/>
        </w:rPr>
      </w:pPr>
      <w:bookmarkStart w:id="2" w:name="_GoBack"/>
      <w:bookmarkEnd w:id="2"/>
      <w:r w:rsidRPr="00BC09DB">
        <w:rPr>
          <w:sz w:val="24"/>
          <w:szCs w:val="24"/>
        </w:rPr>
        <w:t>J. Grudinkė</w:t>
      </w:r>
      <w:r w:rsidR="00154786" w:rsidRPr="00BC09DB">
        <w:rPr>
          <w:sz w:val="24"/>
          <w:szCs w:val="24"/>
        </w:rPr>
        <w:t>, tel. (8 5) 219 70</w:t>
      </w:r>
      <w:r w:rsidRPr="00BC09DB">
        <w:rPr>
          <w:sz w:val="24"/>
          <w:szCs w:val="24"/>
        </w:rPr>
        <w:t>30</w:t>
      </w:r>
      <w:r w:rsidR="00154786" w:rsidRPr="00BC09DB">
        <w:rPr>
          <w:sz w:val="24"/>
          <w:szCs w:val="24"/>
        </w:rPr>
        <w:t xml:space="preserve">, el. p. </w:t>
      </w:r>
      <w:r w:rsidRPr="00BC09DB">
        <w:rPr>
          <w:sz w:val="24"/>
          <w:szCs w:val="24"/>
        </w:rPr>
        <w:t>Julija.Grudinke</w:t>
      </w:r>
      <w:r w:rsidR="00154786" w:rsidRPr="00BC09DB">
        <w:rPr>
          <w:sz w:val="24"/>
          <w:szCs w:val="24"/>
        </w:rPr>
        <w:t>@vpt.lt</w:t>
      </w:r>
    </w:p>
    <w:sectPr w:rsidR="00360DA5" w:rsidRPr="00BC09DB" w:rsidSect="00B937D1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E10" w:rsidRDefault="00287E10">
      <w:r>
        <w:separator/>
      </w:r>
    </w:p>
  </w:endnote>
  <w:endnote w:type="continuationSeparator" w:id="0">
    <w:p w:rsidR="00287E10" w:rsidRDefault="0028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10" w:rsidRDefault="00287E10">
    <w:pPr>
      <w:pStyle w:val="Footer"/>
    </w:pPr>
  </w:p>
  <w:p w:rsidR="00287E10" w:rsidRDefault="00287E10">
    <w:pPr>
      <w:pStyle w:val="Footer"/>
    </w:pPr>
  </w:p>
  <w:p w:rsidR="00287E10" w:rsidRDefault="00287E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287E10" w:rsidRPr="008F10BE" w:rsidTr="0048148B">
      <w:tc>
        <w:tcPr>
          <w:tcW w:w="3225" w:type="dxa"/>
        </w:tcPr>
        <w:p w:rsidR="00287E10" w:rsidRPr="008F10BE" w:rsidRDefault="00287E10" w:rsidP="00225780">
          <w:pPr>
            <w:pStyle w:val="Footer"/>
          </w:pPr>
          <w:r w:rsidRPr="008F10BE">
            <w:t>Biudžetinė įstaiga</w:t>
          </w:r>
        </w:p>
        <w:p w:rsidR="00287E10" w:rsidRPr="008F10BE" w:rsidRDefault="00287E10" w:rsidP="00225780">
          <w:pPr>
            <w:pStyle w:val="Footer"/>
          </w:pPr>
          <w:r w:rsidRPr="008F10BE">
            <w:t>Kareivių g. 1, 08221 Vilnius</w:t>
          </w:r>
        </w:p>
        <w:p w:rsidR="00287E10" w:rsidRPr="008F10BE" w:rsidRDefault="00287E1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287E10" w:rsidRPr="008F10BE" w:rsidRDefault="00287E10" w:rsidP="008A5A7B">
          <w:pPr>
            <w:pStyle w:val="Footer"/>
          </w:pPr>
          <w:r w:rsidRPr="008F10BE">
            <w:t>Tel. (8 5) 219 7001</w:t>
          </w:r>
        </w:p>
        <w:p w:rsidR="00287E10" w:rsidRPr="008F10BE" w:rsidRDefault="00287E10" w:rsidP="008A5A7B">
          <w:pPr>
            <w:pStyle w:val="Footer"/>
          </w:pPr>
          <w:r w:rsidRPr="008F10BE">
            <w:t>Faks. (8 5) 213 6213</w:t>
          </w:r>
        </w:p>
        <w:p w:rsidR="00287E10" w:rsidRPr="008F10BE" w:rsidRDefault="00287E10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287E10" w:rsidRPr="008F10BE" w:rsidRDefault="00287E10" w:rsidP="008A5A7B">
          <w:pPr>
            <w:pStyle w:val="Footer"/>
          </w:pPr>
          <w:r w:rsidRPr="008F10BE">
            <w:t>Duomenys kaupiami ir saugomi</w:t>
          </w:r>
        </w:p>
        <w:p w:rsidR="00287E10" w:rsidRPr="008F10BE" w:rsidRDefault="00287E10" w:rsidP="00225780">
          <w:pPr>
            <w:pStyle w:val="Footer"/>
          </w:pPr>
          <w:r w:rsidRPr="008F10BE">
            <w:t>Juridinių asmenų registre</w:t>
          </w:r>
        </w:p>
        <w:p w:rsidR="00287E10" w:rsidRPr="008F10BE" w:rsidRDefault="00287E10" w:rsidP="00225780">
          <w:pPr>
            <w:pStyle w:val="Footer"/>
          </w:pPr>
          <w:r w:rsidRPr="008F10BE">
            <w:t>Kodas 188656261</w:t>
          </w:r>
        </w:p>
      </w:tc>
    </w:tr>
  </w:tbl>
  <w:p w:rsidR="00287E10" w:rsidRPr="008F10BE" w:rsidRDefault="00287E1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E10" w:rsidRDefault="00287E10">
      <w:r>
        <w:separator/>
      </w:r>
    </w:p>
  </w:footnote>
  <w:footnote w:type="continuationSeparator" w:id="0">
    <w:p w:rsidR="00287E10" w:rsidRDefault="00287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10" w:rsidRDefault="00AB0F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7E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E10" w:rsidRDefault="00287E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10" w:rsidRPr="00C46A04" w:rsidRDefault="00AB0F26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287E10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D56292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287E10" w:rsidRDefault="00287E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D175812"/>
    <w:multiLevelType w:val="hybridMultilevel"/>
    <w:tmpl w:val="F29AADA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5527D8"/>
    <w:multiLevelType w:val="multilevel"/>
    <w:tmpl w:val="026C4A6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A496EA0"/>
    <w:multiLevelType w:val="multilevel"/>
    <w:tmpl w:val="026C4A6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F49100C"/>
    <w:multiLevelType w:val="multilevel"/>
    <w:tmpl w:val="026C4A6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1E52021"/>
    <w:multiLevelType w:val="multilevel"/>
    <w:tmpl w:val="93688C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615223"/>
    <w:multiLevelType w:val="multilevel"/>
    <w:tmpl w:val="026C4A6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5420"/>
    <w:rsid w:val="000063CC"/>
    <w:rsid w:val="00006F30"/>
    <w:rsid w:val="00007372"/>
    <w:rsid w:val="00013B57"/>
    <w:rsid w:val="00021053"/>
    <w:rsid w:val="00023A70"/>
    <w:rsid w:val="00023B43"/>
    <w:rsid w:val="00027403"/>
    <w:rsid w:val="00031A56"/>
    <w:rsid w:val="000327A3"/>
    <w:rsid w:val="00033CC7"/>
    <w:rsid w:val="000344AA"/>
    <w:rsid w:val="00035EB7"/>
    <w:rsid w:val="00040FE8"/>
    <w:rsid w:val="00043A75"/>
    <w:rsid w:val="00043ECA"/>
    <w:rsid w:val="00044AFE"/>
    <w:rsid w:val="00046709"/>
    <w:rsid w:val="0005044C"/>
    <w:rsid w:val="000506A7"/>
    <w:rsid w:val="0005237A"/>
    <w:rsid w:val="000604D2"/>
    <w:rsid w:val="000676A3"/>
    <w:rsid w:val="000933BE"/>
    <w:rsid w:val="00094314"/>
    <w:rsid w:val="00096DC7"/>
    <w:rsid w:val="00097A68"/>
    <w:rsid w:val="00097ED2"/>
    <w:rsid w:val="000A0388"/>
    <w:rsid w:val="000A4F10"/>
    <w:rsid w:val="000A6A13"/>
    <w:rsid w:val="000C6185"/>
    <w:rsid w:val="000C75BC"/>
    <w:rsid w:val="000D0D62"/>
    <w:rsid w:val="000E2FCF"/>
    <w:rsid w:val="000E3FC7"/>
    <w:rsid w:val="000E5456"/>
    <w:rsid w:val="000E5D45"/>
    <w:rsid w:val="00103DFB"/>
    <w:rsid w:val="00112118"/>
    <w:rsid w:val="00113890"/>
    <w:rsid w:val="00117AAD"/>
    <w:rsid w:val="00117F52"/>
    <w:rsid w:val="0012710B"/>
    <w:rsid w:val="0013732D"/>
    <w:rsid w:val="00141110"/>
    <w:rsid w:val="00141CFA"/>
    <w:rsid w:val="0015185C"/>
    <w:rsid w:val="00154786"/>
    <w:rsid w:val="001619B2"/>
    <w:rsid w:val="00161A6B"/>
    <w:rsid w:val="00162942"/>
    <w:rsid w:val="00163FE8"/>
    <w:rsid w:val="0017077F"/>
    <w:rsid w:val="0017081C"/>
    <w:rsid w:val="00170B8A"/>
    <w:rsid w:val="00172ED4"/>
    <w:rsid w:val="00176331"/>
    <w:rsid w:val="00176F48"/>
    <w:rsid w:val="0018202F"/>
    <w:rsid w:val="0018580B"/>
    <w:rsid w:val="00187A54"/>
    <w:rsid w:val="00190C23"/>
    <w:rsid w:val="001947C6"/>
    <w:rsid w:val="00194C05"/>
    <w:rsid w:val="001A2A3C"/>
    <w:rsid w:val="001A66DC"/>
    <w:rsid w:val="001A70BA"/>
    <w:rsid w:val="001B61FB"/>
    <w:rsid w:val="001B63CF"/>
    <w:rsid w:val="001C5DD9"/>
    <w:rsid w:val="001C64A9"/>
    <w:rsid w:val="001D3093"/>
    <w:rsid w:val="001E5C7A"/>
    <w:rsid w:val="00206792"/>
    <w:rsid w:val="0021665E"/>
    <w:rsid w:val="00223E47"/>
    <w:rsid w:val="00225780"/>
    <w:rsid w:val="0023626C"/>
    <w:rsid w:val="00237DDE"/>
    <w:rsid w:val="00242FB8"/>
    <w:rsid w:val="0025187E"/>
    <w:rsid w:val="00251F5E"/>
    <w:rsid w:val="002556A3"/>
    <w:rsid w:val="00256CEF"/>
    <w:rsid w:val="002571B3"/>
    <w:rsid w:val="0026618D"/>
    <w:rsid w:val="002700F4"/>
    <w:rsid w:val="00275D62"/>
    <w:rsid w:val="00287365"/>
    <w:rsid w:val="002878B6"/>
    <w:rsid w:val="00287E10"/>
    <w:rsid w:val="0029297D"/>
    <w:rsid w:val="002942D6"/>
    <w:rsid w:val="00296D33"/>
    <w:rsid w:val="00297410"/>
    <w:rsid w:val="002A06B0"/>
    <w:rsid w:val="002A14B7"/>
    <w:rsid w:val="002B0D9C"/>
    <w:rsid w:val="002B3C55"/>
    <w:rsid w:val="002B5FFD"/>
    <w:rsid w:val="002B67F1"/>
    <w:rsid w:val="002B68D0"/>
    <w:rsid w:val="002B6A22"/>
    <w:rsid w:val="002B6F49"/>
    <w:rsid w:val="002C3847"/>
    <w:rsid w:val="002C4A68"/>
    <w:rsid w:val="002D1F71"/>
    <w:rsid w:val="002E0178"/>
    <w:rsid w:val="002E0F76"/>
    <w:rsid w:val="002E56E2"/>
    <w:rsid w:val="002E7B91"/>
    <w:rsid w:val="002F639A"/>
    <w:rsid w:val="002F6A88"/>
    <w:rsid w:val="00304410"/>
    <w:rsid w:val="00311169"/>
    <w:rsid w:val="003129BB"/>
    <w:rsid w:val="00313FC6"/>
    <w:rsid w:val="003214DA"/>
    <w:rsid w:val="0032254C"/>
    <w:rsid w:val="00325335"/>
    <w:rsid w:val="00325EE4"/>
    <w:rsid w:val="003303EA"/>
    <w:rsid w:val="00333C57"/>
    <w:rsid w:val="003407F0"/>
    <w:rsid w:val="00351961"/>
    <w:rsid w:val="00351E8D"/>
    <w:rsid w:val="0035570E"/>
    <w:rsid w:val="0035640A"/>
    <w:rsid w:val="00357A1F"/>
    <w:rsid w:val="00360DA5"/>
    <w:rsid w:val="0036237A"/>
    <w:rsid w:val="00363575"/>
    <w:rsid w:val="00364784"/>
    <w:rsid w:val="003658D1"/>
    <w:rsid w:val="00375CEC"/>
    <w:rsid w:val="00380718"/>
    <w:rsid w:val="00383973"/>
    <w:rsid w:val="00385AA0"/>
    <w:rsid w:val="0038665D"/>
    <w:rsid w:val="0038754F"/>
    <w:rsid w:val="003952D4"/>
    <w:rsid w:val="00396B0F"/>
    <w:rsid w:val="00397CAE"/>
    <w:rsid w:val="003A20D6"/>
    <w:rsid w:val="003A2C2E"/>
    <w:rsid w:val="003A33C6"/>
    <w:rsid w:val="003A4A33"/>
    <w:rsid w:val="003A5D26"/>
    <w:rsid w:val="003A7150"/>
    <w:rsid w:val="003B2550"/>
    <w:rsid w:val="003B2F25"/>
    <w:rsid w:val="003B3873"/>
    <w:rsid w:val="003D1DD6"/>
    <w:rsid w:val="003D3D13"/>
    <w:rsid w:val="003D42ED"/>
    <w:rsid w:val="003F1A9E"/>
    <w:rsid w:val="003F5351"/>
    <w:rsid w:val="004025DE"/>
    <w:rsid w:val="00407574"/>
    <w:rsid w:val="0041088E"/>
    <w:rsid w:val="00427657"/>
    <w:rsid w:val="00427FA0"/>
    <w:rsid w:val="00432E45"/>
    <w:rsid w:val="00435D5F"/>
    <w:rsid w:val="00441517"/>
    <w:rsid w:val="004434D2"/>
    <w:rsid w:val="004438C4"/>
    <w:rsid w:val="004514B3"/>
    <w:rsid w:val="0045458F"/>
    <w:rsid w:val="00454D65"/>
    <w:rsid w:val="00455F93"/>
    <w:rsid w:val="004620FA"/>
    <w:rsid w:val="00462A10"/>
    <w:rsid w:val="00463BDF"/>
    <w:rsid w:val="00463E31"/>
    <w:rsid w:val="00464F76"/>
    <w:rsid w:val="0048148B"/>
    <w:rsid w:val="00481A42"/>
    <w:rsid w:val="00487A63"/>
    <w:rsid w:val="00492280"/>
    <w:rsid w:val="00493E4C"/>
    <w:rsid w:val="00495120"/>
    <w:rsid w:val="0049797D"/>
    <w:rsid w:val="004A017B"/>
    <w:rsid w:val="004A25E7"/>
    <w:rsid w:val="004A2A01"/>
    <w:rsid w:val="004A3103"/>
    <w:rsid w:val="004A5B35"/>
    <w:rsid w:val="004A78DE"/>
    <w:rsid w:val="004B3967"/>
    <w:rsid w:val="004B4C7D"/>
    <w:rsid w:val="004B70E9"/>
    <w:rsid w:val="004C1876"/>
    <w:rsid w:val="004D03A6"/>
    <w:rsid w:val="004D1BAD"/>
    <w:rsid w:val="004E4C23"/>
    <w:rsid w:val="004E7BF7"/>
    <w:rsid w:val="004F3231"/>
    <w:rsid w:val="00500160"/>
    <w:rsid w:val="00510C55"/>
    <w:rsid w:val="00530FA3"/>
    <w:rsid w:val="00532856"/>
    <w:rsid w:val="00536ABA"/>
    <w:rsid w:val="005376E5"/>
    <w:rsid w:val="00556B20"/>
    <w:rsid w:val="00557B1F"/>
    <w:rsid w:val="005632CF"/>
    <w:rsid w:val="00563799"/>
    <w:rsid w:val="0057002F"/>
    <w:rsid w:val="00572478"/>
    <w:rsid w:val="00580F8F"/>
    <w:rsid w:val="005833EA"/>
    <w:rsid w:val="00583B76"/>
    <w:rsid w:val="0058434D"/>
    <w:rsid w:val="00586324"/>
    <w:rsid w:val="0059188D"/>
    <w:rsid w:val="005A0D49"/>
    <w:rsid w:val="005A3C30"/>
    <w:rsid w:val="005A4D4D"/>
    <w:rsid w:val="005A5864"/>
    <w:rsid w:val="005B6FCB"/>
    <w:rsid w:val="005C4C07"/>
    <w:rsid w:val="005C4F97"/>
    <w:rsid w:val="005D2DD5"/>
    <w:rsid w:val="005D2E16"/>
    <w:rsid w:val="005D7CC0"/>
    <w:rsid w:val="005E35E7"/>
    <w:rsid w:val="005E4703"/>
    <w:rsid w:val="005E5B43"/>
    <w:rsid w:val="005F5F70"/>
    <w:rsid w:val="0060178E"/>
    <w:rsid w:val="00601A83"/>
    <w:rsid w:val="006022BD"/>
    <w:rsid w:val="00604645"/>
    <w:rsid w:val="00611EC3"/>
    <w:rsid w:val="0061241B"/>
    <w:rsid w:val="00617673"/>
    <w:rsid w:val="0062302D"/>
    <w:rsid w:val="006232C4"/>
    <w:rsid w:val="006251B4"/>
    <w:rsid w:val="00626860"/>
    <w:rsid w:val="00626943"/>
    <w:rsid w:val="00630802"/>
    <w:rsid w:val="00632F14"/>
    <w:rsid w:val="00633AF8"/>
    <w:rsid w:val="006416BB"/>
    <w:rsid w:val="00641993"/>
    <w:rsid w:val="006521EB"/>
    <w:rsid w:val="00653796"/>
    <w:rsid w:val="00653884"/>
    <w:rsid w:val="00654BAE"/>
    <w:rsid w:val="006621D7"/>
    <w:rsid w:val="00663222"/>
    <w:rsid w:val="00664877"/>
    <w:rsid w:val="00665232"/>
    <w:rsid w:val="00676F1E"/>
    <w:rsid w:val="00687481"/>
    <w:rsid w:val="00691084"/>
    <w:rsid w:val="00692999"/>
    <w:rsid w:val="00693D78"/>
    <w:rsid w:val="00693F43"/>
    <w:rsid w:val="00696486"/>
    <w:rsid w:val="0069778F"/>
    <w:rsid w:val="006A0361"/>
    <w:rsid w:val="006A091A"/>
    <w:rsid w:val="006A1521"/>
    <w:rsid w:val="006A403C"/>
    <w:rsid w:val="006A7C0D"/>
    <w:rsid w:val="006B0ED4"/>
    <w:rsid w:val="006B318A"/>
    <w:rsid w:val="006B6F8C"/>
    <w:rsid w:val="006C2934"/>
    <w:rsid w:val="006C3025"/>
    <w:rsid w:val="006D6F78"/>
    <w:rsid w:val="006D7C7D"/>
    <w:rsid w:val="006E2FD3"/>
    <w:rsid w:val="006E500A"/>
    <w:rsid w:val="006E623E"/>
    <w:rsid w:val="006F0EC0"/>
    <w:rsid w:val="006F16D2"/>
    <w:rsid w:val="006F3F16"/>
    <w:rsid w:val="006F433E"/>
    <w:rsid w:val="006F4556"/>
    <w:rsid w:val="006F649D"/>
    <w:rsid w:val="006F7045"/>
    <w:rsid w:val="006F7706"/>
    <w:rsid w:val="00702DFF"/>
    <w:rsid w:val="0072208D"/>
    <w:rsid w:val="007222D1"/>
    <w:rsid w:val="007223D5"/>
    <w:rsid w:val="007233A1"/>
    <w:rsid w:val="00727CA6"/>
    <w:rsid w:val="007307DA"/>
    <w:rsid w:val="00730E34"/>
    <w:rsid w:val="00735C08"/>
    <w:rsid w:val="00736264"/>
    <w:rsid w:val="00744E44"/>
    <w:rsid w:val="00751AE1"/>
    <w:rsid w:val="0075769C"/>
    <w:rsid w:val="007714A2"/>
    <w:rsid w:val="00777CED"/>
    <w:rsid w:val="00780A5D"/>
    <w:rsid w:val="0078278E"/>
    <w:rsid w:val="00784CB0"/>
    <w:rsid w:val="00785CF3"/>
    <w:rsid w:val="00786C2D"/>
    <w:rsid w:val="00786E85"/>
    <w:rsid w:val="00791D47"/>
    <w:rsid w:val="00793677"/>
    <w:rsid w:val="00797AF1"/>
    <w:rsid w:val="007A2F26"/>
    <w:rsid w:val="007A3192"/>
    <w:rsid w:val="007A327D"/>
    <w:rsid w:val="007A4004"/>
    <w:rsid w:val="007A4048"/>
    <w:rsid w:val="007A5A3F"/>
    <w:rsid w:val="007A7FEC"/>
    <w:rsid w:val="007B291B"/>
    <w:rsid w:val="007C57AA"/>
    <w:rsid w:val="007D1227"/>
    <w:rsid w:val="007D2909"/>
    <w:rsid w:val="007D5802"/>
    <w:rsid w:val="007D76FE"/>
    <w:rsid w:val="007E0761"/>
    <w:rsid w:val="007E2F7B"/>
    <w:rsid w:val="007E5079"/>
    <w:rsid w:val="007F3849"/>
    <w:rsid w:val="007F49BE"/>
    <w:rsid w:val="007F4A7D"/>
    <w:rsid w:val="007F62F4"/>
    <w:rsid w:val="0080676D"/>
    <w:rsid w:val="00811F02"/>
    <w:rsid w:val="00812692"/>
    <w:rsid w:val="00821E72"/>
    <w:rsid w:val="00827A34"/>
    <w:rsid w:val="00832DBE"/>
    <w:rsid w:val="00844D97"/>
    <w:rsid w:val="008450F1"/>
    <w:rsid w:val="008465EF"/>
    <w:rsid w:val="00854CF3"/>
    <w:rsid w:val="00854F66"/>
    <w:rsid w:val="00860738"/>
    <w:rsid w:val="00860C99"/>
    <w:rsid w:val="008650A0"/>
    <w:rsid w:val="008706C5"/>
    <w:rsid w:val="00877384"/>
    <w:rsid w:val="008856B0"/>
    <w:rsid w:val="008A5328"/>
    <w:rsid w:val="008A5A7B"/>
    <w:rsid w:val="008B2FA4"/>
    <w:rsid w:val="008B369B"/>
    <w:rsid w:val="008B7283"/>
    <w:rsid w:val="008C08DC"/>
    <w:rsid w:val="008D4787"/>
    <w:rsid w:val="008E0E3A"/>
    <w:rsid w:val="008E462B"/>
    <w:rsid w:val="008F10BE"/>
    <w:rsid w:val="008F46CC"/>
    <w:rsid w:val="008F5BE2"/>
    <w:rsid w:val="008F7292"/>
    <w:rsid w:val="00900135"/>
    <w:rsid w:val="00903C84"/>
    <w:rsid w:val="00907C82"/>
    <w:rsid w:val="009142C8"/>
    <w:rsid w:val="00916227"/>
    <w:rsid w:val="009176C3"/>
    <w:rsid w:val="00920225"/>
    <w:rsid w:val="009310AB"/>
    <w:rsid w:val="00932A29"/>
    <w:rsid w:val="00933DEE"/>
    <w:rsid w:val="00934544"/>
    <w:rsid w:val="009369B7"/>
    <w:rsid w:val="009420E5"/>
    <w:rsid w:val="00943DBD"/>
    <w:rsid w:val="009527DC"/>
    <w:rsid w:val="00953DFC"/>
    <w:rsid w:val="009564E6"/>
    <w:rsid w:val="0095689C"/>
    <w:rsid w:val="009607FC"/>
    <w:rsid w:val="00962FF1"/>
    <w:rsid w:val="009831BF"/>
    <w:rsid w:val="0098570E"/>
    <w:rsid w:val="00987111"/>
    <w:rsid w:val="0099143B"/>
    <w:rsid w:val="00992F8E"/>
    <w:rsid w:val="009A2DBC"/>
    <w:rsid w:val="009A3D7B"/>
    <w:rsid w:val="009A7CC2"/>
    <w:rsid w:val="009B2D97"/>
    <w:rsid w:val="009C0F4A"/>
    <w:rsid w:val="009C2138"/>
    <w:rsid w:val="009C3C29"/>
    <w:rsid w:val="009C6B7C"/>
    <w:rsid w:val="009D1583"/>
    <w:rsid w:val="009D2FB7"/>
    <w:rsid w:val="009E35C6"/>
    <w:rsid w:val="009E5514"/>
    <w:rsid w:val="009E6A55"/>
    <w:rsid w:val="009F1576"/>
    <w:rsid w:val="009F2EFD"/>
    <w:rsid w:val="009F6906"/>
    <w:rsid w:val="00A012DC"/>
    <w:rsid w:val="00A0703C"/>
    <w:rsid w:val="00A07134"/>
    <w:rsid w:val="00A074EA"/>
    <w:rsid w:val="00A07A4C"/>
    <w:rsid w:val="00A10386"/>
    <w:rsid w:val="00A16040"/>
    <w:rsid w:val="00A26CDA"/>
    <w:rsid w:val="00A26FAE"/>
    <w:rsid w:val="00A3506B"/>
    <w:rsid w:val="00A41F79"/>
    <w:rsid w:val="00A42E1E"/>
    <w:rsid w:val="00A53780"/>
    <w:rsid w:val="00A56B54"/>
    <w:rsid w:val="00A61F20"/>
    <w:rsid w:val="00A630A8"/>
    <w:rsid w:val="00A646F7"/>
    <w:rsid w:val="00A775D1"/>
    <w:rsid w:val="00A77BDD"/>
    <w:rsid w:val="00A8116E"/>
    <w:rsid w:val="00A81611"/>
    <w:rsid w:val="00A830BE"/>
    <w:rsid w:val="00AA1E51"/>
    <w:rsid w:val="00AA4B1E"/>
    <w:rsid w:val="00AA7F2E"/>
    <w:rsid w:val="00AB0F26"/>
    <w:rsid w:val="00AC3465"/>
    <w:rsid w:val="00AC3FDB"/>
    <w:rsid w:val="00AC57F1"/>
    <w:rsid w:val="00AC720E"/>
    <w:rsid w:val="00AD4FCC"/>
    <w:rsid w:val="00AD6B9F"/>
    <w:rsid w:val="00AD7991"/>
    <w:rsid w:val="00AE1A79"/>
    <w:rsid w:val="00AE50D2"/>
    <w:rsid w:val="00B000A3"/>
    <w:rsid w:val="00B0208A"/>
    <w:rsid w:val="00B039C0"/>
    <w:rsid w:val="00B052EA"/>
    <w:rsid w:val="00B06861"/>
    <w:rsid w:val="00B07066"/>
    <w:rsid w:val="00B1027E"/>
    <w:rsid w:val="00B1182C"/>
    <w:rsid w:val="00B13D09"/>
    <w:rsid w:val="00B22E01"/>
    <w:rsid w:val="00B23540"/>
    <w:rsid w:val="00B30BBC"/>
    <w:rsid w:val="00B36DDA"/>
    <w:rsid w:val="00B50873"/>
    <w:rsid w:val="00B536BD"/>
    <w:rsid w:val="00B53DC4"/>
    <w:rsid w:val="00B57B8F"/>
    <w:rsid w:val="00B613D7"/>
    <w:rsid w:val="00B61D39"/>
    <w:rsid w:val="00B64871"/>
    <w:rsid w:val="00B66D3B"/>
    <w:rsid w:val="00B67F07"/>
    <w:rsid w:val="00B723F1"/>
    <w:rsid w:val="00B82057"/>
    <w:rsid w:val="00B855E4"/>
    <w:rsid w:val="00B85714"/>
    <w:rsid w:val="00B91F59"/>
    <w:rsid w:val="00B937D1"/>
    <w:rsid w:val="00B93B07"/>
    <w:rsid w:val="00B97B51"/>
    <w:rsid w:val="00BA23BF"/>
    <w:rsid w:val="00BA25BC"/>
    <w:rsid w:val="00BB0636"/>
    <w:rsid w:val="00BB3371"/>
    <w:rsid w:val="00BB6D51"/>
    <w:rsid w:val="00BB790D"/>
    <w:rsid w:val="00BC09DB"/>
    <w:rsid w:val="00BC2A65"/>
    <w:rsid w:val="00BC672F"/>
    <w:rsid w:val="00BD2A63"/>
    <w:rsid w:val="00BD2CF6"/>
    <w:rsid w:val="00BD4B2F"/>
    <w:rsid w:val="00BD4CCA"/>
    <w:rsid w:val="00BD5BA1"/>
    <w:rsid w:val="00BD7BD1"/>
    <w:rsid w:val="00BE25CF"/>
    <w:rsid w:val="00BE417A"/>
    <w:rsid w:val="00BE5F43"/>
    <w:rsid w:val="00BF18EB"/>
    <w:rsid w:val="00C018FC"/>
    <w:rsid w:val="00C0209D"/>
    <w:rsid w:val="00C042E6"/>
    <w:rsid w:val="00C06713"/>
    <w:rsid w:val="00C06D02"/>
    <w:rsid w:val="00C11535"/>
    <w:rsid w:val="00C229F2"/>
    <w:rsid w:val="00C231A2"/>
    <w:rsid w:val="00C253A7"/>
    <w:rsid w:val="00C267ED"/>
    <w:rsid w:val="00C2741A"/>
    <w:rsid w:val="00C30D1E"/>
    <w:rsid w:val="00C3102D"/>
    <w:rsid w:val="00C315E3"/>
    <w:rsid w:val="00C32E83"/>
    <w:rsid w:val="00C376F2"/>
    <w:rsid w:val="00C40C6F"/>
    <w:rsid w:val="00C444D2"/>
    <w:rsid w:val="00C46A04"/>
    <w:rsid w:val="00C575D6"/>
    <w:rsid w:val="00C57C05"/>
    <w:rsid w:val="00C622C7"/>
    <w:rsid w:val="00C63EE8"/>
    <w:rsid w:val="00C71B4A"/>
    <w:rsid w:val="00C80429"/>
    <w:rsid w:val="00C87A41"/>
    <w:rsid w:val="00C90C72"/>
    <w:rsid w:val="00C919A0"/>
    <w:rsid w:val="00C9438A"/>
    <w:rsid w:val="00C961F4"/>
    <w:rsid w:val="00C96CAB"/>
    <w:rsid w:val="00CA1CBA"/>
    <w:rsid w:val="00CA4D3D"/>
    <w:rsid w:val="00CB1600"/>
    <w:rsid w:val="00CB7877"/>
    <w:rsid w:val="00CC20FC"/>
    <w:rsid w:val="00CC4985"/>
    <w:rsid w:val="00CC6624"/>
    <w:rsid w:val="00CD0D68"/>
    <w:rsid w:val="00CE2759"/>
    <w:rsid w:val="00CE2DBB"/>
    <w:rsid w:val="00CE3F17"/>
    <w:rsid w:val="00CE74E2"/>
    <w:rsid w:val="00CF2879"/>
    <w:rsid w:val="00D11022"/>
    <w:rsid w:val="00D155C4"/>
    <w:rsid w:val="00D215F6"/>
    <w:rsid w:val="00D26C7E"/>
    <w:rsid w:val="00D30739"/>
    <w:rsid w:val="00D31440"/>
    <w:rsid w:val="00D37AE0"/>
    <w:rsid w:val="00D37D34"/>
    <w:rsid w:val="00D473DE"/>
    <w:rsid w:val="00D5057E"/>
    <w:rsid w:val="00D509D8"/>
    <w:rsid w:val="00D56292"/>
    <w:rsid w:val="00D61AE4"/>
    <w:rsid w:val="00D6264D"/>
    <w:rsid w:val="00D67A3C"/>
    <w:rsid w:val="00D7369E"/>
    <w:rsid w:val="00D73CF3"/>
    <w:rsid w:val="00D743F3"/>
    <w:rsid w:val="00D74661"/>
    <w:rsid w:val="00D7478B"/>
    <w:rsid w:val="00D75612"/>
    <w:rsid w:val="00D8505D"/>
    <w:rsid w:val="00D87661"/>
    <w:rsid w:val="00D906FE"/>
    <w:rsid w:val="00D917BE"/>
    <w:rsid w:val="00D9719F"/>
    <w:rsid w:val="00DB2693"/>
    <w:rsid w:val="00DB3D63"/>
    <w:rsid w:val="00DC4B83"/>
    <w:rsid w:val="00DD09A2"/>
    <w:rsid w:val="00DD2ECD"/>
    <w:rsid w:val="00DE7300"/>
    <w:rsid w:val="00DF0899"/>
    <w:rsid w:val="00DF1B19"/>
    <w:rsid w:val="00E02EF1"/>
    <w:rsid w:val="00E03044"/>
    <w:rsid w:val="00E03E2C"/>
    <w:rsid w:val="00E05B56"/>
    <w:rsid w:val="00E10488"/>
    <w:rsid w:val="00E10830"/>
    <w:rsid w:val="00E13D69"/>
    <w:rsid w:val="00E1788F"/>
    <w:rsid w:val="00E21938"/>
    <w:rsid w:val="00E23001"/>
    <w:rsid w:val="00E246EC"/>
    <w:rsid w:val="00E3651E"/>
    <w:rsid w:val="00E46032"/>
    <w:rsid w:val="00E52EFF"/>
    <w:rsid w:val="00E611BD"/>
    <w:rsid w:val="00E705E4"/>
    <w:rsid w:val="00E808BA"/>
    <w:rsid w:val="00E85CB4"/>
    <w:rsid w:val="00E91127"/>
    <w:rsid w:val="00EA619E"/>
    <w:rsid w:val="00EB65C8"/>
    <w:rsid w:val="00EC1185"/>
    <w:rsid w:val="00EC3B31"/>
    <w:rsid w:val="00EC552A"/>
    <w:rsid w:val="00EC5D30"/>
    <w:rsid w:val="00ED7A6F"/>
    <w:rsid w:val="00EE15F9"/>
    <w:rsid w:val="00EF13AB"/>
    <w:rsid w:val="00EF347B"/>
    <w:rsid w:val="00F00C93"/>
    <w:rsid w:val="00F15C57"/>
    <w:rsid w:val="00F24C1B"/>
    <w:rsid w:val="00F26886"/>
    <w:rsid w:val="00F34035"/>
    <w:rsid w:val="00F3447A"/>
    <w:rsid w:val="00F4647D"/>
    <w:rsid w:val="00F517B7"/>
    <w:rsid w:val="00F51B4A"/>
    <w:rsid w:val="00F56DA8"/>
    <w:rsid w:val="00F57EF7"/>
    <w:rsid w:val="00F6015B"/>
    <w:rsid w:val="00F604F8"/>
    <w:rsid w:val="00F606BC"/>
    <w:rsid w:val="00F72342"/>
    <w:rsid w:val="00F73747"/>
    <w:rsid w:val="00F90553"/>
    <w:rsid w:val="00F90D16"/>
    <w:rsid w:val="00F94496"/>
    <w:rsid w:val="00F95A44"/>
    <w:rsid w:val="00FA76E1"/>
    <w:rsid w:val="00FB67FE"/>
    <w:rsid w:val="00FC0E24"/>
    <w:rsid w:val="00FC58F1"/>
    <w:rsid w:val="00FD2A42"/>
    <w:rsid w:val="00FD53AB"/>
    <w:rsid w:val="00FE68E0"/>
    <w:rsid w:val="00FE79BB"/>
    <w:rsid w:val="00FF2E9C"/>
    <w:rsid w:val="00F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54786"/>
    <w:rPr>
      <w:lang w:eastAsia="en-US"/>
    </w:rPr>
  </w:style>
  <w:style w:type="paragraph" w:styleId="BodyText">
    <w:name w:val="Body Text"/>
    <w:basedOn w:val="Normal"/>
    <w:link w:val="BodyTextChar"/>
    <w:rsid w:val="00190C23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90C23"/>
    <w:rPr>
      <w:sz w:val="22"/>
      <w:lang w:eastAsia="en-US"/>
    </w:rPr>
  </w:style>
  <w:style w:type="paragraph" w:customStyle="1" w:styleId="Normal12pt">
    <w:name w:val="Normal + 12 pt"/>
    <w:basedOn w:val="Normal"/>
    <w:link w:val="Normal12ptChar"/>
    <w:rsid w:val="00DF1B19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DF1B19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9369B7"/>
  </w:style>
  <w:style w:type="character" w:styleId="PlaceholderText">
    <w:name w:val="Placeholder Text"/>
    <w:basedOn w:val="DefaultParagraphFont"/>
    <w:uiPriority w:val="99"/>
    <w:semiHidden/>
    <w:rsid w:val="00B613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AE503-7DB7-41CC-BF83-6B386BC9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38</TotalTime>
  <Pages>2</Pages>
  <Words>719</Words>
  <Characters>5262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JGrudinke</cp:lastModifiedBy>
  <cp:revision>6</cp:revision>
  <cp:lastPrinted>2015-03-31T13:28:00Z</cp:lastPrinted>
  <dcterms:created xsi:type="dcterms:W3CDTF">2015-03-31T12:42:00Z</dcterms:created>
  <dcterms:modified xsi:type="dcterms:W3CDTF">2015-04-01T10:54:00Z</dcterms:modified>
</cp:coreProperties>
</file>