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8" o:title=""/>
          </v:shape>
          <o:OLEObject Type="Embed" ProgID="Word.Picture.8" ShapeID="_x0000_i1025" DrawAspect="Content" ObjectID="_1487485506" r:id="rId9"/>
        </w:object>
      </w:r>
    </w:p>
    <w:p w:rsidR="0053457B" w:rsidRPr="00907C82" w:rsidRDefault="0053457B" w:rsidP="0053457B">
      <w:pPr>
        <w:jc w:val="center"/>
        <w:rPr>
          <w:sz w:val="24"/>
          <w:szCs w:val="24"/>
        </w:rPr>
      </w:pPr>
    </w:p>
    <w:p w:rsidR="0053457B" w:rsidRDefault="0053457B" w:rsidP="0053457B">
      <w:pPr>
        <w:pStyle w:val="Heading1"/>
        <w:tabs>
          <w:tab w:val="left" w:pos="900"/>
        </w:tabs>
        <w:jc w:val="center"/>
        <w:rPr>
          <w:sz w:val="24"/>
          <w:szCs w:val="24"/>
        </w:rPr>
      </w:pPr>
      <w:r w:rsidRPr="00907C82">
        <w:rPr>
          <w:sz w:val="24"/>
          <w:szCs w:val="24"/>
        </w:rPr>
        <w:t>VIEŠŲJŲ PIRKIMŲ TARNYBA</w:t>
      </w:r>
    </w:p>
    <w:p w:rsidR="0053457B" w:rsidRDefault="0053457B" w:rsidP="0053457B">
      <w:pPr>
        <w:pStyle w:val="Heading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Heading1"/>
        <w:tabs>
          <w:tab w:val="left" w:pos="900"/>
        </w:tabs>
        <w:jc w:val="center"/>
        <w:rPr>
          <w:sz w:val="24"/>
          <w:szCs w:val="24"/>
        </w:rPr>
      </w:pPr>
      <w:r w:rsidRPr="00427FA0">
        <w:rPr>
          <w:sz w:val="24"/>
          <w:szCs w:val="24"/>
        </w:rPr>
        <w:t>VIEŠŲJŲ PIRKIMŲ VERTINIMO IŠVADA</w:t>
      </w:r>
    </w:p>
    <w:p w:rsidR="0053457B" w:rsidRDefault="0053457B" w:rsidP="0053457B">
      <w:pPr>
        <w:pStyle w:val="Default"/>
      </w:pPr>
    </w:p>
    <w:p w:rsidR="0053457B" w:rsidRDefault="0053457B" w:rsidP="00333C0C">
      <w:pPr>
        <w:pStyle w:val="Default"/>
        <w:tabs>
          <w:tab w:val="left" w:pos="3977"/>
          <w:tab w:val="center" w:pos="4819"/>
        </w:tabs>
      </w:pPr>
      <w:r>
        <w:tab/>
        <w:t>201</w:t>
      </w:r>
      <w:r w:rsidR="007A706C">
        <w:t>5</w:t>
      </w:r>
      <w:r>
        <w:t>-</w:t>
      </w:r>
      <w:r w:rsidR="007A706C">
        <w:t>0</w:t>
      </w:r>
      <w:r w:rsidR="007940DB">
        <w:t>3</w:t>
      </w:r>
      <w:r>
        <w:t>-</w:t>
      </w:r>
      <w:r w:rsidR="007A706C">
        <w:t xml:space="preserve"> </w:t>
      </w:r>
      <w:r w:rsidR="00333C0C">
        <w:t xml:space="preserve"> </w:t>
      </w:r>
      <w:r w:rsidR="007A706C">
        <w:t xml:space="preserve">     </w:t>
      </w:r>
      <w:r>
        <w:t>Nr. 4S-</w:t>
      </w:r>
      <w:r w:rsidR="00333C0C">
        <w:t xml:space="preserve">  </w:t>
      </w:r>
    </w:p>
    <w:p w:rsidR="00333C0C" w:rsidRDefault="00333C0C" w:rsidP="00333C0C">
      <w:pPr>
        <w:pStyle w:val="Default"/>
        <w:tabs>
          <w:tab w:val="left" w:pos="3977"/>
          <w:tab w:val="center" w:pos="4819"/>
        </w:tabs>
      </w:pPr>
    </w:p>
    <w:p w:rsidR="0053457B" w:rsidRDefault="0053457B" w:rsidP="00C57F1E">
      <w:pPr>
        <w:pStyle w:val="Default"/>
        <w:ind w:left="4597"/>
      </w:pPr>
      <w:r>
        <w:t>Vilnius</w:t>
      </w:r>
    </w:p>
    <w:p w:rsidR="0053457B" w:rsidRDefault="0053457B" w:rsidP="0053457B">
      <w:pPr>
        <w:rPr>
          <w:b/>
          <w:sz w:val="24"/>
          <w:szCs w:val="24"/>
        </w:rPr>
      </w:pPr>
    </w:p>
    <w:p w:rsidR="00333C0C" w:rsidRDefault="00333C0C" w:rsidP="0053457B">
      <w:pPr>
        <w:rPr>
          <w:b/>
          <w:sz w:val="24"/>
          <w:szCs w:val="24"/>
        </w:rPr>
      </w:pPr>
    </w:p>
    <w:p w:rsidR="00D3043D" w:rsidRPr="001B3904" w:rsidRDefault="00D3043D" w:rsidP="0053457B">
      <w:pPr>
        <w:rPr>
          <w:b/>
          <w:sz w:val="24"/>
          <w:szCs w:val="24"/>
        </w:rPr>
      </w:pPr>
    </w:p>
    <w:p w:rsidR="0053457B" w:rsidRPr="00880FAD" w:rsidRDefault="0053457B" w:rsidP="004D45F1">
      <w:pPr>
        <w:ind w:firstLine="851"/>
        <w:jc w:val="both"/>
        <w:rPr>
          <w:bCs/>
          <w:sz w:val="24"/>
          <w:szCs w:val="24"/>
        </w:rPr>
      </w:pPr>
      <w:r w:rsidRPr="00762980">
        <w:rPr>
          <w:sz w:val="24"/>
          <w:szCs w:val="24"/>
        </w:rPr>
        <w:t>Viešųjų pirkimų tarnyba (toliau – Tarnyba), vadovaudamasi Lietuvos Respublikos viešųjų pirkimų įstatymo 8</w:t>
      </w:r>
      <w:r w:rsidRPr="00762980">
        <w:rPr>
          <w:sz w:val="24"/>
          <w:szCs w:val="24"/>
          <w:vertAlign w:val="superscript"/>
        </w:rPr>
        <w:t>2</w:t>
      </w:r>
      <w:r w:rsidRPr="00762980">
        <w:rPr>
          <w:sz w:val="24"/>
          <w:szCs w:val="24"/>
        </w:rPr>
        <w:t xml:space="preserve"> straipsnio 1 dalies 2 punktu, atliko </w:t>
      </w:r>
      <w:r w:rsidR="00333C0C">
        <w:rPr>
          <w:sz w:val="24"/>
          <w:szCs w:val="24"/>
        </w:rPr>
        <w:t>Jurbarko rajono savivaldybės administracijos</w:t>
      </w:r>
      <w:r w:rsidR="00DD27B0">
        <w:rPr>
          <w:sz w:val="24"/>
          <w:szCs w:val="24"/>
        </w:rPr>
        <w:t xml:space="preserve"> </w:t>
      </w:r>
      <w:r w:rsidR="00A35231" w:rsidRPr="00880FAD">
        <w:rPr>
          <w:sz w:val="24"/>
          <w:szCs w:val="24"/>
        </w:rPr>
        <w:t>vykd</w:t>
      </w:r>
      <w:r w:rsidR="00333C0C">
        <w:rPr>
          <w:sz w:val="24"/>
          <w:szCs w:val="24"/>
        </w:rPr>
        <w:t>yt</w:t>
      </w:r>
      <w:r w:rsidR="00DE6926">
        <w:rPr>
          <w:sz w:val="24"/>
          <w:szCs w:val="24"/>
        </w:rPr>
        <w:t>ų</w:t>
      </w:r>
      <w:r w:rsidR="00A35231" w:rsidRPr="00880FAD">
        <w:rPr>
          <w:sz w:val="24"/>
          <w:szCs w:val="24"/>
        </w:rPr>
        <w:t xml:space="preserve"> supaprastint</w:t>
      </w:r>
      <w:r w:rsidR="00333C0C">
        <w:rPr>
          <w:sz w:val="24"/>
          <w:szCs w:val="24"/>
        </w:rPr>
        <w:t>ų skelbiamų derybų</w:t>
      </w:r>
      <w:r w:rsidR="00A35231" w:rsidRPr="00880FAD">
        <w:rPr>
          <w:sz w:val="24"/>
          <w:szCs w:val="24"/>
        </w:rPr>
        <w:t xml:space="preserve"> „</w:t>
      </w:r>
      <w:r w:rsidR="00333C0C">
        <w:rPr>
          <w:sz w:val="24"/>
          <w:szCs w:val="24"/>
        </w:rPr>
        <w:t>Jurbarko rajono bendrojo ugdymo įstaigų vaikų saugaus ir kokybiško maitinimo 2013-2023 metų programos įgyvendinimo paslaugų pirkimas</w:t>
      </w:r>
      <w:r w:rsidR="00A35231" w:rsidRPr="00880FAD">
        <w:rPr>
          <w:sz w:val="24"/>
          <w:szCs w:val="24"/>
        </w:rPr>
        <w:t>“</w:t>
      </w:r>
      <w:r w:rsidRPr="00880FAD">
        <w:rPr>
          <w:sz w:val="24"/>
          <w:szCs w:val="24"/>
        </w:rPr>
        <w:t xml:space="preserve"> (</w:t>
      </w:r>
      <w:r w:rsidR="004C7066" w:rsidRPr="00880FAD">
        <w:rPr>
          <w:sz w:val="24"/>
          <w:szCs w:val="24"/>
        </w:rPr>
        <w:t>201</w:t>
      </w:r>
      <w:r w:rsidR="00333C0C">
        <w:rPr>
          <w:sz w:val="24"/>
          <w:szCs w:val="24"/>
        </w:rPr>
        <w:t>3-07-10</w:t>
      </w:r>
      <w:r w:rsidR="00DE6926">
        <w:rPr>
          <w:sz w:val="24"/>
          <w:szCs w:val="24"/>
        </w:rPr>
        <w:t xml:space="preserve"> skelbto</w:t>
      </w:r>
      <w:r w:rsidR="004C7066" w:rsidRPr="00880FAD">
        <w:rPr>
          <w:sz w:val="24"/>
          <w:szCs w:val="24"/>
        </w:rPr>
        <w:t xml:space="preserve">s </w:t>
      </w:r>
      <w:r w:rsidRPr="00880FAD">
        <w:rPr>
          <w:sz w:val="24"/>
          <w:szCs w:val="24"/>
        </w:rPr>
        <w:t>Centrinėje viešųjų pirkimų informacinėje sistemoje (toliau – CVP IS)</w:t>
      </w:r>
      <w:r w:rsidR="00491B0A" w:rsidRPr="00880FAD">
        <w:rPr>
          <w:sz w:val="24"/>
          <w:szCs w:val="24"/>
        </w:rPr>
        <w:t>,</w:t>
      </w:r>
      <w:r w:rsidRPr="00880FAD">
        <w:rPr>
          <w:sz w:val="24"/>
          <w:szCs w:val="24"/>
        </w:rPr>
        <w:t xml:space="preserve"> </w:t>
      </w:r>
      <w:r w:rsidR="004C7066" w:rsidRPr="00880FAD">
        <w:rPr>
          <w:sz w:val="24"/>
          <w:szCs w:val="24"/>
        </w:rPr>
        <w:t xml:space="preserve">pirkimo Nr. </w:t>
      </w:r>
      <w:r w:rsidR="00333C0C">
        <w:rPr>
          <w:sz w:val="24"/>
          <w:szCs w:val="24"/>
        </w:rPr>
        <w:t>139744</w:t>
      </w:r>
      <w:r w:rsidR="004C7066" w:rsidRPr="00880FAD">
        <w:rPr>
          <w:sz w:val="24"/>
          <w:szCs w:val="24"/>
        </w:rPr>
        <w:t xml:space="preserve">, </w:t>
      </w:r>
      <w:r w:rsidRPr="00880FAD">
        <w:rPr>
          <w:sz w:val="24"/>
          <w:szCs w:val="24"/>
        </w:rPr>
        <w:t>toliau – Pirkimas) vertinimą</w:t>
      </w:r>
      <w:r w:rsidR="00BA0697" w:rsidRPr="00880FAD">
        <w:rPr>
          <w:bCs/>
          <w:sz w:val="24"/>
          <w:szCs w:val="24"/>
        </w:rPr>
        <w:t xml:space="preserve"> ir teikia</w:t>
      </w:r>
      <w:r w:rsidR="00927057" w:rsidRPr="00880FAD">
        <w:rPr>
          <w:bCs/>
          <w:sz w:val="24"/>
          <w:szCs w:val="24"/>
        </w:rPr>
        <w:t xml:space="preserve"> Pirkimo vertinimo išvadą.</w:t>
      </w:r>
    </w:p>
    <w:p w:rsidR="00FD69B5" w:rsidRDefault="00864A8F" w:rsidP="00BF7A90">
      <w:pPr>
        <w:ind w:firstLine="851"/>
        <w:jc w:val="both"/>
        <w:rPr>
          <w:sz w:val="24"/>
          <w:szCs w:val="24"/>
        </w:rPr>
      </w:pPr>
      <w:r w:rsidRPr="00762980">
        <w:rPr>
          <w:sz w:val="24"/>
          <w:szCs w:val="24"/>
        </w:rPr>
        <w:t>Perkančioji organizacija Pirkimą atli</w:t>
      </w:r>
      <w:r w:rsidR="00C826FE">
        <w:rPr>
          <w:sz w:val="24"/>
          <w:szCs w:val="24"/>
        </w:rPr>
        <w:t>ko</w:t>
      </w:r>
      <w:r w:rsidRPr="00762980">
        <w:rPr>
          <w:sz w:val="24"/>
          <w:szCs w:val="24"/>
        </w:rPr>
        <w:t xml:space="preserve"> pagal</w:t>
      </w:r>
      <w:r w:rsidR="007A706C" w:rsidRPr="007A706C">
        <w:rPr>
          <w:sz w:val="24"/>
          <w:szCs w:val="24"/>
        </w:rPr>
        <w:t xml:space="preserve"> </w:t>
      </w:r>
      <w:r w:rsidR="007A706C" w:rsidRPr="00762980">
        <w:rPr>
          <w:sz w:val="24"/>
          <w:szCs w:val="24"/>
        </w:rPr>
        <w:t>Lietuvos Respublikos viešųjų pirkimų įstatym</w:t>
      </w:r>
      <w:r w:rsidR="007A706C">
        <w:rPr>
          <w:sz w:val="24"/>
          <w:szCs w:val="24"/>
        </w:rPr>
        <w:t>ą</w:t>
      </w:r>
      <w:r w:rsidR="007A706C" w:rsidRPr="00762980">
        <w:rPr>
          <w:sz w:val="24"/>
          <w:szCs w:val="24"/>
        </w:rPr>
        <w:t xml:space="preserve"> </w:t>
      </w:r>
      <w:r w:rsidR="007A706C">
        <w:rPr>
          <w:sz w:val="24"/>
          <w:szCs w:val="24"/>
        </w:rPr>
        <w:t xml:space="preserve">(redakcija nuo </w:t>
      </w:r>
      <w:r w:rsidR="007A706C" w:rsidRPr="00F32878">
        <w:rPr>
          <w:sz w:val="24"/>
          <w:szCs w:val="24"/>
        </w:rPr>
        <w:t>201</w:t>
      </w:r>
      <w:r w:rsidR="00F32878" w:rsidRPr="00F32878">
        <w:rPr>
          <w:sz w:val="24"/>
          <w:szCs w:val="24"/>
        </w:rPr>
        <w:t>3</w:t>
      </w:r>
      <w:r w:rsidR="007A706C" w:rsidRPr="00F32878">
        <w:rPr>
          <w:sz w:val="24"/>
          <w:szCs w:val="24"/>
        </w:rPr>
        <w:t>-01-</w:t>
      </w:r>
      <w:r w:rsidR="00F32878" w:rsidRPr="00F32878">
        <w:rPr>
          <w:sz w:val="24"/>
          <w:szCs w:val="24"/>
        </w:rPr>
        <w:t>30</w:t>
      </w:r>
      <w:r w:rsidR="007A706C" w:rsidRPr="00F32878">
        <w:rPr>
          <w:sz w:val="24"/>
          <w:szCs w:val="24"/>
        </w:rPr>
        <w:t>)</w:t>
      </w:r>
      <w:r w:rsidR="007A706C">
        <w:rPr>
          <w:sz w:val="24"/>
          <w:szCs w:val="24"/>
        </w:rPr>
        <w:t xml:space="preserve"> </w:t>
      </w:r>
      <w:r w:rsidR="007A706C" w:rsidRPr="00762980">
        <w:rPr>
          <w:sz w:val="24"/>
          <w:szCs w:val="24"/>
        </w:rPr>
        <w:t>(toliau – Viešųjų pirkimų įstatymas)</w:t>
      </w:r>
      <w:r w:rsidR="007A706C">
        <w:rPr>
          <w:sz w:val="24"/>
          <w:szCs w:val="24"/>
        </w:rPr>
        <w:t>,</w:t>
      </w:r>
      <w:r w:rsidRPr="00762980">
        <w:rPr>
          <w:sz w:val="24"/>
          <w:szCs w:val="24"/>
        </w:rPr>
        <w:t xml:space="preserve"> </w:t>
      </w:r>
      <w:r w:rsidR="001A39FB">
        <w:rPr>
          <w:sz w:val="24"/>
          <w:szCs w:val="24"/>
        </w:rPr>
        <w:t>Jurbarko rajono savivaldybės administracijos supaprastintų viešųjų pirkimų</w:t>
      </w:r>
      <w:r w:rsidR="007A706C">
        <w:rPr>
          <w:sz w:val="24"/>
          <w:szCs w:val="24"/>
        </w:rPr>
        <w:t xml:space="preserve"> taisykles, patvirtintas perkančiosios organizacijos direktoriaus 201</w:t>
      </w:r>
      <w:r w:rsidR="001A39FB">
        <w:rPr>
          <w:sz w:val="24"/>
          <w:szCs w:val="24"/>
        </w:rPr>
        <w:t>3-01-22</w:t>
      </w:r>
      <w:r w:rsidR="007A706C">
        <w:rPr>
          <w:sz w:val="24"/>
          <w:szCs w:val="24"/>
        </w:rPr>
        <w:t xml:space="preserve"> įsakymu Nr. </w:t>
      </w:r>
      <w:r w:rsidR="009C597A">
        <w:rPr>
          <w:sz w:val="24"/>
          <w:szCs w:val="24"/>
        </w:rPr>
        <w:t>O</w:t>
      </w:r>
      <w:r w:rsidR="001A39FB">
        <w:rPr>
          <w:sz w:val="24"/>
          <w:szCs w:val="24"/>
        </w:rPr>
        <w:t>1-79</w:t>
      </w:r>
      <w:r w:rsidR="0084112F">
        <w:rPr>
          <w:sz w:val="24"/>
          <w:szCs w:val="24"/>
        </w:rPr>
        <w:t>,</w:t>
      </w:r>
      <w:r w:rsidR="003F10A0">
        <w:rPr>
          <w:sz w:val="24"/>
          <w:szCs w:val="24"/>
        </w:rPr>
        <w:t xml:space="preserve"> (toliau – Taisyklės) </w:t>
      </w:r>
      <w:r w:rsidR="007A706C">
        <w:rPr>
          <w:sz w:val="24"/>
          <w:szCs w:val="24"/>
        </w:rPr>
        <w:t xml:space="preserve">ir </w:t>
      </w:r>
      <w:r w:rsidR="00AE7E4D" w:rsidRPr="00762980">
        <w:rPr>
          <w:sz w:val="24"/>
          <w:szCs w:val="24"/>
        </w:rPr>
        <w:t>Pirkimo sąlygas</w:t>
      </w:r>
      <w:r w:rsidR="003A462C">
        <w:rPr>
          <w:sz w:val="24"/>
          <w:szCs w:val="24"/>
        </w:rPr>
        <w:t>,</w:t>
      </w:r>
      <w:r w:rsidR="0014512A">
        <w:rPr>
          <w:sz w:val="24"/>
          <w:szCs w:val="24"/>
        </w:rPr>
        <w:t xml:space="preserve"> </w:t>
      </w:r>
      <w:r w:rsidR="001A39FB">
        <w:rPr>
          <w:sz w:val="24"/>
          <w:szCs w:val="24"/>
        </w:rPr>
        <w:t>patvirtintas perkančiosios organizacijos di</w:t>
      </w:r>
      <w:r w:rsidR="009C597A">
        <w:rPr>
          <w:sz w:val="24"/>
          <w:szCs w:val="24"/>
        </w:rPr>
        <w:t>rektoriaus 2013-03-14 įsakymu N</w:t>
      </w:r>
      <w:r w:rsidR="001A39FB">
        <w:rPr>
          <w:sz w:val="24"/>
          <w:szCs w:val="24"/>
        </w:rPr>
        <w:t xml:space="preserve">r. O1-276 sudarytos viešojo pirkimo komisijos </w:t>
      </w:r>
      <w:r w:rsidR="009C597A">
        <w:rPr>
          <w:sz w:val="24"/>
          <w:szCs w:val="24"/>
        </w:rPr>
        <w:t>2013-07-08 posėdžio protokolu Nr. Vš2-380, (toliau – Pirkimo sąlygos)</w:t>
      </w:r>
      <w:r w:rsidR="00DE6926">
        <w:rPr>
          <w:sz w:val="24"/>
          <w:szCs w:val="24"/>
        </w:rPr>
        <w:t>,</w:t>
      </w:r>
      <w:r w:rsidR="009C597A">
        <w:rPr>
          <w:sz w:val="24"/>
          <w:szCs w:val="24"/>
        </w:rPr>
        <w:t xml:space="preserve"> </w:t>
      </w:r>
      <w:r w:rsidR="0014512A">
        <w:rPr>
          <w:sz w:val="24"/>
          <w:szCs w:val="24"/>
        </w:rPr>
        <w:t>įgyvendindama</w:t>
      </w:r>
      <w:r w:rsidR="009C597A">
        <w:rPr>
          <w:sz w:val="24"/>
          <w:szCs w:val="24"/>
        </w:rPr>
        <w:t xml:space="preserve"> Jurbarko rajono bendrojo ugdymo įstaigų vaikų saugaus ir kokybiško maitinimo 2013-2023 metų programą, patvirtintą Jurbarko rajono savivaldybės tarybos 2013-03-28 sprendimu Nr. T2-68, (toliau –</w:t>
      </w:r>
      <w:r w:rsidR="00673563">
        <w:rPr>
          <w:sz w:val="24"/>
          <w:szCs w:val="24"/>
        </w:rPr>
        <w:t xml:space="preserve"> Maitinimo programa</w:t>
      </w:r>
      <w:r w:rsidR="009C597A">
        <w:rPr>
          <w:sz w:val="24"/>
          <w:szCs w:val="24"/>
        </w:rPr>
        <w:t>).</w:t>
      </w:r>
      <w:r w:rsidR="00FD69B5">
        <w:rPr>
          <w:sz w:val="24"/>
          <w:szCs w:val="24"/>
        </w:rPr>
        <w:t xml:space="preserve"> Maitinimo programa yra Pirkimo dokumentų sudėtinė dalis (Pirkimo sąlygų </w:t>
      </w:r>
      <w:r w:rsidR="0015091B">
        <w:rPr>
          <w:sz w:val="24"/>
          <w:szCs w:val="24"/>
        </w:rPr>
        <w:t>techninės specifikacijos 1 priedas).</w:t>
      </w:r>
    </w:p>
    <w:p w:rsidR="00787317" w:rsidRDefault="00787317" w:rsidP="00A533D8">
      <w:pPr>
        <w:ind w:firstLine="851"/>
        <w:jc w:val="both"/>
        <w:rPr>
          <w:sz w:val="24"/>
          <w:szCs w:val="24"/>
        </w:rPr>
      </w:pPr>
      <w:r w:rsidRPr="00A86B84">
        <w:rPr>
          <w:sz w:val="24"/>
          <w:szCs w:val="24"/>
        </w:rPr>
        <w:t>Tarnyba nustatė, kad UAB „</w:t>
      </w:r>
      <w:proofErr w:type="spellStart"/>
      <w:r w:rsidR="00C13965" w:rsidRPr="00A86B84">
        <w:rPr>
          <w:sz w:val="24"/>
          <w:szCs w:val="24"/>
        </w:rPr>
        <w:t>Pontem</w:t>
      </w:r>
      <w:proofErr w:type="spellEnd"/>
      <w:r w:rsidR="009D1946">
        <w:rPr>
          <w:sz w:val="24"/>
          <w:szCs w:val="24"/>
        </w:rPr>
        <w:t>“</w:t>
      </w:r>
      <w:r w:rsidRPr="00A86B84">
        <w:rPr>
          <w:sz w:val="24"/>
          <w:szCs w:val="24"/>
        </w:rPr>
        <w:t xml:space="preserve"> pateikė ieškinį teismui dėl, jo nuomone, neteisėtų </w:t>
      </w:r>
      <w:r w:rsidR="00C13965" w:rsidRPr="00A86B84">
        <w:rPr>
          <w:sz w:val="24"/>
          <w:szCs w:val="24"/>
        </w:rPr>
        <w:t>Jurbarko rajono savivaldybės administracijos</w:t>
      </w:r>
      <w:r w:rsidR="00D60099" w:rsidRPr="00A86B84">
        <w:rPr>
          <w:sz w:val="24"/>
          <w:szCs w:val="24"/>
        </w:rPr>
        <w:t xml:space="preserve"> </w:t>
      </w:r>
      <w:r w:rsidR="00A36BC1" w:rsidRPr="00A86B84">
        <w:rPr>
          <w:sz w:val="24"/>
          <w:szCs w:val="24"/>
        </w:rPr>
        <w:t>sprendimų, kuriais UAB „</w:t>
      </w:r>
      <w:proofErr w:type="spellStart"/>
      <w:r w:rsidR="00A36BC1" w:rsidRPr="00A86B84">
        <w:rPr>
          <w:sz w:val="24"/>
          <w:szCs w:val="24"/>
        </w:rPr>
        <w:t>Pontem</w:t>
      </w:r>
      <w:proofErr w:type="spellEnd"/>
      <w:r w:rsidR="00A36BC1" w:rsidRPr="00A86B84">
        <w:rPr>
          <w:sz w:val="24"/>
          <w:szCs w:val="24"/>
        </w:rPr>
        <w:t xml:space="preserve">“ pasiūlymas atmestas bei pirkimo laimėtoju paskelbtas trečiasis asmuo </w:t>
      </w:r>
      <w:proofErr w:type="spellStart"/>
      <w:r w:rsidR="00A36BC1" w:rsidRPr="00A86B84">
        <w:rPr>
          <w:sz w:val="24"/>
          <w:szCs w:val="24"/>
        </w:rPr>
        <w:t>VšĮ</w:t>
      </w:r>
      <w:proofErr w:type="spellEnd"/>
      <w:r w:rsidR="00A36BC1" w:rsidRPr="00A86B84">
        <w:rPr>
          <w:sz w:val="24"/>
          <w:szCs w:val="24"/>
        </w:rPr>
        <w:t xml:space="preserve"> „Kretingos maistas“. </w:t>
      </w:r>
      <w:r w:rsidRPr="00A86B84">
        <w:rPr>
          <w:sz w:val="24"/>
          <w:szCs w:val="24"/>
        </w:rPr>
        <w:t>Atsižvelgdama į tai, Tarnyba nepasisakys dėl UAB „</w:t>
      </w:r>
      <w:proofErr w:type="spellStart"/>
      <w:r w:rsidR="00A36BC1" w:rsidRPr="00A86B84">
        <w:rPr>
          <w:sz w:val="24"/>
          <w:szCs w:val="24"/>
        </w:rPr>
        <w:t>Pontem</w:t>
      </w:r>
      <w:proofErr w:type="spellEnd"/>
      <w:r w:rsidRPr="00A86B84">
        <w:rPr>
          <w:sz w:val="24"/>
          <w:szCs w:val="24"/>
        </w:rPr>
        <w:t>“ ieškinyje skundžiamų perkančiosios organizacijos sprendimų Pirkime</w:t>
      </w:r>
      <w:r w:rsidR="00A36BC1" w:rsidRPr="00A86B84">
        <w:rPr>
          <w:sz w:val="24"/>
          <w:szCs w:val="24"/>
        </w:rPr>
        <w:t>, susijusių su jo pasiūlymo atmetimu,</w:t>
      </w:r>
      <w:r w:rsidRPr="00A86B84">
        <w:rPr>
          <w:sz w:val="24"/>
          <w:szCs w:val="24"/>
        </w:rPr>
        <w:t xml:space="preserve"> nes galutinį sprendimą dėl jų </w:t>
      </w:r>
      <w:r w:rsidR="00A86B84" w:rsidRPr="00A86B84">
        <w:rPr>
          <w:sz w:val="24"/>
          <w:szCs w:val="24"/>
        </w:rPr>
        <w:t>priėmė</w:t>
      </w:r>
      <w:r w:rsidR="00AA5840">
        <w:rPr>
          <w:sz w:val="24"/>
          <w:szCs w:val="24"/>
        </w:rPr>
        <w:t xml:space="preserve"> teismas (įsigaliojo Lietuvos apeliacinio teismo 2014-09-18 nutartis</w:t>
      </w:r>
      <w:r w:rsidR="00252467">
        <w:rPr>
          <w:sz w:val="24"/>
          <w:szCs w:val="24"/>
        </w:rPr>
        <w:t xml:space="preserve"> civilinėje byloje Nr. 2A-1499/2014</w:t>
      </w:r>
      <w:r w:rsidR="00AA5840">
        <w:rPr>
          <w:sz w:val="24"/>
          <w:szCs w:val="24"/>
        </w:rPr>
        <w:t>).</w:t>
      </w:r>
    </w:p>
    <w:p w:rsidR="003303FD" w:rsidRDefault="005F4532" w:rsidP="00B5596C">
      <w:pPr>
        <w:tabs>
          <w:tab w:val="left" w:pos="851"/>
        </w:tabs>
        <w:ind w:firstLine="851"/>
        <w:jc w:val="both"/>
        <w:rPr>
          <w:sz w:val="24"/>
          <w:szCs w:val="24"/>
        </w:rPr>
      </w:pPr>
      <w:r w:rsidRPr="00EA50F5">
        <w:rPr>
          <w:sz w:val="24"/>
          <w:szCs w:val="24"/>
        </w:rPr>
        <w:t xml:space="preserve">Tarnyba, įvertinusi su Pirkimu susijusius dokumentus bei informaciją pateiktą CVP IS, </w:t>
      </w:r>
      <w:r w:rsidR="003303FD">
        <w:rPr>
          <w:sz w:val="24"/>
          <w:szCs w:val="24"/>
        </w:rPr>
        <w:t>nustatė, kad:</w:t>
      </w:r>
    </w:p>
    <w:p w:rsidR="008541EE" w:rsidRDefault="001A73F4" w:rsidP="001A73F4">
      <w:pPr>
        <w:pStyle w:val="ListParagraph"/>
        <w:numPr>
          <w:ilvl w:val="0"/>
          <w:numId w:val="8"/>
        </w:numPr>
        <w:tabs>
          <w:tab w:val="left" w:pos="851"/>
        </w:tabs>
        <w:ind w:left="0" w:firstLine="851"/>
        <w:jc w:val="both"/>
        <w:rPr>
          <w:sz w:val="24"/>
          <w:szCs w:val="24"/>
        </w:rPr>
      </w:pPr>
      <w:r>
        <w:rPr>
          <w:sz w:val="24"/>
          <w:szCs w:val="24"/>
        </w:rPr>
        <w:t>Pirkimo objektą sudaro maitinimo paslaugos</w:t>
      </w:r>
      <w:r w:rsidR="0041291A">
        <w:rPr>
          <w:sz w:val="24"/>
          <w:szCs w:val="24"/>
        </w:rPr>
        <w:t xml:space="preserve"> (</w:t>
      </w:r>
      <w:r w:rsidR="00B465AD">
        <w:rPr>
          <w:sz w:val="24"/>
          <w:szCs w:val="24"/>
        </w:rPr>
        <w:t>apie 16.204.000,00 Lt per 10 metų,) (toliau – Paslaugos)</w:t>
      </w:r>
      <w:r>
        <w:rPr>
          <w:sz w:val="24"/>
          <w:szCs w:val="24"/>
        </w:rPr>
        <w:t>, ugdymo įstaigose esančių maisto ruošimui ir maitinimui reikalingų patalpų remonto darbai</w:t>
      </w:r>
      <w:r w:rsidR="000C1C49">
        <w:rPr>
          <w:sz w:val="24"/>
          <w:szCs w:val="24"/>
        </w:rPr>
        <w:t xml:space="preserve"> (apie 1.735.0</w:t>
      </w:r>
      <w:r w:rsidR="0041291A">
        <w:rPr>
          <w:sz w:val="24"/>
          <w:szCs w:val="24"/>
        </w:rPr>
        <w:t>00,00 Lt</w:t>
      </w:r>
      <w:r w:rsidR="002069AA">
        <w:rPr>
          <w:sz w:val="24"/>
          <w:szCs w:val="24"/>
        </w:rPr>
        <w:t>)</w:t>
      </w:r>
      <w:r>
        <w:rPr>
          <w:sz w:val="24"/>
          <w:szCs w:val="24"/>
        </w:rPr>
        <w:t xml:space="preserve"> (toliau – Darbai) ir </w:t>
      </w:r>
      <w:r w:rsidR="000C1C49">
        <w:rPr>
          <w:sz w:val="24"/>
          <w:szCs w:val="24"/>
        </w:rPr>
        <w:t>maisto ruoši</w:t>
      </w:r>
      <w:r w:rsidR="0041291A">
        <w:rPr>
          <w:sz w:val="24"/>
          <w:szCs w:val="24"/>
        </w:rPr>
        <w:t xml:space="preserve">mo įranga </w:t>
      </w:r>
      <w:r w:rsidR="00016452">
        <w:rPr>
          <w:sz w:val="24"/>
          <w:szCs w:val="24"/>
        </w:rPr>
        <w:t>(</w:t>
      </w:r>
      <w:r w:rsidR="0041291A">
        <w:rPr>
          <w:sz w:val="24"/>
          <w:szCs w:val="24"/>
        </w:rPr>
        <w:t>kepimo krosnys, elektrinės viryklės, stacionarios elektrinės keptuvės, maisto tvarkymo stalai, šaldytuvai, šaldikliai, kita įranga ir inventorius</w:t>
      </w:r>
      <w:r w:rsidR="00C00C81">
        <w:rPr>
          <w:sz w:val="24"/>
          <w:szCs w:val="24"/>
        </w:rPr>
        <w:t>)</w:t>
      </w:r>
      <w:r w:rsidR="00016452">
        <w:rPr>
          <w:sz w:val="24"/>
          <w:szCs w:val="24"/>
        </w:rPr>
        <w:t xml:space="preserve"> </w:t>
      </w:r>
      <w:r w:rsidR="00C00C81">
        <w:rPr>
          <w:sz w:val="24"/>
          <w:szCs w:val="24"/>
        </w:rPr>
        <w:t>(</w:t>
      </w:r>
      <w:r w:rsidR="0041291A">
        <w:rPr>
          <w:sz w:val="24"/>
          <w:szCs w:val="24"/>
        </w:rPr>
        <w:t>apie 3.194.000,00 Lt</w:t>
      </w:r>
      <w:r w:rsidR="002069AA">
        <w:rPr>
          <w:sz w:val="24"/>
          <w:szCs w:val="24"/>
        </w:rPr>
        <w:t>)</w:t>
      </w:r>
      <w:r>
        <w:rPr>
          <w:sz w:val="24"/>
          <w:szCs w:val="24"/>
        </w:rPr>
        <w:t xml:space="preserve"> (toliau – Prekės)</w:t>
      </w:r>
      <w:r w:rsidR="0041291A">
        <w:rPr>
          <w:sz w:val="24"/>
          <w:szCs w:val="24"/>
        </w:rPr>
        <w:t xml:space="preserve">. Informacija apie Paslaugų, </w:t>
      </w:r>
      <w:r w:rsidR="00016452">
        <w:rPr>
          <w:sz w:val="24"/>
          <w:szCs w:val="24"/>
        </w:rPr>
        <w:t xml:space="preserve">Darbų </w:t>
      </w:r>
      <w:r w:rsidR="0041291A">
        <w:rPr>
          <w:sz w:val="24"/>
          <w:szCs w:val="24"/>
        </w:rPr>
        <w:t>ir Prekių vertes pateikta Maitinimo programoje</w:t>
      </w:r>
      <w:r>
        <w:rPr>
          <w:sz w:val="24"/>
          <w:szCs w:val="24"/>
        </w:rPr>
        <w:t xml:space="preserve">. </w:t>
      </w:r>
      <w:r w:rsidR="008541EE">
        <w:rPr>
          <w:sz w:val="24"/>
          <w:szCs w:val="24"/>
        </w:rPr>
        <w:t>Tačiau Pirkimo dokumentuose nenustatyti:</w:t>
      </w:r>
    </w:p>
    <w:p w:rsidR="008541EE" w:rsidRPr="00BF7A90" w:rsidRDefault="00A13E65" w:rsidP="00A13D7B">
      <w:pPr>
        <w:pStyle w:val="ListParagraph"/>
        <w:numPr>
          <w:ilvl w:val="1"/>
          <w:numId w:val="8"/>
        </w:numPr>
        <w:tabs>
          <w:tab w:val="left" w:pos="851"/>
        </w:tabs>
        <w:ind w:left="0" w:firstLine="851"/>
        <w:jc w:val="both"/>
        <w:rPr>
          <w:sz w:val="24"/>
          <w:szCs w:val="24"/>
        </w:rPr>
      </w:pPr>
      <w:r>
        <w:rPr>
          <w:sz w:val="24"/>
          <w:szCs w:val="24"/>
        </w:rPr>
        <w:t xml:space="preserve">Tiekėjų </w:t>
      </w:r>
      <w:r w:rsidR="008541EE">
        <w:rPr>
          <w:sz w:val="24"/>
          <w:szCs w:val="24"/>
        </w:rPr>
        <w:t>kvalifikacijos reikalavimai, susi</w:t>
      </w:r>
      <w:r w:rsidR="00A13D7B">
        <w:rPr>
          <w:sz w:val="24"/>
          <w:szCs w:val="24"/>
        </w:rPr>
        <w:t>ję su Darbų ir Prekių įsigijimu. Atsižvelgiant į Viešųjų pirkimų įstatymo 87 straipsnio 1 dalies nuostatas, kad „</w:t>
      </w:r>
      <w:r w:rsidR="00A13D7B" w:rsidRPr="00A13D7B">
        <w:rPr>
          <w:i/>
          <w:sz w:val="24"/>
          <w:szCs w:val="24"/>
        </w:rPr>
        <w:t>parinkdama tiekėją perkančioji organizacija, vadovaudamasi šio įstatymo 32-38 straipsniuose nustatytais reikalavimais, įsitikina, ar tiekėjas bus pajėgus įvykdyti pirkimo sutartį</w:t>
      </w:r>
      <w:r w:rsidR="00A13D7B">
        <w:rPr>
          <w:sz w:val="24"/>
          <w:szCs w:val="24"/>
        </w:rPr>
        <w:t xml:space="preserve">“, </w:t>
      </w:r>
      <w:r w:rsidR="002F0F90">
        <w:rPr>
          <w:sz w:val="24"/>
          <w:szCs w:val="24"/>
        </w:rPr>
        <w:t xml:space="preserve">perkančioji organizacija </w:t>
      </w:r>
      <w:r w:rsidR="00A13D7B">
        <w:rPr>
          <w:sz w:val="24"/>
          <w:szCs w:val="24"/>
        </w:rPr>
        <w:t>pažeid</w:t>
      </w:r>
      <w:r w:rsidR="002F0F90">
        <w:rPr>
          <w:sz w:val="24"/>
          <w:szCs w:val="24"/>
        </w:rPr>
        <w:t>ė</w:t>
      </w:r>
      <w:r w:rsidR="00A13D7B">
        <w:rPr>
          <w:sz w:val="24"/>
          <w:szCs w:val="24"/>
        </w:rPr>
        <w:t xml:space="preserve"> Viešųjų pirkimų įstatymo 32 straipsnio 1 dalies nuostatas, kad „</w:t>
      </w:r>
      <w:r w:rsidR="00A13D7B" w:rsidRPr="000507AA">
        <w:rPr>
          <w:i/>
          <w:sz w:val="24"/>
          <w:szCs w:val="24"/>
        </w:rPr>
        <w:t xml:space="preserve">perkančioji organizacija privalo išsiaiškinti, ar </w:t>
      </w:r>
      <w:r w:rsidR="00A13D7B" w:rsidRPr="00BF7A90">
        <w:rPr>
          <w:i/>
          <w:sz w:val="24"/>
          <w:szCs w:val="24"/>
        </w:rPr>
        <w:lastRenderedPageBreak/>
        <w:t>tiekėjas yra kompetentingas ir pajėgus įvykdyti pirkimo sąlygas &lt;...&gt;</w:t>
      </w:r>
      <w:r w:rsidR="00A13D7B" w:rsidRPr="00BF7A90">
        <w:rPr>
          <w:sz w:val="24"/>
          <w:szCs w:val="24"/>
        </w:rPr>
        <w:t xml:space="preserve">“ </w:t>
      </w:r>
      <w:r w:rsidR="003C106B" w:rsidRPr="00BF7A90">
        <w:rPr>
          <w:sz w:val="24"/>
          <w:szCs w:val="24"/>
        </w:rPr>
        <w:t xml:space="preserve">ir </w:t>
      </w:r>
      <w:r w:rsidR="00A13D7B" w:rsidRPr="00BF7A90">
        <w:rPr>
          <w:sz w:val="24"/>
          <w:szCs w:val="24"/>
        </w:rPr>
        <w:t xml:space="preserve">2 dalies nuostatas, kad kvalifikacijos reikalavimai </w:t>
      </w:r>
      <w:r w:rsidR="000507AA" w:rsidRPr="00BF7A90">
        <w:rPr>
          <w:sz w:val="24"/>
          <w:szCs w:val="24"/>
        </w:rPr>
        <w:t>„</w:t>
      </w:r>
      <w:r w:rsidR="000507AA" w:rsidRPr="00BF7A90">
        <w:rPr>
          <w:i/>
          <w:sz w:val="24"/>
          <w:szCs w:val="24"/>
        </w:rPr>
        <w:t xml:space="preserve">&lt;...&gt; </w:t>
      </w:r>
      <w:r w:rsidR="00A13D7B" w:rsidRPr="00BF7A90">
        <w:rPr>
          <w:i/>
          <w:sz w:val="24"/>
          <w:szCs w:val="24"/>
        </w:rPr>
        <w:t xml:space="preserve">turi būti </w:t>
      </w:r>
      <w:r w:rsidR="00127512">
        <w:rPr>
          <w:i/>
          <w:sz w:val="24"/>
          <w:szCs w:val="24"/>
        </w:rPr>
        <w:t xml:space="preserve">&lt;...&gt; </w:t>
      </w:r>
      <w:r w:rsidR="00A13D7B" w:rsidRPr="00BF7A90">
        <w:rPr>
          <w:i/>
          <w:sz w:val="24"/>
          <w:szCs w:val="24"/>
        </w:rPr>
        <w:t>proporcingi pirkimo objektui</w:t>
      </w:r>
      <w:r w:rsidR="000507AA" w:rsidRPr="00BF7A90">
        <w:rPr>
          <w:i/>
          <w:sz w:val="24"/>
          <w:szCs w:val="24"/>
        </w:rPr>
        <w:t xml:space="preserve"> &lt;...&gt;</w:t>
      </w:r>
      <w:r w:rsidR="000507AA" w:rsidRPr="00BF7A90">
        <w:rPr>
          <w:sz w:val="24"/>
          <w:szCs w:val="24"/>
        </w:rPr>
        <w:t>“.</w:t>
      </w:r>
    </w:p>
    <w:p w:rsidR="00BF7A90" w:rsidRPr="00BF7A90" w:rsidRDefault="008541EE" w:rsidP="00BF7A90">
      <w:pPr>
        <w:pStyle w:val="ListParagraph"/>
        <w:numPr>
          <w:ilvl w:val="1"/>
          <w:numId w:val="8"/>
        </w:numPr>
        <w:tabs>
          <w:tab w:val="left" w:pos="851"/>
        </w:tabs>
        <w:ind w:left="0" w:firstLine="851"/>
        <w:jc w:val="both"/>
        <w:rPr>
          <w:sz w:val="24"/>
          <w:szCs w:val="24"/>
        </w:rPr>
      </w:pPr>
      <w:r w:rsidRPr="00BF7A90">
        <w:rPr>
          <w:sz w:val="24"/>
          <w:szCs w:val="24"/>
        </w:rPr>
        <w:t xml:space="preserve">Darbų ir Prekių pavadinimai, kiekiai (apimtys), </w:t>
      </w:r>
      <w:r w:rsidR="00F25199" w:rsidRPr="00BF7A90">
        <w:rPr>
          <w:sz w:val="24"/>
          <w:szCs w:val="24"/>
        </w:rPr>
        <w:t xml:space="preserve">techninė specifikacija, </w:t>
      </w:r>
      <w:r w:rsidRPr="00BF7A90">
        <w:rPr>
          <w:sz w:val="24"/>
          <w:szCs w:val="24"/>
        </w:rPr>
        <w:t>Prekių ti</w:t>
      </w:r>
      <w:r w:rsidR="00F25199" w:rsidRPr="00BF7A90">
        <w:rPr>
          <w:sz w:val="24"/>
          <w:szCs w:val="24"/>
        </w:rPr>
        <w:t>ekimo, Darbų atlikimo terminai. T</w:t>
      </w:r>
      <w:r w:rsidR="002F0F90" w:rsidRPr="00BF7A90">
        <w:rPr>
          <w:sz w:val="24"/>
          <w:szCs w:val="24"/>
        </w:rPr>
        <w:t xml:space="preserve">uo perkančioji organizacija </w:t>
      </w:r>
      <w:r w:rsidR="00F25199" w:rsidRPr="00BF7A90">
        <w:rPr>
          <w:sz w:val="24"/>
          <w:szCs w:val="24"/>
        </w:rPr>
        <w:t>pažeid</w:t>
      </w:r>
      <w:r w:rsidR="002F0F90" w:rsidRPr="00BF7A90">
        <w:rPr>
          <w:sz w:val="24"/>
          <w:szCs w:val="24"/>
        </w:rPr>
        <w:t>ė</w:t>
      </w:r>
      <w:r w:rsidR="00F25199" w:rsidRPr="00BF7A90">
        <w:rPr>
          <w:sz w:val="24"/>
          <w:szCs w:val="24"/>
        </w:rPr>
        <w:t xml:space="preserve"> Viešųjų pirkimų įstatymo 85 straipsnio 2 dalies nuostatas, kad „</w:t>
      </w:r>
      <w:r w:rsidR="00F25199" w:rsidRPr="00BF7A90">
        <w:rPr>
          <w:i/>
          <w:sz w:val="24"/>
          <w:szCs w:val="24"/>
        </w:rPr>
        <w:t>Perkančioji organizacija, išskyrus šio straipsnio 5 ir 6 dalyse nurodytus atvejus, supaprastintus pirkimus atlieka pagal pasitvirtintas taisykles</w:t>
      </w:r>
      <w:r w:rsidR="00CE43DC" w:rsidRPr="00BF7A90">
        <w:rPr>
          <w:i/>
          <w:sz w:val="24"/>
          <w:szCs w:val="24"/>
        </w:rPr>
        <w:t xml:space="preserve"> &lt;...&gt;</w:t>
      </w:r>
      <w:r w:rsidR="00CE43DC" w:rsidRPr="00BF7A90">
        <w:rPr>
          <w:sz w:val="24"/>
          <w:szCs w:val="24"/>
        </w:rPr>
        <w:t>“</w:t>
      </w:r>
      <w:r w:rsidR="00F25199" w:rsidRPr="00BF7A90">
        <w:rPr>
          <w:sz w:val="24"/>
          <w:szCs w:val="24"/>
        </w:rPr>
        <w:t>,</w:t>
      </w:r>
      <w:r w:rsidR="00CE43DC" w:rsidRPr="00BF7A90">
        <w:rPr>
          <w:sz w:val="24"/>
          <w:szCs w:val="24"/>
        </w:rPr>
        <w:t xml:space="preserve"> </w:t>
      </w:r>
      <w:r w:rsidR="00A13E65" w:rsidRPr="00BF7A90">
        <w:rPr>
          <w:sz w:val="24"/>
          <w:szCs w:val="24"/>
        </w:rPr>
        <w:t xml:space="preserve">nes </w:t>
      </w:r>
      <w:r w:rsidR="00CE43DC" w:rsidRPr="00BF7A90">
        <w:rPr>
          <w:sz w:val="24"/>
          <w:szCs w:val="24"/>
        </w:rPr>
        <w:t>Taisyklių 85.7-85.10 punktuose nustatyta, kad „</w:t>
      </w:r>
      <w:r w:rsidR="00CE43DC" w:rsidRPr="00BF7A90">
        <w:rPr>
          <w:i/>
          <w:sz w:val="24"/>
          <w:szCs w:val="24"/>
        </w:rPr>
        <w:t xml:space="preserve">vykdant pirkimą &lt;...&gt; supaprastintų skelbiamų derybų &lt;...&gt; būdu pirkimo dokumentuose pateikiama ši informacija: &lt;...&gt; </w:t>
      </w:r>
      <w:r w:rsidR="00DD1F02" w:rsidRPr="00BF7A90">
        <w:rPr>
          <w:i/>
          <w:sz w:val="24"/>
          <w:szCs w:val="24"/>
        </w:rPr>
        <w:t>prekių, paslaugų ar darbų pavadinimas; prekių, paslaugų ar darbų kiekis (apimtis); prekių tiekimo, paslaugų teikimo ar darbų atlikimo terminai; techninė specifikacija &lt;...&gt;</w:t>
      </w:r>
      <w:r w:rsidR="00DD1F02" w:rsidRPr="00BF7A90">
        <w:rPr>
          <w:sz w:val="24"/>
          <w:szCs w:val="24"/>
        </w:rPr>
        <w:t>“</w:t>
      </w:r>
      <w:r w:rsidR="00A13E65" w:rsidRPr="00BF7A90">
        <w:rPr>
          <w:sz w:val="24"/>
          <w:szCs w:val="24"/>
        </w:rPr>
        <w:t>.</w:t>
      </w:r>
      <w:r w:rsidR="00BE5FBC" w:rsidRPr="00BF7A90">
        <w:rPr>
          <w:sz w:val="24"/>
          <w:szCs w:val="24"/>
        </w:rPr>
        <w:t xml:space="preserve"> </w:t>
      </w:r>
    </w:p>
    <w:p w:rsidR="007940DB" w:rsidRDefault="00BF7A90" w:rsidP="002172A0">
      <w:pPr>
        <w:tabs>
          <w:tab w:val="left" w:pos="851"/>
        </w:tabs>
        <w:jc w:val="both"/>
        <w:rPr>
          <w:sz w:val="24"/>
          <w:szCs w:val="24"/>
        </w:rPr>
      </w:pPr>
      <w:r>
        <w:rPr>
          <w:sz w:val="24"/>
          <w:szCs w:val="24"/>
        </w:rPr>
        <w:tab/>
      </w:r>
      <w:r w:rsidR="00BE5FBC" w:rsidRPr="00BF7A90">
        <w:rPr>
          <w:sz w:val="24"/>
          <w:szCs w:val="24"/>
        </w:rPr>
        <w:t>Taip pat Tarnyba, atsižvelgdama į Pirkimo sąlygų 4 priedo „Mokinių maitinimo paslaugos techninė specifikacija“ 9.2.3 punkto nuostatas, kad „</w:t>
      </w:r>
      <w:r w:rsidR="00BE5FBC" w:rsidRPr="00BF7A90">
        <w:rPr>
          <w:i/>
          <w:sz w:val="24"/>
          <w:szCs w:val="24"/>
        </w:rPr>
        <w:t xml:space="preserve">Paslaugos tiekėjas &lt;...&gt; atlieka savo lėšomis kapitalinį remontą ir (ar) rekonstrukciją ar kitus pertvarkymus, kurie yra numatyti įgyvendinant Maitinimo programą, pagal grafiką, kuris turi būti suderintas su administracijos direktoriumi </w:t>
      </w:r>
      <w:r w:rsidR="00BE5FBC" w:rsidRPr="00BF7A90">
        <w:rPr>
          <w:i/>
          <w:sz w:val="24"/>
          <w:szCs w:val="24"/>
          <w:u w:val="single"/>
        </w:rPr>
        <w:t>kiekvienais metais iki vasario 1 d.</w:t>
      </w:r>
      <w:r w:rsidR="00BE5FBC" w:rsidRPr="00BF7A90">
        <w:rPr>
          <w:sz w:val="24"/>
          <w:szCs w:val="24"/>
        </w:rPr>
        <w:t>“, konstatuoja, kad perkančioji organizacija Pirkimo dokumentuose nenustatė</w:t>
      </w:r>
      <w:r w:rsidR="008B6DA6">
        <w:rPr>
          <w:sz w:val="24"/>
          <w:szCs w:val="24"/>
        </w:rPr>
        <w:t xml:space="preserve"> jokių reikalavimų</w:t>
      </w:r>
      <w:r w:rsidR="00BE5FBC" w:rsidRPr="00BF7A90">
        <w:rPr>
          <w:sz w:val="24"/>
          <w:szCs w:val="24"/>
        </w:rPr>
        <w:t xml:space="preserve"> </w:t>
      </w:r>
      <w:r w:rsidRPr="00BF7A90">
        <w:rPr>
          <w:sz w:val="24"/>
          <w:szCs w:val="24"/>
        </w:rPr>
        <w:t xml:space="preserve">tiekėjų </w:t>
      </w:r>
      <w:r w:rsidR="008B6DA6">
        <w:rPr>
          <w:sz w:val="24"/>
          <w:szCs w:val="24"/>
        </w:rPr>
        <w:t>investicijoms</w:t>
      </w:r>
      <w:r w:rsidR="00C00C81">
        <w:rPr>
          <w:sz w:val="24"/>
          <w:szCs w:val="24"/>
        </w:rPr>
        <w:t xml:space="preserve"> į</w:t>
      </w:r>
      <w:r w:rsidRPr="00BF7A90">
        <w:rPr>
          <w:sz w:val="24"/>
          <w:szCs w:val="24"/>
        </w:rPr>
        <w:t xml:space="preserve"> Darb</w:t>
      </w:r>
      <w:r w:rsidR="00C00C81">
        <w:rPr>
          <w:sz w:val="24"/>
          <w:szCs w:val="24"/>
        </w:rPr>
        <w:t>us</w:t>
      </w:r>
      <w:r w:rsidR="0066007E" w:rsidRPr="00BF7A90">
        <w:rPr>
          <w:sz w:val="24"/>
          <w:szCs w:val="24"/>
        </w:rPr>
        <w:t>, nepareikalavo tiekėjų pasiūlymuose pateikti duomen</w:t>
      </w:r>
      <w:r w:rsidR="008B6DA6">
        <w:rPr>
          <w:sz w:val="24"/>
          <w:szCs w:val="24"/>
        </w:rPr>
        <w:t>is</w:t>
      </w:r>
      <w:r w:rsidR="0066007E" w:rsidRPr="00BF7A90">
        <w:rPr>
          <w:sz w:val="24"/>
          <w:szCs w:val="24"/>
        </w:rPr>
        <w:t xml:space="preserve"> ir informacij</w:t>
      </w:r>
      <w:r w:rsidR="008B6DA6">
        <w:rPr>
          <w:sz w:val="24"/>
          <w:szCs w:val="24"/>
        </w:rPr>
        <w:t>ą</w:t>
      </w:r>
      <w:r w:rsidR="0066007E" w:rsidRPr="00BF7A90">
        <w:rPr>
          <w:sz w:val="24"/>
          <w:szCs w:val="24"/>
        </w:rPr>
        <w:t xml:space="preserve"> apie </w:t>
      </w:r>
      <w:r w:rsidR="00681786" w:rsidRPr="00BF7A90">
        <w:rPr>
          <w:sz w:val="24"/>
          <w:szCs w:val="24"/>
        </w:rPr>
        <w:t xml:space="preserve">investicijas </w:t>
      </w:r>
      <w:r w:rsidR="00C00C81">
        <w:rPr>
          <w:sz w:val="24"/>
          <w:szCs w:val="24"/>
        </w:rPr>
        <w:t xml:space="preserve">į </w:t>
      </w:r>
      <w:r w:rsidR="00681786" w:rsidRPr="00BF7A90">
        <w:rPr>
          <w:sz w:val="24"/>
          <w:szCs w:val="24"/>
        </w:rPr>
        <w:t>Darb</w:t>
      </w:r>
      <w:r w:rsidR="00C00C81">
        <w:rPr>
          <w:sz w:val="24"/>
          <w:szCs w:val="24"/>
        </w:rPr>
        <w:t>us</w:t>
      </w:r>
      <w:r w:rsidR="00681786" w:rsidRPr="00BF7A90">
        <w:rPr>
          <w:sz w:val="24"/>
          <w:szCs w:val="24"/>
        </w:rPr>
        <w:t>.</w:t>
      </w:r>
      <w:r w:rsidR="00BE5FBC" w:rsidRPr="00BF7A90">
        <w:rPr>
          <w:sz w:val="24"/>
          <w:szCs w:val="24"/>
        </w:rPr>
        <w:t xml:space="preserve"> </w:t>
      </w:r>
      <w:r w:rsidR="00CD649D">
        <w:rPr>
          <w:sz w:val="24"/>
          <w:szCs w:val="24"/>
        </w:rPr>
        <w:t xml:space="preserve">Taip pat neiškelti </w:t>
      </w:r>
      <w:r w:rsidR="008B6DA6">
        <w:rPr>
          <w:sz w:val="24"/>
          <w:szCs w:val="24"/>
        </w:rPr>
        <w:t xml:space="preserve">jokie </w:t>
      </w:r>
      <w:r w:rsidR="00CD649D">
        <w:rPr>
          <w:sz w:val="24"/>
          <w:szCs w:val="24"/>
        </w:rPr>
        <w:t xml:space="preserve">reikalavimai ir tiekėjų investicijoms </w:t>
      </w:r>
      <w:r w:rsidR="00FD7FD7">
        <w:rPr>
          <w:sz w:val="24"/>
          <w:szCs w:val="24"/>
        </w:rPr>
        <w:t xml:space="preserve">į </w:t>
      </w:r>
      <w:r w:rsidR="00CD649D">
        <w:rPr>
          <w:sz w:val="24"/>
          <w:szCs w:val="24"/>
        </w:rPr>
        <w:t>Prek</w:t>
      </w:r>
      <w:r w:rsidR="00FD7FD7">
        <w:rPr>
          <w:sz w:val="24"/>
          <w:szCs w:val="24"/>
        </w:rPr>
        <w:t>es</w:t>
      </w:r>
      <w:r w:rsidR="00CD649D">
        <w:rPr>
          <w:sz w:val="24"/>
          <w:szCs w:val="24"/>
        </w:rPr>
        <w:t xml:space="preserve">. </w:t>
      </w:r>
      <w:r w:rsidR="00681786" w:rsidRPr="00BF7A90">
        <w:rPr>
          <w:sz w:val="24"/>
          <w:szCs w:val="24"/>
        </w:rPr>
        <w:t xml:space="preserve">Tuo perkančioji organizacija </w:t>
      </w:r>
      <w:r w:rsidR="00BE5FBC" w:rsidRPr="00BF7A90">
        <w:rPr>
          <w:sz w:val="24"/>
          <w:szCs w:val="24"/>
        </w:rPr>
        <w:t>pažeidė Viešųjų pirkimų įstatymo 3 straipsnio 1 dalyje įtvirtintą skaidrumo princip</w:t>
      </w:r>
      <w:r w:rsidR="00FD7FD7">
        <w:rPr>
          <w:sz w:val="24"/>
          <w:szCs w:val="24"/>
        </w:rPr>
        <w:t>ą</w:t>
      </w:r>
      <w:r w:rsidR="00BE5FBC" w:rsidRPr="00BF7A90">
        <w:rPr>
          <w:sz w:val="24"/>
          <w:szCs w:val="24"/>
        </w:rPr>
        <w:t>, nes Darbų atlikimo grafikų sudarymą numatė tik su Pirkimo laimėtoju, jau Pirkimo sutarties vykdymo metu, kiekvienais metais</w:t>
      </w:r>
      <w:r w:rsidR="00CD649D">
        <w:rPr>
          <w:sz w:val="24"/>
          <w:szCs w:val="24"/>
        </w:rPr>
        <w:t>, o Prekių tiekimo</w:t>
      </w:r>
      <w:r w:rsidR="009D1946">
        <w:rPr>
          <w:sz w:val="24"/>
          <w:szCs w:val="24"/>
        </w:rPr>
        <w:t xml:space="preserve"> grafikų</w:t>
      </w:r>
      <w:r w:rsidR="00CD649D">
        <w:rPr>
          <w:sz w:val="24"/>
          <w:szCs w:val="24"/>
        </w:rPr>
        <w:t xml:space="preserve"> iš viso nenumatė.</w:t>
      </w:r>
      <w:r w:rsidR="00DE7FD9">
        <w:rPr>
          <w:sz w:val="24"/>
          <w:szCs w:val="24"/>
        </w:rPr>
        <w:t xml:space="preserve"> Tai patvirtina</w:t>
      </w:r>
      <w:r w:rsidR="000741F5">
        <w:rPr>
          <w:sz w:val="24"/>
          <w:szCs w:val="24"/>
        </w:rPr>
        <w:t xml:space="preserve"> </w:t>
      </w:r>
      <w:r w:rsidR="00DE7FD9">
        <w:rPr>
          <w:sz w:val="24"/>
          <w:szCs w:val="24"/>
        </w:rPr>
        <w:t>2014-04-18 Pirkimo sutarties Nr. 460/G1-64 pried</w:t>
      </w:r>
      <w:r w:rsidR="000741F5">
        <w:rPr>
          <w:sz w:val="24"/>
          <w:szCs w:val="24"/>
        </w:rPr>
        <w:t>e</w:t>
      </w:r>
      <w:r w:rsidR="00DE7FD9">
        <w:rPr>
          <w:sz w:val="24"/>
          <w:szCs w:val="24"/>
        </w:rPr>
        <w:t xml:space="preserve"> „Jurbarko rajono bendrojo ugdymo įstaigų vaikų saugaus ir kokybiško maitinimo 2013-2025 metų Programos įgyvendinimo paslaugų atlikimas </w:t>
      </w:r>
      <w:proofErr w:type="spellStart"/>
      <w:r w:rsidR="00DE7FD9" w:rsidRPr="00DE7FD9">
        <w:rPr>
          <w:sz w:val="24"/>
          <w:szCs w:val="24"/>
          <w:u w:val="single"/>
        </w:rPr>
        <w:t>VšĮ</w:t>
      </w:r>
      <w:proofErr w:type="spellEnd"/>
      <w:r w:rsidR="00DE7FD9" w:rsidRPr="00DE7FD9">
        <w:rPr>
          <w:sz w:val="24"/>
          <w:szCs w:val="24"/>
          <w:u w:val="single"/>
        </w:rPr>
        <w:t xml:space="preserve"> „Kretingos maistas“ 2014 m. investicijų grafikas</w:t>
      </w:r>
      <w:r w:rsidR="00DE7FD9">
        <w:rPr>
          <w:sz w:val="24"/>
          <w:szCs w:val="24"/>
        </w:rPr>
        <w:t xml:space="preserve"> 2014-06-09“</w:t>
      </w:r>
      <w:r w:rsidR="007940DB">
        <w:rPr>
          <w:sz w:val="24"/>
          <w:szCs w:val="24"/>
        </w:rPr>
        <w:t xml:space="preserve"> pateikta informacija.</w:t>
      </w:r>
    </w:p>
    <w:p w:rsidR="003303FD" w:rsidRPr="00EF6980" w:rsidRDefault="002172A0" w:rsidP="002172A0">
      <w:pPr>
        <w:tabs>
          <w:tab w:val="left" w:pos="851"/>
        </w:tabs>
        <w:jc w:val="both"/>
        <w:rPr>
          <w:sz w:val="24"/>
          <w:szCs w:val="24"/>
        </w:rPr>
      </w:pPr>
      <w:r>
        <w:rPr>
          <w:sz w:val="24"/>
          <w:szCs w:val="24"/>
        </w:rPr>
        <w:tab/>
        <w:t>Maitinimo programoje (skyriuje „Programos įgyvendinimas“), kuri yra Pirkimo dokumentų sudėtinė dalis (techninės specifikacijos 1 priedas) nustatyta, kad „</w:t>
      </w:r>
      <w:r w:rsidRPr="00C17387">
        <w:rPr>
          <w:i/>
          <w:sz w:val="24"/>
          <w:szCs w:val="24"/>
        </w:rPr>
        <w:t xml:space="preserve">Jurbarko rajono savivaldybės administracija, vadovaudamasi racionalaus lėšų, skirtų reikalingoms paslaugoms įsigyti, panaudojimo kriterijumi, įgyvendindama ilgalaikę Jurbarko rajono bendrojo ugdymo įstaigų vaikų saugaus ir kokybiško maitinimo 2013-2023 metų mokinių maitinimo programą, </w:t>
      </w:r>
      <w:r w:rsidRPr="00C17387">
        <w:rPr>
          <w:i/>
          <w:sz w:val="24"/>
          <w:szCs w:val="24"/>
          <w:u w:val="single"/>
        </w:rPr>
        <w:t>teisės aktų, reglamentuojančių viešuosius pirkimus, numatyta tvarka nustatys bendrojo ugdymo įstaigų vaikų maitinimo paslaugų teikėją,</w:t>
      </w:r>
      <w:r w:rsidRPr="00C17387">
        <w:rPr>
          <w:i/>
          <w:sz w:val="24"/>
          <w:szCs w:val="24"/>
        </w:rPr>
        <w:t xml:space="preserve"> atitinkantį visų teisės aktų, reglamentuojančių vaikų maitinimą, reikalavimus, pritraukiant jo investicijas, ugdymo įstaigose esančių maisto ruošimui ir maitinimui trūkstamai virtuvių įrangai įsigyti ir reikalingų patalpų, kad jos atitiktų teisės aktų reikalavimus</w:t>
      </w:r>
      <w:r w:rsidR="0048365F">
        <w:rPr>
          <w:i/>
          <w:sz w:val="24"/>
          <w:szCs w:val="24"/>
        </w:rPr>
        <w:t>, remontui ir priežiūrai atliki</w:t>
      </w:r>
      <w:r>
        <w:rPr>
          <w:sz w:val="24"/>
          <w:szCs w:val="24"/>
        </w:rPr>
        <w:t>“</w:t>
      </w:r>
      <w:r w:rsidR="0048365F">
        <w:rPr>
          <w:sz w:val="24"/>
          <w:szCs w:val="24"/>
        </w:rPr>
        <w:t>.</w:t>
      </w:r>
      <w:r>
        <w:rPr>
          <w:sz w:val="24"/>
          <w:szCs w:val="24"/>
        </w:rPr>
        <w:t xml:space="preserve"> Tarnyba konstatuoj</w:t>
      </w:r>
      <w:r w:rsidR="000C2585">
        <w:rPr>
          <w:sz w:val="24"/>
          <w:szCs w:val="24"/>
        </w:rPr>
        <w:t xml:space="preserve">a, kad perkančioji organizacija, nenustačiusi tiekėjo kvalifikacinių reikalavimų bei techninės specifikacijos (susijusių su Darbais ir Prekėmis) ir tuo </w:t>
      </w:r>
      <w:r>
        <w:rPr>
          <w:sz w:val="24"/>
          <w:szCs w:val="24"/>
        </w:rPr>
        <w:t>neužtikrindama Maitinimo programos nuostatų įgyvendinimo</w:t>
      </w:r>
      <w:r w:rsidR="000C2585">
        <w:rPr>
          <w:sz w:val="24"/>
          <w:szCs w:val="24"/>
        </w:rPr>
        <w:t>,</w:t>
      </w:r>
      <w:r>
        <w:rPr>
          <w:sz w:val="24"/>
          <w:szCs w:val="24"/>
        </w:rPr>
        <w:t xml:space="preserve"> pažeidė Viešųjų pirkimų įstatymo 3 straipsnio 2 dalyje įtvirtintą pirkimų tikslą –„</w:t>
      </w:r>
      <w:r w:rsidRPr="00077212">
        <w:rPr>
          <w:i/>
          <w:sz w:val="24"/>
          <w:szCs w:val="24"/>
        </w:rPr>
        <w:t>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Pr>
          <w:sz w:val="22"/>
          <w:szCs w:val="22"/>
        </w:rPr>
        <w:t>“.</w:t>
      </w:r>
    </w:p>
    <w:p w:rsidR="003303FD" w:rsidRPr="00700FB1" w:rsidRDefault="00AA5840" w:rsidP="00B5596C">
      <w:pPr>
        <w:tabs>
          <w:tab w:val="left" w:pos="851"/>
        </w:tabs>
        <w:ind w:firstLine="851"/>
        <w:jc w:val="both"/>
        <w:rPr>
          <w:sz w:val="24"/>
          <w:szCs w:val="24"/>
        </w:rPr>
      </w:pPr>
      <w:r>
        <w:rPr>
          <w:sz w:val="24"/>
          <w:szCs w:val="24"/>
        </w:rPr>
        <w:t>2</w:t>
      </w:r>
      <w:r w:rsidR="00F87CC5">
        <w:rPr>
          <w:sz w:val="24"/>
          <w:szCs w:val="24"/>
        </w:rPr>
        <w:t xml:space="preserve">. </w:t>
      </w:r>
      <w:r w:rsidR="00917DCB">
        <w:rPr>
          <w:sz w:val="24"/>
          <w:szCs w:val="24"/>
        </w:rPr>
        <w:t>Pirkimo sąlygų 21</w:t>
      </w:r>
      <w:r>
        <w:rPr>
          <w:sz w:val="24"/>
          <w:szCs w:val="24"/>
        </w:rPr>
        <w:t xml:space="preserve"> </w:t>
      </w:r>
      <w:r w:rsidR="00917DCB">
        <w:rPr>
          <w:sz w:val="24"/>
          <w:szCs w:val="24"/>
        </w:rPr>
        <w:t>punkte nurodyta, kad „</w:t>
      </w:r>
      <w:r w:rsidR="00917DCB" w:rsidRPr="00917DCB">
        <w:rPr>
          <w:i/>
          <w:sz w:val="24"/>
          <w:szCs w:val="24"/>
        </w:rPr>
        <w:t xml:space="preserve">savo pasiūlyme tiekėjas turi nurodyti, kokius </w:t>
      </w:r>
      <w:proofErr w:type="spellStart"/>
      <w:r w:rsidR="00917DCB" w:rsidRPr="00917DCB">
        <w:rPr>
          <w:i/>
          <w:sz w:val="24"/>
          <w:szCs w:val="24"/>
        </w:rPr>
        <w:t>subteikėjus</w:t>
      </w:r>
      <w:proofErr w:type="spellEnd"/>
      <w:r w:rsidR="00917DCB" w:rsidRPr="00917DCB">
        <w:rPr>
          <w:i/>
          <w:sz w:val="24"/>
          <w:szCs w:val="24"/>
        </w:rPr>
        <w:t xml:space="preserve"> jis ketina pasitelkti, jei pasitelks. Pasitelkiami </w:t>
      </w:r>
      <w:proofErr w:type="spellStart"/>
      <w:r w:rsidR="00917DCB" w:rsidRPr="00917DCB">
        <w:rPr>
          <w:i/>
          <w:sz w:val="24"/>
          <w:szCs w:val="24"/>
        </w:rPr>
        <w:t>subt</w:t>
      </w:r>
      <w:r w:rsidR="00A37C8E">
        <w:rPr>
          <w:i/>
          <w:sz w:val="24"/>
          <w:szCs w:val="24"/>
        </w:rPr>
        <w:t>ei</w:t>
      </w:r>
      <w:r w:rsidR="00917DCB" w:rsidRPr="00917DCB">
        <w:rPr>
          <w:i/>
          <w:sz w:val="24"/>
          <w:szCs w:val="24"/>
        </w:rPr>
        <w:t>kėjai</w:t>
      </w:r>
      <w:proofErr w:type="spellEnd"/>
      <w:r w:rsidR="00917DCB" w:rsidRPr="00917DCB">
        <w:rPr>
          <w:i/>
          <w:sz w:val="24"/>
          <w:szCs w:val="24"/>
        </w:rPr>
        <w:t xml:space="preserve"> turi atitikti konkurso sąlygų 18.1-18.7 punktuose nustatytus kvalifikacijos reikalavimus &lt;...&gt;</w:t>
      </w:r>
      <w:r w:rsidR="00917DCB">
        <w:rPr>
          <w:sz w:val="24"/>
          <w:szCs w:val="24"/>
        </w:rPr>
        <w:t>“</w:t>
      </w:r>
      <w:r w:rsidR="008A22D8">
        <w:rPr>
          <w:sz w:val="24"/>
          <w:szCs w:val="24"/>
        </w:rPr>
        <w:t>. Pirkimo sąlygų 18.6 punkte nustatytas reikalavimas, kad „</w:t>
      </w:r>
      <w:r w:rsidR="008A22D8" w:rsidRPr="008A22D8">
        <w:rPr>
          <w:i/>
          <w:sz w:val="24"/>
          <w:szCs w:val="24"/>
        </w:rPr>
        <w:t xml:space="preserve">tiekėjas yra įregistruotas įstatymų nustatyta tvarka ir </w:t>
      </w:r>
      <w:r w:rsidR="008A22D8" w:rsidRPr="008A22D8">
        <w:rPr>
          <w:i/>
          <w:sz w:val="24"/>
          <w:szCs w:val="24"/>
          <w:u w:val="single"/>
        </w:rPr>
        <w:t>turi teisę verstis maitinimo paslaugų teikimo veikla</w:t>
      </w:r>
      <w:r w:rsidR="008A22D8" w:rsidRPr="008A22D8">
        <w:rPr>
          <w:i/>
          <w:sz w:val="24"/>
          <w:szCs w:val="24"/>
        </w:rPr>
        <w:t>, kuri reikalinga pirkimo sutarčiai įvykdyti</w:t>
      </w:r>
      <w:r w:rsidR="008A22D8">
        <w:rPr>
          <w:sz w:val="24"/>
          <w:szCs w:val="24"/>
        </w:rPr>
        <w:t>“</w:t>
      </w:r>
      <w:r w:rsidR="00A37C8E">
        <w:rPr>
          <w:sz w:val="24"/>
          <w:szCs w:val="24"/>
        </w:rPr>
        <w:t xml:space="preserve">. </w:t>
      </w:r>
      <w:r w:rsidR="00BC577A">
        <w:rPr>
          <w:sz w:val="24"/>
          <w:szCs w:val="24"/>
        </w:rPr>
        <w:t>Tačiau</w:t>
      </w:r>
      <w:r w:rsidR="001F2523">
        <w:rPr>
          <w:sz w:val="24"/>
          <w:szCs w:val="24"/>
        </w:rPr>
        <w:t>,</w:t>
      </w:r>
      <w:r w:rsidR="00BC577A">
        <w:rPr>
          <w:sz w:val="24"/>
          <w:szCs w:val="24"/>
        </w:rPr>
        <w:t xml:space="preserve"> </w:t>
      </w:r>
      <w:r w:rsidR="00016452">
        <w:rPr>
          <w:sz w:val="24"/>
          <w:szCs w:val="24"/>
        </w:rPr>
        <w:t xml:space="preserve">atsižvelgiant į </w:t>
      </w:r>
      <w:r w:rsidR="00A37C8E">
        <w:rPr>
          <w:sz w:val="24"/>
          <w:szCs w:val="24"/>
        </w:rPr>
        <w:t>Pirkimo objektą</w:t>
      </w:r>
      <w:r w:rsidR="001F2523">
        <w:rPr>
          <w:sz w:val="24"/>
          <w:szCs w:val="24"/>
        </w:rPr>
        <w:t xml:space="preserve"> ir į tai,</w:t>
      </w:r>
      <w:r w:rsidR="00A37C8E">
        <w:rPr>
          <w:sz w:val="24"/>
          <w:szCs w:val="24"/>
        </w:rPr>
        <w:t xml:space="preserve"> </w:t>
      </w:r>
      <w:r>
        <w:rPr>
          <w:sz w:val="24"/>
          <w:szCs w:val="24"/>
        </w:rPr>
        <w:t xml:space="preserve">kad </w:t>
      </w:r>
      <w:r w:rsidR="00016452">
        <w:rPr>
          <w:sz w:val="24"/>
          <w:szCs w:val="24"/>
        </w:rPr>
        <w:t xml:space="preserve">numatoma įsigyti ne tik </w:t>
      </w:r>
      <w:proofErr w:type="gramStart"/>
      <w:r w:rsidR="00016452">
        <w:rPr>
          <w:sz w:val="24"/>
          <w:szCs w:val="24"/>
        </w:rPr>
        <w:t>Paslaugas bet ir</w:t>
      </w:r>
      <w:proofErr w:type="gramEnd"/>
      <w:r w:rsidR="00016452">
        <w:rPr>
          <w:sz w:val="24"/>
          <w:szCs w:val="24"/>
        </w:rPr>
        <w:t xml:space="preserve"> Darbus bei Prekes, </w:t>
      </w:r>
      <w:r w:rsidR="00A37C8E">
        <w:rPr>
          <w:sz w:val="24"/>
          <w:szCs w:val="24"/>
        </w:rPr>
        <w:t xml:space="preserve">Pirkimo dokumentuose </w:t>
      </w:r>
      <w:r>
        <w:rPr>
          <w:sz w:val="24"/>
          <w:szCs w:val="24"/>
        </w:rPr>
        <w:t xml:space="preserve">nenustatytas </w:t>
      </w:r>
      <w:r w:rsidR="00A37C8E">
        <w:rPr>
          <w:sz w:val="24"/>
          <w:szCs w:val="24"/>
        </w:rPr>
        <w:t>reikalavimas tiekėjui pasiūlyme nurodyti kokius subrangovus</w:t>
      </w:r>
      <w:r>
        <w:rPr>
          <w:sz w:val="24"/>
          <w:szCs w:val="24"/>
        </w:rPr>
        <w:t>, Darbams atlikti,</w:t>
      </w:r>
      <w:r w:rsidR="00A37C8E">
        <w:rPr>
          <w:sz w:val="24"/>
          <w:szCs w:val="24"/>
        </w:rPr>
        <w:t xml:space="preserve"> ir </w:t>
      </w:r>
      <w:proofErr w:type="spellStart"/>
      <w:r w:rsidR="00A37C8E">
        <w:rPr>
          <w:sz w:val="24"/>
          <w:szCs w:val="24"/>
        </w:rPr>
        <w:t>subtiekėjus</w:t>
      </w:r>
      <w:proofErr w:type="spellEnd"/>
      <w:r>
        <w:rPr>
          <w:sz w:val="24"/>
          <w:szCs w:val="24"/>
        </w:rPr>
        <w:t xml:space="preserve">, Prekėms tiekti, </w:t>
      </w:r>
      <w:r w:rsidR="00A37C8E">
        <w:rPr>
          <w:sz w:val="24"/>
          <w:szCs w:val="24"/>
        </w:rPr>
        <w:t xml:space="preserve"> jis ketina pasitelkti</w:t>
      </w:r>
      <w:r w:rsidR="00BC577A">
        <w:rPr>
          <w:sz w:val="24"/>
          <w:szCs w:val="24"/>
        </w:rPr>
        <w:t xml:space="preserve">. Atsižvelgiant į Viešųjų pirkimų įstatymo 85 </w:t>
      </w:r>
      <w:r w:rsidR="00700FB1">
        <w:rPr>
          <w:sz w:val="24"/>
          <w:szCs w:val="24"/>
        </w:rPr>
        <w:t xml:space="preserve">straipsnio 1 dalį, kad </w:t>
      </w:r>
      <w:r w:rsidR="00700FB1" w:rsidRPr="00700FB1">
        <w:rPr>
          <w:sz w:val="24"/>
          <w:szCs w:val="24"/>
        </w:rPr>
        <w:t>„</w:t>
      </w:r>
      <w:r w:rsidR="00700FB1" w:rsidRPr="00700FB1">
        <w:rPr>
          <w:i/>
          <w:sz w:val="24"/>
          <w:szCs w:val="24"/>
        </w:rPr>
        <w:t>Perkančioji organizacija, išskyrus šio straipsnio 5 dalyje nurodytas organizacijas,</w:t>
      </w:r>
      <w:r w:rsidR="00700FB1" w:rsidRPr="00700FB1">
        <w:rPr>
          <w:b/>
          <w:bCs/>
          <w:i/>
          <w:sz w:val="24"/>
          <w:szCs w:val="24"/>
        </w:rPr>
        <w:t xml:space="preserve"> </w:t>
      </w:r>
      <w:r w:rsidR="00700FB1" w:rsidRPr="00700FB1">
        <w:rPr>
          <w:i/>
          <w:sz w:val="24"/>
          <w:szCs w:val="24"/>
        </w:rPr>
        <w:t>atlikdama</w:t>
      </w:r>
      <w:r w:rsidR="00700FB1" w:rsidRPr="00700FB1">
        <w:rPr>
          <w:b/>
          <w:bCs/>
          <w:i/>
          <w:sz w:val="24"/>
          <w:szCs w:val="24"/>
        </w:rPr>
        <w:t xml:space="preserve"> </w:t>
      </w:r>
      <w:r w:rsidR="00700FB1" w:rsidRPr="00700FB1">
        <w:rPr>
          <w:i/>
          <w:sz w:val="24"/>
          <w:szCs w:val="24"/>
        </w:rPr>
        <w:t>supaprastintus pirkimus, privalo vadovautis šio įstatymo I skyriaus, 24 straipsnio 2 dalies 5, 9, 23</w:t>
      </w:r>
      <w:r w:rsidR="00700FB1" w:rsidRPr="00700FB1">
        <w:rPr>
          <w:b/>
          <w:bCs/>
          <w:i/>
          <w:sz w:val="24"/>
          <w:szCs w:val="24"/>
        </w:rPr>
        <w:t xml:space="preserve"> </w:t>
      </w:r>
      <w:r w:rsidR="00700FB1" w:rsidRPr="00700FB1">
        <w:rPr>
          <w:i/>
          <w:sz w:val="24"/>
          <w:szCs w:val="24"/>
        </w:rPr>
        <w:t>punktų, 3 ir 5 dalių &lt;...&gt; reikalavimais</w:t>
      </w:r>
      <w:r w:rsidR="00700FB1" w:rsidRPr="00700FB1">
        <w:rPr>
          <w:sz w:val="24"/>
          <w:szCs w:val="24"/>
        </w:rPr>
        <w:t>“</w:t>
      </w:r>
      <w:r w:rsidR="002946AD">
        <w:rPr>
          <w:sz w:val="24"/>
          <w:szCs w:val="24"/>
        </w:rPr>
        <w:t xml:space="preserve">, </w:t>
      </w:r>
      <w:r w:rsidR="00016452">
        <w:rPr>
          <w:sz w:val="24"/>
          <w:szCs w:val="24"/>
        </w:rPr>
        <w:t>perkančioji organizacija</w:t>
      </w:r>
      <w:r w:rsidR="002946AD">
        <w:rPr>
          <w:sz w:val="24"/>
          <w:szCs w:val="24"/>
        </w:rPr>
        <w:t xml:space="preserve"> pažeid</w:t>
      </w:r>
      <w:r w:rsidR="00016452">
        <w:rPr>
          <w:sz w:val="24"/>
          <w:szCs w:val="24"/>
        </w:rPr>
        <w:t>ė</w:t>
      </w:r>
      <w:r w:rsidR="002946AD">
        <w:rPr>
          <w:sz w:val="24"/>
          <w:szCs w:val="24"/>
        </w:rPr>
        <w:t xml:space="preserve"> Viešųjų pirkimų įstatymo 24 straipsnio </w:t>
      </w:r>
      <w:r w:rsidR="006A05F0">
        <w:rPr>
          <w:sz w:val="24"/>
          <w:szCs w:val="24"/>
        </w:rPr>
        <w:t>5</w:t>
      </w:r>
      <w:r w:rsidR="002946AD">
        <w:rPr>
          <w:sz w:val="24"/>
          <w:szCs w:val="24"/>
        </w:rPr>
        <w:t xml:space="preserve"> dalies nuostatas, kad „</w:t>
      </w:r>
      <w:r w:rsidR="002946AD" w:rsidRPr="002946AD">
        <w:rPr>
          <w:i/>
          <w:sz w:val="24"/>
          <w:szCs w:val="24"/>
        </w:rPr>
        <w:t xml:space="preserve">pirkimo dokumentuose turi </w:t>
      </w:r>
      <w:r w:rsidR="002946AD" w:rsidRPr="002946AD">
        <w:rPr>
          <w:i/>
          <w:sz w:val="24"/>
          <w:szCs w:val="24"/>
        </w:rPr>
        <w:lastRenderedPageBreak/>
        <w:t xml:space="preserve">būti reikalaujama, kad kandidatas ar dalyvis savo pasiūlyme nurodytų, kokius subrangovus, </w:t>
      </w:r>
      <w:proofErr w:type="spellStart"/>
      <w:r w:rsidR="002946AD" w:rsidRPr="002946AD">
        <w:rPr>
          <w:i/>
          <w:sz w:val="24"/>
          <w:szCs w:val="24"/>
        </w:rPr>
        <w:t>subtiekėjus</w:t>
      </w:r>
      <w:proofErr w:type="spellEnd"/>
      <w:r w:rsidR="002946AD" w:rsidRPr="002946AD">
        <w:rPr>
          <w:i/>
          <w:sz w:val="24"/>
          <w:szCs w:val="24"/>
        </w:rPr>
        <w:t xml:space="preserve"> ar </w:t>
      </w:r>
      <w:proofErr w:type="spellStart"/>
      <w:r w:rsidR="002946AD" w:rsidRPr="002946AD">
        <w:rPr>
          <w:i/>
          <w:sz w:val="24"/>
          <w:szCs w:val="24"/>
        </w:rPr>
        <w:t>subteikėjus</w:t>
      </w:r>
      <w:proofErr w:type="spellEnd"/>
      <w:r w:rsidR="002946AD" w:rsidRPr="002946AD">
        <w:rPr>
          <w:i/>
          <w:sz w:val="24"/>
          <w:szCs w:val="24"/>
        </w:rPr>
        <w:t xml:space="preserve"> jis ketina pasitelkti &lt;...&gt;</w:t>
      </w:r>
      <w:r w:rsidR="002946AD">
        <w:rPr>
          <w:sz w:val="24"/>
          <w:szCs w:val="24"/>
        </w:rPr>
        <w:t>“.</w:t>
      </w:r>
    </w:p>
    <w:p w:rsidR="00D61D0F" w:rsidRDefault="00CD2C9A" w:rsidP="009924D3">
      <w:pPr>
        <w:tabs>
          <w:tab w:val="left" w:pos="851"/>
        </w:tabs>
        <w:ind w:firstLine="851"/>
        <w:jc w:val="both"/>
        <w:rPr>
          <w:sz w:val="24"/>
          <w:szCs w:val="24"/>
        </w:rPr>
      </w:pPr>
      <w:r>
        <w:rPr>
          <w:sz w:val="24"/>
          <w:szCs w:val="24"/>
        </w:rPr>
        <w:t>3</w:t>
      </w:r>
      <w:r w:rsidR="007B3414">
        <w:rPr>
          <w:sz w:val="24"/>
          <w:szCs w:val="24"/>
        </w:rPr>
        <w:t xml:space="preserve">. </w:t>
      </w:r>
      <w:r w:rsidR="0063710C">
        <w:rPr>
          <w:sz w:val="24"/>
          <w:szCs w:val="24"/>
        </w:rPr>
        <w:t>Pirkimo sąlygų 1 priedo (Pasiūlymas) ir Pirkimo sąlygų 5 priedo (Galutinės kainos pasiūlymas) lentelėse nurodyta</w:t>
      </w:r>
      <w:r w:rsidR="00343FD3">
        <w:rPr>
          <w:sz w:val="24"/>
          <w:szCs w:val="24"/>
        </w:rPr>
        <w:t>, kad bendra pasiūlymo kaina su PVM apskaičiuojama sudedant</w:t>
      </w:r>
      <w:r w:rsidR="001A0CA0">
        <w:rPr>
          <w:sz w:val="24"/>
          <w:szCs w:val="24"/>
        </w:rPr>
        <w:t xml:space="preserve"> (1.1+1.2+1.3+2.1+2.2): pietų 0-4 klasių mokiniams </w:t>
      </w:r>
      <w:r w:rsidR="00343FD3">
        <w:rPr>
          <w:sz w:val="24"/>
          <w:szCs w:val="24"/>
        </w:rPr>
        <w:t xml:space="preserve">vienos porcijos vienos dienos kainą su PVM </w:t>
      </w:r>
      <w:r w:rsidR="001A0CA0">
        <w:rPr>
          <w:sz w:val="24"/>
          <w:szCs w:val="24"/>
        </w:rPr>
        <w:t>+ pietų 5-12 klasių mokiniams vienos porcijos vienos dienos kainą su PVM +</w:t>
      </w:r>
      <w:r w:rsidR="009D1946">
        <w:rPr>
          <w:sz w:val="24"/>
          <w:szCs w:val="24"/>
        </w:rPr>
        <w:t xml:space="preserve"> </w:t>
      </w:r>
      <w:r w:rsidR="001A0CA0">
        <w:rPr>
          <w:sz w:val="24"/>
          <w:szCs w:val="24"/>
        </w:rPr>
        <w:t>organizuojamose vasaros poilsio stovyklose vienos porcijos vienos dienos kainą su PVM + lopšelio grupių (1-3 metų amžiaus) ugdytinių pusryčių, pietų ir vakarienės vienos porcijos vienos dienos kainą su PVM + darželio grupių (3-6</w:t>
      </w:r>
      <w:r w:rsidR="001A0CA0" w:rsidRPr="001A0CA0">
        <w:rPr>
          <w:sz w:val="24"/>
          <w:szCs w:val="24"/>
        </w:rPr>
        <w:t xml:space="preserve"> </w:t>
      </w:r>
      <w:r w:rsidR="001A0CA0">
        <w:rPr>
          <w:sz w:val="24"/>
          <w:szCs w:val="24"/>
        </w:rPr>
        <w:t xml:space="preserve">metų amžiaus) ugdytinių pusryčių, pietų ir vakarienės vienos porcijos vienos dienos kainą su PVM. </w:t>
      </w:r>
      <w:r w:rsidR="00BC1891">
        <w:rPr>
          <w:sz w:val="24"/>
          <w:szCs w:val="24"/>
        </w:rPr>
        <w:t>Tokiu būdu</w:t>
      </w:r>
      <w:r w:rsidR="004A2769">
        <w:rPr>
          <w:sz w:val="24"/>
          <w:szCs w:val="24"/>
        </w:rPr>
        <w:t>,</w:t>
      </w:r>
      <w:r w:rsidR="00BC1891">
        <w:rPr>
          <w:sz w:val="24"/>
          <w:szCs w:val="24"/>
        </w:rPr>
        <w:t xml:space="preserve"> </w:t>
      </w:r>
      <w:r w:rsidR="00622BE9">
        <w:rPr>
          <w:sz w:val="24"/>
          <w:szCs w:val="24"/>
        </w:rPr>
        <w:t>susumuojami</w:t>
      </w:r>
      <w:r w:rsidR="001A0CA0">
        <w:rPr>
          <w:sz w:val="24"/>
          <w:szCs w:val="24"/>
        </w:rPr>
        <w:t xml:space="preserve"> penkių rūšių maitinimo paslaugų įkainiai (vienos porcijos vienai dienai). </w:t>
      </w:r>
      <w:r w:rsidR="004A2769">
        <w:rPr>
          <w:sz w:val="24"/>
          <w:szCs w:val="24"/>
        </w:rPr>
        <w:t xml:space="preserve">Bet </w:t>
      </w:r>
      <w:r w:rsidR="004A2769" w:rsidRPr="009D1946">
        <w:rPr>
          <w:sz w:val="24"/>
          <w:szCs w:val="24"/>
          <w:u w:val="single"/>
        </w:rPr>
        <w:t xml:space="preserve">bendros </w:t>
      </w:r>
      <w:r w:rsidR="001A0CA0" w:rsidRPr="009D1946">
        <w:rPr>
          <w:sz w:val="24"/>
          <w:szCs w:val="24"/>
          <w:u w:val="single"/>
        </w:rPr>
        <w:t xml:space="preserve">kainos apskaičiavime </w:t>
      </w:r>
      <w:r w:rsidR="00045344" w:rsidRPr="009D1946">
        <w:rPr>
          <w:sz w:val="24"/>
          <w:szCs w:val="24"/>
          <w:u w:val="single"/>
        </w:rPr>
        <w:t>nenurodyti paslaugų kiekiai pagal kiekvieną rūšį</w:t>
      </w:r>
      <w:r w:rsidR="00045344">
        <w:rPr>
          <w:sz w:val="24"/>
          <w:szCs w:val="24"/>
        </w:rPr>
        <w:t xml:space="preserve"> (0-4 klasių mokinių skaičius, 5-12 klasių mokinių skaičius, organizuojamose vasaros poilsio stovyklose mokinių skaičius ir t.t.)</w:t>
      </w:r>
      <w:r w:rsidR="005754AF">
        <w:rPr>
          <w:sz w:val="24"/>
          <w:szCs w:val="24"/>
        </w:rPr>
        <w:t xml:space="preserve"> ir tai </w:t>
      </w:r>
      <w:r w:rsidR="004A2769">
        <w:rPr>
          <w:sz w:val="24"/>
          <w:szCs w:val="24"/>
        </w:rPr>
        <w:t>nesudaro galimybės objektyviai įvertinti Paslaugų kainą, nes neįvertinami per</w:t>
      </w:r>
      <w:r w:rsidR="005754AF">
        <w:rPr>
          <w:sz w:val="24"/>
          <w:szCs w:val="24"/>
        </w:rPr>
        <w:t>kančiosios organizacijos real</w:t>
      </w:r>
      <w:r w:rsidR="004A2769">
        <w:rPr>
          <w:sz w:val="24"/>
          <w:szCs w:val="24"/>
        </w:rPr>
        <w:t>ū</w:t>
      </w:r>
      <w:r w:rsidR="005754AF">
        <w:rPr>
          <w:sz w:val="24"/>
          <w:szCs w:val="24"/>
        </w:rPr>
        <w:t xml:space="preserve">s maitinimo paslaugų </w:t>
      </w:r>
      <w:proofErr w:type="gramStart"/>
      <w:r w:rsidR="005754AF">
        <w:rPr>
          <w:sz w:val="24"/>
          <w:szCs w:val="24"/>
        </w:rPr>
        <w:t>poreiki</w:t>
      </w:r>
      <w:r w:rsidR="004A2769">
        <w:rPr>
          <w:sz w:val="24"/>
          <w:szCs w:val="24"/>
        </w:rPr>
        <w:t>ai</w:t>
      </w:r>
      <w:proofErr w:type="gramEnd"/>
      <w:r w:rsidR="004A2769">
        <w:rPr>
          <w:sz w:val="24"/>
          <w:szCs w:val="24"/>
        </w:rPr>
        <w:t>.</w:t>
      </w:r>
      <w:r w:rsidR="005754AF">
        <w:rPr>
          <w:sz w:val="24"/>
          <w:szCs w:val="24"/>
        </w:rPr>
        <w:t xml:space="preserve"> </w:t>
      </w:r>
      <w:r w:rsidR="0020133B">
        <w:rPr>
          <w:sz w:val="24"/>
          <w:szCs w:val="24"/>
        </w:rPr>
        <w:t>Tuo perkančioji organizacija</w:t>
      </w:r>
      <w:r w:rsidR="0020133B" w:rsidRPr="0020133B">
        <w:rPr>
          <w:sz w:val="24"/>
          <w:szCs w:val="24"/>
        </w:rPr>
        <w:t xml:space="preserve"> </w:t>
      </w:r>
      <w:r w:rsidR="0020133B">
        <w:rPr>
          <w:sz w:val="24"/>
          <w:szCs w:val="24"/>
        </w:rPr>
        <w:t>pažeidė</w:t>
      </w:r>
      <w:r w:rsidR="0020133B" w:rsidRPr="00275798">
        <w:rPr>
          <w:sz w:val="24"/>
          <w:szCs w:val="24"/>
        </w:rPr>
        <w:t xml:space="preserve"> </w:t>
      </w:r>
      <w:r w:rsidR="0020133B">
        <w:rPr>
          <w:sz w:val="24"/>
          <w:szCs w:val="24"/>
        </w:rPr>
        <w:t xml:space="preserve">Viešųjų pirkimų įstatymo 3 straipsnio 2 dalį ir, atsižvelgiant </w:t>
      </w:r>
      <w:r w:rsidR="00BA0A4E">
        <w:rPr>
          <w:sz w:val="24"/>
          <w:szCs w:val="24"/>
        </w:rPr>
        <w:t>į Viešųjų pirkimų įstatymo 85 straipsnio 1 dal</w:t>
      </w:r>
      <w:r w:rsidR="00A83944">
        <w:rPr>
          <w:sz w:val="24"/>
          <w:szCs w:val="24"/>
        </w:rPr>
        <w:t xml:space="preserve">į, </w:t>
      </w:r>
      <w:r w:rsidR="00BA0A4E">
        <w:rPr>
          <w:sz w:val="24"/>
          <w:szCs w:val="24"/>
        </w:rPr>
        <w:t>Viešųjų pirkimų įstatymo 24 straipsnio 2 dalies 9 punkto nuostatas,</w:t>
      </w:r>
      <w:r w:rsidR="00BA0A4E">
        <w:rPr>
          <w:sz w:val="24"/>
          <w:szCs w:val="24"/>
          <w:lang w:eastAsia="lt-LT"/>
        </w:rPr>
        <w:t xml:space="preserve"> nes Viešųjų pirkimų įstatymo 18 straipsnio 6 dalies </w:t>
      </w:r>
      <w:r w:rsidR="008D345F">
        <w:rPr>
          <w:sz w:val="24"/>
          <w:szCs w:val="24"/>
          <w:lang w:eastAsia="lt-LT"/>
        </w:rPr>
        <w:t>3</w:t>
      </w:r>
      <w:r w:rsidR="00BA0A4E">
        <w:rPr>
          <w:sz w:val="24"/>
          <w:szCs w:val="24"/>
          <w:lang w:eastAsia="lt-LT"/>
        </w:rPr>
        <w:t xml:space="preserve"> punkte nustatyta, kad „</w:t>
      </w:r>
      <w:r w:rsidR="00BA0A4E" w:rsidRPr="003C106B">
        <w:rPr>
          <w:i/>
          <w:sz w:val="24"/>
          <w:szCs w:val="24"/>
        </w:rPr>
        <w:t>pirkimo sutartyje, kai ji sudaroma raštu, turi būti nustatyta: &lt;...&gt;</w:t>
      </w:r>
      <w:r w:rsidR="008D345F" w:rsidRPr="003C106B">
        <w:rPr>
          <w:i/>
          <w:sz w:val="24"/>
          <w:szCs w:val="24"/>
          <w:lang w:eastAsia="lt-LT"/>
        </w:rPr>
        <w:t xml:space="preserve"> kaina arba kainodaros </w:t>
      </w:r>
      <w:proofErr w:type="gramStart"/>
      <w:r w:rsidR="008D345F" w:rsidRPr="003C106B">
        <w:rPr>
          <w:i/>
          <w:sz w:val="24"/>
          <w:szCs w:val="24"/>
          <w:lang w:eastAsia="lt-LT"/>
        </w:rPr>
        <w:t>taisyklės</w:t>
      </w:r>
      <w:proofErr w:type="gramEnd"/>
      <w:r w:rsidR="008D345F" w:rsidRPr="003C106B">
        <w:rPr>
          <w:i/>
          <w:sz w:val="24"/>
          <w:szCs w:val="24"/>
          <w:lang w:eastAsia="lt-LT"/>
        </w:rPr>
        <w:t>,</w:t>
      </w:r>
      <w:r w:rsidR="008D345F" w:rsidRPr="003C106B">
        <w:rPr>
          <w:b/>
          <w:bCs/>
          <w:i/>
          <w:sz w:val="24"/>
          <w:szCs w:val="24"/>
          <w:lang w:eastAsia="lt-LT"/>
        </w:rPr>
        <w:t xml:space="preserve"> </w:t>
      </w:r>
      <w:r w:rsidR="008D345F" w:rsidRPr="003C106B">
        <w:rPr>
          <w:i/>
          <w:sz w:val="24"/>
          <w:szCs w:val="24"/>
          <w:lang w:eastAsia="lt-LT"/>
        </w:rPr>
        <w:t>nustatytos pagal Lietuvos Respublikos Vyriausybės arba jos įgaliotos in</w:t>
      </w:r>
      <w:r w:rsidR="000A382B" w:rsidRPr="003C106B">
        <w:rPr>
          <w:i/>
          <w:sz w:val="24"/>
          <w:szCs w:val="24"/>
          <w:lang w:eastAsia="lt-LT"/>
        </w:rPr>
        <w:t>stitucijos patvirtintą metodiką</w:t>
      </w:r>
      <w:r w:rsidR="000A382B">
        <w:rPr>
          <w:sz w:val="24"/>
          <w:szCs w:val="24"/>
          <w:lang w:eastAsia="lt-LT"/>
        </w:rPr>
        <w:t xml:space="preserve">“, o </w:t>
      </w:r>
      <w:r w:rsidR="008E3208">
        <w:rPr>
          <w:sz w:val="24"/>
          <w:szCs w:val="24"/>
          <w:lang w:eastAsia="lt-LT"/>
        </w:rPr>
        <w:t>Viešojo pirkimo-pardavimo sutarčių kainodaros nustatymo metodikos, patvirtintos Tarnybos direktoriaus 2003-02-25 įsakymu Nr. 1S-21 „Dėl viešojo pirkimo-pardavimo sutarčių kainodaros nustatymo metodikos patvirtinimo“</w:t>
      </w:r>
      <w:r w:rsidR="00D61D0F">
        <w:rPr>
          <w:sz w:val="24"/>
          <w:szCs w:val="24"/>
          <w:lang w:eastAsia="lt-LT"/>
        </w:rPr>
        <w:t xml:space="preserve"> </w:t>
      </w:r>
      <w:r w:rsidR="0013534C">
        <w:rPr>
          <w:sz w:val="24"/>
          <w:szCs w:val="24"/>
          <w:lang w:eastAsia="lt-LT"/>
        </w:rPr>
        <w:t>3</w:t>
      </w:r>
      <w:r w:rsidR="00D61D0F">
        <w:rPr>
          <w:sz w:val="24"/>
          <w:szCs w:val="24"/>
          <w:lang w:eastAsia="lt-LT"/>
        </w:rPr>
        <w:t xml:space="preserve">6.5.2 punkte nustatyta, </w:t>
      </w:r>
      <w:r w:rsidR="00D61D0F" w:rsidRPr="00D61D0F">
        <w:rPr>
          <w:sz w:val="24"/>
          <w:szCs w:val="24"/>
          <w:lang w:eastAsia="lt-LT"/>
        </w:rPr>
        <w:t>kad „</w:t>
      </w:r>
      <w:r w:rsidR="00D61D0F" w:rsidRPr="003C106B">
        <w:rPr>
          <w:i/>
          <w:sz w:val="24"/>
          <w:szCs w:val="24"/>
        </w:rPr>
        <w:t xml:space="preserve">kainodaros </w:t>
      </w:r>
      <w:proofErr w:type="gramStart"/>
      <w:r w:rsidR="00D61D0F" w:rsidRPr="003C106B">
        <w:rPr>
          <w:i/>
          <w:sz w:val="24"/>
          <w:szCs w:val="24"/>
        </w:rPr>
        <w:t>taisyklės</w:t>
      </w:r>
      <w:proofErr w:type="gramEnd"/>
      <w:r w:rsidR="00D61D0F" w:rsidRPr="003C106B">
        <w:rPr>
          <w:i/>
          <w:sz w:val="24"/>
          <w:szCs w:val="24"/>
        </w:rPr>
        <w:t xml:space="preserve"> įtraukiamos į pirkimo dokumentus. Pirkimo dokumentuose nurodomi tie kainos apskaičiavimo parametrai, kurių konkrečias reikšmes savo pasiūlymuose turi nurodyti tiekėjai. Pagal šiuos parametrus vertinama tiekėjo siūloma kaina: &lt;...&gt;</w:t>
      </w:r>
      <w:r w:rsidR="0013534C">
        <w:rPr>
          <w:i/>
          <w:sz w:val="24"/>
          <w:szCs w:val="24"/>
        </w:rPr>
        <w:t>fiksuoto įkainio nustatymo atveju – įkainio dydis.</w:t>
      </w:r>
      <w:r w:rsidR="00D61D0F" w:rsidRPr="003C106B">
        <w:rPr>
          <w:i/>
          <w:sz w:val="24"/>
          <w:szCs w:val="24"/>
        </w:rPr>
        <w:t xml:space="preserve"> </w:t>
      </w:r>
      <w:r w:rsidR="00D61D0F" w:rsidRPr="003C106B">
        <w:rPr>
          <w:i/>
          <w:sz w:val="24"/>
          <w:szCs w:val="24"/>
          <w:u w:val="single"/>
        </w:rPr>
        <w:t>Jei pirkimo objektas susideda iš sudėtinių dalių ir perkami skirtingi</w:t>
      </w:r>
      <w:r w:rsidR="00D61D0F" w:rsidRPr="003C106B">
        <w:rPr>
          <w:i/>
          <w:sz w:val="24"/>
          <w:szCs w:val="24"/>
        </w:rPr>
        <w:t xml:space="preserve"> prekių, </w:t>
      </w:r>
      <w:r w:rsidR="00D61D0F" w:rsidRPr="003C106B">
        <w:rPr>
          <w:i/>
          <w:sz w:val="24"/>
          <w:szCs w:val="24"/>
          <w:u w:val="single"/>
        </w:rPr>
        <w:t>paslaugų</w:t>
      </w:r>
      <w:r w:rsidR="00D61D0F" w:rsidRPr="003C106B">
        <w:rPr>
          <w:i/>
          <w:sz w:val="24"/>
          <w:szCs w:val="24"/>
        </w:rPr>
        <w:t xml:space="preserve"> ar darbų </w:t>
      </w:r>
      <w:r w:rsidR="00D61D0F" w:rsidRPr="003C106B">
        <w:rPr>
          <w:i/>
          <w:sz w:val="24"/>
          <w:szCs w:val="24"/>
          <w:u w:val="single"/>
        </w:rPr>
        <w:t>kiekiai, vertinant pasiūlymą, vertinama įkainių, padaugintų iš preliminarių kiekių arba lyginamųjų koeficientų, suma</w:t>
      </w:r>
      <w:r w:rsidR="00D61D0F" w:rsidRPr="00D61D0F">
        <w:rPr>
          <w:sz w:val="24"/>
          <w:szCs w:val="24"/>
        </w:rPr>
        <w:t xml:space="preserve">“. </w:t>
      </w:r>
    </w:p>
    <w:p w:rsidR="00C43736" w:rsidRDefault="00CD2C9A" w:rsidP="00B5596C">
      <w:pPr>
        <w:tabs>
          <w:tab w:val="left" w:pos="851"/>
        </w:tabs>
        <w:ind w:firstLine="851"/>
        <w:jc w:val="both"/>
        <w:rPr>
          <w:sz w:val="24"/>
          <w:szCs w:val="24"/>
        </w:rPr>
      </w:pPr>
      <w:r>
        <w:rPr>
          <w:sz w:val="24"/>
          <w:szCs w:val="24"/>
        </w:rPr>
        <w:t>4</w:t>
      </w:r>
      <w:r w:rsidR="00C43736">
        <w:rPr>
          <w:sz w:val="24"/>
          <w:szCs w:val="24"/>
        </w:rPr>
        <w:t xml:space="preserve">. Pirkimo sąlygų 7 priede </w:t>
      </w:r>
      <w:r w:rsidR="00666EC9">
        <w:rPr>
          <w:sz w:val="24"/>
          <w:szCs w:val="24"/>
        </w:rPr>
        <w:t>(toliau – Sutarties projektas)</w:t>
      </w:r>
      <w:r w:rsidR="00C43736">
        <w:rPr>
          <w:sz w:val="24"/>
          <w:szCs w:val="24"/>
        </w:rPr>
        <w:t xml:space="preserve"> pateiktos tik „Paslaugų viešojo pirkimo-pardavimo sutarties“ sąlygos. Atsižvelgiant į tai</w:t>
      </w:r>
      <w:r w:rsidR="00BB56A4">
        <w:rPr>
          <w:sz w:val="24"/>
          <w:szCs w:val="24"/>
        </w:rPr>
        <w:t>, kad</w:t>
      </w:r>
      <w:r w:rsidR="00C43736">
        <w:rPr>
          <w:sz w:val="24"/>
          <w:szCs w:val="24"/>
        </w:rPr>
        <w:t xml:space="preserve"> Pirkimo objektą sudaro Paslaugos, Darbai ir Prekės (Išvados 1 punktas), </w:t>
      </w:r>
      <w:r w:rsidR="003437EA">
        <w:rPr>
          <w:sz w:val="24"/>
          <w:szCs w:val="24"/>
        </w:rPr>
        <w:t xml:space="preserve">tuo </w:t>
      </w:r>
      <w:r w:rsidR="00666EC9">
        <w:rPr>
          <w:sz w:val="24"/>
          <w:szCs w:val="24"/>
        </w:rPr>
        <w:t xml:space="preserve">perkančioji organizacija </w:t>
      </w:r>
      <w:r w:rsidR="00C43736">
        <w:rPr>
          <w:sz w:val="24"/>
          <w:szCs w:val="24"/>
        </w:rPr>
        <w:t>paž</w:t>
      </w:r>
      <w:r w:rsidR="00666EC9">
        <w:rPr>
          <w:sz w:val="24"/>
          <w:szCs w:val="24"/>
        </w:rPr>
        <w:t>eidė</w:t>
      </w:r>
      <w:r w:rsidR="00C43736">
        <w:rPr>
          <w:sz w:val="24"/>
          <w:szCs w:val="24"/>
        </w:rPr>
        <w:t xml:space="preserve"> Viešųjų pirkimų įstatymo 3 straipsnio 1 dalyje įtvirtintą skaidrumo principą, nes nenustat</w:t>
      </w:r>
      <w:r w:rsidR="00666EC9">
        <w:rPr>
          <w:sz w:val="24"/>
          <w:szCs w:val="24"/>
        </w:rPr>
        <w:t>ė</w:t>
      </w:r>
      <w:r w:rsidR="00C43736">
        <w:rPr>
          <w:sz w:val="24"/>
          <w:szCs w:val="24"/>
        </w:rPr>
        <w:t xml:space="preserve"> reikalavim</w:t>
      </w:r>
      <w:r w:rsidR="00666EC9">
        <w:rPr>
          <w:sz w:val="24"/>
          <w:szCs w:val="24"/>
        </w:rPr>
        <w:t>ų</w:t>
      </w:r>
      <w:r w:rsidR="00C43736">
        <w:rPr>
          <w:sz w:val="24"/>
          <w:szCs w:val="24"/>
        </w:rPr>
        <w:t xml:space="preserve"> Darbų ir Prekių pirkimo-pardavimo sutarties sąlygoms.</w:t>
      </w:r>
    </w:p>
    <w:p w:rsidR="002172A0" w:rsidRPr="00422951" w:rsidRDefault="00CD2C9A" w:rsidP="00307E4C">
      <w:pPr>
        <w:tabs>
          <w:tab w:val="left" w:pos="851"/>
        </w:tabs>
        <w:ind w:firstLine="851"/>
        <w:jc w:val="both"/>
        <w:rPr>
          <w:sz w:val="24"/>
          <w:szCs w:val="24"/>
        </w:rPr>
      </w:pPr>
      <w:r>
        <w:rPr>
          <w:sz w:val="24"/>
          <w:szCs w:val="24"/>
        </w:rPr>
        <w:t>5</w:t>
      </w:r>
      <w:r w:rsidR="00287491">
        <w:rPr>
          <w:sz w:val="24"/>
          <w:szCs w:val="24"/>
        </w:rPr>
        <w:t>.</w:t>
      </w:r>
      <w:r w:rsidR="00666EC9" w:rsidRPr="00666EC9">
        <w:rPr>
          <w:sz w:val="24"/>
          <w:szCs w:val="24"/>
        </w:rPr>
        <w:t xml:space="preserve"> </w:t>
      </w:r>
      <w:r w:rsidR="00666EC9">
        <w:rPr>
          <w:sz w:val="24"/>
          <w:szCs w:val="24"/>
        </w:rPr>
        <w:t>Sutarties projekto</w:t>
      </w:r>
      <w:r w:rsidR="0042140D">
        <w:rPr>
          <w:sz w:val="24"/>
          <w:szCs w:val="24"/>
        </w:rPr>
        <w:t xml:space="preserve"> 3.2.9 punkte nustatytos maisto produktų perskaičiavimo dėl kainų lygio kitimo sąlygos ir terminai. Tuo tarpu 3.2.10 punkto nuostatos, kad „</w:t>
      </w:r>
      <w:r w:rsidR="0042140D" w:rsidRPr="0042140D">
        <w:rPr>
          <w:i/>
          <w:sz w:val="24"/>
          <w:szCs w:val="24"/>
        </w:rPr>
        <w:t xml:space="preserve">sutarties galiojimo laikotarpiu, maisto produktų kainos perskaičiavimo </w:t>
      </w:r>
      <w:r w:rsidR="0042140D" w:rsidRPr="0042140D">
        <w:rPr>
          <w:i/>
          <w:sz w:val="24"/>
          <w:szCs w:val="24"/>
          <w:u w:val="single"/>
        </w:rPr>
        <w:t>terminas gali būti keičiamas</w:t>
      </w:r>
      <w:r w:rsidR="0042140D" w:rsidRPr="0042140D">
        <w:rPr>
          <w:i/>
          <w:sz w:val="24"/>
          <w:szCs w:val="24"/>
        </w:rPr>
        <w:t xml:space="preserve">, abiems šalims susitarus, atsižvelgiant į šalies ekonominę padėtį, paskutinius paskelbtus mėnesinius Maisto ir nealkoholinių gėrimų kainų indeksus, </w:t>
      </w:r>
      <w:r w:rsidR="0042140D" w:rsidRPr="0042140D">
        <w:rPr>
          <w:i/>
          <w:sz w:val="24"/>
          <w:szCs w:val="24"/>
          <w:u w:val="single"/>
        </w:rPr>
        <w:t xml:space="preserve">siekiant ekonominio efektyvumo abiems </w:t>
      </w:r>
      <w:r w:rsidR="0042140D" w:rsidRPr="00E36FDD">
        <w:rPr>
          <w:i/>
          <w:sz w:val="24"/>
          <w:szCs w:val="24"/>
          <w:u w:val="single"/>
        </w:rPr>
        <w:t>šalims</w:t>
      </w:r>
      <w:r w:rsidR="0042140D" w:rsidRPr="0042140D">
        <w:rPr>
          <w:sz w:val="24"/>
          <w:szCs w:val="24"/>
        </w:rPr>
        <w:t xml:space="preserve">“ </w:t>
      </w:r>
      <w:r w:rsidR="0042140D">
        <w:rPr>
          <w:sz w:val="24"/>
          <w:szCs w:val="24"/>
        </w:rPr>
        <w:t xml:space="preserve">neužtikrina </w:t>
      </w:r>
      <w:r w:rsidR="00666EC9">
        <w:rPr>
          <w:sz w:val="24"/>
          <w:szCs w:val="24"/>
        </w:rPr>
        <w:t xml:space="preserve">Viešųjų pirkimų įstatymo 3 straipsnio 1 dalyje įtvirtinto </w:t>
      </w:r>
      <w:r w:rsidR="0042140D">
        <w:rPr>
          <w:sz w:val="24"/>
          <w:szCs w:val="24"/>
        </w:rPr>
        <w:t>skaidrumo principo laikymosi, nes</w:t>
      </w:r>
      <w:r w:rsidR="0091661E">
        <w:rPr>
          <w:sz w:val="24"/>
          <w:szCs w:val="24"/>
        </w:rPr>
        <w:t xml:space="preserve"> vis</w:t>
      </w:r>
      <w:r w:rsidR="00E304F1">
        <w:rPr>
          <w:sz w:val="24"/>
          <w:szCs w:val="24"/>
        </w:rPr>
        <w:t>os</w:t>
      </w:r>
      <w:r w:rsidR="0091661E">
        <w:rPr>
          <w:sz w:val="24"/>
          <w:szCs w:val="24"/>
        </w:rPr>
        <w:t xml:space="preserve"> </w:t>
      </w:r>
      <w:r w:rsidR="00E304F1">
        <w:rPr>
          <w:sz w:val="24"/>
          <w:szCs w:val="24"/>
        </w:rPr>
        <w:t xml:space="preserve">galimų </w:t>
      </w:r>
      <w:r w:rsidR="0091661E" w:rsidRPr="00422951">
        <w:rPr>
          <w:sz w:val="24"/>
          <w:szCs w:val="24"/>
        </w:rPr>
        <w:t>susitarim</w:t>
      </w:r>
      <w:r w:rsidR="00E304F1" w:rsidRPr="00422951">
        <w:rPr>
          <w:sz w:val="24"/>
          <w:szCs w:val="24"/>
        </w:rPr>
        <w:t xml:space="preserve">ų aplinkybės </w:t>
      </w:r>
      <w:r w:rsidR="0091661E" w:rsidRPr="00422951">
        <w:rPr>
          <w:sz w:val="24"/>
          <w:szCs w:val="24"/>
        </w:rPr>
        <w:t>turi būti žinom</w:t>
      </w:r>
      <w:r w:rsidR="00E304F1" w:rsidRPr="00422951">
        <w:rPr>
          <w:sz w:val="24"/>
          <w:szCs w:val="24"/>
        </w:rPr>
        <w:t>os</w:t>
      </w:r>
      <w:r w:rsidR="00BC1891" w:rsidRPr="00422951">
        <w:rPr>
          <w:sz w:val="24"/>
          <w:szCs w:val="24"/>
        </w:rPr>
        <w:t xml:space="preserve"> iki sutarties sudarymo.</w:t>
      </w:r>
    </w:p>
    <w:p w:rsidR="000C0425" w:rsidRDefault="00CD2C9A" w:rsidP="00BD7AFC">
      <w:pPr>
        <w:tabs>
          <w:tab w:val="left" w:pos="851"/>
        </w:tabs>
        <w:ind w:firstLine="851"/>
        <w:jc w:val="both"/>
        <w:rPr>
          <w:sz w:val="24"/>
          <w:szCs w:val="24"/>
        </w:rPr>
      </w:pPr>
      <w:r>
        <w:rPr>
          <w:sz w:val="24"/>
          <w:szCs w:val="24"/>
        </w:rPr>
        <w:t>6</w:t>
      </w:r>
      <w:r w:rsidR="007667AA" w:rsidRPr="00422951">
        <w:rPr>
          <w:sz w:val="24"/>
          <w:szCs w:val="24"/>
        </w:rPr>
        <w:t>. Viešųjų pirkimų įstatymo 18 straipsnio 7 dalyje nustatyta, kad „</w:t>
      </w:r>
      <w:r w:rsidR="007667AA" w:rsidRPr="00422951">
        <w:rPr>
          <w:i/>
          <w:sz w:val="24"/>
          <w:szCs w:val="24"/>
        </w:rPr>
        <w:t>Pirkimo sutarčių, sudaromų ilgiau kaip 3 metams, terminų nustatymo kriterijus ir atvejus, kuriais gali būti sudaromos tokios sutartys, nustato Lietuvos Respublikos Vyriausybė</w:t>
      </w:r>
      <w:r w:rsidR="007667AA" w:rsidRPr="00422951">
        <w:rPr>
          <w:sz w:val="24"/>
          <w:szCs w:val="24"/>
        </w:rPr>
        <w:t>“</w:t>
      </w:r>
      <w:r w:rsidR="00BD277C" w:rsidRPr="00422951">
        <w:rPr>
          <w:sz w:val="24"/>
          <w:szCs w:val="24"/>
        </w:rPr>
        <w:t xml:space="preserve">. Viešojo pirkimo-pardavimo sutarčių, sudaromų ilgiau kaip 3 metams, terminų nustatymo kriterijų ir atvejų, kuriais gali būti sudaromos tokios sutartys, aprašo, patvirtinto </w:t>
      </w:r>
      <w:proofErr w:type="gramStart"/>
      <w:r w:rsidR="00BD277C" w:rsidRPr="00422951">
        <w:rPr>
          <w:sz w:val="24"/>
          <w:szCs w:val="24"/>
        </w:rPr>
        <w:t>Lietuvos Respublikos vyriausybės</w:t>
      </w:r>
      <w:proofErr w:type="gramEnd"/>
      <w:r w:rsidR="00BD277C" w:rsidRPr="00422951">
        <w:rPr>
          <w:sz w:val="24"/>
          <w:szCs w:val="24"/>
        </w:rPr>
        <w:t xml:space="preserve"> 2006-05-05 nutarimu Nr. 432 „Dėl Viešojo pirkimo-pardavimo sutarčių, sudaromų ilgiau kaip 3 metams, terminų nustatymo kriterijų ir atvejų, kuriais gali būti sudaromos tokios sutartys, aprašo patvirtinimo“ (toliau – Aprašas) 3</w:t>
      </w:r>
      <w:r w:rsidR="000C0425" w:rsidRPr="00422951">
        <w:rPr>
          <w:sz w:val="24"/>
          <w:szCs w:val="24"/>
        </w:rPr>
        <w:t>.8</w:t>
      </w:r>
      <w:r w:rsidR="00BD277C" w:rsidRPr="00422951">
        <w:rPr>
          <w:sz w:val="24"/>
          <w:szCs w:val="24"/>
        </w:rPr>
        <w:t xml:space="preserve"> punkte nustatyta, kad „</w:t>
      </w:r>
      <w:r w:rsidR="000C0425" w:rsidRPr="00CD2C9A">
        <w:rPr>
          <w:i/>
          <w:sz w:val="24"/>
          <w:szCs w:val="24"/>
        </w:rPr>
        <w:t xml:space="preserve">Perkančioji </w:t>
      </w:r>
      <w:r w:rsidR="00BD277C" w:rsidRPr="00CD2C9A">
        <w:rPr>
          <w:i/>
          <w:sz w:val="24"/>
          <w:szCs w:val="24"/>
        </w:rPr>
        <w:t xml:space="preserve">organizacija, vadovaudamasi </w:t>
      </w:r>
      <w:r w:rsidR="00BD277C" w:rsidRPr="00CD2C9A">
        <w:rPr>
          <w:i/>
          <w:sz w:val="24"/>
          <w:szCs w:val="24"/>
          <w:u w:val="single"/>
        </w:rPr>
        <w:t>racionalaus lėšų, skirtų reikalingoms prekėms, paslaugoms ar darbams įsigyti, panaudojimo kriterijumi</w:t>
      </w:r>
      <w:r w:rsidR="00BD277C" w:rsidRPr="00CD2C9A">
        <w:rPr>
          <w:i/>
          <w:sz w:val="24"/>
          <w:szCs w:val="24"/>
        </w:rPr>
        <w:t>, prekių, paslaugų ar darbų pirkimo sutartis ilgiau kaip 3 metams gali sudaryti tokiais atvejais</w:t>
      </w:r>
      <w:r w:rsidR="000C0425" w:rsidRPr="00CD2C9A">
        <w:rPr>
          <w:i/>
          <w:sz w:val="24"/>
          <w:szCs w:val="24"/>
        </w:rPr>
        <w:t>: &lt;...&gt; įgyvendindama ilgalaikes (ilgesnes kaip 3 metų trukmės) &lt;...&gt; savivaldybės tarybos tvirtinamas programas</w:t>
      </w:r>
      <w:r w:rsidR="000C0425" w:rsidRPr="00422951">
        <w:rPr>
          <w:sz w:val="24"/>
          <w:szCs w:val="24"/>
        </w:rPr>
        <w:t>“.</w:t>
      </w:r>
      <w:r w:rsidR="00DA281E" w:rsidRPr="00422951">
        <w:rPr>
          <w:sz w:val="24"/>
          <w:szCs w:val="24"/>
        </w:rPr>
        <w:t xml:space="preserve"> </w:t>
      </w:r>
      <w:r w:rsidR="002E29D2" w:rsidRPr="00422951">
        <w:rPr>
          <w:sz w:val="24"/>
          <w:szCs w:val="24"/>
        </w:rPr>
        <w:t xml:space="preserve">Tarnyba pažymi, kad sutartys ilgiau kaip 3 metams gali būti sudaromos tik kai yra </w:t>
      </w:r>
      <w:r w:rsidR="002E29D2" w:rsidRPr="00422951">
        <w:rPr>
          <w:sz w:val="24"/>
          <w:szCs w:val="24"/>
        </w:rPr>
        <w:lastRenderedPageBreak/>
        <w:t xml:space="preserve">išpildomos visos Apraše nustatytos sąlygos. Tačiau, atsižvelgiant į </w:t>
      </w:r>
      <w:r w:rsidR="00DA281E" w:rsidRPr="00422951">
        <w:rPr>
          <w:sz w:val="24"/>
          <w:szCs w:val="24"/>
        </w:rPr>
        <w:t>Išvados 1-6 punktuose nustatytus</w:t>
      </w:r>
      <w:r w:rsidR="002E29D2" w:rsidRPr="00422951">
        <w:rPr>
          <w:sz w:val="24"/>
          <w:szCs w:val="24"/>
        </w:rPr>
        <w:t xml:space="preserve"> Viešųjų pirkimų įstatymo ir su jo įgyvendinimu susijusių teisės aktų reikalavimų pažeidimus</w:t>
      </w:r>
      <w:r>
        <w:rPr>
          <w:sz w:val="24"/>
          <w:szCs w:val="24"/>
        </w:rPr>
        <w:t xml:space="preserve"> bei į tai, kad perkančioji organizacija nepagrindė savo sprendimo sudaryti 10 m. sutartį vadovaudamasi racionalumo principu</w:t>
      </w:r>
      <w:r w:rsidR="002E29D2" w:rsidRPr="00422951">
        <w:rPr>
          <w:sz w:val="24"/>
          <w:szCs w:val="24"/>
        </w:rPr>
        <w:t xml:space="preserve">, Tarnyba konstatuoja, kad perkančioji organizacija </w:t>
      </w:r>
      <w:r w:rsidR="002E29D2" w:rsidRPr="00422951">
        <w:rPr>
          <w:sz w:val="24"/>
          <w:szCs w:val="24"/>
          <w:u w:val="single"/>
        </w:rPr>
        <w:t>nesivadovavo</w:t>
      </w:r>
      <w:r w:rsidR="002E29D2" w:rsidRPr="00422951">
        <w:rPr>
          <w:sz w:val="24"/>
          <w:szCs w:val="24"/>
        </w:rPr>
        <w:t xml:space="preserve"> racionaliu lėšų, skirtų reikalingoms prekėms, paslaugoms ir darbams įsigyti, panaudojimo kriterijumi, nepagrįstai sudarė Pirkimo sutartį 10 metų ir tuo </w:t>
      </w:r>
      <w:r w:rsidR="000C7BE4" w:rsidRPr="00422951">
        <w:rPr>
          <w:sz w:val="24"/>
          <w:szCs w:val="24"/>
        </w:rPr>
        <w:t>atsižvelgiant į Viešųjų pirkimų įstatymo 85 straipsnio 1 dalies nuostatas, pažeidė Viešųjų pirkimų įstatymo 18 straipsnio 7 dalies reikalavimus.</w:t>
      </w:r>
    </w:p>
    <w:p w:rsidR="00445EAB" w:rsidRPr="00422951" w:rsidRDefault="00445EAB" w:rsidP="00CD2C9A">
      <w:pPr>
        <w:tabs>
          <w:tab w:val="left" w:pos="851"/>
        </w:tabs>
        <w:ind w:firstLine="851"/>
        <w:jc w:val="both"/>
        <w:rPr>
          <w:sz w:val="24"/>
          <w:szCs w:val="24"/>
        </w:rPr>
      </w:pPr>
      <w:r>
        <w:rPr>
          <w:sz w:val="24"/>
          <w:szCs w:val="24"/>
        </w:rPr>
        <w:t xml:space="preserve">Taip pat Tarnyba pastebi, kad Pirkimo sąlygų 23 punkte nurodyta, kad </w:t>
      </w:r>
      <w:r w:rsidRPr="00445EAB">
        <w:rPr>
          <w:i/>
          <w:sz w:val="24"/>
          <w:szCs w:val="24"/>
        </w:rPr>
        <w:t xml:space="preserve">„&lt;...&gt; sutarties vykdymo metu tiekėjo pasiūlyme nurodyti </w:t>
      </w:r>
      <w:proofErr w:type="spellStart"/>
      <w:r w:rsidRPr="00445EAB">
        <w:rPr>
          <w:i/>
          <w:sz w:val="24"/>
          <w:szCs w:val="24"/>
        </w:rPr>
        <w:t>subteikėjai</w:t>
      </w:r>
      <w:proofErr w:type="spellEnd"/>
      <w:r w:rsidRPr="00445EAB">
        <w:rPr>
          <w:i/>
          <w:sz w:val="24"/>
          <w:szCs w:val="24"/>
        </w:rPr>
        <w:t xml:space="preserve"> negali būti keičiami, nesuderinus su perkančiąja organizacija</w:t>
      </w:r>
      <w:r>
        <w:rPr>
          <w:sz w:val="24"/>
          <w:szCs w:val="24"/>
        </w:rPr>
        <w:t xml:space="preserve">“, tačiau Pirkimo dokumentuose nenustatyta </w:t>
      </w:r>
      <w:proofErr w:type="spellStart"/>
      <w:r>
        <w:rPr>
          <w:sz w:val="24"/>
          <w:szCs w:val="24"/>
        </w:rPr>
        <w:t>subteikėjų</w:t>
      </w:r>
      <w:proofErr w:type="spellEnd"/>
      <w:r>
        <w:rPr>
          <w:sz w:val="24"/>
          <w:szCs w:val="24"/>
        </w:rPr>
        <w:t xml:space="preserve"> (taip pat ir subrangovų bei </w:t>
      </w:r>
      <w:proofErr w:type="spellStart"/>
      <w:r>
        <w:rPr>
          <w:sz w:val="24"/>
          <w:szCs w:val="24"/>
        </w:rPr>
        <w:t>subtiekėjų</w:t>
      </w:r>
      <w:proofErr w:type="spellEnd"/>
      <w:r>
        <w:rPr>
          <w:sz w:val="24"/>
          <w:szCs w:val="24"/>
        </w:rPr>
        <w:t xml:space="preserve"> ) keitimo tvarka.</w:t>
      </w:r>
      <w:r w:rsidRPr="00275798">
        <w:rPr>
          <w:sz w:val="24"/>
          <w:szCs w:val="24"/>
        </w:rPr>
        <w:t xml:space="preserve"> </w:t>
      </w:r>
      <w:r w:rsidRPr="00A448C1">
        <w:rPr>
          <w:sz w:val="24"/>
          <w:szCs w:val="24"/>
        </w:rPr>
        <w:t>T</w:t>
      </w:r>
      <w:r>
        <w:rPr>
          <w:sz w:val="24"/>
          <w:szCs w:val="24"/>
        </w:rPr>
        <w:t>ai</w:t>
      </w:r>
      <w:r w:rsidRPr="00A448C1">
        <w:rPr>
          <w:sz w:val="24"/>
          <w:szCs w:val="24"/>
        </w:rPr>
        <w:t xml:space="preserve"> yra nepakankamos </w:t>
      </w:r>
      <w:r>
        <w:rPr>
          <w:sz w:val="24"/>
          <w:szCs w:val="24"/>
        </w:rPr>
        <w:t xml:space="preserve">sąlygos </w:t>
      </w:r>
      <w:r w:rsidRPr="00A448C1">
        <w:rPr>
          <w:sz w:val="24"/>
          <w:szCs w:val="24"/>
        </w:rPr>
        <w:t xml:space="preserve">tam, kad be Tarnybos sutikimo būtų pakeistas </w:t>
      </w:r>
      <w:r>
        <w:rPr>
          <w:sz w:val="24"/>
          <w:szCs w:val="24"/>
        </w:rPr>
        <w:t xml:space="preserve">pasiūlyme bei </w:t>
      </w:r>
      <w:r w:rsidRPr="00A448C1">
        <w:rPr>
          <w:sz w:val="24"/>
          <w:szCs w:val="24"/>
        </w:rPr>
        <w:t xml:space="preserve">Pirkimo sutartyje nurodytas </w:t>
      </w:r>
      <w:proofErr w:type="spellStart"/>
      <w:r w:rsidRPr="00A448C1">
        <w:rPr>
          <w:sz w:val="24"/>
          <w:szCs w:val="24"/>
        </w:rPr>
        <w:t>sub</w:t>
      </w:r>
      <w:r>
        <w:rPr>
          <w:sz w:val="24"/>
          <w:szCs w:val="24"/>
        </w:rPr>
        <w:t>teikėjas</w:t>
      </w:r>
      <w:proofErr w:type="spellEnd"/>
      <w:r>
        <w:rPr>
          <w:sz w:val="24"/>
          <w:szCs w:val="24"/>
        </w:rPr>
        <w:t xml:space="preserve">, subrangovas ar </w:t>
      </w:r>
      <w:proofErr w:type="spellStart"/>
      <w:r>
        <w:rPr>
          <w:sz w:val="24"/>
          <w:szCs w:val="24"/>
        </w:rPr>
        <w:t>subtiekėjas</w:t>
      </w:r>
      <w:proofErr w:type="spellEnd"/>
      <w:r w:rsidRPr="00A448C1">
        <w:rPr>
          <w:sz w:val="24"/>
          <w:szCs w:val="24"/>
        </w:rPr>
        <w:t xml:space="preserve"> kitu, kadangi nėra tiksliai, aiškiai ir konkrečiai aptartos </w:t>
      </w:r>
      <w:proofErr w:type="spellStart"/>
      <w:r w:rsidRPr="00A448C1">
        <w:rPr>
          <w:sz w:val="24"/>
          <w:szCs w:val="24"/>
        </w:rPr>
        <w:t>sub</w:t>
      </w:r>
      <w:r>
        <w:rPr>
          <w:sz w:val="24"/>
          <w:szCs w:val="24"/>
        </w:rPr>
        <w:t>teikėjų</w:t>
      </w:r>
      <w:proofErr w:type="spellEnd"/>
      <w:r>
        <w:rPr>
          <w:sz w:val="24"/>
          <w:szCs w:val="24"/>
        </w:rPr>
        <w:t xml:space="preserve">, subrangovų bei </w:t>
      </w:r>
      <w:proofErr w:type="spellStart"/>
      <w:r>
        <w:rPr>
          <w:sz w:val="24"/>
          <w:szCs w:val="24"/>
        </w:rPr>
        <w:t>subtiekėjų</w:t>
      </w:r>
      <w:proofErr w:type="spellEnd"/>
      <w:r w:rsidRPr="00A448C1">
        <w:rPr>
          <w:sz w:val="24"/>
          <w:szCs w:val="24"/>
        </w:rPr>
        <w:t xml:space="preserve"> keitimo aplinkybės, kurioms esant, būtų galimi tokie pakeitimai. Tarnybos nuomone, tam, kad Pirkimo sutartyje numatytą </w:t>
      </w:r>
      <w:proofErr w:type="spellStart"/>
      <w:r w:rsidRPr="00A448C1">
        <w:rPr>
          <w:sz w:val="24"/>
          <w:szCs w:val="24"/>
        </w:rPr>
        <w:t>sub</w:t>
      </w:r>
      <w:r>
        <w:rPr>
          <w:sz w:val="24"/>
          <w:szCs w:val="24"/>
        </w:rPr>
        <w:t>teikėją</w:t>
      </w:r>
      <w:proofErr w:type="spellEnd"/>
      <w:r>
        <w:rPr>
          <w:sz w:val="24"/>
          <w:szCs w:val="24"/>
        </w:rPr>
        <w:t xml:space="preserve">, subrangovą ar </w:t>
      </w:r>
      <w:proofErr w:type="spellStart"/>
      <w:r>
        <w:rPr>
          <w:sz w:val="24"/>
          <w:szCs w:val="24"/>
        </w:rPr>
        <w:t>subtiekėją</w:t>
      </w:r>
      <w:proofErr w:type="spellEnd"/>
      <w:r w:rsidRPr="00A448C1">
        <w:rPr>
          <w:sz w:val="24"/>
          <w:szCs w:val="24"/>
        </w:rPr>
        <w:t xml:space="preserve"> būtų galima pakeisti kitu be Tarnybos sutikimo, Pirkimo sutartyje taip pat turėtų būti nustatytos ir objektyvios aplinkybės, kurioms esant gali būti keičiamas </w:t>
      </w:r>
      <w:proofErr w:type="spellStart"/>
      <w:r w:rsidRPr="00A448C1">
        <w:rPr>
          <w:sz w:val="24"/>
          <w:szCs w:val="24"/>
        </w:rPr>
        <w:t>sub</w:t>
      </w:r>
      <w:r>
        <w:rPr>
          <w:sz w:val="24"/>
          <w:szCs w:val="24"/>
        </w:rPr>
        <w:t>teikėjas</w:t>
      </w:r>
      <w:proofErr w:type="spellEnd"/>
      <w:r>
        <w:rPr>
          <w:sz w:val="24"/>
          <w:szCs w:val="24"/>
        </w:rPr>
        <w:t xml:space="preserve">, subrangovas ar </w:t>
      </w:r>
      <w:proofErr w:type="spellStart"/>
      <w:r>
        <w:rPr>
          <w:sz w:val="24"/>
          <w:szCs w:val="24"/>
        </w:rPr>
        <w:t>subtiekėjas</w:t>
      </w:r>
      <w:proofErr w:type="spellEnd"/>
      <w:r>
        <w:rPr>
          <w:sz w:val="24"/>
          <w:szCs w:val="24"/>
        </w:rPr>
        <w:t>, pavyzdžiui,</w:t>
      </w:r>
      <w:r w:rsidRPr="00A448C1">
        <w:rPr>
          <w:sz w:val="24"/>
          <w:szCs w:val="24"/>
        </w:rPr>
        <w:t xml:space="preserve"> </w:t>
      </w:r>
      <w:r w:rsidRPr="00445EAB">
        <w:rPr>
          <w:sz w:val="24"/>
          <w:szCs w:val="24"/>
        </w:rPr>
        <w:t xml:space="preserve">pirkimo sutartyje nurodytam subrangovui bankrutavus arba atsisakius vykdyti pirkimo sutartyje nustatytus darbus, jis gali būti keičiamas kitu subrangovu. </w:t>
      </w:r>
    </w:p>
    <w:p w:rsidR="00544F53" w:rsidRPr="00544F53" w:rsidRDefault="00745052" w:rsidP="00A34D19">
      <w:pPr>
        <w:pStyle w:val="ListParagraph"/>
        <w:ind w:left="0" w:firstLine="851"/>
        <w:jc w:val="both"/>
        <w:rPr>
          <w:sz w:val="24"/>
          <w:szCs w:val="24"/>
        </w:rPr>
      </w:pPr>
      <w:r w:rsidRPr="003F0004">
        <w:rPr>
          <w:sz w:val="24"/>
          <w:szCs w:val="24"/>
        </w:rPr>
        <w:t>Tarnyba</w:t>
      </w:r>
      <w:r>
        <w:rPr>
          <w:sz w:val="24"/>
          <w:szCs w:val="24"/>
        </w:rPr>
        <w:t>,</w:t>
      </w:r>
      <w:r w:rsidRPr="003F0004">
        <w:rPr>
          <w:sz w:val="24"/>
          <w:szCs w:val="24"/>
        </w:rPr>
        <w:t xml:space="preserve"> </w:t>
      </w:r>
      <w:r>
        <w:rPr>
          <w:sz w:val="24"/>
          <w:szCs w:val="24"/>
        </w:rPr>
        <w:t>vadovaudamasi</w:t>
      </w:r>
      <w:r w:rsidRPr="003F0004">
        <w:rPr>
          <w:sz w:val="24"/>
          <w:szCs w:val="24"/>
        </w:rPr>
        <w:t xml:space="preserve"> </w:t>
      </w:r>
      <w:r w:rsidRPr="00173164">
        <w:rPr>
          <w:sz w:val="24"/>
          <w:szCs w:val="24"/>
        </w:rPr>
        <w:t>Lietuvos Respublikos viešojo administravimo įstatymo 37 straipsniu</w:t>
      </w:r>
      <w:r w:rsidRPr="003F0004">
        <w:rPr>
          <w:sz w:val="24"/>
          <w:szCs w:val="24"/>
        </w:rPr>
        <w:t xml:space="preserve"> </w:t>
      </w:r>
      <w:r>
        <w:rPr>
          <w:sz w:val="24"/>
          <w:szCs w:val="24"/>
        </w:rPr>
        <w:t xml:space="preserve">ir </w:t>
      </w:r>
      <w:r w:rsidRPr="003F0004">
        <w:rPr>
          <w:sz w:val="24"/>
          <w:szCs w:val="24"/>
        </w:rPr>
        <w:t>Lietuvos Respublikos Vyriausybės 2009 m. spalio 14 d. nutarimu Nr. 1290 „Dėl metodin</w:t>
      </w:r>
      <w:r>
        <w:rPr>
          <w:sz w:val="24"/>
          <w:szCs w:val="24"/>
        </w:rPr>
        <w:t>ę</w:t>
      </w:r>
      <w:r w:rsidRPr="003F0004">
        <w:rPr>
          <w:sz w:val="24"/>
          <w:szCs w:val="24"/>
        </w:rPr>
        <w:t xml:space="preserve"> ir konsultacinę pagalbą teikiančio viešojo juridinio asmens įgaliojimo ir jo funkcijų nustatymo“, </w:t>
      </w:r>
      <w:proofErr w:type="gramStart"/>
      <w:r>
        <w:rPr>
          <w:sz w:val="24"/>
          <w:szCs w:val="24"/>
        </w:rPr>
        <w:t>kreipėsi</w:t>
      </w:r>
      <w:proofErr w:type="gramEnd"/>
      <w:r>
        <w:rPr>
          <w:sz w:val="24"/>
          <w:szCs w:val="24"/>
        </w:rPr>
        <w:t xml:space="preserve"> į </w:t>
      </w:r>
      <w:proofErr w:type="spellStart"/>
      <w:r w:rsidR="006B0A4D" w:rsidRPr="006556F2">
        <w:rPr>
          <w:rStyle w:val="st"/>
          <w:color w:val="222222"/>
          <w:sz w:val="24"/>
          <w:szCs w:val="24"/>
        </w:rPr>
        <w:t>VšĮ</w:t>
      </w:r>
      <w:proofErr w:type="spellEnd"/>
      <w:r w:rsidR="006B0A4D" w:rsidRPr="006556F2">
        <w:rPr>
          <w:rStyle w:val="st"/>
          <w:color w:val="222222"/>
          <w:sz w:val="24"/>
          <w:szCs w:val="24"/>
        </w:rPr>
        <w:t xml:space="preserve"> </w:t>
      </w:r>
      <w:r w:rsidR="006B0A4D" w:rsidRPr="006556F2">
        <w:rPr>
          <w:rStyle w:val="Emphasis"/>
          <w:b w:val="0"/>
          <w:color w:val="222222"/>
          <w:sz w:val="24"/>
          <w:szCs w:val="24"/>
        </w:rPr>
        <w:t>Centrinė projektų valdymo agentūr</w:t>
      </w:r>
      <w:r w:rsidR="00CF4757">
        <w:rPr>
          <w:rStyle w:val="Emphasis"/>
          <w:b w:val="0"/>
          <w:color w:val="222222"/>
          <w:sz w:val="24"/>
          <w:szCs w:val="24"/>
        </w:rPr>
        <w:t xml:space="preserve">ą, </w:t>
      </w:r>
      <w:r w:rsidR="00CF4757">
        <w:rPr>
          <w:sz w:val="24"/>
          <w:szCs w:val="24"/>
        </w:rPr>
        <w:t>prašydama</w:t>
      </w:r>
      <w:r w:rsidRPr="003F0004">
        <w:rPr>
          <w:sz w:val="24"/>
          <w:szCs w:val="24"/>
        </w:rPr>
        <w:t xml:space="preserve"> įvertinti Jurbarko rajono savivaldybės administracijos par</w:t>
      </w:r>
      <w:r>
        <w:rPr>
          <w:sz w:val="24"/>
          <w:szCs w:val="24"/>
        </w:rPr>
        <w:t>engtus</w:t>
      </w:r>
      <w:r w:rsidRPr="003F0004">
        <w:rPr>
          <w:sz w:val="24"/>
          <w:szCs w:val="24"/>
        </w:rPr>
        <w:t xml:space="preserve"> Pirkimo dokumentus bei pateikti nuomonę ar šiam Pirkimui turi būti taikomi teisės aktai, reglamentuojantys viešojo ir privataus subjektų partnerystės projektų rengimą ir įgyvendinimą.</w:t>
      </w:r>
      <w:r w:rsidR="00171C9A">
        <w:rPr>
          <w:sz w:val="24"/>
          <w:szCs w:val="24"/>
        </w:rPr>
        <w:t xml:space="preserve"> </w:t>
      </w:r>
      <w:proofErr w:type="spellStart"/>
      <w:r w:rsidR="00171C9A" w:rsidRPr="006556F2">
        <w:rPr>
          <w:rStyle w:val="st"/>
          <w:color w:val="222222"/>
          <w:sz w:val="24"/>
          <w:szCs w:val="24"/>
        </w:rPr>
        <w:t>VšĮ</w:t>
      </w:r>
      <w:proofErr w:type="spellEnd"/>
      <w:r w:rsidR="00171C9A" w:rsidRPr="006556F2">
        <w:rPr>
          <w:rStyle w:val="st"/>
          <w:color w:val="222222"/>
          <w:sz w:val="24"/>
          <w:szCs w:val="24"/>
        </w:rPr>
        <w:t xml:space="preserve"> </w:t>
      </w:r>
      <w:r w:rsidR="00171C9A" w:rsidRPr="006556F2">
        <w:rPr>
          <w:rStyle w:val="Emphasis"/>
          <w:b w:val="0"/>
          <w:color w:val="222222"/>
          <w:sz w:val="24"/>
          <w:szCs w:val="24"/>
        </w:rPr>
        <w:t>Centrinė projektų valdymo agentūr</w:t>
      </w:r>
      <w:r w:rsidR="00171C9A">
        <w:rPr>
          <w:rStyle w:val="Emphasis"/>
          <w:b w:val="0"/>
          <w:color w:val="222222"/>
          <w:sz w:val="24"/>
          <w:szCs w:val="24"/>
        </w:rPr>
        <w:t>a, atsakydama į Tarnybos prašymą, pateikė nuomonę dėl Pirki</w:t>
      </w:r>
      <w:r w:rsidR="009D1946">
        <w:rPr>
          <w:rStyle w:val="Emphasis"/>
          <w:b w:val="0"/>
          <w:color w:val="222222"/>
          <w:sz w:val="24"/>
          <w:szCs w:val="24"/>
        </w:rPr>
        <w:t xml:space="preserve">mo kvalifikavimo ir nurodė, kad: </w:t>
      </w:r>
      <w:r w:rsidR="00171C9A">
        <w:rPr>
          <w:rStyle w:val="Emphasis"/>
          <w:b w:val="0"/>
          <w:color w:val="222222"/>
          <w:sz w:val="24"/>
          <w:szCs w:val="24"/>
        </w:rPr>
        <w:t>„</w:t>
      </w:r>
      <w:r w:rsidR="00544F53" w:rsidRPr="00544F53">
        <w:rPr>
          <w:sz w:val="24"/>
          <w:szCs w:val="24"/>
        </w:rPr>
        <w:t xml:space="preserve">Siekiant nustatyti, koks viešojo ir privataus sektorių sutartinių santykių modelis turi būti taikomas konkretiems teisiniams santykiams, atsirandantiems valdžios subjektui įsigyjant prekes, paslaugas ar darbus (t. y. ar viešasis pirkimas turi būti vykdomas tradicinių viešųjų pirkimų būdais, ar taikant viešojo ir privataus sektorių partnerystę), pirmiausia turi būti įvertinta, ar būsimas sandoris pagal jo sudarymo tikslą, objektą bei turinį patenka į Lietuvos Respublikos investicijų įstatymo (toliau – Investicijų įstatymas) reguliavimo apimtį. </w:t>
      </w:r>
    </w:p>
    <w:p w:rsidR="00544F53" w:rsidRPr="00544F53" w:rsidRDefault="00544F53" w:rsidP="00A34D19">
      <w:pPr>
        <w:pStyle w:val="ListParagraph"/>
        <w:ind w:left="0" w:firstLine="851"/>
        <w:jc w:val="both"/>
        <w:rPr>
          <w:sz w:val="24"/>
          <w:szCs w:val="24"/>
        </w:rPr>
      </w:pPr>
      <w:r w:rsidRPr="00544F53">
        <w:rPr>
          <w:sz w:val="24"/>
          <w:szCs w:val="24"/>
        </w:rPr>
        <w:t xml:space="preserve">Vadovaujantis Investicijų įstatymo 2 straipsnio 16 dalimi valdžios ir privataus subjektų partnerystė apibrėžiama kaip viešojo ir privataus sektorių partnerystės būdas, kai privatus subjektas investuoja į valdžios subjekto funkcijoms priskirtas veiklos sritis ir šiai veiklai reikalingą valstybės arba savivaldybės turtą ir vykdo tose srityse Investicijų įstatyme nustatytą veiklą, už kurią privačiam subjektui atlyginimą moka valdžios subjektas. Lietuvos Respublikos vietos savivaldos įstatymo 6 straipsnio 10 dalyje, kaip viena iš savivaldybių savarankiškų funkcijų nurodomas </w:t>
      </w:r>
      <w:r w:rsidRPr="00544F53">
        <w:rPr>
          <w:i/>
          <w:sz w:val="24"/>
          <w:szCs w:val="24"/>
        </w:rPr>
        <w:t>maitinimo paslaugų organizavimas teisės aktų nustatyta tvarka švietimo įstaigose, įgyvendinančiose mokymą pagal &lt;...&gt; bendrojo lavinimo programas</w:t>
      </w:r>
      <w:r w:rsidRPr="00544F53">
        <w:rPr>
          <w:sz w:val="24"/>
          <w:szCs w:val="24"/>
        </w:rPr>
        <w:t xml:space="preserve">. Minėtą funkciją savivaldybė gali įgyvendinti pati arba pasitelkti paslaugos tiekėją, išrinktą vadovaujantis Lietuvos Respublikos viešųjų pirkimų įstatymu (toliau – VPĮ) ar kitais teisės aktais. </w:t>
      </w:r>
    </w:p>
    <w:p w:rsidR="00544F53" w:rsidRPr="00544F53" w:rsidRDefault="00544F53" w:rsidP="00A34D19">
      <w:pPr>
        <w:pStyle w:val="ListParagraph"/>
        <w:ind w:left="0" w:firstLine="851"/>
        <w:jc w:val="both"/>
        <w:rPr>
          <w:iCs/>
          <w:sz w:val="24"/>
          <w:szCs w:val="24"/>
        </w:rPr>
      </w:pPr>
      <w:r w:rsidRPr="00544F53">
        <w:rPr>
          <w:sz w:val="24"/>
          <w:szCs w:val="24"/>
        </w:rPr>
        <w:t xml:space="preserve">Įvertinus Jurbarko rajono bendrojo ugdymo įstaigų vaikų saugaus ir kokybiško maitinimo 2013-2023 metų programos (toliau – Programa) bei tarp Jurbarko rajono savivaldybės administracijos ir </w:t>
      </w:r>
      <w:proofErr w:type="spellStart"/>
      <w:r w:rsidRPr="00544F53">
        <w:rPr>
          <w:sz w:val="24"/>
          <w:szCs w:val="24"/>
        </w:rPr>
        <w:t>VšĮ</w:t>
      </w:r>
      <w:proofErr w:type="spellEnd"/>
      <w:r w:rsidRPr="00544F53">
        <w:rPr>
          <w:sz w:val="24"/>
          <w:szCs w:val="24"/>
        </w:rPr>
        <w:t xml:space="preserve"> „Kretingos maistas“ 2014-04-18 pasirašytos sutarties Nr. 460-161-64 (toliau – Sutartis) formuluotes darytina išvada, kad į tiekėjo pareigų pagal sutartį apimtį įeina ne tik maitinimo paslaugų (kaip jos suprantamos VPĮ prasme) teikimas, bet ir investavimas į toms paslaugoms teikti reikalingą turtą (t. y. Investicijų įstatymo reglamentuojama veikla). Programos I skyriuje atskleista, kad greta pagrindinio Programos tikslo – maitinimo paslaugų organizavimo, bus </w:t>
      </w:r>
      <w:r w:rsidRPr="00544F53">
        <w:rPr>
          <w:bCs/>
          <w:color w:val="000000"/>
          <w:sz w:val="24"/>
          <w:szCs w:val="24"/>
        </w:rPr>
        <w:t>siekiama ir kitų tikslų – pagerinti maitinimo kokybę ir saugą</w:t>
      </w:r>
      <w:r w:rsidRPr="00544F53">
        <w:rPr>
          <w:sz w:val="24"/>
          <w:szCs w:val="24"/>
        </w:rPr>
        <w:t xml:space="preserve"> tiekėjui investuojant į paslaugoms </w:t>
      </w:r>
      <w:r w:rsidRPr="00544F53">
        <w:rPr>
          <w:sz w:val="24"/>
          <w:szCs w:val="24"/>
        </w:rPr>
        <w:lastRenderedPageBreak/>
        <w:t xml:space="preserve">teikti reikalingą įrangą ir patalpas, tuo tarpu VPĮ reglamentavimas Programos kontekste suprantamas tik kaip priemonė išsirinkti konkretų tiekėją </w:t>
      </w:r>
      <w:r w:rsidRPr="00544F53">
        <w:rPr>
          <w:bCs/>
          <w:i/>
          <w:color w:val="000000"/>
          <w:sz w:val="24"/>
          <w:szCs w:val="24"/>
        </w:rPr>
        <w:t xml:space="preserve">(„Organizuodama bendrojo ugdymo įstaigų vaikų maitinimą, Savivaldybė sieks pagerinti jo kokybę ir saugą, Lietuvos Respublikos viešųjų pirkimų įstatymo nustatyta tvarka parinkdama maitinimo paslaugos teikėją &lt;..&gt; ir pritraukdama jo investicijas ugdymo įstaigose esančių maisto ruošimui ir maitinimui reikalingų patalpų remontui ir priežiūrai atlikti, trūkstamai ekonomiškai virtuvių įrangai (kepimo krosnims, elektrinėms viryklėms, stacionarioms elektrinėms keptuvėms, maisto tvarkymo stalams, šaldytuvams, šaldikliams, kitai įrangai ir inventoriui) įsigyti, kad būtų mažinamos maisto paruošimo sąnaudos ir užtikrinamas kokybiškas technologijos procesas.“). </w:t>
      </w:r>
      <w:r w:rsidRPr="00544F53">
        <w:rPr>
          <w:bCs/>
          <w:color w:val="000000"/>
          <w:sz w:val="24"/>
          <w:szCs w:val="24"/>
        </w:rPr>
        <w:t xml:space="preserve">Pasirašytos </w:t>
      </w:r>
      <w:r w:rsidRPr="00544F53">
        <w:rPr>
          <w:sz w:val="24"/>
          <w:szCs w:val="24"/>
        </w:rPr>
        <w:t>Sutarties specialiųjų sąlygų priedo Nr. 1 (toliau – Techninė specifikacija) 1.6 punkte nurodoma, kad „</w:t>
      </w:r>
      <w:r w:rsidRPr="00544F53">
        <w:rPr>
          <w:i/>
          <w:sz w:val="24"/>
          <w:szCs w:val="24"/>
        </w:rPr>
        <w:t>šiam tikslui bus išnuomotos patalpos ir įranga</w:t>
      </w:r>
      <w:r w:rsidRPr="00544F53">
        <w:rPr>
          <w:sz w:val="24"/>
          <w:szCs w:val="24"/>
        </w:rPr>
        <w:t>“. Techninės specifikacijos 2.9.3 punkte nurodoma, kad tiekėjas „</w:t>
      </w:r>
      <w:r w:rsidRPr="00544F53">
        <w:rPr>
          <w:i/>
          <w:sz w:val="24"/>
          <w:szCs w:val="24"/>
        </w:rPr>
        <w:t>neatlygintinai paruošia patalpas maitinimo organizavimui</w:t>
      </w:r>
      <w:r w:rsidRPr="00544F53">
        <w:rPr>
          <w:sz w:val="24"/>
          <w:szCs w:val="24"/>
        </w:rPr>
        <w:t>“, pagal 2.9.7 punktą „</w:t>
      </w:r>
      <w:r w:rsidRPr="00544F53">
        <w:rPr>
          <w:i/>
          <w:sz w:val="24"/>
          <w:szCs w:val="24"/>
        </w:rPr>
        <w:t>saugo, prižiūri ir tinkamai naudoja išnuomotą ar perduotą maitinimo paslaugai teikti virtuvių įrangą bei valgyklos inventorių</w:t>
      </w:r>
      <w:r w:rsidRPr="00544F53">
        <w:rPr>
          <w:sz w:val="24"/>
          <w:szCs w:val="24"/>
        </w:rPr>
        <w:t>“, pagal 4.12 „</w:t>
      </w:r>
      <w:r w:rsidRPr="00544F53">
        <w:rPr>
          <w:i/>
          <w:sz w:val="24"/>
          <w:szCs w:val="24"/>
        </w:rPr>
        <w:t>Tiekėjas savo lėšomis atlieka patalpų einamąjį remontą</w:t>
      </w:r>
      <w:r w:rsidRPr="00544F53">
        <w:rPr>
          <w:sz w:val="24"/>
          <w:szCs w:val="24"/>
        </w:rPr>
        <w:t>“, o pagal 4.11 punktą „</w:t>
      </w:r>
      <w:r w:rsidRPr="00544F53">
        <w:rPr>
          <w:i/>
          <w:sz w:val="24"/>
          <w:szCs w:val="24"/>
        </w:rPr>
        <w:t>tiekėjas savo lėšomis atlieka patalpų kapitalinį remontą ir (ar) rekonstrukciją ar kitus pertvarkymus laikantis teisės aktų reikalavimų pagal suderintą grafiką</w:t>
      </w:r>
      <w:r w:rsidRPr="00544F53">
        <w:rPr>
          <w:sz w:val="24"/>
          <w:szCs w:val="24"/>
        </w:rPr>
        <w:t xml:space="preserve">“. Atkreiptinas dėmesys, kad pačioje Sutartyje nėra aptarta jokio kompensavimo už tiekėjo atliekamus patalpų ir įrangos pagerinimus mechanizmo, nėra išskirta įrangos ar darbų kaina, kas leidžia pagrįstai spręsti, kad išlaidos už šiuos tiekėjo atliekamus darbus, nors tiesiogiai tai neįvardinta Sutarties dalyko aprašyme, turi būti tiekėjo įskaičiuotos į teikiamų paslaugų kainą ir tokiu būdu tiekėjas </w:t>
      </w:r>
      <w:proofErr w:type="gramStart"/>
      <w:r w:rsidRPr="00544F53">
        <w:rPr>
          <w:sz w:val="24"/>
          <w:szCs w:val="24"/>
        </w:rPr>
        <w:t>gauna</w:t>
      </w:r>
      <w:proofErr w:type="gramEnd"/>
      <w:r w:rsidRPr="00544F53">
        <w:rPr>
          <w:sz w:val="24"/>
          <w:szCs w:val="24"/>
        </w:rPr>
        <w:t xml:space="preserve"> apmokėjimą už atliktas investicijas (turto pagerinimą), kas iš esmės tik patvirtina, kad šiuo viešuoju paslaugų pirkimu siekiama ne tik įsigyti maitinimo paslaugas, bet ir pritraukti privačias investicijas į šių paslaugų teikimui naudojamą ir savivaldybės valdomą turtą, kuris Sutarties vykdymo laikotarpiu tam tikslui nuomos pagrindais perduodamas tiekėjui</w:t>
      </w:r>
      <w:r w:rsidRPr="00544F53">
        <w:rPr>
          <w:iCs/>
          <w:sz w:val="24"/>
          <w:szCs w:val="24"/>
        </w:rPr>
        <w:t xml:space="preserve">. Minėtą kainos apskaičiavimo mechanizmą </w:t>
      </w:r>
      <w:proofErr w:type="gramStart"/>
      <w:r w:rsidRPr="00544F53">
        <w:rPr>
          <w:iCs/>
          <w:sz w:val="24"/>
          <w:szCs w:val="24"/>
        </w:rPr>
        <w:t>2014 m. gruodžio 22 rašte</w:t>
      </w:r>
      <w:proofErr w:type="gramEnd"/>
      <w:r w:rsidRPr="00544F53">
        <w:rPr>
          <w:iCs/>
          <w:sz w:val="24"/>
          <w:szCs w:val="24"/>
        </w:rPr>
        <w:t xml:space="preserve"> Nr. R4-24-3422 (toliau – Raštas) atsakydama į Viešųjų pirkimų tarnybos raštu pateiktus klausimus patvirtino pati Savivaldybė. Rašte nurodoma, kad „</w:t>
      </w:r>
      <w:r w:rsidRPr="00544F53">
        <w:rPr>
          <w:i/>
          <w:iCs/>
          <w:sz w:val="24"/>
          <w:szCs w:val="24"/>
        </w:rPr>
        <w:t>Programoje numatytos investicijos naujai maisto ruošimo įrangai įsigyti apie 3194000 Lt. Gautą sumą padalinus iš numatomų maitinti vaikų skaičiaus 2042 ir maitinimo dienų skaičiaus (180) per metus, gauname sumą, kuri turėtų būti įskaičiuota į maitinimo paslaugos maisto gaminimo išlaidas. Per 10 metų laikotarpį į 1 porcijos maisto gaminimo išlaidas būtų įskaičiuojama apie 0,87 Lt. Patalpų remontui reikalingos investicijos 1735000 Lt, jų dalis maisto gaminimo išlaidų kainodaroje sudaro 0,47 Lt per 10 metų laikotarpį. Įgyvendinant Programą per 3 metų laikotarpį maisto gaminimo išlaidos Programos įgyvendinimui per pirmus 3 metus padidėja 2,5 karto.</w:t>
      </w:r>
      <w:r w:rsidRPr="00544F53">
        <w:rPr>
          <w:iCs/>
          <w:sz w:val="24"/>
          <w:szCs w:val="24"/>
        </w:rPr>
        <w:t xml:space="preserve">“ </w:t>
      </w:r>
    </w:p>
    <w:p w:rsidR="00544F53" w:rsidRPr="00544F53" w:rsidRDefault="00544F53" w:rsidP="00A34D19">
      <w:pPr>
        <w:pStyle w:val="ListParagraph"/>
        <w:ind w:left="0" w:firstLine="851"/>
        <w:jc w:val="both"/>
        <w:rPr>
          <w:sz w:val="24"/>
          <w:szCs w:val="24"/>
        </w:rPr>
      </w:pPr>
      <w:r w:rsidRPr="00544F53">
        <w:rPr>
          <w:sz w:val="24"/>
          <w:szCs w:val="24"/>
        </w:rPr>
        <w:t xml:space="preserve">Dar vienu indikaciniu požymiu, leidžiančiu teigti, kad pirkimo procedūra buvo siekiama  valdžios ir privataus subjektų partnerystės sandorio pagal savo esmę sudarymo, yra ilgesnė nei įprasta tradicinių viešųjų pirkimų atveju sutarties trukmė – 10 metų. Viešųjų pirkimų sutartys ilgesniam nei 3 metų laikotarpiui gali būti sudaromos tik vadovaujantis kriterijais ir atvejais, nurodytais Lietuvos Respublikos Vyriausybės 2006 m. gegužės 5 d. nutarimu Nr. 432 patvirtintame </w:t>
      </w:r>
      <w:r w:rsidRPr="00544F53">
        <w:rPr>
          <w:color w:val="000000"/>
          <w:sz w:val="24"/>
          <w:szCs w:val="24"/>
        </w:rPr>
        <w:t>Viešojo pirkimo-pardavimo sutarčių, sudaromų ilgiau kaip 3 metams, terminų nustatymo kriterijų ir atvejų, kuriais gali būti sudaromos tokios sutartys, apraše.</w:t>
      </w:r>
      <w:r w:rsidRPr="00544F53">
        <w:rPr>
          <w:sz w:val="24"/>
          <w:szCs w:val="24"/>
        </w:rPr>
        <w:t xml:space="preserve"> Atsakydama į Raštą Savivaldybė pagrįsdama pasirinktą Sutarties trukmę racionalaus lėšų panaudojimo atžvilgiu vieninteliu kriterijumi nurodė būtent tiekėjo investicijų į savivaldybės valdomą turtą išdėstymo laike siekiant optimalios maitinimo paslaugos kainos ir išlaidų savivaldybei padalijimo per atitinkamą laikotarpį, bei nepateikė jokių kitų argumentų dėl pasirinktos maksimalios sutarties galiojimo trukmės racionalumo. </w:t>
      </w:r>
    </w:p>
    <w:p w:rsidR="00544F53" w:rsidRPr="00544F53" w:rsidRDefault="00544F53" w:rsidP="00A34D19">
      <w:pPr>
        <w:pStyle w:val="ListParagraph"/>
        <w:ind w:left="0" w:firstLine="851"/>
        <w:jc w:val="both"/>
        <w:rPr>
          <w:sz w:val="24"/>
          <w:szCs w:val="24"/>
        </w:rPr>
      </w:pPr>
      <w:r w:rsidRPr="00544F53">
        <w:rPr>
          <w:sz w:val="24"/>
          <w:szCs w:val="24"/>
        </w:rPr>
        <w:t>Taip pat tradicinių viešųjų pirkimų praktikos neatitinka ir Sutartyje nurodyta atsiskaitymo su tiekėju tvarka. Vadovaujantis Techninės specifikacijos 1.7 punktu, “</w:t>
      </w:r>
      <w:r w:rsidRPr="00544F53">
        <w:rPr>
          <w:i/>
          <w:sz w:val="24"/>
          <w:szCs w:val="24"/>
        </w:rPr>
        <w:t>mokiniai, ugdytiniai ir mokyklos personalas maitinami už mokyklos, mokinių (jų tėvų ar globėjų) ir darbuotojų lėšas</w:t>
      </w:r>
      <w:r w:rsidRPr="00544F53">
        <w:rPr>
          <w:sz w:val="24"/>
          <w:szCs w:val="24"/>
        </w:rPr>
        <w:t xml:space="preserve">“. Tokia atsiskaitymo sistema, kai atlygį už suteiktas paslaugas tiekėjui sumoka ne tik valdžios subjektas, bet ir/arba galutiniai vartotojai, paprastai yra būdinga išimtinai tik viešojo ir privataus sektorių partnerystės projektams ir </w:t>
      </w:r>
      <w:r w:rsidRPr="00544F53">
        <w:rPr>
          <w:iCs/>
          <w:sz w:val="24"/>
          <w:szCs w:val="24"/>
        </w:rPr>
        <w:t xml:space="preserve">toks viešojo ir privataus sektorių partnerystės </w:t>
      </w:r>
      <w:r w:rsidRPr="00544F53">
        <w:rPr>
          <w:sz w:val="24"/>
          <w:szCs w:val="24"/>
        </w:rPr>
        <w:t>santykių e</w:t>
      </w:r>
      <w:r w:rsidRPr="00544F53">
        <w:rPr>
          <w:iCs/>
          <w:sz w:val="24"/>
          <w:szCs w:val="24"/>
        </w:rPr>
        <w:t xml:space="preserve">smę ir </w:t>
      </w:r>
      <w:r w:rsidRPr="00544F53">
        <w:rPr>
          <w:iCs/>
          <w:sz w:val="24"/>
          <w:szCs w:val="24"/>
        </w:rPr>
        <w:lastRenderedPageBreak/>
        <w:t xml:space="preserve">prigimtį atitinkančio sandorio dirbtinis kvalifikavimas tradiciniu viešuoju paslaugų pirkimu nėra tinkama praktika. </w:t>
      </w:r>
    </w:p>
    <w:p w:rsidR="00544F53" w:rsidRPr="00544F53" w:rsidRDefault="00544F53" w:rsidP="00A34D19">
      <w:pPr>
        <w:pStyle w:val="ListParagraph"/>
        <w:ind w:left="0" w:firstLine="851"/>
        <w:jc w:val="both"/>
        <w:rPr>
          <w:sz w:val="24"/>
          <w:szCs w:val="24"/>
        </w:rPr>
      </w:pPr>
      <w:r w:rsidRPr="00544F53">
        <w:rPr>
          <w:sz w:val="24"/>
          <w:szCs w:val="24"/>
        </w:rPr>
        <w:t>Apibendrindami pažymime, kad minėtų atskirų nuostatų naudojimas Programoje, Sąlygose bei Sutartyje leidžia teigti, kad Savivaldybės inicijuoti tarp šalių susiklostę santykiai turi aiškių valdžios ir privataus subjektų partnerystės požymių. Atsižvelgiant į išdėstytas aplinkybes bei įvertinus Techninėje specifikacijoje bei Programoje apibrėžtus tikslus manytina, kad įgyvendinti šiuos tikslus turėjo būti siekiama taikant valdžios ir privataus subjektų partnerystės modeliui nustatytą teisinį reglamentavimą.</w:t>
      </w:r>
      <w:r w:rsidR="00E82700">
        <w:rPr>
          <w:sz w:val="24"/>
          <w:szCs w:val="24"/>
        </w:rPr>
        <w:t>“</w:t>
      </w:r>
    </w:p>
    <w:p w:rsidR="00CB078B" w:rsidRPr="00095846" w:rsidRDefault="00CB078B" w:rsidP="00A34D19">
      <w:pPr>
        <w:tabs>
          <w:tab w:val="left" w:pos="0"/>
          <w:tab w:val="left" w:pos="993"/>
        </w:tabs>
        <w:ind w:firstLine="851"/>
        <w:jc w:val="both"/>
        <w:rPr>
          <w:bCs/>
          <w:sz w:val="24"/>
          <w:szCs w:val="24"/>
        </w:rPr>
      </w:pPr>
      <w:r w:rsidRPr="007F0075">
        <w:rPr>
          <w:bCs/>
          <w:sz w:val="24"/>
          <w:szCs w:val="24"/>
        </w:rPr>
        <w:t xml:space="preserve">Atsižvelgdama į nustatytus </w:t>
      </w:r>
      <w:r>
        <w:rPr>
          <w:bCs/>
          <w:sz w:val="24"/>
          <w:szCs w:val="24"/>
        </w:rPr>
        <w:t>Viešųjų pirkimų įstatymo</w:t>
      </w:r>
      <w:r w:rsidRPr="007F0075">
        <w:rPr>
          <w:bCs/>
          <w:sz w:val="24"/>
          <w:szCs w:val="24"/>
        </w:rPr>
        <w:t xml:space="preserve"> pažeidimus, nurodytus </w:t>
      </w:r>
      <w:r>
        <w:rPr>
          <w:bCs/>
          <w:sz w:val="24"/>
          <w:szCs w:val="24"/>
        </w:rPr>
        <w:t>Išvado</w:t>
      </w:r>
      <w:r w:rsidR="00E62175">
        <w:rPr>
          <w:bCs/>
          <w:sz w:val="24"/>
          <w:szCs w:val="24"/>
        </w:rPr>
        <w:t>s 1-</w:t>
      </w:r>
      <w:r w:rsidR="00AD664B">
        <w:rPr>
          <w:bCs/>
          <w:sz w:val="24"/>
          <w:szCs w:val="24"/>
        </w:rPr>
        <w:t>6</w:t>
      </w:r>
      <w:r w:rsidR="00E62175">
        <w:rPr>
          <w:bCs/>
          <w:sz w:val="24"/>
          <w:szCs w:val="24"/>
        </w:rPr>
        <w:t xml:space="preserve"> punktuose</w:t>
      </w:r>
      <w:r w:rsidRPr="007F0075">
        <w:rPr>
          <w:bCs/>
          <w:sz w:val="24"/>
          <w:szCs w:val="24"/>
        </w:rPr>
        <w:t>, į tai, kad Lietuvos Aukščiausiasis Teismas 2011 m. gruodžio 14 d. nutartyje (civilinė byla Nr. 3K-3-507/2011) pažymėjo, kad „</w:t>
      </w:r>
      <w:r w:rsidRPr="00C01E0F">
        <w:rPr>
          <w:bCs/>
          <w:i/>
          <w:sz w:val="24"/>
          <w:szCs w:val="24"/>
        </w:rPr>
        <w:t>Nustačius perkančiosios organizacijos veiksmais padarytus viešųjų pirkimų principų ar viešuosius pirkimus reglamentuojančių imperatyviųjų teisės normų pažeidimus, jau sudaryta viešojo pirkimo sutartis turėtų būti pripažinta niekine (Lietuvos Respublikos civilinio kodekso (</w:t>
      </w:r>
      <w:proofErr w:type="spellStart"/>
      <w:r w:rsidRPr="00C01E0F">
        <w:rPr>
          <w:bCs/>
          <w:i/>
          <w:sz w:val="24"/>
          <w:szCs w:val="24"/>
        </w:rPr>
        <w:t>Žin</w:t>
      </w:r>
      <w:proofErr w:type="spellEnd"/>
      <w:r w:rsidRPr="00C01E0F">
        <w:rPr>
          <w:bCs/>
          <w:i/>
          <w:sz w:val="24"/>
          <w:szCs w:val="24"/>
        </w:rPr>
        <w:t>., 2000, Nr. 74-2262) 1.80 straipsnis). Panaikinus sprendimą dėl imperatyviųjų teisės normų pažeidimo, perkančiosios organizacijos sprendimo pagrindu sudarytos viešojo pirkimo sutarties galiojimas negali būti pateisinamas</w:t>
      </w:r>
      <w:r w:rsidRPr="007F0075">
        <w:rPr>
          <w:bCs/>
          <w:sz w:val="24"/>
          <w:szCs w:val="24"/>
        </w:rPr>
        <w:t xml:space="preserve">“, Tarnybos nuomone, </w:t>
      </w:r>
      <w:r>
        <w:rPr>
          <w:bCs/>
          <w:sz w:val="24"/>
          <w:szCs w:val="24"/>
        </w:rPr>
        <w:t>Jurbarko rajono savivaldybės administracija</w:t>
      </w:r>
      <w:r w:rsidRPr="007F0075">
        <w:rPr>
          <w:bCs/>
          <w:sz w:val="24"/>
          <w:szCs w:val="24"/>
        </w:rPr>
        <w:t xml:space="preserve"> turėtų nutraukti </w:t>
      </w:r>
      <w:r>
        <w:rPr>
          <w:bCs/>
          <w:sz w:val="24"/>
          <w:szCs w:val="24"/>
        </w:rPr>
        <w:t>Pirkimo sutartį</w:t>
      </w:r>
      <w:r w:rsidRPr="007F0075">
        <w:rPr>
          <w:bCs/>
          <w:sz w:val="24"/>
          <w:szCs w:val="24"/>
        </w:rPr>
        <w:t xml:space="preserve">, sudarytą su </w:t>
      </w:r>
      <w:proofErr w:type="spellStart"/>
      <w:r>
        <w:rPr>
          <w:bCs/>
          <w:sz w:val="24"/>
          <w:szCs w:val="24"/>
        </w:rPr>
        <w:t>VšĮ</w:t>
      </w:r>
      <w:proofErr w:type="spellEnd"/>
      <w:r>
        <w:rPr>
          <w:bCs/>
          <w:sz w:val="24"/>
          <w:szCs w:val="24"/>
        </w:rPr>
        <w:t xml:space="preserve"> „Kretingos maistas“</w:t>
      </w:r>
      <w:r w:rsidR="0083273B">
        <w:rPr>
          <w:bCs/>
          <w:sz w:val="24"/>
          <w:szCs w:val="24"/>
        </w:rPr>
        <w:t>.</w:t>
      </w:r>
    </w:p>
    <w:p w:rsidR="00FF7D1A" w:rsidRPr="00544F53" w:rsidRDefault="006A20A8" w:rsidP="00E304F1">
      <w:pPr>
        <w:ind w:firstLine="851"/>
        <w:jc w:val="both"/>
        <w:rPr>
          <w:sz w:val="24"/>
          <w:szCs w:val="24"/>
        </w:rPr>
      </w:pPr>
      <w:r>
        <w:rPr>
          <w:sz w:val="24"/>
          <w:szCs w:val="24"/>
        </w:rPr>
        <w:t xml:space="preserve">Atsižvelgiant į tai, </w:t>
      </w:r>
      <w:r w:rsidR="0083273B">
        <w:rPr>
          <w:sz w:val="24"/>
          <w:szCs w:val="24"/>
        </w:rPr>
        <w:t xml:space="preserve">Jurbarko rajono savivaldybės administraciją </w:t>
      </w:r>
      <w:r>
        <w:rPr>
          <w:sz w:val="24"/>
          <w:szCs w:val="24"/>
        </w:rPr>
        <w:t xml:space="preserve">per dešimt darbo dienų nuo šio rašto gavimo, prašome informuoti Tarnybą apie perkančiosios </w:t>
      </w:r>
      <w:r w:rsidR="00D72DFE">
        <w:rPr>
          <w:sz w:val="24"/>
          <w:szCs w:val="24"/>
        </w:rPr>
        <w:t>organizacijos priimtą sprendimą dėl Pirkimo sutarties nutraukimo.</w:t>
      </w:r>
    </w:p>
    <w:p w:rsidR="00CF4757" w:rsidRDefault="00CF4757" w:rsidP="00E304F1">
      <w:pPr>
        <w:ind w:firstLine="851"/>
        <w:jc w:val="both"/>
        <w:rPr>
          <w:sz w:val="24"/>
          <w:szCs w:val="24"/>
        </w:rPr>
      </w:pPr>
    </w:p>
    <w:p w:rsidR="00CF4757" w:rsidRDefault="00CF4757" w:rsidP="00CF4757">
      <w:pPr>
        <w:ind w:firstLine="851"/>
        <w:jc w:val="both"/>
        <w:rPr>
          <w:sz w:val="24"/>
          <w:szCs w:val="24"/>
        </w:rPr>
      </w:pPr>
    </w:p>
    <w:p w:rsidR="00CF4757" w:rsidRPr="00B45BF8" w:rsidRDefault="00CF4757" w:rsidP="00032AEC">
      <w:pPr>
        <w:jc w:val="both"/>
        <w:rPr>
          <w:sz w:val="24"/>
          <w:szCs w:val="24"/>
        </w:rPr>
      </w:pPr>
    </w:p>
    <w:p w:rsidR="0053457B" w:rsidRPr="00762980" w:rsidRDefault="0053457B" w:rsidP="004D45F1">
      <w:pPr>
        <w:tabs>
          <w:tab w:val="left" w:pos="900"/>
        </w:tabs>
        <w:jc w:val="both"/>
        <w:rPr>
          <w:bCs/>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t xml:space="preserve">     Gema Petronytė</w:t>
      </w:r>
    </w:p>
    <w:p w:rsidR="00EA50F5" w:rsidRDefault="00EA50F5" w:rsidP="00206DF4">
      <w:pPr>
        <w:tabs>
          <w:tab w:val="left" w:pos="4068"/>
        </w:tabs>
        <w:jc w:val="both"/>
        <w:rPr>
          <w:bCs/>
          <w:sz w:val="16"/>
          <w:szCs w:val="16"/>
        </w:rPr>
      </w:pPr>
      <w:bookmarkStart w:id="2" w:name="_GoBack"/>
      <w:bookmarkEnd w:id="2"/>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032AEC" w:rsidRDefault="00032AEC"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E93DB9" w:rsidRDefault="00E93DB9" w:rsidP="00206DF4">
      <w:pPr>
        <w:tabs>
          <w:tab w:val="left" w:pos="4068"/>
        </w:tabs>
        <w:jc w:val="both"/>
        <w:rPr>
          <w:bCs/>
          <w:sz w:val="16"/>
          <w:szCs w:val="16"/>
        </w:rPr>
      </w:pPr>
    </w:p>
    <w:p w:rsidR="00D3043D" w:rsidRDefault="00D3043D" w:rsidP="00206DF4">
      <w:pPr>
        <w:tabs>
          <w:tab w:val="left" w:pos="4068"/>
        </w:tabs>
        <w:jc w:val="both"/>
        <w:rPr>
          <w:bCs/>
          <w:sz w:val="16"/>
          <w:szCs w:val="16"/>
        </w:rPr>
      </w:pPr>
    </w:p>
    <w:p w:rsidR="00032AEC" w:rsidRPr="0062386E" w:rsidRDefault="00032AEC" w:rsidP="00206DF4">
      <w:pPr>
        <w:tabs>
          <w:tab w:val="left" w:pos="4068"/>
        </w:tabs>
        <w:jc w:val="both"/>
        <w:rPr>
          <w:bCs/>
          <w:sz w:val="16"/>
          <w:szCs w:val="16"/>
        </w:rPr>
      </w:pPr>
    </w:p>
    <w:p w:rsidR="00F13266" w:rsidRDefault="007455BA" w:rsidP="005532C1">
      <w:pPr>
        <w:tabs>
          <w:tab w:val="left" w:pos="900"/>
        </w:tabs>
        <w:jc w:val="both"/>
        <w:rPr>
          <w:bCs/>
          <w:sz w:val="24"/>
          <w:szCs w:val="24"/>
        </w:rPr>
      </w:pPr>
      <w:r w:rsidRPr="00767527">
        <w:t xml:space="preserve">Gema Petronytė, tel. (8 5) 219 7047, faks. (8 5) 213 6213, el. p. </w:t>
      </w:r>
      <w:hyperlink r:id="rId10" w:history="1">
        <w:r w:rsidRPr="00767527">
          <w:rPr>
            <w:rStyle w:val="Hyperlink"/>
          </w:rPr>
          <w:t>Gema.Petronyte@vpt.lt</w:t>
        </w:r>
      </w:hyperlink>
    </w:p>
    <w:sectPr w:rsidR="00F13266" w:rsidSect="00813B26">
      <w:headerReference w:type="even" r:id="rId11"/>
      <w:headerReference w:type="default" r:id="rId12"/>
      <w:footerReference w:type="default" r:id="rId13"/>
      <w:footerReference w:type="first" r:id="rId14"/>
      <w:pgSz w:w="11907" w:h="16840" w:code="9"/>
      <w:pgMar w:top="1140" w:right="561" w:bottom="1140" w:left="1701" w:header="567" w:footer="454"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769" w:rsidRDefault="004A2769" w:rsidP="00DD2264">
      <w:r>
        <w:separator/>
      </w:r>
    </w:p>
  </w:endnote>
  <w:endnote w:type="continuationSeparator" w:id="0">
    <w:p w:rsidR="004A2769" w:rsidRDefault="004A2769" w:rsidP="00DD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00022FF" w:usb1="C000205B" w:usb2="00000009" w:usb3="00000000" w:csb0="000001DF" w:csb1="00000000"/>
  </w:font>
  <w:font w:name="CG Times">
    <w:panose1 w:val="02020603050405020304"/>
    <w:charset w:val="BA"/>
    <w:family w:val="roman"/>
    <w:pitch w:val="variable"/>
    <w:sig w:usb0="00000007" w:usb1="00000000" w:usb2="00000000" w:usb3="00000000" w:csb0="00000093"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769" w:rsidRDefault="004A2769">
    <w:pPr>
      <w:pStyle w:val="Footer"/>
    </w:pPr>
  </w:p>
  <w:p w:rsidR="004A2769" w:rsidRDefault="004A2769">
    <w:pPr>
      <w:pStyle w:val="Footer"/>
    </w:pPr>
  </w:p>
  <w:p w:rsidR="004A2769" w:rsidRDefault="004A27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7"/>
      <w:gridCol w:w="3287"/>
      <w:gridCol w:w="3287"/>
    </w:tblGrid>
    <w:tr w:rsidR="004A2769" w:rsidRPr="008F10BE" w:rsidTr="004A18DB">
      <w:tc>
        <w:tcPr>
          <w:tcW w:w="3225" w:type="dxa"/>
        </w:tcPr>
        <w:p w:rsidR="004A2769" w:rsidRPr="008F10BE" w:rsidRDefault="004A2769" w:rsidP="004A18DB">
          <w:pPr>
            <w:pStyle w:val="Footer"/>
          </w:pPr>
          <w:r w:rsidRPr="008F10BE">
            <w:t>Biudžetinė įstaiga</w:t>
          </w:r>
        </w:p>
        <w:p w:rsidR="004A2769" w:rsidRPr="008F10BE" w:rsidRDefault="004A2769" w:rsidP="004A18DB">
          <w:pPr>
            <w:pStyle w:val="Footer"/>
          </w:pPr>
          <w:r w:rsidRPr="008F10BE">
            <w:t>Kareivių g. 1, 08221 Vilnius</w:t>
          </w:r>
        </w:p>
        <w:p w:rsidR="004A2769" w:rsidRPr="008F10BE" w:rsidRDefault="004A2769" w:rsidP="004A18DB">
          <w:pPr>
            <w:pStyle w:val="Footer"/>
          </w:pPr>
          <w:r w:rsidRPr="008F10BE">
            <w:t>http://www.vpt.lt</w:t>
          </w:r>
        </w:p>
      </w:tc>
      <w:tc>
        <w:tcPr>
          <w:tcW w:w="3225" w:type="dxa"/>
        </w:tcPr>
        <w:p w:rsidR="004A2769" w:rsidRPr="008F10BE" w:rsidRDefault="004A2769" w:rsidP="004A18DB">
          <w:pPr>
            <w:pStyle w:val="Footer"/>
          </w:pPr>
          <w:r w:rsidRPr="008F10BE">
            <w:t>Tel. (8 5) 219 7001</w:t>
          </w:r>
        </w:p>
        <w:p w:rsidR="004A2769" w:rsidRPr="008F10BE" w:rsidRDefault="004A2769" w:rsidP="004A18DB">
          <w:pPr>
            <w:pStyle w:val="Footer"/>
          </w:pPr>
          <w:r w:rsidRPr="008F10BE">
            <w:t>Faks. (8 5) 213 6213</w:t>
          </w:r>
        </w:p>
        <w:p w:rsidR="004A2769" w:rsidRPr="008F10BE" w:rsidRDefault="004A2769" w:rsidP="004A18DB">
          <w:pPr>
            <w:pStyle w:val="Footer"/>
          </w:pPr>
          <w:r w:rsidRPr="008F10BE">
            <w:t>El. p. info@vpt.lt</w:t>
          </w:r>
        </w:p>
      </w:tc>
      <w:tc>
        <w:tcPr>
          <w:tcW w:w="3225" w:type="dxa"/>
        </w:tcPr>
        <w:p w:rsidR="004A2769" w:rsidRPr="008F10BE" w:rsidRDefault="004A2769" w:rsidP="004A18DB">
          <w:pPr>
            <w:pStyle w:val="Footer"/>
          </w:pPr>
          <w:r w:rsidRPr="008F10BE">
            <w:t>Duomenys kaupiami ir saugomi</w:t>
          </w:r>
        </w:p>
        <w:p w:rsidR="004A2769" w:rsidRPr="008F10BE" w:rsidRDefault="004A2769" w:rsidP="004A18DB">
          <w:pPr>
            <w:pStyle w:val="Footer"/>
          </w:pPr>
          <w:r w:rsidRPr="008F10BE">
            <w:t>Juridinių asmenų registre</w:t>
          </w:r>
        </w:p>
        <w:p w:rsidR="004A2769" w:rsidRPr="008F10BE" w:rsidRDefault="004A2769" w:rsidP="004A18DB">
          <w:pPr>
            <w:pStyle w:val="Footer"/>
          </w:pPr>
          <w:r w:rsidRPr="008F10BE">
            <w:t>Kodas 188656261</w:t>
          </w:r>
        </w:p>
      </w:tc>
    </w:tr>
  </w:tbl>
  <w:p w:rsidR="004A2769" w:rsidRPr="008F10BE" w:rsidRDefault="004A2769" w:rsidP="004A1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769" w:rsidRDefault="004A2769" w:rsidP="00DD2264">
      <w:r>
        <w:separator/>
      </w:r>
    </w:p>
  </w:footnote>
  <w:footnote w:type="continuationSeparator" w:id="0">
    <w:p w:rsidR="004A2769" w:rsidRDefault="004A2769" w:rsidP="00DD2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769" w:rsidRDefault="00214E55">
    <w:pPr>
      <w:pStyle w:val="Header"/>
      <w:framePr w:wrap="around" w:vAnchor="text" w:hAnchor="margin" w:xAlign="center" w:y="1"/>
      <w:rPr>
        <w:rStyle w:val="PageNumber"/>
      </w:rPr>
    </w:pPr>
    <w:r>
      <w:rPr>
        <w:rStyle w:val="PageNumber"/>
      </w:rPr>
      <w:fldChar w:fldCharType="begin"/>
    </w:r>
    <w:r w:rsidR="004A2769">
      <w:rPr>
        <w:rStyle w:val="PageNumber"/>
      </w:rPr>
      <w:instrText xml:space="preserve">PAGE  </w:instrText>
    </w:r>
    <w:r>
      <w:rPr>
        <w:rStyle w:val="PageNumber"/>
      </w:rPr>
      <w:fldChar w:fldCharType="end"/>
    </w:r>
  </w:p>
  <w:p w:rsidR="004A2769" w:rsidRDefault="004A27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769" w:rsidRPr="00C46A04" w:rsidRDefault="00214E55">
    <w:pPr>
      <w:pStyle w:val="Header"/>
      <w:framePr w:wrap="around" w:vAnchor="text" w:hAnchor="margin" w:xAlign="center" w:y="1"/>
      <w:rPr>
        <w:rStyle w:val="PageNumber"/>
        <w:sz w:val="24"/>
        <w:szCs w:val="24"/>
      </w:rPr>
    </w:pPr>
    <w:r w:rsidRPr="00C46A04">
      <w:rPr>
        <w:rStyle w:val="PageNumber"/>
        <w:sz w:val="24"/>
        <w:szCs w:val="24"/>
      </w:rPr>
      <w:fldChar w:fldCharType="begin"/>
    </w:r>
    <w:r w:rsidR="004A2769" w:rsidRPr="00C46A04">
      <w:rPr>
        <w:rStyle w:val="PageNumber"/>
        <w:sz w:val="24"/>
        <w:szCs w:val="24"/>
      </w:rPr>
      <w:instrText xml:space="preserve">PAGE  </w:instrText>
    </w:r>
    <w:r w:rsidRPr="00C46A04">
      <w:rPr>
        <w:rStyle w:val="PageNumber"/>
        <w:sz w:val="24"/>
        <w:szCs w:val="24"/>
      </w:rPr>
      <w:fldChar w:fldCharType="separate"/>
    </w:r>
    <w:r w:rsidR="0048365F">
      <w:rPr>
        <w:rStyle w:val="PageNumber"/>
        <w:noProof/>
        <w:sz w:val="24"/>
        <w:szCs w:val="24"/>
      </w:rPr>
      <w:t>2</w:t>
    </w:r>
    <w:r w:rsidRPr="00C46A04">
      <w:rPr>
        <w:rStyle w:val="PageNumber"/>
        <w:sz w:val="24"/>
        <w:szCs w:val="24"/>
      </w:rPr>
      <w:fldChar w:fldCharType="end"/>
    </w:r>
  </w:p>
  <w:p w:rsidR="004A2769" w:rsidRDefault="004A27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2FC5"/>
    <w:multiLevelType w:val="hybridMultilevel"/>
    <w:tmpl w:val="F07C54C2"/>
    <w:lvl w:ilvl="0" w:tplc="5EFC86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7547BC1"/>
    <w:multiLevelType w:val="multilevel"/>
    <w:tmpl w:val="348673E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4"/>
  </w:num>
  <w:num w:numId="6">
    <w:abstractNumId w:val="5"/>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53457B"/>
    <w:rsid w:val="00002D2B"/>
    <w:rsid w:val="00004362"/>
    <w:rsid w:val="00016452"/>
    <w:rsid w:val="000302B1"/>
    <w:rsid w:val="00032AEC"/>
    <w:rsid w:val="00033893"/>
    <w:rsid w:val="00045344"/>
    <w:rsid w:val="000469E1"/>
    <w:rsid w:val="00047260"/>
    <w:rsid w:val="000507AA"/>
    <w:rsid w:val="00052413"/>
    <w:rsid w:val="000605ED"/>
    <w:rsid w:val="000741F5"/>
    <w:rsid w:val="00075513"/>
    <w:rsid w:val="00077212"/>
    <w:rsid w:val="00077677"/>
    <w:rsid w:val="000956D1"/>
    <w:rsid w:val="000A382B"/>
    <w:rsid w:val="000A73CC"/>
    <w:rsid w:val="000B33ED"/>
    <w:rsid w:val="000B5CC6"/>
    <w:rsid w:val="000B631E"/>
    <w:rsid w:val="000C0425"/>
    <w:rsid w:val="000C1C49"/>
    <w:rsid w:val="000C2585"/>
    <w:rsid w:val="000C7BE4"/>
    <w:rsid w:val="000E2D22"/>
    <w:rsid w:val="000E3A7E"/>
    <w:rsid w:val="00102F5E"/>
    <w:rsid w:val="0010334A"/>
    <w:rsid w:val="001075C0"/>
    <w:rsid w:val="001108FB"/>
    <w:rsid w:val="00123A88"/>
    <w:rsid w:val="001263FE"/>
    <w:rsid w:val="00126475"/>
    <w:rsid w:val="00127512"/>
    <w:rsid w:val="001333F8"/>
    <w:rsid w:val="0013534C"/>
    <w:rsid w:val="0014512A"/>
    <w:rsid w:val="00146E24"/>
    <w:rsid w:val="0014705A"/>
    <w:rsid w:val="0015091B"/>
    <w:rsid w:val="001544BE"/>
    <w:rsid w:val="001553CC"/>
    <w:rsid w:val="00160FF6"/>
    <w:rsid w:val="001648BA"/>
    <w:rsid w:val="00165D46"/>
    <w:rsid w:val="00167821"/>
    <w:rsid w:val="00171C9A"/>
    <w:rsid w:val="00180841"/>
    <w:rsid w:val="00184854"/>
    <w:rsid w:val="001A0CA0"/>
    <w:rsid w:val="001A39FB"/>
    <w:rsid w:val="001A5DAE"/>
    <w:rsid w:val="001A73F4"/>
    <w:rsid w:val="001D6C3F"/>
    <w:rsid w:val="001E0FEE"/>
    <w:rsid w:val="001E19DE"/>
    <w:rsid w:val="001E3A65"/>
    <w:rsid w:val="001F029A"/>
    <w:rsid w:val="001F1993"/>
    <w:rsid w:val="001F2523"/>
    <w:rsid w:val="0020133B"/>
    <w:rsid w:val="002069AA"/>
    <w:rsid w:val="00206DF4"/>
    <w:rsid w:val="00214E55"/>
    <w:rsid w:val="00215E2B"/>
    <w:rsid w:val="002172A0"/>
    <w:rsid w:val="0024165E"/>
    <w:rsid w:val="00244FA6"/>
    <w:rsid w:val="0025083E"/>
    <w:rsid w:val="00252467"/>
    <w:rsid w:val="002537E2"/>
    <w:rsid w:val="002563CF"/>
    <w:rsid w:val="00271557"/>
    <w:rsid w:val="00275798"/>
    <w:rsid w:val="002769D5"/>
    <w:rsid w:val="00280DB6"/>
    <w:rsid w:val="002838A5"/>
    <w:rsid w:val="002852D3"/>
    <w:rsid w:val="00287491"/>
    <w:rsid w:val="002928DC"/>
    <w:rsid w:val="002946AD"/>
    <w:rsid w:val="002970F5"/>
    <w:rsid w:val="00297F3E"/>
    <w:rsid w:val="002B382B"/>
    <w:rsid w:val="002B4D05"/>
    <w:rsid w:val="002B5EFF"/>
    <w:rsid w:val="002D1366"/>
    <w:rsid w:val="002D6B56"/>
    <w:rsid w:val="002D7BCF"/>
    <w:rsid w:val="002E29D2"/>
    <w:rsid w:val="002F0D78"/>
    <w:rsid w:val="002F0F90"/>
    <w:rsid w:val="00307E4C"/>
    <w:rsid w:val="003102E9"/>
    <w:rsid w:val="003247AF"/>
    <w:rsid w:val="003255AA"/>
    <w:rsid w:val="003303FD"/>
    <w:rsid w:val="00333C0C"/>
    <w:rsid w:val="003437EA"/>
    <w:rsid w:val="00343FD3"/>
    <w:rsid w:val="00355E03"/>
    <w:rsid w:val="00360B64"/>
    <w:rsid w:val="00370C44"/>
    <w:rsid w:val="003805DF"/>
    <w:rsid w:val="00380C9D"/>
    <w:rsid w:val="00382043"/>
    <w:rsid w:val="00383FAD"/>
    <w:rsid w:val="00385A44"/>
    <w:rsid w:val="003917DE"/>
    <w:rsid w:val="00393D97"/>
    <w:rsid w:val="003940EC"/>
    <w:rsid w:val="003A2516"/>
    <w:rsid w:val="003A2632"/>
    <w:rsid w:val="003A462C"/>
    <w:rsid w:val="003B00E4"/>
    <w:rsid w:val="003B7A89"/>
    <w:rsid w:val="003C106B"/>
    <w:rsid w:val="003C605D"/>
    <w:rsid w:val="003C6B61"/>
    <w:rsid w:val="003D379B"/>
    <w:rsid w:val="003F10A0"/>
    <w:rsid w:val="003F4156"/>
    <w:rsid w:val="00400FFC"/>
    <w:rsid w:val="00406E23"/>
    <w:rsid w:val="00407505"/>
    <w:rsid w:val="004076C6"/>
    <w:rsid w:val="0041291A"/>
    <w:rsid w:val="00413144"/>
    <w:rsid w:val="00413CFE"/>
    <w:rsid w:val="00414555"/>
    <w:rsid w:val="0042140D"/>
    <w:rsid w:val="00422951"/>
    <w:rsid w:val="004401DB"/>
    <w:rsid w:val="004430C5"/>
    <w:rsid w:val="004432C4"/>
    <w:rsid w:val="0044422B"/>
    <w:rsid w:val="00445A21"/>
    <w:rsid w:val="00445EAB"/>
    <w:rsid w:val="0047308B"/>
    <w:rsid w:val="00480C52"/>
    <w:rsid w:val="0048158F"/>
    <w:rsid w:val="0048365F"/>
    <w:rsid w:val="00486B93"/>
    <w:rsid w:val="00491B0A"/>
    <w:rsid w:val="00493A29"/>
    <w:rsid w:val="00493D16"/>
    <w:rsid w:val="004A18DB"/>
    <w:rsid w:val="004A2769"/>
    <w:rsid w:val="004C0335"/>
    <w:rsid w:val="004C217E"/>
    <w:rsid w:val="004C23AE"/>
    <w:rsid w:val="004C59E2"/>
    <w:rsid w:val="004C631F"/>
    <w:rsid w:val="004C7066"/>
    <w:rsid w:val="004D45F1"/>
    <w:rsid w:val="00524698"/>
    <w:rsid w:val="00526D20"/>
    <w:rsid w:val="00530323"/>
    <w:rsid w:val="0053457B"/>
    <w:rsid w:val="00544F53"/>
    <w:rsid w:val="005532C1"/>
    <w:rsid w:val="00570731"/>
    <w:rsid w:val="005754AF"/>
    <w:rsid w:val="0058308B"/>
    <w:rsid w:val="0058353F"/>
    <w:rsid w:val="0059148D"/>
    <w:rsid w:val="00594488"/>
    <w:rsid w:val="005A6F11"/>
    <w:rsid w:val="005B1E73"/>
    <w:rsid w:val="005B6264"/>
    <w:rsid w:val="005B67F7"/>
    <w:rsid w:val="005C4E4C"/>
    <w:rsid w:val="005E11B9"/>
    <w:rsid w:val="005E1E34"/>
    <w:rsid w:val="005F4532"/>
    <w:rsid w:val="005F69C4"/>
    <w:rsid w:val="0060112C"/>
    <w:rsid w:val="00605610"/>
    <w:rsid w:val="00616ECC"/>
    <w:rsid w:val="00617F7C"/>
    <w:rsid w:val="00622327"/>
    <w:rsid w:val="00622BE9"/>
    <w:rsid w:val="0062386E"/>
    <w:rsid w:val="00630B31"/>
    <w:rsid w:val="0063710C"/>
    <w:rsid w:val="00641DFC"/>
    <w:rsid w:val="006504DD"/>
    <w:rsid w:val="0065154E"/>
    <w:rsid w:val="00654165"/>
    <w:rsid w:val="0066007E"/>
    <w:rsid w:val="0066151D"/>
    <w:rsid w:val="00666EC9"/>
    <w:rsid w:val="00673563"/>
    <w:rsid w:val="00681786"/>
    <w:rsid w:val="00681ECB"/>
    <w:rsid w:val="006900C9"/>
    <w:rsid w:val="006A05F0"/>
    <w:rsid w:val="006A1B5C"/>
    <w:rsid w:val="006A20A8"/>
    <w:rsid w:val="006A400F"/>
    <w:rsid w:val="006B0A4D"/>
    <w:rsid w:val="006B0DDD"/>
    <w:rsid w:val="006B50BC"/>
    <w:rsid w:val="006B5CB4"/>
    <w:rsid w:val="006B6B7A"/>
    <w:rsid w:val="006C6120"/>
    <w:rsid w:val="006D2887"/>
    <w:rsid w:val="006E7E63"/>
    <w:rsid w:val="006F74B6"/>
    <w:rsid w:val="00700FB1"/>
    <w:rsid w:val="00701AF8"/>
    <w:rsid w:val="00712FF7"/>
    <w:rsid w:val="00720FCB"/>
    <w:rsid w:val="007318D5"/>
    <w:rsid w:val="00734F99"/>
    <w:rsid w:val="00745052"/>
    <w:rsid w:val="007455BA"/>
    <w:rsid w:val="00746170"/>
    <w:rsid w:val="00762980"/>
    <w:rsid w:val="00763D59"/>
    <w:rsid w:val="007667AA"/>
    <w:rsid w:val="0077017A"/>
    <w:rsid w:val="00772E15"/>
    <w:rsid w:val="00787317"/>
    <w:rsid w:val="007940DB"/>
    <w:rsid w:val="00794960"/>
    <w:rsid w:val="007A135F"/>
    <w:rsid w:val="007A706C"/>
    <w:rsid w:val="007B3414"/>
    <w:rsid w:val="007B60A7"/>
    <w:rsid w:val="007C6C47"/>
    <w:rsid w:val="00803B6C"/>
    <w:rsid w:val="00803E11"/>
    <w:rsid w:val="00813B26"/>
    <w:rsid w:val="0082351C"/>
    <w:rsid w:val="008307E8"/>
    <w:rsid w:val="00831AB0"/>
    <w:rsid w:val="0083273B"/>
    <w:rsid w:val="00836D8E"/>
    <w:rsid w:val="0084112F"/>
    <w:rsid w:val="00847801"/>
    <w:rsid w:val="0085154D"/>
    <w:rsid w:val="008541EE"/>
    <w:rsid w:val="00864A8F"/>
    <w:rsid w:val="00880FAD"/>
    <w:rsid w:val="00896C7D"/>
    <w:rsid w:val="008A22D8"/>
    <w:rsid w:val="008B176A"/>
    <w:rsid w:val="008B1D47"/>
    <w:rsid w:val="008B2A7C"/>
    <w:rsid w:val="008B6DA6"/>
    <w:rsid w:val="008D140F"/>
    <w:rsid w:val="008D345F"/>
    <w:rsid w:val="008D6096"/>
    <w:rsid w:val="008E251D"/>
    <w:rsid w:val="008E2DF7"/>
    <w:rsid w:val="008E3208"/>
    <w:rsid w:val="008E74E4"/>
    <w:rsid w:val="008F074D"/>
    <w:rsid w:val="008F0E47"/>
    <w:rsid w:val="008F5E9C"/>
    <w:rsid w:val="0090068F"/>
    <w:rsid w:val="00902211"/>
    <w:rsid w:val="009057F2"/>
    <w:rsid w:val="0090772B"/>
    <w:rsid w:val="0091661E"/>
    <w:rsid w:val="00917DCB"/>
    <w:rsid w:val="00921E8B"/>
    <w:rsid w:val="00921F64"/>
    <w:rsid w:val="00927057"/>
    <w:rsid w:val="0093139A"/>
    <w:rsid w:val="009313C3"/>
    <w:rsid w:val="00945901"/>
    <w:rsid w:val="0096187C"/>
    <w:rsid w:val="009642B8"/>
    <w:rsid w:val="0097180B"/>
    <w:rsid w:val="00972289"/>
    <w:rsid w:val="00973FD7"/>
    <w:rsid w:val="009845A9"/>
    <w:rsid w:val="00991D87"/>
    <w:rsid w:val="009924D3"/>
    <w:rsid w:val="009A2BCF"/>
    <w:rsid w:val="009A795C"/>
    <w:rsid w:val="009B120C"/>
    <w:rsid w:val="009B348A"/>
    <w:rsid w:val="009C369A"/>
    <w:rsid w:val="009C597A"/>
    <w:rsid w:val="009C6FBA"/>
    <w:rsid w:val="009D00F8"/>
    <w:rsid w:val="009D1946"/>
    <w:rsid w:val="009D23CB"/>
    <w:rsid w:val="009E0573"/>
    <w:rsid w:val="009F175F"/>
    <w:rsid w:val="00A1044D"/>
    <w:rsid w:val="00A13D7B"/>
    <w:rsid w:val="00A13E65"/>
    <w:rsid w:val="00A166F3"/>
    <w:rsid w:val="00A22567"/>
    <w:rsid w:val="00A256F6"/>
    <w:rsid w:val="00A34D19"/>
    <w:rsid w:val="00A35231"/>
    <w:rsid w:val="00A35673"/>
    <w:rsid w:val="00A36BC1"/>
    <w:rsid w:val="00A37C8E"/>
    <w:rsid w:val="00A448C1"/>
    <w:rsid w:val="00A44D3E"/>
    <w:rsid w:val="00A533D8"/>
    <w:rsid w:val="00A665E4"/>
    <w:rsid w:val="00A72A02"/>
    <w:rsid w:val="00A83944"/>
    <w:rsid w:val="00A86B84"/>
    <w:rsid w:val="00AA5840"/>
    <w:rsid w:val="00AC3995"/>
    <w:rsid w:val="00AD664B"/>
    <w:rsid w:val="00AE7E4D"/>
    <w:rsid w:val="00AF3C8A"/>
    <w:rsid w:val="00AF3FB2"/>
    <w:rsid w:val="00AF4F76"/>
    <w:rsid w:val="00B04545"/>
    <w:rsid w:val="00B06CA4"/>
    <w:rsid w:val="00B10F85"/>
    <w:rsid w:val="00B14346"/>
    <w:rsid w:val="00B22ECB"/>
    <w:rsid w:val="00B23BB0"/>
    <w:rsid w:val="00B2773E"/>
    <w:rsid w:val="00B3462C"/>
    <w:rsid w:val="00B35CDE"/>
    <w:rsid w:val="00B45BF8"/>
    <w:rsid w:val="00B465AD"/>
    <w:rsid w:val="00B51B62"/>
    <w:rsid w:val="00B5596C"/>
    <w:rsid w:val="00B66D72"/>
    <w:rsid w:val="00B74EFE"/>
    <w:rsid w:val="00B75688"/>
    <w:rsid w:val="00B809F0"/>
    <w:rsid w:val="00B85F6D"/>
    <w:rsid w:val="00B924A7"/>
    <w:rsid w:val="00B926B9"/>
    <w:rsid w:val="00B95CF4"/>
    <w:rsid w:val="00BA0697"/>
    <w:rsid w:val="00BA0A4E"/>
    <w:rsid w:val="00BA1712"/>
    <w:rsid w:val="00BA1EEB"/>
    <w:rsid w:val="00BA1F1A"/>
    <w:rsid w:val="00BA3785"/>
    <w:rsid w:val="00BA4238"/>
    <w:rsid w:val="00BB56A4"/>
    <w:rsid w:val="00BC1891"/>
    <w:rsid w:val="00BC1D96"/>
    <w:rsid w:val="00BC48FE"/>
    <w:rsid w:val="00BC577A"/>
    <w:rsid w:val="00BD277C"/>
    <w:rsid w:val="00BD7AFC"/>
    <w:rsid w:val="00BE48DA"/>
    <w:rsid w:val="00BE5FBC"/>
    <w:rsid w:val="00BE78E1"/>
    <w:rsid w:val="00BF557A"/>
    <w:rsid w:val="00BF7A90"/>
    <w:rsid w:val="00C00C81"/>
    <w:rsid w:val="00C06220"/>
    <w:rsid w:val="00C10054"/>
    <w:rsid w:val="00C13965"/>
    <w:rsid w:val="00C17387"/>
    <w:rsid w:val="00C345A6"/>
    <w:rsid w:val="00C43736"/>
    <w:rsid w:val="00C53837"/>
    <w:rsid w:val="00C54892"/>
    <w:rsid w:val="00C54AB0"/>
    <w:rsid w:val="00C56F03"/>
    <w:rsid w:val="00C57F1E"/>
    <w:rsid w:val="00C751E4"/>
    <w:rsid w:val="00C826FE"/>
    <w:rsid w:val="00C927C1"/>
    <w:rsid w:val="00C94806"/>
    <w:rsid w:val="00C94D0E"/>
    <w:rsid w:val="00CB078B"/>
    <w:rsid w:val="00CB44B7"/>
    <w:rsid w:val="00CC0912"/>
    <w:rsid w:val="00CC3228"/>
    <w:rsid w:val="00CD2C9A"/>
    <w:rsid w:val="00CD649D"/>
    <w:rsid w:val="00CE041D"/>
    <w:rsid w:val="00CE3027"/>
    <w:rsid w:val="00CE43DC"/>
    <w:rsid w:val="00CE7387"/>
    <w:rsid w:val="00CF4757"/>
    <w:rsid w:val="00D00AD8"/>
    <w:rsid w:val="00D034B3"/>
    <w:rsid w:val="00D107FB"/>
    <w:rsid w:val="00D11537"/>
    <w:rsid w:val="00D3043D"/>
    <w:rsid w:val="00D4526F"/>
    <w:rsid w:val="00D45593"/>
    <w:rsid w:val="00D54F4E"/>
    <w:rsid w:val="00D55774"/>
    <w:rsid w:val="00D60099"/>
    <w:rsid w:val="00D61CD2"/>
    <w:rsid w:val="00D61D0F"/>
    <w:rsid w:val="00D72DFE"/>
    <w:rsid w:val="00D75305"/>
    <w:rsid w:val="00D7550C"/>
    <w:rsid w:val="00D805C3"/>
    <w:rsid w:val="00D84521"/>
    <w:rsid w:val="00D905A9"/>
    <w:rsid w:val="00DA23D7"/>
    <w:rsid w:val="00DA281E"/>
    <w:rsid w:val="00DC58A9"/>
    <w:rsid w:val="00DD13FF"/>
    <w:rsid w:val="00DD1BEE"/>
    <w:rsid w:val="00DD1F02"/>
    <w:rsid w:val="00DD2264"/>
    <w:rsid w:val="00DD27B0"/>
    <w:rsid w:val="00DD4008"/>
    <w:rsid w:val="00DD6D03"/>
    <w:rsid w:val="00DE6926"/>
    <w:rsid w:val="00DE7FD9"/>
    <w:rsid w:val="00DF3559"/>
    <w:rsid w:val="00DF46CE"/>
    <w:rsid w:val="00E06409"/>
    <w:rsid w:val="00E164EE"/>
    <w:rsid w:val="00E2588C"/>
    <w:rsid w:val="00E304F1"/>
    <w:rsid w:val="00E3077A"/>
    <w:rsid w:val="00E36FDD"/>
    <w:rsid w:val="00E40192"/>
    <w:rsid w:val="00E4118D"/>
    <w:rsid w:val="00E41FF2"/>
    <w:rsid w:val="00E46884"/>
    <w:rsid w:val="00E50F2C"/>
    <w:rsid w:val="00E62175"/>
    <w:rsid w:val="00E724A1"/>
    <w:rsid w:val="00E741DA"/>
    <w:rsid w:val="00E74C10"/>
    <w:rsid w:val="00E82700"/>
    <w:rsid w:val="00E868BB"/>
    <w:rsid w:val="00E91246"/>
    <w:rsid w:val="00E93DB9"/>
    <w:rsid w:val="00EA50F5"/>
    <w:rsid w:val="00EA6B7A"/>
    <w:rsid w:val="00EA705F"/>
    <w:rsid w:val="00EC3852"/>
    <w:rsid w:val="00ED4498"/>
    <w:rsid w:val="00ED58D9"/>
    <w:rsid w:val="00EE5701"/>
    <w:rsid w:val="00EE72CB"/>
    <w:rsid w:val="00EF2EF2"/>
    <w:rsid w:val="00EF556E"/>
    <w:rsid w:val="00EF6980"/>
    <w:rsid w:val="00F046FA"/>
    <w:rsid w:val="00F05F4C"/>
    <w:rsid w:val="00F1074A"/>
    <w:rsid w:val="00F13266"/>
    <w:rsid w:val="00F25199"/>
    <w:rsid w:val="00F32878"/>
    <w:rsid w:val="00F55FC3"/>
    <w:rsid w:val="00F57C8C"/>
    <w:rsid w:val="00F7146F"/>
    <w:rsid w:val="00F75679"/>
    <w:rsid w:val="00F87CC5"/>
    <w:rsid w:val="00F87F85"/>
    <w:rsid w:val="00F95D36"/>
    <w:rsid w:val="00F9634A"/>
    <w:rsid w:val="00FB087A"/>
    <w:rsid w:val="00FC35B3"/>
    <w:rsid w:val="00FD69B5"/>
    <w:rsid w:val="00FD7394"/>
    <w:rsid w:val="00FD7FD7"/>
    <w:rsid w:val="00FE31B4"/>
    <w:rsid w:val="00FE681D"/>
    <w:rsid w:val="00FF7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457B"/>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57B"/>
    <w:rPr>
      <w:rFonts w:ascii="Times New Roman" w:eastAsia="Times New Roman" w:hAnsi="Times New Roman" w:cs="Times New Roman"/>
      <w:b/>
      <w:bCs/>
      <w:sz w:val="32"/>
      <w:szCs w:val="32"/>
    </w:rPr>
  </w:style>
  <w:style w:type="paragraph" w:styleId="Header">
    <w:name w:val="header"/>
    <w:basedOn w:val="Normal"/>
    <w:link w:val="HeaderChar"/>
    <w:rsid w:val="0053457B"/>
    <w:pPr>
      <w:tabs>
        <w:tab w:val="center" w:pos="4320"/>
        <w:tab w:val="right" w:pos="8640"/>
      </w:tabs>
    </w:pPr>
  </w:style>
  <w:style w:type="character" w:customStyle="1" w:styleId="HeaderChar">
    <w:name w:val="Header Char"/>
    <w:basedOn w:val="DefaultParagraphFont"/>
    <w:link w:val="Header"/>
    <w:rsid w:val="0053457B"/>
    <w:rPr>
      <w:rFonts w:ascii="Times New Roman" w:eastAsia="Times New Roman" w:hAnsi="Times New Roman" w:cs="Times New Roman"/>
      <w:sz w:val="20"/>
      <w:szCs w:val="20"/>
    </w:rPr>
  </w:style>
  <w:style w:type="paragraph" w:styleId="Footer">
    <w:name w:val="footer"/>
    <w:basedOn w:val="Normal"/>
    <w:link w:val="FooterChar"/>
    <w:rsid w:val="0053457B"/>
    <w:pPr>
      <w:tabs>
        <w:tab w:val="center" w:pos="4320"/>
        <w:tab w:val="right" w:pos="8640"/>
      </w:tabs>
    </w:pPr>
  </w:style>
  <w:style w:type="character" w:customStyle="1" w:styleId="FooterChar">
    <w:name w:val="Footer Char"/>
    <w:basedOn w:val="DefaultParagraphFont"/>
    <w:link w:val="Footer"/>
    <w:rsid w:val="0053457B"/>
    <w:rPr>
      <w:rFonts w:ascii="Times New Roman" w:eastAsia="Times New Roman" w:hAnsi="Times New Roman" w:cs="Times New Roman"/>
      <w:sz w:val="20"/>
      <w:szCs w:val="20"/>
    </w:rPr>
  </w:style>
  <w:style w:type="character" w:styleId="PageNumber">
    <w:name w:val="page number"/>
    <w:basedOn w:val="DefaultParagraphFont"/>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DefaultParagraphFont"/>
    <w:link w:val="Normal12pt"/>
    <w:locked/>
    <w:rsid w:val="0053457B"/>
  </w:style>
  <w:style w:type="paragraph" w:customStyle="1" w:styleId="Normal12pt">
    <w:name w:val="Normal + 12 pt"/>
    <w:basedOn w:val="Normal"/>
    <w:link w:val="Normal12ptChar"/>
    <w:rsid w:val="0053457B"/>
    <w:pPr>
      <w:ind w:right="-283"/>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26"/>
    <w:rPr>
      <w:rFonts w:ascii="Segoe UI" w:eastAsia="Times New Roman" w:hAnsi="Segoe UI" w:cs="Segoe UI"/>
      <w:sz w:val="18"/>
      <w:szCs w:val="18"/>
    </w:rPr>
  </w:style>
  <w:style w:type="paragraph" w:styleId="ListParagraph">
    <w:name w:val="List Paragraph"/>
    <w:basedOn w:val="Normal"/>
    <w:uiPriority w:val="34"/>
    <w:qFormat/>
    <w:rsid w:val="00102F5E"/>
    <w:pPr>
      <w:ind w:left="720"/>
      <w:contextualSpacing/>
    </w:pPr>
  </w:style>
  <w:style w:type="character" w:styleId="Hyperlink">
    <w:name w:val="Hyperlink"/>
    <w:basedOn w:val="DefaultParagraphFont"/>
    <w:rsid w:val="007455BA"/>
    <w:rPr>
      <w:color w:val="0000FF"/>
      <w:u w:val="single"/>
    </w:rPr>
  </w:style>
  <w:style w:type="paragraph" w:customStyle="1" w:styleId="patvirtinta">
    <w:name w:val="patvirtinta"/>
    <w:basedOn w:val="Normal"/>
    <w:rsid w:val="008E3208"/>
    <w:pPr>
      <w:spacing w:before="100" w:beforeAutospacing="1" w:after="100" w:afterAutospacing="1"/>
    </w:pPr>
    <w:rPr>
      <w:sz w:val="24"/>
      <w:szCs w:val="24"/>
      <w:lang w:eastAsia="lt-LT"/>
    </w:rPr>
  </w:style>
  <w:style w:type="paragraph" w:customStyle="1" w:styleId="centrbold">
    <w:name w:val="centrbold"/>
    <w:basedOn w:val="Normal"/>
    <w:rsid w:val="008E3208"/>
    <w:pPr>
      <w:spacing w:before="100" w:beforeAutospacing="1" w:after="100" w:afterAutospacing="1"/>
    </w:pPr>
    <w:rPr>
      <w:sz w:val="24"/>
      <w:szCs w:val="24"/>
      <w:lang w:eastAsia="lt-LT"/>
    </w:rPr>
  </w:style>
  <w:style w:type="paragraph" w:customStyle="1" w:styleId="bodytext">
    <w:name w:val="bodytext"/>
    <w:basedOn w:val="Normal"/>
    <w:rsid w:val="00D61D0F"/>
    <w:pPr>
      <w:spacing w:before="100" w:beforeAutospacing="1" w:after="100" w:afterAutospacing="1"/>
    </w:pPr>
    <w:rPr>
      <w:sz w:val="24"/>
      <w:szCs w:val="24"/>
      <w:lang w:eastAsia="lt-LT"/>
    </w:rPr>
  </w:style>
  <w:style w:type="paragraph" w:styleId="BodyText0">
    <w:name w:val="Body Text"/>
    <w:aliases w:val="body text,contents,bt,Corps de texte,body tesx,heading_txt,bodytxy2...,Char Char, Char Char Char Diagrama Diagrama Diagrama Diagrama Diagrama, Char"/>
    <w:basedOn w:val="Normal"/>
    <w:link w:val="BodyTextChar"/>
    <w:rsid w:val="00745052"/>
    <w:pPr>
      <w:jc w:val="both"/>
    </w:pPr>
    <w:rPr>
      <w:sz w:val="24"/>
    </w:rPr>
  </w:style>
  <w:style w:type="character" w:customStyle="1" w:styleId="BodyTextChar">
    <w:name w:val="Body Text Char"/>
    <w:aliases w:val="body text Char,contents Char,bt Char,Corps de texte Char,body tesx Char,heading_txt Char,bodytxy2... Char,Char Char Char, Char Char Char Diagrama Diagrama Diagrama Diagrama Diagrama Char, Char Char"/>
    <w:basedOn w:val="DefaultParagraphFont"/>
    <w:link w:val="BodyText0"/>
    <w:rsid w:val="00745052"/>
    <w:rPr>
      <w:rFonts w:ascii="Times New Roman" w:eastAsia="Times New Roman" w:hAnsi="Times New Roman" w:cs="Times New Roman"/>
      <w:sz w:val="24"/>
      <w:szCs w:val="20"/>
    </w:rPr>
  </w:style>
  <w:style w:type="character" w:styleId="Emphasis">
    <w:name w:val="Emphasis"/>
    <w:basedOn w:val="DefaultParagraphFont"/>
    <w:uiPriority w:val="20"/>
    <w:qFormat/>
    <w:rsid w:val="006B0A4D"/>
    <w:rPr>
      <w:b/>
      <w:bCs/>
      <w:i w:val="0"/>
      <w:iCs w:val="0"/>
    </w:rPr>
  </w:style>
  <w:style w:type="character" w:customStyle="1" w:styleId="st">
    <w:name w:val="st"/>
    <w:basedOn w:val="DefaultParagraphFont"/>
    <w:rsid w:val="006B0A4D"/>
  </w:style>
</w:styles>
</file>

<file path=word/webSettings.xml><?xml version="1.0" encoding="utf-8"?>
<w:webSettings xmlns:r="http://schemas.openxmlformats.org/officeDocument/2006/relationships" xmlns:w="http://schemas.openxmlformats.org/wordprocessingml/2006/main">
  <w:divs>
    <w:div w:id="244724549">
      <w:bodyDiv w:val="1"/>
      <w:marLeft w:val="204"/>
      <w:marRight w:val="204"/>
      <w:marTop w:val="0"/>
      <w:marBottom w:val="0"/>
      <w:divBdr>
        <w:top w:val="none" w:sz="0" w:space="0" w:color="auto"/>
        <w:left w:val="none" w:sz="0" w:space="0" w:color="auto"/>
        <w:bottom w:val="none" w:sz="0" w:space="0" w:color="auto"/>
        <w:right w:val="none" w:sz="0" w:space="0" w:color="auto"/>
      </w:divBdr>
      <w:divsChild>
        <w:div w:id="693963560">
          <w:marLeft w:val="0"/>
          <w:marRight w:val="0"/>
          <w:marTop w:val="0"/>
          <w:marBottom w:val="0"/>
          <w:divBdr>
            <w:top w:val="none" w:sz="0" w:space="0" w:color="auto"/>
            <w:left w:val="none" w:sz="0" w:space="0" w:color="auto"/>
            <w:bottom w:val="none" w:sz="0" w:space="0" w:color="auto"/>
            <w:right w:val="none" w:sz="0" w:space="0" w:color="auto"/>
          </w:divBdr>
        </w:div>
      </w:divsChild>
    </w:div>
    <w:div w:id="499275942">
      <w:bodyDiv w:val="1"/>
      <w:marLeft w:val="204"/>
      <w:marRight w:val="204"/>
      <w:marTop w:val="0"/>
      <w:marBottom w:val="0"/>
      <w:divBdr>
        <w:top w:val="none" w:sz="0" w:space="0" w:color="auto"/>
        <w:left w:val="none" w:sz="0" w:space="0" w:color="auto"/>
        <w:bottom w:val="none" w:sz="0" w:space="0" w:color="auto"/>
        <w:right w:val="none" w:sz="0" w:space="0" w:color="auto"/>
      </w:divBdr>
      <w:divsChild>
        <w:div w:id="147134189">
          <w:marLeft w:val="0"/>
          <w:marRight w:val="0"/>
          <w:marTop w:val="0"/>
          <w:marBottom w:val="0"/>
          <w:divBdr>
            <w:top w:val="none" w:sz="0" w:space="0" w:color="auto"/>
            <w:left w:val="none" w:sz="0" w:space="0" w:color="auto"/>
            <w:bottom w:val="none" w:sz="0" w:space="0" w:color="auto"/>
            <w:right w:val="none" w:sz="0" w:space="0" w:color="auto"/>
          </w:divBdr>
        </w:div>
      </w:divsChild>
    </w:div>
    <w:div w:id="709651021">
      <w:bodyDiv w:val="1"/>
      <w:marLeft w:val="204"/>
      <w:marRight w:val="204"/>
      <w:marTop w:val="0"/>
      <w:marBottom w:val="0"/>
      <w:divBdr>
        <w:top w:val="none" w:sz="0" w:space="0" w:color="auto"/>
        <w:left w:val="none" w:sz="0" w:space="0" w:color="auto"/>
        <w:bottom w:val="none" w:sz="0" w:space="0" w:color="auto"/>
        <w:right w:val="none" w:sz="0" w:space="0" w:color="auto"/>
      </w:divBdr>
      <w:divsChild>
        <w:div w:id="1932854290">
          <w:marLeft w:val="0"/>
          <w:marRight w:val="0"/>
          <w:marTop w:val="0"/>
          <w:marBottom w:val="0"/>
          <w:divBdr>
            <w:top w:val="none" w:sz="0" w:space="0" w:color="auto"/>
            <w:left w:val="none" w:sz="0" w:space="0" w:color="auto"/>
            <w:bottom w:val="none" w:sz="0" w:space="0" w:color="auto"/>
            <w:right w:val="none" w:sz="0" w:space="0" w:color="auto"/>
          </w:divBdr>
        </w:div>
      </w:divsChild>
    </w:div>
    <w:div w:id="1763917176">
      <w:bodyDiv w:val="1"/>
      <w:marLeft w:val="204"/>
      <w:marRight w:val="204"/>
      <w:marTop w:val="0"/>
      <w:marBottom w:val="0"/>
      <w:divBdr>
        <w:top w:val="none" w:sz="0" w:space="0" w:color="auto"/>
        <w:left w:val="none" w:sz="0" w:space="0" w:color="auto"/>
        <w:bottom w:val="none" w:sz="0" w:space="0" w:color="auto"/>
        <w:right w:val="none" w:sz="0" w:space="0" w:color="auto"/>
      </w:divBdr>
      <w:divsChild>
        <w:div w:id="1087264026">
          <w:marLeft w:val="0"/>
          <w:marRight w:val="0"/>
          <w:marTop w:val="0"/>
          <w:marBottom w:val="0"/>
          <w:divBdr>
            <w:top w:val="none" w:sz="0" w:space="0" w:color="auto"/>
            <w:left w:val="none" w:sz="0" w:space="0" w:color="auto"/>
            <w:bottom w:val="none" w:sz="0" w:space="0" w:color="auto"/>
            <w:right w:val="none" w:sz="0" w:space="0" w:color="auto"/>
          </w:divBdr>
        </w:div>
      </w:divsChild>
    </w:div>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ma.Petron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5E31-F139-435D-8327-5B6FE1F7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15436</Words>
  <Characters>8799</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11</cp:revision>
  <cp:lastPrinted>2015-03-10T07:26:00Z</cp:lastPrinted>
  <dcterms:created xsi:type="dcterms:W3CDTF">2015-03-10T06:39:00Z</dcterms:created>
  <dcterms:modified xsi:type="dcterms:W3CDTF">2015-03-10T07:39:00Z</dcterms:modified>
</cp:coreProperties>
</file>