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bookmarkStart w:id="1" w:name="_MON_1301915618"/>
    <w:bookmarkEnd w:id="1"/>
    <w:p w:rsidR="006D2F72" w:rsidRDefault="006D2F72" w:rsidP="006D2F7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88195624" r:id="rId9"/>
        </w:object>
      </w:r>
    </w:p>
    <w:p w:rsidR="006D2F72" w:rsidRPr="00907C82" w:rsidRDefault="006D2F72" w:rsidP="006D2F72">
      <w:pPr>
        <w:jc w:val="center"/>
        <w:rPr>
          <w:sz w:val="24"/>
          <w:szCs w:val="24"/>
        </w:rPr>
      </w:pPr>
    </w:p>
    <w:p w:rsidR="006D2F72" w:rsidRDefault="006D2F72" w:rsidP="006D2F72">
      <w:pPr>
        <w:pStyle w:val="Heading1"/>
        <w:tabs>
          <w:tab w:val="left" w:pos="900"/>
        </w:tabs>
        <w:jc w:val="center"/>
        <w:rPr>
          <w:sz w:val="24"/>
          <w:szCs w:val="24"/>
        </w:rPr>
      </w:pPr>
      <w:r w:rsidRPr="00907C82">
        <w:rPr>
          <w:sz w:val="24"/>
          <w:szCs w:val="24"/>
        </w:rPr>
        <w:t>VIEŠŲJŲ PIRKIMŲ TARNYBA</w:t>
      </w:r>
    </w:p>
    <w:p w:rsidR="006D2F72" w:rsidRDefault="006D2F72" w:rsidP="006D2F72">
      <w:pPr>
        <w:jc w:val="center"/>
        <w:rPr>
          <w:b/>
          <w:sz w:val="24"/>
          <w:szCs w:val="24"/>
        </w:rPr>
      </w:pPr>
      <w:r>
        <w:rPr>
          <w:b/>
          <w:sz w:val="24"/>
          <w:szCs w:val="24"/>
        </w:rPr>
        <w:t>PREVENCIJOS IR PIRKIMO SUTARČIŲ PRIEŽIŪROS SKYRIUS</w:t>
      </w:r>
    </w:p>
    <w:p w:rsidR="006D2F72" w:rsidRDefault="006D2F72" w:rsidP="006D2F72">
      <w:pPr>
        <w:jc w:val="center"/>
        <w:rPr>
          <w:b/>
          <w:sz w:val="24"/>
          <w:szCs w:val="24"/>
        </w:rPr>
      </w:pPr>
    </w:p>
    <w:p w:rsidR="006D2F72" w:rsidRDefault="00A251F4" w:rsidP="006D2F72">
      <w:pPr>
        <w:jc w:val="center"/>
        <w:rPr>
          <w:b/>
          <w:sz w:val="24"/>
          <w:szCs w:val="24"/>
        </w:rPr>
      </w:pPr>
      <w:r>
        <w:rPr>
          <w:b/>
          <w:sz w:val="24"/>
          <w:szCs w:val="24"/>
        </w:rPr>
        <w:t>NEPLANINIO</w:t>
      </w:r>
      <w:r w:rsidR="00C662A9">
        <w:rPr>
          <w:b/>
          <w:sz w:val="24"/>
          <w:szCs w:val="24"/>
        </w:rPr>
        <w:t xml:space="preserve"> VIEŠOJO PIRKIMO–PARDAVIMO</w:t>
      </w:r>
      <w:r w:rsidR="006027C3">
        <w:rPr>
          <w:b/>
          <w:sz w:val="24"/>
          <w:szCs w:val="24"/>
        </w:rPr>
        <w:t xml:space="preserve"> </w:t>
      </w:r>
      <w:r w:rsidR="00A95890">
        <w:rPr>
          <w:b/>
          <w:sz w:val="24"/>
          <w:szCs w:val="24"/>
        </w:rPr>
        <w:t>SUTARČIŲ</w:t>
      </w:r>
      <w:r w:rsidR="001A1049">
        <w:rPr>
          <w:b/>
          <w:sz w:val="24"/>
          <w:szCs w:val="24"/>
        </w:rPr>
        <w:t xml:space="preserve"> </w:t>
      </w:r>
      <w:r w:rsidR="00C662A9">
        <w:rPr>
          <w:b/>
          <w:sz w:val="24"/>
          <w:szCs w:val="24"/>
        </w:rPr>
        <w:t>VYKDYMO</w:t>
      </w:r>
      <w:r w:rsidR="00A95890">
        <w:rPr>
          <w:b/>
          <w:sz w:val="24"/>
          <w:szCs w:val="24"/>
        </w:rPr>
        <w:t xml:space="preserve"> </w:t>
      </w:r>
      <w:r w:rsidR="004C03FA">
        <w:rPr>
          <w:b/>
          <w:sz w:val="24"/>
          <w:szCs w:val="24"/>
        </w:rPr>
        <w:t>VERTINIMO IŠVADA</w:t>
      </w:r>
    </w:p>
    <w:p w:rsidR="004C03FA" w:rsidRDefault="004C03FA" w:rsidP="006D2F72">
      <w:pPr>
        <w:jc w:val="center"/>
        <w:rPr>
          <w:b/>
          <w:sz w:val="24"/>
          <w:szCs w:val="24"/>
        </w:rPr>
      </w:pPr>
    </w:p>
    <w:p w:rsidR="004C03FA" w:rsidRDefault="004C03FA" w:rsidP="006D2F72">
      <w:pPr>
        <w:jc w:val="center"/>
        <w:rPr>
          <w:sz w:val="24"/>
          <w:szCs w:val="24"/>
        </w:rPr>
      </w:pPr>
      <w:r>
        <w:rPr>
          <w:b/>
          <w:sz w:val="24"/>
          <w:szCs w:val="24"/>
        </w:rPr>
        <w:t>________________</w:t>
      </w:r>
      <w:r>
        <w:rPr>
          <w:sz w:val="24"/>
          <w:szCs w:val="24"/>
        </w:rPr>
        <w:t>Nr. 4S-</w:t>
      </w:r>
      <w:r w:rsidR="00AA66FA">
        <w:rPr>
          <w:sz w:val="24"/>
          <w:szCs w:val="24"/>
        </w:rPr>
        <w:t>________</w:t>
      </w:r>
    </w:p>
    <w:p w:rsidR="00AA66FA" w:rsidRPr="004C03FA" w:rsidRDefault="00AA66FA" w:rsidP="00AA66FA">
      <w:pPr>
        <w:jc w:val="both"/>
        <w:rPr>
          <w:sz w:val="24"/>
          <w:szCs w:val="24"/>
        </w:rPr>
      </w:pPr>
      <w:r>
        <w:rPr>
          <w:sz w:val="24"/>
          <w:szCs w:val="24"/>
        </w:rPr>
        <w:t xml:space="preserve">                                                             (data)                        (numeris)</w:t>
      </w:r>
    </w:p>
    <w:p w:rsidR="006D2F72" w:rsidRDefault="006D2F72" w:rsidP="006D2F72">
      <w:pPr>
        <w:tabs>
          <w:tab w:val="left" w:pos="900"/>
        </w:tabs>
        <w:rPr>
          <w:bCs/>
          <w:sz w:val="24"/>
          <w:szCs w:val="24"/>
        </w:rPr>
      </w:pPr>
    </w:p>
    <w:p w:rsidR="00601244" w:rsidRPr="00DB35ED" w:rsidRDefault="00601244" w:rsidP="00601244">
      <w:pPr>
        <w:tabs>
          <w:tab w:val="left" w:pos="851"/>
        </w:tabs>
        <w:jc w:val="both"/>
        <w:rPr>
          <w:sz w:val="24"/>
          <w:szCs w:val="24"/>
        </w:rPr>
      </w:pPr>
    </w:p>
    <w:p w:rsidR="00601244" w:rsidRDefault="00601244" w:rsidP="00601244">
      <w:pPr>
        <w:tabs>
          <w:tab w:val="left" w:pos="851"/>
        </w:tabs>
        <w:jc w:val="both"/>
        <w:rPr>
          <w:sz w:val="24"/>
          <w:szCs w:val="24"/>
        </w:rPr>
      </w:pPr>
      <w:r>
        <w:rPr>
          <w:sz w:val="24"/>
          <w:szCs w:val="24"/>
        </w:rPr>
        <w:tab/>
        <w:t xml:space="preserve">Viešųjų pirkimų tarnyba (toliau – Tarnyba), atsižvelgdama į </w:t>
      </w:r>
      <w:r w:rsidR="006E284C">
        <w:rPr>
          <w:sz w:val="24"/>
          <w:szCs w:val="24"/>
        </w:rPr>
        <w:t xml:space="preserve">pareiškėjo </w:t>
      </w:r>
      <w:r>
        <w:rPr>
          <w:sz w:val="24"/>
          <w:szCs w:val="24"/>
        </w:rPr>
        <w:t xml:space="preserve">UAB </w:t>
      </w:r>
      <w:r w:rsidR="004C5568">
        <w:rPr>
          <w:bCs/>
          <w:sz w:val="24"/>
          <w:szCs w:val="24"/>
        </w:rPr>
        <w:t>„</w:t>
      </w:r>
      <w:proofErr w:type="spellStart"/>
      <w:r w:rsidR="004C5568">
        <w:rPr>
          <w:bCs/>
          <w:sz w:val="24"/>
          <w:szCs w:val="24"/>
        </w:rPr>
        <w:t>Siemtecha</w:t>
      </w:r>
      <w:proofErr w:type="spellEnd"/>
      <w:r w:rsidR="004C5568">
        <w:rPr>
          <w:bCs/>
          <w:sz w:val="24"/>
          <w:szCs w:val="24"/>
        </w:rPr>
        <w:t>“</w:t>
      </w:r>
      <w:r w:rsidR="004C5568">
        <w:rPr>
          <w:sz w:val="24"/>
          <w:szCs w:val="24"/>
        </w:rPr>
        <w:t xml:space="preserve"> </w:t>
      </w:r>
      <w:r w:rsidR="006E284C">
        <w:rPr>
          <w:sz w:val="24"/>
          <w:szCs w:val="24"/>
        </w:rPr>
        <w:t>(toliau – Pareiškėja</w:t>
      </w:r>
      <w:r w:rsidR="004C5568">
        <w:rPr>
          <w:sz w:val="24"/>
          <w:szCs w:val="24"/>
        </w:rPr>
        <w:t>s</w:t>
      </w:r>
      <w:r w:rsidR="006E284C">
        <w:rPr>
          <w:sz w:val="24"/>
          <w:szCs w:val="24"/>
        </w:rPr>
        <w:t xml:space="preserve">) </w:t>
      </w:r>
      <w:r>
        <w:rPr>
          <w:sz w:val="24"/>
          <w:szCs w:val="24"/>
        </w:rPr>
        <w:t xml:space="preserve">2014 m. spalio </w:t>
      </w:r>
      <w:r w:rsidR="006A33C7">
        <w:rPr>
          <w:sz w:val="24"/>
          <w:szCs w:val="24"/>
        </w:rPr>
        <w:t>31</w:t>
      </w:r>
      <w:r>
        <w:rPr>
          <w:sz w:val="24"/>
          <w:szCs w:val="24"/>
        </w:rPr>
        <w:t xml:space="preserve"> d. rašte pateiktą prašymą ir nurodytas aplinkybes</w:t>
      </w:r>
      <w:r w:rsidR="006A33C7">
        <w:rPr>
          <w:sz w:val="24"/>
          <w:szCs w:val="24"/>
        </w:rPr>
        <w:t>,</w:t>
      </w:r>
      <w:r>
        <w:rPr>
          <w:sz w:val="24"/>
          <w:szCs w:val="24"/>
        </w:rPr>
        <w:t xml:space="preserve"> vadovaudamasi </w:t>
      </w:r>
      <w:r w:rsidRPr="0076222C">
        <w:rPr>
          <w:sz w:val="24"/>
          <w:szCs w:val="24"/>
        </w:rPr>
        <w:t>Lietuvos Respublikos viešųjų pirkimų įstatymo 8</w:t>
      </w:r>
      <w:r w:rsidRPr="0076222C">
        <w:rPr>
          <w:sz w:val="24"/>
          <w:szCs w:val="24"/>
          <w:vertAlign w:val="superscript"/>
        </w:rPr>
        <w:t xml:space="preserve">2 </w:t>
      </w:r>
      <w:r w:rsidRPr="0076222C">
        <w:rPr>
          <w:sz w:val="24"/>
          <w:szCs w:val="24"/>
        </w:rPr>
        <w:t xml:space="preserve">straipsnio 1 dalies </w:t>
      </w:r>
      <w:r>
        <w:rPr>
          <w:sz w:val="24"/>
          <w:szCs w:val="24"/>
        </w:rPr>
        <w:t>2 punktu</w:t>
      </w:r>
      <w:r w:rsidR="006F4008">
        <w:rPr>
          <w:sz w:val="24"/>
          <w:szCs w:val="24"/>
        </w:rPr>
        <w:t>,</w:t>
      </w:r>
      <w:r w:rsidR="00C76010">
        <w:rPr>
          <w:sz w:val="24"/>
          <w:szCs w:val="24"/>
        </w:rPr>
        <w:t xml:space="preserve"> </w:t>
      </w:r>
      <w:r>
        <w:rPr>
          <w:sz w:val="24"/>
          <w:szCs w:val="24"/>
        </w:rPr>
        <w:t>atliko 201</w:t>
      </w:r>
      <w:r w:rsidR="006A33C7">
        <w:rPr>
          <w:sz w:val="24"/>
          <w:szCs w:val="24"/>
        </w:rPr>
        <w:t>4</w:t>
      </w:r>
      <w:r>
        <w:rPr>
          <w:sz w:val="24"/>
          <w:szCs w:val="24"/>
        </w:rPr>
        <w:t xml:space="preserve"> m. </w:t>
      </w:r>
      <w:r w:rsidR="006508DD">
        <w:rPr>
          <w:sz w:val="24"/>
          <w:szCs w:val="24"/>
        </w:rPr>
        <w:t>balandžio</w:t>
      </w:r>
      <w:r>
        <w:rPr>
          <w:sz w:val="24"/>
          <w:szCs w:val="24"/>
        </w:rPr>
        <w:t xml:space="preserve"> 2</w:t>
      </w:r>
      <w:r w:rsidR="006508DD">
        <w:rPr>
          <w:sz w:val="24"/>
          <w:szCs w:val="24"/>
        </w:rPr>
        <w:t>5</w:t>
      </w:r>
      <w:r>
        <w:rPr>
          <w:sz w:val="24"/>
          <w:szCs w:val="24"/>
        </w:rPr>
        <w:t xml:space="preserve"> d. </w:t>
      </w:r>
      <w:r w:rsidR="006508DD">
        <w:rPr>
          <w:bCs/>
          <w:sz w:val="24"/>
          <w:szCs w:val="24"/>
        </w:rPr>
        <w:t>AB „</w:t>
      </w:r>
      <w:proofErr w:type="spellStart"/>
      <w:r w:rsidR="006508DD">
        <w:rPr>
          <w:bCs/>
          <w:sz w:val="24"/>
          <w:szCs w:val="24"/>
        </w:rPr>
        <w:t>Amber</w:t>
      </w:r>
      <w:proofErr w:type="spellEnd"/>
      <w:r w:rsidR="006508DD">
        <w:rPr>
          <w:bCs/>
          <w:sz w:val="24"/>
          <w:szCs w:val="24"/>
        </w:rPr>
        <w:t xml:space="preserve"> </w:t>
      </w:r>
      <w:proofErr w:type="spellStart"/>
      <w:r w:rsidR="006508DD">
        <w:rPr>
          <w:bCs/>
          <w:sz w:val="24"/>
          <w:szCs w:val="24"/>
        </w:rPr>
        <w:t>Grid</w:t>
      </w:r>
      <w:proofErr w:type="spellEnd"/>
      <w:r w:rsidR="006508DD">
        <w:rPr>
          <w:bCs/>
          <w:sz w:val="24"/>
          <w:szCs w:val="24"/>
        </w:rPr>
        <w:t>“</w:t>
      </w:r>
      <w:r w:rsidR="006508DD">
        <w:rPr>
          <w:sz w:val="24"/>
          <w:szCs w:val="24"/>
        </w:rPr>
        <w:t xml:space="preserve"> </w:t>
      </w:r>
      <w:r>
        <w:rPr>
          <w:sz w:val="24"/>
          <w:szCs w:val="24"/>
        </w:rPr>
        <w:t xml:space="preserve">(kodas </w:t>
      </w:r>
      <w:r w:rsidR="006508DD">
        <w:rPr>
          <w:sz w:val="24"/>
          <w:szCs w:val="24"/>
        </w:rPr>
        <w:t>303090867</w:t>
      </w:r>
      <w:r>
        <w:rPr>
          <w:sz w:val="24"/>
          <w:szCs w:val="24"/>
        </w:rPr>
        <w:t xml:space="preserve">, </w:t>
      </w:r>
      <w:r w:rsidR="006508DD">
        <w:rPr>
          <w:sz w:val="24"/>
          <w:szCs w:val="24"/>
        </w:rPr>
        <w:t>Savanorių pr.</w:t>
      </w:r>
      <w:r>
        <w:rPr>
          <w:sz w:val="24"/>
          <w:szCs w:val="24"/>
        </w:rPr>
        <w:t xml:space="preserve"> </w:t>
      </w:r>
      <w:r w:rsidR="006508DD">
        <w:rPr>
          <w:sz w:val="24"/>
          <w:szCs w:val="24"/>
        </w:rPr>
        <w:t>28</w:t>
      </w:r>
      <w:r>
        <w:rPr>
          <w:sz w:val="24"/>
          <w:szCs w:val="24"/>
        </w:rPr>
        <w:t xml:space="preserve">, </w:t>
      </w:r>
      <w:r w:rsidR="006508DD">
        <w:rPr>
          <w:sz w:val="24"/>
          <w:szCs w:val="24"/>
        </w:rPr>
        <w:t>03116, Vilnius</w:t>
      </w:r>
      <w:r>
        <w:rPr>
          <w:sz w:val="24"/>
          <w:szCs w:val="24"/>
        </w:rPr>
        <w:t>) (toliau – Perkančioji organizacija) ir UAB „</w:t>
      </w:r>
      <w:proofErr w:type="spellStart"/>
      <w:r w:rsidR="006508DD">
        <w:rPr>
          <w:sz w:val="24"/>
          <w:szCs w:val="24"/>
        </w:rPr>
        <w:t>Vilduja</w:t>
      </w:r>
      <w:proofErr w:type="spellEnd"/>
      <w:r>
        <w:rPr>
          <w:sz w:val="24"/>
          <w:szCs w:val="24"/>
        </w:rPr>
        <w:t xml:space="preserve">“ (kodas </w:t>
      </w:r>
      <w:r w:rsidR="006508DD">
        <w:rPr>
          <w:sz w:val="24"/>
          <w:szCs w:val="24"/>
        </w:rPr>
        <w:t>123945542</w:t>
      </w:r>
      <w:r>
        <w:rPr>
          <w:sz w:val="24"/>
          <w:szCs w:val="24"/>
        </w:rPr>
        <w:t xml:space="preserve">, </w:t>
      </w:r>
      <w:r w:rsidR="006508DD">
        <w:rPr>
          <w:sz w:val="24"/>
          <w:szCs w:val="24"/>
        </w:rPr>
        <w:t>Smolensko</w:t>
      </w:r>
      <w:r>
        <w:rPr>
          <w:sz w:val="24"/>
          <w:szCs w:val="24"/>
        </w:rPr>
        <w:t xml:space="preserve"> g. </w:t>
      </w:r>
      <w:r w:rsidR="006508DD">
        <w:rPr>
          <w:sz w:val="24"/>
          <w:szCs w:val="24"/>
        </w:rPr>
        <w:t>1/45A</w:t>
      </w:r>
      <w:r>
        <w:rPr>
          <w:sz w:val="24"/>
          <w:szCs w:val="24"/>
        </w:rPr>
        <w:t xml:space="preserve">, </w:t>
      </w:r>
      <w:r w:rsidR="006508DD">
        <w:rPr>
          <w:sz w:val="24"/>
          <w:szCs w:val="24"/>
        </w:rPr>
        <w:t>03202</w:t>
      </w:r>
      <w:r>
        <w:rPr>
          <w:sz w:val="24"/>
          <w:szCs w:val="24"/>
        </w:rPr>
        <w:t xml:space="preserve"> </w:t>
      </w:r>
      <w:r w:rsidR="006508DD">
        <w:rPr>
          <w:sz w:val="24"/>
          <w:szCs w:val="24"/>
        </w:rPr>
        <w:t>Vilnius</w:t>
      </w:r>
      <w:r>
        <w:rPr>
          <w:sz w:val="24"/>
          <w:szCs w:val="24"/>
        </w:rPr>
        <w:t xml:space="preserve">) </w:t>
      </w:r>
      <w:r w:rsidR="008B4E82">
        <w:rPr>
          <w:sz w:val="24"/>
          <w:szCs w:val="24"/>
        </w:rPr>
        <w:t xml:space="preserve">(toliau – Tiekėjas) </w:t>
      </w:r>
      <w:r>
        <w:rPr>
          <w:sz w:val="24"/>
          <w:szCs w:val="24"/>
        </w:rPr>
        <w:t xml:space="preserve">sudarytos </w:t>
      </w:r>
      <w:r w:rsidR="00E103C0">
        <w:rPr>
          <w:sz w:val="24"/>
          <w:szCs w:val="24"/>
        </w:rPr>
        <w:t xml:space="preserve">įrangos </w:t>
      </w:r>
      <w:r w:rsidR="00D00041">
        <w:rPr>
          <w:sz w:val="24"/>
          <w:szCs w:val="24"/>
        </w:rPr>
        <w:t xml:space="preserve">teikimo </w:t>
      </w:r>
      <w:r w:rsidR="00E103C0">
        <w:rPr>
          <w:sz w:val="24"/>
          <w:szCs w:val="24"/>
        </w:rPr>
        <w:t xml:space="preserve">ir montavimo darbų </w:t>
      </w:r>
      <w:r>
        <w:rPr>
          <w:sz w:val="24"/>
          <w:szCs w:val="24"/>
        </w:rPr>
        <w:t>pirkimo</w:t>
      </w:r>
      <w:r w:rsidR="00DF3505">
        <w:rPr>
          <w:sz w:val="24"/>
          <w:szCs w:val="24"/>
        </w:rPr>
        <w:t xml:space="preserve"> </w:t>
      </w:r>
      <w:r>
        <w:rPr>
          <w:sz w:val="24"/>
          <w:szCs w:val="24"/>
        </w:rPr>
        <w:t xml:space="preserve">-pardavimo sutarties Nr. </w:t>
      </w:r>
      <w:r w:rsidR="006508DD">
        <w:rPr>
          <w:sz w:val="24"/>
          <w:szCs w:val="24"/>
        </w:rPr>
        <w:t>147127</w:t>
      </w:r>
      <w:r>
        <w:rPr>
          <w:sz w:val="24"/>
          <w:szCs w:val="24"/>
        </w:rPr>
        <w:t xml:space="preserve"> „</w:t>
      </w:r>
      <w:r w:rsidR="000B16C1">
        <w:rPr>
          <w:sz w:val="24"/>
          <w:szCs w:val="24"/>
        </w:rPr>
        <w:t>Įrangos teikimo ir montavimo darbų sutartis</w:t>
      </w:r>
      <w:r>
        <w:rPr>
          <w:sz w:val="24"/>
          <w:szCs w:val="24"/>
        </w:rPr>
        <w:t xml:space="preserve">“ </w:t>
      </w:r>
      <w:r w:rsidR="003E294D">
        <w:rPr>
          <w:sz w:val="24"/>
          <w:szCs w:val="24"/>
        </w:rPr>
        <w:t xml:space="preserve">(toliau – Sutartis) </w:t>
      </w:r>
      <w:r>
        <w:rPr>
          <w:sz w:val="24"/>
          <w:szCs w:val="24"/>
        </w:rPr>
        <w:t>atitikties Lietuvos Respublikos viešųjų pirkimų įstatymui ir (ar) su jo įgyvendinimu susijusiems teisės aktams neplan</w:t>
      </w:r>
      <w:r w:rsidR="007D63B4">
        <w:rPr>
          <w:sz w:val="24"/>
          <w:szCs w:val="24"/>
        </w:rPr>
        <w:t>inį vertinimą ir teikia išvadą.</w:t>
      </w:r>
    </w:p>
    <w:p w:rsidR="0059758E" w:rsidRDefault="0059758E" w:rsidP="00601244">
      <w:pPr>
        <w:tabs>
          <w:tab w:val="left" w:pos="851"/>
        </w:tabs>
        <w:jc w:val="both"/>
        <w:rPr>
          <w:sz w:val="24"/>
          <w:szCs w:val="24"/>
        </w:rPr>
      </w:pPr>
    </w:p>
    <w:p w:rsidR="0059758E" w:rsidRDefault="00D424F8" w:rsidP="00601244">
      <w:pPr>
        <w:tabs>
          <w:tab w:val="left" w:pos="851"/>
        </w:tabs>
        <w:jc w:val="both"/>
        <w:rPr>
          <w:sz w:val="24"/>
          <w:szCs w:val="24"/>
        </w:rPr>
      </w:pPr>
      <w:r>
        <w:rPr>
          <w:sz w:val="24"/>
          <w:szCs w:val="24"/>
        </w:rPr>
        <w:tab/>
      </w:r>
      <w:r w:rsidR="0059758E">
        <w:rPr>
          <w:sz w:val="24"/>
          <w:szCs w:val="24"/>
        </w:rPr>
        <w:t>Vertinimo metu nustatyta:</w:t>
      </w:r>
    </w:p>
    <w:p w:rsidR="004629B4" w:rsidRDefault="009E7368" w:rsidP="00601244">
      <w:pPr>
        <w:tabs>
          <w:tab w:val="left" w:pos="851"/>
        </w:tabs>
        <w:jc w:val="both"/>
        <w:rPr>
          <w:sz w:val="24"/>
          <w:szCs w:val="24"/>
        </w:rPr>
      </w:pPr>
      <w:r>
        <w:rPr>
          <w:sz w:val="24"/>
          <w:szCs w:val="24"/>
        </w:rPr>
        <w:tab/>
        <w:t>Viešasis pirkimas „</w:t>
      </w:r>
      <w:proofErr w:type="spellStart"/>
      <w:r w:rsidR="00CD392D">
        <w:rPr>
          <w:sz w:val="24"/>
          <w:szCs w:val="24"/>
        </w:rPr>
        <w:t>Chromatografai</w:t>
      </w:r>
      <w:proofErr w:type="spellEnd"/>
      <w:r w:rsidR="00CD392D">
        <w:rPr>
          <w:sz w:val="24"/>
          <w:szCs w:val="24"/>
        </w:rPr>
        <w:t xml:space="preserve"> ir dujų tūrio kompiuteriai korektoriai</w:t>
      </w:r>
      <w:r>
        <w:rPr>
          <w:sz w:val="24"/>
          <w:szCs w:val="24"/>
        </w:rPr>
        <w:t xml:space="preserve">“ </w:t>
      </w:r>
      <w:r w:rsidR="005E60DE">
        <w:rPr>
          <w:sz w:val="24"/>
          <w:szCs w:val="24"/>
        </w:rPr>
        <w:t>(skelbtas Centrinėje viešųjų pirkimų informacinėje sistemoje 201</w:t>
      </w:r>
      <w:r w:rsidR="00CD392D">
        <w:rPr>
          <w:sz w:val="24"/>
          <w:szCs w:val="24"/>
        </w:rPr>
        <w:t>4</w:t>
      </w:r>
      <w:r w:rsidR="005E60DE">
        <w:rPr>
          <w:sz w:val="24"/>
          <w:szCs w:val="24"/>
        </w:rPr>
        <w:t xml:space="preserve"> m. </w:t>
      </w:r>
      <w:r w:rsidR="00CD392D">
        <w:rPr>
          <w:sz w:val="24"/>
          <w:szCs w:val="24"/>
        </w:rPr>
        <w:t>sausio</w:t>
      </w:r>
      <w:r w:rsidR="005E60DE">
        <w:rPr>
          <w:sz w:val="24"/>
          <w:szCs w:val="24"/>
        </w:rPr>
        <w:t xml:space="preserve"> </w:t>
      </w:r>
      <w:r w:rsidR="00CD392D">
        <w:rPr>
          <w:sz w:val="24"/>
          <w:szCs w:val="24"/>
        </w:rPr>
        <w:t>10</w:t>
      </w:r>
      <w:r w:rsidR="005E60DE">
        <w:rPr>
          <w:sz w:val="24"/>
          <w:szCs w:val="24"/>
        </w:rPr>
        <w:t xml:space="preserve"> d.)</w:t>
      </w:r>
      <w:r w:rsidR="005E60DE" w:rsidRPr="00A610ED">
        <w:rPr>
          <w:sz w:val="24"/>
          <w:szCs w:val="24"/>
        </w:rPr>
        <w:t xml:space="preserve">, pirkimo Nr. </w:t>
      </w:r>
      <w:r w:rsidR="005E60DE">
        <w:rPr>
          <w:sz w:val="24"/>
          <w:szCs w:val="24"/>
        </w:rPr>
        <w:t>14</w:t>
      </w:r>
      <w:r w:rsidR="00CD392D">
        <w:rPr>
          <w:sz w:val="24"/>
          <w:szCs w:val="24"/>
        </w:rPr>
        <w:t>7127</w:t>
      </w:r>
      <w:r w:rsidR="005E60DE" w:rsidRPr="00A610ED">
        <w:rPr>
          <w:sz w:val="24"/>
          <w:szCs w:val="24"/>
        </w:rPr>
        <w:t xml:space="preserve"> (toliau – Pirkimas)</w:t>
      </w:r>
      <w:r w:rsidR="005E60DE">
        <w:rPr>
          <w:sz w:val="24"/>
          <w:szCs w:val="24"/>
        </w:rPr>
        <w:t xml:space="preserve"> atliktas </w:t>
      </w:r>
      <w:r w:rsidR="00EC2DA0">
        <w:rPr>
          <w:sz w:val="24"/>
          <w:szCs w:val="24"/>
        </w:rPr>
        <w:t>skelbiamų derybų</w:t>
      </w:r>
      <w:r w:rsidR="004629B4">
        <w:rPr>
          <w:sz w:val="24"/>
          <w:szCs w:val="24"/>
        </w:rPr>
        <w:t xml:space="preserve"> būdu. Pirkimui taikomos Lietuvos Respublikos viešųjų pirkimų įstatymo</w:t>
      </w:r>
      <w:r w:rsidR="00B50ED5">
        <w:rPr>
          <w:sz w:val="24"/>
          <w:szCs w:val="24"/>
        </w:rPr>
        <w:t xml:space="preserve"> (aktuali </w:t>
      </w:r>
      <w:r w:rsidR="00FB4690">
        <w:rPr>
          <w:sz w:val="24"/>
          <w:szCs w:val="24"/>
        </w:rPr>
        <w:t>redakcija, galiojusi nuo 2014</w:t>
      </w:r>
      <w:r w:rsidR="00A44168">
        <w:rPr>
          <w:sz w:val="24"/>
          <w:szCs w:val="24"/>
        </w:rPr>
        <w:t xml:space="preserve"> m. sausio </w:t>
      </w:r>
      <w:r w:rsidR="00FB4690">
        <w:rPr>
          <w:sz w:val="24"/>
          <w:szCs w:val="24"/>
        </w:rPr>
        <w:t>1</w:t>
      </w:r>
      <w:r w:rsidR="00A44168">
        <w:rPr>
          <w:sz w:val="24"/>
          <w:szCs w:val="24"/>
        </w:rPr>
        <w:t xml:space="preserve"> d.</w:t>
      </w:r>
      <w:r w:rsidR="006E284C">
        <w:rPr>
          <w:sz w:val="24"/>
          <w:szCs w:val="24"/>
        </w:rPr>
        <w:t>) (toliau – Įstatymas) nuostatos.</w:t>
      </w:r>
      <w:r w:rsidR="00A44168">
        <w:rPr>
          <w:sz w:val="24"/>
          <w:szCs w:val="24"/>
        </w:rPr>
        <w:t xml:space="preserve"> </w:t>
      </w:r>
      <w:r w:rsidR="00F96CE2">
        <w:rPr>
          <w:sz w:val="24"/>
          <w:szCs w:val="24"/>
        </w:rPr>
        <w:t>Neatmesti tiekėjų pasiūlymai buvo vertinami pagal ekonomiškai naudingiausio pasiūlymo vertinimo kriterijų (</w:t>
      </w:r>
      <w:r w:rsidR="007832D7">
        <w:rPr>
          <w:sz w:val="24"/>
          <w:szCs w:val="24"/>
        </w:rPr>
        <w:t xml:space="preserve">Skelbiamų derybų </w:t>
      </w:r>
      <w:r w:rsidR="00FF0B96">
        <w:rPr>
          <w:sz w:val="24"/>
          <w:szCs w:val="24"/>
        </w:rPr>
        <w:t xml:space="preserve">(toliau – Derybų) </w:t>
      </w:r>
      <w:r w:rsidR="007832D7">
        <w:rPr>
          <w:sz w:val="24"/>
          <w:szCs w:val="24"/>
        </w:rPr>
        <w:t>sąlygų 17.1 punktas).</w:t>
      </w:r>
      <w:r w:rsidR="00F96CE2">
        <w:rPr>
          <w:sz w:val="24"/>
          <w:szCs w:val="24"/>
        </w:rPr>
        <w:t xml:space="preserve"> </w:t>
      </w:r>
      <w:r w:rsidR="008E0071">
        <w:rPr>
          <w:sz w:val="24"/>
          <w:szCs w:val="24"/>
        </w:rPr>
        <w:t>Perkančioji organizacija, atlikusi Pirkimą, 201</w:t>
      </w:r>
      <w:r w:rsidR="00FB4690">
        <w:rPr>
          <w:sz w:val="24"/>
          <w:szCs w:val="24"/>
        </w:rPr>
        <w:t>4</w:t>
      </w:r>
      <w:r w:rsidR="008E0071">
        <w:rPr>
          <w:sz w:val="24"/>
          <w:szCs w:val="24"/>
        </w:rPr>
        <w:t xml:space="preserve"> m. </w:t>
      </w:r>
      <w:r w:rsidR="00FB4690">
        <w:rPr>
          <w:sz w:val="24"/>
          <w:szCs w:val="24"/>
        </w:rPr>
        <w:t>balandžio</w:t>
      </w:r>
      <w:r w:rsidR="008E0071">
        <w:rPr>
          <w:sz w:val="24"/>
          <w:szCs w:val="24"/>
        </w:rPr>
        <w:t xml:space="preserve"> 2</w:t>
      </w:r>
      <w:r w:rsidR="00FB4690">
        <w:rPr>
          <w:sz w:val="24"/>
          <w:szCs w:val="24"/>
        </w:rPr>
        <w:t>5</w:t>
      </w:r>
      <w:r w:rsidR="008E0071">
        <w:rPr>
          <w:sz w:val="24"/>
          <w:szCs w:val="24"/>
        </w:rPr>
        <w:t xml:space="preserve"> d. </w:t>
      </w:r>
      <w:r w:rsidR="004221B1">
        <w:rPr>
          <w:sz w:val="24"/>
          <w:szCs w:val="24"/>
        </w:rPr>
        <w:t>su UAB „</w:t>
      </w:r>
      <w:proofErr w:type="spellStart"/>
      <w:r w:rsidR="00FB4690">
        <w:rPr>
          <w:sz w:val="24"/>
          <w:szCs w:val="24"/>
        </w:rPr>
        <w:t>Vilduja</w:t>
      </w:r>
      <w:proofErr w:type="spellEnd"/>
      <w:r w:rsidR="004221B1">
        <w:rPr>
          <w:sz w:val="24"/>
          <w:szCs w:val="24"/>
        </w:rPr>
        <w:t xml:space="preserve">“ </w:t>
      </w:r>
      <w:r w:rsidR="008E0071">
        <w:rPr>
          <w:sz w:val="24"/>
          <w:szCs w:val="24"/>
        </w:rPr>
        <w:t xml:space="preserve">sudarė </w:t>
      </w:r>
      <w:r w:rsidR="00E103C0">
        <w:rPr>
          <w:sz w:val="24"/>
          <w:szCs w:val="24"/>
        </w:rPr>
        <w:t xml:space="preserve">įrangos teikimo ir montavimo darbų </w:t>
      </w:r>
      <w:r w:rsidR="008E0071">
        <w:rPr>
          <w:sz w:val="24"/>
          <w:szCs w:val="24"/>
        </w:rPr>
        <w:t xml:space="preserve">pirkimo-pardavimo sutartį Nr. </w:t>
      </w:r>
      <w:r w:rsidR="00FB4690">
        <w:rPr>
          <w:sz w:val="24"/>
          <w:szCs w:val="24"/>
        </w:rPr>
        <w:t>147127</w:t>
      </w:r>
      <w:r w:rsidR="007D63B4">
        <w:rPr>
          <w:sz w:val="24"/>
          <w:szCs w:val="24"/>
        </w:rPr>
        <w:t>.</w:t>
      </w:r>
    </w:p>
    <w:p w:rsidR="00997C0A" w:rsidRDefault="006E284C" w:rsidP="00601244">
      <w:pPr>
        <w:tabs>
          <w:tab w:val="left" w:pos="851"/>
        </w:tabs>
        <w:jc w:val="both"/>
        <w:rPr>
          <w:sz w:val="24"/>
          <w:szCs w:val="24"/>
        </w:rPr>
      </w:pPr>
      <w:r>
        <w:rPr>
          <w:sz w:val="24"/>
          <w:szCs w:val="24"/>
        </w:rPr>
        <w:tab/>
      </w:r>
      <w:r w:rsidR="00FA017F">
        <w:rPr>
          <w:sz w:val="24"/>
          <w:szCs w:val="24"/>
        </w:rPr>
        <w:t>Pareiškėja</w:t>
      </w:r>
      <w:r w:rsidR="00A83BE8">
        <w:rPr>
          <w:sz w:val="24"/>
          <w:szCs w:val="24"/>
        </w:rPr>
        <w:t>s</w:t>
      </w:r>
      <w:r w:rsidR="00FA017F">
        <w:rPr>
          <w:sz w:val="24"/>
          <w:szCs w:val="24"/>
        </w:rPr>
        <w:t xml:space="preserve"> prašo </w:t>
      </w:r>
      <w:r w:rsidR="005307D2">
        <w:rPr>
          <w:sz w:val="24"/>
          <w:szCs w:val="24"/>
        </w:rPr>
        <w:t>atlikti AB „</w:t>
      </w:r>
      <w:proofErr w:type="spellStart"/>
      <w:r w:rsidR="005307D2">
        <w:rPr>
          <w:sz w:val="24"/>
          <w:szCs w:val="24"/>
        </w:rPr>
        <w:t>Amber</w:t>
      </w:r>
      <w:proofErr w:type="spellEnd"/>
      <w:r w:rsidR="005307D2">
        <w:rPr>
          <w:sz w:val="24"/>
          <w:szCs w:val="24"/>
        </w:rPr>
        <w:t xml:space="preserve"> </w:t>
      </w:r>
      <w:proofErr w:type="spellStart"/>
      <w:r w:rsidR="005307D2">
        <w:rPr>
          <w:sz w:val="24"/>
          <w:szCs w:val="24"/>
        </w:rPr>
        <w:t>Grid</w:t>
      </w:r>
      <w:proofErr w:type="spellEnd"/>
      <w:r w:rsidR="005307D2">
        <w:rPr>
          <w:sz w:val="24"/>
          <w:szCs w:val="24"/>
        </w:rPr>
        <w:t xml:space="preserve">“ vykdyto pirkimo Nr. 147127 ir </w:t>
      </w:r>
      <w:r w:rsidR="007D63B4">
        <w:rPr>
          <w:sz w:val="24"/>
          <w:szCs w:val="24"/>
        </w:rPr>
        <w:t>S</w:t>
      </w:r>
      <w:r w:rsidR="005307D2">
        <w:rPr>
          <w:sz w:val="24"/>
          <w:szCs w:val="24"/>
        </w:rPr>
        <w:t xml:space="preserve">utarties tyrimą bei </w:t>
      </w:r>
      <w:r w:rsidR="00FA017F">
        <w:rPr>
          <w:sz w:val="24"/>
          <w:szCs w:val="24"/>
        </w:rPr>
        <w:t xml:space="preserve">patikrinti, </w:t>
      </w:r>
      <w:r w:rsidR="00A83BE8">
        <w:rPr>
          <w:sz w:val="24"/>
          <w:szCs w:val="24"/>
        </w:rPr>
        <w:t xml:space="preserve">kaip </w:t>
      </w:r>
      <w:r w:rsidR="00FA017F">
        <w:rPr>
          <w:sz w:val="24"/>
          <w:szCs w:val="24"/>
        </w:rPr>
        <w:t>Perkančio</w:t>
      </w:r>
      <w:r w:rsidR="00A83BE8">
        <w:rPr>
          <w:sz w:val="24"/>
          <w:szCs w:val="24"/>
        </w:rPr>
        <w:t>ji</w:t>
      </w:r>
      <w:r w:rsidR="00FA017F">
        <w:rPr>
          <w:sz w:val="24"/>
          <w:szCs w:val="24"/>
        </w:rPr>
        <w:t xml:space="preserve"> organizacij</w:t>
      </w:r>
      <w:r w:rsidR="00A83BE8">
        <w:rPr>
          <w:sz w:val="24"/>
          <w:szCs w:val="24"/>
        </w:rPr>
        <w:t>a laikosi viešuosius pirkimus reglamentuojančių tei</w:t>
      </w:r>
      <w:r w:rsidR="0074565D">
        <w:rPr>
          <w:sz w:val="24"/>
          <w:szCs w:val="24"/>
        </w:rPr>
        <w:t xml:space="preserve">sės aktų reikalavimų ir </w:t>
      </w:r>
      <w:r w:rsidR="007420C1">
        <w:rPr>
          <w:sz w:val="24"/>
          <w:szCs w:val="24"/>
        </w:rPr>
        <w:t xml:space="preserve">Sutarties </w:t>
      </w:r>
      <w:r w:rsidR="00312252">
        <w:rPr>
          <w:sz w:val="24"/>
          <w:szCs w:val="24"/>
        </w:rPr>
        <w:t>sąlygų, kaip užtikrinamas tinkamas pirkimo sutar</w:t>
      </w:r>
      <w:r w:rsidR="00EC2CA7">
        <w:rPr>
          <w:sz w:val="24"/>
          <w:szCs w:val="24"/>
        </w:rPr>
        <w:t>ties</w:t>
      </w:r>
      <w:r w:rsidR="00312252">
        <w:rPr>
          <w:sz w:val="24"/>
          <w:szCs w:val="24"/>
        </w:rPr>
        <w:t xml:space="preserve"> vykdymas, prašo įvertinti </w:t>
      </w:r>
      <w:r w:rsidR="007D63B4">
        <w:rPr>
          <w:sz w:val="24"/>
          <w:szCs w:val="24"/>
        </w:rPr>
        <w:t>S</w:t>
      </w:r>
      <w:r w:rsidR="00312252">
        <w:rPr>
          <w:sz w:val="24"/>
          <w:szCs w:val="24"/>
        </w:rPr>
        <w:t>utar</w:t>
      </w:r>
      <w:r w:rsidR="00EC2CA7">
        <w:rPr>
          <w:sz w:val="24"/>
          <w:szCs w:val="24"/>
        </w:rPr>
        <w:t>ties</w:t>
      </w:r>
      <w:r w:rsidR="00312252">
        <w:rPr>
          <w:sz w:val="24"/>
          <w:szCs w:val="24"/>
        </w:rPr>
        <w:t xml:space="preserve"> įvykdymo rezultatus. </w:t>
      </w:r>
      <w:r w:rsidR="00F10128">
        <w:rPr>
          <w:sz w:val="24"/>
          <w:szCs w:val="24"/>
        </w:rPr>
        <w:t>Pareiškėja</w:t>
      </w:r>
      <w:r w:rsidR="00997C0A">
        <w:rPr>
          <w:sz w:val="24"/>
          <w:szCs w:val="24"/>
        </w:rPr>
        <w:t>s</w:t>
      </w:r>
      <w:r w:rsidR="00F10128">
        <w:rPr>
          <w:sz w:val="24"/>
          <w:szCs w:val="24"/>
        </w:rPr>
        <w:t xml:space="preserve"> </w:t>
      </w:r>
      <w:r w:rsidR="00997C0A">
        <w:rPr>
          <w:sz w:val="24"/>
          <w:szCs w:val="24"/>
        </w:rPr>
        <w:t xml:space="preserve">prašyme nurodė, jog </w:t>
      </w:r>
      <w:r w:rsidR="005375D4">
        <w:rPr>
          <w:sz w:val="24"/>
          <w:szCs w:val="24"/>
        </w:rPr>
        <w:t xml:space="preserve">pagal patikslintą techninės specifikacijos projektą, darbai turėjo būti atlikti ne vėliau nei per 6 mėnesius nuo Sutarties </w:t>
      </w:r>
      <w:r w:rsidR="00BE02F9">
        <w:rPr>
          <w:sz w:val="24"/>
          <w:szCs w:val="24"/>
        </w:rPr>
        <w:t xml:space="preserve">pasirašymo dienos, o išpildžius Derybų sąlygų </w:t>
      </w:r>
      <w:r w:rsidR="002556F6">
        <w:rPr>
          <w:sz w:val="24"/>
          <w:szCs w:val="24"/>
        </w:rPr>
        <w:t xml:space="preserve">1 priedo 4.1 punkto reikalavimą, matavimo priemonė dujų </w:t>
      </w:r>
      <w:proofErr w:type="spellStart"/>
      <w:r w:rsidR="002556F6">
        <w:rPr>
          <w:sz w:val="24"/>
          <w:szCs w:val="24"/>
        </w:rPr>
        <w:t>chromatografas</w:t>
      </w:r>
      <w:proofErr w:type="spellEnd"/>
      <w:r w:rsidR="002556F6">
        <w:rPr>
          <w:sz w:val="24"/>
          <w:szCs w:val="24"/>
        </w:rPr>
        <w:t xml:space="preserve"> turėjo būti įtrauktas į matavimo priemonių registrą</w:t>
      </w:r>
      <w:r w:rsidR="0074565D">
        <w:rPr>
          <w:sz w:val="24"/>
          <w:szCs w:val="24"/>
        </w:rPr>
        <w:t xml:space="preserve"> iki 2014 m. spalio 25</w:t>
      </w:r>
      <w:r w:rsidR="006A40CB">
        <w:rPr>
          <w:sz w:val="24"/>
          <w:szCs w:val="24"/>
        </w:rPr>
        <w:t xml:space="preserve"> d.</w:t>
      </w:r>
      <w:r w:rsidR="002556F6">
        <w:rPr>
          <w:sz w:val="24"/>
          <w:szCs w:val="24"/>
        </w:rPr>
        <w:t xml:space="preserve"> </w:t>
      </w:r>
      <w:r w:rsidR="00CA3A1E">
        <w:rPr>
          <w:sz w:val="24"/>
          <w:szCs w:val="24"/>
        </w:rPr>
        <w:t xml:space="preserve">Nurodė, jog patikrinus Lietuvos matavimo priemonių registrą </w:t>
      </w:r>
      <w:r w:rsidR="007F7085">
        <w:rPr>
          <w:sz w:val="24"/>
          <w:szCs w:val="24"/>
        </w:rPr>
        <w:t>(</w:t>
      </w:r>
      <w:hyperlink r:id="rId10" w:history="1">
        <w:r w:rsidR="007F7085" w:rsidRPr="0013387C">
          <w:rPr>
            <w:rStyle w:val="Hyperlink"/>
            <w:sz w:val="24"/>
            <w:szCs w:val="24"/>
          </w:rPr>
          <w:t>http://195.182.67.40/registras/Resultsfull.asp</w:t>
        </w:r>
      </w:hyperlink>
      <w:r w:rsidR="00B57629">
        <w:rPr>
          <w:sz w:val="24"/>
          <w:szCs w:val="24"/>
        </w:rPr>
        <w:t xml:space="preserve">), nėra jokio papildomo įrašo apie dujų </w:t>
      </w:r>
      <w:proofErr w:type="spellStart"/>
      <w:r w:rsidR="00B57629">
        <w:rPr>
          <w:sz w:val="24"/>
          <w:szCs w:val="24"/>
        </w:rPr>
        <w:t>chromatografo</w:t>
      </w:r>
      <w:proofErr w:type="spellEnd"/>
      <w:r w:rsidR="00B57629">
        <w:rPr>
          <w:sz w:val="24"/>
          <w:szCs w:val="24"/>
        </w:rPr>
        <w:t xml:space="preserve"> </w:t>
      </w:r>
      <w:proofErr w:type="spellStart"/>
      <w:r w:rsidR="00B57629">
        <w:rPr>
          <w:sz w:val="24"/>
          <w:szCs w:val="24"/>
        </w:rPr>
        <w:t>Encal</w:t>
      </w:r>
      <w:proofErr w:type="spellEnd"/>
      <w:r w:rsidR="00B57629">
        <w:rPr>
          <w:sz w:val="24"/>
          <w:szCs w:val="24"/>
        </w:rPr>
        <w:t xml:space="preserve"> 300 įteisinimą. </w:t>
      </w:r>
      <w:r w:rsidR="00B76D90">
        <w:rPr>
          <w:sz w:val="24"/>
          <w:szCs w:val="24"/>
        </w:rPr>
        <w:t xml:space="preserve">Todėl mano, jog </w:t>
      </w:r>
      <w:r w:rsidR="00124F3B">
        <w:rPr>
          <w:sz w:val="24"/>
          <w:szCs w:val="24"/>
        </w:rPr>
        <w:t xml:space="preserve">Perkančioji organizacija nesilaiko </w:t>
      </w:r>
      <w:r w:rsidR="007D63B4">
        <w:rPr>
          <w:sz w:val="24"/>
          <w:szCs w:val="24"/>
        </w:rPr>
        <w:t>S</w:t>
      </w:r>
      <w:r w:rsidR="00124F3B">
        <w:rPr>
          <w:sz w:val="24"/>
          <w:szCs w:val="24"/>
        </w:rPr>
        <w:t xml:space="preserve">utarties reikalavimų, o taip pat </w:t>
      </w:r>
      <w:r w:rsidR="00F00C25">
        <w:rPr>
          <w:sz w:val="24"/>
          <w:szCs w:val="24"/>
        </w:rPr>
        <w:t>ji</w:t>
      </w:r>
      <w:r w:rsidR="00124F3B">
        <w:rPr>
          <w:sz w:val="24"/>
          <w:szCs w:val="24"/>
        </w:rPr>
        <w:t xml:space="preserve"> tikslingai siekė sudaryti pirkimo sąlygas, pažeidžiančias Įstatymo 3 straipsnyje nustatytus pagrindinius pirkimų principus. </w:t>
      </w:r>
      <w:r w:rsidR="001562A7">
        <w:rPr>
          <w:sz w:val="24"/>
          <w:szCs w:val="24"/>
        </w:rPr>
        <w:t xml:space="preserve">Atkreipė dėmesį, jog Pirkimo sąlygų 1 priedo 1.1 punktas </w:t>
      </w:r>
      <w:r w:rsidR="002F128B">
        <w:rPr>
          <w:sz w:val="24"/>
          <w:szCs w:val="24"/>
        </w:rPr>
        <w:t xml:space="preserve">reikalauja ir dviejų </w:t>
      </w:r>
      <w:proofErr w:type="spellStart"/>
      <w:r w:rsidR="002F128B">
        <w:rPr>
          <w:sz w:val="24"/>
          <w:szCs w:val="24"/>
        </w:rPr>
        <w:t>chromatografų</w:t>
      </w:r>
      <w:proofErr w:type="spellEnd"/>
      <w:r w:rsidR="002F128B">
        <w:rPr>
          <w:sz w:val="24"/>
          <w:szCs w:val="24"/>
        </w:rPr>
        <w:t xml:space="preserve"> su deguonies matavimu įdiegimo. </w:t>
      </w:r>
      <w:r w:rsidR="006A40CB">
        <w:rPr>
          <w:sz w:val="24"/>
          <w:szCs w:val="24"/>
        </w:rPr>
        <w:t>Teigė</w:t>
      </w:r>
      <w:r w:rsidR="002F128B">
        <w:rPr>
          <w:sz w:val="24"/>
          <w:szCs w:val="24"/>
        </w:rPr>
        <w:t xml:space="preserve">, jog Tiekėjo tiekiamas dujų </w:t>
      </w:r>
      <w:proofErr w:type="spellStart"/>
      <w:r w:rsidR="002F128B">
        <w:rPr>
          <w:sz w:val="24"/>
          <w:szCs w:val="24"/>
        </w:rPr>
        <w:t>chromatografas</w:t>
      </w:r>
      <w:proofErr w:type="spellEnd"/>
      <w:r w:rsidR="002F128B">
        <w:rPr>
          <w:sz w:val="24"/>
          <w:szCs w:val="24"/>
        </w:rPr>
        <w:t xml:space="preserve"> </w:t>
      </w:r>
      <w:proofErr w:type="spellStart"/>
      <w:r w:rsidR="002F128B">
        <w:rPr>
          <w:sz w:val="24"/>
          <w:szCs w:val="24"/>
        </w:rPr>
        <w:t>Encal</w:t>
      </w:r>
      <w:proofErr w:type="spellEnd"/>
      <w:r w:rsidR="002F128B">
        <w:rPr>
          <w:sz w:val="24"/>
          <w:szCs w:val="24"/>
        </w:rPr>
        <w:t xml:space="preserve"> 3000 neturi jokių žinomų bandymų </w:t>
      </w:r>
      <w:r w:rsidR="004B3F42">
        <w:rPr>
          <w:sz w:val="24"/>
          <w:szCs w:val="24"/>
        </w:rPr>
        <w:t xml:space="preserve">modifikacijai su deguonies matavimu. Todėl nė vienos modifikacijos </w:t>
      </w:r>
      <w:proofErr w:type="spellStart"/>
      <w:r w:rsidR="004B3F42">
        <w:rPr>
          <w:sz w:val="24"/>
          <w:szCs w:val="24"/>
        </w:rPr>
        <w:t>Encal</w:t>
      </w:r>
      <w:proofErr w:type="spellEnd"/>
      <w:r w:rsidR="004B3F42">
        <w:rPr>
          <w:sz w:val="24"/>
          <w:szCs w:val="24"/>
        </w:rPr>
        <w:t xml:space="preserve"> 3000 dujų </w:t>
      </w:r>
      <w:proofErr w:type="spellStart"/>
      <w:r w:rsidR="004B3F42">
        <w:rPr>
          <w:sz w:val="24"/>
          <w:szCs w:val="24"/>
        </w:rPr>
        <w:t>chromatografas</w:t>
      </w:r>
      <w:proofErr w:type="spellEnd"/>
      <w:r w:rsidR="004B3F42">
        <w:rPr>
          <w:sz w:val="24"/>
          <w:szCs w:val="24"/>
        </w:rPr>
        <w:t xml:space="preserve"> negali būti įtrauktas į </w:t>
      </w:r>
      <w:r w:rsidR="006561EA">
        <w:rPr>
          <w:sz w:val="24"/>
          <w:szCs w:val="24"/>
        </w:rPr>
        <w:t>matavimo prietaisų registrą tol,</w:t>
      </w:r>
      <w:r w:rsidR="004B3F42">
        <w:rPr>
          <w:sz w:val="24"/>
          <w:szCs w:val="24"/>
        </w:rPr>
        <w:t xml:space="preserve"> </w:t>
      </w:r>
      <w:r w:rsidR="006561EA">
        <w:rPr>
          <w:sz w:val="24"/>
          <w:szCs w:val="24"/>
        </w:rPr>
        <w:t>k</w:t>
      </w:r>
      <w:r w:rsidR="004B3F42">
        <w:rPr>
          <w:sz w:val="24"/>
          <w:szCs w:val="24"/>
        </w:rPr>
        <w:t xml:space="preserve">ol neatlikti papildomi bandymai (su sąlyga, kad tie bandymai tenkins reikalavimus). </w:t>
      </w:r>
      <w:r w:rsidR="002868A7">
        <w:rPr>
          <w:sz w:val="24"/>
          <w:szCs w:val="24"/>
        </w:rPr>
        <w:t xml:space="preserve">Prašo patikrinti išdėstytas prielaidas, jog Tiekėjo teikiamos prekės neatitiko </w:t>
      </w:r>
      <w:r w:rsidR="007D63B4">
        <w:rPr>
          <w:sz w:val="24"/>
          <w:szCs w:val="24"/>
        </w:rPr>
        <w:lastRenderedPageBreak/>
        <w:t xml:space="preserve">Pirkimo </w:t>
      </w:r>
      <w:r w:rsidR="002868A7">
        <w:rPr>
          <w:sz w:val="24"/>
          <w:szCs w:val="24"/>
        </w:rPr>
        <w:t>sąl</w:t>
      </w:r>
      <w:r w:rsidR="00087BDF">
        <w:rPr>
          <w:sz w:val="24"/>
          <w:szCs w:val="24"/>
        </w:rPr>
        <w:t>ygų ir tokiu būdu buvo pažeisti</w:t>
      </w:r>
      <w:r w:rsidR="002868A7">
        <w:rPr>
          <w:sz w:val="24"/>
          <w:szCs w:val="24"/>
        </w:rPr>
        <w:t xml:space="preserve"> Į</w:t>
      </w:r>
      <w:r w:rsidR="007406A3">
        <w:rPr>
          <w:sz w:val="24"/>
          <w:szCs w:val="24"/>
        </w:rPr>
        <w:t>statymo 3 straipsnyje nustatyti</w:t>
      </w:r>
      <w:r w:rsidR="002868A7">
        <w:rPr>
          <w:sz w:val="24"/>
          <w:szCs w:val="24"/>
        </w:rPr>
        <w:t xml:space="preserve"> pagrindini</w:t>
      </w:r>
      <w:r w:rsidR="007406A3">
        <w:rPr>
          <w:sz w:val="24"/>
          <w:szCs w:val="24"/>
        </w:rPr>
        <w:t>ai</w:t>
      </w:r>
      <w:r w:rsidR="002868A7">
        <w:rPr>
          <w:sz w:val="24"/>
          <w:szCs w:val="24"/>
        </w:rPr>
        <w:t xml:space="preserve"> pirkimų princip</w:t>
      </w:r>
      <w:r w:rsidR="007406A3">
        <w:rPr>
          <w:sz w:val="24"/>
          <w:szCs w:val="24"/>
        </w:rPr>
        <w:t>ai</w:t>
      </w:r>
      <w:r w:rsidR="007D63B4">
        <w:rPr>
          <w:sz w:val="24"/>
          <w:szCs w:val="24"/>
        </w:rPr>
        <w:t>.</w:t>
      </w:r>
    </w:p>
    <w:p w:rsidR="004415AF" w:rsidRDefault="004415AF" w:rsidP="00601244">
      <w:pPr>
        <w:tabs>
          <w:tab w:val="left" w:pos="851"/>
        </w:tabs>
        <w:jc w:val="both"/>
        <w:rPr>
          <w:sz w:val="24"/>
          <w:szCs w:val="24"/>
        </w:rPr>
      </w:pPr>
    </w:p>
    <w:p w:rsidR="004415AF" w:rsidRPr="00B06686" w:rsidRDefault="00580065" w:rsidP="00DA5A29">
      <w:pPr>
        <w:tabs>
          <w:tab w:val="left" w:pos="851"/>
        </w:tabs>
        <w:jc w:val="both"/>
        <w:rPr>
          <w:i/>
          <w:sz w:val="24"/>
          <w:szCs w:val="24"/>
        </w:rPr>
      </w:pPr>
      <w:r>
        <w:rPr>
          <w:sz w:val="24"/>
          <w:szCs w:val="24"/>
        </w:rPr>
        <w:tab/>
      </w:r>
      <w:r w:rsidR="004415AF" w:rsidRPr="00B06686">
        <w:rPr>
          <w:i/>
          <w:sz w:val="24"/>
          <w:szCs w:val="24"/>
        </w:rPr>
        <w:t xml:space="preserve">Dėl </w:t>
      </w:r>
      <w:proofErr w:type="spellStart"/>
      <w:r w:rsidR="00567586" w:rsidRPr="00B06686">
        <w:rPr>
          <w:i/>
          <w:sz w:val="24"/>
          <w:szCs w:val="24"/>
        </w:rPr>
        <w:t>chromatografų</w:t>
      </w:r>
      <w:proofErr w:type="spellEnd"/>
      <w:r w:rsidR="00567586" w:rsidRPr="00B06686">
        <w:rPr>
          <w:i/>
          <w:sz w:val="24"/>
          <w:szCs w:val="24"/>
        </w:rPr>
        <w:t xml:space="preserve"> įtraukimo </w:t>
      </w:r>
      <w:r w:rsidR="00E84821" w:rsidRPr="00B06686">
        <w:rPr>
          <w:i/>
          <w:sz w:val="24"/>
          <w:szCs w:val="24"/>
        </w:rPr>
        <w:t xml:space="preserve">į </w:t>
      </w:r>
      <w:r w:rsidR="00B06686" w:rsidRPr="00B06686">
        <w:rPr>
          <w:i/>
          <w:sz w:val="24"/>
          <w:szCs w:val="24"/>
        </w:rPr>
        <w:t>Lietuvos matavimo priemonių registrą</w:t>
      </w:r>
    </w:p>
    <w:p w:rsidR="00567586" w:rsidRDefault="00567586" w:rsidP="00DA5A29">
      <w:pPr>
        <w:tabs>
          <w:tab w:val="left" w:pos="851"/>
        </w:tabs>
        <w:jc w:val="both"/>
        <w:rPr>
          <w:sz w:val="24"/>
          <w:szCs w:val="24"/>
        </w:rPr>
      </w:pPr>
    </w:p>
    <w:p w:rsidR="00DA5A29" w:rsidRDefault="004415AF" w:rsidP="00DA5A29">
      <w:pPr>
        <w:tabs>
          <w:tab w:val="left" w:pos="851"/>
        </w:tabs>
        <w:jc w:val="both"/>
        <w:rPr>
          <w:sz w:val="24"/>
          <w:szCs w:val="24"/>
        </w:rPr>
      </w:pPr>
      <w:r>
        <w:rPr>
          <w:sz w:val="24"/>
          <w:szCs w:val="24"/>
        </w:rPr>
        <w:tab/>
      </w:r>
      <w:r w:rsidR="00961929">
        <w:rPr>
          <w:sz w:val="24"/>
          <w:szCs w:val="24"/>
        </w:rPr>
        <w:t>Sutarties objektas yra įranga</w:t>
      </w:r>
      <w:r w:rsidR="00075AFE">
        <w:rPr>
          <w:sz w:val="24"/>
          <w:szCs w:val="24"/>
        </w:rPr>
        <w:t xml:space="preserve"> </w:t>
      </w:r>
      <w:r w:rsidR="007D63B4">
        <w:rPr>
          <w:sz w:val="24"/>
          <w:szCs w:val="24"/>
        </w:rPr>
        <w:t>–</w:t>
      </w:r>
      <w:r w:rsidR="00075AFE">
        <w:rPr>
          <w:sz w:val="24"/>
          <w:szCs w:val="24"/>
        </w:rPr>
        <w:t xml:space="preserve"> matavimo sistema</w:t>
      </w:r>
      <w:r w:rsidR="00961929">
        <w:rPr>
          <w:sz w:val="24"/>
          <w:szCs w:val="24"/>
        </w:rPr>
        <w:t xml:space="preserve"> (Sutarties B priede</w:t>
      </w:r>
      <w:r w:rsidR="00572DF5">
        <w:rPr>
          <w:sz w:val="24"/>
          <w:szCs w:val="24"/>
        </w:rPr>
        <w:t xml:space="preserve"> nurodytas įrangos komplektas) ir darbai (įrangos projektavimo, testavimo, įteisinimo, </w:t>
      </w:r>
      <w:r w:rsidR="00F947C7">
        <w:rPr>
          <w:sz w:val="24"/>
          <w:szCs w:val="24"/>
        </w:rPr>
        <w:t>montavimo ir paleidimo, visų įrangai sumontuoti ir tinkamai funkcionuoti reikalingų statybinių ir kitokių konstrukcijų bei in</w:t>
      </w:r>
      <w:r w:rsidR="00A12315">
        <w:rPr>
          <w:sz w:val="24"/>
          <w:szCs w:val="24"/>
        </w:rPr>
        <w:t xml:space="preserve">žinierinių sistemų projektavimo, statybos ir montavimo, kiti Sutarčiai įvykdyti būtini darbai) bei Perkančiosios organizacijos darbuotojų </w:t>
      </w:r>
      <w:r w:rsidR="00A44155">
        <w:rPr>
          <w:sz w:val="24"/>
          <w:szCs w:val="24"/>
        </w:rPr>
        <w:t xml:space="preserve">apmokymas </w:t>
      </w:r>
      <w:r w:rsidR="00A12315">
        <w:rPr>
          <w:sz w:val="24"/>
          <w:szCs w:val="24"/>
        </w:rPr>
        <w:t xml:space="preserve">darbui su įranga. </w:t>
      </w:r>
      <w:r w:rsidR="00077BFB">
        <w:rPr>
          <w:sz w:val="24"/>
          <w:szCs w:val="24"/>
        </w:rPr>
        <w:t>Sutartis turi du priedus: A – Sutarties objekto ir jo dedamųjų kainos ir B – tiekiamos įrangos ir dar</w:t>
      </w:r>
      <w:bookmarkStart w:id="2" w:name="p5"/>
      <w:r w:rsidR="007D63B4">
        <w:rPr>
          <w:sz w:val="24"/>
          <w:szCs w:val="24"/>
        </w:rPr>
        <w:t>bų atlikimo apimtys ir sąlygos.</w:t>
      </w:r>
    </w:p>
    <w:p w:rsidR="0047354E" w:rsidRDefault="003B1668" w:rsidP="00DA5A29">
      <w:pPr>
        <w:tabs>
          <w:tab w:val="left" w:pos="851"/>
        </w:tabs>
        <w:jc w:val="both"/>
        <w:rPr>
          <w:sz w:val="24"/>
          <w:szCs w:val="24"/>
        </w:rPr>
      </w:pPr>
      <w:r>
        <w:rPr>
          <w:sz w:val="24"/>
          <w:szCs w:val="24"/>
        </w:rPr>
        <w:tab/>
      </w:r>
      <w:r w:rsidR="0047354E">
        <w:rPr>
          <w:sz w:val="24"/>
          <w:szCs w:val="24"/>
        </w:rPr>
        <w:t>Techninės specifikacijos (Derybų sąlygų 1 priedas) 1 dalies „Pirkimo objektas“ 1.1 punktas numato, jog perkama 12-a srautinių „</w:t>
      </w:r>
      <w:proofErr w:type="spellStart"/>
      <w:r w:rsidR="0047354E">
        <w:rPr>
          <w:sz w:val="24"/>
          <w:szCs w:val="24"/>
        </w:rPr>
        <w:t>on-line“</w:t>
      </w:r>
      <w:proofErr w:type="spellEnd"/>
      <w:r w:rsidR="0047354E">
        <w:rPr>
          <w:sz w:val="24"/>
          <w:szCs w:val="24"/>
        </w:rPr>
        <w:t xml:space="preserve"> </w:t>
      </w:r>
      <w:proofErr w:type="spellStart"/>
      <w:r w:rsidR="0047354E">
        <w:rPr>
          <w:sz w:val="24"/>
          <w:szCs w:val="24"/>
        </w:rPr>
        <w:t>chro</w:t>
      </w:r>
      <w:r w:rsidR="008A3201">
        <w:rPr>
          <w:sz w:val="24"/>
          <w:szCs w:val="24"/>
        </w:rPr>
        <w:t>matografų</w:t>
      </w:r>
      <w:proofErr w:type="spellEnd"/>
      <w:r w:rsidR="008A3201">
        <w:rPr>
          <w:sz w:val="24"/>
          <w:szCs w:val="24"/>
        </w:rPr>
        <w:t xml:space="preserve">, su visa komplektuojančia įranga gamtinių dujų sudėčiai nustatyti, iš jų: 5 </w:t>
      </w:r>
      <w:proofErr w:type="spellStart"/>
      <w:r w:rsidR="008A3201">
        <w:rPr>
          <w:sz w:val="24"/>
          <w:szCs w:val="24"/>
        </w:rPr>
        <w:t>chromato</w:t>
      </w:r>
      <w:r w:rsidR="005F1575">
        <w:rPr>
          <w:sz w:val="24"/>
          <w:szCs w:val="24"/>
        </w:rPr>
        <w:t>grafai</w:t>
      </w:r>
      <w:proofErr w:type="spellEnd"/>
      <w:r w:rsidR="005F1575">
        <w:rPr>
          <w:sz w:val="24"/>
          <w:szCs w:val="24"/>
        </w:rPr>
        <w:t xml:space="preserve"> azoto, anglies dioksido ir angliavandenilių nuo C</w:t>
      </w:r>
      <w:r w:rsidR="005F1575">
        <w:rPr>
          <w:sz w:val="24"/>
          <w:szCs w:val="24"/>
          <w:vertAlign w:val="subscript"/>
        </w:rPr>
        <w:t xml:space="preserve">1 </w:t>
      </w:r>
      <w:r w:rsidR="005F1575">
        <w:rPr>
          <w:sz w:val="24"/>
          <w:szCs w:val="24"/>
        </w:rPr>
        <w:t>iki C</w:t>
      </w:r>
      <w:r w:rsidR="005F1575">
        <w:rPr>
          <w:sz w:val="24"/>
          <w:szCs w:val="24"/>
          <w:vertAlign w:val="subscript"/>
        </w:rPr>
        <w:t xml:space="preserve">5 </w:t>
      </w:r>
      <w:r w:rsidR="007022D5">
        <w:rPr>
          <w:sz w:val="24"/>
          <w:szCs w:val="24"/>
        </w:rPr>
        <w:t>bei C</w:t>
      </w:r>
      <w:r w:rsidR="007022D5">
        <w:rPr>
          <w:sz w:val="24"/>
          <w:szCs w:val="24"/>
          <w:vertAlign w:val="subscript"/>
        </w:rPr>
        <w:t>6</w:t>
      </w:r>
      <w:r w:rsidR="003D00AE">
        <w:rPr>
          <w:sz w:val="24"/>
          <w:szCs w:val="24"/>
          <w:vertAlign w:val="subscript"/>
        </w:rPr>
        <w:t>+</w:t>
      </w:r>
      <w:r w:rsidR="007022D5">
        <w:rPr>
          <w:sz w:val="24"/>
          <w:szCs w:val="24"/>
        </w:rPr>
        <w:t xml:space="preserve"> </w:t>
      </w:r>
      <w:r w:rsidR="00814FF4">
        <w:rPr>
          <w:sz w:val="24"/>
          <w:szCs w:val="24"/>
        </w:rPr>
        <w:t xml:space="preserve">nustatymui įrengiami ne vėliau nei per 6 mėn. </w:t>
      </w:r>
      <w:r w:rsidR="00FF1CE5">
        <w:rPr>
          <w:sz w:val="24"/>
          <w:szCs w:val="24"/>
        </w:rPr>
        <w:t>n</w:t>
      </w:r>
      <w:r w:rsidR="00814FF4">
        <w:rPr>
          <w:sz w:val="24"/>
          <w:szCs w:val="24"/>
        </w:rPr>
        <w:t xml:space="preserve">uo sutarties sudarymo dienos šiose DSS: Elektrėnų, Jonavos, Kauno -1, </w:t>
      </w:r>
      <w:r w:rsidR="003E1889">
        <w:rPr>
          <w:sz w:val="24"/>
          <w:szCs w:val="24"/>
        </w:rPr>
        <w:t xml:space="preserve">Panevėžio -2, Šiaulių ir 2 </w:t>
      </w:r>
      <w:proofErr w:type="spellStart"/>
      <w:r w:rsidR="003E1889">
        <w:rPr>
          <w:sz w:val="24"/>
          <w:szCs w:val="24"/>
        </w:rPr>
        <w:t>c</w:t>
      </w:r>
      <w:r w:rsidR="00FF1CE5">
        <w:rPr>
          <w:sz w:val="24"/>
          <w:szCs w:val="24"/>
        </w:rPr>
        <w:t>hromatografai</w:t>
      </w:r>
      <w:proofErr w:type="spellEnd"/>
      <w:r w:rsidR="00FF1CE5">
        <w:rPr>
          <w:sz w:val="24"/>
          <w:szCs w:val="24"/>
        </w:rPr>
        <w:t xml:space="preserve"> </w:t>
      </w:r>
      <w:r w:rsidR="0078496A">
        <w:rPr>
          <w:sz w:val="24"/>
          <w:szCs w:val="24"/>
        </w:rPr>
        <w:t>deguonies, azoto, anglies dioksido ir angliavandenilių nuo C</w:t>
      </w:r>
      <w:r w:rsidR="0078496A">
        <w:rPr>
          <w:sz w:val="24"/>
          <w:szCs w:val="24"/>
          <w:vertAlign w:val="subscript"/>
        </w:rPr>
        <w:t xml:space="preserve">1 </w:t>
      </w:r>
      <w:r w:rsidR="0078496A">
        <w:rPr>
          <w:sz w:val="24"/>
          <w:szCs w:val="24"/>
        </w:rPr>
        <w:t>iki C</w:t>
      </w:r>
      <w:r w:rsidR="0078496A">
        <w:rPr>
          <w:sz w:val="24"/>
          <w:szCs w:val="24"/>
          <w:vertAlign w:val="subscript"/>
        </w:rPr>
        <w:t xml:space="preserve">5 </w:t>
      </w:r>
      <w:r w:rsidR="0078496A">
        <w:rPr>
          <w:sz w:val="24"/>
          <w:szCs w:val="24"/>
        </w:rPr>
        <w:t>bei C</w:t>
      </w:r>
      <w:r w:rsidR="0078496A">
        <w:rPr>
          <w:sz w:val="24"/>
          <w:szCs w:val="24"/>
          <w:vertAlign w:val="subscript"/>
        </w:rPr>
        <w:t>6+</w:t>
      </w:r>
      <w:r w:rsidR="0078496A">
        <w:rPr>
          <w:sz w:val="24"/>
          <w:szCs w:val="24"/>
        </w:rPr>
        <w:t xml:space="preserve"> nustatymui</w:t>
      </w:r>
      <w:r w:rsidR="001209DE">
        <w:rPr>
          <w:sz w:val="24"/>
          <w:szCs w:val="24"/>
        </w:rPr>
        <w:t xml:space="preserve">, įrengiami ne vėliau nei per 6 mėn. </w:t>
      </w:r>
      <w:r w:rsidR="00637B44">
        <w:rPr>
          <w:sz w:val="24"/>
          <w:szCs w:val="24"/>
        </w:rPr>
        <w:t>n</w:t>
      </w:r>
      <w:r w:rsidR="001209DE">
        <w:rPr>
          <w:sz w:val="24"/>
          <w:szCs w:val="24"/>
        </w:rPr>
        <w:t xml:space="preserve">uo sutarties sudarymo dienos </w:t>
      </w:r>
      <w:r w:rsidR="007D63B4">
        <w:rPr>
          <w:sz w:val="24"/>
          <w:szCs w:val="24"/>
        </w:rPr>
        <w:t>šiose DSS: Vilniaus ir Rietavo.</w:t>
      </w:r>
      <w:r w:rsidR="0049043C">
        <w:rPr>
          <w:sz w:val="24"/>
          <w:szCs w:val="24"/>
        </w:rPr>
        <w:t xml:space="preserve"> Sutarties </w:t>
      </w:r>
      <w:r w:rsidR="001B783D">
        <w:rPr>
          <w:sz w:val="24"/>
          <w:szCs w:val="24"/>
        </w:rPr>
        <w:t xml:space="preserve">1.2 punktas numato, jog pirmame etape, ne vėliau nei per 6 mėn. nuo sutarties sudarymo dienos turi būti sumontuota ir visiškai parengta darbui įranga, kurią sudaro 7 šios Sutarties B priede nurodyti </w:t>
      </w:r>
      <w:proofErr w:type="spellStart"/>
      <w:r w:rsidR="001B783D">
        <w:rPr>
          <w:sz w:val="24"/>
          <w:szCs w:val="24"/>
        </w:rPr>
        <w:t>chromatografai</w:t>
      </w:r>
      <w:proofErr w:type="spellEnd"/>
      <w:r w:rsidR="001B783D">
        <w:rPr>
          <w:sz w:val="24"/>
          <w:szCs w:val="24"/>
        </w:rPr>
        <w:t xml:space="preserve">, 51 dujų tūrio kompiuteris – korektorius ir visa papildoma šiai sistemai funkcionuoti reikalinga įranga bei suteiktos </w:t>
      </w:r>
      <w:r w:rsidR="003003E1">
        <w:rPr>
          <w:sz w:val="24"/>
          <w:szCs w:val="24"/>
        </w:rPr>
        <w:t xml:space="preserve">Užsakovo darbuotojų apmokymo paslaugos. </w:t>
      </w:r>
    </w:p>
    <w:p w:rsidR="001D43D9" w:rsidRDefault="00C95DDC" w:rsidP="00DA5A29">
      <w:pPr>
        <w:tabs>
          <w:tab w:val="left" w:pos="851"/>
        </w:tabs>
        <w:jc w:val="both"/>
        <w:rPr>
          <w:sz w:val="24"/>
          <w:szCs w:val="24"/>
        </w:rPr>
      </w:pPr>
      <w:r>
        <w:rPr>
          <w:sz w:val="24"/>
          <w:szCs w:val="24"/>
        </w:rPr>
        <w:tab/>
      </w:r>
      <w:r w:rsidR="00826398">
        <w:rPr>
          <w:sz w:val="24"/>
          <w:szCs w:val="24"/>
        </w:rPr>
        <w:t xml:space="preserve">Techninės specifikacijos (Derybų sąlygų 1 priedas) </w:t>
      </w:r>
      <w:r w:rsidR="00261D48">
        <w:rPr>
          <w:sz w:val="24"/>
          <w:szCs w:val="24"/>
        </w:rPr>
        <w:t>4 dalies „Reikalavimai dujų tūrio kompiuteriams – korektoriams</w:t>
      </w:r>
      <w:r w:rsidR="00173F8A">
        <w:rPr>
          <w:sz w:val="24"/>
          <w:szCs w:val="24"/>
        </w:rPr>
        <w:t>“</w:t>
      </w:r>
      <w:r w:rsidR="00261D48">
        <w:rPr>
          <w:sz w:val="24"/>
          <w:szCs w:val="24"/>
        </w:rPr>
        <w:t xml:space="preserve"> 4.1 punktas numat</w:t>
      </w:r>
      <w:r w:rsidR="00D61B93">
        <w:rPr>
          <w:sz w:val="24"/>
          <w:szCs w:val="24"/>
        </w:rPr>
        <w:t>o</w:t>
      </w:r>
      <w:r w:rsidR="00261D48">
        <w:rPr>
          <w:sz w:val="24"/>
          <w:szCs w:val="24"/>
        </w:rPr>
        <w:t xml:space="preserve">, jog Matavimo priemonės turi atitikti Matavimo priemonių teisinio metrologinio reglamentavimo taisyklių, patvirtintų Valstybinės </w:t>
      </w:r>
      <w:r w:rsidR="00560B89">
        <w:rPr>
          <w:sz w:val="24"/>
          <w:szCs w:val="24"/>
        </w:rPr>
        <w:t xml:space="preserve">metrologijos tarnybos direktoriaus 2013 m. gruodžio 17 d. įsakymu Nr. V-181, reikalavimus. </w:t>
      </w:r>
      <w:r w:rsidR="00526B96">
        <w:rPr>
          <w:sz w:val="24"/>
          <w:szCs w:val="24"/>
        </w:rPr>
        <w:t xml:space="preserve">Kompiuteriai – korektoriai, dirbantys komplekse su skirtuminio slėgio keitikliais, dujų kiekio skaičiavimus turi atitikti </w:t>
      </w:r>
      <w:r w:rsidR="00F40A2E">
        <w:rPr>
          <w:sz w:val="24"/>
          <w:szCs w:val="24"/>
        </w:rPr>
        <w:t xml:space="preserve">pagal standarto LST EN ISO 5167-1-2:2003 </w:t>
      </w:r>
      <w:r w:rsidR="007715CF">
        <w:rPr>
          <w:sz w:val="24"/>
          <w:szCs w:val="24"/>
        </w:rPr>
        <w:t xml:space="preserve">reikalavimus. Skirtuminio slėgio keitikliai </w:t>
      </w:r>
      <w:r w:rsidR="0092545C">
        <w:rPr>
          <w:sz w:val="24"/>
          <w:szCs w:val="24"/>
        </w:rPr>
        <w:t xml:space="preserve">turi turėti ženklus ar dokumentus, liudijančius Europos Sąjungos valstybės narės ar EEE valstybės kompetentingos įstaigos atliktą tipo vertinimą ir patvirtinimą, pirminę patikrą. </w:t>
      </w:r>
      <w:r w:rsidR="00BF0EC9">
        <w:rPr>
          <w:sz w:val="24"/>
          <w:szCs w:val="24"/>
        </w:rPr>
        <w:t>O 7 dalies 7.3 punktas numat</w:t>
      </w:r>
      <w:r w:rsidR="00A60414">
        <w:rPr>
          <w:sz w:val="24"/>
          <w:szCs w:val="24"/>
        </w:rPr>
        <w:t>o</w:t>
      </w:r>
      <w:r w:rsidR="00BF0EC9">
        <w:rPr>
          <w:sz w:val="24"/>
          <w:szCs w:val="24"/>
        </w:rPr>
        <w:t>, jog darbų užbaigimo dieną matavimo priemonės (</w:t>
      </w:r>
      <w:r w:rsidR="00324C0C">
        <w:rPr>
          <w:sz w:val="24"/>
          <w:szCs w:val="24"/>
        </w:rPr>
        <w:t xml:space="preserve">kompiuteriai –korektoriai ir </w:t>
      </w:r>
      <w:proofErr w:type="spellStart"/>
      <w:r w:rsidR="00324C0C">
        <w:rPr>
          <w:sz w:val="24"/>
          <w:szCs w:val="24"/>
        </w:rPr>
        <w:t>chromatografai</w:t>
      </w:r>
      <w:proofErr w:type="spellEnd"/>
      <w:r w:rsidR="008C7C37">
        <w:rPr>
          <w:sz w:val="24"/>
          <w:szCs w:val="24"/>
        </w:rPr>
        <w:t>) turi atitikti Matavimo priemonių teisinio metrologinio reglamentavimo taisyklių, patvirtintų Valstybinės metrologijos tarnybos direktoriaus 2013 m. gruodžio 17 d. įsakymu Nr. V-181, reikalavimus.</w:t>
      </w:r>
      <w:r w:rsidR="00CB64FF">
        <w:rPr>
          <w:sz w:val="24"/>
          <w:szCs w:val="24"/>
        </w:rPr>
        <w:t xml:space="preserve"> </w:t>
      </w:r>
      <w:r w:rsidR="00FC3006">
        <w:rPr>
          <w:sz w:val="24"/>
          <w:szCs w:val="24"/>
        </w:rPr>
        <w:t>Remiantis išdėstytu, nustatyta, jog darbų užbaigimo dieną Matavimo priemonės, t.</w:t>
      </w:r>
      <w:r w:rsidR="00FC2281">
        <w:rPr>
          <w:sz w:val="24"/>
          <w:szCs w:val="24"/>
        </w:rPr>
        <w:t>y</w:t>
      </w:r>
      <w:r w:rsidR="00FC3006">
        <w:rPr>
          <w:sz w:val="24"/>
          <w:szCs w:val="24"/>
        </w:rPr>
        <w:t xml:space="preserve">. perkami dujų </w:t>
      </w:r>
      <w:proofErr w:type="spellStart"/>
      <w:r w:rsidR="00FC3006">
        <w:rPr>
          <w:sz w:val="24"/>
          <w:szCs w:val="24"/>
        </w:rPr>
        <w:t>chromatografai</w:t>
      </w:r>
      <w:proofErr w:type="spellEnd"/>
      <w:r w:rsidR="00FC3006">
        <w:rPr>
          <w:sz w:val="24"/>
          <w:szCs w:val="24"/>
        </w:rPr>
        <w:t xml:space="preserve"> turi būti </w:t>
      </w:r>
      <w:r w:rsidR="00913F9C">
        <w:rPr>
          <w:sz w:val="24"/>
          <w:szCs w:val="24"/>
        </w:rPr>
        <w:t xml:space="preserve">įteisinti Lietuvoje, jie turi būti įtraukti į Lietuvos matavimo prietaisų registrą. </w:t>
      </w:r>
      <w:r w:rsidR="00D72205">
        <w:rPr>
          <w:sz w:val="24"/>
          <w:szCs w:val="24"/>
        </w:rPr>
        <w:t xml:space="preserve">Valstybinės metrologijos tarnybos direktoriaus 2013 m. gruodžio 17 d. įsakymo Nr. V-181 (neteko galios </w:t>
      </w:r>
      <w:r w:rsidR="00C866CF">
        <w:rPr>
          <w:sz w:val="24"/>
          <w:szCs w:val="24"/>
        </w:rPr>
        <w:t xml:space="preserve">nuo </w:t>
      </w:r>
      <w:r w:rsidR="00D72205">
        <w:rPr>
          <w:sz w:val="24"/>
          <w:szCs w:val="24"/>
        </w:rPr>
        <w:t>2014 m. spalio 27 d.) 15</w:t>
      </w:r>
      <w:r w:rsidR="00A44155">
        <w:rPr>
          <w:sz w:val="24"/>
          <w:szCs w:val="24"/>
        </w:rPr>
        <w:t xml:space="preserve"> ir</w:t>
      </w:r>
      <w:r w:rsidR="00D72205">
        <w:rPr>
          <w:sz w:val="24"/>
          <w:szCs w:val="24"/>
        </w:rPr>
        <w:t xml:space="preserve"> 23.1 punktai numatė, jog sprendimą dėl </w:t>
      </w:r>
      <w:r w:rsidR="000968B8">
        <w:rPr>
          <w:sz w:val="24"/>
          <w:szCs w:val="24"/>
        </w:rPr>
        <w:t xml:space="preserve">matavimo priemonės tipo patvirtinimo ir įrašymo į Lietuvos matavimo priemonių registrą priima Lietuvos metrologijos tarnyba. </w:t>
      </w:r>
      <w:r w:rsidR="008C7C24">
        <w:rPr>
          <w:sz w:val="24"/>
          <w:szCs w:val="24"/>
        </w:rPr>
        <w:t xml:space="preserve">Sutarties B priedo 7.4 punkte numatyta, jog matavimo sistemų, kurias sudaro dujų tūrio kompiuteriai – korektoriai, slėgio, slėgių skirtumo ir temperatūros keitikliai, ir </w:t>
      </w:r>
      <w:proofErr w:type="spellStart"/>
      <w:r w:rsidR="008C7C24">
        <w:rPr>
          <w:sz w:val="24"/>
          <w:szCs w:val="24"/>
        </w:rPr>
        <w:t>chromatografų</w:t>
      </w:r>
      <w:proofErr w:type="spellEnd"/>
      <w:r w:rsidR="008C7C24">
        <w:rPr>
          <w:sz w:val="24"/>
          <w:szCs w:val="24"/>
        </w:rPr>
        <w:t xml:space="preserve"> metrologinė patikra turi būti atlikta Lietuvoje įgaliotų institucijų, </w:t>
      </w:r>
      <w:r w:rsidR="007D63B4">
        <w:rPr>
          <w:sz w:val="24"/>
          <w:szCs w:val="24"/>
        </w:rPr>
        <w:t>prietaisų instaliavimo vietoje.</w:t>
      </w:r>
    </w:p>
    <w:p w:rsidR="00E26FB2" w:rsidRDefault="00DA5A29" w:rsidP="00DA5A29">
      <w:pPr>
        <w:tabs>
          <w:tab w:val="left" w:pos="851"/>
        </w:tabs>
        <w:jc w:val="both"/>
        <w:rPr>
          <w:sz w:val="24"/>
          <w:szCs w:val="24"/>
        </w:rPr>
      </w:pPr>
      <w:r>
        <w:rPr>
          <w:sz w:val="24"/>
          <w:szCs w:val="24"/>
        </w:rPr>
        <w:tab/>
      </w:r>
      <w:r w:rsidR="00036186">
        <w:rPr>
          <w:sz w:val="24"/>
          <w:szCs w:val="24"/>
        </w:rPr>
        <w:t>Kaip jau buvo minėta</w:t>
      </w:r>
      <w:r w:rsidR="00D22D1B">
        <w:rPr>
          <w:sz w:val="24"/>
          <w:szCs w:val="24"/>
        </w:rPr>
        <w:t>,</w:t>
      </w:r>
      <w:r w:rsidR="00226829">
        <w:rPr>
          <w:sz w:val="24"/>
          <w:szCs w:val="24"/>
        </w:rPr>
        <w:t xml:space="preserve"> 7</w:t>
      </w:r>
      <w:r w:rsidR="00036186">
        <w:rPr>
          <w:sz w:val="24"/>
          <w:szCs w:val="24"/>
        </w:rPr>
        <w:t xml:space="preserve"> iš </w:t>
      </w:r>
      <w:r w:rsidR="00E63FDE">
        <w:rPr>
          <w:sz w:val="24"/>
          <w:szCs w:val="24"/>
        </w:rPr>
        <w:t xml:space="preserve">12 </w:t>
      </w:r>
      <w:r w:rsidR="00036186">
        <w:rPr>
          <w:sz w:val="24"/>
          <w:szCs w:val="24"/>
        </w:rPr>
        <w:t xml:space="preserve">perkamų </w:t>
      </w:r>
      <w:proofErr w:type="spellStart"/>
      <w:r w:rsidR="00036186">
        <w:rPr>
          <w:sz w:val="24"/>
          <w:szCs w:val="24"/>
        </w:rPr>
        <w:t>chromatografų</w:t>
      </w:r>
      <w:proofErr w:type="spellEnd"/>
      <w:r w:rsidR="00D8686F">
        <w:rPr>
          <w:sz w:val="24"/>
          <w:szCs w:val="24"/>
        </w:rPr>
        <w:t>,</w:t>
      </w:r>
      <w:r w:rsidR="00036186">
        <w:rPr>
          <w:sz w:val="24"/>
          <w:szCs w:val="24"/>
        </w:rPr>
        <w:t xml:space="preserve"> turėjo būti įrengti ne vėliau nei per 6 mėn. nuo sutarties sudarymo dienos</w:t>
      </w:r>
      <w:r w:rsidR="00D22D1B">
        <w:rPr>
          <w:sz w:val="24"/>
          <w:szCs w:val="24"/>
        </w:rPr>
        <w:t xml:space="preserve"> (Techninės specifikacijos (Derybų sąlygų 1 priedas) 1 dalies 1.1</w:t>
      </w:r>
      <w:r w:rsidR="00757B8A">
        <w:rPr>
          <w:sz w:val="24"/>
          <w:szCs w:val="24"/>
        </w:rPr>
        <w:t xml:space="preserve"> </w:t>
      </w:r>
      <w:r w:rsidR="00A44155">
        <w:rPr>
          <w:sz w:val="24"/>
          <w:szCs w:val="24"/>
        </w:rPr>
        <w:t xml:space="preserve">ir </w:t>
      </w:r>
      <w:r w:rsidR="00757B8A">
        <w:rPr>
          <w:sz w:val="24"/>
          <w:szCs w:val="24"/>
        </w:rPr>
        <w:t>1.2</w:t>
      </w:r>
      <w:r w:rsidR="00D22D1B">
        <w:rPr>
          <w:sz w:val="24"/>
          <w:szCs w:val="24"/>
        </w:rPr>
        <w:t xml:space="preserve"> punkta</w:t>
      </w:r>
      <w:r w:rsidR="00757B8A">
        <w:rPr>
          <w:sz w:val="24"/>
          <w:szCs w:val="24"/>
        </w:rPr>
        <w:t>i</w:t>
      </w:r>
      <w:r w:rsidR="00D22D1B">
        <w:rPr>
          <w:sz w:val="24"/>
          <w:szCs w:val="24"/>
        </w:rPr>
        <w:t>).</w:t>
      </w:r>
      <w:r w:rsidR="00036186">
        <w:rPr>
          <w:sz w:val="24"/>
          <w:szCs w:val="24"/>
        </w:rPr>
        <w:t xml:space="preserve"> Sutartis sudaryta 2014 m. balandžio 25 d., todėl </w:t>
      </w:r>
      <w:proofErr w:type="spellStart"/>
      <w:r w:rsidR="00036186">
        <w:rPr>
          <w:sz w:val="24"/>
          <w:szCs w:val="24"/>
        </w:rPr>
        <w:t>chromatografai</w:t>
      </w:r>
      <w:proofErr w:type="spellEnd"/>
      <w:r w:rsidR="00036186">
        <w:rPr>
          <w:sz w:val="24"/>
          <w:szCs w:val="24"/>
        </w:rPr>
        <w:t xml:space="preserve"> turėjo būti įrengti iki 2014 m. spalio 25 d. </w:t>
      </w:r>
      <w:r w:rsidR="00D22D1B">
        <w:rPr>
          <w:sz w:val="24"/>
          <w:szCs w:val="24"/>
        </w:rPr>
        <w:t>Atsižvelgiant į Techninės specifikacijos (Derybų sąlygų 1 priedas) 7 dalies 7.3 punktą</w:t>
      </w:r>
      <w:r w:rsidR="00434867">
        <w:rPr>
          <w:sz w:val="24"/>
          <w:szCs w:val="24"/>
        </w:rPr>
        <w:t>,</w:t>
      </w:r>
      <w:r w:rsidR="00D22D1B">
        <w:rPr>
          <w:sz w:val="24"/>
          <w:szCs w:val="24"/>
        </w:rPr>
        <w:t xml:space="preserve"> </w:t>
      </w:r>
      <w:proofErr w:type="spellStart"/>
      <w:r w:rsidR="00D22D1B">
        <w:rPr>
          <w:sz w:val="24"/>
          <w:szCs w:val="24"/>
        </w:rPr>
        <w:t>chromatografai</w:t>
      </w:r>
      <w:proofErr w:type="spellEnd"/>
      <w:r w:rsidR="00D22D1B">
        <w:rPr>
          <w:sz w:val="24"/>
          <w:szCs w:val="24"/>
        </w:rPr>
        <w:t xml:space="preserve"> turėjo būti į</w:t>
      </w:r>
      <w:r w:rsidR="00B87D7C">
        <w:rPr>
          <w:sz w:val="24"/>
          <w:szCs w:val="24"/>
        </w:rPr>
        <w:t>rašyti</w:t>
      </w:r>
      <w:r w:rsidR="00D22D1B">
        <w:rPr>
          <w:sz w:val="24"/>
          <w:szCs w:val="24"/>
        </w:rPr>
        <w:t xml:space="preserve"> </w:t>
      </w:r>
      <w:r w:rsidR="00B87D7C">
        <w:rPr>
          <w:sz w:val="24"/>
          <w:szCs w:val="24"/>
        </w:rPr>
        <w:t xml:space="preserve">į Lietuvos matavimo priemonių registrą taip </w:t>
      </w:r>
      <w:r w:rsidR="00FD1AE5">
        <w:rPr>
          <w:sz w:val="24"/>
          <w:szCs w:val="24"/>
        </w:rPr>
        <w:t xml:space="preserve">pat </w:t>
      </w:r>
      <w:r w:rsidR="00B87D7C">
        <w:rPr>
          <w:sz w:val="24"/>
          <w:szCs w:val="24"/>
        </w:rPr>
        <w:t xml:space="preserve">iki 2014 m. spalio 25 d. </w:t>
      </w:r>
      <w:r w:rsidR="00C446B6">
        <w:rPr>
          <w:sz w:val="24"/>
          <w:szCs w:val="24"/>
        </w:rPr>
        <w:t>Tarnybai pateiktame</w:t>
      </w:r>
      <w:r w:rsidR="00AD6F69">
        <w:rPr>
          <w:sz w:val="24"/>
          <w:szCs w:val="24"/>
        </w:rPr>
        <w:t xml:space="preserve"> 2014 m. gruodžio 12 d.</w:t>
      </w:r>
      <w:r w:rsidR="00C446B6">
        <w:rPr>
          <w:sz w:val="24"/>
          <w:szCs w:val="24"/>
        </w:rPr>
        <w:t xml:space="preserve"> Dujų apskaitos energijos </w:t>
      </w:r>
      <w:r w:rsidR="0076460F">
        <w:rPr>
          <w:sz w:val="24"/>
          <w:szCs w:val="24"/>
        </w:rPr>
        <w:t>vienetais sistemos diegimo perdavimo sistemoje užbaigtų darbų priėmimo akto</w:t>
      </w:r>
      <w:r w:rsidR="001F5AB8">
        <w:rPr>
          <w:sz w:val="24"/>
          <w:szCs w:val="24"/>
        </w:rPr>
        <w:t xml:space="preserve"> (toliau – Darbų priėmimo aktas Nr.</w:t>
      </w:r>
      <w:r w:rsidR="00A44155">
        <w:rPr>
          <w:sz w:val="24"/>
          <w:szCs w:val="24"/>
        </w:rPr>
        <w:t xml:space="preserve"> </w:t>
      </w:r>
      <w:r w:rsidR="001F5AB8">
        <w:rPr>
          <w:sz w:val="24"/>
          <w:szCs w:val="24"/>
        </w:rPr>
        <w:t>1)</w:t>
      </w:r>
      <w:r w:rsidR="0076460F">
        <w:rPr>
          <w:sz w:val="24"/>
          <w:szCs w:val="24"/>
        </w:rPr>
        <w:t xml:space="preserve">, 5 punkte nurodyta, jog darbai užbaigti 2014 m. spalio 24 d., o 7 punkte </w:t>
      </w:r>
      <w:r w:rsidR="00196927">
        <w:rPr>
          <w:sz w:val="24"/>
          <w:szCs w:val="24"/>
        </w:rPr>
        <w:t xml:space="preserve">nurodyta, jog numatyti sutartyje darbai atlikti visi, išskyrus tai, kad nebaigtos </w:t>
      </w:r>
      <w:proofErr w:type="spellStart"/>
      <w:r w:rsidR="00196927">
        <w:rPr>
          <w:sz w:val="24"/>
          <w:szCs w:val="24"/>
        </w:rPr>
        <w:t>chromatografų</w:t>
      </w:r>
      <w:proofErr w:type="spellEnd"/>
      <w:r w:rsidR="00196927">
        <w:rPr>
          <w:sz w:val="24"/>
          <w:szCs w:val="24"/>
        </w:rPr>
        <w:t xml:space="preserve"> </w:t>
      </w:r>
      <w:proofErr w:type="spellStart"/>
      <w:r w:rsidR="00196927">
        <w:rPr>
          <w:sz w:val="24"/>
          <w:szCs w:val="24"/>
        </w:rPr>
        <w:t>EnCal</w:t>
      </w:r>
      <w:proofErr w:type="spellEnd"/>
      <w:r w:rsidR="00196927">
        <w:rPr>
          <w:sz w:val="24"/>
          <w:szCs w:val="24"/>
        </w:rPr>
        <w:t xml:space="preserve"> </w:t>
      </w:r>
      <w:r w:rsidR="00196927">
        <w:rPr>
          <w:sz w:val="24"/>
          <w:szCs w:val="24"/>
        </w:rPr>
        <w:lastRenderedPageBreak/>
        <w:t xml:space="preserve">3000 </w:t>
      </w:r>
      <w:r w:rsidR="00A12E59">
        <w:rPr>
          <w:sz w:val="24"/>
          <w:szCs w:val="24"/>
        </w:rPr>
        <w:t>metrologinio įteisinimo procedūros.</w:t>
      </w:r>
      <w:r w:rsidR="00680DE8">
        <w:rPr>
          <w:sz w:val="24"/>
          <w:szCs w:val="24"/>
        </w:rPr>
        <w:t xml:space="preserve"> </w:t>
      </w:r>
      <w:r w:rsidR="00B87D7C">
        <w:rPr>
          <w:sz w:val="24"/>
          <w:szCs w:val="24"/>
        </w:rPr>
        <w:t>Tarnyba, patikrinusi Lietuvos matavimo prietaisų registrą (</w:t>
      </w:r>
      <w:hyperlink r:id="rId11" w:history="1">
        <w:r w:rsidR="00B87D7C" w:rsidRPr="0013387C">
          <w:rPr>
            <w:rStyle w:val="Hyperlink"/>
            <w:sz w:val="24"/>
            <w:szCs w:val="24"/>
          </w:rPr>
          <w:t>http://195.182.67.40/registras/Resultsfull.asp</w:t>
        </w:r>
      </w:hyperlink>
      <w:r w:rsidR="00B87D7C">
        <w:rPr>
          <w:sz w:val="24"/>
          <w:szCs w:val="24"/>
        </w:rPr>
        <w:t>)</w:t>
      </w:r>
      <w:r w:rsidR="0071637B">
        <w:rPr>
          <w:sz w:val="24"/>
          <w:szCs w:val="24"/>
        </w:rPr>
        <w:t xml:space="preserve"> (toliau – Registras)</w:t>
      </w:r>
      <w:r w:rsidR="00B87D7C">
        <w:rPr>
          <w:sz w:val="24"/>
          <w:szCs w:val="24"/>
        </w:rPr>
        <w:t xml:space="preserve"> </w:t>
      </w:r>
      <w:r w:rsidR="00C67A14">
        <w:rPr>
          <w:sz w:val="24"/>
          <w:szCs w:val="24"/>
        </w:rPr>
        <w:t xml:space="preserve">nustatė, jog 2014 m. gruodžio 11 d. </w:t>
      </w:r>
      <w:r w:rsidR="00B5564C">
        <w:rPr>
          <w:sz w:val="24"/>
          <w:szCs w:val="24"/>
        </w:rPr>
        <w:t>g</w:t>
      </w:r>
      <w:r w:rsidR="00C67A14">
        <w:rPr>
          <w:sz w:val="24"/>
          <w:szCs w:val="24"/>
        </w:rPr>
        <w:t>amtinių dujų analizatorius (</w:t>
      </w:r>
      <w:proofErr w:type="spellStart"/>
      <w:r w:rsidR="00C67A14">
        <w:rPr>
          <w:sz w:val="24"/>
          <w:szCs w:val="24"/>
        </w:rPr>
        <w:t>chromatografas</w:t>
      </w:r>
      <w:proofErr w:type="spellEnd"/>
      <w:r w:rsidR="00C67A14">
        <w:rPr>
          <w:sz w:val="24"/>
          <w:szCs w:val="24"/>
        </w:rPr>
        <w:t xml:space="preserve">) tipas </w:t>
      </w:r>
      <w:proofErr w:type="spellStart"/>
      <w:r w:rsidR="00C67A14">
        <w:rPr>
          <w:sz w:val="24"/>
          <w:szCs w:val="24"/>
        </w:rPr>
        <w:t>EnCal</w:t>
      </w:r>
      <w:proofErr w:type="spellEnd"/>
      <w:r w:rsidR="00C67A14">
        <w:rPr>
          <w:sz w:val="24"/>
          <w:szCs w:val="24"/>
        </w:rPr>
        <w:t xml:space="preserve"> 3000 </w:t>
      </w:r>
      <w:r w:rsidR="00743694" w:rsidRPr="00743694">
        <w:rPr>
          <w:i/>
          <w:sz w:val="24"/>
          <w:szCs w:val="24"/>
        </w:rPr>
        <w:t xml:space="preserve">(charakteristika Registre nurodyta: matavimo ir skaičiavimo rezultatai: pilna bet kurių gamtinių dujų sudėtis iki C6+ (standartiškai) arba C9+ (pasirinktinai), </w:t>
      </w:r>
      <w:proofErr w:type="spellStart"/>
      <w:r w:rsidR="00743694" w:rsidRPr="00743694">
        <w:rPr>
          <w:i/>
          <w:sz w:val="24"/>
          <w:szCs w:val="24"/>
        </w:rPr>
        <w:t>šilumingumas</w:t>
      </w:r>
      <w:proofErr w:type="spellEnd"/>
      <w:r w:rsidR="00743694" w:rsidRPr="00743694">
        <w:rPr>
          <w:i/>
          <w:sz w:val="24"/>
          <w:szCs w:val="24"/>
        </w:rPr>
        <w:t xml:space="preserve">, tankis, </w:t>
      </w:r>
      <w:proofErr w:type="spellStart"/>
      <w:r w:rsidR="00743694" w:rsidRPr="00743694">
        <w:rPr>
          <w:i/>
          <w:sz w:val="24"/>
          <w:szCs w:val="24"/>
        </w:rPr>
        <w:t>Wobbe</w:t>
      </w:r>
      <w:proofErr w:type="spellEnd"/>
      <w:r w:rsidR="00743694" w:rsidRPr="00743694">
        <w:rPr>
          <w:i/>
          <w:sz w:val="24"/>
          <w:szCs w:val="24"/>
        </w:rPr>
        <w:t xml:space="preserve"> skaičius. Analizės ir skaičiavimo neapibrėžtis &lt; 0,1 % visiems matuojamiems ir skaičiuojamiems parametrams. Atsikartojimas &lt; 0,01 % visiems matuojamiems ir skaičiuojamiems parametrams. C6+ analizės trukmė 3 min. </w:t>
      </w:r>
      <w:proofErr w:type="spellStart"/>
      <w:r w:rsidR="00743694" w:rsidRPr="00743694">
        <w:rPr>
          <w:i/>
          <w:sz w:val="24"/>
          <w:szCs w:val="24"/>
        </w:rPr>
        <w:t>Chromatografo</w:t>
      </w:r>
      <w:proofErr w:type="spellEnd"/>
      <w:r w:rsidR="00743694" w:rsidRPr="00743694">
        <w:rPr>
          <w:i/>
          <w:sz w:val="24"/>
          <w:szCs w:val="24"/>
        </w:rPr>
        <w:t xml:space="preserve"> visi techniniai duomenys pateikiami jo tipo patvirtinimo sertifikato priede)</w:t>
      </w:r>
      <w:r w:rsidR="00A6416D">
        <w:rPr>
          <w:sz w:val="24"/>
          <w:szCs w:val="24"/>
        </w:rPr>
        <w:t xml:space="preserve"> </w:t>
      </w:r>
      <w:r w:rsidR="00C67A14">
        <w:rPr>
          <w:sz w:val="24"/>
          <w:szCs w:val="24"/>
        </w:rPr>
        <w:t xml:space="preserve">yra įtrauktas į </w:t>
      </w:r>
      <w:r w:rsidR="0071637B">
        <w:rPr>
          <w:sz w:val="24"/>
          <w:szCs w:val="24"/>
        </w:rPr>
        <w:t xml:space="preserve">Registrą, </w:t>
      </w:r>
      <w:r w:rsidR="00A6416D">
        <w:rPr>
          <w:sz w:val="24"/>
          <w:szCs w:val="24"/>
        </w:rPr>
        <w:t xml:space="preserve">Registro </w:t>
      </w:r>
      <w:r w:rsidR="00C67A14">
        <w:rPr>
          <w:sz w:val="24"/>
          <w:szCs w:val="24"/>
        </w:rPr>
        <w:t xml:space="preserve">Nr. 2-2472:2014. </w:t>
      </w:r>
      <w:r w:rsidR="009B6585">
        <w:rPr>
          <w:sz w:val="24"/>
          <w:szCs w:val="24"/>
        </w:rPr>
        <w:t xml:space="preserve">Tokiu atveju konstatuotina, jog </w:t>
      </w:r>
      <w:proofErr w:type="spellStart"/>
      <w:r w:rsidR="009B6585">
        <w:rPr>
          <w:sz w:val="24"/>
          <w:szCs w:val="24"/>
        </w:rPr>
        <w:t>chromatografai</w:t>
      </w:r>
      <w:proofErr w:type="spellEnd"/>
      <w:r w:rsidR="009B6585">
        <w:rPr>
          <w:sz w:val="24"/>
          <w:szCs w:val="24"/>
        </w:rPr>
        <w:t xml:space="preserve"> turėjo būti įrašyti į Lietuvos matavimo priemonių registrą iki 2014 m. spalio 25 d.</w:t>
      </w:r>
      <w:r w:rsidR="0042455C">
        <w:rPr>
          <w:sz w:val="24"/>
          <w:szCs w:val="24"/>
        </w:rPr>
        <w:t>, tačiau Lietuvos matavimo prietaisų registre Gamtinių dujų analizatorius (</w:t>
      </w:r>
      <w:proofErr w:type="spellStart"/>
      <w:r w:rsidR="0042455C">
        <w:rPr>
          <w:sz w:val="24"/>
          <w:szCs w:val="24"/>
        </w:rPr>
        <w:t>chromatografas</w:t>
      </w:r>
      <w:proofErr w:type="spellEnd"/>
      <w:r w:rsidR="0042455C">
        <w:rPr>
          <w:sz w:val="24"/>
          <w:szCs w:val="24"/>
        </w:rPr>
        <w:t xml:space="preserve">) tipas </w:t>
      </w:r>
      <w:proofErr w:type="spellStart"/>
      <w:r w:rsidR="0042455C">
        <w:rPr>
          <w:sz w:val="24"/>
          <w:szCs w:val="24"/>
        </w:rPr>
        <w:t>EnCal</w:t>
      </w:r>
      <w:proofErr w:type="spellEnd"/>
      <w:r w:rsidR="0042455C">
        <w:rPr>
          <w:sz w:val="24"/>
          <w:szCs w:val="24"/>
        </w:rPr>
        <w:t xml:space="preserve"> 3000 įrašytas tik 2014</w:t>
      </w:r>
      <w:r w:rsidR="00065465">
        <w:rPr>
          <w:sz w:val="24"/>
          <w:szCs w:val="24"/>
        </w:rPr>
        <w:t xml:space="preserve"> m. gruodžio 11 d.</w:t>
      </w:r>
      <w:r w:rsidR="00DE48B3">
        <w:rPr>
          <w:sz w:val="24"/>
          <w:szCs w:val="24"/>
        </w:rPr>
        <w:t xml:space="preserve">, t.y. </w:t>
      </w:r>
      <w:r w:rsidR="000F5CC3">
        <w:rPr>
          <w:sz w:val="24"/>
          <w:szCs w:val="24"/>
        </w:rPr>
        <w:t xml:space="preserve">darbai buvo užbaigti </w:t>
      </w:r>
      <w:r w:rsidR="00DE48B3">
        <w:rPr>
          <w:sz w:val="24"/>
          <w:szCs w:val="24"/>
        </w:rPr>
        <w:t xml:space="preserve">47 dienomis vėliau nei buvo numatyta Sutarties </w:t>
      </w:r>
      <w:r w:rsidR="001D7692">
        <w:rPr>
          <w:sz w:val="24"/>
          <w:szCs w:val="24"/>
        </w:rPr>
        <w:t>1.2</w:t>
      </w:r>
      <w:r w:rsidR="007D3659">
        <w:rPr>
          <w:sz w:val="24"/>
          <w:szCs w:val="24"/>
        </w:rPr>
        <w:t xml:space="preserve"> punkte bei Techninės specifikacijos (Derybų sąlygų 1 priedas) 7 dalies 7.3 punkte.</w:t>
      </w:r>
    </w:p>
    <w:p w:rsidR="00680DE8" w:rsidRDefault="00432480" w:rsidP="00DA5A29">
      <w:pPr>
        <w:tabs>
          <w:tab w:val="left" w:pos="851"/>
        </w:tabs>
        <w:jc w:val="both"/>
        <w:rPr>
          <w:sz w:val="24"/>
          <w:szCs w:val="24"/>
        </w:rPr>
      </w:pPr>
      <w:r>
        <w:rPr>
          <w:sz w:val="24"/>
          <w:szCs w:val="24"/>
        </w:rPr>
        <w:tab/>
      </w:r>
      <w:r w:rsidR="00680DE8">
        <w:rPr>
          <w:sz w:val="24"/>
          <w:szCs w:val="24"/>
        </w:rPr>
        <w:t>Tarnyba pažymi, jog Sutarties 2.2 punktas numato, jog „Įranga tiekiama ir Darbai atliekami griežtai vadovaujantis suderintu Įrangos tiekimo ir Darbų atlikimo grafiku“. Remiantis pateiktu Įrangos tiekimo ir Darbų atlikimo grafiku (</w:t>
      </w:r>
      <w:proofErr w:type="spellStart"/>
      <w:r w:rsidR="00680DE8">
        <w:rPr>
          <w:sz w:val="24"/>
          <w:szCs w:val="24"/>
        </w:rPr>
        <w:t>Chromatografų</w:t>
      </w:r>
      <w:proofErr w:type="spellEnd"/>
      <w:r w:rsidR="00680DE8">
        <w:rPr>
          <w:sz w:val="24"/>
          <w:szCs w:val="24"/>
        </w:rPr>
        <w:t xml:space="preserve"> ir dujų tūrio kompiuterių – korektorių projekto vykdymo planas ir darbų atlikimo terminai) nustatyta, jog Įrangos metrologinis įteisinimas turėjo būti atliktas 2014 m. 29-39 savaitėmis</w:t>
      </w:r>
      <w:r w:rsidR="0073255E">
        <w:rPr>
          <w:sz w:val="24"/>
          <w:szCs w:val="24"/>
        </w:rPr>
        <w:t xml:space="preserve"> (arba 12-22 savaitė</w:t>
      </w:r>
      <w:r w:rsidR="00EB0F7F">
        <w:rPr>
          <w:sz w:val="24"/>
          <w:szCs w:val="24"/>
        </w:rPr>
        <w:t>mis</w:t>
      </w:r>
      <w:r w:rsidR="0073255E">
        <w:rPr>
          <w:sz w:val="24"/>
          <w:szCs w:val="24"/>
        </w:rPr>
        <w:t xml:space="preserve"> nuo Sutarties pasirašymo pradžios)</w:t>
      </w:r>
      <w:r w:rsidR="00680DE8">
        <w:rPr>
          <w:sz w:val="24"/>
          <w:szCs w:val="24"/>
        </w:rPr>
        <w:t xml:space="preserve">, t.y. nuo liepos mėn. vidurio iki rugsėjo mėn. </w:t>
      </w:r>
      <w:r w:rsidR="006542C2">
        <w:rPr>
          <w:sz w:val="24"/>
          <w:szCs w:val="24"/>
        </w:rPr>
        <w:t>antros pusės</w:t>
      </w:r>
      <w:r w:rsidR="00680DE8">
        <w:rPr>
          <w:sz w:val="24"/>
          <w:szCs w:val="24"/>
        </w:rPr>
        <w:t xml:space="preserve">. Taigi, nagrinėjamu atveju Įrangos, t.y. </w:t>
      </w:r>
      <w:proofErr w:type="spellStart"/>
      <w:r w:rsidR="001E1A2B">
        <w:rPr>
          <w:sz w:val="24"/>
          <w:szCs w:val="24"/>
        </w:rPr>
        <w:t>c</w:t>
      </w:r>
      <w:r w:rsidR="00680DE8">
        <w:rPr>
          <w:sz w:val="24"/>
          <w:szCs w:val="24"/>
        </w:rPr>
        <w:t>hromatografų</w:t>
      </w:r>
      <w:proofErr w:type="spellEnd"/>
      <w:r w:rsidR="00680DE8">
        <w:rPr>
          <w:sz w:val="24"/>
          <w:szCs w:val="24"/>
        </w:rPr>
        <w:t xml:space="preserve"> įteisinimas </w:t>
      </w:r>
      <w:r w:rsidR="00AC0B7E">
        <w:rPr>
          <w:sz w:val="24"/>
          <w:szCs w:val="24"/>
        </w:rPr>
        <w:t xml:space="preserve">buvo atliktas tik 2014 m. gruodžio 11 d., o tai </w:t>
      </w:r>
      <w:r w:rsidR="00680DE8">
        <w:rPr>
          <w:sz w:val="24"/>
          <w:szCs w:val="24"/>
        </w:rPr>
        <w:t>neatitiko Sutarties 2.2 punkte numatytos nuostatos, t.y. jis buvo atliekamas ne pagal Įrangos tiekimo ir Darbų atlikimo grafiką.</w:t>
      </w:r>
    </w:p>
    <w:p w:rsidR="00156440" w:rsidRDefault="00680DE8" w:rsidP="00DA5A29">
      <w:pPr>
        <w:tabs>
          <w:tab w:val="left" w:pos="851"/>
        </w:tabs>
        <w:jc w:val="both"/>
        <w:rPr>
          <w:sz w:val="24"/>
          <w:szCs w:val="24"/>
        </w:rPr>
      </w:pPr>
      <w:r>
        <w:rPr>
          <w:sz w:val="24"/>
          <w:szCs w:val="24"/>
        </w:rPr>
        <w:tab/>
      </w:r>
      <w:r w:rsidR="00432480">
        <w:rPr>
          <w:sz w:val="24"/>
          <w:szCs w:val="24"/>
        </w:rPr>
        <w:t>Atsižvelgiant į išdėstytą, Tarnyba konstatuoja, jog gamtinių dujų analizatoriaus (</w:t>
      </w:r>
      <w:proofErr w:type="spellStart"/>
      <w:r w:rsidR="00432480">
        <w:rPr>
          <w:sz w:val="24"/>
          <w:szCs w:val="24"/>
        </w:rPr>
        <w:t>chromatografo</w:t>
      </w:r>
      <w:proofErr w:type="spellEnd"/>
      <w:r w:rsidR="00432480">
        <w:rPr>
          <w:sz w:val="24"/>
          <w:szCs w:val="24"/>
        </w:rPr>
        <w:t xml:space="preserve">) </w:t>
      </w:r>
      <w:proofErr w:type="spellStart"/>
      <w:r w:rsidR="00432480">
        <w:rPr>
          <w:sz w:val="24"/>
          <w:szCs w:val="24"/>
        </w:rPr>
        <w:t>EnCal</w:t>
      </w:r>
      <w:proofErr w:type="spellEnd"/>
      <w:r w:rsidR="00432480">
        <w:rPr>
          <w:sz w:val="24"/>
          <w:szCs w:val="24"/>
        </w:rPr>
        <w:t xml:space="preserve"> 3000 įregistravimas Registre atliktas nesilaikant Sutarties B priedo Techninės specifikacijos (Derybų sąlygų 1 priedas) 7 dalies 7.3 punkte numatytos sąlygos, jog darbų užbaigimo dieną matavimo priemonės (kompiuteriai – korektoriai ir </w:t>
      </w:r>
      <w:proofErr w:type="spellStart"/>
      <w:r w:rsidR="00432480">
        <w:rPr>
          <w:sz w:val="24"/>
          <w:szCs w:val="24"/>
        </w:rPr>
        <w:t>chromatografai</w:t>
      </w:r>
      <w:proofErr w:type="spellEnd"/>
      <w:r w:rsidR="00432480">
        <w:rPr>
          <w:sz w:val="24"/>
          <w:szCs w:val="24"/>
        </w:rPr>
        <w:t>) turi</w:t>
      </w:r>
      <w:r w:rsidR="00E307BA">
        <w:rPr>
          <w:sz w:val="24"/>
          <w:szCs w:val="24"/>
        </w:rPr>
        <w:t xml:space="preserve"> būti</w:t>
      </w:r>
      <w:r w:rsidR="00E307BA" w:rsidRPr="00E307BA">
        <w:rPr>
          <w:sz w:val="24"/>
          <w:szCs w:val="24"/>
        </w:rPr>
        <w:t xml:space="preserve"> </w:t>
      </w:r>
      <w:r w:rsidR="00E307BA">
        <w:rPr>
          <w:sz w:val="24"/>
          <w:szCs w:val="24"/>
        </w:rPr>
        <w:t>įrašyti į Lietuvos matavimo priemonių registrą</w:t>
      </w:r>
      <w:r w:rsidR="00432480">
        <w:rPr>
          <w:sz w:val="24"/>
          <w:szCs w:val="24"/>
        </w:rPr>
        <w:t xml:space="preserve">, taip pat nesilaikant </w:t>
      </w:r>
      <w:r w:rsidR="002D63CC">
        <w:rPr>
          <w:sz w:val="24"/>
          <w:szCs w:val="24"/>
        </w:rPr>
        <w:t>Sutarties 2.2 punkto</w:t>
      </w:r>
      <w:r w:rsidR="00233155">
        <w:rPr>
          <w:sz w:val="24"/>
          <w:szCs w:val="24"/>
        </w:rPr>
        <w:t>, jog</w:t>
      </w:r>
      <w:r w:rsidR="00233155" w:rsidRPr="00233155">
        <w:rPr>
          <w:sz w:val="24"/>
          <w:szCs w:val="24"/>
        </w:rPr>
        <w:t xml:space="preserve"> </w:t>
      </w:r>
      <w:r w:rsidR="00233155">
        <w:rPr>
          <w:sz w:val="24"/>
          <w:szCs w:val="24"/>
        </w:rPr>
        <w:t>Įranga tiekiama ir Darbai atliekami griežtai vadovaujantis suderintu Įrangos tiekimo ir Darbų atlikimo grafiku</w:t>
      </w:r>
      <w:r w:rsidR="002D63CC">
        <w:rPr>
          <w:sz w:val="24"/>
          <w:szCs w:val="24"/>
        </w:rPr>
        <w:t>.</w:t>
      </w:r>
      <w:r w:rsidR="00432480">
        <w:rPr>
          <w:sz w:val="24"/>
          <w:szCs w:val="24"/>
        </w:rPr>
        <w:t xml:space="preserve"> </w:t>
      </w:r>
      <w:r w:rsidR="000D2A31">
        <w:rPr>
          <w:sz w:val="24"/>
          <w:szCs w:val="24"/>
        </w:rPr>
        <w:t xml:space="preserve">Pažymėtina, jog Sutarties 6.3 punktas numato, jog vienai iš šalių nesavalaikiai vykdant bet kurį </w:t>
      </w:r>
      <w:r w:rsidR="00A03F86">
        <w:rPr>
          <w:sz w:val="24"/>
          <w:szCs w:val="24"/>
        </w:rPr>
        <w:t xml:space="preserve">iš šioje Sutartyje numatytų įsipareigojimų, kaltoji šalis privalo mokėti antrajai šaliai delspinigius po 0,05 procento nuo laiku neatliktų įsipareigojimų kainos už kiekvieną pavėluotą dieną, skaičiuojant iki jų įvykdymo dienos. </w:t>
      </w:r>
      <w:r w:rsidR="00D622DC">
        <w:rPr>
          <w:sz w:val="24"/>
          <w:szCs w:val="24"/>
        </w:rPr>
        <w:t xml:space="preserve">Perkančioji organizacija Tarnybai pateikė 2014 m. </w:t>
      </w:r>
      <w:r w:rsidR="00803A3D">
        <w:rPr>
          <w:sz w:val="24"/>
          <w:szCs w:val="24"/>
        </w:rPr>
        <w:t>gruodžio</w:t>
      </w:r>
      <w:r w:rsidR="00D622DC">
        <w:rPr>
          <w:sz w:val="24"/>
          <w:szCs w:val="24"/>
        </w:rPr>
        <w:t xml:space="preserve"> 23 d. </w:t>
      </w:r>
      <w:r w:rsidR="00803A3D">
        <w:rPr>
          <w:sz w:val="24"/>
          <w:szCs w:val="24"/>
        </w:rPr>
        <w:t xml:space="preserve">išrašytą </w:t>
      </w:r>
      <w:r w:rsidR="00D622DC">
        <w:rPr>
          <w:sz w:val="24"/>
          <w:szCs w:val="24"/>
        </w:rPr>
        <w:t>Sąskaitą Nr. 1, kuri patvirtina, jog Perkančioji organizacija paskaičiavo delspinigius 32 026,30 Lt sumai, taip pat pateikė mokėjimo nurodymą Nr. 000076177, kuris patvirtina, jog 2014 m. gruodžio 30 d. Perkančioji organizacija su Tiekėju atsiskaitė.</w:t>
      </w:r>
    </w:p>
    <w:p w:rsidR="00FE3323" w:rsidRDefault="00FE3323" w:rsidP="00DA5A29">
      <w:pPr>
        <w:tabs>
          <w:tab w:val="left" w:pos="851"/>
        </w:tabs>
        <w:jc w:val="both"/>
        <w:rPr>
          <w:sz w:val="24"/>
          <w:szCs w:val="24"/>
        </w:rPr>
      </w:pPr>
    </w:p>
    <w:p w:rsidR="00156440" w:rsidRPr="004552E3" w:rsidRDefault="00156440" w:rsidP="00DA5A29">
      <w:pPr>
        <w:tabs>
          <w:tab w:val="left" w:pos="851"/>
        </w:tabs>
        <w:jc w:val="both"/>
        <w:rPr>
          <w:i/>
          <w:sz w:val="24"/>
          <w:szCs w:val="24"/>
        </w:rPr>
      </w:pPr>
      <w:r>
        <w:rPr>
          <w:sz w:val="24"/>
          <w:szCs w:val="24"/>
        </w:rPr>
        <w:tab/>
      </w:r>
      <w:r w:rsidR="00BB6EFC" w:rsidRPr="004552E3">
        <w:rPr>
          <w:i/>
          <w:sz w:val="24"/>
          <w:szCs w:val="24"/>
        </w:rPr>
        <w:t xml:space="preserve">Dėl </w:t>
      </w:r>
      <w:proofErr w:type="spellStart"/>
      <w:r w:rsidR="00BB6EFC" w:rsidRPr="004552E3">
        <w:rPr>
          <w:i/>
          <w:sz w:val="24"/>
          <w:szCs w:val="24"/>
        </w:rPr>
        <w:t>chromatografų</w:t>
      </w:r>
      <w:proofErr w:type="spellEnd"/>
      <w:r w:rsidR="00BB6EFC" w:rsidRPr="004552E3">
        <w:rPr>
          <w:i/>
          <w:sz w:val="24"/>
          <w:szCs w:val="24"/>
        </w:rPr>
        <w:t xml:space="preserve">, nustatančių deguonies kiekį, įdiegimo ir įtraukimo </w:t>
      </w:r>
      <w:r w:rsidR="004552E3" w:rsidRPr="004552E3">
        <w:rPr>
          <w:i/>
          <w:sz w:val="24"/>
          <w:szCs w:val="24"/>
        </w:rPr>
        <w:t>į Lietuvos matavimo priemonių registrą</w:t>
      </w:r>
    </w:p>
    <w:p w:rsidR="00BB6EFC" w:rsidRDefault="00BB6EFC" w:rsidP="00DA5A29">
      <w:pPr>
        <w:tabs>
          <w:tab w:val="left" w:pos="851"/>
        </w:tabs>
        <w:jc w:val="both"/>
        <w:rPr>
          <w:sz w:val="24"/>
          <w:szCs w:val="24"/>
        </w:rPr>
      </w:pPr>
    </w:p>
    <w:p w:rsidR="001B704D" w:rsidRDefault="00156440" w:rsidP="00DA5A29">
      <w:pPr>
        <w:tabs>
          <w:tab w:val="left" w:pos="851"/>
        </w:tabs>
        <w:jc w:val="both"/>
        <w:rPr>
          <w:sz w:val="24"/>
          <w:szCs w:val="24"/>
        </w:rPr>
      </w:pPr>
      <w:r>
        <w:rPr>
          <w:sz w:val="24"/>
          <w:szCs w:val="24"/>
        </w:rPr>
        <w:tab/>
      </w:r>
      <w:r w:rsidR="00877919">
        <w:rPr>
          <w:sz w:val="24"/>
          <w:szCs w:val="24"/>
        </w:rPr>
        <w:t xml:space="preserve">Kaip nustatyta iš Techninės specifikacijos (Derybų sąlygų 1 priedas) 1 dalies, pirmame Sutarties etape iš 7 perkamų </w:t>
      </w:r>
      <w:proofErr w:type="spellStart"/>
      <w:r w:rsidR="00877919">
        <w:rPr>
          <w:sz w:val="24"/>
          <w:szCs w:val="24"/>
        </w:rPr>
        <w:t>chromatografų</w:t>
      </w:r>
      <w:proofErr w:type="spellEnd"/>
      <w:r w:rsidR="00877919">
        <w:rPr>
          <w:sz w:val="24"/>
          <w:szCs w:val="24"/>
        </w:rPr>
        <w:t xml:space="preserve">, 2 </w:t>
      </w:r>
      <w:proofErr w:type="spellStart"/>
      <w:r w:rsidR="00877919">
        <w:rPr>
          <w:sz w:val="24"/>
          <w:szCs w:val="24"/>
        </w:rPr>
        <w:t>chromatografai</w:t>
      </w:r>
      <w:proofErr w:type="spellEnd"/>
      <w:r w:rsidR="00877919">
        <w:rPr>
          <w:sz w:val="24"/>
          <w:szCs w:val="24"/>
        </w:rPr>
        <w:t xml:space="preserve"> gamtinėse dujose turi nustatyti deguonies kiekį (be kitų cheminių medžiagų </w:t>
      </w:r>
      <w:r w:rsidR="007C54D4">
        <w:rPr>
          <w:sz w:val="24"/>
          <w:szCs w:val="24"/>
        </w:rPr>
        <w:t xml:space="preserve">- </w:t>
      </w:r>
      <w:r w:rsidR="00877919">
        <w:rPr>
          <w:sz w:val="24"/>
          <w:szCs w:val="24"/>
        </w:rPr>
        <w:t xml:space="preserve">angliavandenilių, azoto, anglies dvideginio). Iš Tiekėjo Pirkime pateikto Pasiūlymo nustatyta, jog 2 </w:t>
      </w:r>
      <w:proofErr w:type="spellStart"/>
      <w:r w:rsidR="00877919">
        <w:rPr>
          <w:sz w:val="24"/>
          <w:szCs w:val="24"/>
        </w:rPr>
        <w:t>chromatografai</w:t>
      </w:r>
      <w:proofErr w:type="spellEnd"/>
      <w:r w:rsidR="00877919">
        <w:rPr>
          <w:sz w:val="24"/>
          <w:szCs w:val="24"/>
        </w:rPr>
        <w:t xml:space="preserve">, skirti deguonies nustatymui (kurie turi būti įrengiami 2014 m. Vilniaus ir Rietavo DSS), yra </w:t>
      </w:r>
      <w:proofErr w:type="spellStart"/>
      <w:r w:rsidR="00877919">
        <w:rPr>
          <w:sz w:val="24"/>
          <w:szCs w:val="24"/>
        </w:rPr>
        <w:t>EnCal</w:t>
      </w:r>
      <w:proofErr w:type="spellEnd"/>
      <w:r w:rsidR="00877919">
        <w:rPr>
          <w:sz w:val="24"/>
          <w:szCs w:val="24"/>
        </w:rPr>
        <w:t xml:space="preserve"> 3000 modelio, gamintojas </w:t>
      </w:r>
      <w:proofErr w:type="spellStart"/>
      <w:r w:rsidR="00877919">
        <w:rPr>
          <w:sz w:val="24"/>
          <w:szCs w:val="24"/>
        </w:rPr>
        <w:t>Elster</w:t>
      </w:r>
      <w:proofErr w:type="spellEnd"/>
      <w:r w:rsidR="00877919">
        <w:rPr>
          <w:sz w:val="24"/>
          <w:szCs w:val="24"/>
        </w:rPr>
        <w:t xml:space="preserve"> </w:t>
      </w:r>
      <w:proofErr w:type="spellStart"/>
      <w:r w:rsidR="00877919">
        <w:rPr>
          <w:sz w:val="24"/>
          <w:szCs w:val="24"/>
        </w:rPr>
        <w:t>Instroment</w:t>
      </w:r>
      <w:proofErr w:type="spellEnd"/>
      <w:r w:rsidR="00877919">
        <w:rPr>
          <w:sz w:val="24"/>
          <w:szCs w:val="24"/>
        </w:rPr>
        <w:t xml:space="preserve">, gamintojo šalis – Vokietija. Kaip jau buvo minėta, Pareiškėjas teigia, jog būtent šio modelio dujų </w:t>
      </w:r>
      <w:proofErr w:type="spellStart"/>
      <w:r w:rsidR="00877919">
        <w:rPr>
          <w:sz w:val="24"/>
          <w:szCs w:val="24"/>
        </w:rPr>
        <w:t>chromatografas</w:t>
      </w:r>
      <w:proofErr w:type="spellEnd"/>
      <w:r w:rsidR="00877919">
        <w:rPr>
          <w:sz w:val="24"/>
          <w:szCs w:val="24"/>
        </w:rPr>
        <w:t xml:space="preserve"> negali būti įtrauktas į matavimo prietaisų registrą tol, kol neatlikti papildomi bandymai (Lietuvos matavimo prietaisų registre nėra duomenų apie šio tipo dujų </w:t>
      </w:r>
      <w:proofErr w:type="spellStart"/>
      <w:r w:rsidR="00877919">
        <w:rPr>
          <w:sz w:val="24"/>
          <w:szCs w:val="24"/>
        </w:rPr>
        <w:t>chromatografo</w:t>
      </w:r>
      <w:proofErr w:type="spellEnd"/>
      <w:r w:rsidR="00877919">
        <w:rPr>
          <w:sz w:val="24"/>
          <w:szCs w:val="24"/>
        </w:rPr>
        <w:t xml:space="preserve"> įteisinimą). </w:t>
      </w:r>
      <w:r w:rsidR="00E25CA0">
        <w:rPr>
          <w:sz w:val="24"/>
          <w:szCs w:val="24"/>
        </w:rPr>
        <w:t xml:space="preserve">Siekiant nustatyti, ar </w:t>
      </w:r>
      <w:r w:rsidR="00213B96">
        <w:rPr>
          <w:sz w:val="24"/>
          <w:szCs w:val="24"/>
        </w:rPr>
        <w:t>g</w:t>
      </w:r>
      <w:r w:rsidR="00E25CA0">
        <w:rPr>
          <w:sz w:val="24"/>
          <w:szCs w:val="24"/>
        </w:rPr>
        <w:t>amtinių dujų analizatorius (</w:t>
      </w:r>
      <w:proofErr w:type="spellStart"/>
      <w:r w:rsidR="00E25CA0">
        <w:rPr>
          <w:sz w:val="24"/>
          <w:szCs w:val="24"/>
        </w:rPr>
        <w:t>chromatografas</w:t>
      </w:r>
      <w:proofErr w:type="spellEnd"/>
      <w:r w:rsidR="00E25CA0">
        <w:rPr>
          <w:sz w:val="24"/>
          <w:szCs w:val="24"/>
        </w:rPr>
        <w:t xml:space="preserve">) tipas </w:t>
      </w:r>
      <w:proofErr w:type="spellStart"/>
      <w:r w:rsidR="00E25CA0">
        <w:rPr>
          <w:sz w:val="24"/>
          <w:szCs w:val="24"/>
        </w:rPr>
        <w:t>EnCal</w:t>
      </w:r>
      <w:proofErr w:type="spellEnd"/>
      <w:r w:rsidR="00E25CA0">
        <w:rPr>
          <w:sz w:val="24"/>
          <w:szCs w:val="24"/>
        </w:rPr>
        <w:t xml:space="preserve"> 3000, kuris 2014 m. gruodžio 11 d. </w:t>
      </w:r>
      <w:r w:rsidR="0071637B">
        <w:rPr>
          <w:sz w:val="24"/>
          <w:szCs w:val="24"/>
        </w:rPr>
        <w:t xml:space="preserve">buvo </w:t>
      </w:r>
      <w:r w:rsidR="00E25CA0">
        <w:rPr>
          <w:sz w:val="24"/>
          <w:szCs w:val="24"/>
        </w:rPr>
        <w:t>įrašytas</w:t>
      </w:r>
      <w:r w:rsidR="009E47DB">
        <w:rPr>
          <w:sz w:val="24"/>
          <w:szCs w:val="24"/>
        </w:rPr>
        <w:t xml:space="preserve"> į</w:t>
      </w:r>
      <w:r w:rsidR="001935A3">
        <w:rPr>
          <w:sz w:val="24"/>
          <w:szCs w:val="24"/>
        </w:rPr>
        <w:t xml:space="preserve"> </w:t>
      </w:r>
      <w:r w:rsidR="0071637B">
        <w:rPr>
          <w:sz w:val="24"/>
          <w:szCs w:val="24"/>
        </w:rPr>
        <w:t>Registrą</w:t>
      </w:r>
      <w:r w:rsidR="000A7AC1">
        <w:rPr>
          <w:sz w:val="24"/>
          <w:szCs w:val="24"/>
        </w:rPr>
        <w:t xml:space="preserve">, yra skirtas ir deguonies, azoto, anglies dioksido nustatymui, </w:t>
      </w:r>
      <w:r w:rsidR="0071637B">
        <w:rPr>
          <w:sz w:val="24"/>
          <w:szCs w:val="24"/>
        </w:rPr>
        <w:t xml:space="preserve">Tarnyba </w:t>
      </w:r>
      <w:r w:rsidR="000A7AC1">
        <w:rPr>
          <w:sz w:val="24"/>
          <w:szCs w:val="24"/>
        </w:rPr>
        <w:t xml:space="preserve">2014 m. sausio 12 d. raštu Nr. 4S-78 „Dėl informacijos pateikimo“ </w:t>
      </w:r>
      <w:proofErr w:type="gramStart"/>
      <w:r w:rsidR="000A7AC1">
        <w:rPr>
          <w:sz w:val="24"/>
          <w:szCs w:val="24"/>
        </w:rPr>
        <w:t>kreipėsi</w:t>
      </w:r>
      <w:proofErr w:type="gramEnd"/>
      <w:r w:rsidR="000A7AC1">
        <w:rPr>
          <w:sz w:val="24"/>
          <w:szCs w:val="24"/>
        </w:rPr>
        <w:t xml:space="preserve"> į Perkančiąją organizaciją prašydama pateikti </w:t>
      </w:r>
      <w:r w:rsidR="0071637B">
        <w:rPr>
          <w:sz w:val="24"/>
          <w:szCs w:val="24"/>
        </w:rPr>
        <w:t>minėtą</w:t>
      </w:r>
      <w:r w:rsidR="000A7AC1">
        <w:rPr>
          <w:sz w:val="24"/>
          <w:szCs w:val="24"/>
        </w:rPr>
        <w:t xml:space="preserve"> informaciją. </w:t>
      </w:r>
      <w:r w:rsidR="005443DD">
        <w:rPr>
          <w:sz w:val="24"/>
          <w:szCs w:val="24"/>
        </w:rPr>
        <w:t>Remiantis pateiktais Perkančiosios organizacijos duomenimis</w:t>
      </w:r>
      <w:r w:rsidR="0071637B">
        <w:rPr>
          <w:sz w:val="24"/>
          <w:szCs w:val="24"/>
        </w:rPr>
        <w:t xml:space="preserve"> (</w:t>
      </w:r>
      <w:r w:rsidR="00E82D68">
        <w:rPr>
          <w:sz w:val="24"/>
          <w:szCs w:val="24"/>
        </w:rPr>
        <w:t xml:space="preserve">Perkančios organizacijos </w:t>
      </w:r>
      <w:r w:rsidR="0071637B">
        <w:rPr>
          <w:sz w:val="24"/>
          <w:szCs w:val="24"/>
        </w:rPr>
        <w:t xml:space="preserve">2015 m. sausio 22 d. </w:t>
      </w:r>
      <w:r w:rsidR="0071637B">
        <w:rPr>
          <w:sz w:val="24"/>
          <w:szCs w:val="24"/>
        </w:rPr>
        <w:lastRenderedPageBreak/>
        <w:t>raštas Nr. 7-114-96 „Dėl dokumentų ir informacijos pateikimo“)</w:t>
      </w:r>
      <w:r w:rsidR="005443DD">
        <w:rPr>
          <w:sz w:val="24"/>
          <w:szCs w:val="24"/>
        </w:rPr>
        <w:t xml:space="preserve">, nustatyta, jog Registre įregistruotas </w:t>
      </w:r>
      <w:proofErr w:type="spellStart"/>
      <w:r w:rsidR="00892B26">
        <w:rPr>
          <w:sz w:val="24"/>
          <w:szCs w:val="24"/>
        </w:rPr>
        <w:t>Chromatografas</w:t>
      </w:r>
      <w:proofErr w:type="spellEnd"/>
      <w:r w:rsidR="00892B26">
        <w:rPr>
          <w:sz w:val="24"/>
          <w:szCs w:val="24"/>
        </w:rPr>
        <w:t xml:space="preserve"> nėra skirtas deguonies kiekio nustatymui. </w:t>
      </w:r>
      <w:r w:rsidR="006F5775">
        <w:rPr>
          <w:sz w:val="24"/>
          <w:szCs w:val="24"/>
        </w:rPr>
        <w:t xml:space="preserve">Dėl šios priežasties Tarnyba pakartotinai 2015 m. vasario 11 d. </w:t>
      </w:r>
      <w:proofErr w:type="gramStart"/>
      <w:r w:rsidR="006F5775">
        <w:rPr>
          <w:sz w:val="24"/>
          <w:szCs w:val="24"/>
        </w:rPr>
        <w:t>kreipėsi</w:t>
      </w:r>
      <w:proofErr w:type="gramEnd"/>
      <w:r w:rsidR="006F5775">
        <w:rPr>
          <w:sz w:val="24"/>
          <w:szCs w:val="24"/>
        </w:rPr>
        <w:t xml:space="preserve"> į Perkančiąją organizaciją prašydama nurodyti</w:t>
      </w:r>
      <w:r w:rsidR="008577E0">
        <w:rPr>
          <w:sz w:val="24"/>
          <w:szCs w:val="24"/>
        </w:rPr>
        <w:t>,</w:t>
      </w:r>
      <w:r w:rsidR="006F5775">
        <w:rPr>
          <w:sz w:val="24"/>
          <w:szCs w:val="24"/>
        </w:rPr>
        <w:t xml:space="preserve"> </w:t>
      </w:r>
      <w:r w:rsidR="00C9098F">
        <w:rPr>
          <w:sz w:val="24"/>
          <w:szCs w:val="24"/>
        </w:rPr>
        <w:t>ar</w:t>
      </w:r>
      <w:r w:rsidR="00DB618B" w:rsidRPr="00DB618B">
        <w:rPr>
          <w:sz w:val="24"/>
          <w:szCs w:val="24"/>
        </w:rPr>
        <w:t xml:space="preserve"> </w:t>
      </w:r>
      <w:r w:rsidR="00DB618B">
        <w:rPr>
          <w:sz w:val="24"/>
          <w:szCs w:val="24"/>
        </w:rPr>
        <w:t xml:space="preserve">pirkti </w:t>
      </w:r>
      <w:proofErr w:type="spellStart"/>
      <w:r w:rsidR="00DB618B">
        <w:rPr>
          <w:sz w:val="24"/>
          <w:szCs w:val="24"/>
        </w:rPr>
        <w:t>chromatografai</w:t>
      </w:r>
      <w:proofErr w:type="spellEnd"/>
      <w:r w:rsidR="00DB618B">
        <w:rPr>
          <w:sz w:val="24"/>
          <w:szCs w:val="24"/>
        </w:rPr>
        <w:t>, kurie nustato deguonies kiekį,</w:t>
      </w:r>
      <w:r w:rsidR="00C9098F">
        <w:rPr>
          <w:sz w:val="24"/>
          <w:szCs w:val="24"/>
        </w:rPr>
        <w:t xml:space="preserve"> remiantis pirkimo metu galiojančiais teisės aktais tu</w:t>
      </w:r>
      <w:r w:rsidR="00EB52AD">
        <w:rPr>
          <w:sz w:val="24"/>
          <w:szCs w:val="24"/>
        </w:rPr>
        <w:t>rėjo būti įregistruoti Registre</w:t>
      </w:r>
      <w:r w:rsidR="00DB618B">
        <w:rPr>
          <w:sz w:val="24"/>
          <w:szCs w:val="24"/>
        </w:rPr>
        <w:t xml:space="preserve">, </w:t>
      </w:r>
      <w:r w:rsidR="006F5775">
        <w:rPr>
          <w:sz w:val="24"/>
          <w:szCs w:val="24"/>
        </w:rPr>
        <w:t xml:space="preserve">ar </w:t>
      </w:r>
      <w:proofErr w:type="spellStart"/>
      <w:r w:rsidR="00175A38">
        <w:rPr>
          <w:sz w:val="24"/>
          <w:szCs w:val="24"/>
        </w:rPr>
        <w:t>c</w:t>
      </w:r>
      <w:r w:rsidR="006F5775">
        <w:rPr>
          <w:sz w:val="24"/>
          <w:szCs w:val="24"/>
        </w:rPr>
        <w:t>hromatografo</w:t>
      </w:r>
      <w:proofErr w:type="spellEnd"/>
      <w:r w:rsidR="006F5775">
        <w:rPr>
          <w:sz w:val="24"/>
          <w:szCs w:val="24"/>
        </w:rPr>
        <w:t xml:space="preserve"> </w:t>
      </w:r>
      <w:proofErr w:type="spellStart"/>
      <w:r w:rsidR="006F5775">
        <w:rPr>
          <w:sz w:val="24"/>
          <w:szCs w:val="24"/>
        </w:rPr>
        <w:t>EnCal</w:t>
      </w:r>
      <w:proofErr w:type="spellEnd"/>
      <w:r w:rsidR="006F5775">
        <w:rPr>
          <w:sz w:val="24"/>
          <w:szCs w:val="24"/>
        </w:rPr>
        <w:t xml:space="preserve"> 3000 įregistravimas Registre patvirtina, jog tokiu būdu yra įteisinti visi </w:t>
      </w:r>
      <w:r w:rsidR="00C07A35">
        <w:rPr>
          <w:sz w:val="24"/>
          <w:szCs w:val="24"/>
        </w:rPr>
        <w:t xml:space="preserve">7 </w:t>
      </w:r>
      <w:r w:rsidR="006F5775">
        <w:rPr>
          <w:sz w:val="24"/>
          <w:szCs w:val="24"/>
        </w:rPr>
        <w:t xml:space="preserve">pirkti </w:t>
      </w:r>
      <w:proofErr w:type="spellStart"/>
      <w:r w:rsidR="006F5775">
        <w:rPr>
          <w:sz w:val="24"/>
          <w:szCs w:val="24"/>
        </w:rPr>
        <w:t>chromatografai</w:t>
      </w:r>
      <w:proofErr w:type="spellEnd"/>
      <w:r w:rsidR="006F5775">
        <w:rPr>
          <w:sz w:val="24"/>
          <w:szCs w:val="24"/>
        </w:rPr>
        <w:t xml:space="preserve">, įskaitant ir nustatančius </w:t>
      </w:r>
      <w:r w:rsidR="00C9098F">
        <w:rPr>
          <w:sz w:val="24"/>
          <w:szCs w:val="24"/>
        </w:rPr>
        <w:t>deguonies kiekį.</w:t>
      </w:r>
      <w:r w:rsidR="006F5775">
        <w:rPr>
          <w:sz w:val="24"/>
          <w:szCs w:val="24"/>
        </w:rPr>
        <w:t xml:space="preserve"> </w:t>
      </w:r>
      <w:r w:rsidR="0033229B">
        <w:rPr>
          <w:sz w:val="24"/>
          <w:szCs w:val="24"/>
        </w:rPr>
        <w:t>Perkančioji organizacija 2015 m. vasario 23 raštu Nr. 7-220-322 „Dėl papildomų dokumentų ir informacijos pateikimo“ nurodė, jog jos nuomone gamtinių dujų analizatoriaus (</w:t>
      </w:r>
      <w:proofErr w:type="spellStart"/>
      <w:r w:rsidR="0033229B">
        <w:rPr>
          <w:sz w:val="24"/>
          <w:szCs w:val="24"/>
        </w:rPr>
        <w:t>chromatografo</w:t>
      </w:r>
      <w:proofErr w:type="spellEnd"/>
      <w:r w:rsidR="0033229B">
        <w:rPr>
          <w:sz w:val="24"/>
          <w:szCs w:val="24"/>
        </w:rPr>
        <w:t xml:space="preserve">) </w:t>
      </w:r>
      <w:proofErr w:type="spellStart"/>
      <w:r w:rsidR="0033229B">
        <w:rPr>
          <w:sz w:val="24"/>
          <w:szCs w:val="24"/>
        </w:rPr>
        <w:t>EnCal</w:t>
      </w:r>
      <w:proofErr w:type="spellEnd"/>
      <w:r w:rsidR="0033229B">
        <w:rPr>
          <w:sz w:val="24"/>
          <w:szCs w:val="24"/>
        </w:rPr>
        <w:t xml:space="preserve"> 3000 įregistravimas </w:t>
      </w:r>
      <w:r w:rsidR="00F97E45">
        <w:rPr>
          <w:sz w:val="24"/>
          <w:szCs w:val="24"/>
        </w:rPr>
        <w:t>Re</w:t>
      </w:r>
      <w:r w:rsidR="0033229B">
        <w:rPr>
          <w:sz w:val="24"/>
          <w:szCs w:val="24"/>
        </w:rPr>
        <w:t xml:space="preserve">gistre patvirtina, kad yra įteisinti visi pirkti 7 </w:t>
      </w:r>
      <w:proofErr w:type="spellStart"/>
      <w:r w:rsidR="0033229B">
        <w:rPr>
          <w:sz w:val="24"/>
          <w:szCs w:val="24"/>
        </w:rPr>
        <w:t>chrom</w:t>
      </w:r>
      <w:r w:rsidR="008F1208">
        <w:rPr>
          <w:sz w:val="24"/>
          <w:szCs w:val="24"/>
        </w:rPr>
        <w:t>atografai</w:t>
      </w:r>
      <w:proofErr w:type="spellEnd"/>
      <w:r w:rsidR="008F1208">
        <w:rPr>
          <w:sz w:val="24"/>
          <w:szCs w:val="24"/>
        </w:rPr>
        <w:t xml:space="preserve">. </w:t>
      </w:r>
      <w:r w:rsidR="00E6222D">
        <w:rPr>
          <w:sz w:val="24"/>
          <w:szCs w:val="24"/>
        </w:rPr>
        <w:t>Perkančioji organizacija atkreipė dėmesį, jog Teisin</w:t>
      </w:r>
      <w:r w:rsidR="007D741B">
        <w:rPr>
          <w:sz w:val="24"/>
          <w:szCs w:val="24"/>
        </w:rPr>
        <w:t>ei</w:t>
      </w:r>
      <w:r w:rsidR="00E6222D">
        <w:rPr>
          <w:sz w:val="24"/>
          <w:szCs w:val="24"/>
        </w:rPr>
        <w:t xml:space="preserve"> metrologijai priskirtų matavimo priemonių grupių sąraše nedetalizuojama, kokias sudėtines dalis (komponentes) turi matuoti dujų analizatoriai. Nurodė, jog vadovaujantis Metrologijos įstatymo 15 straipsnio 1 dalies 1 punkto nuostatomis, privalomomis yra tik tos komponentės, kurios naudojamos nustatant gamtinių dujų energijos kiekį. Jas nustato matavimo priemonės tipą tvirtinančios ir tipo patvirtinimo sertifikatą išduodančios institucijos (šiuo atveju Ūkio ministerija ir Lietuvos metrologijos inspekcija). </w:t>
      </w:r>
      <w:r w:rsidR="000E7BC2">
        <w:rPr>
          <w:sz w:val="24"/>
          <w:szCs w:val="24"/>
        </w:rPr>
        <w:t>Taip pat nurodė, jog deguonies matavimai vertin</w:t>
      </w:r>
      <w:r w:rsidR="00097F5E">
        <w:rPr>
          <w:sz w:val="24"/>
          <w:szCs w:val="24"/>
        </w:rPr>
        <w:t>tin</w:t>
      </w:r>
      <w:r w:rsidR="000E7BC2">
        <w:rPr>
          <w:sz w:val="24"/>
          <w:szCs w:val="24"/>
        </w:rPr>
        <w:t>i tik kaip papildoma (neprivaloma) gamtinių dujų analizatorių (</w:t>
      </w:r>
      <w:proofErr w:type="spellStart"/>
      <w:r w:rsidR="000E7BC2">
        <w:rPr>
          <w:sz w:val="24"/>
          <w:szCs w:val="24"/>
        </w:rPr>
        <w:t>chromatografų</w:t>
      </w:r>
      <w:proofErr w:type="spellEnd"/>
      <w:r w:rsidR="000E7BC2">
        <w:rPr>
          <w:sz w:val="24"/>
          <w:szCs w:val="24"/>
        </w:rPr>
        <w:t>) funkcija, atliekama išimtinai gamtinių dujų sudėties monitoringo tikslais.</w:t>
      </w:r>
      <w:r w:rsidR="00097F5E">
        <w:rPr>
          <w:sz w:val="24"/>
          <w:szCs w:val="24"/>
        </w:rPr>
        <w:t xml:space="preserve"> Be to, duomenys apie deguonies kiekį nenaudojami ir nustatant gamtinių dujų energijos kiekį į Registrą įrašytais gamtinių dujų analizatoriais (</w:t>
      </w:r>
      <w:proofErr w:type="spellStart"/>
      <w:r w:rsidR="00097F5E">
        <w:rPr>
          <w:sz w:val="24"/>
          <w:szCs w:val="24"/>
        </w:rPr>
        <w:t>chromatografais</w:t>
      </w:r>
      <w:proofErr w:type="spellEnd"/>
      <w:r w:rsidR="00097F5E">
        <w:rPr>
          <w:sz w:val="24"/>
          <w:szCs w:val="24"/>
        </w:rPr>
        <w:t xml:space="preserve">) </w:t>
      </w:r>
      <w:proofErr w:type="spellStart"/>
      <w:r w:rsidR="00097F5E">
        <w:rPr>
          <w:sz w:val="24"/>
          <w:szCs w:val="24"/>
        </w:rPr>
        <w:t>EnCal</w:t>
      </w:r>
      <w:proofErr w:type="spellEnd"/>
      <w:r w:rsidR="00097F5E">
        <w:rPr>
          <w:sz w:val="24"/>
          <w:szCs w:val="24"/>
        </w:rPr>
        <w:t xml:space="preserve"> 3000, todėl ir dėl šios priežasties deguonies matavimo funkcija, atliekama šių </w:t>
      </w:r>
      <w:proofErr w:type="spellStart"/>
      <w:r w:rsidR="00097F5E">
        <w:rPr>
          <w:sz w:val="24"/>
          <w:szCs w:val="24"/>
        </w:rPr>
        <w:t>chromatografų</w:t>
      </w:r>
      <w:proofErr w:type="spellEnd"/>
      <w:r w:rsidR="00097F5E">
        <w:rPr>
          <w:sz w:val="24"/>
          <w:szCs w:val="24"/>
        </w:rPr>
        <w:t xml:space="preserve">, taip pat yra tik papildoma. </w:t>
      </w:r>
      <w:r w:rsidR="007123AC">
        <w:rPr>
          <w:sz w:val="24"/>
          <w:szCs w:val="24"/>
        </w:rPr>
        <w:t xml:space="preserve">Teigė, jog </w:t>
      </w:r>
      <w:proofErr w:type="spellStart"/>
      <w:r w:rsidR="007123AC">
        <w:rPr>
          <w:sz w:val="24"/>
          <w:szCs w:val="24"/>
        </w:rPr>
        <w:t>chromatografai</w:t>
      </w:r>
      <w:proofErr w:type="spellEnd"/>
      <w:r w:rsidR="007123AC">
        <w:rPr>
          <w:sz w:val="24"/>
          <w:szCs w:val="24"/>
        </w:rPr>
        <w:t>, kurie nustato deguonies kiekį, remiantis pirkimo metu galiojančiais teisės aktais, neturėjo būti registruoti Registre.</w:t>
      </w:r>
    </w:p>
    <w:p w:rsidR="007123AC" w:rsidRDefault="001B704D" w:rsidP="00DA5A29">
      <w:pPr>
        <w:tabs>
          <w:tab w:val="left" w:pos="851"/>
        </w:tabs>
        <w:jc w:val="both"/>
        <w:rPr>
          <w:sz w:val="24"/>
          <w:szCs w:val="24"/>
        </w:rPr>
      </w:pPr>
      <w:r>
        <w:rPr>
          <w:sz w:val="24"/>
          <w:szCs w:val="24"/>
        </w:rPr>
        <w:tab/>
      </w:r>
      <w:r w:rsidR="001E509D">
        <w:rPr>
          <w:sz w:val="24"/>
          <w:szCs w:val="24"/>
        </w:rPr>
        <w:t>Siekiant patikrinti</w:t>
      </w:r>
      <w:r w:rsidR="00AC277D">
        <w:rPr>
          <w:sz w:val="24"/>
          <w:szCs w:val="24"/>
        </w:rPr>
        <w:t xml:space="preserve"> Pareiškėjo</w:t>
      </w:r>
      <w:r w:rsidR="001E509D">
        <w:rPr>
          <w:sz w:val="24"/>
          <w:szCs w:val="24"/>
        </w:rPr>
        <w:t xml:space="preserve"> išdėstytas prielaidas, jog Tiekėjo teikiamos prekės neatitiko pirkimo sąlygų</w:t>
      </w:r>
      <w:r w:rsidR="00AC277D">
        <w:rPr>
          <w:sz w:val="24"/>
          <w:szCs w:val="24"/>
        </w:rPr>
        <w:t>, kad</w:t>
      </w:r>
      <w:r w:rsidR="001E509D">
        <w:rPr>
          <w:sz w:val="24"/>
          <w:szCs w:val="24"/>
        </w:rPr>
        <w:t xml:space="preserve"> Pirkimo sąlygų 1 priedo 1.1 punktas reikalauja ir </w:t>
      </w:r>
      <w:r w:rsidR="00C57164">
        <w:rPr>
          <w:sz w:val="24"/>
          <w:szCs w:val="24"/>
        </w:rPr>
        <w:t>2-jų</w:t>
      </w:r>
      <w:r w:rsidR="001E509D">
        <w:rPr>
          <w:sz w:val="24"/>
          <w:szCs w:val="24"/>
        </w:rPr>
        <w:t xml:space="preserve"> </w:t>
      </w:r>
      <w:proofErr w:type="spellStart"/>
      <w:r w:rsidR="001E509D">
        <w:rPr>
          <w:sz w:val="24"/>
          <w:szCs w:val="24"/>
        </w:rPr>
        <w:t>chromatografų</w:t>
      </w:r>
      <w:proofErr w:type="spellEnd"/>
      <w:r w:rsidR="001E509D">
        <w:rPr>
          <w:sz w:val="24"/>
          <w:szCs w:val="24"/>
        </w:rPr>
        <w:t xml:space="preserve"> su deguonies </w:t>
      </w:r>
      <w:r w:rsidR="00DE48B3">
        <w:rPr>
          <w:sz w:val="24"/>
          <w:szCs w:val="24"/>
        </w:rPr>
        <w:t xml:space="preserve">matavimo galimybe </w:t>
      </w:r>
      <w:r w:rsidR="001E509D">
        <w:rPr>
          <w:sz w:val="24"/>
          <w:szCs w:val="24"/>
        </w:rPr>
        <w:t>įdiegimo</w:t>
      </w:r>
      <w:r w:rsidR="00AC277D">
        <w:rPr>
          <w:sz w:val="24"/>
          <w:szCs w:val="24"/>
        </w:rPr>
        <w:t>, o</w:t>
      </w:r>
      <w:r w:rsidR="00AC277D" w:rsidRPr="00AC277D">
        <w:rPr>
          <w:sz w:val="24"/>
          <w:szCs w:val="24"/>
        </w:rPr>
        <w:t xml:space="preserve"> </w:t>
      </w:r>
      <w:r w:rsidR="00AC277D">
        <w:rPr>
          <w:sz w:val="24"/>
          <w:szCs w:val="24"/>
        </w:rPr>
        <w:t>Tiekėjo teikiamos prekės neatitiko pirkimo sąlygų, Tarnyba 2015 m. vasario 11 d. raštu</w:t>
      </w:r>
      <w:r w:rsidR="000D23B2">
        <w:rPr>
          <w:sz w:val="24"/>
          <w:szCs w:val="24"/>
        </w:rPr>
        <w:t xml:space="preserve"> Nr. 4S-445 „Dėl papildomų dokumentų ir informacijos pateikimo“</w:t>
      </w:r>
      <w:r w:rsidR="00AC277D">
        <w:rPr>
          <w:sz w:val="24"/>
          <w:szCs w:val="24"/>
        </w:rPr>
        <w:t xml:space="preserve"> prašė Perkančiosios organizacijos pateikti turimus rašytinius įrodymus, jog įsigyti 2 </w:t>
      </w:r>
      <w:proofErr w:type="spellStart"/>
      <w:r w:rsidR="00AC277D">
        <w:rPr>
          <w:sz w:val="24"/>
          <w:szCs w:val="24"/>
        </w:rPr>
        <w:t>chromatografai</w:t>
      </w:r>
      <w:proofErr w:type="spellEnd"/>
      <w:r w:rsidR="00AC277D">
        <w:rPr>
          <w:sz w:val="24"/>
          <w:szCs w:val="24"/>
        </w:rPr>
        <w:t xml:space="preserve"> nustato deguonies kiekį</w:t>
      </w:r>
      <w:r w:rsidR="00C57164">
        <w:rPr>
          <w:sz w:val="24"/>
          <w:szCs w:val="24"/>
        </w:rPr>
        <w:t xml:space="preserve">, taip pat prašė nurodyti, ar visiems 7 pirktiems </w:t>
      </w:r>
      <w:proofErr w:type="spellStart"/>
      <w:r w:rsidR="00C57164">
        <w:rPr>
          <w:sz w:val="24"/>
          <w:szCs w:val="24"/>
        </w:rPr>
        <w:t>chromatografams</w:t>
      </w:r>
      <w:proofErr w:type="spellEnd"/>
      <w:r w:rsidR="00C57164">
        <w:rPr>
          <w:sz w:val="24"/>
          <w:szCs w:val="24"/>
        </w:rPr>
        <w:t xml:space="preserve"> yra atlikta patikra ir </w:t>
      </w:r>
      <w:r w:rsidR="00485AC8">
        <w:rPr>
          <w:sz w:val="24"/>
          <w:szCs w:val="24"/>
        </w:rPr>
        <w:t xml:space="preserve">ar </w:t>
      </w:r>
      <w:proofErr w:type="spellStart"/>
      <w:r w:rsidR="00485AC8">
        <w:rPr>
          <w:sz w:val="24"/>
          <w:szCs w:val="24"/>
        </w:rPr>
        <w:t>chromatografų</w:t>
      </w:r>
      <w:proofErr w:type="spellEnd"/>
      <w:r w:rsidR="00485AC8">
        <w:rPr>
          <w:sz w:val="24"/>
          <w:szCs w:val="24"/>
        </w:rPr>
        <w:t>, nustatančių deguonies kiekį, įteisinimui bei patikros atlikimui reikalinga parengti atskirą</w:t>
      </w:r>
      <w:r w:rsidR="00485AC8" w:rsidRPr="00485AC8">
        <w:rPr>
          <w:sz w:val="24"/>
          <w:szCs w:val="24"/>
        </w:rPr>
        <w:t xml:space="preserve"> </w:t>
      </w:r>
      <w:proofErr w:type="spellStart"/>
      <w:r w:rsidR="00485AC8">
        <w:rPr>
          <w:sz w:val="24"/>
          <w:szCs w:val="24"/>
        </w:rPr>
        <w:t>chromatografo</w:t>
      </w:r>
      <w:proofErr w:type="spellEnd"/>
      <w:r w:rsidR="00485AC8">
        <w:rPr>
          <w:sz w:val="24"/>
          <w:szCs w:val="24"/>
        </w:rPr>
        <w:t xml:space="preserve"> patikros metodiką, skirtingą nuo jau įregistruoto Registre </w:t>
      </w:r>
      <w:proofErr w:type="spellStart"/>
      <w:r w:rsidR="00485AC8">
        <w:rPr>
          <w:sz w:val="24"/>
          <w:szCs w:val="24"/>
        </w:rPr>
        <w:t>Chromatografo</w:t>
      </w:r>
      <w:proofErr w:type="spellEnd"/>
      <w:r w:rsidR="00485AC8">
        <w:rPr>
          <w:sz w:val="24"/>
          <w:szCs w:val="24"/>
        </w:rPr>
        <w:t xml:space="preserve"> patikros metodikos</w:t>
      </w:r>
      <w:r w:rsidR="000D23B2">
        <w:rPr>
          <w:sz w:val="24"/>
          <w:szCs w:val="24"/>
        </w:rPr>
        <w:t xml:space="preserve">. </w:t>
      </w:r>
      <w:r w:rsidR="00CB431D">
        <w:rPr>
          <w:sz w:val="24"/>
          <w:szCs w:val="24"/>
        </w:rPr>
        <w:t xml:space="preserve">Perkančioji organizacija 2015 m. vasario 23 d. raštu Nr. 7-220-322 pateikė Vilniaus DSS </w:t>
      </w:r>
      <w:proofErr w:type="spellStart"/>
      <w:r w:rsidR="00CB431D">
        <w:rPr>
          <w:sz w:val="24"/>
          <w:szCs w:val="24"/>
        </w:rPr>
        <w:t>chromatografo</w:t>
      </w:r>
      <w:proofErr w:type="spellEnd"/>
      <w:r w:rsidR="00CB431D">
        <w:rPr>
          <w:sz w:val="24"/>
          <w:szCs w:val="24"/>
        </w:rPr>
        <w:t xml:space="preserve"> serijinis Nr. 601301327 ir Rietavo DSS </w:t>
      </w:r>
      <w:proofErr w:type="spellStart"/>
      <w:r w:rsidR="00CB431D">
        <w:rPr>
          <w:sz w:val="24"/>
          <w:szCs w:val="24"/>
        </w:rPr>
        <w:t>chromatografo</w:t>
      </w:r>
      <w:proofErr w:type="spellEnd"/>
      <w:r w:rsidR="00CB431D">
        <w:rPr>
          <w:sz w:val="24"/>
          <w:szCs w:val="24"/>
        </w:rPr>
        <w:t xml:space="preserve"> serijinis Nr. 601301327 </w:t>
      </w:r>
      <w:proofErr w:type="spellStart"/>
      <w:r w:rsidR="00CB431D">
        <w:rPr>
          <w:sz w:val="24"/>
          <w:szCs w:val="24"/>
        </w:rPr>
        <w:t>chromatogramas</w:t>
      </w:r>
      <w:proofErr w:type="spellEnd"/>
      <w:r w:rsidR="008630C9">
        <w:rPr>
          <w:sz w:val="24"/>
          <w:szCs w:val="24"/>
        </w:rPr>
        <w:t xml:space="preserve"> ir analizės ataskaitas, patvirtinančias jog minėti </w:t>
      </w:r>
      <w:proofErr w:type="spellStart"/>
      <w:r w:rsidR="008630C9">
        <w:rPr>
          <w:sz w:val="24"/>
          <w:szCs w:val="24"/>
        </w:rPr>
        <w:t>chromatografai</w:t>
      </w:r>
      <w:proofErr w:type="spellEnd"/>
      <w:r w:rsidR="008630C9">
        <w:rPr>
          <w:sz w:val="24"/>
          <w:szCs w:val="24"/>
        </w:rPr>
        <w:t xml:space="preserve"> nustato deguonies kiekį. </w:t>
      </w:r>
      <w:r w:rsidR="00193048">
        <w:rPr>
          <w:sz w:val="24"/>
          <w:szCs w:val="24"/>
        </w:rPr>
        <w:t xml:space="preserve">Nurodė, jog visiems 7 pirktiems </w:t>
      </w:r>
      <w:proofErr w:type="spellStart"/>
      <w:r w:rsidR="00193048">
        <w:rPr>
          <w:sz w:val="24"/>
          <w:szCs w:val="24"/>
        </w:rPr>
        <w:t>chromatografams</w:t>
      </w:r>
      <w:proofErr w:type="spellEnd"/>
      <w:r w:rsidR="00193048">
        <w:rPr>
          <w:sz w:val="24"/>
          <w:szCs w:val="24"/>
        </w:rPr>
        <w:t xml:space="preserve"> yra atlikta pirminė patikra</w:t>
      </w:r>
      <w:r w:rsidR="005A193C">
        <w:rPr>
          <w:sz w:val="24"/>
          <w:szCs w:val="24"/>
        </w:rPr>
        <w:t xml:space="preserve">, o </w:t>
      </w:r>
      <w:proofErr w:type="spellStart"/>
      <w:r w:rsidR="005A193C">
        <w:rPr>
          <w:sz w:val="24"/>
          <w:szCs w:val="24"/>
        </w:rPr>
        <w:t>chromatografams</w:t>
      </w:r>
      <w:proofErr w:type="spellEnd"/>
      <w:r w:rsidR="005A193C">
        <w:rPr>
          <w:sz w:val="24"/>
          <w:szCs w:val="24"/>
        </w:rPr>
        <w:t xml:space="preserve">, kurie nustato deguonies kiekį, įteisinimui bei patikros atlikimui nebuvo reikalinga parengti atskirą </w:t>
      </w:r>
      <w:proofErr w:type="spellStart"/>
      <w:r w:rsidR="005A193C">
        <w:rPr>
          <w:sz w:val="24"/>
          <w:szCs w:val="24"/>
        </w:rPr>
        <w:t>chromatografo</w:t>
      </w:r>
      <w:proofErr w:type="spellEnd"/>
      <w:r w:rsidR="005A193C">
        <w:rPr>
          <w:sz w:val="24"/>
          <w:szCs w:val="24"/>
        </w:rPr>
        <w:t xml:space="preserve"> patikros metodiką, skirtingą nuo jau įregistruoto Registre gamtinių dujų analizatoriaus (</w:t>
      </w:r>
      <w:proofErr w:type="spellStart"/>
      <w:r w:rsidR="005A193C">
        <w:rPr>
          <w:sz w:val="24"/>
          <w:szCs w:val="24"/>
        </w:rPr>
        <w:t>chromatografo</w:t>
      </w:r>
      <w:proofErr w:type="spellEnd"/>
      <w:r w:rsidR="005A193C">
        <w:rPr>
          <w:sz w:val="24"/>
          <w:szCs w:val="24"/>
        </w:rPr>
        <w:t xml:space="preserve">) </w:t>
      </w:r>
      <w:proofErr w:type="spellStart"/>
      <w:r w:rsidR="005A193C">
        <w:rPr>
          <w:sz w:val="24"/>
          <w:szCs w:val="24"/>
        </w:rPr>
        <w:t>EnCal</w:t>
      </w:r>
      <w:proofErr w:type="spellEnd"/>
      <w:r w:rsidR="005A193C">
        <w:rPr>
          <w:sz w:val="24"/>
          <w:szCs w:val="24"/>
        </w:rPr>
        <w:t xml:space="preserve"> 3000 pa</w:t>
      </w:r>
      <w:r w:rsidR="007D63B4">
        <w:rPr>
          <w:sz w:val="24"/>
          <w:szCs w:val="24"/>
        </w:rPr>
        <w:t>tikros metodikos.</w:t>
      </w:r>
    </w:p>
    <w:p w:rsidR="000A6772" w:rsidRPr="00DB22A8" w:rsidRDefault="000A6772" w:rsidP="000A6772">
      <w:pPr>
        <w:tabs>
          <w:tab w:val="left" w:pos="851"/>
        </w:tabs>
        <w:jc w:val="both"/>
        <w:rPr>
          <w:sz w:val="24"/>
          <w:szCs w:val="24"/>
        </w:rPr>
      </w:pPr>
    </w:p>
    <w:p w:rsidR="00061851" w:rsidRDefault="009B6585" w:rsidP="00DA5A29">
      <w:pPr>
        <w:tabs>
          <w:tab w:val="left" w:pos="851"/>
        </w:tabs>
        <w:jc w:val="both"/>
        <w:rPr>
          <w:i/>
          <w:sz w:val="24"/>
          <w:szCs w:val="24"/>
        </w:rPr>
      </w:pPr>
      <w:r>
        <w:rPr>
          <w:sz w:val="24"/>
          <w:szCs w:val="24"/>
        </w:rPr>
        <w:tab/>
      </w:r>
      <w:r w:rsidR="00061851" w:rsidRPr="00440D05">
        <w:rPr>
          <w:i/>
          <w:sz w:val="24"/>
          <w:szCs w:val="24"/>
        </w:rPr>
        <w:t xml:space="preserve">Dėl </w:t>
      </w:r>
      <w:r w:rsidR="00440D05" w:rsidRPr="00440D05">
        <w:rPr>
          <w:i/>
          <w:sz w:val="24"/>
          <w:szCs w:val="24"/>
        </w:rPr>
        <w:t xml:space="preserve">Sutarties 2.1 punkto </w:t>
      </w:r>
      <w:r w:rsidR="00A32CCC">
        <w:rPr>
          <w:i/>
          <w:sz w:val="24"/>
          <w:szCs w:val="24"/>
        </w:rPr>
        <w:t>vykdymo</w:t>
      </w:r>
    </w:p>
    <w:p w:rsidR="00A32CCC" w:rsidRDefault="00A32CCC" w:rsidP="00DA5A29">
      <w:pPr>
        <w:tabs>
          <w:tab w:val="left" w:pos="851"/>
        </w:tabs>
        <w:jc w:val="both"/>
        <w:rPr>
          <w:i/>
          <w:sz w:val="24"/>
          <w:szCs w:val="24"/>
        </w:rPr>
      </w:pPr>
    </w:p>
    <w:p w:rsidR="00077245" w:rsidRDefault="00A32CCC" w:rsidP="00077245">
      <w:pPr>
        <w:tabs>
          <w:tab w:val="left" w:pos="851"/>
        </w:tabs>
        <w:jc w:val="both"/>
        <w:rPr>
          <w:sz w:val="24"/>
          <w:szCs w:val="24"/>
        </w:rPr>
      </w:pPr>
      <w:r>
        <w:rPr>
          <w:i/>
          <w:sz w:val="24"/>
          <w:szCs w:val="24"/>
        </w:rPr>
        <w:tab/>
      </w:r>
      <w:r w:rsidR="009000B9">
        <w:rPr>
          <w:sz w:val="24"/>
          <w:szCs w:val="24"/>
        </w:rPr>
        <w:t xml:space="preserve">Sutarties 2.1 punktas numato, jog Rangovas ne vėliau </w:t>
      </w:r>
      <w:r w:rsidR="00C94705">
        <w:rPr>
          <w:sz w:val="24"/>
          <w:szCs w:val="24"/>
        </w:rPr>
        <w:t>kaip per 5 darbo dienas</w:t>
      </w:r>
      <w:r w:rsidR="008A01B6">
        <w:rPr>
          <w:sz w:val="24"/>
          <w:szCs w:val="24"/>
        </w:rPr>
        <w:t xml:space="preserve"> nuo Sutarties pasirašymo dienos parengia ir suderina su Užsakovu detalų, Sutarties 1.2 punkte nurodyto pirmojo etapo </w:t>
      </w:r>
      <w:r w:rsidR="002B0737">
        <w:rPr>
          <w:sz w:val="24"/>
          <w:szCs w:val="24"/>
        </w:rPr>
        <w:t>Į</w:t>
      </w:r>
      <w:r w:rsidR="008A01B6">
        <w:rPr>
          <w:sz w:val="24"/>
          <w:szCs w:val="24"/>
        </w:rPr>
        <w:t xml:space="preserve">rangos tiekimo ir Darbų atlikimo grafiką. </w:t>
      </w:r>
      <w:r w:rsidR="00F5079F">
        <w:rPr>
          <w:sz w:val="24"/>
          <w:szCs w:val="24"/>
        </w:rPr>
        <w:t xml:space="preserve">Kaip jau buvo minėta, Sutartis buvo pasirašyta 2014 m. balandžio </w:t>
      </w:r>
      <w:r w:rsidR="00426EF9">
        <w:rPr>
          <w:sz w:val="24"/>
          <w:szCs w:val="24"/>
        </w:rPr>
        <w:t>2</w:t>
      </w:r>
      <w:r w:rsidR="00F5079F">
        <w:rPr>
          <w:sz w:val="24"/>
          <w:szCs w:val="24"/>
        </w:rPr>
        <w:t xml:space="preserve">5 d., todėl remiantis Sutarties </w:t>
      </w:r>
      <w:r w:rsidR="002B0737">
        <w:rPr>
          <w:sz w:val="24"/>
          <w:szCs w:val="24"/>
        </w:rPr>
        <w:t xml:space="preserve">2.1 </w:t>
      </w:r>
      <w:r w:rsidR="00F5079F">
        <w:rPr>
          <w:sz w:val="24"/>
          <w:szCs w:val="24"/>
        </w:rPr>
        <w:t xml:space="preserve">punktu pirmojo etapo įrangos tiekimo ir Darbų atlikimo grafikas turėjo būti parengtas ir suderintas </w:t>
      </w:r>
      <w:r w:rsidR="00FC55D1">
        <w:rPr>
          <w:sz w:val="24"/>
          <w:szCs w:val="24"/>
        </w:rPr>
        <w:t xml:space="preserve">iki 2014 m. gegužės 2 </w:t>
      </w:r>
      <w:proofErr w:type="gramStart"/>
      <w:r w:rsidR="00FC55D1">
        <w:rPr>
          <w:sz w:val="24"/>
          <w:szCs w:val="24"/>
        </w:rPr>
        <w:t xml:space="preserve">d. </w:t>
      </w:r>
      <w:r w:rsidR="00B121E6">
        <w:rPr>
          <w:sz w:val="24"/>
          <w:szCs w:val="24"/>
        </w:rPr>
        <w:t>Tačiau</w:t>
      </w:r>
      <w:proofErr w:type="gramEnd"/>
      <w:r w:rsidR="00B121E6">
        <w:rPr>
          <w:sz w:val="24"/>
          <w:szCs w:val="24"/>
        </w:rPr>
        <w:t xml:space="preserve"> Perkančiosios organizacijos 2014 m. gegužės 26 d. rašte Nr. 7-223-923 „Dėl 2014-04-25 sutartyje Nr. 147127 numatytų įsipareigojimų vykdymo“ nurodyta, jog ji nėra gavusi detalaus pirmojo etapo įrangos teikimo ir darbų atlikimo grafiko. </w:t>
      </w:r>
      <w:r w:rsidR="00FC55D1">
        <w:rPr>
          <w:sz w:val="24"/>
          <w:szCs w:val="24"/>
        </w:rPr>
        <w:t xml:space="preserve">Iš Tarnybai pateikto </w:t>
      </w:r>
      <w:r w:rsidR="009F0EF5">
        <w:rPr>
          <w:sz w:val="24"/>
          <w:szCs w:val="24"/>
        </w:rPr>
        <w:t>Įrangos tiekimo ir Darbų atlikimo grafiko (</w:t>
      </w:r>
      <w:proofErr w:type="spellStart"/>
      <w:r w:rsidR="009F0EF5">
        <w:rPr>
          <w:sz w:val="24"/>
          <w:szCs w:val="24"/>
        </w:rPr>
        <w:t>Chromatografų</w:t>
      </w:r>
      <w:proofErr w:type="spellEnd"/>
      <w:r w:rsidR="009F0EF5">
        <w:rPr>
          <w:sz w:val="24"/>
          <w:szCs w:val="24"/>
        </w:rPr>
        <w:t xml:space="preserve"> ir dujų tūrio kompiuterių </w:t>
      </w:r>
      <w:r w:rsidR="001E7A5E">
        <w:rPr>
          <w:sz w:val="24"/>
          <w:szCs w:val="24"/>
        </w:rPr>
        <w:t>–</w:t>
      </w:r>
      <w:r w:rsidR="009F0EF5">
        <w:rPr>
          <w:sz w:val="24"/>
          <w:szCs w:val="24"/>
        </w:rPr>
        <w:t xml:space="preserve"> korektorių projekto vykdymo planas ir darbų atlikimo terminai) nustatyta, jog jis buvo </w:t>
      </w:r>
      <w:r w:rsidR="001E7A5E">
        <w:rPr>
          <w:sz w:val="24"/>
          <w:szCs w:val="24"/>
        </w:rPr>
        <w:t>su</w:t>
      </w:r>
      <w:r w:rsidR="009F0EF5">
        <w:rPr>
          <w:sz w:val="24"/>
          <w:szCs w:val="24"/>
        </w:rPr>
        <w:t>derin</w:t>
      </w:r>
      <w:r w:rsidR="001E7A5E">
        <w:rPr>
          <w:sz w:val="24"/>
          <w:szCs w:val="24"/>
        </w:rPr>
        <w:t>tas</w:t>
      </w:r>
      <w:r w:rsidR="009F0EF5">
        <w:rPr>
          <w:sz w:val="24"/>
          <w:szCs w:val="24"/>
        </w:rPr>
        <w:t xml:space="preserve"> 2014 m. gegužės 30 d. (</w:t>
      </w:r>
      <w:r w:rsidR="00EC6C62">
        <w:rPr>
          <w:sz w:val="24"/>
          <w:szCs w:val="24"/>
        </w:rPr>
        <w:t xml:space="preserve">dokumente </w:t>
      </w:r>
      <w:r w:rsidR="009F0EF5">
        <w:rPr>
          <w:sz w:val="24"/>
          <w:szCs w:val="24"/>
        </w:rPr>
        <w:t xml:space="preserve">vienintelė įrašyta data). </w:t>
      </w:r>
      <w:r w:rsidR="00077245">
        <w:rPr>
          <w:sz w:val="24"/>
          <w:szCs w:val="24"/>
        </w:rPr>
        <w:t>Atsižvelgiant į išdėstytą, Tarnyb</w:t>
      </w:r>
      <w:r w:rsidR="001336F6">
        <w:rPr>
          <w:sz w:val="24"/>
          <w:szCs w:val="24"/>
        </w:rPr>
        <w:t>os</w:t>
      </w:r>
      <w:r w:rsidR="00077245">
        <w:rPr>
          <w:sz w:val="24"/>
          <w:szCs w:val="24"/>
        </w:rPr>
        <w:t xml:space="preserve"> </w:t>
      </w:r>
      <w:r w:rsidR="001336F6">
        <w:rPr>
          <w:sz w:val="24"/>
          <w:szCs w:val="24"/>
        </w:rPr>
        <w:t>vertinimu</w:t>
      </w:r>
      <w:r w:rsidR="00077245">
        <w:rPr>
          <w:sz w:val="24"/>
          <w:szCs w:val="24"/>
        </w:rPr>
        <w:t xml:space="preserve"> Sutarties </w:t>
      </w:r>
      <w:r w:rsidR="00077245" w:rsidRPr="00DB22A8">
        <w:rPr>
          <w:sz w:val="24"/>
          <w:szCs w:val="24"/>
        </w:rPr>
        <w:t xml:space="preserve">Šalys </w:t>
      </w:r>
      <w:r w:rsidR="00077245">
        <w:rPr>
          <w:sz w:val="24"/>
          <w:szCs w:val="24"/>
        </w:rPr>
        <w:t xml:space="preserve">faktiškai </w:t>
      </w:r>
      <w:r w:rsidR="00077245" w:rsidRPr="00DB22A8">
        <w:rPr>
          <w:sz w:val="24"/>
          <w:szCs w:val="24"/>
        </w:rPr>
        <w:t xml:space="preserve">pakeitė Sutarties </w:t>
      </w:r>
      <w:r w:rsidR="00077245">
        <w:rPr>
          <w:sz w:val="24"/>
          <w:szCs w:val="24"/>
        </w:rPr>
        <w:t>2.1</w:t>
      </w:r>
      <w:r w:rsidR="00077245" w:rsidRPr="00DB22A8">
        <w:rPr>
          <w:sz w:val="24"/>
          <w:szCs w:val="24"/>
        </w:rPr>
        <w:t xml:space="preserve"> punkt</w:t>
      </w:r>
      <w:r w:rsidR="00077245">
        <w:rPr>
          <w:sz w:val="24"/>
          <w:szCs w:val="24"/>
        </w:rPr>
        <w:t>ą</w:t>
      </w:r>
      <w:r w:rsidR="002B0737">
        <w:rPr>
          <w:sz w:val="24"/>
          <w:szCs w:val="24"/>
        </w:rPr>
        <w:t xml:space="preserve">, nes Įrangos tiekimo ir Darbų atlikimo grafikas buvo suderintas ne Sutarties 2.1 </w:t>
      </w:r>
      <w:r w:rsidR="002B0737">
        <w:rPr>
          <w:sz w:val="24"/>
          <w:szCs w:val="24"/>
        </w:rPr>
        <w:lastRenderedPageBreak/>
        <w:t>punkte numatytu terminu</w:t>
      </w:r>
      <w:r w:rsidR="00355C04">
        <w:rPr>
          <w:sz w:val="24"/>
          <w:szCs w:val="24"/>
        </w:rPr>
        <w:t>, t.y. iki 2014 m. gegužės 2 d.</w:t>
      </w:r>
      <w:r w:rsidR="002B0737">
        <w:rPr>
          <w:sz w:val="24"/>
          <w:szCs w:val="24"/>
        </w:rPr>
        <w:t>, o vėliau</w:t>
      </w:r>
      <w:r w:rsidR="00355C04">
        <w:rPr>
          <w:sz w:val="24"/>
          <w:szCs w:val="24"/>
        </w:rPr>
        <w:t>, t.y. 2014 m. gegužės 30 d.</w:t>
      </w:r>
      <w:r w:rsidR="00077245" w:rsidRPr="00DB22A8">
        <w:rPr>
          <w:sz w:val="24"/>
          <w:szCs w:val="24"/>
        </w:rPr>
        <w:t xml:space="preserve"> </w:t>
      </w:r>
      <w:r w:rsidR="001336F6">
        <w:rPr>
          <w:sz w:val="24"/>
          <w:szCs w:val="24"/>
        </w:rPr>
        <w:t xml:space="preserve">Todėl </w:t>
      </w:r>
      <w:r w:rsidR="00077245" w:rsidRPr="00DB22A8">
        <w:rPr>
          <w:sz w:val="24"/>
          <w:szCs w:val="24"/>
        </w:rPr>
        <w:t xml:space="preserve">Perkančioji organizacija </w:t>
      </w:r>
      <w:r w:rsidR="001336F6">
        <w:rPr>
          <w:sz w:val="24"/>
          <w:szCs w:val="24"/>
        </w:rPr>
        <w:t xml:space="preserve">nesivadovavo </w:t>
      </w:r>
      <w:r w:rsidR="00636642">
        <w:rPr>
          <w:sz w:val="24"/>
          <w:szCs w:val="24"/>
        </w:rPr>
        <w:t>Įstatymo 18 straipsnio 8 dalimi</w:t>
      </w:r>
      <w:r w:rsidR="00077245" w:rsidRPr="00DB22A8">
        <w:rPr>
          <w:sz w:val="24"/>
          <w:szCs w:val="24"/>
        </w:rPr>
        <w:t xml:space="preserve">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p>
    <w:p w:rsidR="003779D1" w:rsidRDefault="003779D1" w:rsidP="00077245">
      <w:pPr>
        <w:tabs>
          <w:tab w:val="left" w:pos="851"/>
        </w:tabs>
        <w:jc w:val="both"/>
        <w:rPr>
          <w:sz w:val="24"/>
          <w:szCs w:val="24"/>
        </w:rPr>
      </w:pPr>
    </w:p>
    <w:p w:rsidR="003779D1" w:rsidRPr="00C83048" w:rsidRDefault="003779D1" w:rsidP="00077245">
      <w:pPr>
        <w:tabs>
          <w:tab w:val="left" w:pos="851"/>
        </w:tabs>
        <w:jc w:val="both"/>
        <w:rPr>
          <w:i/>
          <w:sz w:val="24"/>
          <w:szCs w:val="24"/>
        </w:rPr>
      </w:pPr>
      <w:r>
        <w:rPr>
          <w:sz w:val="24"/>
          <w:szCs w:val="24"/>
        </w:rPr>
        <w:tab/>
      </w:r>
      <w:r w:rsidRPr="00C83048">
        <w:rPr>
          <w:i/>
          <w:sz w:val="24"/>
          <w:szCs w:val="24"/>
        </w:rPr>
        <w:t xml:space="preserve">Dėl Sutarties </w:t>
      </w:r>
      <w:r w:rsidR="00C83048" w:rsidRPr="00C83048">
        <w:rPr>
          <w:i/>
          <w:sz w:val="24"/>
          <w:szCs w:val="24"/>
        </w:rPr>
        <w:t>7.5 punkt</w:t>
      </w:r>
      <w:r w:rsidR="000844DF">
        <w:rPr>
          <w:i/>
          <w:sz w:val="24"/>
          <w:szCs w:val="24"/>
        </w:rPr>
        <w:t>o</w:t>
      </w:r>
      <w:r w:rsidR="00C83048" w:rsidRPr="00C83048">
        <w:rPr>
          <w:i/>
          <w:sz w:val="24"/>
          <w:szCs w:val="24"/>
        </w:rPr>
        <w:t xml:space="preserve"> vykdymo</w:t>
      </w:r>
    </w:p>
    <w:p w:rsidR="00F5079F" w:rsidRPr="009000B9" w:rsidRDefault="00F5079F" w:rsidP="00DA5A29">
      <w:pPr>
        <w:tabs>
          <w:tab w:val="left" w:pos="851"/>
        </w:tabs>
        <w:jc w:val="both"/>
        <w:rPr>
          <w:sz w:val="24"/>
          <w:szCs w:val="24"/>
        </w:rPr>
      </w:pPr>
    </w:p>
    <w:p w:rsidR="000844DF" w:rsidRDefault="00440D05" w:rsidP="000844DF">
      <w:pPr>
        <w:tabs>
          <w:tab w:val="left" w:pos="851"/>
        </w:tabs>
        <w:jc w:val="both"/>
        <w:rPr>
          <w:sz w:val="24"/>
          <w:szCs w:val="24"/>
        </w:rPr>
      </w:pPr>
      <w:r>
        <w:rPr>
          <w:sz w:val="24"/>
          <w:szCs w:val="24"/>
        </w:rPr>
        <w:tab/>
      </w:r>
      <w:r w:rsidR="00F42DAD">
        <w:rPr>
          <w:sz w:val="24"/>
          <w:szCs w:val="24"/>
        </w:rPr>
        <w:t xml:space="preserve">Sutarties 7.5 punktas numato, jog ne vėliau kaip per 5 darbo dienas nuo Darbų pabaigimo objekte, Šalys pasirašo Darbų priėmimo perdavimo aktą. </w:t>
      </w:r>
      <w:r w:rsidR="00EC4773">
        <w:rPr>
          <w:sz w:val="24"/>
          <w:szCs w:val="24"/>
        </w:rPr>
        <w:t xml:space="preserve">Iš Tarnybai pateikto 2014 m. gruodžio 12 d. </w:t>
      </w:r>
      <w:r w:rsidR="00061A30">
        <w:rPr>
          <w:sz w:val="24"/>
          <w:szCs w:val="24"/>
        </w:rPr>
        <w:t xml:space="preserve">Darbų priėmimo akto Nr. 1 </w:t>
      </w:r>
      <w:r w:rsidR="00EC4773">
        <w:rPr>
          <w:sz w:val="24"/>
          <w:szCs w:val="24"/>
        </w:rPr>
        <w:t>nustatyta, jog darbai buvo užbaigti 2014 m. spalio 24 d. (</w:t>
      </w:r>
      <w:r w:rsidR="000F175E">
        <w:rPr>
          <w:sz w:val="24"/>
          <w:szCs w:val="24"/>
        </w:rPr>
        <w:t>Darbų priėmimo akto Nr. 1 5 punktas). Tokiu atveju, Darbų priėmimo perdavimo aktas turėjo būti pasirašytas iki 2014 m. spalio 31 d. Tačiau</w:t>
      </w:r>
      <w:r w:rsidR="001E7A5E">
        <w:rPr>
          <w:sz w:val="24"/>
          <w:szCs w:val="24"/>
        </w:rPr>
        <w:t>,</w:t>
      </w:r>
      <w:r w:rsidR="000F175E">
        <w:rPr>
          <w:sz w:val="24"/>
          <w:szCs w:val="24"/>
        </w:rPr>
        <w:t xml:space="preserve"> kaip minėta, Darbų priėmimo </w:t>
      </w:r>
      <w:r w:rsidR="001E7A5E">
        <w:rPr>
          <w:sz w:val="24"/>
          <w:szCs w:val="24"/>
        </w:rPr>
        <w:t xml:space="preserve">aktas </w:t>
      </w:r>
      <w:r w:rsidR="000F175E">
        <w:rPr>
          <w:sz w:val="24"/>
          <w:szCs w:val="24"/>
        </w:rPr>
        <w:t>Nr. 1 pasirašytas tik 2014 m. gruodžio 12 d., t.y. jis pasirašytas ne per 5 darbo dienas nuo Darbų pabaigimo objekte, o</w:t>
      </w:r>
      <w:r w:rsidR="00934559">
        <w:rPr>
          <w:sz w:val="24"/>
          <w:szCs w:val="24"/>
        </w:rPr>
        <w:t xml:space="preserve"> p</w:t>
      </w:r>
      <w:r w:rsidR="0021010C">
        <w:rPr>
          <w:sz w:val="24"/>
          <w:szCs w:val="24"/>
        </w:rPr>
        <w:t>radelsus</w:t>
      </w:r>
      <w:r w:rsidR="00934559">
        <w:rPr>
          <w:sz w:val="24"/>
          <w:szCs w:val="24"/>
        </w:rPr>
        <w:t xml:space="preserve"> 41 dien</w:t>
      </w:r>
      <w:r w:rsidR="0021010C">
        <w:rPr>
          <w:sz w:val="24"/>
          <w:szCs w:val="24"/>
        </w:rPr>
        <w:t>ą</w:t>
      </w:r>
      <w:r w:rsidR="000F175E">
        <w:rPr>
          <w:sz w:val="24"/>
          <w:szCs w:val="24"/>
        </w:rPr>
        <w:t xml:space="preserve">. Dėl išdėstyto, laikytina, jog Sutarties </w:t>
      </w:r>
      <w:r w:rsidR="00485838">
        <w:rPr>
          <w:sz w:val="24"/>
          <w:szCs w:val="24"/>
        </w:rPr>
        <w:t xml:space="preserve">Šalys faktiškai pakeitė Sutarties 7.5 punktą. </w:t>
      </w:r>
      <w:r w:rsidR="00EF0F16">
        <w:rPr>
          <w:sz w:val="24"/>
          <w:szCs w:val="24"/>
        </w:rPr>
        <w:t>Todėl</w:t>
      </w:r>
      <w:r w:rsidR="000844DF" w:rsidRPr="00DB22A8">
        <w:rPr>
          <w:sz w:val="24"/>
          <w:szCs w:val="24"/>
        </w:rPr>
        <w:t xml:space="preserve"> Perkančioji organizacija </w:t>
      </w:r>
      <w:r w:rsidR="00EF0F16">
        <w:rPr>
          <w:sz w:val="24"/>
          <w:szCs w:val="24"/>
        </w:rPr>
        <w:t xml:space="preserve">nesivadovavo </w:t>
      </w:r>
      <w:r w:rsidR="006E52CA">
        <w:rPr>
          <w:sz w:val="24"/>
          <w:szCs w:val="24"/>
        </w:rPr>
        <w:t>Įstatymo 18 straipsnio 8 dalimi</w:t>
      </w:r>
      <w:r w:rsidR="000844DF" w:rsidRPr="00DB22A8">
        <w:rPr>
          <w:sz w:val="24"/>
          <w:szCs w:val="24"/>
        </w:rPr>
        <w:t xml:space="preserve">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p>
    <w:p w:rsidR="00C64CCD" w:rsidRPr="00DB22A8" w:rsidRDefault="00C64CCD" w:rsidP="00C64CCD">
      <w:pPr>
        <w:shd w:val="clear" w:color="auto" w:fill="FFFFFF"/>
        <w:tabs>
          <w:tab w:val="left" w:pos="851"/>
        </w:tabs>
        <w:autoSpaceDE w:val="0"/>
        <w:autoSpaceDN w:val="0"/>
        <w:adjustRightInd w:val="0"/>
        <w:ind w:firstLine="709"/>
        <w:jc w:val="both"/>
        <w:rPr>
          <w:sz w:val="24"/>
          <w:szCs w:val="24"/>
        </w:rPr>
      </w:pPr>
      <w:r w:rsidRPr="00DB22A8">
        <w:rPr>
          <w:sz w:val="24"/>
          <w:szCs w:val="24"/>
        </w:rPr>
        <w:t xml:space="preserve">Atkreipiame dėmesį į tai, kad Tarnyba atliko Vertinimą iki 2015 m. </w:t>
      </w:r>
      <w:r w:rsidR="00740D1B">
        <w:rPr>
          <w:sz w:val="24"/>
          <w:szCs w:val="24"/>
        </w:rPr>
        <w:t>vasario</w:t>
      </w:r>
      <w:r w:rsidRPr="00DB22A8">
        <w:rPr>
          <w:sz w:val="24"/>
          <w:szCs w:val="24"/>
        </w:rPr>
        <w:t xml:space="preserve"> </w:t>
      </w:r>
      <w:r w:rsidR="00740D1B">
        <w:rPr>
          <w:sz w:val="24"/>
          <w:szCs w:val="24"/>
        </w:rPr>
        <w:t>23</w:t>
      </w:r>
      <w:r w:rsidRPr="00DB22A8">
        <w:rPr>
          <w:sz w:val="24"/>
          <w:szCs w:val="24"/>
        </w:rPr>
        <w:t xml:space="preserve"> d. (paskutiniai Tarnybai pateikti dokumentai ir informacija), todėl pasisakyti dėl galutinio Sutarties įvykdymo rezultatų negali.</w:t>
      </w:r>
    </w:p>
    <w:p w:rsidR="00C64CCD" w:rsidRPr="00DB22A8" w:rsidRDefault="00C64CCD" w:rsidP="00C64CCD">
      <w:pPr>
        <w:tabs>
          <w:tab w:val="left" w:pos="709"/>
          <w:tab w:val="left" w:pos="900"/>
        </w:tabs>
        <w:jc w:val="both"/>
        <w:rPr>
          <w:sz w:val="24"/>
          <w:szCs w:val="24"/>
        </w:rPr>
      </w:pPr>
      <w:r w:rsidRPr="00DB22A8">
        <w:rPr>
          <w:sz w:val="24"/>
          <w:szCs w:val="24"/>
        </w:rPr>
        <w:tab/>
        <w:t>Vadovaujantis Lietuvos Respublikos administracinių bylų teisenos įstatymo 5 ir 15 straipsniais, nesutikę su Vertinimo išvada, galite ją apskųsti teismui šio įstatymo nustatyta tvarka.</w:t>
      </w:r>
    </w:p>
    <w:bookmarkEnd w:id="2"/>
    <w:p w:rsidR="006D2F72" w:rsidRPr="00907C82" w:rsidRDefault="006D2F72" w:rsidP="006D2F72">
      <w:pPr>
        <w:tabs>
          <w:tab w:val="left" w:pos="900"/>
        </w:tabs>
        <w:rPr>
          <w:sz w:val="24"/>
          <w:szCs w:val="24"/>
        </w:rPr>
      </w:pPr>
    </w:p>
    <w:p w:rsidR="006D2F72" w:rsidRPr="00907C82" w:rsidRDefault="006D2F72" w:rsidP="006D2F72">
      <w:pPr>
        <w:tabs>
          <w:tab w:val="left" w:pos="900"/>
        </w:tabs>
        <w:rPr>
          <w:sz w:val="24"/>
          <w:szCs w:val="24"/>
        </w:rPr>
      </w:pPr>
    </w:p>
    <w:p w:rsidR="00B1483A" w:rsidRPr="00DB22A8" w:rsidRDefault="00B1483A" w:rsidP="00B1483A">
      <w:pPr>
        <w:rPr>
          <w:sz w:val="24"/>
          <w:szCs w:val="24"/>
        </w:rPr>
      </w:pPr>
      <w:r w:rsidRPr="00DB22A8">
        <w:rPr>
          <w:sz w:val="24"/>
          <w:szCs w:val="24"/>
        </w:rPr>
        <w:t>Prevencijos ir pirkimo sutarčių priežiūros skyriaus</w:t>
      </w:r>
    </w:p>
    <w:p w:rsidR="00B1483A" w:rsidRPr="00DB22A8" w:rsidRDefault="00B1483A" w:rsidP="00B1483A">
      <w:pPr>
        <w:rPr>
          <w:sz w:val="24"/>
          <w:szCs w:val="24"/>
        </w:rPr>
      </w:pPr>
      <w:r w:rsidRPr="00DB22A8">
        <w:rPr>
          <w:sz w:val="24"/>
          <w:szCs w:val="24"/>
        </w:rPr>
        <w:t>vyriausioji specialistė                                                                                                 Dalia Kulienė</w:t>
      </w:r>
    </w:p>
    <w:p w:rsidR="00B1483A" w:rsidRPr="00DB22A8" w:rsidRDefault="00B1483A" w:rsidP="00B1483A">
      <w:pPr>
        <w:rPr>
          <w:sz w:val="24"/>
          <w:szCs w:val="24"/>
        </w:rPr>
      </w:pPr>
    </w:p>
    <w:p w:rsidR="00B1483A" w:rsidRPr="00DB22A8" w:rsidRDefault="00B1483A" w:rsidP="00B1483A">
      <w:pPr>
        <w:tabs>
          <w:tab w:val="left" w:pos="851"/>
        </w:tabs>
        <w:jc w:val="both"/>
        <w:rPr>
          <w:color w:val="000000"/>
          <w:sz w:val="24"/>
          <w:szCs w:val="24"/>
          <w:shd w:val="clear" w:color="auto" w:fill="FFFFFF"/>
        </w:rPr>
      </w:pPr>
    </w:p>
    <w:p w:rsidR="00B1483A" w:rsidRPr="00DB22A8" w:rsidRDefault="00B1483A" w:rsidP="00B1483A">
      <w:pPr>
        <w:tabs>
          <w:tab w:val="left" w:pos="851"/>
        </w:tabs>
        <w:jc w:val="both"/>
        <w:rPr>
          <w:sz w:val="24"/>
          <w:szCs w:val="24"/>
        </w:rPr>
      </w:pPr>
    </w:p>
    <w:p w:rsidR="00B1483A" w:rsidRDefault="00B1483A"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Default="00666A8D" w:rsidP="00B1483A">
      <w:pPr>
        <w:tabs>
          <w:tab w:val="left" w:pos="851"/>
        </w:tabs>
        <w:jc w:val="both"/>
        <w:rPr>
          <w:sz w:val="24"/>
          <w:szCs w:val="24"/>
        </w:rPr>
      </w:pPr>
    </w:p>
    <w:p w:rsidR="00666A8D" w:rsidRPr="00DB22A8" w:rsidRDefault="00666A8D" w:rsidP="00B1483A">
      <w:pPr>
        <w:tabs>
          <w:tab w:val="left" w:pos="851"/>
        </w:tabs>
        <w:jc w:val="both"/>
        <w:rPr>
          <w:sz w:val="24"/>
          <w:szCs w:val="24"/>
        </w:rPr>
      </w:pPr>
    </w:p>
    <w:p w:rsidR="000D5705" w:rsidRDefault="00B1483A" w:rsidP="00667002">
      <w:pPr>
        <w:jc w:val="both"/>
      </w:pPr>
      <w:r w:rsidRPr="00DB22A8">
        <w:rPr>
          <w:sz w:val="24"/>
          <w:szCs w:val="24"/>
        </w:rPr>
        <w:t>Dalia Kulienė, tel. (8 5) 203 48 33, faks. (8 5) 213 6213, el. p. Dalia.Kuliene@vpt.lt</w:t>
      </w:r>
    </w:p>
    <w:sectPr w:rsidR="000D5705" w:rsidSect="00667002">
      <w:headerReference w:type="even" r:id="rId12"/>
      <w:headerReference w:type="default" r:id="rId13"/>
      <w:footerReference w:type="default" r:id="rId14"/>
      <w:footerReference w:type="first" r:id="rId15"/>
      <w:pgSz w:w="11907" w:h="16840" w:code="9"/>
      <w:pgMar w:top="993"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0C2" w:rsidRDefault="00F960C2">
      <w:r>
        <w:separator/>
      </w:r>
    </w:p>
  </w:endnote>
  <w:endnote w:type="continuationSeparator" w:id="0">
    <w:p w:rsidR="00F960C2" w:rsidRDefault="00F960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G Times">
    <w:altName w:val="Times New Roman"/>
    <w:panose1 w:val="02020603050405020304"/>
    <w:charset w:val="BA"/>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F960C2">
    <w:pPr>
      <w:pStyle w:val="Footer"/>
    </w:pPr>
  </w:p>
  <w:p w:rsidR="00B23540" w:rsidRDefault="00F960C2">
    <w:pPr>
      <w:pStyle w:val="Footer"/>
    </w:pPr>
  </w:p>
  <w:p w:rsidR="00B23540" w:rsidRDefault="00F960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C23474" w:rsidP="00225780">
          <w:pPr>
            <w:pStyle w:val="Footer"/>
          </w:pPr>
          <w:r w:rsidRPr="008F10BE">
            <w:t>Biudžetinė įstaiga</w:t>
          </w:r>
        </w:p>
        <w:p w:rsidR="00225780" w:rsidRPr="008F10BE" w:rsidRDefault="00C23474" w:rsidP="00225780">
          <w:pPr>
            <w:pStyle w:val="Footer"/>
          </w:pPr>
          <w:r w:rsidRPr="008F10BE">
            <w:t>Kareivių g. 1, 08221 Vilnius</w:t>
          </w:r>
        </w:p>
        <w:p w:rsidR="00225780" w:rsidRPr="008F10BE" w:rsidRDefault="00C23474" w:rsidP="00225780">
          <w:pPr>
            <w:pStyle w:val="Footer"/>
          </w:pPr>
          <w:r w:rsidRPr="008F10BE">
            <w:t>http://www.vpt.lt</w:t>
          </w:r>
        </w:p>
      </w:tc>
      <w:tc>
        <w:tcPr>
          <w:tcW w:w="3225" w:type="dxa"/>
        </w:tcPr>
        <w:p w:rsidR="00396B0F" w:rsidRPr="008F10BE" w:rsidRDefault="00C23474" w:rsidP="008A5A7B">
          <w:pPr>
            <w:pStyle w:val="Footer"/>
          </w:pPr>
          <w:r w:rsidRPr="008F10BE">
            <w:t>Tel. (8 5) 219 7001</w:t>
          </w:r>
        </w:p>
        <w:p w:rsidR="008A5A7B" w:rsidRPr="008F10BE" w:rsidRDefault="00C23474" w:rsidP="008A5A7B">
          <w:pPr>
            <w:pStyle w:val="Footer"/>
          </w:pPr>
          <w:r w:rsidRPr="008F10BE">
            <w:t>Faks. (8 5) 213 6213</w:t>
          </w:r>
        </w:p>
        <w:p w:rsidR="008A5A7B" w:rsidRPr="008F10BE" w:rsidRDefault="00C23474" w:rsidP="008A5A7B">
          <w:pPr>
            <w:pStyle w:val="Footer"/>
          </w:pPr>
          <w:r w:rsidRPr="008F10BE">
            <w:t>El. p. info@vpt.lt</w:t>
          </w:r>
        </w:p>
      </w:tc>
      <w:tc>
        <w:tcPr>
          <w:tcW w:w="3225" w:type="dxa"/>
        </w:tcPr>
        <w:p w:rsidR="008A5A7B" w:rsidRPr="008F10BE" w:rsidRDefault="00C23474" w:rsidP="008A5A7B">
          <w:pPr>
            <w:pStyle w:val="Footer"/>
          </w:pPr>
          <w:r w:rsidRPr="008F10BE">
            <w:t>Duomenys kaupiami ir saugomi</w:t>
          </w:r>
        </w:p>
        <w:p w:rsidR="00225780" w:rsidRPr="008F10BE" w:rsidRDefault="00C23474" w:rsidP="00225780">
          <w:pPr>
            <w:pStyle w:val="Footer"/>
          </w:pPr>
          <w:r w:rsidRPr="008F10BE">
            <w:t>Juridinių asmenų registre</w:t>
          </w:r>
        </w:p>
        <w:p w:rsidR="00396B0F" w:rsidRPr="008F10BE" w:rsidRDefault="00C23474" w:rsidP="00225780">
          <w:pPr>
            <w:pStyle w:val="Footer"/>
          </w:pPr>
          <w:r w:rsidRPr="008F10BE">
            <w:t>Kodas 188656261</w:t>
          </w:r>
        </w:p>
      </w:tc>
    </w:tr>
  </w:tbl>
  <w:p w:rsidR="00B23540" w:rsidRPr="008F10BE" w:rsidRDefault="00F960C2"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0C2" w:rsidRDefault="00F960C2">
      <w:r>
        <w:separator/>
      </w:r>
    </w:p>
  </w:footnote>
  <w:footnote w:type="continuationSeparator" w:id="0">
    <w:p w:rsidR="00F960C2" w:rsidRDefault="00F96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DE5B86">
    <w:pPr>
      <w:pStyle w:val="Header"/>
      <w:framePr w:wrap="around" w:vAnchor="text" w:hAnchor="margin" w:xAlign="center" w:y="1"/>
      <w:rPr>
        <w:rStyle w:val="PageNumber"/>
      </w:rPr>
    </w:pPr>
    <w:r>
      <w:rPr>
        <w:rStyle w:val="PageNumber"/>
      </w:rPr>
      <w:fldChar w:fldCharType="begin"/>
    </w:r>
    <w:r w:rsidR="00C23474">
      <w:rPr>
        <w:rStyle w:val="PageNumber"/>
      </w:rPr>
      <w:instrText xml:space="preserve">PAGE  </w:instrText>
    </w:r>
    <w:r>
      <w:rPr>
        <w:rStyle w:val="PageNumber"/>
      </w:rPr>
      <w:fldChar w:fldCharType="end"/>
    </w:r>
  </w:p>
  <w:p w:rsidR="00B23540" w:rsidRDefault="00F960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DE5B86">
    <w:pPr>
      <w:pStyle w:val="Header"/>
      <w:framePr w:wrap="around" w:vAnchor="text" w:hAnchor="margin" w:xAlign="center" w:y="1"/>
      <w:rPr>
        <w:rStyle w:val="PageNumber"/>
      </w:rPr>
    </w:pPr>
    <w:r>
      <w:rPr>
        <w:rStyle w:val="PageNumber"/>
      </w:rPr>
      <w:fldChar w:fldCharType="begin"/>
    </w:r>
    <w:r w:rsidR="00C23474">
      <w:rPr>
        <w:rStyle w:val="PageNumber"/>
      </w:rPr>
      <w:instrText xml:space="preserve">PAGE  </w:instrText>
    </w:r>
    <w:r>
      <w:rPr>
        <w:rStyle w:val="PageNumber"/>
      </w:rPr>
      <w:fldChar w:fldCharType="separate"/>
    </w:r>
    <w:r w:rsidR="006E52CA">
      <w:rPr>
        <w:rStyle w:val="PageNumber"/>
        <w:noProof/>
      </w:rPr>
      <w:t>5</w:t>
    </w:r>
    <w:r>
      <w:rPr>
        <w:rStyle w:val="PageNumber"/>
      </w:rPr>
      <w:fldChar w:fldCharType="end"/>
    </w:r>
  </w:p>
  <w:p w:rsidR="00B23540" w:rsidRDefault="00F960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22740"/>
    <w:multiLevelType w:val="hybridMultilevel"/>
    <w:tmpl w:val="E9E80F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nsid w:val="1B62270A"/>
    <w:multiLevelType w:val="hybridMultilevel"/>
    <w:tmpl w:val="BDA28760"/>
    <w:lvl w:ilvl="0" w:tplc="0446478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23A22C08"/>
    <w:multiLevelType w:val="multilevel"/>
    <w:tmpl w:val="5164E84C"/>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6E5652B"/>
    <w:multiLevelType w:val="multilevel"/>
    <w:tmpl w:val="E1E24FBC"/>
    <w:lvl w:ilvl="0">
      <w:start w:val="1"/>
      <w:numFmt w:val="decimal"/>
      <w:lvlText w:val="%1."/>
      <w:lvlJc w:val="left"/>
      <w:pPr>
        <w:tabs>
          <w:tab w:val="num" w:pos="568"/>
        </w:tabs>
        <w:ind w:firstLine="737"/>
      </w:pPr>
      <w:rPr>
        <w:rFonts w:cs="Times New Roman"/>
        <w:b w:val="0"/>
        <w:strike w:val="0"/>
        <w:dstrike w:val="0"/>
        <w:u w:val="none"/>
        <w:effect w:val="none"/>
      </w:rPr>
    </w:lvl>
    <w:lvl w:ilvl="1">
      <w:start w:val="1"/>
      <w:numFmt w:val="decimal"/>
      <w:lvlText w:val="%1.%2."/>
      <w:lvlJc w:val="left"/>
      <w:pPr>
        <w:tabs>
          <w:tab w:val="num" w:pos="834"/>
        </w:tabs>
        <w:ind w:left="-17" w:firstLine="737"/>
      </w:pPr>
      <w:rPr>
        <w:rFonts w:cs="Times New Roman"/>
      </w:rPr>
    </w:lvl>
    <w:lvl w:ilvl="2">
      <w:start w:val="1"/>
      <w:numFmt w:val="decimal"/>
      <w:lvlText w:val="%1.%2.%3."/>
      <w:lvlJc w:val="left"/>
      <w:pPr>
        <w:tabs>
          <w:tab w:val="num" w:pos="851"/>
        </w:tabs>
        <w:ind w:firstLine="737"/>
      </w:pPr>
      <w:rPr>
        <w:rFonts w:cs="Times New Roman"/>
        <w:b w:val="0"/>
        <w:i w:val="0"/>
        <w:sz w:val="24"/>
      </w:rPr>
    </w:lvl>
    <w:lvl w:ilvl="3">
      <w:start w:val="1"/>
      <w:numFmt w:val="decimal"/>
      <w:lvlText w:val="%1.%2.%3.%4."/>
      <w:lvlJc w:val="left"/>
      <w:pPr>
        <w:tabs>
          <w:tab w:val="num" w:pos="851"/>
        </w:tabs>
        <w:ind w:firstLine="737"/>
      </w:pPr>
      <w:rPr>
        <w:rFonts w:cs="Times New Roman"/>
      </w:rPr>
    </w:lvl>
    <w:lvl w:ilvl="4">
      <w:start w:val="1"/>
      <w:numFmt w:val="decimal"/>
      <w:lvlText w:val="%1.%2.%3.%4.%5."/>
      <w:lvlJc w:val="left"/>
      <w:pPr>
        <w:tabs>
          <w:tab w:val="num" w:pos="737"/>
        </w:tabs>
        <w:ind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B8974F5"/>
    <w:multiLevelType w:val="hybridMultilevel"/>
    <w:tmpl w:val="444ECA5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5">
    <w:nsid w:val="3BD35C8E"/>
    <w:multiLevelType w:val="hybridMultilevel"/>
    <w:tmpl w:val="83FE35C8"/>
    <w:lvl w:ilvl="0" w:tplc="2D8812A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D912138"/>
    <w:multiLevelType w:val="hybridMultilevel"/>
    <w:tmpl w:val="33AE2736"/>
    <w:lvl w:ilvl="0" w:tplc="A4F01D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nsid w:val="4C7869E5"/>
    <w:multiLevelType w:val="multilevel"/>
    <w:tmpl w:val="4A0621E8"/>
    <w:lvl w:ilvl="0">
      <w:start w:val="1"/>
      <w:numFmt w:val="decimal"/>
      <w:lvlText w:val="%1."/>
      <w:lvlJc w:val="left"/>
      <w:pPr>
        <w:ind w:left="1070"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9">
    <w:nsid w:val="4ED347D2"/>
    <w:multiLevelType w:val="hybridMultilevel"/>
    <w:tmpl w:val="23E8C746"/>
    <w:lvl w:ilvl="0" w:tplc="1F6E3D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nsid w:val="79895A76"/>
    <w:multiLevelType w:val="hybridMultilevel"/>
    <w:tmpl w:val="44B67BDC"/>
    <w:lvl w:ilvl="0" w:tplc="25E41F90">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nsid w:val="7AA27A98"/>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nsid w:val="7CAB7EE1"/>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3">
    <w:nsid w:val="7D9334A4"/>
    <w:multiLevelType w:val="hybridMultilevel"/>
    <w:tmpl w:val="CDA01A0A"/>
    <w:lvl w:ilvl="0" w:tplc="34B8F2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3"/>
  </w:num>
  <w:num w:numId="5">
    <w:abstractNumId w:val="5"/>
  </w:num>
  <w:num w:numId="6">
    <w:abstractNumId w:val="4"/>
  </w:num>
  <w:num w:numId="7">
    <w:abstractNumId w:val="10"/>
  </w:num>
  <w:num w:numId="8">
    <w:abstractNumId w:val="6"/>
  </w:num>
  <w:num w:numId="9">
    <w:abstractNumId w:val="7"/>
  </w:num>
  <w:num w:numId="10">
    <w:abstractNumId w:val="0"/>
  </w:num>
  <w:num w:numId="11">
    <w:abstractNumId w:val="11"/>
  </w:num>
  <w:num w:numId="12">
    <w:abstractNumId w:val="2"/>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6D2F72"/>
    <w:rsid w:val="0000251E"/>
    <w:rsid w:val="0002477C"/>
    <w:rsid w:val="00030D9B"/>
    <w:rsid w:val="00034006"/>
    <w:rsid w:val="00036186"/>
    <w:rsid w:val="00037E5C"/>
    <w:rsid w:val="00061851"/>
    <w:rsid w:val="00061A30"/>
    <w:rsid w:val="00063D44"/>
    <w:rsid w:val="00065465"/>
    <w:rsid w:val="0006681F"/>
    <w:rsid w:val="00075AFE"/>
    <w:rsid w:val="00077245"/>
    <w:rsid w:val="00077BFB"/>
    <w:rsid w:val="0008189A"/>
    <w:rsid w:val="000844DF"/>
    <w:rsid w:val="00087BDF"/>
    <w:rsid w:val="00093065"/>
    <w:rsid w:val="000968B8"/>
    <w:rsid w:val="00097F5E"/>
    <w:rsid w:val="000A57EA"/>
    <w:rsid w:val="000A6772"/>
    <w:rsid w:val="000A7AC1"/>
    <w:rsid w:val="000B16C1"/>
    <w:rsid w:val="000B4A9A"/>
    <w:rsid w:val="000B5A2C"/>
    <w:rsid w:val="000B5B70"/>
    <w:rsid w:val="000C5425"/>
    <w:rsid w:val="000D0D03"/>
    <w:rsid w:val="000D1050"/>
    <w:rsid w:val="000D23B2"/>
    <w:rsid w:val="000D2A31"/>
    <w:rsid w:val="000D5164"/>
    <w:rsid w:val="000D5705"/>
    <w:rsid w:val="000D7C73"/>
    <w:rsid w:val="000E7BC2"/>
    <w:rsid w:val="000F0FE3"/>
    <w:rsid w:val="000F175E"/>
    <w:rsid w:val="000F5CC3"/>
    <w:rsid w:val="00110D09"/>
    <w:rsid w:val="0011299D"/>
    <w:rsid w:val="001209DE"/>
    <w:rsid w:val="00124F3B"/>
    <w:rsid w:val="001260D9"/>
    <w:rsid w:val="00130072"/>
    <w:rsid w:val="00132F39"/>
    <w:rsid w:val="001336F6"/>
    <w:rsid w:val="00141D48"/>
    <w:rsid w:val="00143040"/>
    <w:rsid w:val="00144A57"/>
    <w:rsid w:val="00153CED"/>
    <w:rsid w:val="001562A7"/>
    <w:rsid w:val="00156440"/>
    <w:rsid w:val="00173F8A"/>
    <w:rsid w:val="00175A38"/>
    <w:rsid w:val="00193048"/>
    <w:rsid w:val="001935A3"/>
    <w:rsid w:val="00194403"/>
    <w:rsid w:val="00196927"/>
    <w:rsid w:val="001A1049"/>
    <w:rsid w:val="001B49B1"/>
    <w:rsid w:val="001B704D"/>
    <w:rsid w:val="001B783D"/>
    <w:rsid w:val="001C1F1E"/>
    <w:rsid w:val="001C2113"/>
    <w:rsid w:val="001D02B3"/>
    <w:rsid w:val="001D43D9"/>
    <w:rsid w:val="001D66C6"/>
    <w:rsid w:val="001D7692"/>
    <w:rsid w:val="001E1A2B"/>
    <w:rsid w:val="001E2B42"/>
    <w:rsid w:val="001E509D"/>
    <w:rsid w:val="001E7A5E"/>
    <w:rsid w:val="001F5AB8"/>
    <w:rsid w:val="0021010C"/>
    <w:rsid w:val="002121A9"/>
    <w:rsid w:val="00213B96"/>
    <w:rsid w:val="00215A21"/>
    <w:rsid w:val="002252F3"/>
    <w:rsid w:val="00226829"/>
    <w:rsid w:val="00227D93"/>
    <w:rsid w:val="00233155"/>
    <w:rsid w:val="002343A0"/>
    <w:rsid w:val="00235212"/>
    <w:rsid w:val="00240C00"/>
    <w:rsid w:val="002466B0"/>
    <w:rsid w:val="00254E80"/>
    <w:rsid w:val="002556F6"/>
    <w:rsid w:val="00257C22"/>
    <w:rsid w:val="00261D48"/>
    <w:rsid w:val="00273772"/>
    <w:rsid w:val="002820F1"/>
    <w:rsid w:val="002868A7"/>
    <w:rsid w:val="0029137E"/>
    <w:rsid w:val="002A1930"/>
    <w:rsid w:val="002A755E"/>
    <w:rsid w:val="002B0737"/>
    <w:rsid w:val="002C0C32"/>
    <w:rsid w:val="002D63CC"/>
    <w:rsid w:val="002D6A80"/>
    <w:rsid w:val="002F128B"/>
    <w:rsid w:val="002F3039"/>
    <w:rsid w:val="003003E1"/>
    <w:rsid w:val="00307763"/>
    <w:rsid w:val="00312252"/>
    <w:rsid w:val="00317F63"/>
    <w:rsid w:val="00320D6B"/>
    <w:rsid w:val="00321C29"/>
    <w:rsid w:val="0032257A"/>
    <w:rsid w:val="00324C0C"/>
    <w:rsid w:val="0033229B"/>
    <w:rsid w:val="00341CFF"/>
    <w:rsid w:val="00342655"/>
    <w:rsid w:val="00346C36"/>
    <w:rsid w:val="00355C04"/>
    <w:rsid w:val="0037210C"/>
    <w:rsid w:val="003747FD"/>
    <w:rsid w:val="003779D1"/>
    <w:rsid w:val="0039167E"/>
    <w:rsid w:val="003929DB"/>
    <w:rsid w:val="00397032"/>
    <w:rsid w:val="00397CF9"/>
    <w:rsid w:val="003A062D"/>
    <w:rsid w:val="003A4944"/>
    <w:rsid w:val="003A6D91"/>
    <w:rsid w:val="003B1668"/>
    <w:rsid w:val="003B39CF"/>
    <w:rsid w:val="003B3E63"/>
    <w:rsid w:val="003B6E98"/>
    <w:rsid w:val="003B7C3F"/>
    <w:rsid w:val="003C7800"/>
    <w:rsid w:val="003D00AE"/>
    <w:rsid w:val="003D2890"/>
    <w:rsid w:val="003E1889"/>
    <w:rsid w:val="003E294D"/>
    <w:rsid w:val="003E551F"/>
    <w:rsid w:val="003E6BC5"/>
    <w:rsid w:val="003F3D06"/>
    <w:rsid w:val="003F4419"/>
    <w:rsid w:val="003F51B2"/>
    <w:rsid w:val="00411A77"/>
    <w:rsid w:val="004139C9"/>
    <w:rsid w:val="004148E7"/>
    <w:rsid w:val="004200E5"/>
    <w:rsid w:val="004221B1"/>
    <w:rsid w:val="0042455C"/>
    <w:rsid w:val="00426EF9"/>
    <w:rsid w:val="00427A74"/>
    <w:rsid w:val="004301C0"/>
    <w:rsid w:val="00432480"/>
    <w:rsid w:val="00434867"/>
    <w:rsid w:val="00440506"/>
    <w:rsid w:val="00440D05"/>
    <w:rsid w:val="004415AF"/>
    <w:rsid w:val="00444531"/>
    <w:rsid w:val="0044654E"/>
    <w:rsid w:val="004552E3"/>
    <w:rsid w:val="004629B4"/>
    <w:rsid w:val="0047354E"/>
    <w:rsid w:val="0047685D"/>
    <w:rsid w:val="0048545F"/>
    <w:rsid w:val="00485838"/>
    <w:rsid w:val="00485AC8"/>
    <w:rsid w:val="0049043C"/>
    <w:rsid w:val="004914EC"/>
    <w:rsid w:val="0049480E"/>
    <w:rsid w:val="004A0F88"/>
    <w:rsid w:val="004A12FB"/>
    <w:rsid w:val="004A1334"/>
    <w:rsid w:val="004A270D"/>
    <w:rsid w:val="004A3C3F"/>
    <w:rsid w:val="004B3F42"/>
    <w:rsid w:val="004C03FA"/>
    <w:rsid w:val="004C25C4"/>
    <w:rsid w:val="004C5568"/>
    <w:rsid w:val="004D2EC3"/>
    <w:rsid w:val="004E3B85"/>
    <w:rsid w:val="004E7EDF"/>
    <w:rsid w:val="004F427A"/>
    <w:rsid w:val="004F6EE1"/>
    <w:rsid w:val="005047DC"/>
    <w:rsid w:val="005148D5"/>
    <w:rsid w:val="00515409"/>
    <w:rsid w:val="00516535"/>
    <w:rsid w:val="00526B96"/>
    <w:rsid w:val="0053014D"/>
    <w:rsid w:val="005307D2"/>
    <w:rsid w:val="005345A3"/>
    <w:rsid w:val="005375D4"/>
    <w:rsid w:val="00540631"/>
    <w:rsid w:val="00541791"/>
    <w:rsid w:val="00541DF9"/>
    <w:rsid w:val="005443DD"/>
    <w:rsid w:val="00551B07"/>
    <w:rsid w:val="00553D7A"/>
    <w:rsid w:val="0055477C"/>
    <w:rsid w:val="005568BA"/>
    <w:rsid w:val="00560B89"/>
    <w:rsid w:val="00565477"/>
    <w:rsid w:val="005666F0"/>
    <w:rsid w:val="00567586"/>
    <w:rsid w:val="0056776B"/>
    <w:rsid w:val="00572DF5"/>
    <w:rsid w:val="0057337B"/>
    <w:rsid w:val="005749EF"/>
    <w:rsid w:val="00575EB3"/>
    <w:rsid w:val="00580065"/>
    <w:rsid w:val="00584DA8"/>
    <w:rsid w:val="0058547C"/>
    <w:rsid w:val="00585797"/>
    <w:rsid w:val="00586973"/>
    <w:rsid w:val="00592DBC"/>
    <w:rsid w:val="0059758E"/>
    <w:rsid w:val="005A193C"/>
    <w:rsid w:val="005A48CF"/>
    <w:rsid w:val="005A7248"/>
    <w:rsid w:val="005B2664"/>
    <w:rsid w:val="005D7BAB"/>
    <w:rsid w:val="005E2449"/>
    <w:rsid w:val="005E60DE"/>
    <w:rsid w:val="005F1575"/>
    <w:rsid w:val="005F698A"/>
    <w:rsid w:val="00601244"/>
    <w:rsid w:val="00601AF8"/>
    <w:rsid w:val="006027C3"/>
    <w:rsid w:val="00602E7F"/>
    <w:rsid w:val="00634EE4"/>
    <w:rsid w:val="00636642"/>
    <w:rsid w:val="00637B44"/>
    <w:rsid w:val="006508DD"/>
    <w:rsid w:val="006542C2"/>
    <w:rsid w:val="00654D1F"/>
    <w:rsid w:val="006561EA"/>
    <w:rsid w:val="00666A8D"/>
    <w:rsid w:val="00667002"/>
    <w:rsid w:val="006671BD"/>
    <w:rsid w:val="00674DDE"/>
    <w:rsid w:val="00680DE8"/>
    <w:rsid w:val="00686AA1"/>
    <w:rsid w:val="00695680"/>
    <w:rsid w:val="006A1A95"/>
    <w:rsid w:val="006A33C7"/>
    <w:rsid w:val="006A40CB"/>
    <w:rsid w:val="006A56C3"/>
    <w:rsid w:val="006A68FB"/>
    <w:rsid w:val="006B3FC0"/>
    <w:rsid w:val="006B5D44"/>
    <w:rsid w:val="006B7E46"/>
    <w:rsid w:val="006C184F"/>
    <w:rsid w:val="006C3EB2"/>
    <w:rsid w:val="006D2F72"/>
    <w:rsid w:val="006E0336"/>
    <w:rsid w:val="006E284C"/>
    <w:rsid w:val="006E52CA"/>
    <w:rsid w:val="006E6704"/>
    <w:rsid w:val="006F4008"/>
    <w:rsid w:val="006F5775"/>
    <w:rsid w:val="006F7419"/>
    <w:rsid w:val="00701F58"/>
    <w:rsid w:val="007022D5"/>
    <w:rsid w:val="007063E9"/>
    <w:rsid w:val="00711A17"/>
    <w:rsid w:val="007123AC"/>
    <w:rsid w:val="0071637B"/>
    <w:rsid w:val="00720438"/>
    <w:rsid w:val="007213EC"/>
    <w:rsid w:val="00723FAC"/>
    <w:rsid w:val="007259F2"/>
    <w:rsid w:val="00730BCE"/>
    <w:rsid w:val="0073174F"/>
    <w:rsid w:val="0073255E"/>
    <w:rsid w:val="007363C1"/>
    <w:rsid w:val="0073776B"/>
    <w:rsid w:val="007406A3"/>
    <w:rsid w:val="00740D1B"/>
    <w:rsid w:val="007420C1"/>
    <w:rsid w:val="00743694"/>
    <w:rsid w:val="0074565D"/>
    <w:rsid w:val="00750B6C"/>
    <w:rsid w:val="00753D67"/>
    <w:rsid w:val="00757B8A"/>
    <w:rsid w:val="0076460F"/>
    <w:rsid w:val="0076757F"/>
    <w:rsid w:val="007715CF"/>
    <w:rsid w:val="00782F20"/>
    <w:rsid w:val="007832D7"/>
    <w:rsid w:val="0078496A"/>
    <w:rsid w:val="00786191"/>
    <w:rsid w:val="00794604"/>
    <w:rsid w:val="007A6589"/>
    <w:rsid w:val="007B2D48"/>
    <w:rsid w:val="007B6F16"/>
    <w:rsid w:val="007C1E89"/>
    <w:rsid w:val="007C54D4"/>
    <w:rsid w:val="007C5799"/>
    <w:rsid w:val="007D3659"/>
    <w:rsid w:val="007D63B4"/>
    <w:rsid w:val="007D691C"/>
    <w:rsid w:val="007D741B"/>
    <w:rsid w:val="007E0AA6"/>
    <w:rsid w:val="007E2AE1"/>
    <w:rsid w:val="007F3B5D"/>
    <w:rsid w:val="007F7085"/>
    <w:rsid w:val="00803A3D"/>
    <w:rsid w:val="00813748"/>
    <w:rsid w:val="00814FF4"/>
    <w:rsid w:val="008160EC"/>
    <w:rsid w:val="008179D8"/>
    <w:rsid w:val="00826398"/>
    <w:rsid w:val="00837259"/>
    <w:rsid w:val="008577E0"/>
    <w:rsid w:val="00860E9C"/>
    <w:rsid w:val="008630C9"/>
    <w:rsid w:val="00863522"/>
    <w:rsid w:val="00866834"/>
    <w:rsid w:val="00874911"/>
    <w:rsid w:val="00874A1C"/>
    <w:rsid w:val="00875104"/>
    <w:rsid w:val="00877919"/>
    <w:rsid w:val="0088173B"/>
    <w:rsid w:val="00885D65"/>
    <w:rsid w:val="0088756A"/>
    <w:rsid w:val="00890AB1"/>
    <w:rsid w:val="00891095"/>
    <w:rsid w:val="0089166B"/>
    <w:rsid w:val="00892B26"/>
    <w:rsid w:val="008A01B6"/>
    <w:rsid w:val="008A3201"/>
    <w:rsid w:val="008B4E82"/>
    <w:rsid w:val="008C111A"/>
    <w:rsid w:val="008C474C"/>
    <w:rsid w:val="008C7C24"/>
    <w:rsid w:val="008C7C37"/>
    <w:rsid w:val="008D1DC2"/>
    <w:rsid w:val="008D408B"/>
    <w:rsid w:val="008D4372"/>
    <w:rsid w:val="008E0071"/>
    <w:rsid w:val="008E2BC0"/>
    <w:rsid w:val="008E5059"/>
    <w:rsid w:val="008F1208"/>
    <w:rsid w:val="009000B9"/>
    <w:rsid w:val="00912D2B"/>
    <w:rsid w:val="00913F9C"/>
    <w:rsid w:val="0092545C"/>
    <w:rsid w:val="00925C50"/>
    <w:rsid w:val="0092694A"/>
    <w:rsid w:val="0093287C"/>
    <w:rsid w:val="00934559"/>
    <w:rsid w:val="009347BC"/>
    <w:rsid w:val="00935656"/>
    <w:rsid w:val="009470F0"/>
    <w:rsid w:val="00950827"/>
    <w:rsid w:val="00961929"/>
    <w:rsid w:val="009640B4"/>
    <w:rsid w:val="00971785"/>
    <w:rsid w:val="00971D3D"/>
    <w:rsid w:val="00976754"/>
    <w:rsid w:val="00991576"/>
    <w:rsid w:val="00997C0A"/>
    <w:rsid w:val="009A4607"/>
    <w:rsid w:val="009A767D"/>
    <w:rsid w:val="009B5420"/>
    <w:rsid w:val="009B5A0D"/>
    <w:rsid w:val="009B6585"/>
    <w:rsid w:val="009B6C3B"/>
    <w:rsid w:val="009D077F"/>
    <w:rsid w:val="009D2CE0"/>
    <w:rsid w:val="009E24A1"/>
    <w:rsid w:val="009E4598"/>
    <w:rsid w:val="009E47DB"/>
    <w:rsid w:val="009E7368"/>
    <w:rsid w:val="009F0EF5"/>
    <w:rsid w:val="00A02707"/>
    <w:rsid w:val="00A03F86"/>
    <w:rsid w:val="00A12315"/>
    <w:rsid w:val="00A12E59"/>
    <w:rsid w:val="00A160F6"/>
    <w:rsid w:val="00A17524"/>
    <w:rsid w:val="00A251F4"/>
    <w:rsid w:val="00A258F8"/>
    <w:rsid w:val="00A25A2E"/>
    <w:rsid w:val="00A31131"/>
    <w:rsid w:val="00A32CCC"/>
    <w:rsid w:val="00A3731F"/>
    <w:rsid w:val="00A40ABE"/>
    <w:rsid w:val="00A40CFF"/>
    <w:rsid w:val="00A415D4"/>
    <w:rsid w:val="00A44155"/>
    <w:rsid w:val="00A44168"/>
    <w:rsid w:val="00A51D16"/>
    <w:rsid w:val="00A54250"/>
    <w:rsid w:val="00A60414"/>
    <w:rsid w:val="00A624F8"/>
    <w:rsid w:val="00A6416D"/>
    <w:rsid w:val="00A708E4"/>
    <w:rsid w:val="00A73BC0"/>
    <w:rsid w:val="00A750BB"/>
    <w:rsid w:val="00A76824"/>
    <w:rsid w:val="00A8087E"/>
    <w:rsid w:val="00A83BE8"/>
    <w:rsid w:val="00A84C4C"/>
    <w:rsid w:val="00A92055"/>
    <w:rsid w:val="00A93E73"/>
    <w:rsid w:val="00A95890"/>
    <w:rsid w:val="00AA260D"/>
    <w:rsid w:val="00AA66FA"/>
    <w:rsid w:val="00AA77D5"/>
    <w:rsid w:val="00AB45A5"/>
    <w:rsid w:val="00AC0B7E"/>
    <w:rsid w:val="00AC277D"/>
    <w:rsid w:val="00AC32E6"/>
    <w:rsid w:val="00AD1585"/>
    <w:rsid w:val="00AD616A"/>
    <w:rsid w:val="00AD6F69"/>
    <w:rsid w:val="00AF2A45"/>
    <w:rsid w:val="00AF5B82"/>
    <w:rsid w:val="00B01FFC"/>
    <w:rsid w:val="00B0257C"/>
    <w:rsid w:val="00B03D0A"/>
    <w:rsid w:val="00B06686"/>
    <w:rsid w:val="00B07468"/>
    <w:rsid w:val="00B121E6"/>
    <w:rsid w:val="00B12C86"/>
    <w:rsid w:val="00B1483A"/>
    <w:rsid w:val="00B16B63"/>
    <w:rsid w:val="00B21292"/>
    <w:rsid w:val="00B26BB7"/>
    <w:rsid w:val="00B30CAD"/>
    <w:rsid w:val="00B40999"/>
    <w:rsid w:val="00B50ED5"/>
    <w:rsid w:val="00B5397E"/>
    <w:rsid w:val="00B5564C"/>
    <w:rsid w:val="00B57629"/>
    <w:rsid w:val="00B6195E"/>
    <w:rsid w:val="00B735FD"/>
    <w:rsid w:val="00B74C72"/>
    <w:rsid w:val="00B76D90"/>
    <w:rsid w:val="00B76E5C"/>
    <w:rsid w:val="00B801F1"/>
    <w:rsid w:val="00B80AAA"/>
    <w:rsid w:val="00B8204A"/>
    <w:rsid w:val="00B84EE3"/>
    <w:rsid w:val="00B87D7C"/>
    <w:rsid w:val="00B96980"/>
    <w:rsid w:val="00BA347C"/>
    <w:rsid w:val="00BA4071"/>
    <w:rsid w:val="00BA7C4C"/>
    <w:rsid w:val="00BB6EFC"/>
    <w:rsid w:val="00BC2711"/>
    <w:rsid w:val="00BD5CDA"/>
    <w:rsid w:val="00BD631D"/>
    <w:rsid w:val="00BE02F9"/>
    <w:rsid w:val="00BE1666"/>
    <w:rsid w:val="00BE25EF"/>
    <w:rsid w:val="00BE2A70"/>
    <w:rsid w:val="00BF0EC9"/>
    <w:rsid w:val="00BF304D"/>
    <w:rsid w:val="00BF4942"/>
    <w:rsid w:val="00BF54A1"/>
    <w:rsid w:val="00BF7AFA"/>
    <w:rsid w:val="00C02FE4"/>
    <w:rsid w:val="00C04276"/>
    <w:rsid w:val="00C07A35"/>
    <w:rsid w:val="00C139D4"/>
    <w:rsid w:val="00C144CF"/>
    <w:rsid w:val="00C1545D"/>
    <w:rsid w:val="00C17924"/>
    <w:rsid w:val="00C23474"/>
    <w:rsid w:val="00C24333"/>
    <w:rsid w:val="00C25480"/>
    <w:rsid w:val="00C30D42"/>
    <w:rsid w:val="00C34AA2"/>
    <w:rsid w:val="00C3622E"/>
    <w:rsid w:val="00C446B6"/>
    <w:rsid w:val="00C44B17"/>
    <w:rsid w:val="00C459F1"/>
    <w:rsid w:val="00C54466"/>
    <w:rsid w:val="00C5712C"/>
    <w:rsid w:val="00C57164"/>
    <w:rsid w:val="00C64338"/>
    <w:rsid w:val="00C64CC9"/>
    <w:rsid w:val="00C64CCD"/>
    <w:rsid w:val="00C662A9"/>
    <w:rsid w:val="00C67A14"/>
    <w:rsid w:val="00C72950"/>
    <w:rsid w:val="00C73803"/>
    <w:rsid w:val="00C754CA"/>
    <w:rsid w:val="00C76010"/>
    <w:rsid w:val="00C83048"/>
    <w:rsid w:val="00C83515"/>
    <w:rsid w:val="00C866CF"/>
    <w:rsid w:val="00C9098F"/>
    <w:rsid w:val="00C9184E"/>
    <w:rsid w:val="00C94705"/>
    <w:rsid w:val="00C947C5"/>
    <w:rsid w:val="00C95DDC"/>
    <w:rsid w:val="00C96CE7"/>
    <w:rsid w:val="00C9706E"/>
    <w:rsid w:val="00CA20C4"/>
    <w:rsid w:val="00CA3A1E"/>
    <w:rsid w:val="00CB25E6"/>
    <w:rsid w:val="00CB2908"/>
    <w:rsid w:val="00CB3B52"/>
    <w:rsid w:val="00CB431D"/>
    <w:rsid w:val="00CB4C7D"/>
    <w:rsid w:val="00CB64FF"/>
    <w:rsid w:val="00CC0387"/>
    <w:rsid w:val="00CD05EC"/>
    <w:rsid w:val="00CD392D"/>
    <w:rsid w:val="00CE3301"/>
    <w:rsid w:val="00CE5ED1"/>
    <w:rsid w:val="00CE7BD0"/>
    <w:rsid w:val="00CF2CAB"/>
    <w:rsid w:val="00CF3478"/>
    <w:rsid w:val="00CF41BE"/>
    <w:rsid w:val="00CF5522"/>
    <w:rsid w:val="00D00041"/>
    <w:rsid w:val="00D0357E"/>
    <w:rsid w:val="00D0795B"/>
    <w:rsid w:val="00D14CFC"/>
    <w:rsid w:val="00D22D1B"/>
    <w:rsid w:val="00D241E2"/>
    <w:rsid w:val="00D24C7B"/>
    <w:rsid w:val="00D424F8"/>
    <w:rsid w:val="00D4540E"/>
    <w:rsid w:val="00D520AC"/>
    <w:rsid w:val="00D60073"/>
    <w:rsid w:val="00D60E92"/>
    <w:rsid w:val="00D61B93"/>
    <w:rsid w:val="00D622DC"/>
    <w:rsid w:val="00D70BE5"/>
    <w:rsid w:val="00D72205"/>
    <w:rsid w:val="00D84947"/>
    <w:rsid w:val="00D8686F"/>
    <w:rsid w:val="00D86D4C"/>
    <w:rsid w:val="00D922F4"/>
    <w:rsid w:val="00D93029"/>
    <w:rsid w:val="00DA29BC"/>
    <w:rsid w:val="00DA5A29"/>
    <w:rsid w:val="00DB2B25"/>
    <w:rsid w:val="00DB2DB1"/>
    <w:rsid w:val="00DB4578"/>
    <w:rsid w:val="00DB618B"/>
    <w:rsid w:val="00DC2BD9"/>
    <w:rsid w:val="00DC40C8"/>
    <w:rsid w:val="00DC4691"/>
    <w:rsid w:val="00DC4DC8"/>
    <w:rsid w:val="00DC5166"/>
    <w:rsid w:val="00DC58EF"/>
    <w:rsid w:val="00DD087F"/>
    <w:rsid w:val="00DD1659"/>
    <w:rsid w:val="00DD7D74"/>
    <w:rsid w:val="00DE48B3"/>
    <w:rsid w:val="00DE5B86"/>
    <w:rsid w:val="00DF3505"/>
    <w:rsid w:val="00DF7E23"/>
    <w:rsid w:val="00E027F9"/>
    <w:rsid w:val="00E043CE"/>
    <w:rsid w:val="00E048AF"/>
    <w:rsid w:val="00E103C0"/>
    <w:rsid w:val="00E14E57"/>
    <w:rsid w:val="00E15040"/>
    <w:rsid w:val="00E15519"/>
    <w:rsid w:val="00E1590D"/>
    <w:rsid w:val="00E16BF6"/>
    <w:rsid w:val="00E1764A"/>
    <w:rsid w:val="00E25CA0"/>
    <w:rsid w:val="00E26FB2"/>
    <w:rsid w:val="00E307BA"/>
    <w:rsid w:val="00E42FC2"/>
    <w:rsid w:val="00E44872"/>
    <w:rsid w:val="00E525FE"/>
    <w:rsid w:val="00E5465B"/>
    <w:rsid w:val="00E57F5B"/>
    <w:rsid w:val="00E618E7"/>
    <w:rsid w:val="00E6222D"/>
    <w:rsid w:val="00E63FDE"/>
    <w:rsid w:val="00E6455F"/>
    <w:rsid w:val="00E65102"/>
    <w:rsid w:val="00E82D68"/>
    <w:rsid w:val="00E842CD"/>
    <w:rsid w:val="00E84821"/>
    <w:rsid w:val="00E958F7"/>
    <w:rsid w:val="00EA253F"/>
    <w:rsid w:val="00EB0F7F"/>
    <w:rsid w:val="00EB52AD"/>
    <w:rsid w:val="00EB5AEC"/>
    <w:rsid w:val="00EC02E6"/>
    <w:rsid w:val="00EC2CA7"/>
    <w:rsid w:val="00EC2DA0"/>
    <w:rsid w:val="00EC43DC"/>
    <w:rsid w:val="00EC4773"/>
    <w:rsid w:val="00EC6C62"/>
    <w:rsid w:val="00EC704F"/>
    <w:rsid w:val="00ED62F2"/>
    <w:rsid w:val="00EE1B28"/>
    <w:rsid w:val="00EF0F16"/>
    <w:rsid w:val="00EF1DBA"/>
    <w:rsid w:val="00EF6F57"/>
    <w:rsid w:val="00F00C25"/>
    <w:rsid w:val="00F0236D"/>
    <w:rsid w:val="00F03D54"/>
    <w:rsid w:val="00F07AFE"/>
    <w:rsid w:val="00F07B07"/>
    <w:rsid w:val="00F10128"/>
    <w:rsid w:val="00F30BF6"/>
    <w:rsid w:val="00F316B7"/>
    <w:rsid w:val="00F346D1"/>
    <w:rsid w:val="00F359D4"/>
    <w:rsid w:val="00F40A2E"/>
    <w:rsid w:val="00F42DAD"/>
    <w:rsid w:val="00F43B03"/>
    <w:rsid w:val="00F5079F"/>
    <w:rsid w:val="00F5122E"/>
    <w:rsid w:val="00F51389"/>
    <w:rsid w:val="00F81179"/>
    <w:rsid w:val="00F82ECD"/>
    <w:rsid w:val="00F83CA3"/>
    <w:rsid w:val="00F91446"/>
    <w:rsid w:val="00F947C7"/>
    <w:rsid w:val="00F960C2"/>
    <w:rsid w:val="00F96CE2"/>
    <w:rsid w:val="00F97E45"/>
    <w:rsid w:val="00FA017F"/>
    <w:rsid w:val="00FA0CCA"/>
    <w:rsid w:val="00FA2BE3"/>
    <w:rsid w:val="00FB4690"/>
    <w:rsid w:val="00FC0846"/>
    <w:rsid w:val="00FC2281"/>
    <w:rsid w:val="00FC3006"/>
    <w:rsid w:val="00FC55D1"/>
    <w:rsid w:val="00FD130A"/>
    <w:rsid w:val="00FD1AE5"/>
    <w:rsid w:val="00FE3323"/>
    <w:rsid w:val="00FF0B96"/>
    <w:rsid w:val="00FF1CE5"/>
    <w:rsid w:val="00FF3E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2F72"/>
    <w:pPr>
      <w:keepNext/>
      <w:outlineLvl w:val="0"/>
    </w:pPr>
    <w:rPr>
      <w:b/>
      <w:bCs/>
      <w:sz w:val="32"/>
      <w:szCs w:val="32"/>
    </w:rPr>
  </w:style>
  <w:style w:type="paragraph" w:styleId="Heading3">
    <w:name w:val="heading 3"/>
    <w:basedOn w:val="Normal"/>
    <w:next w:val="Normal"/>
    <w:link w:val="Heading3Char"/>
    <w:uiPriority w:val="9"/>
    <w:unhideWhenUsed/>
    <w:qFormat/>
    <w:rsid w:val="00CF34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F72"/>
    <w:rPr>
      <w:rFonts w:ascii="Times New Roman" w:eastAsia="Times New Roman" w:hAnsi="Times New Roman" w:cs="Times New Roman"/>
      <w:b/>
      <w:bCs/>
      <w:sz w:val="32"/>
      <w:szCs w:val="32"/>
    </w:rPr>
  </w:style>
  <w:style w:type="paragraph" w:styleId="Header">
    <w:name w:val="header"/>
    <w:basedOn w:val="Normal"/>
    <w:link w:val="HeaderChar"/>
    <w:uiPriority w:val="99"/>
    <w:rsid w:val="006D2F72"/>
    <w:pPr>
      <w:tabs>
        <w:tab w:val="center" w:pos="4320"/>
        <w:tab w:val="right" w:pos="8640"/>
      </w:tabs>
    </w:pPr>
  </w:style>
  <w:style w:type="character" w:customStyle="1" w:styleId="HeaderChar">
    <w:name w:val="Header Char"/>
    <w:basedOn w:val="DefaultParagraphFont"/>
    <w:link w:val="Header"/>
    <w:uiPriority w:val="99"/>
    <w:rsid w:val="006D2F72"/>
    <w:rPr>
      <w:rFonts w:ascii="Times New Roman" w:eastAsia="Times New Roman" w:hAnsi="Times New Roman" w:cs="Times New Roman"/>
      <w:sz w:val="20"/>
      <w:szCs w:val="20"/>
    </w:rPr>
  </w:style>
  <w:style w:type="paragraph" w:styleId="Footer">
    <w:name w:val="footer"/>
    <w:basedOn w:val="Normal"/>
    <w:link w:val="FooterChar"/>
    <w:rsid w:val="006D2F72"/>
    <w:pPr>
      <w:tabs>
        <w:tab w:val="center" w:pos="4320"/>
        <w:tab w:val="right" w:pos="8640"/>
      </w:tabs>
    </w:pPr>
  </w:style>
  <w:style w:type="character" w:customStyle="1" w:styleId="FooterChar">
    <w:name w:val="Footer Char"/>
    <w:basedOn w:val="DefaultParagraphFont"/>
    <w:link w:val="Footer"/>
    <w:rsid w:val="006D2F72"/>
    <w:rPr>
      <w:rFonts w:ascii="Times New Roman" w:eastAsia="Times New Roman" w:hAnsi="Times New Roman" w:cs="Times New Roman"/>
      <w:sz w:val="20"/>
      <w:szCs w:val="20"/>
    </w:rPr>
  </w:style>
  <w:style w:type="character" w:styleId="PageNumber">
    <w:name w:val="page number"/>
    <w:basedOn w:val="DefaultParagraphFont"/>
    <w:rsid w:val="006D2F72"/>
  </w:style>
  <w:style w:type="character" w:styleId="Hyperlink">
    <w:name w:val="Hyperlink"/>
    <w:basedOn w:val="DefaultParagraphFont"/>
    <w:unhideWhenUsed/>
    <w:rsid w:val="00601244"/>
    <w:rPr>
      <w:color w:val="0000FF"/>
      <w:u w:val="single"/>
    </w:rPr>
  </w:style>
  <w:style w:type="paragraph" w:customStyle="1" w:styleId="Patvirtinta">
    <w:name w:val="Patvirtinta"/>
    <w:uiPriority w:val="99"/>
    <w:rsid w:val="0060124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ListParagraph">
    <w:name w:val="List Paragraph"/>
    <w:basedOn w:val="Normal"/>
    <w:uiPriority w:val="34"/>
    <w:qFormat/>
    <w:rsid w:val="00601244"/>
    <w:pPr>
      <w:ind w:left="720"/>
      <w:contextualSpacing/>
    </w:pPr>
  </w:style>
  <w:style w:type="paragraph" w:styleId="BalloonText">
    <w:name w:val="Balloon Text"/>
    <w:basedOn w:val="Normal"/>
    <w:link w:val="BalloonTextChar"/>
    <w:uiPriority w:val="99"/>
    <w:semiHidden/>
    <w:unhideWhenUsed/>
    <w:rsid w:val="00601244"/>
    <w:rPr>
      <w:rFonts w:ascii="Tahoma" w:hAnsi="Tahoma" w:cs="Tahoma"/>
      <w:sz w:val="16"/>
      <w:szCs w:val="16"/>
    </w:rPr>
  </w:style>
  <w:style w:type="character" w:customStyle="1" w:styleId="BalloonTextChar">
    <w:name w:val="Balloon Text Char"/>
    <w:basedOn w:val="DefaultParagraphFont"/>
    <w:link w:val="BalloonText"/>
    <w:uiPriority w:val="99"/>
    <w:semiHidden/>
    <w:rsid w:val="00601244"/>
    <w:rPr>
      <w:rFonts w:ascii="Tahoma" w:eastAsia="Times New Roman" w:hAnsi="Tahoma" w:cs="Tahoma"/>
      <w:sz w:val="16"/>
      <w:szCs w:val="16"/>
    </w:rPr>
  </w:style>
  <w:style w:type="paragraph" w:customStyle="1" w:styleId="centrbold">
    <w:name w:val="centrbold"/>
    <w:basedOn w:val="Normal"/>
    <w:rsid w:val="00601244"/>
    <w:pPr>
      <w:spacing w:before="100" w:beforeAutospacing="1" w:after="100" w:afterAutospacing="1"/>
    </w:pPr>
    <w:rPr>
      <w:sz w:val="24"/>
      <w:szCs w:val="24"/>
      <w:lang w:eastAsia="lt-LT"/>
    </w:rPr>
  </w:style>
  <w:style w:type="paragraph" w:customStyle="1" w:styleId="bodytext">
    <w:name w:val="bodytext"/>
    <w:basedOn w:val="Normal"/>
    <w:rsid w:val="00601244"/>
    <w:pPr>
      <w:spacing w:before="100" w:beforeAutospacing="1" w:after="100" w:afterAutospacing="1"/>
    </w:pPr>
    <w:rPr>
      <w:sz w:val="24"/>
      <w:szCs w:val="24"/>
      <w:lang w:eastAsia="lt-LT"/>
    </w:rPr>
  </w:style>
  <w:style w:type="paragraph" w:customStyle="1" w:styleId="NormalWeb1">
    <w:name w:val="Normal (Web)1"/>
    <w:basedOn w:val="Normal"/>
    <w:rsid w:val="00601244"/>
    <w:pPr>
      <w:spacing w:before="280" w:after="280"/>
    </w:pPr>
    <w:rPr>
      <w:rFonts w:eastAsia="Calibri"/>
      <w:sz w:val="24"/>
      <w:szCs w:val="24"/>
      <w:lang w:val="en-US" w:eastAsia="ar-SA"/>
    </w:rPr>
  </w:style>
  <w:style w:type="character" w:customStyle="1" w:styleId="cltitle1">
    <w:name w:val="cltitle1"/>
    <w:rsid w:val="00601244"/>
    <w:rPr>
      <w:rFonts w:ascii="Arial" w:hAnsi="Arial" w:cs="Arial" w:hint="default"/>
      <w:b/>
      <w:bCs/>
      <w:sz w:val="21"/>
      <w:szCs w:val="21"/>
    </w:rPr>
  </w:style>
  <w:style w:type="character" w:styleId="CommentReference">
    <w:name w:val="annotation reference"/>
    <w:basedOn w:val="DefaultParagraphFont"/>
    <w:uiPriority w:val="99"/>
    <w:semiHidden/>
    <w:unhideWhenUsed/>
    <w:rsid w:val="00601244"/>
    <w:rPr>
      <w:sz w:val="16"/>
      <w:szCs w:val="16"/>
    </w:rPr>
  </w:style>
  <w:style w:type="paragraph" w:styleId="CommentText">
    <w:name w:val="annotation text"/>
    <w:basedOn w:val="Normal"/>
    <w:link w:val="CommentTextChar"/>
    <w:uiPriority w:val="99"/>
    <w:semiHidden/>
    <w:unhideWhenUsed/>
    <w:rsid w:val="00601244"/>
  </w:style>
  <w:style w:type="character" w:customStyle="1" w:styleId="CommentTextChar">
    <w:name w:val="Comment Text Char"/>
    <w:basedOn w:val="DefaultParagraphFont"/>
    <w:link w:val="CommentText"/>
    <w:uiPriority w:val="99"/>
    <w:semiHidden/>
    <w:rsid w:val="006012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44"/>
    <w:rPr>
      <w:b/>
      <w:bCs/>
    </w:rPr>
  </w:style>
  <w:style w:type="character" w:customStyle="1" w:styleId="CommentSubjectChar">
    <w:name w:val="Comment Subject Char"/>
    <w:basedOn w:val="CommentTextChar"/>
    <w:link w:val="CommentSubject"/>
    <w:uiPriority w:val="99"/>
    <w:semiHidden/>
    <w:rsid w:val="00601244"/>
    <w:rPr>
      <w:b/>
      <w:bCs/>
    </w:rPr>
  </w:style>
  <w:style w:type="character" w:customStyle="1" w:styleId="Heading3Char">
    <w:name w:val="Heading 3 Char"/>
    <w:basedOn w:val="DefaultParagraphFont"/>
    <w:link w:val="Heading3"/>
    <w:uiPriority w:val="9"/>
    <w:rsid w:val="00CF3478"/>
    <w:rPr>
      <w:rFonts w:asciiTheme="majorHAnsi" w:eastAsiaTheme="majorEastAsia" w:hAnsiTheme="majorHAnsi" w:cstheme="majorBidi"/>
      <w:b/>
      <w:bCs/>
      <w:color w:val="4F81BD" w:themeColor="accent1"/>
      <w:sz w:val="20"/>
      <w:szCs w:val="20"/>
    </w:rPr>
  </w:style>
  <w:style w:type="character" w:customStyle="1" w:styleId="apple-converted-space">
    <w:name w:val="apple-converted-space"/>
    <w:basedOn w:val="DefaultParagraphFont"/>
    <w:rsid w:val="00890AB1"/>
  </w:style>
  <w:style w:type="paragraph" w:styleId="NormalWeb">
    <w:name w:val="Normal (Web)"/>
    <w:basedOn w:val="Normal"/>
    <w:uiPriority w:val="99"/>
    <w:semiHidden/>
    <w:unhideWhenUsed/>
    <w:rsid w:val="00AC32E6"/>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2F72"/>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D2F72"/>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2F72"/>
    <w:rPr>
      <w:rFonts w:ascii="Times New Roman" w:eastAsia="Times New Roman" w:hAnsi="Times New Roman" w:cs="Times New Roman"/>
      <w:b/>
      <w:bCs/>
      <w:sz w:val="32"/>
      <w:szCs w:val="32"/>
    </w:rPr>
  </w:style>
  <w:style w:type="paragraph" w:styleId="Antrats">
    <w:name w:val="header"/>
    <w:basedOn w:val="prastasis"/>
    <w:link w:val="AntratsDiagrama"/>
    <w:rsid w:val="006D2F72"/>
    <w:pPr>
      <w:tabs>
        <w:tab w:val="center" w:pos="4320"/>
        <w:tab w:val="right" w:pos="8640"/>
      </w:tabs>
    </w:pPr>
  </w:style>
  <w:style w:type="character" w:customStyle="1" w:styleId="AntratsDiagrama">
    <w:name w:val="Antraštės Diagrama"/>
    <w:basedOn w:val="Numatytasispastraiposriftas"/>
    <w:link w:val="Antrats"/>
    <w:rsid w:val="006D2F72"/>
    <w:rPr>
      <w:rFonts w:ascii="Times New Roman" w:eastAsia="Times New Roman" w:hAnsi="Times New Roman" w:cs="Times New Roman"/>
      <w:sz w:val="20"/>
      <w:szCs w:val="20"/>
    </w:rPr>
  </w:style>
  <w:style w:type="paragraph" w:styleId="Porat">
    <w:name w:val="footer"/>
    <w:basedOn w:val="prastasis"/>
    <w:link w:val="PoratDiagrama"/>
    <w:rsid w:val="006D2F72"/>
    <w:pPr>
      <w:tabs>
        <w:tab w:val="center" w:pos="4320"/>
        <w:tab w:val="right" w:pos="8640"/>
      </w:tabs>
    </w:pPr>
  </w:style>
  <w:style w:type="character" w:customStyle="1" w:styleId="PoratDiagrama">
    <w:name w:val="Poraštė Diagrama"/>
    <w:basedOn w:val="Numatytasispastraiposriftas"/>
    <w:link w:val="Porat"/>
    <w:rsid w:val="006D2F72"/>
    <w:rPr>
      <w:rFonts w:ascii="Times New Roman" w:eastAsia="Times New Roman" w:hAnsi="Times New Roman" w:cs="Times New Roman"/>
      <w:sz w:val="20"/>
      <w:szCs w:val="20"/>
    </w:rPr>
  </w:style>
  <w:style w:type="character" w:styleId="Puslapionumeris">
    <w:name w:val="page number"/>
    <w:basedOn w:val="Numatytasispastraiposriftas"/>
    <w:rsid w:val="006D2F72"/>
  </w:style>
</w:styles>
</file>

<file path=word/webSettings.xml><?xml version="1.0" encoding="utf-8"?>
<w:webSettings xmlns:r="http://schemas.openxmlformats.org/officeDocument/2006/relationships" xmlns:w="http://schemas.openxmlformats.org/wordprocessingml/2006/main">
  <w:divs>
    <w:div w:id="86274375">
      <w:bodyDiv w:val="1"/>
      <w:marLeft w:val="0"/>
      <w:marRight w:val="0"/>
      <w:marTop w:val="0"/>
      <w:marBottom w:val="0"/>
      <w:divBdr>
        <w:top w:val="none" w:sz="0" w:space="0" w:color="auto"/>
        <w:left w:val="none" w:sz="0" w:space="0" w:color="auto"/>
        <w:bottom w:val="none" w:sz="0" w:space="0" w:color="auto"/>
        <w:right w:val="none" w:sz="0" w:space="0" w:color="auto"/>
      </w:divBdr>
    </w:div>
    <w:div w:id="18930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5.182.67.40/registras/Resultsfull.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195.182.67.40/registras/Resultsfull.asp"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046A9-CC3C-4EE0-A60E-329CDBF3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12532</Words>
  <Characters>7144</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DKuliene</cp:lastModifiedBy>
  <cp:revision>4</cp:revision>
  <cp:lastPrinted>2015-03-17T13:46:00Z</cp:lastPrinted>
  <dcterms:created xsi:type="dcterms:W3CDTF">2015-03-18T12:53:00Z</dcterms:created>
  <dcterms:modified xsi:type="dcterms:W3CDTF">2015-03-18T12:54:00Z</dcterms:modified>
</cp:coreProperties>
</file>