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bookmarkStart w:id="1" w:name="_MON_1051956295"/>
    <w:bookmarkEnd w:id="1"/>
    <w:p w:rsidR="0053457B" w:rsidRDefault="0053457B" w:rsidP="0053457B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48.25pt" o:ole="" fillcolor="window">
            <v:imagedata r:id="rId8" o:title=""/>
          </v:shape>
          <o:OLEObject Type="Embed" ProgID="Word.Picture.8" ShapeID="_x0000_i1025" DrawAspect="Content" ObjectID="_1480143627" r:id="rId9"/>
        </w:object>
      </w:r>
    </w:p>
    <w:p w:rsidR="0053457B" w:rsidRPr="00907C82" w:rsidRDefault="0053457B" w:rsidP="0053457B">
      <w:pPr>
        <w:jc w:val="center"/>
        <w:rPr>
          <w:sz w:val="24"/>
          <w:szCs w:val="24"/>
        </w:rPr>
      </w:pPr>
    </w:p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53457B" w:rsidRDefault="0053457B" w:rsidP="0053457B"/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53457B" w:rsidRDefault="0053457B" w:rsidP="0053457B"/>
    <w:p w:rsidR="0053457B" w:rsidRDefault="0053457B" w:rsidP="0053457B">
      <w:pPr>
        <w:pStyle w:val="Default"/>
      </w:pPr>
    </w:p>
    <w:p w:rsidR="0053457B" w:rsidRDefault="0053457B" w:rsidP="0053457B">
      <w:pPr>
        <w:pStyle w:val="Default"/>
        <w:tabs>
          <w:tab w:val="left" w:pos="3977"/>
          <w:tab w:val="center" w:pos="4819"/>
        </w:tabs>
      </w:pPr>
      <w:r>
        <w:tab/>
        <w:t>2014-</w:t>
      </w:r>
      <w:r w:rsidR="00A35231">
        <w:t>1</w:t>
      </w:r>
      <w:r w:rsidR="00E466AE">
        <w:t>2</w:t>
      </w:r>
      <w:r>
        <w:t>-</w:t>
      </w:r>
      <w:r>
        <w:tab/>
        <w:t>Nr. 4S-</w:t>
      </w:r>
    </w:p>
    <w:p w:rsidR="0053457B" w:rsidRDefault="0053457B" w:rsidP="0053457B">
      <w:pPr>
        <w:pStyle w:val="Default"/>
        <w:ind w:left="709"/>
        <w:jc w:val="center"/>
      </w:pPr>
    </w:p>
    <w:p w:rsidR="0053457B" w:rsidRDefault="0053457B" w:rsidP="00C57F1E">
      <w:pPr>
        <w:pStyle w:val="Default"/>
        <w:ind w:left="4597"/>
      </w:pPr>
      <w:r>
        <w:t>Vilnius</w:t>
      </w:r>
    </w:p>
    <w:p w:rsidR="0053457B" w:rsidRDefault="0053457B" w:rsidP="0053457B">
      <w:pPr>
        <w:tabs>
          <w:tab w:val="left" w:pos="900"/>
        </w:tabs>
        <w:rPr>
          <w:bCs/>
          <w:sz w:val="24"/>
          <w:szCs w:val="24"/>
        </w:rPr>
      </w:pPr>
    </w:p>
    <w:p w:rsidR="0053457B" w:rsidRPr="001B3904" w:rsidRDefault="0053457B" w:rsidP="0053457B">
      <w:pPr>
        <w:rPr>
          <w:b/>
          <w:sz w:val="24"/>
          <w:szCs w:val="24"/>
        </w:rPr>
      </w:pPr>
    </w:p>
    <w:p w:rsidR="0047696A" w:rsidRDefault="0053457B" w:rsidP="0047696A">
      <w:pPr>
        <w:ind w:firstLine="851"/>
        <w:jc w:val="both"/>
        <w:rPr>
          <w:bCs/>
          <w:sz w:val="24"/>
          <w:szCs w:val="24"/>
        </w:rPr>
      </w:pPr>
      <w:r w:rsidRPr="00762980">
        <w:rPr>
          <w:sz w:val="24"/>
          <w:szCs w:val="24"/>
        </w:rPr>
        <w:t xml:space="preserve">Viešųjų pirkimų tarnyba (toliau – Tarnyba), vadovaudamasi Lietuvos Respublikos viešųjų pirkimų įstatymo </w:t>
      </w:r>
      <w:r w:rsidR="00D107FB" w:rsidRPr="00762980">
        <w:rPr>
          <w:sz w:val="24"/>
          <w:szCs w:val="24"/>
        </w:rPr>
        <w:t xml:space="preserve">(toliau – Viešųjų pirkimų įstatymas) </w:t>
      </w:r>
      <w:r w:rsidRPr="00762980">
        <w:rPr>
          <w:sz w:val="24"/>
          <w:szCs w:val="24"/>
        </w:rPr>
        <w:t>8</w:t>
      </w:r>
      <w:r w:rsidRPr="00762980">
        <w:rPr>
          <w:sz w:val="24"/>
          <w:szCs w:val="24"/>
          <w:vertAlign w:val="superscript"/>
        </w:rPr>
        <w:t>2</w:t>
      </w:r>
      <w:r w:rsidRPr="00762980">
        <w:rPr>
          <w:sz w:val="24"/>
          <w:szCs w:val="24"/>
        </w:rPr>
        <w:t xml:space="preserve"> straipsnio 1 dalies 2 punktu, atliko </w:t>
      </w:r>
      <w:r w:rsidR="00752DD5">
        <w:rPr>
          <w:sz w:val="24"/>
          <w:szCs w:val="24"/>
        </w:rPr>
        <w:t xml:space="preserve">Nacionalinės teismų administracijos </w:t>
      </w:r>
      <w:r w:rsidR="005C35F1" w:rsidRPr="00880FAD">
        <w:rPr>
          <w:sz w:val="24"/>
          <w:szCs w:val="24"/>
        </w:rPr>
        <w:t>vykd</w:t>
      </w:r>
      <w:r w:rsidR="00752DD5">
        <w:rPr>
          <w:sz w:val="24"/>
          <w:szCs w:val="24"/>
        </w:rPr>
        <w:t>omo</w:t>
      </w:r>
      <w:r w:rsidR="005C35F1" w:rsidRPr="00880FAD">
        <w:rPr>
          <w:sz w:val="24"/>
          <w:szCs w:val="24"/>
        </w:rPr>
        <w:t xml:space="preserve"> </w:t>
      </w:r>
      <w:r w:rsidR="00A35231" w:rsidRPr="00880FAD">
        <w:rPr>
          <w:sz w:val="24"/>
          <w:szCs w:val="24"/>
        </w:rPr>
        <w:t>atviro konkurso „</w:t>
      </w:r>
      <w:r w:rsidR="00752DD5">
        <w:rPr>
          <w:sz w:val="24"/>
          <w:szCs w:val="24"/>
        </w:rPr>
        <w:t>Garso įrašymo, saugojimo ir įgarsinimo techninė ir programinė įranga, jos diegimas bei mokymo paslaugos“</w:t>
      </w:r>
      <w:r w:rsidRPr="00880FAD">
        <w:rPr>
          <w:sz w:val="24"/>
          <w:szCs w:val="24"/>
        </w:rPr>
        <w:t xml:space="preserve"> (</w:t>
      </w:r>
      <w:r w:rsidR="004C7066" w:rsidRPr="00880FAD">
        <w:rPr>
          <w:sz w:val="24"/>
          <w:szCs w:val="24"/>
        </w:rPr>
        <w:t>2014-</w:t>
      </w:r>
      <w:r w:rsidR="00752DD5">
        <w:rPr>
          <w:sz w:val="24"/>
          <w:szCs w:val="24"/>
        </w:rPr>
        <w:t>10-15</w:t>
      </w:r>
      <w:r w:rsidR="004C7066" w:rsidRPr="00880FAD">
        <w:rPr>
          <w:sz w:val="24"/>
          <w:szCs w:val="24"/>
        </w:rPr>
        <w:t xml:space="preserve"> skelbtas </w:t>
      </w:r>
      <w:r w:rsidRPr="00880FAD">
        <w:rPr>
          <w:sz w:val="24"/>
          <w:szCs w:val="24"/>
        </w:rPr>
        <w:t>Centrinėje viešųjų pirkimų informacinėje sistemoje (toliau – CVP IS)</w:t>
      </w:r>
      <w:r w:rsidR="00491B0A" w:rsidRPr="00880FAD">
        <w:rPr>
          <w:sz w:val="24"/>
          <w:szCs w:val="24"/>
        </w:rPr>
        <w:t>,</w:t>
      </w:r>
      <w:r w:rsidRPr="00880FAD">
        <w:rPr>
          <w:sz w:val="24"/>
          <w:szCs w:val="24"/>
        </w:rPr>
        <w:t xml:space="preserve"> </w:t>
      </w:r>
      <w:r w:rsidR="004C7066" w:rsidRPr="00880FAD">
        <w:rPr>
          <w:sz w:val="24"/>
          <w:szCs w:val="24"/>
        </w:rPr>
        <w:t>pirkimo Nr. 15</w:t>
      </w:r>
      <w:r w:rsidR="00752DD5">
        <w:rPr>
          <w:sz w:val="24"/>
          <w:szCs w:val="24"/>
        </w:rPr>
        <w:t>6594</w:t>
      </w:r>
      <w:r w:rsidR="004C7066" w:rsidRPr="00880FAD">
        <w:rPr>
          <w:sz w:val="24"/>
          <w:szCs w:val="24"/>
        </w:rPr>
        <w:t xml:space="preserve">, </w:t>
      </w:r>
      <w:r w:rsidRPr="00880FAD">
        <w:rPr>
          <w:sz w:val="24"/>
          <w:szCs w:val="24"/>
        </w:rPr>
        <w:t>toliau – Pirkimas) vertinimą</w:t>
      </w:r>
      <w:r w:rsidR="00BA0697" w:rsidRPr="00880FAD">
        <w:rPr>
          <w:bCs/>
          <w:sz w:val="24"/>
          <w:szCs w:val="24"/>
        </w:rPr>
        <w:t xml:space="preserve"> ir teikia</w:t>
      </w:r>
      <w:r w:rsidR="00136EE2">
        <w:rPr>
          <w:bCs/>
          <w:sz w:val="24"/>
          <w:szCs w:val="24"/>
        </w:rPr>
        <w:t xml:space="preserve"> Pirkimo vertinimo išvadą</w:t>
      </w:r>
      <w:r w:rsidR="00927057" w:rsidRPr="00880FAD">
        <w:rPr>
          <w:bCs/>
          <w:sz w:val="24"/>
          <w:szCs w:val="24"/>
        </w:rPr>
        <w:t>.</w:t>
      </w:r>
      <w:r w:rsidR="0047696A">
        <w:rPr>
          <w:bCs/>
          <w:sz w:val="24"/>
          <w:szCs w:val="24"/>
        </w:rPr>
        <w:t xml:space="preserve"> (toliau – Išvada).</w:t>
      </w:r>
    </w:p>
    <w:p w:rsidR="003C0AC0" w:rsidRDefault="00752DD5" w:rsidP="0047696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Perkančioji organizacija Pirkimą atlieka pagal Pirkimo sąlygas, patvirtintas perkančiosios organizacijos viešųjų pirkimų komisijos 2014-10-10 posėdžio protokolu Nr. 2TV-</w:t>
      </w:r>
      <w:r w:rsidR="001433CC">
        <w:rPr>
          <w:sz w:val="24"/>
          <w:szCs w:val="24"/>
        </w:rPr>
        <w:t>456a</w:t>
      </w:r>
      <w:r>
        <w:rPr>
          <w:sz w:val="24"/>
          <w:szCs w:val="24"/>
        </w:rPr>
        <w:t xml:space="preserve">(1.5), </w:t>
      </w:r>
      <w:r w:rsidR="003F35FB" w:rsidRPr="00123103">
        <w:rPr>
          <w:sz w:val="24"/>
          <w:szCs w:val="24"/>
        </w:rPr>
        <w:t xml:space="preserve">elektroninėmis priemonėmis CVP IS, įgyvendindama </w:t>
      </w:r>
      <w:r w:rsidR="003F35FB">
        <w:rPr>
          <w:sz w:val="24"/>
          <w:szCs w:val="24"/>
        </w:rPr>
        <w:t xml:space="preserve">projektą </w:t>
      </w:r>
      <w:r w:rsidR="00795498">
        <w:rPr>
          <w:sz w:val="24"/>
          <w:szCs w:val="24"/>
        </w:rPr>
        <w:t>„Teismų informacinės sistemos (bylų tvarkymo ir teismo posėdžių garso įrašymo sistemų) modernizavimas“ pagal 2009-2014 m. Norvegijos finansinio mechanizmo program</w:t>
      </w:r>
      <w:r w:rsidR="003C0AC0">
        <w:rPr>
          <w:sz w:val="24"/>
          <w:szCs w:val="24"/>
        </w:rPr>
        <w:t>ą</w:t>
      </w:r>
      <w:r w:rsidR="00795498">
        <w:rPr>
          <w:sz w:val="24"/>
          <w:szCs w:val="24"/>
        </w:rPr>
        <w:t xml:space="preserve"> Nr. LT13</w:t>
      </w:r>
      <w:r w:rsidR="001433CC">
        <w:rPr>
          <w:sz w:val="24"/>
          <w:szCs w:val="24"/>
        </w:rPr>
        <w:t xml:space="preserve"> „</w:t>
      </w:r>
      <w:r w:rsidR="00795498">
        <w:rPr>
          <w:sz w:val="24"/>
          <w:szCs w:val="24"/>
        </w:rPr>
        <w:t>Efektyvumas, kokybė ir skaidrumas Lietuvos teismuose“, projekto kodas NOR-LT13-NTA-TF-01-002</w:t>
      </w:r>
      <w:r w:rsidR="003C0AC0">
        <w:rPr>
          <w:sz w:val="24"/>
          <w:szCs w:val="24"/>
        </w:rPr>
        <w:t>.</w:t>
      </w:r>
    </w:p>
    <w:p w:rsidR="00A23CBD" w:rsidRDefault="001433CC" w:rsidP="003C0AC0">
      <w:pPr>
        <w:tabs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Tarnyba, </w:t>
      </w:r>
      <w:r w:rsidRPr="00762980">
        <w:rPr>
          <w:sz w:val="24"/>
          <w:szCs w:val="24"/>
        </w:rPr>
        <w:t xml:space="preserve">įvertinusi </w:t>
      </w:r>
      <w:r w:rsidR="004C631F" w:rsidRPr="00762980">
        <w:rPr>
          <w:sz w:val="24"/>
          <w:szCs w:val="24"/>
        </w:rPr>
        <w:t xml:space="preserve">su Pirkimu susijusius dokumentus bei informaciją pateiktą CVP IS, </w:t>
      </w:r>
      <w:r w:rsidR="00A23CBD">
        <w:rPr>
          <w:sz w:val="24"/>
          <w:szCs w:val="24"/>
        </w:rPr>
        <w:t>pastebi, kad Pirkimo dokumentuose nenustatyta</w:t>
      </w:r>
      <w:r w:rsidR="0047696A">
        <w:rPr>
          <w:sz w:val="24"/>
          <w:szCs w:val="24"/>
        </w:rPr>
        <w:t xml:space="preserve"> </w:t>
      </w:r>
      <w:proofErr w:type="spellStart"/>
      <w:r w:rsidR="0047696A">
        <w:rPr>
          <w:sz w:val="24"/>
          <w:szCs w:val="24"/>
        </w:rPr>
        <w:t>subtiekėjų</w:t>
      </w:r>
      <w:proofErr w:type="spellEnd"/>
      <w:r w:rsidR="0047696A">
        <w:rPr>
          <w:sz w:val="24"/>
          <w:szCs w:val="24"/>
        </w:rPr>
        <w:t xml:space="preserve"> ar</w:t>
      </w:r>
      <w:r w:rsidR="00A23CBD">
        <w:rPr>
          <w:sz w:val="24"/>
          <w:szCs w:val="24"/>
        </w:rPr>
        <w:t xml:space="preserve"> </w:t>
      </w:r>
      <w:proofErr w:type="spellStart"/>
      <w:r w:rsidR="00A23CBD">
        <w:rPr>
          <w:sz w:val="24"/>
          <w:szCs w:val="24"/>
        </w:rPr>
        <w:t>su</w:t>
      </w:r>
      <w:r w:rsidR="0047696A">
        <w:rPr>
          <w:sz w:val="24"/>
          <w:szCs w:val="24"/>
        </w:rPr>
        <w:t>b</w:t>
      </w:r>
      <w:r w:rsidR="00A23CBD">
        <w:rPr>
          <w:sz w:val="24"/>
          <w:szCs w:val="24"/>
        </w:rPr>
        <w:t>teikėjų</w:t>
      </w:r>
      <w:proofErr w:type="spellEnd"/>
      <w:r w:rsidR="00A23CBD">
        <w:rPr>
          <w:sz w:val="24"/>
          <w:szCs w:val="24"/>
        </w:rPr>
        <w:t xml:space="preserve"> keitimo tvarka</w:t>
      </w:r>
      <w:r w:rsidR="0047696A">
        <w:rPr>
          <w:sz w:val="24"/>
          <w:szCs w:val="24"/>
        </w:rPr>
        <w:t>, jeigu vykdant sutartį jie pasitelkiami.</w:t>
      </w:r>
      <w:r w:rsidR="00A23CBD">
        <w:rPr>
          <w:sz w:val="24"/>
          <w:szCs w:val="24"/>
        </w:rPr>
        <w:t xml:space="preserve"> Tai neužtikrina Viešųjų pirkimų įstatymo 24 straipsnio 2 dalies 9 punkto nuostatų, kad „</w:t>
      </w:r>
      <w:r w:rsidR="00A23CBD" w:rsidRPr="00A23CBD">
        <w:rPr>
          <w:i/>
          <w:sz w:val="24"/>
          <w:szCs w:val="24"/>
        </w:rPr>
        <w:t>pirkimo dokumentuose turi būti &lt;...&gt; perkančiosios organizacijos siūlomos šalims pasirašyti pirkimo sutarties sąlygos pagal šio įstatymo 18 straipsnio 6 dalies reikalavimus &lt;...&gt;</w:t>
      </w:r>
      <w:r w:rsidR="00A23CBD">
        <w:rPr>
          <w:sz w:val="24"/>
          <w:szCs w:val="24"/>
        </w:rPr>
        <w:t>“ laikymosi, nes Viešųjų pirkimų įstatymo 18 straipsnio 6 dalies 11 punkte nustatyta, kad „</w:t>
      </w:r>
      <w:r w:rsidR="00A23CBD" w:rsidRPr="00A23CBD">
        <w:rPr>
          <w:i/>
          <w:sz w:val="24"/>
          <w:szCs w:val="24"/>
        </w:rPr>
        <w:t xml:space="preserve">pirkimo sutartyje, kai ji sudaroma raštu, turi būti nustatyta&lt;...&gt; subrangovai, </w:t>
      </w:r>
      <w:proofErr w:type="spellStart"/>
      <w:r w:rsidR="00A23CBD" w:rsidRPr="00A23CBD">
        <w:rPr>
          <w:i/>
          <w:sz w:val="24"/>
          <w:szCs w:val="24"/>
        </w:rPr>
        <w:t>subtiekėjai</w:t>
      </w:r>
      <w:proofErr w:type="spellEnd"/>
      <w:r w:rsidR="00A23CBD" w:rsidRPr="00A23CBD">
        <w:rPr>
          <w:i/>
          <w:sz w:val="24"/>
          <w:szCs w:val="24"/>
        </w:rPr>
        <w:t xml:space="preserve"> ar </w:t>
      </w:r>
      <w:proofErr w:type="spellStart"/>
      <w:r w:rsidR="00A23CBD" w:rsidRPr="00A23CBD">
        <w:rPr>
          <w:i/>
          <w:sz w:val="24"/>
          <w:szCs w:val="24"/>
        </w:rPr>
        <w:t>subteikėjai</w:t>
      </w:r>
      <w:proofErr w:type="spellEnd"/>
      <w:r w:rsidR="00A23CBD" w:rsidRPr="00A23CBD">
        <w:rPr>
          <w:i/>
          <w:sz w:val="24"/>
          <w:szCs w:val="24"/>
        </w:rPr>
        <w:t>, jeigu vykdant sutartį jie pasitelkiami, ir jų keitimo tvarka</w:t>
      </w:r>
      <w:r w:rsidR="00A23CBD">
        <w:rPr>
          <w:sz w:val="24"/>
          <w:szCs w:val="24"/>
        </w:rPr>
        <w:t>“.</w:t>
      </w:r>
    </w:p>
    <w:p w:rsidR="0047696A" w:rsidRPr="00762980" w:rsidRDefault="0047696A" w:rsidP="0047696A">
      <w:pPr>
        <w:ind w:firstLine="851"/>
        <w:jc w:val="both"/>
        <w:rPr>
          <w:sz w:val="24"/>
          <w:szCs w:val="24"/>
        </w:rPr>
      </w:pPr>
      <w:r w:rsidRPr="00762980">
        <w:rPr>
          <w:sz w:val="24"/>
          <w:szCs w:val="24"/>
        </w:rPr>
        <w:t>Tarnyba, atsižvelgdama į tai, kad nenustatė Viešųjų pirkimų įstatymo pažeidimų, galėsiančių turėti įtakos Pirkimo rezultata</w:t>
      </w:r>
      <w:r>
        <w:rPr>
          <w:sz w:val="24"/>
          <w:szCs w:val="24"/>
        </w:rPr>
        <w:t>m</w:t>
      </w:r>
      <w:r w:rsidRPr="00762980">
        <w:rPr>
          <w:sz w:val="24"/>
          <w:szCs w:val="24"/>
        </w:rPr>
        <w:t xml:space="preserve">s, neprieštarauja, kad perkančioji organizacija tęstų Pirkimo procedūras, tik atsižvelgusi į Išvadoje </w:t>
      </w:r>
      <w:r>
        <w:rPr>
          <w:sz w:val="24"/>
          <w:szCs w:val="24"/>
        </w:rPr>
        <w:t>nustatytas Viešųjų pirkimų įstatymo nuostatų nesilaikymą</w:t>
      </w:r>
      <w:r w:rsidRPr="00762980">
        <w:rPr>
          <w:sz w:val="24"/>
          <w:szCs w:val="24"/>
        </w:rPr>
        <w:t xml:space="preserve"> ir patikslinusi Pirkimo dokumentus.</w:t>
      </w:r>
    </w:p>
    <w:p w:rsidR="0047696A" w:rsidRPr="00762980" w:rsidRDefault="0047696A" w:rsidP="0047696A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3A3412" w:rsidRDefault="003A3412" w:rsidP="00BE1CA8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A324B5" w:rsidRPr="00762980" w:rsidRDefault="00A324B5" w:rsidP="00BE1CA8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3457B" w:rsidRPr="00762980" w:rsidRDefault="0053457B" w:rsidP="004D45F1">
      <w:pPr>
        <w:tabs>
          <w:tab w:val="left" w:pos="900"/>
        </w:tabs>
        <w:jc w:val="both"/>
        <w:rPr>
          <w:bCs/>
          <w:sz w:val="24"/>
          <w:szCs w:val="24"/>
        </w:rPr>
      </w:pPr>
      <w:r w:rsidRPr="00762980">
        <w:rPr>
          <w:bCs/>
          <w:sz w:val="24"/>
          <w:szCs w:val="24"/>
        </w:rPr>
        <w:t>Kontrolės skyriaus vyriausioji specialistė</w:t>
      </w:r>
      <w:r w:rsidRPr="00762980">
        <w:rPr>
          <w:bCs/>
          <w:sz w:val="24"/>
          <w:szCs w:val="24"/>
        </w:rPr>
        <w:tab/>
      </w:r>
      <w:r w:rsidRPr="00762980">
        <w:rPr>
          <w:bCs/>
          <w:sz w:val="24"/>
          <w:szCs w:val="24"/>
        </w:rPr>
        <w:tab/>
      </w:r>
      <w:r w:rsidR="007C6C47" w:rsidRPr="00762980">
        <w:rPr>
          <w:bCs/>
          <w:sz w:val="24"/>
          <w:szCs w:val="24"/>
        </w:rPr>
        <w:tab/>
      </w:r>
      <w:proofErr w:type="gramStart"/>
      <w:r w:rsidR="007C6C47" w:rsidRPr="00762980">
        <w:rPr>
          <w:bCs/>
          <w:sz w:val="24"/>
          <w:szCs w:val="24"/>
        </w:rPr>
        <w:t xml:space="preserve">     </w:t>
      </w:r>
      <w:proofErr w:type="gramEnd"/>
      <w:r w:rsidR="007C6C47" w:rsidRPr="00762980">
        <w:rPr>
          <w:bCs/>
          <w:sz w:val="24"/>
          <w:szCs w:val="24"/>
        </w:rPr>
        <w:t>Gema Petronytė</w:t>
      </w:r>
    </w:p>
    <w:p w:rsidR="0053457B" w:rsidRDefault="0053457B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136EE2" w:rsidRDefault="00136EE2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1433CC" w:rsidRDefault="001433CC" w:rsidP="00714FE4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1433CC" w:rsidRDefault="001433CC" w:rsidP="00714FE4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1433CC" w:rsidRDefault="001433CC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1433CC" w:rsidRDefault="001433CC" w:rsidP="00714FE4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714FE4" w:rsidRPr="00762980" w:rsidRDefault="00714FE4" w:rsidP="00714FE4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F13266" w:rsidRDefault="007455BA" w:rsidP="005532C1">
      <w:pPr>
        <w:tabs>
          <w:tab w:val="left" w:pos="900"/>
        </w:tabs>
        <w:jc w:val="both"/>
        <w:rPr>
          <w:bCs/>
          <w:sz w:val="24"/>
          <w:szCs w:val="24"/>
        </w:rPr>
      </w:pPr>
      <w:bookmarkStart w:id="2" w:name="_GoBack"/>
      <w:bookmarkEnd w:id="2"/>
      <w:r w:rsidRPr="00767527">
        <w:t xml:space="preserve">Gema Petronytė, tel. (8 5) 219 7047, faks. (8 5) 213 6213, el. p. </w:t>
      </w:r>
      <w:hyperlink r:id="rId10" w:history="1">
        <w:r w:rsidRPr="00767527">
          <w:rPr>
            <w:rStyle w:val="Hyperlink"/>
          </w:rPr>
          <w:t>Gema.Petronyte@vpt.lt</w:t>
        </w:r>
      </w:hyperlink>
    </w:p>
    <w:sectPr w:rsidR="00F13266" w:rsidSect="00813B26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40" w:right="561" w:bottom="1140" w:left="1701" w:header="567" w:footer="454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CBD" w:rsidRDefault="00A23CBD" w:rsidP="00DD2264">
      <w:r>
        <w:separator/>
      </w:r>
    </w:p>
  </w:endnote>
  <w:endnote w:type="continuationSeparator" w:id="0">
    <w:p w:rsidR="00A23CBD" w:rsidRDefault="00A23CBD" w:rsidP="00DD2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CBD" w:rsidRDefault="00A23CBD">
    <w:pPr>
      <w:pStyle w:val="Footer"/>
    </w:pPr>
  </w:p>
  <w:p w:rsidR="00A23CBD" w:rsidRDefault="00A23CBD">
    <w:pPr>
      <w:pStyle w:val="Footer"/>
    </w:pPr>
  </w:p>
  <w:p w:rsidR="00A23CBD" w:rsidRDefault="00A23C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7"/>
      <w:gridCol w:w="3287"/>
      <w:gridCol w:w="3287"/>
    </w:tblGrid>
    <w:tr w:rsidR="00A23CBD" w:rsidRPr="008F10BE" w:rsidTr="004A18DB">
      <w:tc>
        <w:tcPr>
          <w:tcW w:w="3225" w:type="dxa"/>
        </w:tcPr>
        <w:p w:rsidR="00A23CBD" w:rsidRPr="008F10BE" w:rsidRDefault="00A23CBD" w:rsidP="004A18DB">
          <w:pPr>
            <w:pStyle w:val="Footer"/>
          </w:pPr>
          <w:r w:rsidRPr="008F10BE">
            <w:t>Biudžetinė įstaiga</w:t>
          </w:r>
        </w:p>
        <w:p w:rsidR="00A23CBD" w:rsidRPr="008F10BE" w:rsidRDefault="00A23CBD" w:rsidP="004A18DB">
          <w:pPr>
            <w:pStyle w:val="Footer"/>
          </w:pPr>
          <w:r w:rsidRPr="008F10BE">
            <w:t>Kareivių g. 1, 08221 Vilnius</w:t>
          </w:r>
        </w:p>
        <w:p w:rsidR="00A23CBD" w:rsidRPr="008F10BE" w:rsidRDefault="00A23CBD" w:rsidP="004A18DB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A23CBD" w:rsidRPr="008F10BE" w:rsidRDefault="00A23CBD" w:rsidP="004A18DB">
          <w:pPr>
            <w:pStyle w:val="Footer"/>
          </w:pPr>
          <w:r w:rsidRPr="008F10BE">
            <w:t>Tel. (8 5) 219 7001</w:t>
          </w:r>
        </w:p>
        <w:p w:rsidR="00A23CBD" w:rsidRPr="008F10BE" w:rsidRDefault="00A23CBD" w:rsidP="004A18DB">
          <w:pPr>
            <w:pStyle w:val="Footer"/>
          </w:pPr>
          <w:r w:rsidRPr="008F10BE">
            <w:t>Faks. (8 5) 213 6213</w:t>
          </w:r>
        </w:p>
        <w:p w:rsidR="00A23CBD" w:rsidRPr="008F10BE" w:rsidRDefault="00A23CBD" w:rsidP="004A18D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A23CBD" w:rsidRPr="008F10BE" w:rsidRDefault="00A23CBD" w:rsidP="004A18DB">
          <w:pPr>
            <w:pStyle w:val="Footer"/>
          </w:pPr>
          <w:r w:rsidRPr="008F10BE">
            <w:t>Duomenys kaupiami ir saugomi</w:t>
          </w:r>
        </w:p>
        <w:p w:rsidR="00A23CBD" w:rsidRPr="008F10BE" w:rsidRDefault="00A23CBD" w:rsidP="004A18DB">
          <w:pPr>
            <w:pStyle w:val="Footer"/>
          </w:pPr>
          <w:r w:rsidRPr="008F10BE">
            <w:t>Juridinių asmenų registre</w:t>
          </w:r>
        </w:p>
        <w:p w:rsidR="00A23CBD" w:rsidRPr="008F10BE" w:rsidRDefault="00A23CBD" w:rsidP="004A18DB">
          <w:pPr>
            <w:pStyle w:val="Footer"/>
          </w:pPr>
          <w:r w:rsidRPr="008F10BE">
            <w:t>Kodas 188656261</w:t>
          </w:r>
        </w:p>
      </w:tc>
    </w:tr>
  </w:tbl>
  <w:p w:rsidR="00A23CBD" w:rsidRPr="008F10BE" w:rsidRDefault="00A23CBD" w:rsidP="004A18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CBD" w:rsidRDefault="00A23CBD" w:rsidP="00DD2264">
      <w:r>
        <w:separator/>
      </w:r>
    </w:p>
  </w:footnote>
  <w:footnote w:type="continuationSeparator" w:id="0">
    <w:p w:rsidR="00A23CBD" w:rsidRDefault="00A23CBD" w:rsidP="00DD2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CBD" w:rsidRDefault="00A23C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3CBD" w:rsidRDefault="00A23C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CBD" w:rsidRPr="00C46A04" w:rsidRDefault="00A23CBD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714FE4"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A23CBD" w:rsidRDefault="00A23C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38BB"/>
    <w:multiLevelType w:val="multilevel"/>
    <w:tmpl w:val="27B846F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>
    <w:nsid w:val="1281201B"/>
    <w:multiLevelType w:val="hybridMultilevel"/>
    <w:tmpl w:val="6C66115A"/>
    <w:lvl w:ilvl="0" w:tplc="125E0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010412F"/>
    <w:multiLevelType w:val="hybridMultilevel"/>
    <w:tmpl w:val="0B3E9E48"/>
    <w:lvl w:ilvl="0" w:tplc="816437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2C5C02B7"/>
    <w:multiLevelType w:val="hybridMultilevel"/>
    <w:tmpl w:val="6566929C"/>
    <w:lvl w:ilvl="0" w:tplc="B40826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E955FF"/>
    <w:multiLevelType w:val="hybridMultilevel"/>
    <w:tmpl w:val="846E0754"/>
    <w:lvl w:ilvl="0" w:tplc="AE3241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4EE164B"/>
    <w:multiLevelType w:val="hybridMultilevel"/>
    <w:tmpl w:val="5410478C"/>
    <w:lvl w:ilvl="0" w:tplc="1CDC63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A3F593A"/>
    <w:multiLevelType w:val="hybridMultilevel"/>
    <w:tmpl w:val="26920852"/>
    <w:lvl w:ilvl="0" w:tplc="3EE418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57B"/>
    <w:rsid w:val="00004A52"/>
    <w:rsid w:val="0002053F"/>
    <w:rsid w:val="00033893"/>
    <w:rsid w:val="00052413"/>
    <w:rsid w:val="00077677"/>
    <w:rsid w:val="000956D1"/>
    <w:rsid w:val="000A73CC"/>
    <w:rsid w:val="000B631E"/>
    <w:rsid w:val="000C5064"/>
    <w:rsid w:val="00102F5E"/>
    <w:rsid w:val="00112C91"/>
    <w:rsid w:val="001333F8"/>
    <w:rsid w:val="00136EE2"/>
    <w:rsid w:val="001433CC"/>
    <w:rsid w:val="00146E24"/>
    <w:rsid w:val="0014705A"/>
    <w:rsid w:val="001544BE"/>
    <w:rsid w:val="001553CC"/>
    <w:rsid w:val="00160FF6"/>
    <w:rsid w:val="001648BA"/>
    <w:rsid w:val="00165D46"/>
    <w:rsid w:val="00184854"/>
    <w:rsid w:val="001A5DAE"/>
    <w:rsid w:val="001A68FB"/>
    <w:rsid w:val="001D6C3F"/>
    <w:rsid w:val="001E19DE"/>
    <w:rsid w:val="001E3A65"/>
    <w:rsid w:val="00244FA6"/>
    <w:rsid w:val="002663A3"/>
    <w:rsid w:val="00280BFE"/>
    <w:rsid w:val="002852D3"/>
    <w:rsid w:val="00285731"/>
    <w:rsid w:val="00297F3E"/>
    <w:rsid w:val="002B382B"/>
    <w:rsid w:val="002B4D05"/>
    <w:rsid w:val="002C3A52"/>
    <w:rsid w:val="002C4808"/>
    <w:rsid w:val="002D1366"/>
    <w:rsid w:val="002D6B56"/>
    <w:rsid w:val="002D7C64"/>
    <w:rsid w:val="002F0D78"/>
    <w:rsid w:val="003102E9"/>
    <w:rsid w:val="00345704"/>
    <w:rsid w:val="0035619E"/>
    <w:rsid w:val="00360B64"/>
    <w:rsid w:val="003805DF"/>
    <w:rsid w:val="00380C9D"/>
    <w:rsid w:val="003917DE"/>
    <w:rsid w:val="00393D97"/>
    <w:rsid w:val="003940EC"/>
    <w:rsid w:val="003A2516"/>
    <w:rsid w:val="003A3412"/>
    <w:rsid w:val="003B63B4"/>
    <w:rsid w:val="003B7A89"/>
    <w:rsid w:val="003C0AC0"/>
    <w:rsid w:val="003E4D4F"/>
    <w:rsid w:val="003F1212"/>
    <w:rsid w:val="003F35FB"/>
    <w:rsid w:val="00400FFC"/>
    <w:rsid w:val="00406E23"/>
    <w:rsid w:val="00407505"/>
    <w:rsid w:val="004076C6"/>
    <w:rsid w:val="00412F61"/>
    <w:rsid w:val="00413144"/>
    <w:rsid w:val="00414555"/>
    <w:rsid w:val="004401DB"/>
    <w:rsid w:val="0044422B"/>
    <w:rsid w:val="00445A21"/>
    <w:rsid w:val="00465063"/>
    <w:rsid w:val="0047308B"/>
    <w:rsid w:val="0047696A"/>
    <w:rsid w:val="00491B0A"/>
    <w:rsid w:val="004A18DB"/>
    <w:rsid w:val="004A7B5A"/>
    <w:rsid w:val="004C23AE"/>
    <w:rsid w:val="004C631F"/>
    <w:rsid w:val="004C7066"/>
    <w:rsid w:val="004D45F1"/>
    <w:rsid w:val="00503D03"/>
    <w:rsid w:val="00524698"/>
    <w:rsid w:val="00530323"/>
    <w:rsid w:val="0053457B"/>
    <w:rsid w:val="005532C1"/>
    <w:rsid w:val="0058353F"/>
    <w:rsid w:val="00594488"/>
    <w:rsid w:val="005B1E73"/>
    <w:rsid w:val="005B6264"/>
    <w:rsid w:val="005B67F7"/>
    <w:rsid w:val="005B6D5D"/>
    <w:rsid w:val="005C35F1"/>
    <w:rsid w:val="005C4E4C"/>
    <w:rsid w:val="005E11B9"/>
    <w:rsid w:val="00605610"/>
    <w:rsid w:val="00616ECC"/>
    <w:rsid w:val="00622327"/>
    <w:rsid w:val="006504DD"/>
    <w:rsid w:val="0065154E"/>
    <w:rsid w:val="00654165"/>
    <w:rsid w:val="0066151D"/>
    <w:rsid w:val="00680D54"/>
    <w:rsid w:val="006900C9"/>
    <w:rsid w:val="006A1B5C"/>
    <w:rsid w:val="006A400F"/>
    <w:rsid w:val="006B0DDD"/>
    <w:rsid w:val="006B3DCC"/>
    <w:rsid w:val="006D2887"/>
    <w:rsid w:val="00701AF8"/>
    <w:rsid w:val="00714FE4"/>
    <w:rsid w:val="00734F99"/>
    <w:rsid w:val="007455BA"/>
    <w:rsid w:val="00746170"/>
    <w:rsid w:val="00746EE2"/>
    <w:rsid w:val="00752DD5"/>
    <w:rsid w:val="00762980"/>
    <w:rsid w:val="00763D59"/>
    <w:rsid w:val="00795498"/>
    <w:rsid w:val="007A135F"/>
    <w:rsid w:val="007B60A7"/>
    <w:rsid w:val="007C6C47"/>
    <w:rsid w:val="00803B6C"/>
    <w:rsid w:val="00813B26"/>
    <w:rsid w:val="0082351C"/>
    <w:rsid w:val="00824569"/>
    <w:rsid w:val="008307E8"/>
    <w:rsid w:val="00831AB0"/>
    <w:rsid w:val="00836D8E"/>
    <w:rsid w:val="00847801"/>
    <w:rsid w:val="0085154D"/>
    <w:rsid w:val="00864A8F"/>
    <w:rsid w:val="00880FAD"/>
    <w:rsid w:val="008A3D6F"/>
    <w:rsid w:val="008B176A"/>
    <w:rsid w:val="008B1D47"/>
    <w:rsid w:val="008B2388"/>
    <w:rsid w:val="008B2A7C"/>
    <w:rsid w:val="008D6096"/>
    <w:rsid w:val="008E2DF7"/>
    <w:rsid w:val="008E74E4"/>
    <w:rsid w:val="008F5E9C"/>
    <w:rsid w:val="00902211"/>
    <w:rsid w:val="009057F2"/>
    <w:rsid w:val="0090772B"/>
    <w:rsid w:val="00921E8B"/>
    <w:rsid w:val="00927057"/>
    <w:rsid w:val="009642B8"/>
    <w:rsid w:val="0097180B"/>
    <w:rsid w:val="00972289"/>
    <w:rsid w:val="00991D87"/>
    <w:rsid w:val="009A2BCF"/>
    <w:rsid w:val="009A795C"/>
    <w:rsid w:val="009B120C"/>
    <w:rsid w:val="009C369A"/>
    <w:rsid w:val="009D00F8"/>
    <w:rsid w:val="009D23CB"/>
    <w:rsid w:val="009F175F"/>
    <w:rsid w:val="00A1044D"/>
    <w:rsid w:val="00A166F3"/>
    <w:rsid w:val="00A22567"/>
    <w:rsid w:val="00A23CBD"/>
    <w:rsid w:val="00A256F6"/>
    <w:rsid w:val="00A324B5"/>
    <w:rsid w:val="00A35231"/>
    <w:rsid w:val="00A44D3E"/>
    <w:rsid w:val="00A665E4"/>
    <w:rsid w:val="00A86183"/>
    <w:rsid w:val="00AB4187"/>
    <w:rsid w:val="00AE7E4D"/>
    <w:rsid w:val="00AF3C8A"/>
    <w:rsid w:val="00AF4F76"/>
    <w:rsid w:val="00B14346"/>
    <w:rsid w:val="00B2773E"/>
    <w:rsid w:val="00B35CDE"/>
    <w:rsid w:val="00B45918"/>
    <w:rsid w:val="00B51B62"/>
    <w:rsid w:val="00B66D72"/>
    <w:rsid w:val="00B809F0"/>
    <w:rsid w:val="00B95CF4"/>
    <w:rsid w:val="00BA0697"/>
    <w:rsid w:val="00BA1712"/>
    <w:rsid w:val="00BA1F1A"/>
    <w:rsid w:val="00BC1D96"/>
    <w:rsid w:val="00BC48FE"/>
    <w:rsid w:val="00BE1CA8"/>
    <w:rsid w:val="00C02F32"/>
    <w:rsid w:val="00C345A6"/>
    <w:rsid w:val="00C53837"/>
    <w:rsid w:val="00C54AB0"/>
    <w:rsid w:val="00C56F03"/>
    <w:rsid w:val="00C57F1E"/>
    <w:rsid w:val="00C62EF2"/>
    <w:rsid w:val="00C66877"/>
    <w:rsid w:val="00C751E4"/>
    <w:rsid w:val="00CC0912"/>
    <w:rsid w:val="00CC3228"/>
    <w:rsid w:val="00D107FB"/>
    <w:rsid w:val="00D11537"/>
    <w:rsid w:val="00D25013"/>
    <w:rsid w:val="00D45593"/>
    <w:rsid w:val="00D543A1"/>
    <w:rsid w:val="00D55774"/>
    <w:rsid w:val="00D7550C"/>
    <w:rsid w:val="00D805C3"/>
    <w:rsid w:val="00D84521"/>
    <w:rsid w:val="00DA23D7"/>
    <w:rsid w:val="00DC58A9"/>
    <w:rsid w:val="00DD2264"/>
    <w:rsid w:val="00DD3837"/>
    <w:rsid w:val="00DD5334"/>
    <w:rsid w:val="00DF3559"/>
    <w:rsid w:val="00DF46CE"/>
    <w:rsid w:val="00E01364"/>
    <w:rsid w:val="00E0143F"/>
    <w:rsid w:val="00E06409"/>
    <w:rsid w:val="00E35318"/>
    <w:rsid w:val="00E40192"/>
    <w:rsid w:val="00E466AE"/>
    <w:rsid w:val="00E50F2C"/>
    <w:rsid w:val="00E724A1"/>
    <w:rsid w:val="00EA6B7A"/>
    <w:rsid w:val="00EA705F"/>
    <w:rsid w:val="00EC3852"/>
    <w:rsid w:val="00EE3BE4"/>
    <w:rsid w:val="00EE72CB"/>
    <w:rsid w:val="00EF556E"/>
    <w:rsid w:val="00F13266"/>
    <w:rsid w:val="00F45B88"/>
    <w:rsid w:val="00F57C8C"/>
    <w:rsid w:val="00F7146F"/>
    <w:rsid w:val="00F95D36"/>
    <w:rsid w:val="00F95E4E"/>
    <w:rsid w:val="00F9634A"/>
    <w:rsid w:val="00FB163D"/>
    <w:rsid w:val="00FC35B3"/>
    <w:rsid w:val="00FD7394"/>
    <w:rsid w:val="00FE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3457B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457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rsid w:val="005345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3457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345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457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53457B"/>
  </w:style>
  <w:style w:type="paragraph" w:customStyle="1" w:styleId="Default">
    <w:name w:val="Default"/>
    <w:rsid w:val="005345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character" w:customStyle="1" w:styleId="Normal12ptChar">
    <w:name w:val="Normal + 12 pt Char"/>
    <w:basedOn w:val="DefaultParagraphFont"/>
    <w:link w:val="Normal12pt"/>
    <w:locked/>
    <w:rsid w:val="0053457B"/>
  </w:style>
  <w:style w:type="paragraph" w:customStyle="1" w:styleId="Normal12pt">
    <w:name w:val="Normal + 12 pt"/>
    <w:basedOn w:val="Normal"/>
    <w:link w:val="Normal12ptChar"/>
    <w:rsid w:val="0053457B"/>
    <w:pPr>
      <w:ind w:right="-283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2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2F5E"/>
    <w:pPr>
      <w:ind w:left="720"/>
      <w:contextualSpacing/>
    </w:pPr>
  </w:style>
  <w:style w:type="character" w:styleId="Hyperlink">
    <w:name w:val="Hyperlink"/>
    <w:basedOn w:val="DefaultParagraphFont"/>
    <w:rsid w:val="007455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ema.Petronyte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AFF83-9379-415F-994F-A034E683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1559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Juškauskaitė</dc:creator>
  <cp:lastModifiedBy>Gema Petronytė</cp:lastModifiedBy>
  <cp:revision>25</cp:revision>
  <cp:lastPrinted>2014-11-07T07:54:00Z</cp:lastPrinted>
  <dcterms:created xsi:type="dcterms:W3CDTF">2014-12-02T09:50:00Z</dcterms:created>
  <dcterms:modified xsi:type="dcterms:W3CDTF">2014-12-15T08:14:00Z</dcterms:modified>
</cp:coreProperties>
</file>