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9286837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</w:t>
      </w:r>
      <w:r w:rsidR="00F10966">
        <w:rPr>
          <w:lang w:val="lt-LT"/>
        </w:rPr>
        <w:t>gruodžio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4A2A87" w:rsidRDefault="004A2A87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51722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8² straipsnio 1 dalies 2 punkt</w:t>
      </w:r>
      <w:r w:rsidR="009D6484">
        <w:rPr>
          <w:sz w:val="24"/>
          <w:szCs w:val="24"/>
        </w:rPr>
        <w:t xml:space="preserve">u, atliko </w:t>
      </w:r>
      <w:proofErr w:type="spellStart"/>
      <w:r w:rsidR="009D6484">
        <w:rPr>
          <w:sz w:val="24"/>
          <w:szCs w:val="24"/>
        </w:rPr>
        <w:t>Dūseikių</w:t>
      </w:r>
      <w:proofErr w:type="spellEnd"/>
      <w:r w:rsidR="009D6484">
        <w:rPr>
          <w:sz w:val="24"/>
          <w:szCs w:val="24"/>
        </w:rPr>
        <w:t xml:space="preserve"> socialinės globos namų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(toliau – Perkančioji organizacija) </w:t>
      </w:r>
      <w:r w:rsidR="009D6484">
        <w:rPr>
          <w:sz w:val="24"/>
          <w:szCs w:val="24"/>
        </w:rPr>
        <w:t>2014-09-24</w:t>
      </w:r>
      <w:r w:rsidRPr="006973BE">
        <w:rPr>
          <w:sz w:val="24"/>
          <w:szCs w:val="24"/>
        </w:rPr>
        <w:t xml:space="preserve"> </w:t>
      </w:r>
      <w:r>
        <w:rPr>
          <w:sz w:val="24"/>
          <w:szCs w:val="24"/>
        </w:rPr>
        <w:t>Centrinėje viešųjų pirkimų informacinėje sistemoje (toliau – CVP IS) skelbto</w:t>
      </w:r>
      <w:r w:rsidR="009D6484">
        <w:rPr>
          <w:sz w:val="24"/>
          <w:szCs w:val="24"/>
        </w:rPr>
        <w:t xml:space="preserve"> supaprastinto atviro</w:t>
      </w:r>
      <w:r>
        <w:rPr>
          <w:sz w:val="24"/>
          <w:szCs w:val="24"/>
        </w:rPr>
        <w:t xml:space="preserve"> konkurso </w:t>
      </w:r>
      <w:r w:rsidR="009D6484">
        <w:rPr>
          <w:sz w:val="24"/>
        </w:rPr>
        <w:t>„BIOKURO KATILINĖS ĮRENGIMO TECHN – Biokuro katilinės įrengimas“ (pirkimo numeris 155924</w:t>
      </w:r>
      <w:r>
        <w:rPr>
          <w:sz w:val="24"/>
        </w:rPr>
        <w:t>)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>
        <w:rPr>
          <w:sz w:val="24"/>
        </w:rPr>
        <w:t xml:space="preserve">(toliau – Pirkimas) </w:t>
      </w:r>
      <w:r w:rsidR="00C83F00">
        <w:rPr>
          <w:sz w:val="24"/>
        </w:rPr>
        <w:t xml:space="preserve">dokumentų ir </w:t>
      </w:r>
      <w:r>
        <w:rPr>
          <w:sz w:val="24"/>
        </w:rPr>
        <w:t xml:space="preserve">procedūrų vertinimą. </w:t>
      </w:r>
    </w:p>
    <w:p w:rsidR="004C1D38" w:rsidRPr="00287D2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>
        <w:rPr>
          <w:sz w:val="24"/>
          <w:szCs w:val="24"/>
        </w:rPr>
        <w:t xml:space="preserve">vykdomas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) (toliau – Įstatymas)</w:t>
      </w:r>
      <w:r w:rsidR="00F95528">
        <w:rPr>
          <w:sz w:val="24"/>
          <w:szCs w:val="24"/>
        </w:rPr>
        <w:t xml:space="preserve">, Perkančiosios organizacijos supaprastintų viešųjų pirkimų taisykles, patvirtintas jos vadovo 2014 m. kovo 17 d. įsakymu Nr. V-20 (toliau – Taisyklės)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F95528">
        <w:rPr>
          <w:color w:val="000000"/>
          <w:spacing w:val="-1"/>
          <w:sz w:val="24"/>
          <w:szCs w:val="24"/>
        </w:rPr>
        <w:t>ios organizacijos vadovo 2014 m. rugsėjo 1 d. įsakymu Nr. V-50</w:t>
      </w:r>
      <w:r>
        <w:rPr>
          <w:color w:val="000000"/>
          <w:spacing w:val="-1"/>
          <w:sz w:val="24"/>
          <w:szCs w:val="24"/>
        </w:rPr>
        <w:t xml:space="preserve"> patvirtintas Pirkimo sąlygas (toliau – Sąl</w:t>
      </w:r>
      <w:r w:rsidR="00207D17">
        <w:rPr>
          <w:color w:val="000000"/>
          <w:spacing w:val="-1"/>
          <w:sz w:val="24"/>
          <w:szCs w:val="24"/>
        </w:rPr>
        <w:t xml:space="preserve">ygos), įgyvendinant </w:t>
      </w:r>
      <w:r>
        <w:rPr>
          <w:color w:val="000000"/>
          <w:spacing w:val="-1"/>
          <w:sz w:val="24"/>
          <w:szCs w:val="24"/>
        </w:rPr>
        <w:t xml:space="preserve">projektą </w:t>
      </w:r>
      <w:r w:rsidR="00331EFF">
        <w:rPr>
          <w:color w:val="000000"/>
          <w:spacing w:val="-1"/>
          <w:sz w:val="24"/>
          <w:szCs w:val="24"/>
        </w:rPr>
        <w:t xml:space="preserve">„Biokuro katilų įrengimas </w:t>
      </w:r>
      <w:proofErr w:type="spellStart"/>
      <w:r w:rsidR="00331EFF">
        <w:rPr>
          <w:color w:val="000000"/>
          <w:spacing w:val="-1"/>
          <w:sz w:val="24"/>
          <w:szCs w:val="24"/>
        </w:rPr>
        <w:t>Dūseikių</w:t>
      </w:r>
      <w:proofErr w:type="spellEnd"/>
      <w:r w:rsidR="00331EFF">
        <w:rPr>
          <w:color w:val="000000"/>
          <w:spacing w:val="-1"/>
          <w:sz w:val="24"/>
          <w:szCs w:val="24"/>
        </w:rPr>
        <w:t xml:space="preserve"> socialinės globos namuose</w:t>
      </w:r>
      <w:r w:rsidR="00207D17">
        <w:rPr>
          <w:color w:val="000000"/>
          <w:spacing w:val="-1"/>
          <w:sz w:val="24"/>
          <w:szCs w:val="24"/>
        </w:rPr>
        <w:t xml:space="preserve">“ pagal Klimato kaitos specialiosios programos lėšų naudojimo 2013 m. sąmatą detalizuojančio plano priemonę „Biokuro katilų įrengimas visuomeninės paskirties pastatuose“. </w:t>
      </w:r>
    </w:p>
    <w:p w:rsidR="004D3204" w:rsidRDefault="00517222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</w:t>
      </w:r>
      <w:r w:rsidR="004A2A87">
        <w:rPr>
          <w:rStyle w:val="Strong"/>
          <w:b w:val="0"/>
          <w:sz w:val="24"/>
          <w:szCs w:val="24"/>
        </w:rPr>
        <w:t>su Pirkimu</w:t>
      </w:r>
      <w:r>
        <w:rPr>
          <w:rStyle w:val="Strong"/>
          <w:b w:val="0"/>
          <w:sz w:val="24"/>
          <w:szCs w:val="24"/>
        </w:rPr>
        <w:t xml:space="preserve"> </w:t>
      </w:r>
      <w:r w:rsidR="004A2A87">
        <w:rPr>
          <w:rStyle w:val="Strong"/>
          <w:b w:val="0"/>
          <w:sz w:val="24"/>
          <w:szCs w:val="24"/>
        </w:rPr>
        <w:t xml:space="preserve">susijusius </w:t>
      </w:r>
      <w:r>
        <w:rPr>
          <w:rStyle w:val="Strong"/>
          <w:b w:val="0"/>
          <w:sz w:val="24"/>
          <w:szCs w:val="24"/>
        </w:rPr>
        <w:t xml:space="preserve">dokumentus </w:t>
      </w:r>
      <w:r w:rsidR="004A2A87">
        <w:rPr>
          <w:sz w:val="24"/>
          <w:szCs w:val="24"/>
        </w:rPr>
        <w:t xml:space="preserve">ir </w:t>
      </w:r>
      <w:r>
        <w:rPr>
          <w:sz w:val="24"/>
          <w:szCs w:val="24"/>
        </w:rPr>
        <w:t>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 w:rsidR="00045D02">
        <w:rPr>
          <w:sz w:val="24"/>
          <w:szCs w:val="24"/>
        </w:rPr>
        <w:t>Tarnyba nustatė</w:t>
      </w:r>
      <w:r w:rsidR="004618BA">
        <w:rPr>
          <w:sz w:val="24"/>
          <w:szCs w:val="24"/>
        </w:rPr>
        <w:t>, kad</w:t>
      </w:r>
      <w:r w:rsidR="00747AB4">
        <w:rPr>
          <w:sz w:val="24"/>
          <w:szCs w:val="24"/>
        </w:rPr>
        <w:t>:</w:t>
      </w:r>
    </w:p>
    <w:p w:rsidR="003111FB" w:rsidRPr="00A5708E" w:rsidRDefault="00747AB4" w:rsidP="0003391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867D61">
        <w:rPr>
          <w:sz w:val="24"/>
          <w:szCs w:val="24"/>
        </w:rPr>
        <w:t xml:space="preserve">Sąlygų 11.1 punkte nustatyta, kad </w:t>
      </w:r>
      <w:r w:rsidR="00867D61" w:rsidRPr="0045309D">
        <w:rPr>
          <w:i/>
          <w:sz w:val="24"/>
          <w:szCs w:val="24"/>
        </w:rPr>
        <w:t>„Perkančiosios organizacijos neatmesti pasiūlymai vertinami pagal ekonomiškai naudingiausio pasiūlymo vertinimo kriterijus</w:t>
      </w:r>
      <w:r w:rsidR="0045309D" w:rsidRPr="0045309D">
        <w:rPr>
          <w:i/>
          <w:sz w:val="24"/>
          <w:szCs w:val="24"/>
        </w:rPr>
        <w:t>“</w:t>
      </w:r>
      <w:r w:rsidR="00867D61">
        <w:rPr>
          <w:sz w:val="24"/>
          <w:szCs w:val="24"/>
        </w:rPr>
        <w:t>. Sąlygų 11.4 punkte</w:t>
      </w:r>
      <w:r w:rsidR="0045309D">
        <w:rPr>
          <w:sz w:val="24"/>
          <w:szCs w:val="24"/>
        </w:rPr>
        <w:t>,</w:t>
      </w:r>
      <w:r w:rsidR="00867D61">
        <w:rPr>
          <w:sz w:val="24"/>
          <w:szCs w:val="24"/>
        </w:rPr>
        <w:t xml:space="preserve"> be pasiūlymo kainos, nustatyti vertinimo kriterijai – </w:t>
      </w:r>
      <w:r w:rsidR="00867D61" w:rsidRPr="0045309D">
        <w:rPr>
          <w:i/>
          <w:sz w:val="24"/>
          <w:szCs w:val="24"/>
        </w:rPr>
        <w:t>„Tiekėjo ar tiekėjų grupės per 2013 m. pagamintų ir parduotų katilų skaičius</w:t>
      </w:r>
      <w:r w:rsidR="0045309D" w:rsidRPr="0045309D">
        <w:rPr>
          <w:i/>
          <w:sz w:val="24"/>
          <w:szCs w:val="24"/>
        </w:rPr>
        <w:t xml:space="preserve"> </w:t>
      </w:r>
      <w:r w:rsidR="00FC262E">
        <w:rPr>
          <w:i/>
          <w:sz w:val="24"/>
          <w:szCs w:val="24"/>
        </w:rPr>
        <w:t>(ne mažesnių kaip 200 kW, bet ne didesnių kaip 1 MW galios)</w:t>
      </w:r>
      <w:r w:rsidR="0045309D" w:rsidRPr="0045309D">
        <w:rPr>
          <w:i/>
          <w:sz w:val="24"/>
          <w:szCs w:val="24"/>
        </w:rPr>
        <w:t xml:space="preserve"> (T</w:t>
      </w:r>
      <w:r w:rsidR="0045309D" w:rsidRPr="0045309D">
        <w:rPr>
          <w:i/>
          <w:sz w:val="16"/>
          <w:szCs w:val="16"/>
        </w:rPr>
        <w:t>1</w:t>
      </w:r>
      <w:r w:rsidR="0045309D" w:rsidRPr="0045309D">
        <w:rPr>
          <w:i/>
          <w:sz w:val="24"/>
          <w:szCs w:val="24"/>
        </w:rPr>
        <w:t>)“</w:t>
      </w:r>
      <w:r w:rsidR="0045309D">
        <w:rPr>
          <w:sz w:val="24"/>
          <w:szCs w:val="24"/>
        </w:rPr>
        <w:t xml:space="preserve"> ir </w:t>
      </w:r>
      <w:r w:rsidR="0045309D" w:rsidRPr="0045309D">
        <w:rPr>
          <w:i/>
          <w:sz w:val="24"/>
          <w:szCs w:val="24"/>
        </w:rPr>
        <w:t>„Tiekėjo ar tiekėjų grupės pastatyto ilgiausiai šiuo metu veikiančio katilo trukmė (metais) (T</w:t>
      </w:r>
      <w:r w:rsidR="0045309D" w:rsidRPr="0045309D">
        <w:rPr>
          <w:i/>
          <w:sz w:val="16"/>
          <w:szCs w:val="16"/>
        </w:rPr>
        <w:t>2</w:t>
      </w:r>
      <w:r w:rsidR="0045309D" w:rsidRPr="0045309D">
        <w:rPr>
          <w:i/>
          <w:sz w:val="24"/>
          <w:szCs w:val="24"/>
        </w:rPr>
        <w:t>)“</w:t>
      </w:r>
      <w:r w:rsidR="0045309D">
        <w:rPr>
          <w:sz w:val="24"/>
          <w:szCs w:val="24"/>
        </w:rPr>
        <w:t>.</w:t>
      </w:r>
      <w:r w:rsidR="00C858E1">
        <w:rPr>
          <w:sz w:val="24"/>
          <w:szCs w:val="24"/>
        </w:rPr>
        <w:t xml:space="preserve"> Nustatydama </w:t>
      </w:r>
      <w:r w:rsidR="00D95510">
        <w:rPr>
          <w:sz w:val="24"/>
          <w:szCs w:val="24"/>
        </w:rPr>
        <w:t>ekonomiškai naudingiausi</w:t>
      </w:r>
      <w:r w:rsidR="009F70D8">
        <w:rPr>
          <w:sz w:val="24"/>
          <w:szCs w:val="24"/>
        </w:rPr>
        <w:t xml:space="preserve">o pasiūlymo vertinimo kriterijais </w:t>
      </w:r>
      <w:r w:rsidR="00C4746A">
        <w:rPr>
          <w:sz w:val="24"/>
          <w:szCs w:val="24"/>
        </w:rPr>
        <w:t>su tiekėjų techniniu i</w:t>
      </w:r>
      <w:r w:rsidR="003034DD">
        <w:rPr>
          <w:sz w:val="24"/>
          <w:szCs w:val="24"/>
        </w:rPr>
        <w:t xml:space="preserve">r profesiniu pajėgumu </w:t>
      </w:r>
      <w:r w:rsidR="009F70D8">
        <w:rPr>
          <w:sz w:val="24"/>
          <w:szCs w:val="24"/>
        </w:rPr>
        <w:t xml:space="preserve">susijusį kriterijų </w:t>
      </w:r>
      <w:r w:rsidR="00D95510">
        <w:rPr>
          <w:sz w:val="24"/>
          <w:szCs w:val="24"/>
        </w:rPr>
        <w:t>T</w:t>
      </w:r>
      <w:r w:rsidR="00D95510" w:rsidRPr="00D95510">
        <w:rPr>
          <w:sz w:val="16"/>
          <w:szCs w:val="16"/>
        </w:rPr>
        <w:t>1</w:t>
      </w:r>
      <w:r w:rsidR="00D95510">
        <w:rPr>
          <w:sz w:val="24"/>
          <w:szCs w:val="24"/>
        </w:rPr>
        <w:t xml:space="preserve"> ir </w:t>
      </w:r>
      <w:r w:rsidR="000D31F4">
        <w:rPr>
          <w:sz w:val="24"/>
          <w:szCs w:val="24"/>
        </w:rPr>
        <w:t xml:space="preserve">abstraktų, </w:t>
      </w:r>
      <w:r w:rsidR="009F70D8">
        <w:rPr>
          <w:sz w:val="24"/>
          <w:szCs w:val="24"/>
        </w:rPr>
        <w:t>su P</w:t>
      </w:r>
      <w:r w:rsidR="003034DD">
        <w:rPr>
          <w:sz w:val="24"/>
          <w:szCs w:val="24"/>
        </w:rPr>
        <w:t xml:space="preserve">irkimo objektu </w:t>
      </w:r>
      <w:r w:rsidR="000D31F4">
        <w:rPr>
          <w:sz w:val="24"/>
          <w:szCs w:val="24"/>
        </w:rPr>
        <w:t>tiesiogiai nesusijusį</w:t>
      </w:r>
      <w:r w:rsidR="009F70D8">
        <w:rPr>
          <w:sz w:val="24"/>
          <w:szCs w:val="24"/>
        </w:rPr>
        <w:t xml:space="preserve"> kriterijų T</w:t>
      </w:r>
      <w:r w:rsidR="009F70D8" w:rsidRPr="00D95510">
        <w:rPr>
          <w:sz w:val="16"/>
          <w:szCs w:val="16"/>
        </w:rPr>
        <w:t>2</w:t>
      </w:r>
      <w:r w:rsidR="009F70D8">
        <w:rPr>
          <w:sz w:val="24"/>
          <w:szCs w:val="24"/>
        </w:rPr>
        <w:t xml:space="preserve">, nes </w:t>
      </w:r>
      <w:r w:rsidR="000D31F4">
        <w:rPr>
          <w:sz w:val="24"/>
          <w:szCs w:val="24"/>
        </w:rPr>
        <w:t>Sąlygų 2 priedo (Techninė specifikacija) 2.4.2 punkte reikalaujam</w:t>
      </w:r>
      <w:r w:rsidR="009F70D8">
        <w:rPr>
          <w:sz w:val="24"/>
          <w:szCs w:val="24"/>
        </w:rPr>
        <w:t>a maksimali katilo galia 500 kW</w:t>
      </w:r>
      <w:r w:rsidR="000D31F4">
        <w:rPr>
          <w:sz w:val="24"/>
          <w:szCs w:val="24"/>
        </w:rPr>
        <w:t>,</w:t>
      </w:r>
      <w:r w:rsidR="00CD4A1E">
        <w:rPr>
          <w:sz w:val="24"/>
          <w:szCs w:val="24"/>
        </w:rPr>
        <w:t xml:space="preserve"> </w:t>
      </w:r>
      <w:r w:rsidR="00C858E1">
        <w:rPr>
          <w:sz w:val="24"/>
          <w:szCs w:val="24"/>
        </w:rPr>
        <w:t xml:space="preserve">Perkančioji organizacija pažeidė Įstatymo 90 straipsnio 2 dalies nuostatą, kad </w:t>
      </w:r>
      <w:r w:rsidR="00CD4A1E">
        <w:rPr>
          <w:sz w:val="24"/>
          <w:szCs w:val="24"/>
        </w:rPr>
        <w:t>„</w:t>
      </w:r>
      <w:r w:rsidR="00CD4A1E" w:rsidRPr="00CD4A1E">
        <w:rPr>
          <w:sz w:val="24"/>
          <w:szCs w:val="24"/>
          <w:lang w:eastAsia="lt-LT"/>
        </w:rPr>
        <w:t xml:space="preserve">Ekonomiškai naudingiausias pasiūlymas išrenkamas pagal perkančiosios organizacijos nustatytus, </w:t>
      </w:r>
      <w:r w:rsidR="00CD4A1E" w:rsidRPr="00370838">
        <w:rPr>
          <w:sz w:val="24"/>
          <w:szCs w:val="24"/>
          <w:u w:val="single"/>
          <w:lang w:eastAsia="lt-LT"/>
        </w:rPr>
        <w:t>su pirkimo objektu susijusius kriterijus</w:t>
      </w:r>
      <w:r w:rsidR="00CD4A1E" w:rsidRPr="00CD4A1E">
        <w:rPr>
          <w:sz w:val="24"/>
          <w:szCs w:val="24"/>
          <w:lang w:eastAsia="lt-LT"/>
        </w:rPr>
        <w:t>. Tokie kriterijai, be kainos, paprastai yra</w:t>
      </w:r>
      <w:r w:rsidR="00CD4A1E" w:rsidRPr="00CD4A1E">
        <w:rPr>
          <w:i/>
          <w:iCs/>
          <w:sz w:val="24"/>
          <w:szCs w:val="24"/>
          <w:lang w:eastAsia="lt-LT"/>
        </w:rPr>
        <w:t xml:space="preserve"> </w:t>
      </w:r>
      <w:r w:rsidR="00CD4A1E" w:rsidRPr="00CD4A1E">
        <w:rPr>
          <w:sz w:val="24"/>
          <w:szCs w:val="24"/>
          <w:lang w:eastAsia="lt-LT"/>
        </w:rPr>
        <w:t>kokybės,</w:t>
      </w:r>
      <w:r w:rsidR="00C6317A">
        <w:rPr>
          <w:sz w:val="24"/>
          <w:szCs w:val="24"/>
        </w:rPr>
        <w:t xml:space="preserve"> </w:t>
      </w:r>
      <w:r w:rsidR="00C50007" w:rsidRPr="00C50007">
        <w:rPr>
          <w:sz w:val="24"/>
          <w:szCs w:val="24"/>
          <w:lang w:eastAsia="lt-LT"/>
        </w:rPr>
        <w:t>techninių privalumų, estetinių ir funkcinių charakteristikų, aplinkosaugos charakteristikų, eksploatavimo išlaidų, veiksmingumo, garantinio aptarnavimo ir techninės pagalbos, pristatymo datos, pristatymo laiko arba užbaigimo l</w:t>
      </w:r>
      <w:r w:rsidR="00C50007">
        <w:rPr>
          <w:sz w:val="24"/>
          <w:szCs w:val="24"/>
          <w:lang w:eastAsia="lt-LT"/>
        </w:rPr>
        <w:t xml:space="preserve">aiko kriterijai“ ir </w:t>
      </w:r>
      <w:r w:rsidR="00752160">
        <w:rPr>
          <w:sz w:val="24"/>
          <w:szCs w:val="24"/>
          <w:lang w:eastAsia="lt-LT"/>
        </w:rPr>
        <w:t>Įstatymo</w:t>
      </w:r>
      <w:r w:rsidR="00CD4A1E">
        <w:rPr>
          <w:sz w:val="24"/>
          <w:szCs w:val="24"/>
          <w:lang w:eastAsia="lt-LT"/>
        </w:rPr>
        <w:t xml:space="preserve"> 85 straipsnio</w:t>
      </w:r>
      <w:r w:rsidR="00752160">
        <w:rPr>
          <w:sz w:val="24"/>
          <w:szCs w:val="24"/>
          <w:lang w:eastAsia="lt-LT"/>
        </w:rPr>
        <w:t xml:space="preserve"> </w:t>
      </w:r>
      <w:r w:rsidR="00092097">
        <w:rPr>
          <w:sz w:val="24"/>
          <w:szCs w:val="24"/>
          <w:lang w:eastAsia="lt-LT"/>
        </w:rPr>
        <w:t>2 dalies nuostatą, jog</w:t>
      </w:r>
      <w:r w:rsidR="00CD4A1E">
        <w:rPr>
          <w:sz w:val="24"/>
          <w:szCs w:val="24"/>
        </w:rPr>
        <w:t xml:space="preserve"> „</w:t>
      </w:r>
      <w:r w:rsidR="00CD4A1E" w:rsidRPr="0029499F">
        <w:rPr>
          <w:sz w:val="24"/>
          <w:szCs w:val="24"/>
        </w:rPr>
        <w:t xml:space="preserve">Perkančioji organizacija, </w:t>
      </w:r>
      <w:r w:rsidR="00CD4A1E">
        <w:rPr>
          <w:sz w:val="24"/>
          <w:szCs w:val="24"/>
        </w:rPr>
        <w:t xml:space="preserve">&lt;...&gt; </w:t>
      </w:r>
      <w:r w:rsidR="00CD4A1E" w:rsidRPr="0029499F">
        <w:rPr>
          <w:sz w:val="24"/>
          <w:szCs w:val="24"/>
        </w:rPr>
        <w:t>supaprastintus pirkimus atlieka pagal pasitvi</w:t>
      </w:r>
      <w:r w:rsidR="00CD4A1E">
        <w:rPr>
          <w:sz w:val="24"/>
          <w:szCs w:val="24"/>
        </w:rPr>
        <w:t xml:space="preserve">rtintas </w:t>
      </w:r>
      <w:r w:rsidR="007D1D3B">
        <w:rPr>
          <w:sz w:val="24"/>
          <w:szCs w:val="24"/>
        </w:rPr>
        <w:t xml:space="preserve">taisykles &lt;...&gt;“, kadangi </w:t>
      </w:r>
      <w:r w:rsidR="00CD4A1E">
        <w:rPr>
          <w:sz w:val="24"/>
          <w:szCs w:val="24"/>
        </w:rPr>
        <w:t>Taisyklių 68.1 punkte</w:t>
      </w:r>
      <w:r w:rsidR="001B20BC">
        <w:rPr>
          <w:sz w:val="24"/>
          <w:szCs w:val="24"/>
        </w:rPr>
        <w:t>,</w:t>
      </w:r>
      <w:r w:rsidR="000F465B">
        <w:rPr>
          <w:sz w:val="24"/>
          <w:szCs w:val="24"/>
        </w:rPr>
        <w:t xml:space="preserve"> be</w:t>
      </w:r>
      <w:r w:rsidR="00CD4A1E">
        <w:rPr>
          <w:sz w:val="24"/>
          <w:szCs w:val="24"/>
        </w:rPr>
        <w:t xml:space="preserve"> </w:t>
      </w:r>
      <w:r w:rsidR="000F465B">
        <w:rPr>
          <w:sz w:val="24"/>
          <w:szCs w:val="24"/>
        </w:rPr>
        <w:t>nuostatos</w:t>
      </w:r>
      <w:r w:rsidR="00C6317A">
        <w:rPr>
          <w:sz w:val="24"/>
          <w:szCs w:val="24"/>
        </w:rPr>
        <w:t>, kad</w:t>
      </w:r>
      <w:r w:rsidR="00907327">
        <w:rPr>
          <w:sz w:val="24"/>
          <w:szCs w:val="24"/>
        </w:rPr>
        <w:t xml:space="preserve"> ekonomiškai naudingiausio pasiūlymo vertinimo kriterijai turi būti susiję su pirkimo objektu,</w:t>
      </w:r>
      <w:r w:rsidR="000F465B">
        <w:rPr>
          <w:sz w:val="24"/>
          <w:szCs w:val="24"/>
        </w:rPr>
        <w:t xml:space="preserve"> </w:t>
      </w:r>
      <w:r w:rsidR="002C0FBF">
        <w:rPr>
          <w:sz w:val="24"/>
          <w:szCs w:val="24"/>
        </w:rPr>
        <w:t xml:space="preserve">nurodyta, </w:t>
      </w:r>
      <w:r w:rsidR="00D07410">
        <w:rPr>
          <w:sz w:val="24"/>
          <w:szCs w:val="24"/>
        </w:rPr>
        <w:t>jog</w:t>
      </w:r>
      <w:r w:rsidR="00907327">
        <w:rPr>
          <w:sz w:val="24"/>
          <w:szCs w:val="24"/>
        </w:rPr>
        <w:t xml:space="preserve"> </w:t>
      </w:r>
      <w:r w:rsidR="00C6317A" w:rsidRPr="00C6317A">
        <w:rPr>
          <w:i/>
          <w:sz w:val="24"/>
          <w:szCs w:val="24"/>
        </w:rPr>
        <w:t>„Pasiūlymų vertinimo kriterijais negalima pasirinkti tiekėjų kvalifikacijos kriterijų“</w:t>
      </w:r>
      <w:r w:rsidR="00C6317A">
        <w:rPr>
          <w:sz w:val="24"/>
          <w:szCs w:val="24"/>
        </w:rPr>
        <w:t>.</w:t>
      </w:r>
    </w:p>
    <w:p w:rsidR="00A01454" w:rsidRDefault="00A5708E" w:rsidP="0003391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3111FB">
        <w:rPr>
          <w:sz w:val="24"/>
          <w:szCs w:val="24"/>
        </w:rPr>
        <w:t xml:space="preserve">. Sąlygų 6.18 punkte nustatyta, kad </w:t>
      </w:r>
      <w:r w:rsidR="003111FB" w:rsidRPr="00DF0776">
        <w:rPr>
          <w:i/>
          <w:sz w:val="24"/>
          <w:szCs w:val="24"/>
        </w:rPr>
        <w:t xml:space="preserve">„Perkančioji organizacija turi teisę pratęsti pasiūlymų pateikimo terminą. Apie naują pasiūlymo pateikimo terminą perkančioji organizacija </w:t>
      </w:r>
      <w:r w:rsidR="003111FB" w:rsidRPr="00DF0776">
        <w:rPr>
          <w:b/>
          <w:i/>
          <w:sz w:val="24"/>
          <w:szCs w:val="24"/>
        </w:rPr>
        <w:lastRenderedPageBreak/>
        <w:t>paskelbia</w:t>
      </w:r>
      <w:r w:rsidR="003111FB" w:rsidRPr="00DF0776">
        <w:rPr>
          <w:i/>
          <w:sz w:val="24"/>
          <w:szCs w:val="24"/>
        </w:rPr>
        <w:t xml:space="preserve"> Viešųjų pirkimų įstatymo nustatyta tvarka &lt;...&gt;“</w:t>
      </w:r>
      <w:r w:rsidR="003111FB">
        <w:rPr>
          <w:sz w:val="24"/>
          <w:szCs w:val="24"/>
        </w:rPr>
        <w:t xml:space="preserve">, o Sąlygų 8.5 punkte – </w:t>
      </w:r>
      <w:r w:rsidR="003111FB" w:rsidRPr="00DF0776">
        <w:rPr>
          <w:i/>
          <w:sz w:val="24"/>
          <w:szCs w:val="24"/>
        </w:rPr>
        <w:t xml:space="preserve">„Tuo atveju, kai tikslinama paskelbta informacija, perkančioji organizacija atitinkamai </w:t>
      </w:r>
      <w:r w:rsidR="003111FB" w:rsidRPr="00DF0776">
        <w:rPr>
          <w:b/>
          <w:i/>
          <w:sz w:val="24"/>
          <w:szCs w:val="24"/>
        </w:rPr>
        <w:t xml:space="preserve">patikslina skelbimą </w:t>
      </w:r>
      <w:r w:rsidR="003111FB" w:rsidRPr="00DF0776">
        <w:rPr>
          <w:i/>
          <w:sz w:val="24"/>
          <w:szCs w:val="24"/>
        </w:rPr>
        <w:t>apie pirkimą &lt;...&gt;“</w:t>
      </w:r>
      <w:r w:rsidR="00A44B8E">
        <w:rPr>
          <w:sz w:val="24"/>
          <w:szCs w:val="24"/>
        </w:rPr>
        <w:t xml:space="preserve">. </w:t>
      </w:r>
      <w:r w:rsidR="003111FB">
        <w:rPr>
          <w:sz w:val="24"/>
          <w:szCs w:val="24"/>
        </w:rPr>
        <w:t xml:space="preserve">Skelbime apie Pirkimą (toliau – Skelbimas) nurodytas pasiūlymų pateikimo terminas buvo nukeltas </w:t>
      </w:r>
      <w:r w:rsidR="00A44B8E">
        <w:rPr>
          <w:sz w:val="24"/>
          <w:szCs w:val="24"/>
        </w:rPr>
        <w:t>(2014-10-01 CVP IS pranešimas 3039209</w:t>
      </w:r>
      <w:r w:rsidR="00A5027D">
        <w:rPr>
          <w:sz w:val="24"/>
          <w:szCs w:val="24"/>
        </w:rPr>
        <w:t>)</w:t>
      </w:r>
      <w:r w:rsidR="00A44B8E">
        <w:rPr>
          <w:sz w:val="24"/>
          <w:szCs w:val="24"/>
        </w:rPr>
        <w:t xml:space="preserve">, </w:t>
      </w:r>
      <w:r w:rsidR="003111FB">
        <w:rPr>
          <w:sz w:val="24"/>
          <w:szCs w:val="24"/>
        </w:rPr>
        <w:t xml:space="preserve">taip pat patikslintas Skelbime nurodytas reikalavimas dėl tiekėjo įvykdytos bent 1 katilinių įrengimo/rekonstravimo darbų sutarties, tačiau Skelbimas patikslintas nebuvo. </w:t>
      </w:r>
      <w:r w:rsidR="00520F56">
        <w:rPr>
          <w:sz w:val="24"/>
          <w:szCs w:val="24"/>
        </w:rPr>
        <w:t xml:space="preserve">Tuo Perkančioji organizacija pažeidė </w:t>
      </w:r>
      <w:r w:rsidR="006A564E">
        <w:rPr>
          <w:sz w:val="24"/>
          <w:szCs w:val="24"/>
          <w:lang w:eastAsia="lt-LT"/>
        </w:rPr>
        <w:t>Įstatymo 85 straipsnio 2 dalies nuostatą, jog</w:t>
      </w:r>
      <w:r w:rsidR="006A564E">
        <w:rPr>
          <w:sz w:val="24"/>
          <w:szCs w:val="24"/>
        </w:rPr>
        <w:t xml:space="preserve"> „</w:t>
      </w:r>
      <w:r w:rsidR="006A564E" w:rsidRPr="0029499F">
        <w:rPr>
          <w:sz w:val="24"/>
          <w:szCs w:val="24"/>
        </w:rPr>
        <w:t xml:space="preserve">Perkančioji organizacija, </w:t>
      </w:r>
      <w:r w:rsidR="006A564E">
        <w:rPr>
          <w:sz w:val="24"/>
          <w:szCs w:val="24"/>
        </w:rPr>
        <w:t xml:space="preserve">&lt;...&gt; </w:t>
      </w:r>
      <w:r w:rsidR="006A564E" w:rsidRPr="0029499F">
        <w:rPr>
          <w:sz w:val="24"/>
          <w:szCs w:val="24"/>
        </w:rPr>
        <w:t>supaprastintus pirkimus atlieka pagal pasitvi</w:t>
      </w:r>
      <w:r w:rsidR="006A564E">
        <w:rPr>
          <w:sz w:val="24"/>
          <w:szCs w:val="24"/>
        </w:rPr>
        <w:t>rtintas taisykles &lt;...&gt;“,</w:t>
      </w:r>
      <w:r w:rsidR="00520F56">
        <w:rPr>
          <w:sz w:val="24"/>
          <w:szCs w:val="24"/>
        </w:rPr>
        <w:t xml:space="preserve"> </w:t>
      </w:r>
      <w:r w:rsidR="00A44B8E">
        <w:rPr>
          <w:sz w:val="24"/>
          <w:szCs w:val="24"/>
        </w:rPr>
        <w:t xml:space="preserve">nes Taisyklių 38 punkte nustatyta, kad </w:t>
      </w:r>
      <w:r w:rsidR="00A44B8E" w:rsidRPr="00F14522">
        <w:rPr>
          <w:i/>
          <w:sz w:val="24"/>
          <w:szCs w:val="24"/>
        </w:rPr>
        <w:t xml:space="preserve">„Viešųjų pirkimų įstatymo 86 straipsnyje nurodytuose šaltiniuose apie pasiūlymų pateikimo termino nukėlimą galima neskelbti, jeigu </w:t>
      </w:r>
      <w:r w:rsidR="00A44B8E" w:rsidRPr="00F14522">
        <w:rPr>
          <w:b/>
          <w:i/>
          <w:sz w:val="24"/>
          <w:szCs w:val="24"/>
        </w:rPr>
        <w:t>nekeičiama kita</w:t>
      </w:r>
      <w:r w:rsidR="00A44B8E" w:rsidRPr="00F14522">
        <w:rPr>
          <w:i/>
          <w:sz w:val="24"/>
          <w:szCs w:val="24"/>
        </w:rPr>
        <w:t xml:space="preserve"> skelbime apie supaprastintą pirkimą paskelbta informacija &lt;...&gt;“</w:t>
      </w:r>
      <w:r w:rsidR="00A44B8E">
        <w:rPr>
          <w:sz w:val="24"/>
          <w:szCs w:val="24"/>
        </w:rPr>
        <w:t xml:space="preserve">, </w:t>
      </w:r>
      <w:r w:rsidR="003111FB">
        <w:rPr>
          <w:sz w:val="24"/>
          <w:szCs w:val="24"/>
        </w:rPr>
        <w:t>ir neužtikrino Įstatymo 3 straipsnio 1 dalyje įtvirtinto pirkimų skaidrumo principo l</w:t>
      </w:r>
      <w:r w:rsidR="00DE638B">
        <w:rPr>
          <w:sz w:val="24"/>
          <w:szCs w:val="24"/>
        </w:rPr>
        <w:t>aikymosi</w:t>
      </w:r>
      <w:r w:rsidR="00A44B8E">
        <w:rPr>
          <w:sz w:val="24"/>
          <w:szCs w:val="24"/>
        </w:rPr>
        <w:t>.</w:t>
      </w:r>
    </w:p>
    <w:p w:rsidR="00937C75" w:rsidRDefault="00FC73F3" w:rsidP="0003391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937C75">
        <w:rPr>
          <w:sz w:val="24"/>
          <w:szCs w:val="24"/>
        </w:rPr>
        <w:t xml:space="preserve">. </w:t>
      </w:r>
      <w:r w:rsidR="007C4C09">
        <w:rPr>
          <w:sz w:val="24"/>
          <w:szCs w:val="24"/>
        </w:rPr>
        <w:t xml:space="preserve">Sąlygų 9.3 punkte nustatyta – </w:t>
      </w:r>
      <w:r w:rsidR="007C4C09" w:rsidRPr="004126D4">
        <w:rPr>
          <w:i/>
          <w:sz w:val="24"/>
          <w:szCs w:val="24"/>
        </w:rPr>
        <w:t>„Kadangi perkančioji organizacija vertina pasiūlymus pagal jų ekonominį naudingumą, vokai su pasiūlymais bus atplėšiami dviejuose Komisijos posėdžiuose“</w:t>
      </w:r>
      <w:r w:rsidR="00C26B10">
        <w:rPr>
          <w:sz w:val="24"/>
          <w:szCs w:val="24"/>
        </w:rPr>
        <w:t xml:space="preserve">, o Taisyklių 57 punkte – </w:t>
      </w:r>
      <w:r w:rsidR="00C26B10" w:rsidRPr="004126D4">
        <w:rPr>
          <w:i/>
          <w:sz w:val="24"/>
          <w:szCs w:val="24"/>
        </w:rPr>
        <w:t>„Jeigu pasiūlymus buvo prašoma pateikti dviejuose vokuose, vokai su pasiūlymais turi būti atplėšiami dviejuose Komisijos posėdžiuose. Pirmame posėdyje atplėšiami tik tie vokai, kuriuose yra pateikti techniniai pasiūlymo duomenys &lt;...&gt;, antrame posėdyje – vokai, kuriuose nurodytos kainos</w:t>
      </w:r>
      <w:r w:rsidR="00971484" w:rsidRPr="004126D4">
        <w:rPr>
          <w:i/>
          <w:sz w:val="24"/>
          <w:szCs w:val="24"/>
        </w:rPr>
        <w:t>.</w:t>
      </w:r>
      <w:r w:rsidR="00C26B10" w:rsidRPr="004126D4">
        <w:rPr>
          <w:i/>
          <w:sz w:val="24"/>
          <w:szCs w:val="24"/>
        </w:rPr>
        <w:t xml:space="preserve"> Antras posėdis gali</w:t>
      </w:r>
      <w:r w:rsidR="00971484" w:rsidRPr="004126D4">
        <w:rPr>
          <w:i/>
          <w:sz w:val="24"/>
          <w:szCs w:val="24"/>
        </w:rPr>
        <w:t xml:space="preserve"> įvykti tik tada, kai perkančioji organizacija patikrina, ar tiekėjų kvalifikacija ir pateiktų pasiūlymų techniniai duomenys atitinka pirkimo dokumentuose keliamus reikalavimus &lt;...&gt;“</w:t>
      </w:r>
      <w:r w:rsidR="00971484">
        <w:rPr>
          <w:sz w:val="24"/>
          <w:szCs w:val="24"/>
        </w:rPr>
        <w:t>. Vokas su techniniais gauto vienintelio</w:t>
      </w:r>
      <w:r w:rsidR="00B84316">
        <w:rPr>
          <w:sz w:val="24"/>
          <w:szCs w:val="24"/>
        </w:rPr>
        <w:t xml:space="preserve"> </w:t>
      </w:r>
      <w:r w:rsidR="00520D0B">
        <w:rPr>
          <w:sz w:val="24"/>
          <w:szCs w:val="24"/>
        </w:rPr>
        <w:t xml:space="preserve">tiekėjo </w:t>
      </w:r>
      <w:r w:rsidR="00B84316">
        <w:rPr>
          <w:sz w:val="24"/>
          <w:szCs w:val="24"/>
        </w:rPr>
        <w:t>UAB „</w:t>
      </w:r>
      <w:proofErr w:type="spellStart"/>
      <w:r w:rsidR="00B84316">
        <w:rPr>
          <w:sz w:val="24"/>
          <w:szCs w:val="24"/>
        </w:rPr>
        <w:t>Virbarta</w:t>
      </w:r>
      <w:proofErr w:type="spellEnd"/>
      <w:r w:rsidR="00B84316">
        <w:rPr>
          <w:sz w:val="24"/>
          <w:szCs w:val="24"/>
        </w:rPr>
        <w:t>“</w:t>
      </w:r>
      <w:r w:rsidR="00971484">
        <w:rPr>
          <w:sz w:val="24"/>
          <w:szCs w:val="24"/>
        </w:rPr>
        <w:t xml:space="preserve"> </w:t>
      </w:r>
      <w:r w:rsidR="00520D0B">
        <w:rPr>
          <w:sz w:val="24"/>
          <w:szCs w:val="24"/>
        </w:rPr>
        <w:t>ir UAB „</w:t>
      </w:r>
      <w:proofErr w:type="spellStart"/>
      <w:r w:rsidR="00520D0B">
        <w:rPr>
          <w:sz w:val="24"/>
          <w:szCs w:val="24"/>
        </w:rPr>
        <w:t>Aukstata</w:t>
      </w:r>
      <w:proofErr w:type="spellEnd"/>
      <w:r w:rsidR="00520D0B">
        <w:rPr>
          <w:sz w:val="24"/>
          <w:szCs w:val="24"/>
        </w:rPr>
        <w:t xml:space="preserve">“ (jungtinės veiklos sutarties pagrindu) (toliau – Tiekėjas) </w:t>
      </w:r>
      <w:r w:rsidR="00971484">
        <w:rPr>
          <w:sz w:val="24"/>
          <w:szCs w:val="24"/>
        </w:rPr>
        <w:t xml:space="preserve">pasiūlymo duomenimis ir vokas su pasiūlymo kaina atplėšti viename </w:t>
      </w:r>
      <w:r w:rsidR="00216F3F">
        <w:rPr>
          <w:bCs/>
          <w:sz w:val="24"/>
          <w:szCs w:val="24"/>
        </w:rPr>
        <w:t xml:space="preserve">Perkančiosios organizacijos viešųjų pirkimų komisijos (toliau – Komisija) </w:t>
      </w:r>
      <w:r w:rsidR="00971484">
        <w:rPr>
          <w:sz w:val="24"/>
          <w:szCs w:val="24"/>
        </w:rPr>
        <w:t>posėdyje (2014-10-16 posėdžio protokolas Nr. 5)</w:t>
      </w:r>
      <w:r w:rsidR="00520D0B">
        <w:rPr>
          <w:sz w:val="24"/>
          <w:szCs w:val="24"/>
        </w:rPr>
        <w:t>, o T</w:t>
      </w:r>
      <w:r w:rsidR="00B84316">
        <w:rPr>
          <w:sz w:val="24"/>
          <w:szCs w:val="24"/>
        </w:rPr>
        <w:t>ie</w:t>
      </w:r>
      <w:r w:rsidR="00520D0B">
        <w:rPr>
          <w:sz w:val="24"/>
          <w:szCs w:val="24"/>
        </w:rPr>
        <w:t>kėjo kvalifikacija ir pasiūlymas</w:t>
      </w:r>
      <w:r w:rsidR="00B84316">
        <w:rPr>
          <w:sz w:val="24"/>
          <w:szCs w:val="24"/>
        </w:rPr>
        <w:t xml:space="preserve"> patikrinti tik po to, kitame Komisijos posėdyje (2014-10-16 protokolas Nr. 6). Tuo Perkanči</w:t>
      </w:r>
      <w:r w:rsidR="004126D4">
        <w:rPr>
          <w:sz w:val="24"/>
          <w:szCs w:val="24"/>
        </w:rPr>
        <w:t xml:space="preserve">oji organizacija pažeidė </w:t>
      </w:r>
      <w:r w:rsidR="00B84316">
        <w:rPr>
          <w:sz w:val="24"/>
          <w:szCs w:val="24"/>
        </w:rPr>
        <w:t xml:space="preserve">Įstatymo </w:t>
      </w:r>
      <w:r w:rsidR="004126D4">
        <w:rPr>
          <w:sz w:val="24"/>
          <w:szCs w:val="24"/>
        </w:rPr>
        <w:t>85 straipsnio 2 dalies nuostatą,</w:t>
      </w:r>
      <w:r w:rsidR="004126D4" w:rsidRPr="004126D4">
        <w:rPr>
          <w:sz w:val="24"/>
          <w:szCs w:val="24"/>
          <w:lang w:eastAsia="lt-LT"/>
        </w:rPr>
        <w:t xml:space="preserve"> </w:t>
      </w:r>
      <w:r w:rsidR="004126D4">
        <w:rPr>
          <w:sz w:val="24"/>
          <w:szCs w:val="24"/>
          <w:lang w:eastAsia="lt-LT"/>
        </w:rPr>
        <w:t>kad</w:t>
      </w:r>
      <w:r w:rsidR="004126D4">
        <w:rPr>
          <w:sz w:val="24"/>
          <w:szCs w:val="24"/>
        </w:rPr>
        <w:t xml:space="preserve"> „</w:t>
      </w:r>
      <w:r w:rsidR="004126D4" w:rsidRPr="0029499F">
        <w:rPr>
          <w:sz w:val="24"/>
          <w:szCs w:val="24"/>
        </w:rPr>
        <w:t xml:space="preserve">Perkančioji organizacija, </w:t>
      </w:r>
      <w:r w:rsidR="004126D4">
        <w:rPr>
          <w:sz w:val="24"/>
          <w:szCs w:val="24"/>
        </w:rPr>
        <w:t xml:space="preserve">&lt;...&gt; </w:t>
      </w:r>
      <w:r w:rsidR="004126D4" w:rsidRPr="0029499F">
        <w:rPr>
          <w:sz w:val="24"/>
          <w:szCs w:val="24"/>
        </w:rPr>
        <w:t>supaprastintus pirkimus atlieka pagal pasitvi</w:t>
      </w:r>
      <w:r w:rsidR="009F2F49">
        <w:rPr>
          <w:sz w:val="24"/>
          <w:szCs w:val="24"/>
        </w:rPr>
        <w:t>rtintas taisykles &lt;...&gt;“.</w:t>
      </w:r>
    </w:p>
    <w:p w:rsidR="00937C75" w:rsidRPr="0003391B" w:rsidRDefault="00FC73F3" w:rsidP="0003391B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>4</w:t>
      </w:r>
      <w:r w:rsidR="00B84316">
        <w:rPr>
          <w:sz w:val="24"/>
          <w:szCs w:val="24"/>
        </w:rPr>
        <w:t xml:space="preserve">. </w:t>
      </w:r>
      <w:r w:rsidR="00F14757">
        <w:rPr>
          <w:sz w:val="24"/>
          <w:szCs w:val="24"/>
        </w:rPr>
        <w:t xml:space="preserve">Sąlygų 3.1.11 punkte nustatytas kvalifikacijos reikalavimas, kad </w:t>
      </w:r>
      <w:r w:rsidR="00F14757" w:rsidRPr="00520D0B">
        <w:rPr>
          <w:i/>
          <w:sz w:val="24"/>
          <w:szCs w:val="24"/>
        </w:rPr>
        <w:t xml:space="preserve">„Tiekėjas ar tiekėjų grupės bent vienas partneris turi būti siūlomo katilo gamintojas arba oficialus įgaliotasis </w:t>
      </w:r>
      <w:r w:rsidR="00F14757" w:rsidRPr="00520D0B">
        <w:rPr>
          <w:b/>
          <w:i/>
          <w:sz w:val="24"/>
          <w:szCs w:val="24"/>
        </w:rPr>
        <w:t>gamintojų</w:t>
      </w:r>
      <w:r w:rsidR="00F14757" w:rsidRPr="00520D0B">
        <w:rPr>
          <w:i/>
          <w:sz w:val="24"/>
          <w:szCs w:val="24"/>
        </w:rPr>
        <w:t xml:space="preserve"> atstovas, kuriam suteikta teisė vykdyti garantinę siūlomo katilo priežiūrą“</w:t>
      </w:r>
      <w:r w:rsidR="00F14757">
        <w:rPr>
          <w:sz w:val="24"/>
          <w:szCs w:val="24"/>
        </w:rPr>
        <w:t>.</w:t>
      </w:r>
    </w:p>
    <w:p w:rsidR="0003391B" w:rsidRDefault="00751AC3" w:rsidP="001E62E1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0D0B">
        <w:rPr>
          <w:sz w:val="24"/>
          <w:szCs w:val="24"/>
        </w:rPr>
        <w:t>Komisija</w:t>
      </w:r>
      <w:r w:rsidR="00520D0B" w:rsidRPr="001F04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nutarė, kad Tiekėjo kvalifikacija</w:t>
      </w:r>
      <w:r w:rsidR="00520D0B">
        <w:rPr>
          <w:color w:val="000000"/>
          <w:sz w:val="24"/>
          <w:szCs w:val="24"/>
        </w:rPr>
        <w:t xml:space="preserve"> atitinka </w:t>
      </w:r>
      <w:r>
        <w:rPr>
          <w:color w:val="000000"/>
          <w:sz w:val="24"/>
          <w:szCs w:val="24"/>
        </w:rPr>
        <w:t>Pirkimo dokumentuose nurodytus reikalavimus (2013-10-16 posėdžio protokolas Nr. 6</w:t>
      </w:r>
      <w:r w:rsidR="00520D0B">
        <w:rPr>
          <w:color w:val="000000"/>
          <w:sz w:val="24"/>
          <w:szCs w:val="24"/>
        </w:rPr>
        <w:t xml:space="preserve">), nors </w:t>
      </w:r>
      <w:r>
        <w:rPr>
          <w:sz w:val="24"/>
          <w:szCs w:val="24"/>
        </w:rPr>
        <w:t>Tiekėjas nėra katilų gamintojas, o</w:t>
      </w:r>
      <w:r>
        <w:rPr>
          <w:color w:val="000000"/>
          <w:sz w:val="24"/>
          <w:szCs w:val="24"/>
        </w:rPr>
        <w:t xml:space="preserve"> </w:t>
      </w:r>
      <w:r w:rsidR="00520D0B">
        <w:rPr>
          <w:color w:val="000000"/>
          <w:sz w:val="24"/>
          <w:szCs w:val="24"/>
        </w:rPr>
        <w:t xml:space="preserve">jo </w:t>
      </w:r>
      <w:r w:rsidR="00D41B7F">
        <w:rPr>
          <w:sz w:val="24"/>
          <w:szCs w:val="24"/>
        </w:rPr>
        <w:t>pasiūlyme pateiktas</w:t>
      </w:r>
      <w:r w:rsidR="003E79A8">
        <w:rPr>
          <w:sz w:val="24"/>
          <w:szCs w:val="24"/>
        </w:rPr>
        <w:t xml:space="preserve"> ne</w:t>
      </w:r>
      <w:r w:rsidR="00D41B7F">
        <w:rPr>
          <w:sz w:val="24"/>
          <w:szCs w:val="24"/>
        </w:rPr>
        <w:t xml:space="preserve"> </w:t>
      </w:r>
      <w:proofErr w:type="spellStart"/>
      <w:r w:rsidR="003E79A8">
        <w:rPr>
          <w:sz w:val="24"/>
          <w:szCs w:val="24"/>
        </w:rPr>
        <w:t>Froeling</w:t>
      </w:r>
      <w:proofErr w:type="spellEnd"/>
      <w:r w:rsidR="003E79A8">
        <w:rPr>
          <w:sz w:val="24"/>
          <w:szCs w:val="24"/>
        </w:rPr>
        <w:t xml:space="preserve"> katilų gamintojo, o jo atstovo Rytų Europos šalims </w:t>
      </w:r>
      <w:r w:rsidR="00D41B7F">
        <w:rPr>
          <w:sz w:val="24"/>
          <w:szCs w:val="24"/>
        </w:rPr>
        <w:t>firmos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Enrex</w:t>
      </w:r>
      <w:proofErr w:type="spellEnd"/>
      <w:r>
        <w:rPr>
          <w:sz w:val="24"/>
          <w:szCs w:val="24"/>
        </w:rPr>
        <w:t xml:space="preserve"> Sp. z </w:t>
      </w:r>
      <w:proofErr w:type="spellStart"/>
      <w:r>
        <w:rPr>
          <w:sz w:val="24"/>
          <w:szCs w:val="24"/>
        </w:rPr>
        <w:t>o.o</w:t>
      </w:r>
      <w:proofErr w:type="spellEnd"/>
      <w:r>
        <w:rPr>
          <w:sz w:val="24"/>
          <w:szCs w:val="24"/>
        </w:rPr>
        <w:t>.</w:t>
      </w:r>
      <w:r w:rsidR="004646F9">
        <w:rPr>
          <w:sz w:val="24"/>
          <w:szCs w:val="24"/>
        </w:rPr>
        <w:t xml:space="preserve"> </w:t>
      </w:r>
      <w:r>
        <w:rPr>
          <w:sz w:val="24"/>
          <w:szCs w:val="24"/>
        </w:rPr>
        <w:t>2014-10-13 įgaliojimas,</w:t>
      </w:r>
      <w:r w:rsidR="003E79A8">
        <w:rPr>
          <w:sz w:val="24"/>
          <w:szCs w:val="24"/>
        </w:rPr>
        <w:t xml:space="preserve"> kuriame</w:t>
      </w:r>
      <w:r>
        <w:rPr>
          <w:sz w:val="24"/>
          <w:szCs w:val="24"/>
        </w:rPr>
        <w:t xml:space="preserve"> </w:t>
      </w:r>
      <w:r w:rsidR="00492744">
        <w:rPr>
          <w:sz w:val="24"/>
          <w:szCs w:val="24"/>
        </w:rPr>
        <w:t>nėra informac</w:t>
      </w:r>
      <w:r w:rsidR="003E79A8">
        <w:rPr>
          <w:sz w:val="24"/>
          <w:szCs w:val="24"/>
        </w:rPr>
        <w:t>ijos, kad gamintojas suteikė šiai firmai</w:t>
      </w:r>
      <w:r w:rsidR="00492744">
        <w:rPr>
          <w:sz w:val="24"/>
          <w:szCs w:val="24"/>
        </w:rPr>
        <w:t xml:space="preserve"> teisę perįgalioti trečiuosius asmenys atlikti garantinę minėtų katilų priežiūrą.</w:t>
      </w:r>
      <w:r>
        <w:rPr>
          <w:color w:val="000000"/>
          <w:sz w:val="24"/>
          <w:szCs w:val="24"/>
        </w:rPr>
        <w:t xml:space="preserve"> </w:t>
      </w:r>
      <w:r w:rsidR="00520D0B">
        <w:rPr>
          <w:color w:val="000000"/>
          <w:sz w:val="24"/>
          <w:szCs w:val="24"/>
        </w:rPr>
        <w:t>Papildyti arba paaiškinti šiuos kvalifikacinius duomenis prašyta nebuvo.</w:t>
      </w:r>
      <w:r w:rsidR="002F3C91">
        <w:rPr>
          <w:color w:val="000000"/>
          <w:sz w:val="24"/>
          <w:szCs w:val="24"/>
        </w:rPr>
        <w:t xml:space="preserve"> Atsižvelgiant į Įstatymo 87 straipsnio      1 dalies nuostatą, kad</w:t>
      </w:r>
      <w:r w:rsidR="00520D0B">
        <w:rPr>
          <w:sz w:val="24"/>
          <w:szCs w:val="24"/>
        </w:rPr>
        <w:t xml:space="preserve"> </w:t>
      </w:r>
      <w:r w:rsidR="002F3C91">
        <w:rPr>
          <w:sz w:val="24"/>
          <w:szCs w:val="24"/>
        </w:rPr>
        <w:t>„</w:t>
      </w:r>
      <w:r w:rsidR="002F3C91" w:rsidRPr="002F3C91">
        <w:rPr>
          <w:sz w:val="24"/>
          <w:szCs w:val="24"/>
        </w:rPr>
        <w:t>Parinkdama tiekėją, perkančioji organizacija, vadovaudamasi šio įstatymo 32–38 straipsniuose nustatytais reikalavimais, įsitikina, ar tiekėjas bus p</w:t>
      </w:r>
      <w:r w:rsidR="002F3C91">
        <w:rPr>
          <w:sz w:val="24"/>
          <w:szCs w:val="24"/>
        </w:rPr>
        <w:t>ajėgus įvykdyti pirkimo sutartį“,</w:t>
      </w:r>
      <w:r w:rsidR="002F3C91" w:rsidRPr="002F3C91">
        <w:rPr>
          <w:sz w:val="24"/>
          <w:szCs w:val="24"/>
        </w:rPr>
        <w:t xml:space="preserve"> Perkančioji</w:t>
      </w:r>
      <w:r w:rsidR="002F3C91">
        <w:rPr>
          <w:sz w:val="24"/>
          <w:szCs w:val="24"/>
        </w:rPr>
        <w:t xml:space="preserve"> </w:t>
      </w:r>
      <w:r w:rsidR="00520D0B">
        <w:rPr>
          <w:sz w:val="24"/>
          <w:szCs w:val="24"/>
        </w:rPr>
        <w:t>organizacija pažeidė</w:t>
      </w:r>
      <w:r w:rsidR="00520D0B" w:rsidRPr="007E4DDC">
        <w:rPr>
          <w:sz w:val="24"/>
          <w:szCs w:val="24"/>
        </w:rPr>
        <w:t xml:space="preserve"> Įstatymo</w:t>
      </w:r>
      <w:r w:rsidR="00526712">
        <w:rPr>
          <w:sz w:val="24"/>
          <w:szCs w:val="24"/>
        </w:rPr>
        <w:t xml:space="preserve"> 32 straipsnio 7 dalies reikalavimą</w:t>
      </w:r>
      <w:r w:rsidR="00520D0B" w:rsidRPr="007E4DDC">
        <w:rPr>
          <w:sz w:val="24"/>
          <w:szCs w:val="24"/>
        </w:rPr>
        <w:t>, kad „Kandidatų ir dalyvių kvalifikaciniai duomenys vertinami vadovaujantis jiems pateiktuose pirkimo dokumentuose nustatytais kriterijais</w:t>
      </w:r>
      <w:r w:rsidR="00520D0B">
        <w:rPr>
          <w:sz w:val="24"/>
          <w:szCs w:val="24"/>
        </w:rPr>
        <w:t xml:space="preserve"> ir procedūromis“ ir neužtikrino</w:t>
      </w:r>
      <w:r w:rsidR="00520D0B" w:rsidRPr="007E4DDC">
        <w:rPr>
          <w:sz w:val="24"/>
          <w:szCs w:val="24"/>
        </w:rPr>
        <w:t xml:space="preserve"> Įstatymo 3 straipsnio 1 dalyje įtvirtinto pirkimų skaidrumo principo</w:t>
      </w:r>
      <w:r w:rsidR="00520D0B">
        <w:rPr>
          <w:sz w:val="24"/>
          <w:szCs w:val="24"/>
        </w:rPr>
        <w:t xml:space="preserve"> </w:t>
      </w:r>
      <w:r w:rsidR="00520D0B" w:rsidRPr="007E4DDC">
        <w:rPr>
          <w:sz w:val="24"/>
          <w:szCs w:val="24"/>
        </w:rPr>
        <w:t>laikymosi.</w:t>
      </w:r>
    </w:p>
    <w:p w:rsidR="004609D0" w:rsidRDefault="00FC73F3" w:rsidP="001E62E1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4609D0">
        <w:rPr>
          <w:sz w:val="24"/>
          <w:szCs w:val="24"/>
        </w:rPr>
        <w:t xml:space="preserve">. Sąlygų </w:t>
      </w:r>
      <w:r w:rsidR="00DD13B5">
        <w:rPr>
          <w:sz w:val="24"/>
          <w:szCs w:val="24"/>
        </w:rPr>
        <w:t xml:space="preserve">6.6.7 punkte nustatytas reikalavimas kartu su pasiūlymu pateikti 2 pasirašytus laisvos formos raštus: </w:t>
      </w:r>
      <w:r w:rsidR="00FD0A9F" w:rsidRPr="00FD0A9F">
        <w:rPr>
          <w:i/>
          <w:sz w:val="24"/>
          <w:szCs w:val="24"/>
        </w:rPr>
        <w:t xml:space="preserve">„&lt;...&gt; </w:t>
      </w:r>
      <w:r w:rsidR="00DD13B5" w:rsidRPr="00FD0A9F">
        <w:rPr>
          <w:i/>
          <w:sz w:val="24"/>
          <w:szCs w:val="24"/>
        </w:rPr>
        <w:t xml:space="preserve">kuriame nurodomas </w:t>
      </w:r>
      <w:r w:rsidR="00DD13B5" w:rsidRPr="00FD0A9F">
        <w:rPr>
          <w:b/>
          <w:i/>
          <w:sz w:val="24"/>
          <w:szCs w:val="24"/>
        </w:rPr>
        <w:t>tiekėjo ar tiekėjų grupės</w:t>
      </w:r>
      <w:r w:rsidR="00DD13B5" w:rsidRPr="00FD0A9F">
        <w:rPr>
          <w:i/>
          <w:sz w:val="24"/>
          <w:szCs w:val="24"/>
        </w:rPr>
        <w:t xml:space="preserve"> per 2013 m. pagamintų ir parduotų katilų skaičius; &lt;...&gt; kuriame nurodoma </w:t>
      </w:r>
      <w:r w:rsidR="00DD13B5" w:rsidRPr="00FD0A9F">
        <w:rPr>
          <w:b/>
          <w:i/>
          <w:sz w:val="24"/>
          <w:szCs w:val="24"/>
        </w:rPr>
        <w:t>tiekėjo ar tiekėjų grupės</w:t>
      </w:r>
      <w:r w:rsidR="00DD13B5" w:rsidRPr="00FD0A9F">
        <w:rPr>
          <w:i/>
          <w:sz w:val="24"/>
          <w:szCs w:val="24"/>
        </w:rPr>
        <w:t xml:space="preserve"> pastatyto ilgiausiai šiuo metu veikiančio katilo trukmė (metais), eksploatacijos pradžios data bei vieta“</w:t>
      </w:r>
      <w:r w:rsidR="00DD13B5">
        <w:rPr>
          <w:sz w:val="24"/>
          <w:szCs w:val="24"/>
        </w:rPr>
        <w:t>.</w:t>
      </w:r>
    </w:p>
    <w:p w:rsidR="00B44C04" w:rsidRDefault="00B44C04" w:rsidP="001E62E1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Komisija</w:t>
      </w:r>
      <w:r w:rsidRPr="001F04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 w:rsidR="00E60400">
        <w:rPr>
          <w:color w:val="000000"/>
          <w:sz w:val="24"/>
          <w:szCs w:val="24"/>
        </w:rPr>
        <w:t>utarė, kad Tiekėjo pasiūlyme pateikti dokumentai</w:t>
      </w:r>
      <w:r>
        <w:rPr>
          <w:color w:val="000000"/>
          <w:sz w:val="24"/>
          <w:szCs w:val="24"/>
        </w:rPr>
        <w:t xml:space="preserve"> atitinka Pirkimo dokumentuose nurodytus reikalavimus (2013-10-16 posėdžio protokolas Nr. 6), nors jo </w:t>
      </w:r>
      <w:r w:rsidR="00F92A56">
        <w:rPr>
          <w:sz w:val="24"/>
          <w:szCs w:val="24"/>
        </w:rPr>
        <w:t>pasiūlyme pateikto</w:t>
      </w:r>
      <w:r>
        <w:rPr>
          <w:sz w:val="24"/>
          <w:szCs w:val="24"/>
        </w:rPr>
        <w:t>s</w:t>
      </w:r>
      <w:r w:rsidR="00077281">
        <w:rPr>
          <w:sz w:val="24"/>
          <w:szCs w:val="24"/>
        </w:rPr>
        <w:t xml:space="preserve"> </w:t>
      </w:r>
      <w:r w:rsidR="00D41B7F">
        <w:rPr>
          <w:sz w:val="24"/>
          <w:szCs w:val="24"/>
        </w:rPr>
        <w:t>UAB „</w:t>
      </w:r>
      <w:proofErr w:type="spellStart"/>
      <w:r w:rsidR="00D41B7F">
        <w:rPr>
          <w:sz w:val="24"/>
          <w:szCs w:val="24"/>
        </w:rPr>
        <w:t>Virbarta</w:t>
      </w:r>
      <w:proofErr w:type="spellEnd"/>
      <w:r w:rsidR="00D41B7F">
        <w:rPr>
          <w:sz w:val="24"/>
          <w:szCs w:val="24"/>
        </w:rPr>
        <w:t xml:space="preserve">“ vadovo pasirašytos </w:t>
      </w:r>
      <w:r w:rsidR="00077281">
        <w:rPr>
          <w:sz w:val="24"/>
          <w:szCs w:val="24"/>
        </w:rPr>
        <w:t>pažymos n</w:t>
      </w:r>
      <w:r w:rsidR="004A1B5F">
        <w:rPr>
          <w:sz w:val="24"/>
          <w:szCs w:val="24"/>
        </w:rPr>
        <w:t>e</w:t>
      </w:r>
      <w:r w:rsidR="009377B0">
        <w:rPr>
          <w:sz w:val="24"/>
          <w:szCs w:val="24"/>
        </w:rPr>
        <w:t>patvirtina</w:t>
      </w:r>
      <w:r w:rsidR="00F92A56">
        <w:rPr>
          <w:sz w:val="24"/>
          <w:szCs w:val="24"/>
        </w:rPr>
        <w:t xml:space="preserve">, kad </w:t>
      </w:r>
      <w:r w:rsidR="009377B0">
        <w:rPr>
          <w:sz w:val="24"/>
          <w:szCs w:val="24"/>
        </w:rPr>
        <w:t xml:space="preserve">būtent </w:t>
      </w:r>
      <w:r w:rsidR="00077281" w:rsidRPr="00FB1327">
        <w:rPr>
          <w:sz w:val="24"/>
          <w:szCs w:val="24"/>
        </w:rPr>
        <w:t>Tiekėjo</w:t>
      </w:r>
      <w:r w:rsidR="009377B0">
        <w:rPr>
          <w:sz w:val="24"/>
          <w:szCs w:val="24"/>
        </w:rPr>
        <w:t>, kaip reikalaujama Sąlygose,</w:t>
      </w:r>
      <w:r w:rsidR="00077281">
        <w:rPr>
          <w:sz w:val="24"/>
          <w:szCs w:val="24"/>
        </w:rPr>
        <w:t xml:space="preserve"> </w:t>
      </w:r>
      <w:r w:rsidR="00077281" w:rsidRPr="004840DF">
        <w:rPr>
          <w:i/>
          <w:sz w:val="24"/>
          <w:szCs w:val="24"/>
        </w:rPr>
        <w:t xml:space="preserve">„&lt;...&gt; </w:t>
      </w:r>
      <w:proofErr w:type="spellStart"/>
      <w:r w:rsidR="00077281" w:rsidRPr="004840DF">
        <w:rPr>
          <w:i/>
          <w:sz w:val="24"/>
          <w:szCs w:val="24"/>
        </w:rPr>
        <w:t>Froeling</w:t>
      </w:r>
      <w:proofErr w:type="spellEnd"/>
      <w:r w:rsidR="00077281" w:rsidRPr="004840DF">
        <w:rPr>
          <w:i/>
          <w:sz w:val="24"/>
          <w:szCs w:val="24"/>
        </w:rPr>
        <w:t xml:space="preserve"> katilų &lt;...&gt; 2013 m. parduota daugiau kaip 500 vnt. visame pasaulyje“</w:t>
      </w:r>
      <w:r w:rsidR="00FD0A9F">
        <w:rPr>
          <w:sz w:val="24"/>
          <w:szCs w:val="24"/>
        </w:rPr>
        <w:t xml:space="preserve"> ir </w:t>
      </w:r>
      <w:r w:rsidR="00FD0A9F" w:rsidRPr="00FB1327">
        <w:rPr>
          <w:sz w:val="24"/>
          <w:szCs w:val="24"/>
        </w:rPr>
        <w:t>Tiekėjo</w:t>
      </w:r>
      <w:r w:rsidR="00FD0A9F">
        <w:rPr>
          <w:sz w:val="24"/>
          <w:szCs w:val="24"/>
        </w:rPr>
        <w:t xml:space="preserve"> parduoto </w:t>
      </w:r>
      <w:r w:rsidR="00FD0A9F" w:rsidRPr="004840DF">
        <w:rPr>
          <w:i/>
          <w:sz w:val="24"/>
          <w:szCs w:val="24"/>
        </w:rPr>
        <w:t xml:space="preserve">„&lt;...&gt; šiuo metu ilgiausiai veikiančio katilo </w:t>
      </w:r>
      <w:proofErr w:type="spellStart"/>
      <w:r w:rsidR="00FD0A9F" w:rsidRPr="004840DF">
        <w:rPr>
          <w:i/>
          <w:sz w:val="24"/>
          <w:szCs w:val="24"/>
        </w:rPr>
        <w:t>Froeling</w:t>
      </w:r>
      <w:proofErr w:type="spellEnd"/>
      <w:r w:rsidR="00FD0A9F" w:rsidRPr="004840DF">
        <w:rPr>
          <w:i/>
          <w:sz w:val="24"/>
          <w:szCs w:val="24"/>
        </w:rPr>
        <w:t xml:space="preserve"> trukmė yra 31 metai. Katilo eksploatacijos pradžia 1983 metais, katilas pastatytas Austrijoje“</w:t>
      </w:r>
      <w:r w:rsidR="00FD0A9F">
        <w:rPr>
          <w:sz w:val="24"/>
          <w:szCs w:val="24"/>
        </w:rPr>
        <w:t>.</w:t>
      </w:r>
      <w:r w:rsidR="00D41B7F">
        <w:rPr>
          <w:sz w:val="24"/>
          <w:szCs w:val="24"/>
        </w:rPr>
        <w:t xml:space="preserve"> </w:t>
      </w:r>
      <w:r w:rsidR="004A1B5F">
        <w:rPr>
          <w:sz w:val="24"/>
          <w:szCs w:val="24"/>
        </w:rPr>
        <w:t>Tai</w:t>
      </w:r>
      <w:r w:rsidR="009377B0">
        <w:rPr>
          <w:sz w:val="24"/>
          <w:szCs w:val="24"/>
        </w:rPr>
        <w:t xml:space="preserve"> matyti iš</w:t>
      </w:r>
      <w:r w:rsidR="004A1B5F">
        <w:rPr>
          <w:sz w:val="24"/>
          <w:szCs w:val="24"/>
        </w:rPr>
        <w:t xml:space="preserve"> </w:t>
      </w:r>
      <w:r w:rsidR="00177A9C">
        <w:rPr>
          <w:sz w:val="24"/>
          <w:szCs w:val="24"/>
        </w:rPr>
        <w:t xml:space="preserve">Tiekėjo </w:t>
      </w:r>
      <w:r w:rsidR="009377B0">
        <w:rPr>
          <w:sz w:val="24"/>
          <w:szCs w:val="24"/>
        </w:rPr>
        <w:t>pasiūlyme pridėto</w:t>
      </w:r>
      <w:r w:rsidR="00D41B7F">
        <w:rPr>
          <w:sz w:val="24"/>
          <w:szCs w:val="24"/>
        </w:rPr>
        <w:t xml:space="preserve"> firmos </w:t>
      </w:r>
      <w:r w:rsidR="004840DF">
        <w:rPr>
          <w:sz w:val="24"/>
          <w:szCs w:val="24"/>
        </w:rPr>
        <w:t xml:space="preserve"> </w:t>
      </w:r>
      <w:proofErr w:type="spellStart"/>
      <w:r w:rsidR="00D41B7F">
        <w:rPr>
          <w:sz w:val="24"/>
          <w:szCs w:val="24"/>
        </w:rPr>
        <w:t>Enrex</w:t>
      </w:r>
      <w:proofErr w:type="spellEnd"/>
      <w:r w:rsidR="00D41B7F">
        <w:rPr>
          <w:sz w:val="24"/>
          <w:szCs w:val="24"/>
        </w:rPr>
        <w:t xml:space="preserve"> Sp.</w:t>
      </w:r>
      <w:r w:rsidR="009377B0">
        <w:rPr>
          <w:sz w:val="24"/>
          <w:szCs w:val="24"/>
        </w:rPr>
        <w:t xml:space="preserve"> z </w:t>
      </w:r>
      <w:proofErr w:type="spellStart"/>
      <w:r w:rsidR="009377B0">
        <w:rPr>
          <w:sz w:val="24"/>
          <w:szCs w:val="24"/>
        </w:rPr>
        <w:t>o.o</w:t>
      </w:r>
      <w:proofErr w:type="spellEnd"/>
      <w:r w:rsidR="009377B0">
        <w:rPr>
          <w:sz w:val="24"/>
          <w:szCs w:val="24"/>
        </w:rPr>
        <w:t>. rašto ir jo vertimo</w:t>
      </w:r>
      <w:r>
        <w:rPr>
          <w:sz w:val="24"/>
          <w:szCs w:val="24"/>
        </w:rPr>
        <w:t xml:space="preserve">, </w:t>
      </w:r>
      <w:r w:rsidR="00177A9C">
        <w:rPr>
          <w:sz w:val="24"/>
          <w:szCs w:val="24"/>
        </w:rPr>
        <w:t>kuriuose nurodyta, kad</w:t>
      </w:r>
      <w:r w:rsidR="00DB3A40">
        <w:rPr>
          <w:sz w:val="24"/>
          <w:szCs w:val="24"/>
        </w:rPr>
        <w:t xml:space="preserve"> </w:t>
      </w:r>
      <w:r w:rsidR="00DB3A40" w:rsidRPr="00CE3CB2">
        <w:rPr>
          <w:i/>
          <w:sz w:val="24"/>
          <w:szCs w:val="24"/>
        </w:rPr>
        <w:lastRenderedPageBreak/>
        <w:t xml:space="preserve">„Šiuo kompanija </w:t>
      </w:r>
      <w:r w:rsidR="00DB3A40" w:rsidRPr="00CE3CB2">
        <w:rPr>
          <w:b/>
          <w:i/>
          <w:sz w:val="24"/>
          <w:szCs w:val="24"/>
        </w:rPr>
        <w:t xml:space="preserve">FROLING </w:t>
      </w:r>
      <w:proofErr w:type="spellStart"/>
      <w:r w:rsidR="00DB3A40" w:rsidRPr="00CE3CB2">
        <w:rPr>
          <w:b/>
          <w:i/>
          <w:sz w:val="24"/>
          <w:szCs w:val="24"/>
        </w:rPr>
        <w:t>Heizkessel-und</w:t>
      </w:r>
      <w:proofErr w:type="spellEnd"/>
      <w:r w:rsidR="00DB3A40" w:rsidRPr="00CE3CB2">
        <w:rPr>
          <w:b/>
          <w:i/>
          <w:sz w:val="24"/>
          <w:szCs w:val="24"/>
        </w:rPr>
        <w:t xml:space="preserve"> </w:t>
      </w:r>
      <w:proofErr w:type="spellStart"/>
      <w:r w:rsidR="00DB3A40" w:rsidRPr="00CE3CB2">
        <w:rPr>
          <w:b/>
          <w:i/>
          <w:sz w:val="24"/>
          <w:szCs w:val="24"/>
        </w:rPr>
        <w:t>Behalterbau</w:t>
      </w:r>
      <w:proofErr w:type="spellEnd"/>
      <w:r w:rsidR="00DB3A40" w:rsidRPr="00CE3CB2">
        <w:rPr>
          <w:b/>
          <w:i/>
          <w:sz w:val="24"/>
          <w:szCs w:val="24"/>
        </w:rPr>
        <w:t xml:space="preserve"> Ges. M. b. H.</w:t>
      </w:r>
      <w:r w:rsidR="00DB3A40" w:rsidRPr="00CE3CB2">
        <w:rPr>
          <w:i/>
          <w:sz w:val="24"/>
          <w:szCs w:val="24"/>
        </w:rPr>
        <w:t xml:space="preserve"> patvirtina, kad &lt;....&gt; 2013 metais mes pagaminome daugiau nei 500 įvairiausių gaminių vienetų, nuo 200 kW iki 1000 kW. Mūsų klientų yra visoje Europoje, JAV ir Kanadoje. &lt;...&gt; Kai kurie katilai </w:t>
      </w:r>
      <w:r w:rsidR="004A1B5F" w:rsidRPr="00CE3CB2">
        <w:rPr>
          <w:i/>
          <w:sz w:val="24"/>
          <w:szCs w:val="24"/>
        </w:rPr>
        <w:t>veikia net ilgiau nei 30 metų. Kaip tai patvirtinantį pavyzdį mes pridedame 1983 metų 200 kW katilo plokštelę“</w:t>
      </w:r>
      <w:r w:rsidR="00177A9C">
        <w:rPr>
          <w:sz w:val="24"/>
          <w:szCs w:val="24"/>
        </w:rPr>
        <w:t xml:space="preserve">, taip pat </w:t>
      </w:r>
      <w:r w:rsidR="00FB1327">
        <w:rPr>
          <w:sz w:val="24"/>
          <w:szCs w:val="24"/>
        </w:rPr>
        <w:t>iš</w:t>
      </w:r>
      <w:r w:rsidR="00CC06FD">
        <w:rPr>
          <w:sz w:val="24"/>
          <w:szCs w:val="24"/>
        </w:rPr>
        <w:t xml:space="preserve"> pridėtų</w:t>
      </w:r>
      <w:r w:rsidR="00FB1327">
        <w:rPr>
          <w:sz w:val="24"/>
          <w:szCs w:val="24"/>
        </w:rPr>
        <w:t xml:space="preserve"> </w:t>
      </w:r>
      <w:r w:rsidR="00177A9C">
        <w:rPr>
          <w:sz w:val="24"/>
          <w:szCs w:val="24"/>
        </w:rPr>
        <w:t xml:space="preserve">Tiekėjo </w:t>
      </w:r>
      <w:r w:rsidR="00306D8C">
        <w:rPr>
          <w:sz w:val="24"/>
          <w:szCs w:val="24"/>
        </w:rPr>
        <w:t>registravimo pažymėjimų,</w:t>
      </w:r>
      <w:r w:rsidR="00177A9C">
        <w:rPr>
          <w:sz w:val="24"/>
          <w:szCs w:val="24"/>
        </w:rPr>
        <w:t xml:space="preserve"> kuriuose nurodyta, jog </w:t>
      </w:r>
      <w:r w:rsidR="00FB1327">
        <w:rPr>
          <w:sz w:val="24"/>
          <w:szCs w:val="24"/>
        </w:rPr>
        <w:t>UAB „</w:t>
      </w:r>
      <w:proofErr w:type="spellStart"/>
      <w:r w:rsidR="00FB1327">
        <w:rPr>
          <w:sz w:val="24"/>
          <w:szCs w:val="24"/>
        </w:rPr>
        <w:t>Virbarta</w:t>
      </w:r>
      <w:proofErr w:type="spellEnd"/>
      <w:r w:rsidR="00FB1327">
        <w:rPr>
          <w:sz w:val="24"/>
          <w:szCs w:val="24"/>
        </w:rPr>
        <w:t>“ juridinių asmenų regist</w:t>
      </w:r>
      <w:r w:rsidR="00177A9C">
        <w:rPr>
          <w:sz w:val="24"/>
          <w:szCs w:val="24"/>
        </w:rPr>
        <w:t xml:space="preserve">re įregistruota 1993 m. gegužės </w:t>
      </w:r>
      <w:r w:rsidR="00FB1327">
        <w:rPr>
          <w:sz w:val="24"/>
          <w:szCs w:val="24"/>
        </w:rPr>
        <w:t>12 d., o UAB „</w:t>
      </w:r>
      <w:proofErr w:type="spellStart"/>
      <w:r w:rsidR="00FB1327">
        <w:rPr>
          <w:sz w:val="24"/>
          <w:szCs w:val="24"/>
        </w:rPr>
        <w:t>Aukstata</w:t>
      </w:r>
      <w:proofErr w:type="spellEnd"/>
      <w:r w:rsidR="00FB1327">
        <w:rPr>
          <w:sz w:val="24"/>
          <w:szCs w:val="24"/>
        </w:rPr>
        <w:t xml:space="preserve">“ – 2003 m. lapkričio 27 d. </w:t>
      </w:r>
      <w:r w:rsidR="00C75B15">
        <w:rPr>
          <w:sz w:val="24"/>
          <w:szCs w:val="24"/>
        </w:rPr>
        <w:t xml:space="preserve">Taisyklių 65 punkte nustatyta, kad </w:t>
      </w:r>
      <w:r w:rsidR="00C75B15" w:rsidRPr="00C2542D">
        <w:rPr>
          <w:i/>
          <w:sz w:val="24"/>
          <w:szCs w:val="24"/>
        </w:rPr>
        <w:t xml:space="preserve">„Perkančioji organizacija, nagrinėdama pasiūlymus &lt;...&gt; tikrina, ar pasiūlymas atitinka </w:t>
      </w:r>
      <w:r w:rsidR="00C75B15" w:rsidRPr="00C2542D">
        <w:rPr>
          <w:b/>
          <w:i/>
          <w:sz w:val="24"/>
          <w:szCs w:val="24"/>
        </w:rPr>
        <w:t>pirkimo dokumentuose</w:t>
      </w:r>
      <w:r w:rsidR="00C75B15" w:rsidRPr="00C2542D">
        <w:rPr>
          <w:i/>
          <w:sz w:val="24"/>
          <w:szCs w:val="24"/>
        </w:rPr>
        <w:t xml:space="preserve"> nustatytus reikalavimus“</w:t>
      </w:r>
      <w:r w:rsidR="00C75B15">
        <w:rPr>
          <w:sz w:val="24"/>
          <w:szCs w:val="24"/>
        </w:rPr>
        <w:t xml:space="preserve">. </w:t>
      </w:r>
      <w:r w:rsidR="00C2542D">
        <w:rPr>
          <w:sz w:val="24"/>
          <w:szCs w:val="24"/>
        </w:rPr>
        <w:t xml:space="preserve">Atsižvelgiant į nurodytas aplinkybes, </w:t>
      </w:r>
      <w:r>
        <w:rPr>
          <w:sz w:val="24"/>
          <w:szCs w:val="24"/>
        </w:rPr>
        <w:t>Perkančioji organizacija</w:t>
      </w:r>
      <w:r w:rsidR="00C2542D">
        <w:rPr>
          <w:sz w:val="24"/>
          <w:szCs w:val="24"/>
        </w:rPr>
        <w:t xml:space="preserve"> neužtikrino šios Taisyklių nuostatos laikymosi,</w:t>
      </w:r>
      <w:r w:rsidR="00C75B15">
        <w:rPr>
          <w:sz w:val="24"/>
          <w:szCs w:val="24"/>
        </w:rPr>
        <w:t xml:space="preserve"> </w:t>
      </w:r>
      <w:r w:rsidR="003C0397">
        <w:rPr>
          <w:sz w:val="24"/>
          <w:szCs w:val="24"/>
        </w:rPr>
        <w:t>todėl pažeidė Įstatymo 85 straipsnio 2 dalies nuostatą,</w:t>
      </w:r>
      <w:r w:rsidR="003C0397" w:rsidRPr="004126D4">
        <w:rPr>
          <w:sz w:val="24"/>
          <w:szCs w:val="24"/>
          <w:lang w:eastAsia="lt-LT"/>
        </w:rPr>
        <w:t xml:space="preserve"> </w:t>
      </w:r>
      <w:r w:rsidR="003C0397">
        <w:rPr>
          <w:sz w:val="24"/>
          <w:szCs w:val="24"/>
          <w:lang w:eastAsia="lt-LT"/>
        </w:rPr>
        <w:t>kad</w:t>
      </w:r>
      <w:r w:rsidR="003C0397">
        <w:rPr>
          <w:sz w:val="24"/>
          <w:szCs w:val="24"/>
        </w:rPr>
        <w:t xml:space="preserve"> „</w:t>
      </w:r>
      <w:r w:rsidR="003C0397" w:rsidRPr="0029499F">
        <w:rPr>
          <w:sz w:val="24"/>
          <w:szCs w:val="24"/>
        </w:rPr>
        <w:t xml:space="preserve">Perkančioji organizacija, </w:t>
      </w:r>
      <w:r w:rsidR="003C0397">
        <w:rPr>
          <w:sz w:val="24"/>
          <w:szCs w:val="24"/>
        </w:rPr>
        <w:t xml:space="preserve">&lt;...&gt; </w:t>
      </w:r>
      <w:r w:rsidR="003C0397" w:rsidRPr="0029499F">
        <w:rPr>
          <w:sz w:val="24"/>
          <w:szCs w:val="24"/>
        </w:rPr>
        <w:t>supaprastintus pirkimus atlieka pagal pasitvi</w:t>
      </w:r>
      <w:r w:rsidR="003C0397">
        <w:rPr>
          <w:sz w:val="24"/>
          <w:szCs w:val="24"/>
        </w:rPr>
        <w:t xml:space="preserve">rtintas taisykles &lt;...&gt;“ </w:t>
      </w:r>
      <w:r>
        <w:rPr>
          <w:sz w:val="24"/>
          <w:szCs w:val="24"/>
        </w:rPr>
        <w:t>ir neužtikrino</w:t>
      </w:r>
      <w:r w:rsidRPr="007E4DDC">
        <w:rPr>
          <w:sz w:val="24"/>
          <w:szCs w:val="24"/>
        </w:rPr>
        <w:t xml:space="preserve"> Įstatymo 3 straipsnio 1 dalyje įtvirtinto pirkimų skaidrumo principo</w:t>
      </w:r>
      <w:r>
        <w:rPr>
          <w:sz w:val="24"/>
          <w:szCs w:val="24"/>
        </w:rPr>
        <w:t xml:space="preserve"> </w:t>
      </w:r>
      <w:r w:rsidRPr="007E4DDC">
        <w:rPr>
          <w:sz w:val="24"/>
          <w:szCs w:val="24"/>
        </w:rPr>
        <w:t>laikymosi.</w:t>
      </w:r>
    </w:p>
    <w:p w:rsidR="00FC73F3" w:rsidRDefault="00FC73F3" w:rsidP="001E62E1">
      <w:pPr>
        <w:tabs>
          <w:tab w:val="left" w:pos="90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6. Tiekėjų UAB „</w:t>
      </w:r>
      <w:proofErr w:type="spellStart"/>
      <w:r>
        <w:rPr>
          <w:bCs/>
          <w:sz w:val="24"/>
          <w:szCs w:val="24"/>
        </w:rPr>
        <w:t>Irdaiva</w:t>
      </w:r>
      <w:proofErr w:type="spellEnd"/>
      <w:r>
        <w:rPr>
          <w:bCs/>
          <w:sz w:val="24"/>
          <w:szCs w:val="24"/>
        </w:rPr>
        <w:t>“ ir UAB „Naujoji šiluma“ 2014-09-30 pretenzijos dėl Sąlygose nustatytų kvalifikacijos reikalavimų ir ekonominio naudingumo vertinimo kriterijų išnagrinėtos 2014 m. rugsėjo 30 d. (</w:t>
      </w:r>
      <w:r w:rsidR="001258C1">
        <w:rPr>
          <w:bCs/>
          <w:sz w:val="24"/>
          <w:szCs w:val="24"/>
        </w:rPr>
        <w:t>Komisijos</w:t>
      </w:r>
      <w:r>
        <w:rPr>
          <w:bCs/>
          <w:sz w:val="24"/>
          <w:szCs w:val="24"/>
        </w:rPr>
        <w:t xml:space="preserve"> posėdžio protokolas Nr. 3). CVP IS priemonėmis jiems pranešta (2014-10-02 pranešimas 3041834), kad </w:t>
      </w:r>
      <w:r w:rsidRPr="0003391B">
        <w:rPr>
          <w:bCs/>
          <w:i/>
          <w:sz w:val="24"/>
          <w:szCs w:val="24"/>
        </w:rPr>
        <w:t>„Konkurso sąlygos nebus keičiamos ir pirkimo procedūros nebus stabdomos“</w:t>
      </w:r>
      <w:r>
        <w:rPr>
          <w:bCs/>
          <w:sz w:val="24"/>
          <w:szCs w:val="24"/>
        </w:rPr>
        <w:t xml:space="preserve">, nepateikiant jokių tokio sprendimo motyvų. Tuo Perkančioji organizacija </w:t>
      </w:r>
      <w:r>
        <w:rPr>
          <w:sz w:val="24"/>
          <w:szCs w:val="24"/>
        </w:rPr>
        <w:t>neužtikrin</w:t>
      </w:r>
      <w:r w:rsidR="00F850A3">
        <w:rPr>
          <w:sz w:val="24"/>
          <w:szCs w:val="24"/>
        </w:rPr>
        <w:t xml:space="preserve">o Įstatymo 3 straipsnio </w:t>
      </w:r>
      <w:r>
        <w:rPr>
          <w:sz w:val="24"/>
          <w:szCs w:val="24"/>
        </w:rPr>
        <w:t>1 dalyje įtvirtinto pirkimų skaidrumo principo laikymosi.</w:t>
      </w:r>
    </w:p>
    <w:p w:rsidR="000C51D0" w:rsidRDefault="000B3921" w:rsidP="00415D4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Kartu Tarnyba pastebi, kad</w:t>
      </w:r>
      <w:r w:rsidR="000C51D0">
        <w:rPr>
          <w:sz w:val="24"/>
          <w:szCs w:val="24"/>
        </w:rPr>
        <w:t>:</w:t>
      </w:r>
      <w:r w:rsidR="00415D4B">
        <w:rPr>
          <w:sz w:val="24"/>
          <w:szCs w:val="24"/>
        </w:rPr>
        <w:t xml:space="preserve"> </w:t>
      </w:r>
    </w:p>
    <w:p w:rsidR="00415D4B" w:rsidRDefault="000C51D0" w:rsidP="00415D4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415D4B">
        <w:rPr>
          <w:sz w:val="24"/>
          <w:szCs w:val="24"/>
        </w:rPr>
        <w:t>Sąlygų 6.6.3 punkte nustatytas perteklinis reikalavimas pateikti tiekėjo sąžiningumo deklaraciją, nes nuo 2014-01-01 Įstatymo 24 straipsnio 2 dalies 5 punktas neteko galios, o Taisyklių 27 punkte</w:t>
      </w:r>
      <w:r w:rsidR="00D903C0">
        <w:rPr>
          <w:sz w:val="24"/>
          <w:szCs w:val="24"/>
        </w:rPr>
        <w:t>, nustatančiame, kokia informacija turi būti pateikiama pirkimo dokumentuose,</w:t>
      </w:r>
      <w:r w:rsidR="00415D4B">
        <w:rPr>
          <w:sz w:val="24"/>
          <w:szCs w:val="24"/>
        </w:rPr>
        <w:t xml:space="preserve"> tokio reikalavimo taip pat nėra.</w:t>
      </w:r>
      <w:r w:rsidR="00415D4B" w:rsidRPr="00A01454">
        <w:rPr>
          <w:sz w:val="24"/>
          <w:szCs w:val="24"/>
        </w:rPr>
        <w:t xml:space="preserve"> </w:t>
      </w:r>
      <w:r w:rsidR="000B3921">
        <w:rPr>
          <w:sz w:val="24"/>
          <w:szCs w:val="24"/>
        </w:rPr>
        <w:t>Tai neužtikrina</w:t>
      </w:r>
      <w:r w:rsidR="00415D4B">
        <w:rPr>
          <w:sz w:val="24"/>
          <w:szCs w:val="24"/>
        </w:rPr>
        <w:t xml:space="preserve"> Įstatymo 85 straipsnio 2 dalies nuostatos, kad „</w:t>
      </w:r>
      <w:r w:rsidR="00415D4B" w:rsidRPr="0029499F">
        <w:rPr>
          <w:sz w:val="24"/>
          <w:szCs w:val="24"/>
        </w:rPr>
        <w:t xml:space="preserve">Perkančioji organizacija, </w:t>
      </w:r>
      <w:r w:rsidR="00415D4B">
        <w:rPr>
          <w:sz w:val="24"/>
          <w:szCs w:val="24"/>
        </w:rPr>
        <w:t xml:space="preserve">&lt;...&gt; </w:t>
      </w:r>
      <w:r w:rsidR="00415D4B" w:rsidRPr="0029499F">
        <w:rPr>
          <w:sz w:val="24"/>
          <w:szCs w:val="24"/>
        </w:rPr>
        <w:t>supaprastintus pirkimus atlieka pagal pasitvi</w:t>
      </w:r>
      <w:r w:rsidR="00415D4B">
        <w:rPr>
          <w:sz w:val="24"/>
          <w:szCs w:val="24"/>
        </w:rPr>
        <w:t>rtintas taisykles &lt;...&gt;“,  laikymosi.</w:t>
      </w:r>
    </w:p>
    <w:p w:rsidR="00415D4B" w:rsidRPr="00751AC3" w:rsidRDefault="000B3921" w:rsidP="001E62E1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51D0">
        <w:rPr>
          <w:sz w:val="24"/>
          <w:szCs w:val="24"/>
        </w:rPr>
        <w:t xml:space="preserve">b) </w:t>
      </w:r>
      <w:r w:rsidR="00415D4B">
        <w:rPr>
          <w:sz w:val="24"/>
          <w:szCs w:val="24"/>
        </w:rPr>
        <w:t>Sąlygų 6.7 punkte nustatyta, kad pasiūlymas turi būti pateiktas iki 2014 m. spalio 16 d. 10.00 v</w:t>
      </w:r>
      <w:r w:rsidR="00AA3632">
        <w:rPr>
          <w:sz w:val="24"/>
          <w:szCs w:val="24"/>
        </w:rPr>
        <w:t xml:space="preserve">al., o Sąlygų 9.1 punkte </w:t>
      </w:r>
      <w:r w:rsidR="00415D4B">
        <w:rPr>
          <w:sz w:val="24"/>
          <w:szCs w:val="24"/>
        </w:rPr>
        <w:t xml:space="preserve">– 2014 m. spalio 6 d. 10.00 val. Tai neužtikrina Taisyklių 25 punkto reikalavimo, kad </w:t>
      </w:r>
      <w:r w:rsidR="00415D4B" w:rsidRPr="00B003FE">
        <w:rPr>
          <w:i/>
          <w:sz w:val="24"/>
          <w:szCs w:val="24"/>
        </w:rPr>
        <w:t>„Pirkimo dokumentai turi būti tikslūs, aiškūs, be dviprasmybių, kad tiekėjai galėtų pateikti pasiūlymus, o perkančioji organizacija nupirkti tai, ko reikia“</w:t>
      </w:r>
      <w:r w:rsidR="00415D4B">
        <w:rPr>
          <w:sz w:val="24"/>
          <w:szCs w:val="24"/>
        </w:rPr>
        <w:t xml:space="preserve"> laikymosi</w:t>
      </w:r>
      <w:r w:rsidR="00415D4B" w:rsidRPr="00B003FE">
        <w:rPr>
          <w:sz w:val="24"/>
          <w:szCs w:val="24"/>
        </w:rPr>
        <w:t>.</w:t>
      </w:r>
    </w:p>
    <w:p w:rsidR="00937C75" w:rsidRDefault="00937C75" w:rsidP="00937C75">
      <w:pPr>
        <w:tabs>
          <w:tab w:val="left" w:pos="900"/>
        </w:tabs>
        <w:ind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Tarnyba, atsižvelgdama į tai, kad vykdant Pir</w:t>
      </w:r>
      <w:r w:rsidR="00610FF2">
        <w:rPr>
          <w:sz w:val="24"/>
          <w:szCs w:val="24"/>
        </w:rPr>
        <w:t xml:space="preserve">kimą, buvo pažeistos </w:t>
      </w:r>
      <w:r w:rsidR="00E00A5B">
        <w:rPr>
          <w:sz w:val="24"/>
          <w:szCs w:val="24"/>
        </w:rPr>
        <w:t xml:space="preserve">šios išvados 1 ir 2 </w:t>
      </w:r>
      <w:r w:rsidR="00F85C60">
        <w:rPr>
          <w:sz w:val="24"/>
          <w:szCs w:val="24"/>
        </w:rPr>
        <w:t>punktuose nurodytos Įstatymo nuostatos</w:t>
      </w:r>
      <w:r w:rsidR="00610F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vadovaudamasi Įstatymo 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6 punktu, įpareigoja Perkančiąją organizaciją nutraukti Pirkimo procedūras ir pateikti tai patvirtinančius dokumentus.</w:t>
      </w:r>
    </w:p>
    <w:p w:rsidR="00937C75" w:rsidRDefault="00937C75" w:rsidP="00937C75">
      <w:pPr>
        <w:tabs>
          <w:tab w:val="left" w:pos="900"/>
        </w:tabs>
        <w:ind w:firstLine="850"/>
        <w:contextualSpacing/>
        <w:jc w:val="both"/>
        <w:rPr>
          <w:sz w:val="24"/>
          <w:szCs w:val="24"/>
        </w:rPr>
      </w:pPr>
      <w:r w:rsidRPr="0018578D">
        <w:rPr>
          <w:sz w:val="24"/>
          <w:szCs w:val="24"/>
        </w:rPr>
        <w:t>Vadovaujantis Lietuvos Respublikos administracinių bylų teiseno</w:t>
      </w:r>
      <w:r>
        <w:rPr>
          <w:sz w:val="24"/>
          <w:szCs w:val="24"/>
        </w:rPr>
        <w:t xml:space="preserve">s įstatymo </w:t>
      </w:r>
      <w:r w:rsidRPr="0018578D">
        <w:rPr>
          <w:sz w:val="24"/>
          <w:szCs w:val="24"/>
        </w:rPr>
        <w:t>5 ir 15 s</w:t>
      </w:r>
      <w:r>
        <w:rPr>
          <w:sz w:val="24"/>
          <w:szCs w:val="24"/>
        </w:rPr>
        <w:t>traipsniais, nesutikę su Tarnybos įpareigojimu</w:t>
      </w:r>
      <w:r w:rsidRPr="0018578D">
        <w:rPr>
          <w:sz w:val="24"/>
          <w:szCs w:val="24"/>
        </w:rPr>
        <w:t>, Jūs galite jį apskųsti teismui šio įstatymo nustatyta tvarka.</w:t>
      </w:r>
    </w:p>
    <w:p w:rsidR="000D15C3" w:rsidRPr="00EE7A3A" w:rsidRDefault="000D15C3" w:rsidP="00747AB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A3A6D" w:rsidRDefault="007A3A6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smartTag w:uri="urn:schemas-microsoft-com:office:smarttags" w:element="PersonName">
        <w:r w:rsidRPr="00327A9F">
          <w:rPr>
            <w:sz w:val="24"/>
            <w:szCs w:val="24"/>
          </w:rPr>
          <w:t>Edvard</w:t>
        </w:r>
        <w:proofErr w:type="spellEnd"/>
        <w:r w:rsidRPr="00327A9F">
          <w:rPr>
            <w:sz w:val="24"/>
            <w:szCs w:val="24"/>
          </w:rPr>
          <w:t xml:space="preserve"> </w:t>
        </w:r>
        <w:proofErr w:type="spellStart"/>
        <w:r w:rsidRPr="00327A9F">
          <w:rPr>
            <w:sz w:val="24"/>
            <w:szCs w:val="24"/>
          </w:rPr>
          <w:t>Malyško</w:t>
        </w:r>
      </w:smartTag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F10966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2014-12</w:t>
      </w:r>
      <w:r w:rsidR="004C1D38">
        <w:rPr>
          <w:sz w:val="24"/>
          <w:szCs w:val="24"/>
        </w:rPr>
        <w:t>-</w:t>
      </w:r>
      <w:r w:rsidR="00F310E7">
        <w:rPr>
          <w:sz w:val="24"/>
          <w:szCs w:val="24"/>
        </w:rPr>
        <w:t>05</w:t>
      </w:r>
    </w:p>
    <w:p w:rsidR="00360DA5" w:rsidRDefault="00360DA5" w:rsidP="00A97E2A">
      <w:pPr>
        <w:jc w:val="both"/>
        <w:rPr>
          <w:bCs/>
          <w:sz w:val="24"/>
          <w:szCs w:val="24"/>
        </w:rPr>
      </w:pPr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15" w:rsidRDefault="00C75B15">
      <w:r>
        <w:separator/>
      </w:r>
    </w:p>
  </w:endnote>
  <w:endnote w:type="continuationSeparator" w:id="0">
    <w:p w:rsidR="00C75B15" w:rsidRDefault="00C75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15" w:rsidRDefault="00C75B15">
    <w:pPr>
      <w:pStyle w:val="Footer"/>
    </w:pPr>
  </w:p>
  <w:p w:rsidR="00C75B15" w:rsidRDefault="00C75B15">
    <w:pPr>
      <w:pStyle w:val="Footer"/>
    </w:pPr>
  </w:p>
  <w:p w:rsidR="00C75B15" w:rsidRDefault="00C75B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C75B15" w:rsidRPr="008F10BE" w:rsidTr="0048148B">
      <w:tc>
        <w:tcPr>
          <w:tcW w:w="3225" w:type="dxa"/>
        </w:tcPr>
        <w:p w:rsidR="00C75B15" w:rsidRPr="008F10BE" w:rsidRDefault="00C75B15" w:rsidP="00225780">
          <w:pPr>
            <w:pStyle w:val="Footer"/>
          </w:pPr>
          <w:r w:rsidRPr="008F10BE">
            <w:t>Biudžetinė įstaiga</w:t>
          </w:r>
        </w:p>
        <w:p w:rsidR="00C75B15" w:rsidRPr="008F10BE" w:rsidRDefault="00C75B15" w:rsidP="00225780">
          <w:pPr>
            <w:pStyle w:val="Footer"/>
          </w:pPr>
          <w:r w:rsidRPr="008F10BE">
            <w:t>Kareivių g. 1, 08221 Vilnius</w:t>
          </w:r>
        </w:p>
        <w:p w:rsidR="00C75B15" w:rsidRPr="008F10BE" w:rsidRDefault="00C75B15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C75B15" w:rsidRPr="008F10BE" w:rsidRDefault="00C75B15" w:rsidP="008A5A7B">
          <w:pPr>
            <w:pStyle w:val="Footer"/>
          </w:pPr>
          <w:r w:rsidRPr="008F10BE">
            <w:t>Tel. (8 5) 219 7001</w:t>
          </w:r>
        </w:p>
        <w:p w:rsidR="00C75B15" w:rsidRPr="008F10BE" w:rsidRDefault="00C75B15" w:rsidP="008A5A7B">
          <w:pPr>
            <w:pStyle w:val="Footer"/>
          </w:pPr>
          <w:r w:rsidRPr="008F10BE">
            <w:t>Faks. (8 5) 213 6213</w:t>
          </w:r>
        </w:p>
        <w:p w:rsidR="00C75B15" w:rsidRPr="008F10BE" w:rsidRDefault="00C75B15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C75B15" w:rsidRPr="008F10BE" w:rsidRDefault="00C75B15" w:rsidP="008A5A7B">
          <w:pPr>
            <w:pStyle w:val="Footer"/>
          </w:pPr>
          <w:r w:rsidRPr="008F10BE">
            <w:t>Duomenys kaupiami ir saugomi</w:t>
          </w:r>
        </w:p>
        <w:p w:rsidR="00C75B15" w:rsidRPr="008F10BE" w:rsidRDefault="00C75B15" w:rsidP="00225780">
          <w:pPr>
            <w:pStyle w:val="Footer"/>
          </w:pPr>
          <w:r w:rsidRPr="008F10BE">
            <w:t>Juridinių asmenų registre</w:t>
          </w:r>
        </w:p>
        <w:p w:rsidR="00C75B15" w:rsidRPr="008F10BE" w:rsidRDefault="00C75B15" w:rsidP="00225780">
          <w:pPr>
            <w:pStyle w:val="Footer"/>
          </w:pPr>
          <w:r w:rsidRPr="008F10BE">
            <w:t>Kodas 188656261</w:t>
          </w:r>
        </w:p>
      </w:tc>
    </w:tr>
  </w:tbl>
  <w:p w:rsidR="00C75B15" w:rsidRPr="008F10BE" w:rsidRDefault="00C75B15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15" w:rsidRDefault="00C75B15">
      <w:r>
        <w:separator/>
      </w:r>
    </w:p>
  </w:footnote>
  <w:footnote w:type="continuationSeparator" w:id="0">
    <w:p w:rsidR="00C75B15" w:rsidRDefault="00C75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15" w:rsidRDefault="00864F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5B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B15" w:rsidRDefault="00C75B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15" w:rsidRPr="00C46A04" w:rsidRDefault="00864FC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C75B15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E00A5B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C75B15" w:rsidRDefault="00C75B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0D4F"/>
    <w:rsid w:val="00003F46"/>
    <w:rsid w:val="00005420"/>
    <w:rsid w:val="00006F30"/>
    <w:rsid w:val="00007372"/>
    <w:rsid w:val="00021053"/>
    <w:rsid w:val="000239EE"/>
    <w:rsid w:val="00023B43"/>
    <w:rsid w:val="000327A3"/>
    <w:rsid w:val="0003391B"/>
    <w:rsid w:val="00033CC7"/>
    <w:rsid w:val="00035EB7"/>
    <w:rsid w:val="00036E73"/>
    <w:rsid w:val="00040069"/>
    <w:rsid w:val="00041BAD"/>
    <w:rsid w:val="00044AFE"/>
    <w:rsid w:val="00045D02"/>
    <w:rsid w:val="00046709"/>
    <w:rsid w:val="00046B1A"/>
    <w:rsid w:val="000506A7"/>
    <w:rsid w:val="00054085"/>
    <w:rsid w:val="000676A3"/>
    <w:rsid w:val="00077281"/>
    <w:rsid w:val="00092097"/>
    <w:rsid w:val="00094314"/>
    <w:rsid w:val="00097A68"/>
    <w:rsid w:val="000B3921"/>
    <w:rsid w:val="000C51D0"/>
    <w:rsid w:val="000D040C"/>
    <w:rsid w:val="000D15C3"/>
    <w:rsid w:val="000D31F4"/>
    <w:rsid w:val="000E3FC7"/>
    <w:rsid w:val="000E5D45"/>
    <w:rsid w:val="000F465B"/>
    <w:rsid w:val="000F6F25"/>
    <w:rsid w:val="00103114"/>
    <w:rsid w:val="00103DFB"/>
    <w:rsid w:val="00105601"/>
    <w:rsid w:val="00105965"/>
    <w:rsid w:val="00117AAD"/>
    <w:rsid w:val="001258C1"/>
    <w:rsid w:val="00134BFD"/>
    <w:rsid w:val="00141C54"/>
    <w:rsid w:val="0016718C"/>
    <w:rsid w:val="0017077F"/>
    <w:rsid w:val="0017312A"/>
    <w:rsid w:val="00177A9C"/>
    <w:rsid w:val="00187A54"/>
    <w:rsid w:val="001904F8"/>
    <w:rsid w:val="001947C6"/>
    <w:rsid w:val="001950A1"/>
    <w:rsid w:val="001A006A"/>
    <w:rsid w:val="001A2A3C"/>
    <w:rsid w:val="001B20BC"/>
    <w:rsid w:val="001B63CF"/>
    <w:rsid w:val="001C5DD9"/>
    <w:rsid w:val="001C64A9"/>
    <w:rsid w:val="001E4330"/>
    <w:rsid w:val="001E62E1"/>
    <w:rsid w:val="001F2D30"/>
    <w:rsid w:val="00207D17"/>
    <w:rsid w:val="0021022D"/>
    <w:rsid w:val="00216F25"/>
    <w:rsid w:val="00216F3F"/>
    <w:rsid w:val="00223E47"/>
    <w:rsid w:val="00225780"/>
    <w:rsid w:val="00234DE0"/>
    <w:rsid w:val="00241460"/>
    <w:rsid w:val="00243489"/>
    <w:rsid w:val="002556A3"/>
    <w:rsid w:val="00255FE6"/>
    <w:rsid w:val="00256CEF"/>
    <w:rsid w:val="002571B3"/>
    <w:rsid w:val="00261748"/>
    <w:rsid w:val="0027737D"/>
    <w:rsid w:val="002833F6"/>
    <w:rsid w:val="00287365"/>
    <w:rsid w:val="002878B6"/>
    <w:rsid w:val="002917CA"/>
    <w:rsid w:val="0029199F"/>
    <w:rsid w:val="00291B7D"/>
    <w:rsid w:val="00297410"/>
    <w:rsid w:val="002A06B0"/>
    <w:rsid w:val="002B0D9C"/>
    <w:rsid w:val="002B5FFD"/>
    <w:rsid w:val="002B6A22"/>
    <w:rsid w:val="002C0FBF"/>
    <w:rsid w:val="002C2E09"/>
    <w:rsid w:val="002C4A68"/>
    <w:rsid w:val="002D1D4C"/>
    <w:rsid w:val="002D1F71"/>
    <w:rsid w:val="002D26F3"/>
    <w:rsid w:val="002E4CBB"/>
    <w:rsid w:val="002E78FF"/>
    <w:rsid w:val="002F3C91"/>
    <w:rsid w:val="002F6A88"/>
    <w:rsid w:val="003034DD"/>
    <w:rsid w:val="00306D8C"/>
    <w:rsid w:val="00307C8D"/>
    <w:rsid w:val="003105D4"/>
    <w:rsid w:val="003111FB"/>
    <w:rsid w:val="00313FC6"/>
    <w:rsid w:val="003147D7"/>
    <w:rsid w:val="00331EFF"/>
    <w:rsid w:val="00333C57"/>
    <w:rsid w:val="003418D7"/>
    <w:rsid w:val="00351E8D"/>
    <w:rsid w:val="00355107"/>
    <w:rsid w:val="0035640A"/>
    <w:rsid w:val="00357A1F"/>
    <w:rsid w:val="00360DA5"/>
    <w:rsid w:val="00363575"/>
    <w:rsid w:val="00364784"/>
    <w:rsid w:val="00367380"/>
    <w:rsid w:val="00370838"/>
    <w:rsid w:val="00375CEC"/>
    <w:rsid w:val="00380718"/>
    <w:rsid w:val="00383973"/>
    <w:rsid w:val="0039252C"/>
    <w:rsid w:val="003938AB"/>
    <w:rsid w:val="00394FE3"/>
    <w:rsid w:val="00396B0F"/>
    <w:rsid w:val="00397820"/>
    <w:rsid w:val="003A13B9"/>
    <w:rsid w:val="003A20D6"/>
    <w:rsid w:val="003B0B55"/>
    <w:rsid w:val="003B2550"/>
    <w:rsid w:val="003B3873"/>
    <w:rsid w:val="003C0397"/>
    <w:rsid w:val="003C1844"/>
    <w:rsid w:val="003D3D13"/>
    <w:rsid w:val="003E79A8"/>
    <w:rsid w:val="003F0969"/>
    <w:rsid w:val="003F5351"/>
    <w:rsid w:val="003F5CD6"/>
    <w:rsid w:val="0040364E"/>
    <w:rsid w:val="00404CCB"/>
    <w:rsid w:val="00407574"/>
    <w:rsid w:val="004126D4"/>
    <w:rsid w:val="004128AD"/>
    <w:rsid w:val="00415D4B"/>
    <w:rsid w:val="0042188E"/>
    <w:rsid w:val="00427657"/>
    <w:rsid w:val="00427FA0"/>
    <w:rsid w:val="00436F2F"/>
    <w:rsid w:val="004371D1"/>
    <w:rsid w:val="004434D2"/>
    <w:rsid w:val="0045309D"/>
    <w:rsid w:val="00454D65"/>
    <w:rsid w:val="004609D0"/>
    <w:rsid w:val="004618BA"/>
    <w:rsid w:val="00462A10"/>
    <w:rsid w:val="00462DC8"/>
    <w:rsid w:val="004646F9"/>
    <w:rsid w:val="00473366"/>
    <w:rsid w:val="0047415A"/>
    <w:rsid w:val="004773BC"/>
    <w:rsid w:val="0048148B"/>
    <w:rsid w:val="004840DF"/>
    <w:rsid w:val="00492744"/>
    <w:rsid w:val="004951EB"/>
    <w:rsid w:val="004A1B5F"/>
    <w:rsid w:val="004A2A87"/>
    <w:rsid w:val="004A3835"/>
    <w:rsid w:val="004A78DE"/>
    <w:rsid w:val="004B46A3"/>
    <w:rsid w:val="004C1D38"/>
    <w:rsid w:val="004D03A6"/>
    <w:rsid w:val="004D1BAD"/>
    <w:rsid w:val="004D3204"/>
    <w:rsid w:val="004E4C23"/>
    <w:rsid w:val="00500DE1"/>
    <w:rsid w:val="00510C55"/>
    <w:rsid w:val="00517222"/>
    <w:rsid w:val="00520D0B"/>
    <w:rsid w:val="00520F56"/>
    <w:rsid w:val="00526712"/>
    <w:rsid w:val="00546869"/>
    <w:rsid w:val="005476CF"/>
    <w:rsid w:val="005554AF"/>
    <w:rsid w:val="00556B20"/>
    <w:rsid w:val="00557B1F"/>
    <w:rsid w:val="00571FED"/>
    <w:rsid w:val="00580664"/>
    <w:rsid w:val="005833EA"/>
    <w:rsid w:val="005834D2"/>
    <w:rsid w:val="00591892"/>
    <w:rsid w:val="00597552"/>
    <w:rsid w:val="005A42EA"/>
    <w:rsid w:val="005A4D4D"/>
    <w:rsid w:val="005A5864"/>
    <w:rsid w:val="005B52FD"/>
    <w:rsid w:val="005B56DC"/>
    <w:rsid w:val="005B6FCB"/>
    <w:rsid w:val="005D4161"/>
    <w:rsid w:val="005D5E62"/>
    <w:rsid w:val="005E5B43"/>
    <w:rsid w:val="005E6A33"/>
    <w:rsid w:val="005F46E2"/>
    <w:rsid w:val="005F48FC"/>
    <w:rsid w:val="005F5F70"/>
    <w:rsid w:val="00604645"/>
    <w:rsid w:val="00610FF2"/>
    <w:rsid w:val="00614631"/>
    <w:rsid w:val="00617673"/>
    <w:rsid w:val="006213C8"/>
    <w:rsid w:val="00622855"/>
    <w:rsid w:val="00626943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66E9"/>
    <w:rsid w:val="00674708"/>
    <w:rsid w:val="00691084"/>
    <w:rsid w:val="00693D78"/>
    <w:rsid w:val="00693F43"/>
    <w:rsid w:val="006A0F11"/>
    <w:rsid w:val="006A1440"/>
    <w:rsid w:val="006A564E"/>
    <w:rsid w:val="006C5D13"/>
    <w:rsid w:val="006D6F78"/>
    <w:rsid w:val="006E2FD3"/>
    <w:rsid w:val="006E5FA4"/>
    <w:rsid w:val="006F6505"/>
    <w:rsid w:val="006F7045"/>
    <w:rsid w:val="00702DFF"/>
    <w:rsid w:val="00702FCC"/>
    <w:rsid w:val="007223D5"/>
    <w:rsid w:val="00727CA6"/>
    <w:rsid w:val="007319C6"/>
    <w:rsid w:val="0074496B"/>
    <w:rsid w:val="00744E44"/>
    <w:rsid w:val="0074643E"/>
    <w:rsid w:val="00747AB4"/>
    <w:rsid w:val="00751AC3"/>
    <w:rsid w:val="00752160"/>
    <w:rsid w:val="007565ED"/>
    <w:rsid w:val="00764CEE"/>
    <w:rsid w:val="007914D1"/>
    <w:rsid w:val="00791B45"/>
    <w:rsid w:val="00791D47"/>
    <w:rsid w:val="007920ED"/>
    <w:rsid w:val="00792759"/>
    <w:rsid w:val="00793677"/>
    <w:rsid w:val="007A3192"/>
    <w:rsid w:val="007A327D"/>
    <w:rsid w:val="007A3A6D"/>
    <w:rsid w:val="007A7FEC"/>
    <w:rsid w:val="007C4C09"/>
    <w:rsid w:val="007D1D0A"/>
    <w:rsid w:val="007D1D3B"/>
    <w:rsid w:val="007D6865"/>
    <w:rsid w:val="007D76FE"/>
    <w:rsid w:val="007E5932"/>
    <w:rsid w:val="007F029E"/>
    <w:rsid w:val="007F3849"/>
    <w:rsid w:val="007F62F4"/>
    <w:rsid w:val="00800AB9"/>
    <w:rsid w:val="00810F2F"/>
    <w:rsid w:val="00820F7D"/>
    <w:rsid w:val="0082588A"/>
    <w:rsid w:val="00832DBE"/>
    <w:rsid w:val="0083444C"/>
    <w:rsid w:val="00835199"/>
    <w:rsid w:val="008408F8"/>
    <w:rsid w:val="008465EF"/>
    <w:rsid w:val="008522F0"/>
    <w:rsid w:val="00854F66"/>
    <w:rsid w:val="00860C99"/>
    <w:rsid w:val="00860FC6"/>
    <w:rsid w:val="00864FC1"/>
    <w:rsid w:val="00867D61"/>
    <w:rsid w:val="008706C5"/>
    <w:rsid w:val="00877384"/>
    <w:rsid w:val="00881601"/>
    <w:rsid w:val="00890AE1"/>
    <w:rsid w:val="008953ED"/>
    <w:rsid w:val="0089673D"/>
    <w:rsid w:val="008A55BB"/>
    <w:rsid w:val="008A5A7B"/>
    <w:rsid w:val="008A5C4C"/>
    <w:rsid w:val="008B369B"/>
    <w:rsid w:val="008C08DC"/>
    <w:rsid w:val="008C7F2B"/>
    <w:rsid w:val="008E1AAE"/>
    <w:rsid w:val="008E4287"/>
    <w:rsid w:val="008E462B"/>
    <w:rsid w:val="008E5202"/>
    <w:rsid w:val="008F10BE"/>
    <w:rsid w:val="00900135"/>
    <w:rsid w:val="00907327"/>
    <w:rsid w:val="00907C82"/>
    <w:rsid w:val="009221CA"/>
    <w:rsid w:val="009310AB"/>
    <w:rsid w:val="00932A29"/>
    <w:rsid w:val="00934544"/>
    <w:rsid w:val="009377B0"/>
    <w:rsid w:val="00937C75"/>
    <w:rsid w:val="00943DBD"/>
    <w:rsid w:val="009500E6"/>
    <w:rsid w:val="0095194C"/>
    <w:rsid w:val="00953DFC"/>
    <w:rsid w:val="009564E6"/>
    <w:rsid w:val="0095689C"/>
    <w:rsid w:val="009572F4"/>
    <w:rsid w:val="009607FC"/>
    <w:rsid w:val="00971484"/>
    <w:rsid w:val="009831BF"/>
    <w:rsid w:val="009841ED"/>
    <w:rsid w:val="0098570E"/>
    <w:rsid w:val="00987111"/>
    <w:rsid w:val="00992098"/>
    <w:rsid w:val="00992F8E"/>
    <w:rsid w:val="009A7CC2"/>
    <w:rsid w:val="009B2508"/>
    <w:rsid w:val="009C25BF"/>
    <w:rsid w:val="009C3F91"/>
    <w:rsid w:val="009D5A6D"/>
    <w:rsid w:val="009D6484"/>
    <w:rsid w:val="009E35C6"/>
    <w:rsid w:val="009E6949"/>
    <w:rsid w:val="009F0603"/>
    <w:rsid w:val="009F1576"/>
    <w:rsid w:val="009F23E8"/>
    <w:rsid w:val="009F249B"/>
    <w:rsid w:val="009F2EFD"/>
    <w:rsid w:val="009F2F49"/>
    <w:rsid w:val="009F45ED"/>
    <w:rsid w:val="009F70D8"/>
    <w:rsid w:val="00A012DC"/>
    <w:rsid w:val="00A01454"/>
    <w:rsid w:val="00A01F49"/>
    <w:rsid w:val="00A07134"/>
    <w:rsid w:val="00A104B2"/>
    <w:rsid w:val="00A26FAE"/>
    <w:rsid w:val="00A278B2"/>
    <w:rsid w:val="00A40432"/>
    <w:rsid w:val="00A41F79"/>
    <w:rsid w:val="00A44B8E"/>
    <w:rsid w:val="00A47D97"/>
    <w:rsid w:val="00A5027D"/>
    <w:rsid w:val="00A5708E"/>
    <w:rsid w:val="00A62AD1"/>
    <w:rsid w:val="00A630A8"/>
    <w:rsid w:val="00A76ECB"/>
    <w:rsid w:val="00A77BDD"/>
    <w:rsid w:val="00A97E2A"/>
    <w:rsid w:val="00AA1E51"/>
    <w:rsid w:val="00AA20D4"/>
    <w:rsid w:val="00AA3632"/>
    <w:rsid w:val="00AA7146"/>
    <w:rsid w:val="00AC2FBC"/>
    <w:rsid w:val="00AC720E"/>
    <w:rsid w:val="00AD4FCC"/>
    <w:rsid w:val="00AD6B9F"/>
    <w:rsid w:val="00AD7991"/>
    <w:rsid w:val="00AE1A79"/>
    <w:rsid w:val="00B003FE"/>
    <w:rsid w:val="00B039C0"/>
    <w:rsid w:val="00B052EA"/>
    <w:rsid w:val="00B1182C"/>
    <w:rsid w:val="00B13D09"/>
    <w:rsid w:val="00B23540"/>
    <w:rsid w:val="00B30BBC"/>
    <w:rsid w:val="00B32A76"/>
    <w:rsid w:val="00B35EFC"/>
    <w:rsid w:val="00B36DDA"/>
    <w:rsid w:val="00B44C04"/>
    <w:rsid w:val="00B53DC4"/>
    <w:rsid w:val="00B5540B"/>
    <w:rsid w:val="00B57B8F"/>
    <w:rsid w:val="00B64871"/>
    <w:rsid w:val="00B67F07"/>
    <w:rsid w:val="00B77709"/>
    <w:rsid w:val="00B817D2"/>
    <w:rsid w:val="00B84316"/>
    <w:rsid w:val="00B84AB3"/>
    <w:rsid w:val="00B91F59"/>
    <w:rsid w:val="00B93B07"/>
    <w:rsid w:val="00BB0636"/>
    <w:rsid w:val="00BB3371"/>
    <w:rsid w:val="00BB6D51"/>
    <w:rsid w:val="00BC09C3"/>
    <w:rsid w:val="00BC2A65"/>
    <w:rsid w:val="00BD5BA1"/>
    <w:rsid w:val="00BE34F1"/>
    <w:rsid w:val="00BE5F43"/>
    <w:rsid w:val="00BF2C45"/>
    <w:rsid w:val="00C0209D"/>
    <w:rsid w:val="00C031F5"/>
    <w:rsid w:val="00C042E6"/>
    <w:rsid w:val="00C11535"/>
    <w:rsid w:val="00C1387A"/>
    <w:rsid w:val="00C2542D"/>
    <w:rsid w:val="00C267ED"/>
    <w:rsid w:val="00C26B10"/>
    <w:rsid w:val="00C30D1E"/>
    <w:rsid w:val="00C3102D"/>
    <w:rsid w:val="00C31770"/>
    <w:rsid w:val="00C31D5F"/>
    <w:rsid w:val="00C432B7"/>
    <w:rsid w:val="00C436CF"/>
    <w:rsid w:val="00C46A04"/>
    <w:rsid w:val="00C4746A"/>
    <w:rsid w:val="00C50007"/>
    <w:rsid w:val="00C5593F"/>
    <w:rsid w:val="00C605AE"/>
    <w:rsid w:val="00C61515"/>
    <w:rsid w:val="00C6317A"/>
    <w:rsid w:val="00C71B4A"/>
    <w:rsid w:val="00C75B15"/>
    <w:rsid w:val="00C81141"/>
    <w:rsid w:val="00C8359E"/>
    <w:rsid w:val="00C83F00"/>
    <w:rsid w:val="00C83F85"/>
    <w:rsid w:val="00C858E1"/>
    <w:rsid w:val="00C87A41"/>
    <w:rsid w:val="00C90C72"/>
    <w:rsid w:val="00C9438A"/>
    <w:rsid w:val="00C96CAB"/>
    <w:rsid w:val="00CB4F9D"/>
    <w:rsid w:val="00CB6033"/>
    <w:rsid w:val="00CB7BB8"/>
    <w:rsid w:val="00CC06FD"/>
    <w:rsid w:val="00CD0D68"/>
    <w:rsid w:val="00CD4A1E"/>
    <w:rsid w:val="00CE3CB2"/>
    <w:rsid w:val="00CE4C22"/>
    <w:rsid w:val="00CF037E"/>
    <w:rsid w:val="00CF077D"/>
    <w:rsid w:val="00CF2DC8"/>
    <w:rsid w:val="00D07410"/>
    <w:rsid w:val="00D1083F"/>
    <w:rsid w:val="00D113F1"/>
    <w:rsid w:val="00D215F6"/>
    <w:rsid w:val="00D26C7E"/>
    <w:rsid w:val="00D30739"/>
    <w:rsid w:val="00D32756"/>
    <w:rsid w:val="00D37AE0"/>
    <w:rsid w:val="00D41B7F"/>
    <w:rsid w:val="00D5057E"/>
    <w:rsid w:val="00D509ED"/>
    <w:rsid w:val="00D57B54"/>
    <w:rsid w:val="00D62C64"/>
    <w:rsid w:val="00D73CF3"/>
    <w:rsid w:val="00D743F3"/>
    <w:rsid w:val="00D74661"/>
    <w:rsid w:val="00D84A61"/>
    <w:rsid w:val="00D87661"/>
    <w:rsid w:val="00D903C0"/>
    <w:rsid w:val="00D906FE"/>
    <w:rsid w:val="00D917BE"/>
    <w:rsid w:val="00D92847"/>
    <w:rsid w:val="00D93B6B"/>
    <w:rsid w:val="00D95510"/>
    <w:rsid w:val="00D95693"/>
    <w:rsid w:val="00DB1AA7"/>
    <w:rsid w:val="00DB3A40"/>
    <w:rsid w:val="00DB3D63"/>
    <w:rsid w:val="00DB4CA0"/>
    <w:rsid w:val="00DC5CD3"/>
    <w:rsid w:val="00DD13B5"/>
    <w:rsid w:val="00DE521E"/>
    <w:rsid w:val="00DE638B"/>
    <w:rsid w:val="00DE7300"/>
    <w:rsid w:val="00DF0776"/>
    <w:rsid w:val="00DF0C3C"/>
    <w:rsid w:val="00E00A5B"/>
    <w:rsid w:val="00E10488"/>
    <w:rsid w:val="00E16062"/>
    <w:rsid w:val="00E1788F"/>
    <w:rsid w:val="00E21F16"/>
    <w:rsid w:val="00E246EC"/>
    <w:rsid w:val="00E32432"/>
    <w:rsid w:val="00E32C1A"/>
    <w:rsid w:val="00E340BC"/>
    <w:rsid w:val="00E379C2"/>
    <w:rsid w:val="00E37E5D"/>
    <w:rsid w:val="00E43F45"/>
    <w:rsid w:val="00E43FBF"/>
    <w:rsid w:val="00E4682A"/>
    <w:rsid w:val="00E60400"/>
    <w:rsid w:val="00E631C4"/>
    <w:rsid w:val="00E65987"/>
    <w:rsid w:val="00E673C8"/>
    <w:rsid w:val="00E67559"/>
    <w:rsid w:val="00E90DD1"/>
    <w:rsid w:val="00EB6503"/>
    <w:rsid w:val="00EC1185"/>
    <w:rsid w:val="00EC3B31"/>
    <w:rsid w:val="00EC4091"/>
    <w:rsid w:val="00EC772D"/>
    <w:rsid w:val="00ED1FCC"/>
    <w:rsid w:val="00ED20CE"/>
    <w:rsid w:val="00ED40DF"/>
    <w:rsid w:val="00EE077A"/>
    <w:rsid w:val="00EE7A3A"/>
    <w:rsid w:val="00EF3885"/>
    <w:rsid w:val="00EF5CC8"/>
    <w:rsid w:val="00F000BD"/>
    <w:rsid w:val="00F0326B"/>
    <w:rsid w:val="00F04FE2"/>
    <w:rsid w:val="00F10966"/>
    <w:rsid w:val="00F11625"/>
    <w:rsid w:val="00F122B7"/>
    <w:rsid w:val="00F14522"/>
    <w:rsid w:val="00F14757"/>
    <w:rsid w:val="00F268E2"/>
    <w:rsid w:val="00F2726B"/>
    <w:rsid w:val="00F310E7"/>
    <w:rsid w:val="00F33DA0"/>
    <w:rsid w:val="00F34035"/>
    <w:rsid w:val="00F45581"/>
    <w:rsid w:val="00F46CB9"/>
    <w:rsid w:val="00F57D76"/>
    <w:rsid w:val="00F606BC"/>
    <w:rsid w:val="00F658C6"/>
    <w:rsid w:val="00F850A3"/>
    <w:rsid w:val="00F85C60"/>
    <w:rsid w:val="00F86C77"/>
    <w:rsid w:val="00F87FB4"/>
    <w:rsid w:val="00F90553"/>
    <w:rsid w:val="00F90D16"/>
    <w:rsid w:val="00F92A56"/>
    <w:rsid w:val="00F94496"/>
    <w:rsid w:val="00F95528"/>
    <w:rsid w:val="00F95A44"/>
    <w:rsid w:val="00FA76E1"/>
    <w:rsid w:val="00FB10DF"/>
    <w:rsid w:val="00FB1327"/>
    <w:rsid w:val="00FB2A15"/>
    <w:rsid w:val="00FC1B94"/>
    <w:rsid w:val="00FC262E"/>
    <w:rsid w:val="00FC69DA"/>
    <w:rsid w:val="00FC73F3"/>
    <w:rsid w:val="00FD0A9F"/>
    <w:rsid w:val="00FD1D06"/>
    <w:rsid w:val="00FE3271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87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0C55C-2066-461F-A9AC-C3F09EB7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673</TotalTime>
  <Pages>3</Pages>
  <Words>1386</Words>
  <Characters>9963</Characters>
  <Application>Microsoft Office Word</Application>
  <DocSecurity>0</DocSecurity>
  <Lines>83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132</cp:revision>
  <cp:lastPrinted>2014-10-23T08:37:00Z</cp:lastPrinted>
  <dcterms:created xsi:type="dcterms:W3CDTF">2014-11-24T09:07:00Z</dcterms:created>
  <dcterms:modified xsi:type="dcterms:W3CDTF">2014-12-05T10:14:00Z</dcterms:modified>
</cp:coreProperties>
</file>