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9096363"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Default="00B93B07" w:rsidP="00B93B07">
      <w:pPr>
        <w:pStyle w:val="Default"/>
      </w:pPr>
    </w:p>
    <w:p w:rsidR="00B93B07" w:rsidRPr="00154786" w:rsidRDefault="00190C23" w:rsidP="00B93B07">
      <w:pPr>
        <w:pStyle w:val="Default"/>
        <w:jc w:val="cente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t>2014-1</w:t>
      </w:r>
      <w:r w:rsidR="00310F81">
        <w:rPr>
          <w:u w:val="single"/>
        </w:rPr>
        <w:t>2</w:t>
      </w:r>
      <w:r w:rsidR="00351961">
        <w:rPr>
          <w:u w:val="single"/>
        </w:rPr>
        <w:t>-</w:t>
      </w:r>
      <w:r w:rsidR="009527DC">
        <w:rPr>
          <w:u w:val="single"/>
        </w:rPr>
        <w:t xml:space="preserve">   </w:t>
      </w:r>
      <w:r w:rsidR="00154786" w:rsidRPr="00154786">
        <w:t xml:space="preserve"> </w:t>
      </w:r>
      <w:r w:rsidR="00B93B07" w:rsidRPr="00154786">
        <w:t xml:space="preserve"> Nr. 4S-______</w:t>
      </w:r>
    </w:p>
    <w:p w:rsidR="00992F8E" w:rsidRDefault="00992F8E" w:rsidP="002E0232">
      <w:pPr>
        <w:pStyle w:val="Default"/>
        <w:jc w:val="center"/>
      </w:pPr>
      <w:r>
        <w:t>Vilnius</w:t>
      </w:r>
    </w:p>
    <w:p w:rsidR="002E0232" w:rsidRDefault="002E0232" w:rsidP="002E0232">
      <w:pPr>
        <w:pStyle w:val="Default"/>
        <w:jc w:val="center"/>
      </w:pPr>
    </w:p>
    <w:p w:rsidR="002E0F76" w:rsidRDefault="005E35E7" w:rsidP="005E35E7">
      <w:pPr>
        <w:jc w:val="both"/>
        <w:rPr>
          <w:sz w:val="24"/>
          <w:szCs w:val="24"/>
        </w:rPr>
      </w:pPr>
      <w:r w:rsidRPr="005C4258">
        <w:rPr>
          <w:sz w:val="24"/>
          <w:szCs w:val="24"/>
        </w:rPr>
        <w:t xml:space="preserve">           </w:t>
      </w:r>
      <w:r w:rsidRPr="00DF1B19">
        <w:rPr>
          <w:sz w:val="24"/>
          <w:szCs w:val="24"/>
        </w:rPr>
        <w:t>Viešųjų pirkimų tarnyba (toliau – Tarnyba), vadovaudamasi Lietuvos Respublikos viešųjų pirkimų įstatymo (toliau – Įstatymas) 8</w:t>
      </w:r>
      <w:r w:rsidRPr="00DF1B19">
        <w:rPr>
          <w:sz w:val="24"/>
          <w:szCs w:val="24"/>
          <w:vertAlign w:val="superscript"/>
        </w:rPr>
        <w:t>2</w:t>
      </w:r>
      <w:r w:rsidRPr="00DF1B19">
        <w:rPr>
          <w:sz w:val="24"/>
          <w:szCs w:val="24"/>
        </w:rPr>
        <w:t xml:space="preserve"> straipsnio 1 dalies 2 punktu, atliko </w:t>
      </w:r>
      <w:r w:rsidR="001069AB">
        <w:rPr>
          <w:sz w:val="24"/>
          <w:szCs w:val="24"/>
        </w:rPr>
        <w:t>Aleksandro Stulginskio universiteto</w:t>
      </w:r>
      <w:r w:rsidR="00751AE1">
        <w:rPr>
          <w:sz w:val="24"/>
          <w:szCs w:val="24"/>
        </w:rPr>
        <w:t xml:space="preserve"> </w:t>
      </w:r>
      <w:r w:rsidR="00063AED">
        <w:rPr>
          <w:sz w:val="24"/>
          <w:szCs w:val="24"/>
        </w:rPr>
        <w:t xml:space="preserve">(toliau – perkančioji organizacija) </w:t>
      </w:r>
      <w:r w:rsidR="00751AE1">
        <w:rPr>
          <w:sz w:val="24"/>
          <w:szCs w:val="24"/>
        </w:rPr>
        <w:t xml:space="preserve">vykdomo viešojo pirkimo </w:t>
      </w:r>
      <w:r w:rsidR="001069AB">
        <w:rPr>
          <w:sz w:val="24"/>
          <w:szCs w:val="24"/>
        </w:rPr>
        <w:t xml:space="preserve">supaprastinto </w:t>
      </w:r>
      <w:r w:rsidR="00751AE1">
        <w:rPr>
          <w:sz w:val="24"/>
          <w:szCs w:val="24"/>
        </w:rPr>
        <w:t>atviro konkurso būdu „</w:t>
      </w:r>
      <w:r w:rsidR="001069AB">
        <w:rPr>
          <w:sz w:val="24"/>
          <w:szCs w:val="24"/>
        </w:rPr>
        <w:t>Papildomų ASU III-</w:t>
      </w:r>
      <w:proofErr w:type="spellStart"/>
      <w:r w:rsidR="001069AB">
        <w:rPr>
          <w:sz w:val="24"/>
          <w:szCs w:val="24"/>
        </w:rPr>
        <w:t>iųjų</w:t>
      </w:r>
      <w:proofErr w:type="spellEnd"/>
      <w:r w:rsidR="001069AB">
        <w:rPr>
          <w:sz w:val="24"/>
          <w:szCs w:val="24"/>
        </w:rPr>
        <w:t xml:space="preserve"> rūmų rekonstrukcijos (modernizavimo) techninio ir darbo projektų parengimo, projekto vykdymo priežiūros, energetinio naudingumo sertifikavimo paslaugų ir rekonstrukcijos (modernizavimo) darbų pirkimas</w:t>
      </w:r>
      <w:r w:rsidR="00751AE1">
        <w:rPr>
          <w:sz w:val="24"/>
          <w:szCs w:val="24"/>
        </w:rPr>
        <w:t xml:space="preserve">“ </w:t>
      </w:r>
      <w:r w:rsidR="002E0F76">
        <w:rPr>
          <w:sz w:val="24"/>
          <w:szCs w:val="24"/>
        </w:rPr>
        <w:t xml:space="preserve">(Centrinėje viešųjų pirkimų informacinėje sistemoje paskelbtas </w:t>
      </w:r>
      <w:r w:rsidR="00751AE1">
        <w:rPr>
          <w:sz w:val="24"/>
          <w:szCs w:val="24"/>
        </w:rPr>
        <w:t xml:space="preserve">2014 m. rugsėjo </w:t>
      </w:r>
      <w:r w:rsidR="001069AB">
        <w:rPr>
          <w:sz w:val="24"/>
          <w:szCs w:val="24"/>
        </w:rPr>
        <w:t>1</w:t>
      </w:r>
      <w:r w:rsidR="00751AE1">
        <w:rPr>
          <w:sz w:val="24"/>
          <w:szCs w:val="24"/>
        </w:rPr>
        <w:t xml:space="preserve"> d.</w:t>
      </w:r>
      <w:r w:rsidR="002E0F76">
        <w:rPr>
          <w:sz w:val="24"/>
          <w:szCs w:val="24"/>
        </w:rPr>
        <w:t xml:space="preserve"> (toliau – CVP IS), pirkimo Nr. 1</w:t>
      </w:r>
      <w:r w:rsidR="00B97B51">
        <w:rPr>
          <w:sz w:val="24"/>
          <w:szCs w:val="24"/>
        </w:rPr>
        <w:t>5</w:t>
      </w:r>
      <w:r w:rsidR="001069AB">
        <w:rPr>
          <w:sz w:val="24"/>
          <w:szCs w:val="24"/>
        </w:rPr>
        <w:t>5163</w:t>
      </w:r>
      <w:r w:rsidR="00B97B51">
        <w:rPr>
          <w:sz w:val="24"/>
          <w:szCs w:val="24"/>
        </w:rPr>
        <w:t>) (toliau – Pirkimas) vertinimą.</w:t>
      </w:r>
    </w:p>
    <w:p w:rsidR="00B97B51" w:rsidRPr="001069AB" w:rsidRDefault="00190C23" w:rsidP="00214BBE">
      <w:pPr>
        <w:ind w:firstLine="709"/>
        <w:jc w:val="both"/>
        <w:rPr>
          <w:color w:val="FF0000"/>
          <w:sz w:val="24"/>
          <w:szCs w:val="24"/>
        </w:rPr>
      </w:pPr>
      <w:r w:rsidRPr="00063AED">
        <w:rPr>
          <w:sz w:val="24"/>
          <w:szCs w:val="24"/>
        </w:rPr>
        <w:t>Perkančioji organizacija Pirkimą vykdo pagal Lietuvos Respublikos viešųjų pirkimų įstatymo nuostatas (redakcija nuo 2014-01-01) (toliau –</w:t>
      </w:r>
      <w:r w:rsidR="005E35E7" w:rsidRPr="00063AED">
        <w:rPr>
          <w:sz w:val="24"/>
          <w:szCs w:val="24"/>
        </w:rPr>
        <w:t xml:space="preserve"> </w:t>
      </w:r>
      <w:r w:rsidRPr="00063AED">
        <w:rPr>
          <w:sz w:val="24"/>
          <w:szCs w:val="24"/>
        </w:rPr>
        <w:t xml:space="preserve">Įstatymas) ir </w:t>
      </w:r>
      <w:r w:rsidR="00063AED" w:rsidRPr="00063AED">
        <w:rPr>
          <w:sz w:val="24"/>
          <w:szCs w:val="24"/>
        </w:rPr>
        <w:t xml:space="preserve">Aleksandro Stulginskio universiteto supaprastintų viešųjų pirkimų </w:t>
      </w:r>
      <w:proofErr w:type="gramStart"/>
      <w:r w:rsidR="00063AED" w:rsidRPr="00063AED">
        <w:rPr>
          <w:sz w:val="24"/>
          <w:szCs w:val="24"/>
        </w:rPr>
        <w:t>taisykl</w:t>
      </w:r>
      <w:r w:rsidR="00625DD0">
        <w:rPr>
          <w:sz w:val="24"/>
          <w:szCs w:val="24"/>
        </w:rPr>
        <w:t>e</w:t>
      </w:r>
      <w:r w:rsidR="00063AED" w:rsidRPr="00063AED">
        <w:rPr>
          <w:sz w:val="24"/>
          <w:szCs w:val="24"/>
        </w:rPr>
        <w:t>s</w:t>
      </w:r>
      <w:proofErr w:type="gramEnd"/>
      <w:r w:rsidR="00063AED" w:rsidRPr="00063AED">
        <w:rPr>
          <w:sz w:val="24"/>
          <w:szCs w:val="24"/>
        </w:rPr>
        <w:t xml:space="preserve"> patvirtint</w:t>
      </w:r>
      <w:r w:rsidR="00063AED">
        <w:rPr>
          <w:sz w:val="24"/>
          <w:szCs w:val="24"/>
        </w:rPr>
        <w:t>a</w:t>
      </w:r>
      <w:r w:rsidR="00063AED" w:rsidRPr="00063AED">
        <w:rPr>
          <w:sz w:val="24"/>
          <w:szCs w:val="24"/>
        </w:rPr>
        <w:t>s perkančiosios organizacijos prorektoriaus 2014 m. sausio 22 d. įsakymu Nr. 20-PA§1</w:t>
      </w:r>
      <w:r w:rsidR="00E633F8">
        <w:rPr>
          <w:sz w:val="24"/>
          <w:szCs w:val="24"/>
        </w:rPr>
        <w:t xml:space="preserve"> (toliau – Taisyklės)</w:t>
      </w:r>
      <w:r w:rsidR="004B70E9" w:rsidRPr="00063AED">
        <w:rPr>
          <w:sz w:val="24"/>
          <w:szCs w:val="24"/>
        </w:rPr>
        <w:t xml:space="preserve">, </w:t>
      </w:r>
      <w:r w:rsidRPr="00063AED">
        <w:rPr>
          <w:sz w:val="24"/>
          <w:szCs w:val="24"/>
        </w:rPr>
        <w:t>elektroninėmis priemonėmis CVP IS.</w:t>
      </w:r>
      <w:r w:rsidRPr="001069AB">
        <w:rPr>
          <w:color w:val="FF0000"/>
          <w:sz w:val="24"/>
          <w:szCs w:val="24"/>
        </w:rPr>
        <w:t xml:space="preserve"> </w:t>
      </w:r>
      <w:r w:rsidR="00515784" w:rsidRPr="001F08DB">
        <w:rPr>
          <w:sz w:val="24"/>
          <w:szCs w:val="24"/>
        </w:rPr>
        <w:t>Pirkimas vykdomas įgyvendinant projektą „</w:t>
      </w:r>
      <w:r w:rsidR="00515784">
        <w:rPr>
          <w:sz w:val="24"/>
          <w:szCs w:val="24"/>
        </w:rPr>
        <w:t>Aleksandro Stulginskio universiteto III rūmų A ir C korpusų išorinių atitvarų šiltinimas ir inžinerinių sistemų modernizavimas</w:t>
      </w:r>
      <w:r w:rsidR="00515784" w:rsidRPr="001F08DB">
        <w:rPr>
          <w:sz w:val="24"/>
          <w:szCs w:val="24"/>
        </w:rPr>
        <w:t>“</w:t>
      </w:r>
      <w:r w:rsidR="00515784">
        <w:rPr>
          <w:sz w:val="24"/>
          <w:szCs w:val="24"/>
        </w:rPr>
        <w:t xml:space="preserve"> (projekto Nr. VP3-3.4-ŪM-03-V-03-019)</w:t>
      </w:r>
      <w:r w:rsidR="00515784" w:rsidRPr="001F08DB">
        <w:rPr>
          <w:sz w:val="24"/>
          <w:szCs w:val="24"/>
        </w:rPr>
        <w:t xml:space="preserve">, dalinai finansuojamą ES lėšomis.  </w:t>
      </w:r>
    </w:p>
    <w:p w:rsidR="00214BBE" w:rsidRDefault="00214BBE" w:rsidP="00214BBE">
      <w:pPr>
        <w:ind w:firstLine="709"/>
        <w:jc w:val="both"/>
        <w:rPr>
          <w:sz w:val="24"/>
          <w:szCs w:val="24"/>
        </w:rPr>
      </w:pPr>
      <w:r w:rsidRPr="00214BBE">
        <w:rPr>
          <w:sz w:val="24"/>
          <w:szCs w:val="24"/>
        </w:rPr>
        <w:t>Tarnyba, įvertinusi su Pirkimu susijusius dokumentus ir CVP IS pateiktą Pirkimo informaciją, nenustatė Įstatymo pažeidimų galinčių turėti įtakos Pirkimo rezultatams, todėl neprieštarauja tolesniam Pirkimo procedūrų tęsimui.</w:t>
      </w:r>
    </w:p>
    <w:p w:rsidR="00214BBE" w:rsidRPr="001F08DB" w:rsidRDefault="00214BBE" w:rsidP="00214BBE">
      <w:pPr>
        <w:pStyle w:val="Normal12pt"/>
        <w:tabs>
          <w:tab w:val="clear" w:pos="737"/>
          <w:tab w:val="left" w:pos="0"/>
        </w:tabs>
        <w:ind w:right="0" w:firstLine="709"/>
      </w:pPr>
      <w:r w:rsidRPr="001F08DB">
        <w:t>Tarnyba nustatė, kad:</w:t>
      </w:r>
    </w:p>
    <w:p w:rsidR="006A091A" w:rsidRPr="00BB2C0B" w:rsidRDefault="00251F5E" w:rsidP="00214BBE">
      <w:pPr>
        <w:pStyle w:val="Normal12pt"/>
        <w:numPr>
          <w:ilvl w:val="0"/>
          <w:numId w:val="6"/>
        </w:numPr>
        <w:tabs>
          <w:tab w:val="clear" w:pos="737"/>
          <w:tab w:val="left" w:pos="0"/>
          <w:tab w:val="left" w:pos="993"/>
        </w:tabs>
        <w:ind w:left="0" w:right="0" w:firstLine="709"/>
      </w:pPr>
      <w:r w:rsidRPr="004916C0">
        <w:t>P</w:t>
      </w:r>
      <w:r w:rsidR="00043ECA" w:rsidRPr="004916C0">
        <w:t xml:space="preserve">irkimo sąlygų </w:t>
      </w:r>
      <w:r w:rsidR="004916C0" w:rsidRPr="004916C0">
        <w:t>85</w:t>
      </w:r>
      <w:r w:rsidR="00043ECA" w:rsidRPr="004916C0">
        <w:t xml:space="preserve"> punkto nuostata, kad „&lt;...&gt; Pretenzija turi būti pateikta CVP IS priemonėmis &lt;...&gt;“, </w:t>
      </w:r>
      <w:r w:rsidR="007233A1" w:rsidRPr="004916C0">
        <w:t>neužtikrina</w:t>
      </w:r>
      <w:r w:rsidR="00043ECA" w:rsidRPr="004916C0">
        <w:t xml:space="preserve"> Įstatymo 93 straipsnio 3 dalies nuostatos, kad „&lt;...&gt; Pretenzija turi </w:t>
      </w:r>
      <w:r w:rsidR="00043ECA" w:rsidRPr="00BB2C0B">
        <w:t>būti pateikta faksu, elektroninėmis priemonėmis ar pasirašytinai per kurjerį &lt;...&gt;“</w:t>
      </w:r>
      <w:r w:rsidR="007233A1" w:rsidRPr="00BB2C0B">
        <w:t>, laikym</w:t>
      </w:r>
      <w:r w:rsidR="009527DC" w:rsidRPr="00BB2C0B">
        <w:t>o</w:t>
      </w:r>
      <w:r w:rsidR="007233A1" w:rsidRPr="00BB2C0B">
        <w:t>si</w:t>
      </w:r>
      <w:r w:rsidR="00043ECA" w:rsidRPr="00BB2C0B">
        <w:t>.</w:t>
      </w:r>
    </w:p>
    <w:p w:rsidR="003700FD" w:rsidRDefault="003700FD" w:rsidP="003700FD">
      <w:pPr>
        <w:pStyle w:val="Normal12pt"/>
        <w:numPr>
          <w:ilvl w:val="0"/>
          <w:numId w:val="6"/>
        </w:numPr>
        <w:tabs>
          <w:tab w:val="clear" w:pos="737"/>
          <w:tab w:val="left" w:pos="0"/>
          <w:tab w:val="left" w:pos="993"/>
        </w:tabs>
        <w:ind w:left="0" w:right="0" w:firstLine="709"/>
      </w:pPr>
      <w:r w:rsidRPr="00073733">
        <w:t>Perkančioji organizacija ne</w:t>
      </w:r>
      <w:r>
        <w:t>užtikrino</w:t>
      </w:r>
      <w:r w:rsidRPr="00073733">
        <w:t xml:space="preserve"> </w:t>
      </w:r>
      <w:proofErr w:type="gramStart"/>
      <w:r w:rsidRPr="00073733">
        <w:t>Taisyklių</w:t>
      </w:r>
      <w:proofErr w:type="gramEnd"/>
      <w:r w:rsidRPr="00073733">
        <w:t xml:space="preserve"> 19 punkto nuostat</w:t>
      </w:r>
      <w:r>
        <w:t>ų</w:t>
      </w:r>
      <w:r w:rsidRPr="00073733">
        <w:t>, kad „Pirkimo dokumentai turi būti tikslūs, aiškūs, be dviprasmybių, kad tiekėjai galėtų pateikti pasiūlymus, o perkančioji organizacija nupirkti tai, ko reikia“</w:t>
      </w:r>
      <w:r>
        <w:t>, laikymosi, nes:</w:t>
      </w:r>
    </w:p>
    <w:p w:rsidR="006F26EA" w:rsidRPr="00BB66BC" w:rsidRDefault="003700FD" w:rsidP="003700FD">
      <w:pPr>
        <w:pStyle w:val="Normal12pt"/>
        <w:numPr>
          <w:ilvl w:val="1"/>
          <w:numId w:val="6"/>
        </w:numPr>
        <w:tabs>
          <w:tab w:val="clear" w:pos="737"/>
          <w:tab w:val="left" w:pos="0"/>
          <w:tab w:val="left" w:pos="1134"/>
        </w:tabs>
        <w:ind w:left="0" w:right="0" w:firstLine="709"/>
      </w:pPr>
      <w:r>
        <w:t xml:space="preserve"> </w:t>
      </w:r>
      <w:r w:rsidR="00BB66BC">
        <w:t>Skelbimo api</w:t>
      </w:r>
      <w:r w:rsidR="00A648A7">
        <w:t>e Pirkimą II.2 punkte „Apimtys“</w:t>
      </w:r>
      <w:r w:rsidR="00BB66BC">
        <w:t xml:space="preserve"> nustatyta, kad „&lt;...&gt; Rekonstrukcijos (modernizavimo) darbų atlikimo terminas – iki 2015 m. balandžio 3 d. Po rekonstrukcijos (modernizavimo) darbų baigimo tiekėjas per 10 kalendorinių dienų (iki 2015 m. balandžio 13 d.) turės parengti Statinio ene</w:t>
      </w:r>
      <w:r w:rsidR="00254AD4">
        <w:t>rgetinio naudingumo sertifikatą</w:t>
      </w:r>
      <w:r w:rsidR="00BB66BC">
        <w:t xml:space="preserve">“, </w:t>
      </w:r>
      <w:r w:rsidR="00A648A7">
        <w:t>tačiau</w:t>
      </w:r>
      <w:r w:rsidR="00BB66BC">
        <w:t xml:space="preserve"> </w:t>
      </w:r>
      <w:r w:rsidR="006F26EA" w:rsidRPr="00BB66BC">
        <w:t>Pirkimo sąlygų priedo Nr. 7 „Sutarties projektas“ (toliau – Sutarties projektas) 11 punkte</w:t>
      </w:r>
      <w:r w:rsidR="00A648A7">
        <w:t xml:space="preserve"> nustatyta</w:t>
      </w:r>
      <w:r w:rsidR="006F26EA" w:rsidRPr="00BB66BC">
        <w:t xml:space="preserve">, kad „Sutartinių darbų įvykdymo terminas: </w:t>
      </w:r>
      <w:r w:rsidR="006F26EA" w:rsidRPr="00254AD4">
        <w:rPr>
          <w:u w:val="single"/>
        </w:rPr>
        <w:t>2014 m.</w:t>
      </w:r>
      <w:r w:rsidR="006F26EA" w:rsidRPr="00BB66BC">
        <w:t xml:space="preserve"> balandžio 13 d.“</w:t>
      </w:r>
      <w:r>
        <w:t xml:space="preserve">; </w:t>
      </w:r>
    </w:p>
    <w:p w:rsidR="003700FD" w:rsidRDefault="002908EB" w:rsidP="003700FD">
      <w:pPr>
        <w:pStyle w:val="Normal12pt"/>
        <w:numPr>
          <w:ilvl w:val="1"/>
          <w:numId w:val="6"/>
        </w:numPr>
        <w:tabs>
          <w:tab w:val="clear" w:pos="737"/>
          <w:tab w:val="left" w:pos="0"/>
          <w:tab w:val="left" w:pos="1134"/>
        </w:tabs>
        <w:ind w:left="0" w:right="0" w:firstLine="709"/>
      </w:pPr>
      <w:r w:rsidRPr="00073733">
        <w:t>Sutarties projekto Konkrečiųjų sąlygų 4.2 punkt</w:t>
      </w:r>
      <w:r w:rsidR="009E49DA">
        <w:t xml:space="preserve">o nuostata, kad „&lt;...&gt; Atlikimo užtikrinimas turi būti pateiktas banko garantijos forma &lt;...&gt;“, </w:t>
      </w:r>
      <w:r w:rsidR="00254AD4" w:rsidRPr="00073733">
        <w:t>prieštarauja</w:t>
      </w:r>
      <w:r w:rsidRPr="00073733">
        <w:t xml:space="preserve"> </w:t>
      </w:r>
      <w:r w:rsidR="00254AD4" w:rsidRPr="00073733">
        <w:t>S</w:t>
      </w:r>
      <w:r w:rsidRPr="00073733">
        <w:t>kelbimo apie Pirkimą III.1.1 punkt</w:t>
      </w:r>
      <w:r w:rsidR="00254AD4" w:rsidRPr="00073733">
        <w:t>o nuostatai</w:t>
      </w:r>
      <w:r w:rsidR="009E49DA">
        <w:t xml:space="preserve">, kad prievolių įvykdymo užtikrinimui galima pateikti Lietuvos Respublikoje ar užsienyje registruoto banko ar kredito unijos garantiją, ar draudimo bendrovės laidavimo raštą. </w:t>
      </w:r>
      <w:r w:rsidR="003B44AC">
        <w:t>Tarnyba pažymi, kad Skelbime apie Pirkimą nurodytos informacijos perkančioji organizacija</w:t>
      </w:r>
      <w:r w:rsidR="00261670">
        <w:t xml:space="preserve"> papildomai</w:t>
      </w:r>
      <w:r w:rsidR="003B44AC">
        <w:t xml:space="preserve"> gali neteikti, tačiau jeigu nusprendžia </w:t>
      </w:r>
      <w:r w:rsidR="00261670">
        <w:t xml:space="preserve">nurodyti tokią informaciją ir Pirkimo sąlygose, ji </w:t>
      </w:r>
      <w:r w:rsidR="00A73D0E">
        <w:t>turi neprieštarauti viena kitai;</w:t>
      </w:r>
    </w:p>
    <w:p w:rsidR="003700FD" w:rsidRDefault="003700FD" w:rsidP="003700FD">
      <w:pPr>
        <w:pStyle w:val="Normal12pt"/>
        <w:numPr>
          <w:ilvl w:val="1"/>
          <w:numId w:val="6"/>
        </w:numPr>
        <w:tabs>
          <w:tab w:val="clear" w:pos="737"/>
          <w:tab w:val="left" w:pos="0"/>
          <w:tab w:val="left" w:pos="1134"/>
        </w:tabs>
        <w:ind w:left="0" w:right="0" w:firstLine="709"/>
      </w:pPr>
      <w:r>
        <w:lastRenderedPageBreak/>
        <w:t xml:space="preserve"> </w:t>
      </w:r>
      <w:r w:rsidR="00A543CD" w:rsidRPr="00AE4B00">
        <w:t xml:space="preserve">Sutarties projekto Konkrečiųjų sąlygų 4.4 punkto 1 papunktyje nustatyta, kad „&lt;...&gt; Subrangovas privalo būti registruotas fizinis arba juridinis asmuo, turintis LR Statybos įstatymo nustatyta tvarka išduotą kvalifikacijos atestatą, </w:t>
      </w:r>
      <w:r w:rsidR="00A543CD" w:rsidRPr="00AE4B00">
        <w:rPr>
          <w:b/>
        </w:rPr>
        <w:t>suteikiantį teisę vykdyti pirkimo dokumentuose nurodytų darbų dalį</w:t>
      </w:r>
      <w:r w:rsidR="00A543CD" w:rsidRPr="00AE4B00">
        <w:t>, kuriai subrangovas numatomas samdyti“, tačiau Pirkimo sąlygų 24 punkte nustatyta, kad „Visi rekonstrukcijos (modernizavimo) darbai laikomi pagrindiniais ir juos visus tiekėjas privalo atlikti savo jėgomis. Projektavimo, projekto vykdymo priežiūros ir sertifikavimo paslaugoms gali būti pasitelkiami subrangovai &lt;...&gt;“</w:t>
      </w:r>
      <w:r w:rsidR="00AE4B00" w:rsidRPr="00AE4B00">
        <w:t>;</w:t>
      </w:r>
    </w:p>
    <w:p w:rsidR="00261670" w:rsidRPr="009E49DA" w:rsidRDefault="003700FD" w:rsidP="003700FD">
      <w:pPr>
        <w:pStyle w:val="Normal12pt"/>
        <w:numPr>
          <w:ilvl w:val="1"/>
          <w:numId w:val="6"/>
        </w:numPr>
        <w:tabs>
          <w:tab w:val="clear" w:pos="737"/>
          <w:tab w:val="left" w:pos="0"/>
          <w:tab w:val="left" w:pos="1134"/>
        </w:tabs>
        <w:ind w:left="0" w:right="0" w:firstLine="709"/>
      </w:pPr>
      <w:r>
        <w:t xml:space="preserve"> </w:t>
      </w:r>
      <w:r w:rsidR="007D2C54" w:rsidRPr="00AE4B00">
        <w:t>Sutarties projekto Konkrečiųjų sąlygų 4.4 punkto 2 papunk</w:t>
      </w:r>
      <w:r w:rsidR="00AE4B00" w:rsidRPr="00AE4B00">
        <w:t>tyje</w:t>
      </w:r>
      <w:r w:rsidR="005C4751">
        <w:t xml:space="preserve"> nustatyta</w:t>
      </w:r>
      <w:r w:rsidR="007D2C54" w:rsidRPr="00AE4B00">
        <w:t xml:space="preserve">, kad „&lt;...&gt; </w:t>
      </w:r>
      <w:r w:rsidR="007D2C54" w:rsidRPr="00AE4B00">
        <w:rPr>
          <w:lang w:eastAsia="lt-LT"/>
        </w:rPr>
        <w:t>Kiekvienas subrangovas privalo atitikti konkurso sąlygų 1 skirsnio 4.2 punkte nurodytus tinkamumo reikalavimus</w:t>
      </w:r>
      <w:r w:rsidR="007D2C54" w:rsidRPr="00AE4B00">
        <w:t>“</w:t>
      </w:r>
      <w:r w:rsidR="00AE4B00" w:rsidRPr="00AE4B00">
        <w:t xml:space="preserve">, tačiau subrangovams iškelti kvalifikaciniai reikalavimai nustatyti Pirkimo </w:t>
      </w:r>
      <w:r w:rsidR="00AE4B00" w:rsidRPr="009E49DA">
        <w:t>sąlygų 34 punkte.</w:t>
      </w:r>
      <w:r w:rsidR="003B44AC" w:rsidRPr="009E49DA">
        <w:t xml:space="preserve"> </w:t>
      </w:r>
    </w:p>
    <w:p w:rsidR="0039012F" w:rsidRPr="009E49DA" w:rsidRDefault="0039012F" w:rsidP="003F505D">
      <w:pPr>
        <w:pStyle w:val="ListParagraph"/>
        <w:numPr>
          <w:ilvl w:val="0"/>
          <w:numId w:val="11"/>
        </w:numPr>
        <w:tabs>
          <w:tab w:val="left" w:pos="993"/>
          <w:tab w:val="left" w:pos="1134"/>
          <w:tab w:val="left" w:pos="8685"/>
        </w:tabs>
        <w:suppressAutoHyphens/>
        <w:ind w:left="0" w:firstLine="709"/>
        <w:jc w:val="both"/>
        <w:rPr>
          <w:sz w:val="24"/>
          <w:szCs w:val="24"/>
        </w:rPr>
      </w:pPr>
      <w:r w:rsidRPr="009E49DA">
        <w:rPr>
          <w:sz w:val="24"/>
          <w:szCs w:val="24"/>
        </w:rPr>
        <w:t>Tarnyba pažymi, kad Sutarties projekto Konkrečiųjų sąlygų 4.4 punkto nuostatos, kad „&lt;...&gt; Kartu su prašymu pakeisti sutartyje nurodytą Subrangovą arba paskirti naują Subrangovą Rangovas Inžinieriui turi pateikti dokumentus kurie įrodo, kad siūlomas Subrangovas atitinka šiuo reikalavimus:</w:t>
      </w:r>
      <w:r w:rsidRPr="009E49DA">
        <w:rPr>
          <w:sz w:val="24"/>
          <w:szCs w:val="24"/>
          <w:lang w:eastAsia="lt-LT"/>
        </w:rPr>
        <w:t xml:space="preserve"> 1. </w:t>
      </w:r>
      <w:r w:rsidRPr="009E49DA">
        <w:rPr>
          <w:sz w:val="24"/>
          <w:szCs w:val="24"/>
        </w:rPr>
        <w:t>Subrangovas privalo būti registruotas fizinis arba juridinis asmuo, turintis LR Statybos įstatymo nustatyta tvarka išduotą kvalifikacijos atestatą, suteikiantį teisę vykdyti pirkimo dokumentuose nurodytų darbų dalį, kuriai subrangovas numatomas samdyti</w:t>
      </w:r>
      <w:r w:rsidRPr="009E49DA">
        <w:rPr>
          <w:sz w:val="24"/>
          <w:szCs w:val="24"/>
          <w:lang w:eastAsia="lt-LT"/>
        </w:rPr>
        <w:t xml:space="preserve">. 2. </w:t>
      </w:r>
      <w:r w:rsidRPr="009E49DA">
        <w:rPr>
          <w:sz w:val="24"/>
          <w:szCs w:val="24"/>
        </w:rPr>
        <w:t xml:space="preserve">Kiekvienas subrangovas privalo atitikti konkurso sąlygų 1 skirsnio 4.2 punkte nurodytus tinkamumo reikalavimus“, Tarnybos nuomone, yra nepakankamos tam, kad be Tarnybos sutikimo būtų pakeistas Pirkimo sutartyje nurodytas subrangovas kitu, kadangi nėra tiksliai, aiškiai ir konkrečiai aptartos subrangovo keitimo aplinkybės, kurioms esant, būtų galimi tokie pakeitimai. </w:t>
      </w:r>
    </w:p>
    <w:p w:rsidR="00214BBE" w:rsidRDefault="00214BBE" w:rsidP="00DF1B19">
      <w:pPr>
        <w:tabs>
          <w:tab w:val="left" w:pos="900"/>
        </w:tabs>
        <w:ind w:firstLine="709"/>
        <w:jc w:val="both"/>
        <w:rPr>
          <w:bCs/>
          <w:color w:val="FF0000"/>
          <w:sz w:val="24"/>
          <w:szCs w:val="24"/>
        </w:rPr>
      </w:pPr>
    </w:p>
    <w:p w:rsidR="009E49DA" w:rsidRDefault="009E49DA" w:rsidP="00DF1B19">
      <w:pPr>
        <w:tabs>
          <w:tab w:val="left" w:pos="900"/>
        </w:tabs>
        <w:ind w:firstLine="709"/>
        <w:jc w:val="both"/>
        <w:rPr>
          <w:bCs/>
          <w:color w:val="FF0000"/>
          <w:sz w:val="24"/>
          <w:szCs w:val="24"/>
        </w:rPr>
      </w:pPr>
    </w:p>
    <w:p w:rsidR="009E4E66" w:rsidRPr="001069AB" w:rsidRDefault="009E4E66" w:rsidP="00DF1B19">
      <w:pPr>
        <w:tabs>
          <w:tab w:val="left" w:pos="900"/>
        </w:tabs>
        <w:ind w:firstLine="709"/>
        <w:jc w:val="both"/>
        <w:rPr>
          <w:bCs/>
          <w:color w:val="FF0000"/>
          <w:sz w:val="24"/>
          <w:szCs w:val="24"/>
        </w:rPr>
      </w:pPr>
    </w:p>
    <w:p w:rsidR="00F51B4A" w:rsidRPr="001069AB" w:rsidRDefault="00F51B4A" w:rsidP="00DF1B19">
      <w:pPr>
        <w:tabs>
          <w:tab w:val="left" w:pos="900"/>
        </w:tabs>
        <w:ind w:firstLine="709"/>
        <w:jc w:val="both"/>
        <w:rPr>
          <w:bCs/>
          <w:color w:val="FF0000"/>
          <w:sz w:val="24"/>
          <w:szCs w:val="24"/>
        </w:rPr>
      </w:pPr>
    </w:p>
    <w:p w:rsidR="00360DA5" w:rsidRPr="001069AB" w:rsidRDefault="00154786" w:rsidP="00154786">
      <w:pPr>
        <w:tabs>
          <w:tab w:val="left" w:pos="0"/>
        </w:tabs>
        <w:jc w:val="both"/>
        <w:rPr>
          <w:bCs/>
          <w:sz w:val="24"/>
          <w:szCs w:val="24"/>
        </w:rPr>
      </w:pPr>
      <w:r w:rsidRPr="001069AB">
        <w:rPr>
          <w:bCs/>
          <w:sz w:val="24"/>
          <w:szCs w:val="24"/>
        </w:rPr>
        <w:t>Kontrolės skyriaus vyriausioji specialistė</w:t>
      </w:r>
      <w:r w:rsidR="00360DA5" w:rsidRPr="001069AB">
        <w:rPr>
          <w:bCs/>
          <w:sz w:val="24"/>
          <w:szCs w:val="24"/>
        </w:rPr>
        <w:tab/>
      </w:r>
      <w:r w:rsidRPr="001069AB">
        <w:rPr>
          <w:bCs/>
          <w:sz w:val="24"/>
          <w:szCs w:val="24"/>
        </w:rPr>
        <w:t xml:space="preserve">                                                </w:t>
      </w:r>
      <w:r w:rsidR="00CE74E2" w:rsidRPr="001069AB">
        <w:rPr>
          <w:bCs/>
          <w:sz w:val="24"/>
          <w:szCs w:val="24"/>
        </w:rPr>
        <w:t xml:space="preserve">      </w:t>
      </w:r>
      <w:r w:rsidRPr="001069AB">
        <w:rPr>
          <w:bCs/>
          <w:sz w:val="24"/>
          <w:szCs w:val="24"/>
        </w:rPr>
        <w:t xml:space="preserve">  </w:t>
      </w:r>
      <w:r w:rsidR="00A07A4C" w:rsidRPr="001069AB">
        <w:rPr>
          <w:bCs/>
          <w:sz w:val="24"/>
          <w:szCs w:val="24"/>
        </w:rPr>
        <w:t xml:space="preserve">      </w:t>
      </w:r>
      <w:r w:rsidRPr="001069AB">
        <w:rPr>
          <w:bCs/>
          <w:sz w:val="24"/>
          <w:szCs w:val="24"/>
        </w:rPr>
        <w:t xml:space="preserve"> </w:t>
      </w:r>
      <w:r w:rsidR="00A07A4C" w:rsidRPr="001069AB">
        <w:rPr>
          <w:bCs/>
          <w:sz w:val="24"/>
          <w:szCs w:val="24"/>
        </w:rPr>
        <w:t>Julija Grudinkė</w:t>
      </w:r>
    </w:p>
    <w:p w:rsidR="00360DA5" w:rsidRPr="001069AB" w:rsidRDefault="00360DA5" w:rsidP="008706C5">
      <w:pPr>
        <w:tabs>
          <w:tab w:val="left" w:pos="900"/>
        </w:tabs>
        <w:ind w:firstLine="709"/>
        <w:jc w:val="both"/>
        <w:rPr>
          <w:bCs/>
          <w:color w:val="FF0000"/>
          <w:sz w:val="24"/>
          <w:szCs w:val="24"/>
        </w:rPr>
      </w:pPr>
    </w:p>
    <w:p w:rsidR="00E23001" w:rsidRDefault="00E23001" w:rsidP="008706C5">
      <w:pPr>
        <w:tabs>
          <w:tab w:val="left" w:pos="900"/>
        </w:tabs>
        <w:ind w:firstLine="709"/>
        <w:jc w:val="both"/>
        <w:rPr>
          <w:bCs/>
          <w:color w:val="FF0000"/>
          <w:sz w:val="24"/>
          <w:szCs w:val="24"/>
        </w:rPr>
      </w:pPr>
    </w:p>
    <w:p w:rsidR="00240D76" w:rsidRDefault="00240D76" w:rsidP="008706C5">
      <w:pPr>
        <w:tabs>
          <w:tab w:val="left" w:pos="900"/>
        </w:tabs>
        <w:ind w:firstLine="709"/>
        <w:jc w:val="both"/>
        <w:rPr>
          <w:bCs/>
          <w:color w:val="FF0000"/>
          <w:sz w:val="24"/>
          <w:szCs w:val="24"/>
        </w:rPr>
      </w:pPr>
    </w:p>
    <w:p w:rsidR="00240D76" w:rsidRDefault="00240D76"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A73D0E" w:rsidRDefault="00A73D0E" w:rsidP="008706C5">
      <w:pPr>
        <w:tabs>
          <w:tab w:val="left" w:pos="900"/>
        </w:tabs>
        <w:ind w:firstLine="709"/>
        <w:jc w:val="both"/>
        <w:rPr>
          <w:bCs/>
          <w:color w:val="FF0000"/>
          <w:sz w:val="24"/>
          <w:szCs w:val="24"/>
        </w:rPr>
      </w:pPr>
    </w:p>
    <w:p w:rsidR="003700FD" w:rsidRDefault="003700FD" w:rsidP="008706C5">
      <w:pPr>
        <w:tabs>
          <w:tab w:val="left" w:pos="900"/>
        </w:tabs>
        <w:ind w:firstLine="709"/>
        <w:jc w:val="both"/>
        <w:rPr>
          <w:bCs/>
          <w:color w:val="FF0000"/>
          <w:sz w:val="24"/>
          <w:szCs w:val="24"/>
        </w:rPr>
      </w:pPr>
    </w:p>
    <w:p w:rsidR="003700FD" w:rsidRDefault="003700FD" w:rsidP="008706C5">
      <w:pPr>
        <w:tabs>
          <w:tab w:val="left" w:pos="900"/>
        </w:tabs>
        <w:ind w:firstLine="709"/>
        <w:jc w:val="both"/>
        <w:rPr>
          <w:bCs/>
          <w:color w:val="FF0000"/>
          <w:sz w:val="24"/>
          <w:szCs w:val="24"/>
        </w:rPr>
      </w:pPr>
    </w:p>
    <w:p w:rsidR="003700FD" w:rsidRDefault="003700FD" w:rsidP="008706C5">
      <w:pPr>
        <w:tabs>
          <w:tab w:val="left" w:pos="900"/>
        </w:tabs>
        <w:ind w:firstLine="709"/>
        <w:jc w:val="both"/>
        <w:rPr>
          <w:bCs/>
          <w:color w:val="FF0000"/>
          <w:sz w:val="24"/>
          <w:szCs w:val="24"/>
        </w:rPr>
      </w:pPr>
    </w:p>
    <w:p w:rsidR="003700FD" w:rsidRDefault="003700FD" w:rsidP="008706C5">
      <w:pPr>
        <w:tabs>
          <w:tab w:val="left" w:pos="900"/>
        </w:tabs>
        <w:ind w:firstLine="709"/>
        <w:jc w:val="both"/>
        <w:rPr>
          <w:bCs/>
          <w:color w:val="FF0000"/>
          <w:sz w:val="24"/>
          <w:szCs w:val="24"/>
        </w:rPr>
      </w:pPr>
    </w:p>
    <w:p w:rsidR="003700FD" w:rsidRDefault="003700FD" w:rsidP="008706C5">
      <w:pPr>
        <w:tabs>
          <w:tab w:val="left" w:pos="900"/>
        </w:tabs>
        <w:ind w:firstLine="709"/>
        <w:jc w:val="both"/>
        <w:rPr>
          <w:bCs/>
          <w:color w:val="FF0000"/>
          <w:sz w:val="24"/>
          <w:szCs w:val="24"/>
        </w:rPr>
      </w:pPr>
    </w:p>
    <w:p w:rsidR="00360DA5" w:rsidRPr="00D67A3C" w:rsidRDefault="002E0232" w:rsidP="00141CFA">
      <w:pPr>
        <w:pStyle w:val="Header"/>
        <w:tabs>
          <w:tab w:val="clear" w:pos="4320"/>
          <w:tab w:val="clear" w:pos="8640"/>
        </w:tabs>
        <w:rPr>
          <w:bCs/>
          <w:sz w:val="24"/>
          <w:szCs w:val="24"/>
        </w:rPr>
      </w:pPr>
      <w:bookmarkStart w:id="2" w:name="_GoBack"/>
      <w:bookmarkEnd w:id="2"/>
      <w:r>
        <w:rPr>
          <w:sz w:val="24"/>
          <w:szCs w:val="24"/>
        </w:rPr>
        <w:t>J</w:t>
      </w:r>
      <w:r w:rsidR="004A5B35" w:rsidRPr="00D67A3C">
        <w:rPr>
          <w:sz w:val="24"/>
          <w:szCs w:val="24"/>
        </w:rPr>
        <w:t>. Grudinkė</w:t>
      </w:r>
      <w:r w:rsidR="00154786" w:rsidRPr="00D67A3C">
        <w:rPr>
          <w:sz w:val="24"/>
          <w:szCs w:val="24"/>
        </w:rPr>
        <w:t>, tel. (8 5) 219 70</w:t>
      </w:r>
      <w:r w:rsidR="004A5B35" w:rsidRPr="00D67A3C">
        <w:rPr>
          <w:sz w:val="24"/>
          <w:szCs w:val="24"/>
        </w:rPr>
        <w:t>30</w:t>
      </w:r>
      <w:r w:rsidR="00154786" w:rsidRPr="00D67A3C">
        <w:rPr>
          <w:sz w:val="24"/>
          <w:szCs w:val="24"/>
        </w:rPr>
        <w:t xml:space="preserve">, el. p. </w:t>
      </w:r>
      <w:r w:rsidR="004A5B35" w:rsidRPr="00D67A3C">
        <w:rPr>
          <w:sz w:val="24"/>
          <w:szCs w:val="24"/>
        </w:rPr>
        <w:t>Julija.Grudinke</w:t>
      </w:r>
      <w:r w:rsidR="00154786" w:rsidRPr="00D67A3C">
        <w:rPr>
          <w:sz w:val="24"/>
          <w:szCs w:val="24"/>
        </w:rPr>
        <w:t>@vpt.lt</w:t>
      </w:r>
    </w:p>
    <w:sectPr w:rsidR="00360DA5" w:rsidRPr="00D67A3C" w:rsidSect="00E23001">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784" w:rsidRDefault="00515784">
      <w:r>
        <w:separator/>
      </w:r>
    </w:p>
  </w:endnote>
  <w:endnote w:type="continuationSeparator" w:id="0">
    <w:p w:rsidR="00515784" w:rsidRDefault="005157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784" w:rsidRDefault="00515784">
    <w:pPr>
      <w:pStyle w:val="Footer"/>
    </w:pPr>
  </w:p>
  <w:p w:rsidR="00515784" w:rsidRDefault="00515784">
    <w:pPr>
      <w:pStyle w:val="Footer"/>
    </w:pPr>
  </w:p>
  <w:p w:rsidR="00515784" w:rsidRDefault="005157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515784" w:rsidRPr="008F10BE" w:rsidTr="0048148B">
      <w:tc>
        <w:tcPr>
          <w:tcW w:w="3225" w:type="dxa"/>
        </w:tcPr>
        <w:p w:rsidR="00515784" w:rsidRPr="008F10BE" w:rsidRDefault="00515784" w:rsidP="00225780">
          <w:pPr>
            <w:pStyle w:val="Footer"/>
          </w:pPr>
          <w:r w:rsidRPr="008F10BE">
            <w:t>Biudžetinė įstaiga</w:t>
          </w:r>
        </w:p>
        <w:p w:rsidR="00515784" w:rsidRPr="008F10BE" w:rsidRDefault="00515784" w:rsidP="00225780">
          <w:pPr>
            <w:pStyle w:val="Footer"/>
          </w:pPr>
          <w:r w:rsidRPr="008F10BE">
            <w:t>Kareivių g. 1, 08221 Vilnius</w:t>
          </w:r>
        </w:p>
        <w:p w:rsidR="00515784" w:rsidRPr="008F10BE" w:rsidRDefault="00515784" w:rsidP="00225780">
          <w:pPr>
            <w:pStyle w:val="Footer"/>
          </w:pPr>
          <w:r w:rsidRPr="008F10BE">
            <w:t>http://www.vpt.lt</w:t>
          </w:r>
        </w:p>
      </w:tc>
      <w:tc>
        <w:tcPr>
          <w:tcW w:w="3225" w:type="dxa"/>
        </w:tcPr>
        <w:p w:rsidR="00515784" w:rsidRPr="008F10BE" w:rsidRDefault="00515784" w:rsidP="008A5A7B">
          <w:pPr>
            <w:pStyle w:val="Footer"/>
          </w:pPr>
          <w:r w:rsidRPr="008F10BE">
            <w:t>Tel. (8 5) 219 7001</w:t>
          </w:r>
        </w:p>
        <w:p w:rsidR="00515784" w:rsidRPr="008F10BE" w:rsidRDefault="00515784" w:rsidP="008A5A7B">
          <w:pPr>
            <w:pStyle w:val="Footer"/>
          </w:pPr>
          <w:r w:rsidRPr="008F10BE">
            <w:t>Faks. (8 5) 213 6213</w:t>
          </w:r>
        </w:p>
        <w:p w:rsidR="00515784" w:rsidRPr="008F10BE" w:rsidRDefault="00515784" w:rsidP="008A5A7B">
          <w:pPr>
            <w:pStyle w:val="Footer"/>
          </w:pPr>
          <w:r w:rsidRPr="008F10BE">
            <w:t>El. p. info@vpt.lt</w:t>
          </w:r>
        </w:p>
      </w:tc>
      <w:tc>
        <w:tcPr>
          <w:tcW w:w="3225" w:type="dxa"/>
        </w:tcPr>
        <w:p w:rsidR="00515784" w:rsidRPr="008F10BE" w:rsidRDefault="00515784" w:rsidP="008A5A7B">
          <w:pPr>
            <w:pStyle w:val="Footer"/>
          </w:pPr>
          <w:r w:rsidRPr="008F10BE">
            <w:t>Duomenys kaupiami ir saugomi</w:t>
          </w:r>
        </w:p>
        <w:p w:rsidR="00515784" w:rsidRPr="008F10BE" w:rsidRDefault="00515784" w:rsidP="00225780">
          <w:pPr>
            <w:pStyle w:val="Footer"/>
          </w:pPr>
          <w:r w:rsidRPr="008F10BE">
            <w:t>Juridinių asmenų registre</w:t>
          </w:r>
        </w:p>
        <w:p w:rsidR="00515784" w:rsidRPr="008F10BE" w:rsidRDefault="00515784" w:rsidP="00225780">
          <w:pPr>
            <w:pStyle w:val="Footer"/>
          </w:pPr>
          <w:r w:rsidRPr="008F10BE">
            <w:t>Kodas 188656261</w:t>
          </w:r>
        </w:p>
      </w:tc>
    </w:tr>
  </w:tbl>
  <w:p w:rsidR="00515784" w:rsidRPr="008F10BE" w:rsidRDefault="00515784"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784" w:rsidRDefault="00515784">
      <w:r>
        <w:separator/>
      </w:r>
    </w:p>
  </w:footnote>
  <w:footnote w:type="continuationSeparator" w:id="0">
    <w:p w:rsidR="00515784" w:rsidRDefault="005157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784" w:rsidRDefault="001242F9">
    <w:pPr>
      <w:pStyle w:val="Header"/>
      <w:framePr w:wrap="around" w:vAnchor="text" w:hAnchor="margin" w:xAlign="center" w:y="1"/>
      <w:rPr>
        <w:rStyle w:val="PageNumber"/>
      </w:rPr>
    </w:pPr>
    <w:r>
      <w:rPr>
        <w:rStyle w:val="PageNumber"/>
      </w:rPr>
      <w:fldChar w:fldCharType="begin"/>
    </w:r>
    <w:r w:rsidR="00515784">
      <w:rPr>
        <w:rStyle w:val="PageNumber"/>
      </w:rPr>
      <w:instrText xml:space="preserve">PAGE  </w:instrText>
    </w:r>
    <w:r>
      <w:rPr>
        <w:rStyle w:val="PageNumber"/>
      </w:rPr>
      <w:fldChar w:fldCharType="end"/>
    </w:r>
  </w:p>
  <w:p w:rsidR="00515784" w:rsidRDefault="005157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784" w:rsidRPr="00C46A04" w:rsidRDefault="001242F9">
    <w:pPr>
      <w:pStyle w:val="Header"/>
      <w:framePr w:wrap="around" w:vAnchor="text" w:hAnchor="margin" w:xAlign="center" w:y="1"/>
      <w:rPr>
        <w:rStyle w:val="PageNumber"/>
        <w:sz w:val="24"/>
        <w:szCs w:val="24"/>
      </w:rPr>
    </w:pPr>
    <w:r w:rsidRPr="00C46A04">
      <w:rPr>
        <w:rStyle w:val="PageNumber"/>
        <w:sz w:val="24"/>
        <w:szCs w:val="24"/>
      </w:rPr>
      <w:fldChar w:fldCharType="begin"/>
    </w:r>
    <w:r w:rsidR="00515784" w:rsidRPr="00C46A04">
      <w:rPr>
        <w:rStyle w:val="PageNumber"/>
        <w:sz w:val="24"/>
        <w:szCs w:val="24"/>
      </w:rPr>
      <w:instrText xml:space="preserve">PAGE  </w:instrText>
    </w:r>
    <w:r w:rsidRPr="00C46A04">
      <w:rPr>
        <w:rStyle w:val="PageNumber"/>
        <w:sz w:val="24"/>
        <w:szCs w:val="24"/>
      </w:rPr>
      <w:fldChar w:fldCharType="separate"/>
    </w:r>
    <w:r w:rsidR="00E633F8">
      <w:rPr>
        <w:rStyle w:val="PageNumber"/>
        <w:noProof/>
        <w:sz w:val="24"/>
        <w:szCs w:val="24"/>
      </w:rPr>
      <w:t>2</w:t>
    </w:r>
    <w:r w:rsidRPr="00C46A04">
      <w:rPr>
        <w:rStyle w:val="PageNumber"/>
        <w:sz w:val="24"/>
        <w:szCs w:val="24"/>
      </w:rPr>
      <w:fldChar w:fldCharType="end"/>
    </w:r>
  </w:p>
  <w:p w:rsidR="00515784" w:rsidRDefault="005157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812FC5"/>
    <w:multiLevelType w:val="hybridMultilevel"/>
    <w:tmpl w:val="F07C54C2"/>
    <w:lvl w:ilvl="0" w:tplc="5EFC8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D175812"/>
    <w:multiLevelType w:val="hybridMultilevel"/>
    <w:tmpl w:val="F29AADA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5">
    <w:nsid w:val="4EB67117"/>
    <w:multiLevelType w:val="multilevel"/>
    <w:tmpl w:val="B476CA0E"/>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A496EA0"/>
    <w:multiLevelType w:val="multilevel"/>
    <w:tmpl w:val="026C4A66"/>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71E52021"/>
    <w:multiLevelType w:val="multilevel"/>
    <w:tmpl w:val="93688C4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9">
    <w:nsid w:val="77246197"/>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0"/>
  </w:num>
  <w:num w:numId="2">
    <w:abstractNumId w:val="8"/>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20"/>
  <w:hyphenationZone w:val="396"/>
  <w:characterSpacingControl w:val="doNotCompress"/>
  <w:hdrShapeDefaults>
    <o:shapedefaults v:ext="edit" spidmax="65537"/>
  </w:hdrShapeDefaults>
  <w:footnotePr>
    <w:footnote w:id="-1"/>
    <w:footnote w:id="0"/>
  </w:footnotePr>
  <w:endnotePr>
    <w:endnote w:id="-1"/>
    <w:endnote w:id="0"/>
  </w:endnotePr>
  <w:compat/>
  <w:rsids>
    <w:rsidRoot w:val="0017077F"/>
    <w:rsid w:val="00005420"/>
    <w:rsid w:val="00006F30"/>
    <w:rsid w:val="00007372"/>
    <w:rsid w:val="00013B57"/>
    <w:rsid w:val="00021053"/>
    <w:rsid w:val="00022637"/>
    <w:rsid w:val="00023A70"/>
    <w:rsid w:val="00023B43"/>
    <w:rsid w:val="00027403"/>
    <w:rsid w:val="00031A56"/>
    <w:rsid w:val="000327A3"/>
    <w:rsid w:val="00033CC7"/>
    <w:rsid w:val="000344AA"/>
    <w:rsid w:val="00035EB7"/>
    <w:rsid w:val="00040FE8"/>
    <w:rsid w:val="00043ECA"/>
    <w:rsid w:val="00044AFE"/>
    <w:rsid w:val="00046709"/>
    <w:rsid w:val="0005044C"/>
    <w:rsid w:val="000506A7"/>
    <w:rsid w:val="0005237A"/>
    <w:rsid w:val="00063AED"/>
    <w:rsid w:val="000676A3"/>
    <w:rsid w:val="00073733"/>
    <w:rsid w:val="000933BE"/>
    <w:rsid w:val="00094314"/>
    <w:rsid w:val="00097A68"/>
    <w:rsid w:val="00097ED2"/>
    <w:rsid w:val="000C6185"/>
    <w:rsid w:val="000C75BC"/>
    <w:rsid w:val="000D0D62"/>
    <w:rsid w:val="000E3FC7"/>
    <w:rsid w:val="000E5456"/>
    <w:rsid w:val="000E5D45"/>
    <w:rsid w:val="00103DFB"/>
    <w:rsid w:val="001069AB"/>
    <w:rsid w:val="00117AAD"/>
    <w:rsid w:val="001242F9"/>
    <w:rsid w:val="0012784F"/>
    <w:rsid w:val="0013732D"/>
    <w:rsid w:val="00141CFA"/>
    <w:rsid w:val="0015185C"/>
    <w:rsid w:val="00154786"/>
    <w:rsid w:val="00163FE8"/>
    <w:rsid w:val="0017077F"/>
    <w:rsid w:val="0017081C"/>
    <w:rsid w:val="00170B8A"/>
    <w:rsid w:val="00172ED4"/>
    <w:rsid w:val="00176F48"/>
    <w:rsid w:val="00187A54"/>
    <w:rsid w:val="00190C23"/>
    <w:rsid w:val="001947C6"/>
    <w:rsid w:val="001A2A3C"/>
    <w:rsid w:val="001A574D"/>
    <w:rsid w:val="001A66DC"/>
    <w:rsid w:val="001A70BA"/>
    <w:rsid w:val="001B33BD"/>
    <w:rsid w:val="001B61FB"/>
    <w:rsid w:val="001B63CF"/>
    <w:rsid w:val="001C3EF2"/>
    <w:rsid w:val="001C5DD9"/>
    <w:rsid w:val="001C64A9"/>
    <w:rsid w:val="001E01E7"/>
    <w:rsid w:val="001E5C7A"/>
    <w:rsid w:val="00214BBE"/>
    <w:rsid w:val="00223E47"/>
    <w:rsid w:val="00225780"/>
    <w:rsid w:val="0023626C"/>
    <w:rsid w:val="00237DDE"/>
    <w:rsid w:val="0024038F"/>
    <w:rsid w:val="00240D76"/>
    <w:rsid w:val="00242FB8"/>
    <w:rsid w:val="0025187E"/>
    <w:rsid w:val="00251F5E"/>
    <w:rsid w:val="00252193"/>
    <w:rsid w:val="00254AD4"/>
    <w:rsid w:val="002556A3"/>
    <w:rsid w:val="00256CEF"/>
    <w:rsid w:val="002571B3"/>
    <w:rsid w:val="00261670"/>
    <w:rsid w:val="0026618D"/>
    <w:rsid w:val="00287365"/>
    <w:rsid w:val="002878B6"/>
    <w:rsid w:val="002908EB"/>
    <w:rsid w:val="0029297D"/>
    <w:rsid w:val="00297410"/>
    <w:rsid w:val="002A06B0"/>
    <w:rsid w:val="002A0C62"/>
    <w:rsid w:val="002B0D9C"/>
    <w:rsid w:val="002B3C55"/>
    <w:rsid w:val="002B5FFD"/>
    <w:rsid w:val="002B67F1"/>
    <w:rsid w:val="002B6A22"/>
    <w:rsid w:val="002B6F49"/>
    <w:rsid w:val="002C1470"/>
    <w:rsid w:val="002C4A68"/>
    <w:rsid w:val="002D1F71"/>
    <w:rsid w:val="002E0178"/>
    <w:rsid w:val="002E0232"/>
    <w:rsid w:val="002E0F76"/>
    <w:rsid w:val="002E56E2"/>
    <w:rsid w:val="002E7B91"/>
    <w:rsid w:val="002F639A"/>
    <w:rsid w:val="002F6A88"/>
    <w:rsid w:val="00300B8E"/>
    <w:rsid w:val="00304410"/>
    <w:rsid w:val="00310F81"/>
    <w:rsid w:val="00311169"/>
    <w:rsid w:val="003129BB"/>
    <w:rsid w:val="00313FC6"/>
    <w:rsid w:val="003214DA"/>
    <w:rsid w:val="0032254C"/>
    <w:rsid w:val="00325335"/>
    <w:rsid w:val="00325EE4"/>
    <w:rsid w:val="003303EA"/>
    <w:rsid w:val="00333C57"/>
    <w:rsid w:val="00351961"/>
    <w:rsid w:val="00351E8D"/>
    <w:rsid w:val="0035570E"/>
    <w:rsid w:val="0035640A"/>
    <w:rsid w:val="00357A1F"/>
    <w:rsid w:val="00360DA5"/>
    <w:rsid w:val="00363575"/>
    <w:rsid w:val="00364784"/>
    <w:rsid w:val="003658D1"/>
    <w:rsid w:val="003700FD"/>
    <w:rsid w:val="00375CEC"/>
    <w:rsid w:val="003762C5"/>
    <w:rsid w:val="00377A98"/>
    <w:rsid w:val="00380718"/>
    <w:rsid w:val="00383973"/>
    <w:rsid w:val="0038665D"/>
    <w:rsid w:val="0038754F"/>
    <w:rsid w:val="0039012F"/>
    <w:rsid w:val="00391AF2"/>
    <w:rsid w:val="003952D4"/>
    <w:rsid w:val="00396B0F"/>
    <w:rsid w:val="003A20D6"/>
    <w:rsid w:val="003A2C2E"/>
    <w:rsid w:val="003B2550"/>
    <w:rsid w:val="003B2F25"/>
    <w:rsid w:val="003B3873"/>
    <w:rsid w:val="003B44AC"/>
    <w:rsid w:val="003D3D13"/>
    <w:rsid w:val="003F1A9E"/>
    <w:rsid w:val="003F505D"/>
    <w:rsid w:val="003F5351"/>
    <w:rsid w:val="00407574"/>
    <w:rsid w:val="0041088E"/>
    <w:rsid w:val="00427657"/>
    <w:rsid w:val="00427FA0"/>
    <w:rsid w:val="00432E45"/>
    <w:rsid w:val="00435D5F"/>
    <w:rsid w:val="004434D2"/>
    <w:rsid w:val="004514B3"/>
    <w:rsid w:val="00454D65"/>
    <w:rsid w:val="00455F93"/>
    <w:rsid w:val="00462A10"/>
    <w:rsid w:val="00463BDF"/>
    <w:rsid w:val="00463E31"/>
    <w:rsid w:val="00464F76"/>
    <w:rsid w:val="00481056"/>
    <w:rsid w:val="0048148B"/>
    <w:rsid w:val="004916C0"/>
    <w:rsid w:val="00495120"/>
    <w:rsid w:val="004A017B"/>
    <w:rsid w:val="004A2A01"/>
    <w:rsid w:val="004A5B35"/>
    <w:rsid w:val="004A78DE"/>
    <w:rsid w:val="004B4C7D"/>
    <w:rsid w:val="004B70E9"/>
    <w:rsid w:val="004D03A6"/>
    <w:rsid w:val="004D1BAD"/>
    <w:rsid w:val="004D4A20"/>
    <w:rsid w:val="004E4C23"/>
    <w:rsid w:val="004E7BF7"/>
    <w:rsid w:val="004F3231"/>
    <w:rsid w:val="00510C55"/>
    <w:rsid w:val="00515784"/>
    <w:rsid w:val="00530FA3"/>
    <w:rsid w:val="00532856"/>
    <w:rsid w:val="005376E5"/>
    <w:rsid w:val="00556B20"/>
    <w:rsid w:val="00557174"/>
    <w:rsid w:val="00557B1F"/>
    <w:rsid w:val="0057002F"/>
    <w:rsid w:val="00572478"/>
    <w:rsid w:val="005833EA"/>
    <w:rsid w:val="00583B76"/>
    <w:rsid w:val="00586324"/>
    <w:rsid w:val="00591D1E"/>
    <w:rsid w:val="005A0D49"/>
    <w:rsid w:val="005A4D4D"/>
    <w:rsid w:val="005A5864"/>
    <w:rsid w:val="005B6234"/>
    <w:rsid w:val="005B6FCB"/>
    <w:rsid w:val="005C4751"/>
    <w:rsid w:val="005C4F97"/>
    <w:rsid w:val="005D2DD5"/>
    <w:rsid w:val="005D2E16"/>
    <w:rsid w:val="005D7CC0"/>
    <w:rsid w:val="005E0F13"/>
    <w:rsid w:val="005E35E7"/>
    <w:rsid w:val="005E4703"/>
    <w:rsid w:val="005E5B43"/>
    <w:rsid w:val="005F5F70"/>
    <w:rsid w:val="0060178E"/>
    <w:rsid w:val="00604645"/>
    <w:rsid w:val="0061241B"/>
    <w:rsid w:val="00617673"/>
    <w:rsid w:val="006219B6"/>
    <w:rsid w:val="0062302D"/>
    <w:rsid w:val="006232C4"/>
    <w:rsid w:val="00625DD0"/>
    <w:rsid w:val="00626860"/>
    <w:rsid w:val="00626943"/>
    <w:rsid w:val="00633AF8"/>
    <w:rsid w:val="006416BB"/>
    <w:rsid w:val="00650A6B"/>
    <w:rsid w:val="006521EB"/>
    <w:rsid w:val="00653884"/>
    <w:rsid w:val="00654BAE"/>
    <w:rsid w:val="006621D7"/>
    <w:rsid w:val="00663222"/>
    <w:rsid w:val="00664877"/>
    <w:rsid w:val="00665232"/>
    <w:rsid w:val="00676F1E"/>
    <w:rsid w:val="00691084"/>
    <w:rsid w:val="00693D78"/>
    <w:rsid w:val="00693F43"/>
    <w:rsid w:val="0069778F"/>
    <w:rsid w:val="006A091A"/>
    <w:rsid w:val="006B6F8C"/>
    <w:rsid w:val="006C2934"/>
    <w:rsid w:val="006C2DB2"/>
    <w:rsid w:val="006C3025"/>
    <w:rsid w:val="006D6F78"/>
    <w:rsid w:val="006D7C7D"/>
    <w:rsid w:val="006E2FD3"/>
    <w:rsid w:val="006E500A"/>
    <w:rsid w:val="006E623E"/>
    <w:rsid w:val="006F16D2"/>
    <w:rsid w:val="006F26EA"/>
    <w:rsid w:val="006F433E"/>
    <w:rsid w:val="006F4556"/>
    <w:rsid w:val="006F649D"/>
    <w:rsid w:val="006F7045"/>
    <w:rsid w:val="006F7706"/>
    <w:rsid w:val="00702DFF"/>
    <w:rsid w:val="0072208D"/>
    <w:rsid w:val="007223D5"/>
    <w:rsid w:val="007233A1"/>
    <w:rsid w:val="00727CA6"/>
    <w:rsid w:val="007307DA"/>
    <w:rsid w:val="00730E34"/>
    <w:rsid w:val="00735C08"/>
    <w:rsid w:val="00736264"/>
    <w:rsid w:val="00744E44"/>
    <w:rsid w:val="00751AE1"/>
    <w:rsid w:val="00780A5D"/>
    <w:rsid w:val="00784CB0"/>
    <w:rsid w:val="00785CF3"/>
    <w:rsid w:val="00786E85"/>
    <w:rsid w:val="00791D47"/>
    <w:rsid w:val="00793677"/>
    <w:rsid w:val="00797AF1"/>
    <w:rsid w:val="007A2A01"/>
    <w:rsid w:val="007A3192"/>
    <w:rsid w:val="007A327D"/>
    <w:rsid w:val="007A4048"/>
    <w:rsid w:val="007A5A3F"/>
    <w:rsid w:val="007A7FEC"/>
    <w:rsid w:val="007D2C54"/>
    <w:rsid w:val="007D76FE"/>
    <w:rsid w:val="007E2F7B"/>
    <w:rsid w:val="007E5079"/>
    <w:rsid w:val="007F3849"/>
    <w:rsid w:val="007F4A7D"/>
    <w:rsid w:val="007F62F4"/>
    <w:rsid w:val="0080676D"/>
    <w:rsid w:val="00811F02"/>
    <w:rsid w:val="00812692"/>
    <w:rsid w:val="00821E72"/>
    <w:rsid w:val="0082778D"/>
    <w:rsid w:val="00832DBE"/>
    <w:rsid w:val="0083767A"/>
    <w:rsid w:val="00842B86"/>
    <w:rsid w:val="008465EF"/>
    <w:rsid w:val="00854CF3"/>
    <w:rsid w:val="00854F66"/>
    <w:rsid w:val="00860C99"/>
    <w:rsid w:val="00864C91"/>
    <w:rsid w:val="008650A0"/>
    <w:rsid w:val="008706C5"/>
    <w:rsid w:val="00877384"/>
    <w:rsid w:val="008856B0"/>
    <w:rsid w:val="008A5328"/>
    <w:rsid w:val="008A5A7B"/>
    <w:rsid w:val="008B2FA4"/>
    <w:rsid w:val="008B369B"/>
    <w:rsid w:val="008B7283"/>
    <w:rsid w:val="008C08DC"/>
    <w:rsid w:val="008E0E3A"/>
    <w:rsid w:val="008E462B"/>
    <w:rsid w:val="008F10BE"/>
    <w:rsid w:val="008F46CC"/>
    <w:rsid w:val="008F7292"/>
    <w:rsid w:val="00900135"/>
    <w:rsid w:val="00907C82"/>
    <w:rsid w:val="00916227"/>
    <w:rsid w:val="00920225"/>
    <w:rsid w:val="009310AB"/>
    <w:rsid w:val="00932A29"/>
    <w:rsid w:val="00934544"/>
    <w:rsid w:val="009369B7"/>
    <w:rsid w:val="00943DBD"/>
    <w:rsid w:val="009527DC"/>
    <w:rsid w:val="00953DFC"/>
    <w:rsid w:val="009564E6"/>
    <w:rsid w:val="0095689C"/>
    <w:rsid w:val="009607FC"/>
    <w:rsid w:val="00962FF1"/>
    <w:rsid w:val="009831BF"/>
    <w:rsid w:val="0098570E"/>
    <w:rsid w:val="00987111"/>
    <w:rsid w:val="00992F8E"/>
    <w:rsid w:val="009A2DBC"/>
    <w:rsid w:val="009A3D7B"/>
    <w:rsid w:val="009A7CC2"/>
    <w:rsid w:val="009B2D97"/>
    <w:rsid w:val="009C0F4A"/>
    <w:rsid w:val="009C2138"/>
    <w:rsid w:val="009D1583"/>
    <w:rsid w:val="009D2014"/>
    <w:rsid w:val="009D2FB7"/>
    <w:rsid w:val="009E35C6"/>
    <w:rsid w:val="009E49DA"/>
    <w:rsid w:val="009E4E66"/>
    <w:rsid w:val="009E5514"/>
    <w:rsid w:val="009F1576"/>
    <w:rsid w:val="009F2EFD"/>
    <w:rsid w:val="009F6906"/>
    <w:rsid w:val="00A012DC"/>
    <w:rsid w:val="00A0703C"/>
    <w:rsid w:val="00A07134"/>
    <w:rsid w:val="00A07A4C"/>
    <w:rsid w:val="00A10386"/>
    <w:rsid w:val="00A16040"/>
    <w:rsid w:val="00A26CDA"/>
    <w:rsid w:val="00A26FAE"/>
    <w:rsid w:val="00A27DE4"/>
    <w:rsid w:val="00A3506B"/>
    <w:rsid w:val="00A41F79"/>
    <w:rsid w:val="00A42E1E"/>
    <w:rsid w:val="00A53780"/>
    <w:rsid w:val="00A543CD"/>
    <w:rsid w:val="00A630A8"/>
    <w:rsid w:val="00A648A7"/>
    <w:rsid w:val="00A73D0E"/>
    <w:rsid w:val="00A775D1"/>
    <w:rsid w:val="00A77BDD"/>
    <w:rsid w:val="00A830BE"/>
    <w:rsid w:val="00AA1E51"/>
    <w:rsid w:val="00AA4B1E"/>
    <w:rsid w:val="00AC720E"/>
    <w:rsid w:val="00AD276B"/>
    <w:rsid w:val="00AD4FCC"/>
    <w:rsid w:val="00AD6B9F"/>
    <w:rsid w:val="00AD7991"/>
    <w:rsid w:val="00AE1A79"/>
    <w:rsid w:val="00AE4B00"/>
    <w:rsid w:val="00AE50D2"/>
    <w:rsid w:val="00B0208A"/>
    <w:rsid w:val="00B039C0"/>
    <w:rsid w:val="00B052EA"/>
    <w:rsid w:val="00B06861"/>
    <w:rsid w:val="00B1027E"/>
    <w:rsid w:val="00B1182C"/>
    <w:rsid w:val="00B13C89"/>
    <w:rsid w:val="00B13D09"/>
    <w:rsid w:val="00B22E01"/>
    <w:rsid w:val="00B23540"/>
    <w:rsid w:val="00B30BBC"/>
    <w:rsid w:val="00B36DDA"/>
    <w:rsid w:val="00B536BD"/>
    <w:rsid w:val="00B53DC4"/>
    <w:rsid w:val="00B57B8F"/>
    <w:rsid w:val="00B61D39"/>
    <w:rsid w:val="00B64871"/>
    <w:rsid w:val="00B67F07"/>
    <w:rsid w:val="00B723F1"/>
    <w:rsid w:val="00B91F59"/>
    <w:rsid w:val="00B93B07"/>
    <w:rsid w:val="00B97B51"/>
    <w:rsid w:val="00BA23BF"/>
    <w:rsid w:val="00BA3690"/>
    <w:rsid w:val="00BB0636"/>
    <w:rsid w:val="00BB2C0B"/>
    <w:rsid w:val="00BB3371"/>
    <w:rsid w:val="00BB66BC"/>
    <w:rsid w:val="00BB6D51"/>
    <w:rsid w:val="00BB790D"/>
    <w:rsid w:val="00BC2A65"/>
    <w:rsid w:val="00BC672F"/>
    <w:rsid w:val="00BD4CCA"/>
    <w:rsid w:val="00BD5BA1"/>
    <w:rsid w:val="00BD7BD1"/>
    <w:rsid w:val="00BE417A"/>
    <w:rsid w:val="00BE5F43"/>
    <w:rsid w:val="00BF18EB"/>
    <w:rsid w:val="00BF5B9D"/>
    <w:rsid w:val="00C0209D"/>
    <w:rsid w:val="00C042E6"/>
    <w:rsid w:val="00C06D02"/>
    <w:rsid w:val="00C11535"/>
    <w:rsid w:val="00C231A2"/>
    <w:rsid w:val="00C267ED"/>
    <w:rsid w:val="00C2741A"/>
    <w:rsid w:val="00C30D1E"/>
    <w:rsid w:val="00C3102D"/>
    <w:rsid w:val="00C40C6F"/>
    <w:rsid w:val="00C444D2"/>
    <w:rsid w:val="00C46A04"/>
    <w:rsid w:val="00C575D6"/>
    <w:rsid w:val="00C622C7"/>
    <w:rsid w:val="00C63EE8"/>
    <w:rsid w:val="00C71B4A"/>
    <w:rsid w:val="00C77DA4"/>
    <w:rsid w:val="00C80429"/>
    <w:rsid w:val="00C83392"/>
    <w:rsid w:val="00C87A41"/>
    <w:rsid w:val="00C90C72"/>
    <w:rsid w:val="00C919A0"/>
    <w:rsid w:val="00C9438A"/>
    <w:rsid w:val="00C961F4"/>
    <w:rsid w:val="00C96CAB"/>
    <w:rsid w:val="00CA1CBA"/>
    <w:rsid w:val="00CA4D3D"/>
    <w:rsid w:val="00CB1600"/>
    <w:rsid w:val="00CB7877"/>
    <w:rsid w:val="00CC20FC"/>
    <w:rsid w:val="00CC4985"/>
    <w:rsid w:val="00CC6624"/>
    <w:rsid w:val="00CD0D68"/>
    <w:rsid w:val="00CE2759"/>
    <w:rsid w:val="00CE74E2"/>
    <w:rsid w:val="00CF2879"/>
    <w:rsid w:val="00D0487E"/>
    <w:rsid w:val="00D215F6"/>
    <w:rsid w:val="00D26C7E"/>
    <w:rsid w:val="00D30739"/>
    <w:rsid w:val="00D31440"/>
    <w:rsid w:val="00D37AE0"/>
    <w:rsid w:val="00D473DE"/>
    <w:rsid w:val="00D5057E"/>
    <w:rsid w:val="00D509D8"/>
    <w:rsid w:val="00D61AE4"/>
    <w:rsid w:val="00D67A3C"/>
    <w:rsid w:val="00D7369E"/>
    <w:rsid w:val="00D73CF3"/>
    <w:rsid w:val="00D743F3"/>
    <w:rsid w:val="00D74661"/>
    <w:rsid w:val="00D7478B"/>
    <w:rsid w:val="00D8505D"/>
    <w:rsid w:val="00D87661"/>
    <w:rsid w:val="00D906FE"/>
    <w:rsid w:val="00D917BE"/>
    <w:rsid w:val="00D9719F"/>
    <w:rsid w:val="00DB3D63"/>
    <w:rsid w:val="00DC1A93"/>
    <w:rsid w:val="00DE7300"/>
    <w:rsid w:val="00DF1B19"/>
    <w:rsid w:val="00DF7D41"/>
    <w:rsid w:val="00E03E2C"/>
    <w:rsid w:val="00E10488"/>
    <w:rsid w:val="00E10830"/>
    <w:rsid w:val="00E1788F"/>
    <w:rsid w:val="00E21938"/>
    <w:rsid w:val="00E23001"/>
    <w:rsid w:val="00E246EC"/>
    <w:rsid w:val="00E24810"/>
    <w:rsid w:val="00E633F8"/>
    <w:rsid w:val="00E705E4"/>
    <w:rsid w:val="00E85CB4"/>
    <w:rsid w:val="00E91127"/>
    <w:rsid w:val="00E9618F"/>
    <w:rsid w:val="00EA619E"/>
    <w:rsid w:val="00EB65C8"/>
    <w:rsid w:val="00EC1185"/>
    <w:rsid w:val="00EC3B31"/>
    <w:rsid w:val="00EC5D30"/>
    <w:rsid w:val="00EF13AB"/>
    <w:rsid w:val="00EF347B"/>
    <w:rsid w:val="00F15C57"/>
    <w:rsid w:val="00F26886"/>
    <w:rsid w:val="00F34035"/>
    <w:rsid w:val="00F51B4A"/>
    <w:rsid w:val="00F56DA8"/>
    <w:rsid w:val="00F57EF7"/>
    <w:rsid w:val="00F6015B"/>
    <w:rsid w:val="00F606BC"/>
    <w:rsid w:val="00F73747"/>
    <w:rsid w:val="00F90553"/>
    <w:rsid w:val="00F90D16"/>
    <w:rsid w:val="00F92753"/>
    <w:rsid w:val="00F94496"/>
    <w:rsid w:val="00F95A44"/>
    <w:rsid w:val="00FA76E1"/>
    <w:rsid w:val="00FC58F1"/>
    <w:rsid w:val="00FE68E0"/>
    <w:rsid w:val="00FF07DA"/>
    <w:rsid w:val="00FF2E9C"/>
    <w:rsid w:val="00FF63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HeaderChar">
    <w:name w:val="Header Char"/>
    <w:basedOn w:val="DefaultParagraphFont"/>
    <w:link w:val="Header"/>
    <w:rsid w:val="00154786"/>
    <w:rPr>
      <w:lang w:eastAsia="en-US"/>
    </w:rPr>
  </w:style>
  <w:style w:type="paragraph" w:styleId="BodyText">
    <w:name w:val="Body Text"/>
    <w:basedOn w:val="Normal"/>
    <w:link w:val="BodyTextChar"/>
    <w:rsid w:val="00190C23"/>
    <w:pPr>
      <w:jc w:val="center"/>
    </w:pPr>
    <w:rPr>
      <w:sz w:val="22"/>
    </w:rPr>
  </w:style>
  <w:style w:type="character" w:customStyle="1" w:styleId="BodyTextChar">
    <w:name w:val="Body Text Char"/>
    <w:basedOn w:val="DefaultParagraphFont"/>
    <w:link w:val="BodyText"/>
    <w:rsid w:val="00190C23"/>
    <w:rPr>
      <w:sz w:val="22"/>
      <w:lang w:eastAsia="en-US"/>
    </w:rPr>
  </w:style>
  <w:style w:type="paragraph" w:customStyle="1" w:styleId="Normal12pt">
    <w:name w:val="Normal + 12 pt"/>
    <w:basedOn w:val="Normal"/>
    <w:link w:val="Normal12ptChar"/>
    <w:rsid w:val="00DF1B19"/>
    <w:pPr>
      <w:tabs>
        <w:tab w:val="left" w:pos="737"/>
      </w:tabs>
      <w:ind w:right="-283"/>
      <w:jc w:val="both"/>
    </w:pPr>
    <w:rPr>
      <w:sz w:val="24"/>
      <w:szCs w:val="24"/>
    </w:rPr>
  </w:style>
  <w:style w:type="character" w:customStyle="1" w:styleId="Normal12ptChar">
    <w:name w:val="Normal + 12 pt Char"/>
    <w:basedOn w:val="DefaultParagraphFont"/>
    <w:link w:val="Normal12pt"/>
    <w:rsid w:val="00DF1B19"/>
    <w:rPr>
      <w:sz w:val="24"/>
      <w:szCs w:val="24"/>
      <w:lang w:eastAsia="en-US"/>
    </w:rPr>
  </w:style>
  <w:style w:type="character" w:customStyle="1" w:styleId="apple-converted-space">
    <w:name w:val="apple-converted-space"/>
    <w:basedOn w:val="DefaultParagraphFont"/>
    <w:rsid w:val="009369B7"/>
  </w:style>
  <w:style w:type="character" w:styleId="CommentReference">
    <w:name w:val="annotation reference"/>
    <w:basedOn w:val="DefaultParagraphFont"/>
    <w:semiHidden/>
    <w:unhideWhenUsed/>
    <w:rsid w:val="009D2014"/>
    <w:rPr>
      <w:sz w:val="16"/>
      <w:szCs w:val="16"/>
    </w:rPr>
  </w:style>
  <w:style w:type="paragraph" w:styleId="CommentText">
    <w:name w:val="annotation text"/>
    <w:basedOn w:val="Normal"/>
    <w:link w:val="CommentTextChar"/>
    <w:semiHidden/>
    <w:unhideWhenUsed/>
    <w:rsid w:val="009D2014"/>
  </w:style>
  <w:style w:type="character" w:customStyle="1" w:styleId="CommentTextChar">
    <w:name w:val="Comment Text Char"/>
    <w:basedOn w:val="DefaultParagraphFont"/>
    <w:link w:val="CommentText"/>
    <w:semiHidden/>
    <w:rsid w:val="009D2014"/>
    <w:rPr>
      <w:lang w:eastAsia="en-US"/>
    </w:rPr>
  </w:style>
  <w:style w:type="paragraph" w:styleId="CommentSubject">
    <w:name w:val="annotation subject"/>
    <w:basedOn w:val="CommentText"/>
    <w:next w:val="CommentText"/>
    <w:link w:val="CommentSubjectChar"/>
    <w:semiHidden/>
    <w:unhideWhenUsed/>
    <w:rsid w:val="009D2014"/>
    <w:rPr>
      <w:b/>
      <w:bCs/>
    </w:rPr>
  </w:style>
  <w:style w:type="character" w:customStyle="1" w:styleId="CommentSubjectChar">
    <w:name w:val="Comment Subject Char"/>
    <w:basedOn w:val="CommentTextChar"/>
    <w:link w:val="CommentSubject"/>
    <w:semiHidden/>
    <w:rsid w:val="009D2014"/>
    <w:rPr>
      <w:b/>
      <w:bCs/>
    </w:rPr>
  </w:style>
</w:styles>
</file>

<file path=word/webSettings.xml><?xml version="1.0" encoding="utf-8"?>
<w:webSettings xmlns:r="http://schemas.openxmlformats.org/officeDocument/2006/relationships" xmlns:w="http://schemas.openxmlformats.org/wordprocessingml/2006/main">
  <w:divs>
    <w:div w:id="429738832">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16215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BB1DD-1544-41CE-8551-FA349B59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67</TotalTime>
  <Pages>2</Pages>
  <Words>635</Words>
  <Characters>4780</Characters>
  <Application>Microsoft Office Word</Application>
  <DocSecurity>0</DocSecurity>
  <Lines>39</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JGrudinke</cp:lastModifiedBy>
  <cp:revision>14</cp:revision>
  <cp:lastPrinted>2014-12-03T05:20:00Z</cp:lastPrinted>
  <dcterms:created xsi:type="dcterms:W3CDTF">2014-12-02T13:55:00Z</dcterms:created>
  <dcterms:modified xsi:type="dcterms:W3CDTF">2014-12-03T05:20:00Z</dcterms:modified>
</cp:coreProperties>
</file>