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7120593"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9D5A6D" w:rsidRDefault="00B93B07" w:rsidP="00B93B07">
      <w:pPr>
        <w:pStyle w:val="Default"/>
        <w:rPr>
          <w:lang w:val="lt-LT"/>
        </w:rPr>
      </w:pPr>
    </w:p>
    <w:p w:rsidR="00B93B07" w:rsidRPr="007920ED" w:rsidRDefault="00890AE1" w:rsidP="00B93B07">
      <w:pPr>
        <w:pStyle w:val="Default"/>
        <w:jc w:val="center"/>
        <w:rPr>
          <w:lang w:val="lt-LT"/>
        </w:rPr>
      </w:pPr>
      <w:r>
        <w:rPr>
          <w:lang w:val="lt-LT"/>
        </w:rPr>
        <w:t xml:space="preserve">2014 m. </w:t>
      </w:r>
      <w:r w:rsidR="001C55F7">
        <w:rPr>
          <w:lang w:val="lt-LT"/>
        </w:rPr>
        <w:t>lapkričio</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80E21" w:rsidRDefault="00992F8E" w:rsidP="00980E21">
      <w:pPr>
        <w:pStyle w:val="Default"/>
        <w:jc w:val="center"/>
        <w:rPr>
          <w:lang w:val="lt-LT"/>
        </w:rPr>
      </w:pPr>
      <w:r w:rsidRPr="007920ED">
        <w:rPr>
          <w:lang w:val="lt-LT"/>
        </w:rPr>
        <w:t>Vilnius</w:t>
      </w:r>
    </w:p>
    <w:p w:rsidR="00980E21" w:rsidRPr="00980E21" w:rsidRDefault="00980E21" w:rsidP="00980E21">
      <w:pPr>
        <w:pStyle w:val="Default"/>
        <w:jc w:val="center"/>
        <w:rPr>
          <w:lang w:val="lt-LT"/>
        </w:rPr>
      </w:pPr>
    </w:p>
    <w:p w:rsidR="005D5E62" w:rsidRDefault="005D5E62" w:rsidP="004A2A87">
      <w:pPr>
        <w:tabs>
          <w:tab w:val="left" w:pos="900"/>
        </w:tabs>
        <w:jc w:val="both"/>
        <w:rPr>
          <w:bCs/>
          <w:sz w:val="24"/>
          <w:szCs w:val="24"/>
        </w:rPr>
      </w:pPr>
    </w:p>
    <w:p w:rsidR="00517222" w:rsidRPr="00AC1E1F" w:rsidRDefault="008D7A72" w:rsidP="00517222">
      <w:pPr>
        <w:tabs>
          <w:tab w:val="left" w:pos="900"/>
        </w:tabs>
        <w:jc w:val="both"/>
        <w:rPr>
          <w:sz w:val="24"/>
          <w:szCs w:val="24"/>
        </w:rPr>
      </w:pPr>
      <w:r>
        <w:rPr>
          <w:sz w:val="24"/>
          <w:szCs w:val="24"/>
        </w:rPr>
        <w:tab/>
      </w:r>
      <w:r w:rsidR="00517222" w:rsidRPr="00F927B1">
        <w:rPr>
          <w:sz w:val="24"/>
          <w:szCs w:val="24"/>
        </w:rPr>
        <w:t>Viešųjų pirkimų tarnyba (toliau – Tarnyba), vadovaudamasi Lietuvos Respublikos viešųjų pirkimų įstatymo</w:t>
      </w:r>
      <w:r w:rsidR="00517222">
        <w:rPr>
          <w:sz w:val="24"/>
          <w:szCs w:val="24"/>
        </w:rPr>
        <w:t xml:space="preserve"> 8² straipsnio 1 dalies 2 punkt</w:t>
      </w:r>
      <w:r w:rsidR="00531CCE">
        <w:rPr>
          <w:sz w:val="24"/>
          <w:szCs w:val="24"/>
        </w:rPr>
        <w:t>u, atliko Švietimo ir mokslo ministerijos Švietimo aprūpinimo centro</w:t>
      </w:r>
      <w:r w:rsidR="00517222">
        <w:rPr>
          <w:sz w:val="24"/>
          <w:szCs w:val="24"/>
        </w:rPr>
        <w:t xml:space="preserve"> </w:t>
      </w:r>
      <w:r w:rsidR="00517222">
        <w:rPr>
          <w:sz w:val="24"/>
        </w:rPr>
        <w:t xml:space="preserve">(toliau – Perkančioji organizacija) </w:t>
      </w:r>
      <w:r w:rsidR="00531CCE">
        <w:rPr>
          <w:sz w:val="24"/>
          <w:szCs w:val="24"/>
        </w:rPr>
        <w:t>2014-07-07</w:t>
      </w:r>
      <w:r w:rsidR="00517222" w:rsidRPr="006973BE">
        <w:rPr>
          <w:sz w:val="24"/>
          <w:szCs w:val="24"/>
        </w:rPr>
        <w:t xml:space="preserve"> </w:t>
      </w:r>
      <w:r w:rsidR="00517222">
        <w:rPr>
          <w:sz w:val="24"/>
          <w:szCs w:val="24"/>
        </w:rPr>
        <w:t>Centrinėje viešųjų pirkimų informacinėje sistemoje (toliau – CVP IS) skelb</w:t>
      </w:r>
      <w:r w:rsidR="00531CCE">
        <w:rPr>
          <w:sz w:val="24"/>
          <w:szCs w:val="24"/>
        </w:rPr>
        <w:t>to supaprastinto atviro</w:t>
      </w:r>
      <w:r w:rsidR="00517222">
        <w:rPr>
          <w:sz w:val="24"/>
          <w:szCs w:val="24"/>
        </w:rPr>
        <w:t xml:space="preserve"> konkurso </w:t>
      </w:r>
      <w:r w:rsidR="00531CCE">
        <w:rPr>
          <w:sz w:val="24"/>
        </w:rPr>
        <w:t>„Leidybos paslaugos“ (pirkimo numeris 153392</w:t>
      </w:r>
      <w:r w:rsidR="00517222">
        <w:rPr>
          <w:sz w:val="24"/>
        </w:rPr>
        <w:t>)</w:t>
      </w:r>
      <w:r w:rsidR="00517222">
        <w:rPr>
          <w:bCs/>
          <w:color w:val="000000"/>
          <w:sz w:val="24"/>
          <w:szCs w:val="24"/>
          <w:lang w:eastAsia="lt-LT"/>
        </w:rPr>
        <w:t xml:space="preserve"> </w:t>
      </w:r>
      <w:r w:rsidR="00517222">
        <w:rPr>
          <w:sz w:val="24"/>
        </w:rPr>
        <w:t xml:space="preserve">(toliau – Pirkimas) </w:t>
      </w:r>
      <w:r w:rsidR="00531CCE">
        <w:rPr>
          <w:sz w:val="24"/>
        </w:rPr>
        <w:t>dalinį</w:t>
      </w:r>
      <w:r w:rsidR="00517222">
        <w:rPr>
          <w:sz w:val="24"/>
        </w:rPr>
        <w:t xml:space="preserve"> vertinimą. </w:t>
      </w:r>
    </w:p>
    <w:p w:rsidR="004C1D38" w:rsidRDefault="00517222" w:rsidP="00517222">
      <w:pPr>
        <w:tabs>
          <w:tab w:val="left" w:pos="900"/>
        </w:tabs>
        <w:jc w:val="both"/>
        <w:rPr>
          <w:color w:val="000000"/>
          <w:spacing w:val="-1"/>
          <w:sz w:val="24"/>
          <w:szCs w:val="24"/>
        </w:rPr>
      </w:pPr>
      <w:r>
        <w:rPr>
          <w:sz w:val="24"/>
        </w:rPr>
        <w:tab/>
        <w:t xml:space="preserve">Pirkimas </w:t>
      </w:r>
      <w:r w:rsidR="00531CCE">
        <w:rPr>
          <w:sz w:val="24"/>
          <w:szCs w:val="24"/>
        </w:rPr>
        <w:t>vykdytas</w:t>
      </w:r>
      <w:r>
        <w:rPr>
          <w:sz w:val="24"/>
          <w:szCs w:val="24"/>
        </w:rPr>
        <w:t xml:space="preserve"> CVP IS priemonėmis </w:t>
      </w:r>
      <w:r>
        <w:rPr>
          <w:sz w:val="24"/>
        </w:rPr>
        <w:t xml:space="preserve">pagal </w:t>
      </w:r>
      <w:r w:rsidRPr="0037593D">
        <w:rPr>
          <w:sz w:val="24"/>
          <w:szCs w:val="24"/>
        </w:rPr>
        <w:t>Lietuvos Resp</w:t>
      </w:r>
      <w:r>
        <w:rPr>
          <w:sz w:val="24"/>
          <w:szCs w:val="24"/>
        </w:rPr>
        <w:t>ublikos viešųjų pirkimų įstatymą</w:t>
      </w:r>
      <w:r w:rsidRPr="0037593D">
        <w:rPr>
          <w:sz w:val="24"/>
          <w:szCs w:val="24"/>
        </w:rPr>
        <w:t xml:space="preserve"> (redakcija nuo 20</w:t>
      </w:r>
      <w:r>
        <w:rPr>
          <w:sz w:val="24"/>
          <w:szCs w:val="24"/>
        </w:rPr>
        <w:t>14</w:t>
      </w:r>
      <w:r w:rsidRPr="0037593D">
        <w:rPr>
          <w:sz w:val="24"/>
          <w:szCs w:val="24"/>
        </w:rPr>
        <w:t>-</w:t>
      </w:r>
      <w:r>
        <w:rPr>
          <w:sz w:val="24"/>
          <w:szCs w:val="24"/>
        </w:rPr>
        <w:t>01</w:t>
      </w:r>
      <w:r w:rsidRPr="0037593D">
        <w:rPr>
          <w:sz w:val="24"/>
          <w:szCs w:val="24"/>
        </w:rPr>
        <w:t>-</w:t>
      </w:r>
      <w:r>
        <w:rPr>
          <w:sz w:val="24"/>
          <w:szCs w:val="24"/>
        </w:rPr>
        <w:t>01</w:t>
      </w:r>
      <w:r w:rsidRPr="0037593D">
        <w:rPr>
          <w:sz w:val="24"/>
          <w:szCs w:val="24"/>
        </w:rPr>
        <w:t xml:space="preserve">) (toliau – Įstatymas) </w:t>
      </w:r>
      <w:r>
        <w:rPr>
          <w:sz w:val="24"/>
          <w:szCs w:val="24"/>
        </w:rPr>
        <w:t xml:space="preserve">ir </w:t>
      </w:r>
      <w:r>
        <w:rPr>
          <w:color w:val="000000"/>
          <w:spacing w:val="-1"/>
          <w:sz w:val="24"/>
          <w:szCs w:val="24"/>
        </w:rPr>
        <w:t>Perkančios</w:t>
      </w:r>
      <w:r w:rsidR="00820F7D">
        <w:rPr>
          <w:color w:val="000000"/>
          <w:spacing w:val="-1"/>
          <w:sz w:val="24"/>
          <w:szCs w:val="24"/>
        </w:rPr>
        <w:t>ios organizacijos</w:t>
      </w:r>
      <w:r w:rsidR="00F215A1">
        <w:rPr>
          <w:color w:val="000000"/>
          <w:spacing w:val="-1"/>
          <w:sz w:val="24"/>
          <w:szCs w:val="24"/>
        </w:rPr>
        <w:t xml:space="preserve"> supaprastintų viešųjų pirkimų taisykles, patvirtintas jos</w:t>
      </w:r>
      <w:r w:rsidR="00820F7D">
        <w:rPr>
          <w:color w:val="000000"/>
          <w:spacing w:val="-1"/>
          <w:sz w:val="24"/>
          <w:szCs w:val="24"/>
        </w:rPr>
        <w:t xml:space="preserve"> </w:t>
      </w:r>
      <w:r w:rsidR="00F215A1">
        <w:rPr>
          <w:color w:val="000000"/>
          <w:spacing w:val="-1"/>
          <w:sz w:val="24"/>
          <w:szCs w:val="24"/>
        </w:rPr>
        <w:t>vadovo 2014 m. sausio 30 d. įsakymu        Nr. V-11</w:t>
      </w:r>
      <w:r>
        <w:rPr>
          <w:color w:val="000000"/>
          <w:spacing w:val="-1"/>
          <w:sz w:val="24"/>
          <w:szCs w:val="24"/>
        </w:rPr>
        <w:t xml:space="preserve">, įgyvendinant Europos Sąjungos fondų lėšomis finansuojamą projektą </w:t>
      </w:r>
      <w:r w:rsidR="00F215A1">
        <w:rPr>
          <w:color w:val="000000"/>
          <w:spacing w:val="-1"/>
          <w:sz w:val="24"/>
          <w:szCs w:val="24"/>
        </w:rPr>
        <w:t>„Ikimokyklinio ir priešmokyklinio ugdymo plėtra</w:t>
      </w:r>
      <w:r w:rsidR="003130F0">
        <w:rPr>
          <w:color w:val="000000"/>
          <w:spacing w:val="-1"/>
          <w:sz w:val="24"/>
          <w:szCs w:val="24"/>
        </w:rPr>
        <w:t xml:space="preserve"> (IPUP)</w:t>
      </w:r>
      <w:r w:rsidR="009F23E8">
        <w:rPr>
          <w:color w:val="000000"/>
          <w:spacing w:val="-1"/>
          <w:sz w:val="24"/>
          <w:szCs w:val="24"/>
        </w:rPr>
        <w:t>“.</w:t>
      </w:r>
    </w:p>
    <w:p w:rsidR="00D55392" w:rsidRDefault="00D55392" w:rsidP="00D55392">
      <w:pPr>
        <w:tabs>
          <w:tab w:val="left" w:pos="900"/>
        </w:tabs>
        <w:jc w:val="both"/>
        <w:rPr>
          <w:sz w:val="24"/>
          <w:szCs w:val="24"/>
        </w:rPr>
      </w:pPr>
      <w:r>
        <w:rPr>
          <w:rStyle w:val="Strong"/>
          <w:b w:val="0"/>
          <w:sz w:val="24"/>
          <w:szCs w:val="24"/>
        </w:rPr>
        <w:tab/>
        <w:t>Tarnybai pateiktame E</w:t>
      </w:r>
      <w:r w:rsidR="00A60998">
        <w:rPr>
          <w:rStyle w:val="Strong"/>
          <w:b w:val="0"/>
          <w:sz w:val="24"/>
          <w:szCs w:val="24"/>
        </w:rPr>
        <w:t>uropos socialinio fondo agentūros (toliau – ESFA)</w:t>
      </w:r>
      <w:r>
        <w:rPr>
          <w:rStyle w:val="Strong"/>
          <w:b w:val="0"/>
          <w:sz w:val="24"/>
          <w:szCs w:val="24"/>
        </w:rPr>
        <w:t xml:space="preserve"> </w:t>
      </w:r>
      <w:r w:rsidR="00A60998">
        <w:rPr>
          <w:rStyle w:val="Strong"/>
          <w:b w:val="0"/>
          <w:sz w:val="24"/>
          <w:szCs w:val="24"/>
        </w:rPr>
        <w:t xml:space="preserve">2014-10-17 </w:t>
      </w:r>
      <w:r>
        <w:rPr>
          <w:rStyle w:val="Strong"/>
          <w:b w:val="0"/>
          <w:sz w:val="24"/>
          <w:szCs w:val="24"/>
        </w:rPr>
        <w:t xml:space="preserve">rašte </w:t>
      </w:r>
      <w:r w:rsidR="00A60998">
        <w:rPr>
          <w:rStyle w:val="Strong"/>
          <w:b w:val="0"/>
          <w:sz w:val="24"/>
          <w:szCs w:val="24"/>
        </w:rPr>
        <w:t xml:space="preserve">Nr. ESFS07-2014-05560 </w:t>
      </w:r>
      <w:r w:rsidR="003B56B3">
        <w:rPr>
          <w:sz w:val="24"/>
          <w:szCs w:val="24"/>
        </w:rPr>
        <w:t>nurodyta, jog</w:t>
      </w:r>
      <w:r w:rsidR="00A60998">
        <w:rPr>
          <w:sz w:val="24"/>
          <w:szCs w:val="24"/>
        </w:rPr>
        <w:t xml:space="preserve"> </w:t>
      </w:r>
      <w:r w:rsidR="00A60998" w:rsidRPr="00C01094">
        <w:rPr>
          <w:i/>
          <w:sz w:val="24"/>
          <w:szCs w:val="24"/>
        </w:rPr>
        <w:t xml:space="preserve">„Agentūrai </w:t>
      </w:r>
      <w:r w:rsidR="003B56B3" w:rsidRPr="00C01094">
        <w:rPr>
          <w:i/>
          <w:sz w:val="24"/>
          <w:szCs w:val="24"/>
        </w:rPr>
        <w:t>atlikus pirkimo procedūrų vertinimą, nustatyta, kad</w:t>
      </w:r>
      <w:r w:rsidR="003130F0" w:rsidRPr="00C01094">
        <w:rPr>
          <w:i/>
          <w:sz w:val="24"/>
          <w:szCs w:val="24"/>
        </w:rPr>
        <w:t xml:space="preserve"> Pirkimo sąlygų 3.2 p. 2 lentelės 4 p. nurodytas kvalifikacijos reikalavimas tiekėjui</w:t>
      </w:r>
      <w:r w:rsidR="00E37EC0" w:rsidRPr="00C01094">
        <w:rPr>
          <w:i/>
          <w:sz w:val="24"/>
          <w:szCs w:val="24"/>
        </w:rPr>
        <w:t xml:space="preserve"> „Per pastaruosius 3 metus &lt;...&gt; tiekėjas turi būti įvykdęs sutarčių, susijusių su literatūros leidybą, kurių vertė ne mažesnė kaip 80 000 lt“. Pažymėtina, kad planuojama bendra pirkimo objekto vertė (pagal Projekto vykdytojo pateiktą projekto pirkimų planą) 173 000 lt, planuojama antrosios pirkimo dalies vertė</w:t>
      </w:r>
      <w:r w:rsidR="00E10A5B" w:rsidRPr="00C01094">
        <w:rPr>
          <w:i/>
          <w:sz w:val="24"/>
          <w:szCs w:val="24"/>
        </w:rPr>
        <w:t xml:space="preserve"> (numatyta paraiškoje) – 55 000 lt, antrosios Pirkimo dalies laimėtojo &lt;...&gt; pasiūlyta kaina –</w:t>
      </w:r>
      <w:r w:rsidR="00124482" w:rsidRPr="00C01094">
        <w:rPr>
          <w:i/>
          <w:sz w:val="24"/>
          <w:szCs w:val="24"/>
        </w:rPr>
        <w:t xml:space="preserve"> 48 841,08 Lt. </w:t>
      </w:r>
      <w:r w:rsidR="00E12D98" w:rsidRPr="00D91041">
        <w:rPr>
          <w:i/>
          <w:sz w:val="24"/>
          <w:szCs w:val="24"/>
        </w:rPr>
        <w:t xml:space="preserve">Atsižvelgiant į tai, kad </w:t>
      </w:r>
      <w:r w:rsidR="00E10A5B" w:rsidRPr="00D91041">
        <w:rPr>
          <w:i/>
          <w:sz w:val="24"/>
          <w:szCs w:val="24"/>
        </w:rPr>
        <w:t xml:space="preserve">pirkimo sąlygose nurodyta reikalaujama </w:t>
      </w:r>
      <w:r w:rsidR="00E10A5B" w:rsidRPr="00D91041">
        <w:rPr>
          <w:i/>
          <w:sz w:val="24"/>
          <w:szCs w:val="24"/>
          <w:u w:val="single"/>
        </w:rPr>
        <w:t>įgyvendintos sutarties</w:t>
      </w:r>
      <w:r w:rsidR="00E10A5B" w:rsidRPr="00D91041">
        <w:rPr>
          <w:i/>
          <w:sz w:val="24"/>
          <w:szCs w:val="24"/>
        </w:rPr>
        <w:t xml:space="preserve"> suma (skaičiuojant pagal </w:t>
      </w:r>
      <w:r w:rsidR="00124482" w:rsidRPr="00D91041">
        <w:rPr>
          <w:i/>
          <w:sz w:val="24"/>
          <w:szCs w:val="24"/>
        </w:rPr>
        <w:t>planuojamą antrosios pirkimo dalies vertę ir pagal tiekėjo pasiūlymo vertę), viršija Tiekėjų kvalifikacijos vertinimo metodinių rekomendacijų</w:t>
      </w:r>
      <w:r w:rsidR="00E12D98" w:rsidRPr="00D91041">
        <w:rPr>
          <w:i/>
          <w:sz w:val="24"/>
          <w:szCs w:val="24"/>
        </w:rPr>
        <w:t xml:space="preserve"> (toliau – Rekomendacijos) </w:t>
      </w:r>
      <w:r w:rsidR="00124482" w:rsidRPr="00D91041">
        <w:rPr>
          <w:i/>
          <w:sz w:val="24"/>
          <w:szCs w:val="24"/>
        </w:rPr>
        <w:t>20.1 p. nurodytą kriterijų (0,7 pirk</w:t>
      </w:r>
      <w:r w:rsidR="00C01094" w:rsidRPr="00D91041">
        <w:rPr>
          <w:i/>
          <w:sz w:val="24"/>
          <w:szCs w:val="24"/>
        </w:rPr>
        <w:t>imo objekto (pasiūlymo vertės)</w:t>
      </w:r>
      <w:r w:rsidR="00E12D98" w:rsidRPr="00D91041">
        <w:rPr>
          <w:i/>
          <w:sz w:val="24"/>
          <w:szCs w:val="24"/>
        </w:rPr>
        <w:t>, Agentūra kreipėsi</w:t>
      </w:r>
      <w:r w:rsidR="00D91041" w:rsidRPr="00D91041">
        <w:rPr>
          <w:i/>
          <w:sz w:val="24"/>
          <w:szCs w:val="24"/>
        </w:rPr>
        <w:t xml:space="preserve"> į Projekto vykdytoją, prašydama paaiškinti, kodėl nustatant minėtą kvalifikacijos reikalavimą nebuvo vadovautasi Rekomendacijų nuostatomis</w:t>
      </w:r>
      <w:r w:rsidR="00C01094" w:rsidRPr="00D91041">
        <w:rPr>
          <w:i/>
          <w:sz w:val="24"/>
          <w:szCs w:val="24"/>
        </w:rPr>
        <w:t>“</w:t>
      </w:r>
      <w:r w:rsidR="00C01094">
        <w:rPr>
          <w:sz w:val="24"/>
          <w:szCs w:val="24"/>
        </w:rPr>
        <w:t>.</w:t>
      </w:r>
      <w:r w:rsidR="00124482">
        <w:rPr>
          <w:sz w:val="24"/>
          <w:szCs w:val="24"/>
        </w:rPr>
        <w:t xml:space="preserve"> </w:t>
      </w:r>
      <w:r w:rsidR="003B56B3">
        <w:rPr>
          <w:sz w:val="24"/>
          <w:szCs w:val="24"/>
        </w:rPr>
        <w:t xml:space="preserve">  </w:t>
      </w:r>
    </w:p>
    <w:p w:rsidR="00D55392" w:rsidRDefault="00E10A5B" w:rsidP="00D55392">
      <w:pPr>
        <w:tabs>
          <w:tab w:val="left" w:pos="900"/>
        </w:tabs>
        <w:jc w:val="both"/>
        <w:rPr>
          <w:sz w:val="24"/>
          <w:szCs w:val="24"/>
        </w:rPr>
      </w:pPr>
      <w:r>
        <w:rPr>
          <w:sz w:val="24"/>
          <w:szCs w:val="24"/>
        </w:rPr>
        <w:tab/>
      </w:r>
      <w:r w:rsidR="00C01094">
        <w:rPr>
          <w:sz w:val="24"/>
          <w:szCs w:val="24"/>
        </w:rPr>
        <w:t xml:space="preserve">Minėtame </w:t>
      </w:r>
      <w:r w:rsidR="00D55392">
        <w:rPr>
          <w:sz w:val="24"/>
          <w:szCs w:val="24"/>
        </w:rPr>
        <w:t xml:space="preserve">ESFA rašte </w:t>
      </w:r>
      <w:r>
        <w:rPr>
          <w:sz w:val="24"/>
          <w:szCs w:val="24"/>
        </w:rPr>
        <w:t xml:space="preserve">Tarnybos </w:t>
      </w:r>
      <w:r w:rsidR="00D55392">
        <w:rPr>
          <w:sz w:val="24"/>
          <w:szCs w:val="24"/>
        </w:rPr>
        <w:t>prašoma</w:t>
      </w:r>
      <w:r w:rsidR="00C01094">
        <w:rPr>
          <w:sz w:val="24"/>
          <w:szCs w:val="24"/>
        </w:rPr>
        <w:t xml:space="preserve"> </w:t>
      </w:r>
      <w:r w:rsidR="00C01094" w:rsidRPr="00C01094">
        <w:rPr>
          <w:i/>
          <w:sz w:val="24"/>
          <w:szCs w:val="24"/>
        </w:rPr>
        <w:t>„&lt;...&gt; pateikti išvadą, ar Projekto vykdytojas, vykdydamas Pirkimą, nepažeidė VPĮ 3 straipsnio 1 dalyje įtvirtintų principų, 32 straipsnio 2 dalies nuostatų reikalavimų, ar šie veiksmai turėjo įtakos pirkimo rezultatui“</w:t>
      </w:r>
      <w:r w:rsidR="00C01094">
        <w:rPr>
          <w:sz w:val="24"/>
          <w:szCs w:val="24"/>
        </w:rPr>
        <w:t>.</w:t>
      </w:r>
    </w:p>
    <w:p w:rsidR="008D7A72" w:rsidRDefault="00D55392" w:rsidP="00D617F0">
      <w:pPr>
        <w:tabs>
          <w:tab w:val="left" w:pos="900"/>
        </w:tabs>
        <w:jc w:val="both"/>
        <w:rPr>
          <w:sz w:val="24"/>
          <w:szCs w:val="24"/>
        </w:rPr>
      </w:pPr>
      <w:r>
        <w:rPr>
          <w:rStyle w:val="Strong"/>
          <w:b w:val="0"/>
          <w:sz w:val="24"/>
          <w:szCs w:val="24"/>
        </w:rPr>
        <w:tab/>
        <w:t>Įvertinusi ESFA pateiktus dokumentus</w:t>
      </w:r>
      <w:r w:rsidR="00C01094">
        <w:rPr>
          <w:rStyle w:val="Strong"/>
          <w:b w:val="0"/>
          <w:sz w:val="24"/>
          <w:szCs w:val="24"/>
        </w:rPr>
        <w:t xml:space="preserve"> </w:t>
      </w:r>
      <w:r w:rsidR="00C01094">
        <w:rPr>
          <w:sz w:val="24"/>
          <w:szCs w:val="24"/>
        </w:rPr>
        <w:t>ir CVP IS esančią Pirkimo informaciją</w:t>
      </w:r>
      <w:r w:rsidR="00287179">
        <w:rPr>
          <w:rStyle w:val="Strong"/>
          <w:b w:val="0"/>
          <w:sz w:val="24"/>
          <w:szCs w:val="24"/>
        </w:rPr>
        <w:t xml:space="preserve">, Tarnyba </w:t>
      </w:r>
      <w:r w:rsidR="00F00C88">
        <w:rPr>
          <w:rStyle w:val="Strong"/>
          <w:b w:val="0"/>
          <w:sz w:val="24"/>
          <w:szCs w:val="24"/>
        </w:rPr>
        <w:t>pastebi</w:t>
      </w:r>
      <w:r w:rsidR="00234E29">
        <w:rPr>
          <w:rStyle w:val="Strong"/>
          <w:b w:val="0"/>
          <w:sz w:val="24"/>
          <w:szCs w:val="24"/>
        </w:rPr>
        <w:t xml:space="preserve">, kad </w:t>
      </w:r>
      <w:r w:rsidR="0036526F">
        <w:rPr>
          <w:rStyle w:val="Strong"/>
          <w:b w:val="0"/>
          <w:sz w:val="24"/>
          <w:szCs w:val="24"/>
        </w:rPr>
        <w:t>Pirkimo d</w:t>
      </w:r>
      <w:r w:rsidR="00234E29">
        <w:rPr>
          <w:rStyle w:val="Strong"/>
          <w:b w:val="0"/>
          <w:sz w:val="24"/>
          <w:szCs w:val="24"/>
        </w:rPr>
        <w:t>okumentuose reikalaujama, jog</w:t>
      </w:r>
      <w:r w:rsidR="007D3893">
        <w:rPr>
          <w:rStyle w:val="Strong"/>
          <w:b w:val="0"/>
          <w:sz w:val="24"/>
          <w:szCs w:val="24"/>
        </w:rPr>
        <w:t xml:space="preserve"> </w:t>
      </w:r>
      <w:r w:rsidR="007D3893" w:rsidRPr="00573694">
        <w:rPr>
          <w:i/>
          <w:sz w:val="24"/>
          <w:szCs w:val="24"/>
        </w:rPr>
        <w:t xml:space="preserve">„Per pastaruosius 3 metus &lt;...&gt; tiekėjas turi būti </w:t>
      </w:r>
      <w:r w:rsidR="007D3893" w:rsidRPr="00AD7663">
        <w:rPr>
          <w:i/>
          <w:sz w:val="24"/>
          <w:szCs w:val="24"/>
        </w:rPr>
        <w:t>įvykdęs</w:t>
      </w:r>
      <w:r w:rsidR="007D3893" w:rsidRPr="00573694">
        <w:rPr>
          <w:b/>
          <w:i/>
          <w:sz w:val="24"/>
          <w:szCs w:val="24"/>
        </w:rPr>
        <w:t xml:space="preserve"> </w:t>
      </w:r>
      <w:r w:rsidR="007D3893" w:rsidRPr="00D17D8A">
        <w:rPr>
          <w:b/>
          <w:i/>
          <w:sz w:val="24"/>
          <w:szCs w:val="24"/>
        </w:rPr>
        <w:t>sutarčių</w:t>
      </w:r>
      <w:r w:rsidR="007D3893" w:rsidRPr="00573694">
        <w:rPr>
          <w:i/>
          <w:sz w:val="24"/>
          <w:szCs w:val="24"/>
        </w:rPr>
        <w:t xml:space="preserve">, </w:t>
      </w:r>
      <w:r w:rsidR="004473BA">
        <w:rPr>
          <w:i/>
          <w:sz w:val="24"/>
          <w:szCs w:val="24"/>
        </w:rPr>
        <w:t>susijusių su literatūros leidyba</w:t>
      </w:r>
      <w:r w:rsidR="007D3893" w:rsidRPr="00573694">
        <w:rPr>
          <w:i/>
          <w:sz w:val="24"/>
          <w:szCs w:val="24"/>
        </w:rPr>
        <w:t xml:space="preserve">, </w:t>
      </w:r>
      <w:r w:rsidR="007D3893" w:rsidRPr="00AD7663">
        <w:rPr>
          <w:i/>
          <w:sz w:val="24"/>
          <w:szCs w:val="24"/>
        </w:rPr>
        <w:t>kuri</w:t>
      </w:r>
      <w:r w:rsidR="002F50F4" w:rsidRPr="00AD7663">
        <w:rPr>
          <w:i/>
          <w:sz w:val="24"/>
          <w:szCs w:val="24"/>
        </w:rPr>
        <w:t>ų</w:t>
      </w:r>
      <w:r w:rsidR="002F50F4">
        <w:rPr>
          <w:i/>
          <w:sz w:val="24"/>
          <w:szCs w:val="24"/>
        </w:rPr>
        <w:t xml:space="preserve"> vertė ne mažesnė kaip 80 000 L</w:t>
      </w:r>
      <w:r w:rsidR="007D3893" w:rsidRPr="00573694">
        <w:rPr>
          <w:i/>
          <w:sz w:val="24"/>
          <w:szCs w:val="24"/>
        </w:rPr>
        <w:t>t“</w:t>
      </w:r>
      <w:r w:rsidR="00946BA3">
        <w:rPr>
          <w:sz w:val="24"/>
          <w:szCs w:val="24"/>
        </w:rPr>
        <w:t xml:space="preserve">. </w:t>
      </w:r>
      <w:r w:rsidR="00D17D8A">
        <w:rPr>
          <w:sz w:val="24"/>
          <w:szCs w:val="24"/>
        </w:rPr>
        <w:t xml:space="preserve">Įrodymui, kad tiekėjai atitinka šį </w:t>
      </w:r>
      <w:r w:rsidR="002938CE">
        <w:rPr>
          <w:sz w:val="24"/>
          <w:szCs w:val="24"/>
        </w:rPr>
        <w:t xml:space="preserve">kvalifikacijos </w:t>
      </w:r>
      <w:r w:rsidR="00D17D8A">
        <w:rPr>
          <w:sz w:val="24"/>
          <w:szCs w:val="24"/>
        </w:rPr>
        <w:t xml:space="preserve">reikalavimą, Pirkimo dokumentuose prašoma </w:t>
      </w:r>
      <w:r w:rsidR="00D17D8A" w:rsidRPr="00B117D0">
        <w:rPr>
          <w:i/>
          <w:sz w:val="24"/>
          <w:szCs w:val="24"/>
        </w:rPr>
        <w:t xml:space="preserve">„Pateikti </w:t>
      </w:r>
      <w:r w:rsidR="00D17D8A" w:rsidRPr="00B117D0">
        <w:rPr>
          <w:b/>
          <w:i/>
          <w:sz w:val="24"/>
          <w:szCs w:val="24"/>
        </w:rPr>
        <w:t>sutarčių</w:t>
      </w:r>
      <w:r w:rsidR="00D17D8A" w:rsidRPr="00B117D0">
        <w:rPr>
          <w:i/>
          <w:sz w:val="24"/>
          <w:szCs w:val="24"/>
        </w:rPr>
        <w:t xml:space="preserve"> sąrašą (nurodyti leistų knygų pavadinimus ir </w:t>
      </w:r>
      <w:r w:rsidR="00B117D0" w:rsidRPr="00B117D0">
        <w:rPr>
          <w:i/>
          <w:sz w:val="24"/>
          <w:szCs w:val="24"/>
        </w:rPr>
        <w:t xml:space="preserve">autorius, </w:t>
      </w:r>
      <w:r w:rsidR="00B117D0" w:rsidRPr="00B117D0">
        <w:rPr>
          <w:b/>
          <w:i/>
          <w:sz w:val="24"/>
          <w:szCs w:val="24"/>
        </w:rPr>
        <w:t>sutarčių sumas</w:t>
      </w:r>
      <w:r w:rsidR="00B117D0" w:rsidRPr="00B117D0">
        <w:rPr>
          <w:i/>
          <w:sz w:val="24"/>
          <w:szCs w:val="24"/>
        </w:rPr>
        <w:t>, datas, paslaugų gavėjus ir jų kontaktus) bei užsakovo (-ų) pažymą (-</w:t>
      </w:r>
      <w:proofErr w:type="spellStart"/>
      <w:r w:rsidR="00B117D0" w:rsidRPr="00B117D0">
        <w:rPr>
          <w:i/>
          <w:sz w:val="24"/>
          <w:szCs w:val="24"/>
        </w:rPr>
        <w:t>as</w:t>
      </w:r>
      <w:proofErr w:type="spellEnd"/>
      <w:r w:rsidR="00B117D0" w:rsidRPr="00B117D0">
        <w:rPr>
          <w:i/>
          <w:sz w:val="24"/>
          <w:szCs w:val="24"/>
        </w:rPr>
        <w:t xml:space="preserve">), kad sutartis </w:t>
      </w:r>
      <w:r w:rsidR="00B117D0" w:rsidRPr="00B117D0">
        <w:rPr>
          <w:b/>
          <w:i/>
          <w:sz w:val="24"/>
          <w:szCs w:val="24"/>
        </w:rPr>
        <w:t>(sutartys)</w:t>
      </w:r>
      <w:r w:rsidR="00B117D0" w:rsidRPr="00B117D0">
        <w:rPr>
          <w:i/>
          <w:sz w:val="24"/>
          <w:szCs w:val="24"/>
        </w:rPr>
        <w:t xml:space="preserve"> įvykdyta </w:t>
      </w:r>
      <w:r w:rsidR="002938CE">
        <w:rPr>
          <w:i/>
          <w:sz w:val="24"/>
          <w:szCs w:val="24"/>
        </w:rPr>
        <w:t xml:space="preserve">  </w:t>
      </w:r>
      <w:r w:rsidR="00B117D0" w:rsidRPr="00B117D0">
        <w:rPr>
          <w:b/>
          <w:i/>
          <w:sz w:val="24"/>
          <w:szCs w:val="24"/>
        </w:rPr>
        <w:t>(-</w:t>
      </w:r>
      <w:proofErr w:type="spellStart"/>
      <w:r w:rsidR="00B117D0" w:rsidRPr="00B117D0">
        <w:rPr>
          <w:b/>
          <w:i/>
          <w:sz w:val="24"/>
          <w:szCs w:val="24"/>
        </w:rPr>
        <w:t>os</w:t>
      </w:r>
      <w:proofErr w:type="spellEnd"/>
      <w:r w:rsidR="00B117D0" w:rsidRPr="00B117D0">
        <w:rPr>
          <w:b/>
          <w:i/>
          <w:sz w:val="24"/>
          <w:szCs w:val="24"/>
        </w:rPr>
        <w:t>)</w:t>
      </w:r>
      <w:r w:rsidR="00B117D0" w:rsidRPr="00B117D0">
        <w:rPr>
          <w:i/>
          <w:sz w:val="24"/>
          <w:szCs w:val="24"/>
        </w:rPr>
        <w:t xml:space="preserve"> tinkamai“</w:t>
      </w:r>
      <w:r w:rsidR="00EE5D66">
        <w:rPr>
          <w:sz w:val="24"/>
          <w:szCs w:val="24"/>
        </w:rPr>
        <w:t xml:space="preserve">. </w:t>
      </w:r>
      <w:r w:rsidR="00234E29">
        <w:rPr>
          <w:sz w:val="24"/>
          <w:szCs w:val="24"/>
        </w:rPr>
        <w:t>Tiekėjų kvalifikacijos vertinimo metodinių rekomendacijų, patvirtintų</w:t>
      </w:r>
      <w:r w:rsidR="00287179">
        <w:rPr>
          <w:sz w:val="24"/>
          <w:szCs w:val="24"/>
        </w:rPr>
        <w:t xml:space="preserve"> Tarnybos direktoriau</w:t>
      </w:r>
      <w:r w:rsidR="004801CE">
        <w:rPr>
          <w:sz w:val="24"/>
          <w:szCs w:val="24"/>
        </w:rPr>
        <w:t xml:space="preserve">s </w:t>
      </w:r>
      <w:r w:rsidR="00573694">
        <w:rPr>
          <w:sz w:val="24"/>
          <w:szCs w:val="24"/>
        </w:rPr>
        <w:t xml:space="preserve">2003 m. spalio 20 d. įsakymu Nr. 1S-100 „Dėl Tiekėjų kvalifikacijos vertinimo metodinių rekomendacijų patvirtinimo“ (Tarnybos direktoriaus 2011 m. gruodžio 30 d. įsakymo </w:t>
      </w:r>
      <w:r w:rsidR="00EE5D66">
        <w:rPr>
          <w:sz w:val="24"/>
          <w:szCs w:val="24"/>
        </w:rPr>
        <w:t xml:space="preserve"> </w:t>
      </w:r>
      <w:r w:rsidR="00573694">
        <w:rPr>
          <w:sz w:val="24"/>
          <w:szCs w:val="24"/>
        </w:rPr>
        <w:t xml:space="preserve">Nr. 1S-196 redakcija) 20.1 punkte nustatytas </w:t>
      </w:r>
      <w:r w:rsidR="00F00C88">
        <w:rPr>
          <w:sz w:val="24"/>
          <w:szCs w:val="24"/>
        </w:rPr>
        <w:t xml:space="preserve">tiekėjų patirties kriterijus – „per paskutinius </w:t>
      </w:r>
      <w:r w:rsidR="004801CE">
        <w:rPr>
          <w:sz w:val="24"/>
          <w:szCs w:val="24"/>
        </w:rPr>
        <w:t xml:space="preserve"> </w:t>
      </w:r>
      <w:r w:rsidR="00F00C88">
        <w:rPr>
          <w:sz w:val="24"/>
          <w:szCs w:val="24"/>
        </w:rPr>
        <w:t xml:space="preserve">3 metus </w:t>
      </w:r>
      <w:r w:rsidR="00F00C88">
        <w:rPr>
          <w:sz w:val="24"/>
          <w:szCs w:val="24"/>
        </w:rPr>
        <w:lastRenderedPageBreak/>
        <w:t xml:space="preserve">&lt;...&gt; įvykdytų </w:t>
      </w:r>
      <w:r w:rsidR="00DF77DC">
        <w:rPr>
          <w:sz w:val="24"/>
          <w:szCs w:val="24"/>
        </w:rPr>
        <w:t xml:space="preserve">(ir) ar vykdomų pagrindinių panašių patiektų prekių ar suteiktų paslaugų pirkimo sutarčių </w:t>
      </w:r>
      <w:r w:rsidR="00946BA3">
        <w:rPr>
          <w:sz w:val="24"/>
          <w:szCs w:val="24"/>
        </w:rPr>
        <w:t xml:space="preserve">(pirkimo sutarčių, kurių dalykas ir įvykdymo sąlygos panašios), </w:t>
      </w:r>
      <w:r w:rsidR="00946BA3" w:rsidRPr="00376CAC">
        <w:rPr>
          <w:sz w:val="24"/>
          <w:szCs w:val="24"/>
        </w:rPr>
        <w:t>kurių</w:t>
      </w:r>
      <w:r w:rsidR="00946BA3" w:rsidRPr="00946BA3">
        <w:rPr>
          <w:b/>
          <w:sz w:val="24"/>
          <w:szCs w:val="24"/>
        </w:rPr>
        <w:t xml:space="preserve"> kiekvienos</w:t>
      </w:r>
      <w:r w:rsidR="00946BA3">
        <w:rPr>
          <w:sz w:val="24"/>
          <w:szCs w:val="24"/>
        </w:rPr>
        <w:t xml:space="preserve"> rekomenduojama vertė yra ne mažesnė kaip 0,7 pirkimo objekto (pasiūlymo) vertės, </w:t>
      </w:r>
      <w:r w:rsidR="00946BA3" w:rsidRPr="00946BA3">
        <w:rPr>
          <w:b/>
          <w:sz w:val="24"/>
          <w:szCs w:val="24"/>
        </w:rPr>
        <w:t>skaičius</w:t>
      </w:r>
      <w:r w:rsidR="00B21BA8">
        <w:rPr>
          <w:sz w:val="24"/>
          <w:szCs w:val="24"/>
        </w:rPr>
        <w:t>“</w:t>
      </w:r>
      <w:r w:rsidR="00946BA3">
        <w:rPr>
          <w:sz w:val="24"/>
          <w:szCs w:val="24"/>
        </w:rPr>
        <w:t>.</w:t>
      </w:r>
      <w:r w:rsidR="00980E21">
        <w:rPr>
          <w:sz w:val="24"/>
          <w:szCs w:val="24"/>
        </w:rPr>
        <w:t xml:space="preserve"> Atsižvelgdama į tai, </w:t>
      </w:r>
      <w:r w:rsidR="00C32C9A">
        <w:rPr>
          <w:sz w:val="24"/>
          <w:szCs w:val="24"/>
        </w:rPr>
        <w:t>kad Pirkimo dokumentuose</w:t>
      </w:r>
      <w:r w:rsidR="001E2A94">
        <w:rPr>
          <w:sz w:val="24"/>
          <w:szCs w:val="24"/>
        </w:rPr>
        <w:t xml:space="preserve"> nereikalaujama vienos į</w:t>
      </w:r>
      <w:r w:rsidR="009C3451">
        <w:rPr>
          <w:sz w:val="24"/>
          <w:szCs w:val="24"/>
        </w:rPr>
        <w:t>vykdytos</w:t>
      </w:r>
      <w:r w:rsidR="00EC4CCB">
        <w:rPr>
          <w:sz w:val="24"/>
          <w:szCs w:val="24"/>
        </w:rPr>
        <w:t xml:space="preserve"> nurodytos</w:t>
      </w:r>
      <w:r w:rsidR="009C3451">
        <w:rPr>
          <w:sz w:val="24"/>
          <w:szCs w:val="24"/>
        </w:rPr>
        <w:t xml:space="preserve"> vertės </w:t>
      </w:r>
      <w:r w:rsidR="00C32C9A">
        <w:rPr>
          <w:sz w:val="24"/>
          <w:szCs w:val="24"/>
        </w:rPr>
        <w:t xml:space="preserve">sutarties, </w:t>
      </w:r>
      <w:r w:rsidR="00D617F0">
        <w:rPr>
          <w:rStyle w:val="Strong"/>
          <w:b w:val="0"/>
          <w:sz w:val="24"/>
          <w:szCs w:val="24"/>
        </w:rPr>
        <w:t>Tarnyba</w:t>
      </w:r>
      <w:r w:rsidR="004473BA">
        <w:rPr>
          <w:rStyle w:val="Strong"/>
          <w:b w:val="0"/>
          <w:sz w:val="24"/>
          <w:szCs w:val="24"/>
        </w:rPr>
        <w:t xml:space="preserve"> </w:t>
      </w:r>
      <w:r w:rsidR="00FC7CAC">
        <w:rPr>
          <w:rStyle w:val="Strong"/>
          <w:b w:val="0"/>
          <w:sz w:val="24"/>
          <w:szCs w:val="24"/>
        </w:rPr>
        <w:t>neturi pagrindo konstatuoti</w:t>
      </w:r>
      <w:r w:rsidR="00D617F0">
        <w:rPr>
          <w:rStyle w:val="Strong"/>
          <w:b w:val="0"/>
          <w:sz w:val="24"/>
          <w:szCs w:val="24"/>
        </w:rPr>
        <w:t>, kad Per</w:t>
      </w:r>
      <w:r w:rsidR="00055AB2">
        <w:rPr>
          <w:rStyle w:val="Strong"/>
          <w:b w:val="0"/>
          <w:sz w:val="24"/>
          <w:szCs w:val="24"/>
        </w:rPr>
        <w:t>kančioji organizacija, vykdydama Pirkimą</w:t>
      </w:r>
      <w:r w:rsidR="007E71C0">
        <w:rPr>
          <w:rStyle w:val="Strong"/>
          <w:b w:val="0"/>
          <w:sz w:val="24"/>
          <w:szCs w:val="24"/>
        </w:rPr>
        <w:t>,</w:t>
      </w:r>
      <w:r w:rsidR="00055AB2">
        <w:rPr>
          <w:rStyle w:val="Strong"/>
          <w:b w:val="0"/>
          <w:sz w:val="24"/>
          <w:szCs w:val="24"/>
        </w:rPr>
        <w:t xml:space="preserve"> </w:t>
      </w:r>
      <w:r w:rsidR="004473BA">
        <w:rPr>
          <w:rStyle w:val="Strong"/>
          <w:b w:val="0"/>
          <w:sz w:val="24"/>
          <w:szCs w:val="24"/>
        </w:rPr>
        <w:t>nesilaikė</w:t>
      </w:r>
      <w:r w:rsidR="00D617F0">
        <w:rPr>
          <w:rStyle w:val="Strong"/>
          <w:b w:val="0"/>
          <w:sz w:val="24"/>
          <w:szCs w:val="24"/>
        </w:rPr>
        <w:t xml:space="preserve"> Įstatymo </w:t>
      </w:r>
      <w:r w:rsidR="00055AB2">
        <w:rPr>
          <w:sz w:val="24"/>
          <w:szCs w:val="24"/>
        </w:rPr>
        <w:t>3</w:t>
      </w:r>
      <w:r w:rsidR="004473BA">
        <w:rPr>
          <w:sz w:val="24"/>
          <w:szCs w:val="24"/>
        </w:rPr>
        <w:t xml:space="preserve"> straipsnio 1 dalyje įtvirtintų pirkimų principų</w:t>
      </w:r>
      <w:r w:rsidR="00055AB2">
        <w:rPr>
          <w:sz w:val="24"/>
          <w:szCs w:val="24"/>
        </w:rPr>
        <w:t xml:space="preserve"> ir</w:t>
      </w:r>
      <w:r w:rsidR="00055AB2" w:rsidRPr="00055AB2">
        <w:rPr>
          <w:sz w:val="24"/>
          <w:szCs w:val="24"/>
        </w:rPr>
        <w:t xml:space="preserve"> </w:t>
      </w:r>
      <w:r w:rsidR="004473BA">
        <w:rPr>
          <w:sz w:val="24"/>
          <w:szCs w:val="24"/>
        </w:rPr>
        <w:t xml:space="preserve">pažeidė </w:t>
      </w:r>
      <w:r w:rsidR="001E2A94">
        <w:rPr>
          <w:sz w:val="24"/>
          <w:szCs w:val="24"/>
        </w:rPr>
        <w:t xml:space="preserve">Įstatymo </w:t>
      </w:r>
      <w:r w:rsidR="00055AB2">
        <w:rPr>
          <w:sz w:val="24"/>
          <w:szCs w:val="24"/>
        </w:rPr>
        <w:t xml:space="preserve">32 straipsnio 2 dalies nuostatas. </w:t>
      </w:r>
    </w:p>
    <w:p w:rsidR="00F52687" w:rsidRPr="007D3893" w:rsidRDefault="00F52687" w:rsidP="00D55392">
      <w:pPr>
        <w:tabs>
          <w:tab w:val="left" w:pos="900"/>
        </w:tabs>
        <w:jc w:val="both"/>
        <w:rPr>
          <w:rStyle w:val="Strong"/>
          <w:b w:val="0"/>
          <w:sz w:val="24"/>
          <w:szCs w:val="24"/>
        </w:rPr>
      </w:pPr>
    </w:p>
    <w:p w:rsidR="00622855" w:rsidRDefault="00622855" w:rsidP="00571FED">
      <w:pPr>
        <w:tabs>
          <w:tab w:val="left" w:pos="900"/>
        </w:tabs>
        <w:jc w:val="both"/>
        <w:rPr>
          <w:bCs/>
          <w:sz w:val="24"/>
          <w:szCs w:val="24"/>
        </w:rPr>
      </w:pPr>
    </w:p>
    <w:p w:rsidR="00622855" w:rsidRDefault="00622855" w:rsidP="00622855">
      <w:pPr>
        <w:tabs>
          <w:tab w:val="left" w:pos="0"/>
        </w:tabs>
        <w:jc w:val="both"/>
        <w:rPr>
          <w:bCs/>
          <w:sz w:val="24"/>
          <w:szCs w:val="24"/>
        </w:rPr>
      </w:pPr>
      <w:r>
        <w:rPr>
          <w:bCs/>
          <w:sz w:val="24"/>
          <w:szCs w:val="24"/>
        </w:rPr>
        <w:t>Kontrolės skyriaus vyriausiasis specialistas</w:t>
      </w:r>
      <w:r>
        <w:rPr>
          <w:bCs/>
          <w:sz w:val="24"/>
          <w:szCs w:val="24"/>
        </w:rPr>
        <w:tab/>
        <w:t xml:space="preserve">                                                    </w:t>
      </w:r>
      <w:r w:rsidR="00255FE6">
        <w:rPr>
          <w:bCs/>
          <w:sz w:val="24"/>
          <w:szCs w:val="24"/>
        </w:rPr>
        <w:t xml:space="preserve">      </w:t>
      </w:r>
      <w:r w:rsidR="009F249B">
        <w:rPr>
          <w:bCs/>
          <w:sz w:val="24"/>
          <w:szCs w:val="24"/>
        </w:rPr>
        <w:t xml:space="preserve">    </w:t>
      </w:r>
      <w:proofErr w:type="spellStart"/>
      <w:r w:rsidR="009F249B">
        <w:rPr>
          <w:bCs/>
          <w:sz w:val="24"/>
          <w:szCs w:val="24"/>
        </w:rPr>
        <w:t>Edvard</w:t>
      </w:r>
      <w:proofErr w:type="spellEnd"/>
      <w:r w:rsidR="009F249B">
        <w:rPr>
          <w:bCs/>
          <w:sz w:val="24"/>
          <w:szCs w:val="24"/>
        </w:rPr>
        <w:t xml:space="preserve"> </w:t>
      </w:r>
      <w:proofErr w:type="spellStart"/>
      <w:r w:rsidR="009F249B">
        <w:rPr>
          <w:bCs/>
          <w:sz w:val="24"/>
          <w:szCs w:val="24"/>
        </w:rPr>
        <w:t>Malyško</w:t>
      </w:r>
      <w:proofErr w:type="spellEnd"/>
    </w:p>
    <w:p w:rsidR="00622855" w:rsidRDefault="00622855" w:rsidP="00622855">
      <w:pPr>
        <w:jc w:val="both"/>
        <w:rPr>
          <w:bCs/>
          <w:sz w:val="24"/>
          <w:szCs w:val="24"/>
        </w:rPr>
      </w:pPr>
    </w:p>
    <w:p w:rsidR="00622855" w:rsidRDefault="00622855" w:rsidP="00622855">
      <w:pPr>
        <w:jc w:val="both"/>
        <w:rPr>
          <w:bCs/>
          <w:sz w:val="24"/>
          <w:szCs w:val="24"/>
        </w:rPr>
      </w:pPr>
    </w:p>
    <w:p w:rsidR="004371D1" w:rsidRDefault="004371D1" w:rsidP="00622855">
      <w:pPr>
        <w:jc w:val="both"/>
        <w:rPr>
          <w:bCs/>
          <w:sz w:val="24"/>
          <w:szCs w:val="24"/>
        </w:rPr>
      </w:pPr>
    </w:p>
    <w:p w:rsidR="00702FCC" w:rsidRDefault="00702FCC" w:rsidP="00622855">
      <w:pPr>
        <w:jc w:val="both"/>
        <w:rPr>
          <w:bCs/>
          <w:sz w:val="24"/>
          <w:szCs w:val="24"/>
        </w:rPr>
      </w:pPr>
    </w:p>
    <w:p w:rsidR="00B53136" w:rsidRDefault="00B53136"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E33BE" w:rsidRDefault="004E33BE" w:rsidP="00622855">
      <w:pPr>
        <w:jc w:val="both"/>
        <w:rPr>
          <w:bCs/>
          <w:sz w:val="24"/>
          <w:szCs w:val="24"/>
        </w:rPr>
      </w:pPr>
    </w:p>
    <w:p w:rsidR="004473BA" w:rsidRDefault="004473BA" w:rsidP="00622855">
      <w:pPr>
        <w:jc w:val="both"/>
        <w:rPr>
          <w:bCs/>
          <w:sz w:val="24"/>
          <w:szCs w:val="24"/>
        </w:rPr>
      </w:pPr>
    </w:p>
    <w:p w:rsidR="004473BA" w:rsidRDefault="004473BA" w:rsidP="00622855">
      <w:pPr>
        <w:jc w:val="both"/>
        <w:rPr>
          <w:bCs/>
          <w:sz w:val="24"/>
          <w:szCs w:val="24"/>
        </w:rPr>
      </w:pPr>
    </w:p>
    <w:p w:rsidR="004473BA" w:rsidRDefault="004473BA" w:rsidP="00622855">
      <w:pPr>
        <w:jc w:val="both"/>
        <w:rPr>
          <w:bCs/>
          <w:sz w:val="24"/>
          <w:szCs w:val="24"/>
        </w:rPr>
      </w:pPr>
    </w:p>
    <w:p w:rsidR="004473BA" w:rsidRDefault="004473BA" w:rsidP="00622855">
      <w:pPr>
        <w:jc w:val="both"/>
        <w:rPr>
          <w:bCs/>
          <w:sz w:val="24"/>
          <w:szCs w:val="24"/>
        </w:rPr>
      </w:pPr>
    </w:p>
    <w:p w:rsidR="004473BA" w:rsidRDefault="004473BA" w:rsidP="00622855">
      <w:pPr>
        <w:jc w:val="both"/>
        <w:rPr>
          <w:bCs/>
          <w:sz w:val="24"/>
          <w:szCs w:val="24"/>
        </w:rPr>
      </w:pPr>
    </w:p>
    <w:p w:rsidR="004E33BE" w:rsidRDefault="004E33BE" w:rsidP="00622855">
      <w:pPr>
        <w:jc w:val="both"/>
        <w:rPr>
          <w:bCs/>
          <w:sz w:val="24"/>
          <w:szCs w:val="24"/>
        </w:rPr>
      </w:pPr>
    </w:p>
    <w:p w:rsidR="004C1D38" w:rsidRDefault="004C1D38" w:rsidP="004C1D38">
      <w:pPr>
        <w:tabs>
          <w:tab w:val="left" w:pos="900"/>
        </w:tabs>
        <w:rPr>
          <w:sz w:val="24"/>
          <w:szCs w:val="24"/>
        </w:rPr>
      </w:pPr>
      <w:proofErr w:type="spellStart"/>
      <w:r w:rsidRPr="00327A9F">
        <w:rPr>
          <w:sz w:val="24"/>
          <w:szCs w:val="24"/>
        </w:rPr>
        <w:t>Edvard</w:t>
      </w:r>
      <w:proofErr w:type="spellEnd"/>
      <w:r w:rsidRPr="00327A9F">
        <w:rPr>
          <w:sz w:val="24"/>
          <w:szCs w:val="24"/>
        </w:rPr>
        <w:t xml:space="preserve"> </w:t>
      </w:r>
      <w:proofErr w:type="spellStart"/>
      <w:r w:rsidRPr="00327A9F">
        <w:rPr>
          <w:sz w:val="24"/>
          <w:szCs w:val="24"/>
        </w:rPr>
        <w:t>Malyško</w:t>
      </w:r>
      <w:proofErr w:type="spellEnd"/>
      <w:r w:rsidRPr="00327A9F">
        <w:rPr>
          <w:sz w:val="24"/>
          <w:szCs w:val="24"/>
        </w:rPr>
        <w:t>, (8 5) 216 3449, el. p. Edvard.</w:t>
      </w:r>
      <w:hyperlink r:id="rId10" w:history="1">
        <w:r w:rsidRPr="00327A9F">
          <w:rPr>
            <w:sz w:val="24"/>
            <w:szCs w:val="24"/>
          </w:rPr>
          <w:t>Malysko@vpt.lt</w:t>
        </w:r>
      </w:hyperlink>
      <w:r w:rsidRPr="00327A9F">
        <w:rPr>
          <w:sz w:val="24"/>
          <w:szCs w:val="24"/>
        </w:rPr>
        <w:t xml:space="preserve"> </w:t>
      </w:r>
    </w:p>
    <w:p w:rsidR="004C1D38" w:rsidRPr="00327A9F" w:rsidRDefault="004473BA" w:rsidP="004C1D38">
      <w:pPr>
        <w:tabs>
          <w:tab w:val="left" w:pos="900"/>
        </w:tabs>
        <w:rPr>
          <w:sz w:val="24"/>
          <w:szCs w:val="24"/>
        </w:rPr>
      </w:pPr>
      <w:r>
        <w:rPr>
          <w:sz w:val="24"/>
          <w:szCs w:val="24"/>
        </w:rPr>
        <w:t>2014-11</w:t>
      </w:r>
      <w:r w:rsidR="004C1D38">
        <w:rPr>
          <w:sz w:val="24"/>
          <w:szCs w:val="24"/>
        </w:rPr>
        <w:t>-</w:t>
      </w:r>
      <w:r w:rsidR="009C3451">
        <w:rPr>
          <w:sz w:val="24"/>
          <w:szCs w:val="24"/>
        </w:rPr>
        <w:t>10</w:t>
      </w:r>
    </w:p>
    <w:sectPr w:rsidR="004C1D38" w:rsidRPr="00327A9F"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C9A" w:rsidRDefault="00C32C9A">
      <w:r>
        <w:separator/>
      </w:r>
    </w:p>
  </w:endnote>
  <w:endnote w:type="continuationSeparator" w:id="0">
    <w:p w:rsidR="00C32C9A" w:rsidRDefault="00C32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9A" w:rsidRDefault="00C32C9A">
    <w:pPr>
      <w:pStyle w:val="Footer"/>
    </w:pPr>
  </w:p>
  <w:p w:rsidR="00C32C9A" w:rsidRDefault="00C32C9A">
    <w:pPr>
      <w:pStyle w:val="Footer"/>
    </w:pPr>
  </w:p>
  <w:p w:rsidR="00C32C9A" w:rsidRDefault="00C32C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C32C9A" w:rsidRPr="008F10BE" w:rsidTr="0048148B">
      <w:tc>
        <w:tcPr>
          <w:tcW w:w="3225" w:type="dxa"/>
        </w:tcPr>
        <w:p w:rsidR="00C32C9A" w:rsidRPr="008F10BE" w:rsidRDefault="00C32C9A" w:rsidP="00225780">
          <w:pPr>
            <w:pStyle w:val="Footer"/>
          </w:pPr>
          <w:r w:rsidRPr="008F10BE">
            <w:t>Biudžetinė įstaiga</w:t>
          </w:r>
        </w:p>
        <w:p w:rsidR="00C32C9A" w:rsidRPr="008F10BE" w:rsidRDefault="00C32C9A" w:rsidP="00225780">
          <w:pPr>
            <w:pStyle w:val="Footer"/>
          </w:pPr>
          <w:r w:rsidRPr="008F10BE">
            <w:t>Kareivių g. 1, 08221 Vilnius</w:t>
          </w:r>
        </w:p>
        <w:p w:rsidR="00C32C9A" w:rsidRPr="008F10BE" w:rsidRDefault="00C32C9A" w:rsidP="00225780">
          <w:pPr>
            <w:pStyle w:val="Footer"/>
          </w:pPr>
          <w:r w:rsidRPr="008F10BE">
            <w:t>http://www.vpt.lt</w:t>
          </w:r>
        </w:p>
      </w:tc>
      <w:tc>
        <w:tcPr>
          <w:tcW w:w="3225" w:type="dxa"/>
        </w:tcPr>
        <w:p w:rsidR="00C32C9A" w:rsidRPr="008F10BE" w:rsidRDefault="00C32C9A" w:rsidP="008A5A7B">
          <w:pPr>
            <w:pStyle w:val="Footer"/>
          </w:pPr>
          <w:r w:rsidRPr="008F10BE">
            <w:t>Tel. (8 5) 219 7001</w:t>
          </w:r>
        </w:p>
        <w:p w:rsidR="00C32C9A" w:rsidRPr="008F10BE" w:rsidRDefault="00C32C9A" w:rsidP="008A5A7B">
          <w:pPr>
            <w:pStyle w:val="Footer"/>
          </w:pPr>
          <w:r w:rsidRPr="008F10BE">
            <w:t>Faks. (8 5) 213 6213</w:t>
          </w:r>
        </w:p>
        <w:p w:rsidR="00C32C9A" w:rsidRPr="008F10BE" w:rsidRDefault="00C32C9A" w:rsidP="008A5A7B">
          <w:pPr>
            <w:pStyle w:val="Footer"/>
          </w:pPr>
          <w:r w:rsidRPr="008F10BE">
            <w:t>El. p. info@vpt.lt</w:t>
          </w:r>
        </w:p>
      </w:tc>
      <w:tc>
        <w:tcPr>
          <w:tcW w:w="3225" w:type="dxa"/>
        </w:tcPr>
        <w:p w:rsidR="00C32C9A" w:rsidRPr="008F10BE" w:rsidRDefault="00C32C9A" w:rsidP="008A5A7B">
          <w:pPr>
            <w:pStyle w:val="Footer"/>
          </w:pPr>
          <w:r w:rsidRPr="008F10BE">
            <w:t>Duomenys kaupiami ir saugomi</w:t>
          </w:r>
        </w:p>
        <w:p w:rsidR="00C32C9A" w:rsidRPr="008F10BE" w:rsidRDefault="00C32C9A" w:rsidP="00225780">
          <w:pPr>
            <w:pStyle w:val="Footer"/>
          </w:pPr>
          <w:r w:rsidRPr="008F10BE">
            <w:t>Juridinių asmenų registre</w:t>
          </w:r>
        </w:p>
        <w:p w:rsidR="00C32C9A" w:rsidRPr="008F10BE" w:rsidRDefault="00C32C9A" w:rsidP="00225780">
          <w:pPr>
            <w:pStyle w:val="Footer"/>
          </w:pPr>
          <w:r w:rsidRPr="008F10BE">
            <w:t>Kodas 188656261</w:t>
          </w:r>
        </w:p>
      </w:tc>
    </w:tr>
  </w:tbl>
  <w:p w:rsidR="00C32C9A" w:rsidRPr="008F10BE" w:rsidRDefault="00C32C9A"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C9A" w:rsidRDefault="00C32C9A">
      <w:r>
        <w:separator/>
      </w:r>
    </w:p>
  </w:footnote>
  <w:footnote w:type="continuationSeparator" w:id="0">
    <w:p w:rsidR="00C32C9A" w:rsidRDefault="00C32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9A" w:rsidRDefault="00C32C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2C9A" w:rsidRDefault="00C32C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C9A" w:rsidRPr="00C46A04" w:rsidRDefault="00C32C9A">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B0081B">
      <w:rPr>
        <w:rStyle w:val="PageNumber"/>
        <w:noProof/>
        <w:sz w:val="24"/>
        <w:szCs w:val="24"/>
      </w:rPr>
      <w:t>2</w:t>
    </w:r>
    <w:r w:rsidRPr="00C46A04">
      <w:rPr>
        <w:rStyle w:val="PageNumber"/>
        <w:sz w:val="24"/>
        <w:szCs w:val="24"/>
      </w:rPr>
      <w:fldChar w:fldCharType="end"/>
    </w:r>
  </w:p>
  <w:p w:rsidR="00C32C9A" w:rsidRDefault="00C32C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5">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8212597"/>
    <w:multiLevelType w:val="hybridMultilevel"/>
    <w:tmpl w:val="4BB600A4"/>
    <w:lvl w:ilvl="0" w:tplc="68A26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9">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9"/>
  </w:num>
  <w:num w:numId="2">
    <w:abstractNumId w:val="8"/>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20"/>
  <w:hyphenationZone w:val="396"/>
  <w:characterSpacingControl w:val="doNotCompress"/>
  <w:hdrShapeDefaults>
    <o:shapedefaults v:ext="edit" spidmax="112641"/>
  </w:hdrShapeDefaults>
  <w:footnotePr>
    <w:footnote w:id="-1"/>
    <w:footnote w:id="0"/>
  </w:footnotePr>
  <w:endnotePr>
    <w:endnote w:id="-1"/>
    <w:endnote w:id="0"/>
  </w:endnotePr>
  <w:compat/>
  <w:rsids>
    <w:rsidRoot w:val="0017077F"/>
    <w:rsid w:val="00003F46"/>
    <w:rsid w:val="00005420"/>
    <w:rsid w:val="00006F30"/>
    <w:rsid w:val="00007372"/>
    <w:rsid w:val="00021053"/>
    <w:rsid w:val="000239EE"/>
    <w:rsid w:val="00023B43"/>
    <w:rsid w:val="000327A3"/>
    <w:rsid w:val="00033CC7"/>
    <w:rsid w:val="00035EB7"/>
    <w:rsid w:val="00040069"/>
    <w:rsid w:val="00044AFE"/>
    <w:rsid w:val="00046709"/>
    <w:rsid w:val="000506A7"/>
    <w:rsid w:val="00055AB2"/>
    <w:rsid w:val="000676A3"/>
    <w:rsid w:val="00094314"/>
    <w:rsid w:val="00097A68"/>
    <w:rsid w:val="000D040C"/>
    <w:rsid w:val="000E3FC7"/>
    <w:rsid w:val="000E5D45"/>
    <w:rsid w:val="000F133E"/>
    <w:rsid w:val="000F526D"/>
    <w:rsid w:val="00103114"/>
    <w:rsid w:val="00103DFB"/>
    <w:rsid w:val="00105601"/>
    <w:rsid w:val="00117AAD"/>
    <w:rsid w:val="001232F8"/>
    <w:rsid w:val="00124482"/>
    <w:rsid w:val="00141C54"/>
    <w:rsid w:val="0017077F"/>
    <w:rsid w:val="00187A54"/>
    <w:rsid w:val="001904F8"/>
    <w:rsid w:val="001947C6"/>
    <w:rsid w:val="001A2A3C"/>
    <w:rsid w:val="001B63CF"/>
    <w:rsid w:val="001C55F7"/>
    <w:rsid w:val="001C5DD9"/>
    <w:rsid w:val="001C64A9"/>
    <w:rsid w:val="001E2A94"/>
    <w:rsid w:val="001E4330"/>
    <w:rsid w:val="001F2D30"/>
    <w:rsid w:val="001F60F2"/>
    <w:rsid w:val="0021022D"/>
    <w:rsid w:val="00216F25"/>
    <w:rsid w:val="00223E47"/>
    <w:rsid w:val="00225780"/>
    <w:rsid w:val="00234DE0"/>
    <w:rsid w:val="00234E29"/>
    <w:rsid w:val="00241460"/>
    <w:rsid w:val="00243489"/>
    <w:rsid w:val="002556A3"/>
    <w:rsid w:val="00255FE6"/>
    <w:rsid w:val="00256CEF"/>
    <w:rsid w:val="002571B3"/>
    <w:rsid w:val="0027737D"/>
    <w:rsid w:val="002833F6"/>
    <w:rsid w:val="00287179"/>
    <w:rsid w:val="00287365"/>
    <w:rsid w:val="002878B6"/>
    <w:rsid w:val="002917CA"/>
    <w:rsid w:val="0029199F"/>
    <w:rsid w:val="00291B7D"/>
    <w:rsid w:val="002938CE"/>
    <w:rsid w:val="00297410"/>
    <w:rsid w:val="002A06B0"/>
    <w:rsid w:val="002B0D9C"/>
    <w:rsid w:val="002B5FFD"/>
    <w:rsid w:val="002B6A22"/>
    <w:rsid w:val="002C2E09"/>
    <w:rsid w:val="002C4A68"/>
    <w:rsid w:val="002D1D4C"/>
    <w:rsid w:val="002D1F71"/>
    <w:rsid w:val="002D26F3"/>
    <w:rsid w:val="002E4CBB"/>
    <w:rsid w:val="002E78FF"/>
    <w:rsid w:val="002F50F4"/>
    <w:rsid w:val="002F6A88"/>
    <w:rsid w:val="00307C8D"/>
    <w:rsid w:val="003105D4"/>
    <w:rsid w:val="003130F0"/>
    <w:rsid w:val="00313FC6"/>
    <w:rsid w:val="003147D7"/>
    <w:rsid w:val="00333C57"/>
    <w:rsid w:val="003418D7"/>
    <w:rsid w:val="00351E8D"/>
    <w:rsid w:val="0035640A"/>
    <w:rsid w:val="00357A1F"/>
    <w:rsid w:val="00360DA5"/>
    <w:rsid w:val="003618C0"/>
    <w:rsid w:val="00363575"/>
    <w:rsid w:val="00364784"/>
    <w:rsid w:val="0036526F"/>
    <w:rsid w:val="00367380"/>
    <w:rsid w:val="00375CEC"/>
    <w:rsid w:val="00376CAC"/>
    <w:rsid w:val="00380718"/>
    <w:rsid w:val="00383973"/>
    <w:rsid w:val="003938AB"/>
    <w:rsid w:val="00396B0F"/>
    <w:rsid w:val="003A13B9"/>
    <w:rsid w:val="003A20D6"/>
    <w:rsid w:val="003B0B55"/>
    <w:rsid w:val="003B2550"/>
    <w:rsid w:val="003B3873"/>
    <w:rsid w:val="003B56B3"/>
    <w:rsid w:val="003C1844"/>
    <w:rsid w:val="003D3D13"/>
    <w:rsid w:val="003E59E8"/>
    <w:rsid w:val="003F0969"/>
    <w:rsid w:val="003F5351"/>
    <w:rsid w:val="003F54E1"/>
    <w:rsid w:val="0040364E"/>
    <w:rsid w:val="00404CCB"/>
    <w:rsid w:val="00407574"/>
    <w:rsid w:val="0041349D"/>
    <w:rsid w:val="0042188E"/>
    <w:rsid w:val="00427657"/>
    <w:rsid w:val="00427FA0"/>
    <w:rsid w:val="00436F2F"/>
    <w:rsid w:val="004371D1"/>
    <w:rsid w:val="004434D2"/>
    <w:rsid w:val="004473BA"/>
    <w:rsid w:val="00454D65"/>
    <w:rsid w:val="004618BA"/>
    <w:rsid w:val="00462A10"/>
    <w:rsid w:val="00473366"/>
    <w:rsid w:val="004801CE"/>
    <w:rsid w:val="00480F85"/>
    <w:rsid w:val="0048148B"/>
    <w:rsid w:val="004951EB"/>
    <w:rsid w:val="004A2A87"/>
    <w:rsid w:val="004A3835"/>
    <w:rsid w:val="004A78DE"/>
    <w:rsid w:val="004C1D38"/>
    <w:rsid w:val="004D03A6"/>
    <w:rsid w:val="004D1BAD"/>
    <w:rsid w:val="004E33BE"/>
    <w:rsid w:val="004E4C23"/>
    <w:rsid w:val="004F0ED4"/>
    <w:rsid w:val="00500DE1"/>
    <w:rsid w:val="00510C55"/>
    <w:rsid w:val="00517222"/>
    <w:rsid w:val="00531CCE"/>
    <w:rsid w:val="00546869"/>
    <w:rsid w:val="005476CF"/>
    <w:rsid w:val="0055114F"/>
    <w:rsid w:val="00556B20"/>
    <w:rsid w:val="00557B1F"/>
    <w:rsid w:val="00571FED"/>
    <w:rsid w:val="00573694"/>
    <w:rsid w:val="00580664"/>
    <w:rsid w:val="00581B16"/>
    <w:rsid w:val="005833EA"/>
    <w:rsid w:val="005834D2"/>
    <w:rsid w:val="00597552"/>
    <w:rsid w:val="005A4D4D"/>
    <w:rsid w:val="005A5864"/>
    <w:rsid w:val="005A6327"/>
    <w:rsid w:val="005B52FD"/>
    <w:rsid w:val="005B56DC"/>
    <w:rsid w:val="005B6FCB"/>
    <w:rsid w:val="005D4161"/>
    <w:rsid w:val="005D5E62"/>
    <w:rsid w:val="005E1D99"/>
    <w:rsid w:val="005E5B43"/>
    <w:rsid w:val="005F46E2"/>
    <w:rsid w:val="005F48FC"/>
    <w:rsid w:val="005F5F70"/>
    <w:rsid w:val="00604645"/>
    <w:rsid w:val="00613013"/>
    <w:rsid w:val="00617673"/>
    <w:rsid w:val="006213C8"/>
    <w:rsid w:val="00622855"/>
    <w:rsid w:val="00626943"/>
    <w:rsid w:val="006376FB"/>
    <w:rsid w:val="006416BB"/>
    <w:rsid w:val="00644217"/>
    <w:rsid w:val="00644A95"/>
    <w:rsid w:val="00653884"/>
    <w:rsid w:val="00654BAE"/>
    <w:rsid w:val="006621D7"/>
    <w:rsid w:val="00663222"/>
    <w:rsid w:val="00664877"/>
    <w:rsid w:val="00665232"/>
    <w:rsid w:val="006666E9"/>
    <w:rsid w:val="006817C1"/>
    <w:rsid w:val="00691084"/>
    <w:rsid w:val="00693D78"/>
    <w:rsid w:val="00693F43"/>
    <w:rsid w:val="006A0F11"/>
    <w:rsid w:val="006A1440"/>
    <w:rsid w:val="006C5D13"/>
    <w:rsid w:val="006C7508"/>
    <w:rsid w:val="006D6F78"/>
    <w:rsid w:val="006E2FD3"/>
    <w:rsid w:val="006F6505"/>
    <w:rsid w:val="006F7045"/>
    <w:rsid w:val="00702DFF"/>
    <w:rsid w:val="00702FCC"/>
    <w:rsid w:val="00706D90"/>
    <w:rsid w:val="00715214"/>
    <w:rsid w:val="007223D5"/>
    <w:rsid w:val="00727CA6"/>
    <w:rsid w:val="007319C6"/>
    <w:rsid w:val="0074496B"/>
    <w:rsid w:val="00744E44"/>
    <w:rsid w:val="0074643E"/>
    <w:rsid w:val="00747AB4"/>
    <w:rsid w:val="007565ED"/>
    <w:rsid w:val="00764CEE"/>
    <w:rsid w:val="00791D47"/>
    <w:rsid w:val="007920ED"/>
    <w:rsid w:val="00792759"/>
    <w:rsid w:val="00793677"/>
    <w:rsid w:val="007A3192"/>
    <w:rsid w:val="007A327D"/>
    <w:rsid w:val="007A7FEC"/>
    <w:rsid w:val="007D1D0A"/>
    <w:rsid w:val="007D3893"/>
    <w:rsid w:val="007D6865"/>
    <w:rsid w:val="007D76FE"/>
    <w:rsid w:val="007E5932"/>
    <w:rsid w:val="007E71C0"/>
    <w:rsid w:val="007F029E"/>
    <w:rsid w:val="007F3849"/>
    <w:rsid w:val="007F62F4"/>
    <w:rsid w:val="00800AB9"/>
    <w:rsid w:val="00810676"/>
    <w:rsid w:val="00810F2F"/>
    <w:rsid w:val="00820F7D"/>
    <w:rsid w:val="0082588A"/>
    <w:rsid w:val="00832DBE"/>
    <w:rsid w:val="00835199"/>
    <w:rsid w:val="008408F8"/>
    <w:rsid w:val="008465EF"/>
    <w:rsid w:val="008522F0"/>
    <w:rsid w:val="00854F66"/>
    <w:rsid w:val="00860C99"/>
    <w:rsid w:val="00860FC6"/>
    <w:rsid w:val="008706C5"/>
    <w:rsid w:val="00877384"/>
    <w:rsid w:val="008805A4"/>
    <w:rsid w:val="00890AE1"/>
    <w:rsid w:val="008A55BB"/>
    <w:rsid w:val="008A5A7B"/>
    <w:rsid w:val="008A5C4C"/>
    <w:rsid w:val="008B369B"/>
    <w:rsid w:val="008C08DC"/>
    <w:rsid w:val="008C7F2B"/>
    <w:rsid w:val="008D7A72"/>
    <w:rsid w:val="008E4287"/>
    <w:rsid w:val="008E462B"/>
    <w:rsid w:val="008E5202"/>
    <w:rsid w:val="008F10BE"/>
    <w:rsid w:val="00900135"/>
    <w:rsid w:val="00907C82"/>
    <w:rsid w:val="00916F9B"/>
    <w:rsid w:val="009221CA"/>
    <w:rsid w:val="009310AB"/>
    <w:rsid w:val="00932A29"/>
    <w:rsid w:val="00934544"/>
    <w:rsid w:val="00943DBD"/>
    <w:rsid w:val="00946BA3"/>
    <w:rsid w:val="009500E6"/>
    <w:rsid w:val="00953DFC"/>
    <w:rsid w:val="009564E6"/>
    <w:rsid w:val="0095689C"/>
    <w:rsid w:val="00956FB3"/>
    <w:rsid w:val="009607FC"/>
    <w:rsid w:val="00980E21"/>
    <w:rsid w:val="009831BF"/>
    <w:rsid w:val="0098570E"/>
    <w:rsid w:val="00987111"/>
    <w:rsid w:val="00992098"/>
    <w:rsid w:val="00992F8E"/>
    <w:rsid w:val="009A7CC2"/>
    <w:rsid w:val="009B2508"/>
    <w:rsid w:val="009C3451"/>
    <w:rsid w:val="009D5A6D"/>
    <w:rsid w:val="009E35C6"/>
    <w:rsid w:val="009E6949"/>
    <w:rsid w:val="009F0603"/>
    <w:rsid w:val="009F1576"/>
    <w:rsid w:val="009F23E8"/>
    <w:rsid w:val="009F249B"/>
    <w:rsid w:val="009F2EFD"/>
    <w:rsid w:val="00A012DC"/>
    <w:rsid w:val="00A07134"/>
    <w:rsid w:val="00A104B2"/>
    <w:rsid w:val="00A26FAE"/>
    <w:rsid w:val="00A278B2"/>
    <w:rsid w:val="00A41F79"/>
    <w:rsid w:val="00A427A8"/>
    <w:rsid w:val="00A47D97"/>
    <w:rsid w:val="00A60998"/>
    <w:rsid w:val="00A62AD1"/>
    <w:rsid w:val="00A630A8"/>
    <w:rsid w:val="00A76ECB"/>
    <w:rsid w:val="00A77BDD"/>
    <w:rsid w:val="00A97E2A"/>
    <w:rsid w:val="00AA1E51"/>
    <w:rsid w:val="00AA20D4"/>
    <w:rsid w:val="00AA7146"/>
    <w:rsid w:val="00AC16FC"/>
    <w:rsid w:val="00AC720E"/>
    <w:rsid w:val="00AD4FCC"/>
    <w:rsid w:val="00AD6B9F"/>
    <w:rsid w:val="00AD7663"/>
    <w:rsid w:val="00AD7991"/>
    <w:rsid w:val="00AE1A79"/>
    <w:rsid w:val="00B0081B"/>
    <w:rsid w:val="00B039C0"/>
    <w:rsid w:val="00B052EA"/>
    <w:rsid w:val="00B117D0"/>
    <w:rsid w:val="00B1182C"/>
    <w:rsid w:val="00B121E7"/>
    <w:rsid w:val="00B13D09"/>
    <w:rsid w:val="00B21BA8"/>
    <w:rsid w:val="00B23540"/>
    <w:rsid w:val="00B30BBC"/>
    <w:rsid w:val="00B32A76"/>
    <w:rsid w:val="00B35EFC"/>
    <w:rsid w:val="00B36DDA"/>
    <w:rsid w:val="00B43CA2"/>
    <w:rsid w:val="00B53136"/>
    <w:rsid w:val="00B53DC4"/>
    <w:rsid w:val="00B5540B"/>
    <w:rsid w:val="00B57B8F"/>
    <w:rsid w:val="00B64871"/>
    <w:rsid w:val="00B67F07"/>
    <w:rsid w:val="00B77709"/>
    <w:rsid w:val="00B84AB3"/>
    <w:rsid w:val="00B91F59"/>
    <w:rsid w:val="00B93B07"/>
    <w:rsid w:val="00BB0636"/>
    <w:rsid w:val="00BB13F7"/>
    <w:rsid w:val="00BB3371"/>
    <w:rsid w:val="00BB6D51"/>
    <w:rsid w:val="00BC2A65"/>
    <w:rsid w:val="00BC3189"/>
    <w:rsid w:val="00BC5D68"/>
    <w:rsid w:val="00BD5BA1"/>
    <w:rsid w:val="00BE34F1"/>
    <w:rsid w:val="00BE5F43"/>
    <w:rsid w:val="00BF2C45"/>
    <w:rsid w:val="00BF4921"/>
    <w:rsid w:val="00C01094"/>
    <w:rsid w:val="00C0209D"/>
    <w:rsid w:val="00C042E6"/>
    <w:rsid w:val="00C11535"/>
    <w:rsid w:val="00C1387A"/>
    <w:rsid w:val="00C267ED"/>
    <w:rsid w:val="00C30D1E"/>
    <w:rsid w:val="00C3102D"/>
    <w:rsid w:val="00C31770"/>
    <w:rsid w:val="00C32C9A"/>
    <w:rsid w:val="00C411E6"/>
    <w:rsid w:val="00C436CF"/>
    <w:rsid w:val="00C46A04"/>
    <w:rsid w:val="00C5593F"/>
    <w:rsid w:val="00C605AE"/>
    <w:rsid w:val="00C71B4A"/>
    <w:rsid w:val="00C74CAE"/>
    <w:rsid w:val="00C81141"/>
    <w:rsid w:val="00C8359E"/>
    <w:rsid w:val="00C83F00"/>
    <w:rsid w:val="00C87A41"/>
    <w:rsid w:val="00C90C72"/>
    <w:rsid w:val="00C9438A"/>
    <w:rsid w:val="00C94AF7"/>
    <w:rsid w:val="00C96CAB"/>
    <w:rsid w:val="00CB6033"/>
    <w:rsid w:val="00CB7BB8"/>
    <w:rsid w:val="00CD0D68"/>
    <w:rsid w:val="00CE4C22"/>
    <w:rsid w:val="00CF037E"/>
    <w:rsid w:val="00CF077D"/>
    <w:rsid w:val="00D1083F"/>
    <w:rsid w:val="00D113F1"/>
    <w:rsid w:val="00D17D8A"/>
    <w:rsid w:val="00D215F6"/>
    <w:rsid w:val="00D232DE"/>
    <w:rsid w:val="00D26C7E"/>
    <w:rsid w:val="00D30739"/>
    <w:rsid w:val="00D32756"/>
    <w:rsid w:val="00D3298C"/>
    <w:rsid w:val="00D37AE0"/>
    <w:rsid w:val="00D5057E"/>
    <w:rsid w:val="00D509ED"/>
    <w:rsid w:val="00D55392"/>
    <w:rsid w:val="00D57B54"/>
    <w:rsid w:val="00D617F0"/>
    <w:rsid w:val="00D62C64"/>
    <w:rsid w:val="00D73CF3"/>
    <w:rsid w:val="00D743F3"/>
    <w:rsid w:val="00D74661"/>
    <w:rsid w:val="00D87661"/>
    <w:rsid w:val="00D906FE"/>
    <w:rsid w:val="00D91041"/>
    <w:rsid w:val="00D917BE"/>
    <w:rsid w:val="00D92847"/>
    <w:rsid w:val="00DA0C91"/>
    <w:rsid w:val="00DB1AA7"/>
    <w:rsid w:val="00DB3D63"/>
    <w:rsid w:val="00DB4CA0"/>
    <w:rsid w:val="00DC5CD3"/>
    <w:rsid w:val="00DE7300"/>
    <w:rsid w:val="00DF0C3C"/>
    <w:rsid w:val="00DF77DC"/>
    <w:rsid w:val="00E10488"/>
    <w:rsid w:val="00E10A5B"/>
    <w:rsid w:val="00E12D98"/>
    <w:rsid w:val="00E16062"/>
    <w:rsid w:val="00E1788F"/>
    <w:rsid w:val="00E21284"/>
    <w:rsid w:val="00E21F16"/>
    <w:rsid w:val="00E246EC"/>
    <w:rsid w:val="00E32C1A"/>
    <w:rsid w:val="00E379C2"/>
    <w:rsid w:val="00E37E5D"/>
    <w:rsid w:val="00E37EC0"/>
    <w:rsid w:val="00E43F45"/>
    <w:rsid w:val="00E43FBF"/>
    <w:rsid w:val="00E4682A"/>
    <w:rsid w:val="00E65987"/>
    <w:rsid w:val="00E67559"/>
    <w:rsid w:val="00E72573"/>
    <w:rsid w:val="00EC1185"/>
    <w:rsid w:val="00EC3B31"/>
    <w:rsid w:val="00EC4CCB"/>
    <w:rsid w:val="00EC772D"/>
    <w:rsid w:val="00ED1FCC"/>
    <w:rsid w:val="00EE077A"/>
    <w:rsid w:val="00EE5D66"/>
    <w:rsid w:val="00EF5CC8"/>
    <w:rsid w:val="00F000BD"/>
    <w:rsid w:val="00F00C88"/>
    <w:rsid w:val="00F0326B"/>
    <w:rsid w:val="00F04FE2"/>
    <w:rsid w:val="00F122B7"/>
    <w:rsid w:val="00F215A1"/>
    <w:rsid w:val="00F2726B"/>
    <w:rsid w:val="00F34035"/>
    <w:rsid w:val="00F45581"/>
    <w:rsid w:val="00F46CB9"/>
    <w:rsid w:val="00F52687"/>
    <w:rsid w:val="00F54BB8"/>
    <w:rsid w:val="00F57D76"/>
    <w:rsid w:val="00F606BC"/>
    <w:rsid w:val="00F658C6"/>
    <w:rsid w:val="00F86C77"/>
    <w:rsid w:val="00F87FB4"/>
    <w:rsid w:val="00F90553"/>
    <w:rsid w:val="00F90D16"/>
    <w:rsid w:val="00F94496"/>
    <w:rsid w:val="00F95A44"/>
    <w:rsid w:val="00FA76E1"/>
    <w:rsid w:val="00FB10DF"/>
    <w:rsid w:val="00FC1B94"/>
    <w:rsid w:val="00FC69DA"/>
    <w:rsid w:val="00FC7CAC"/>
    <w:rsid w:val="00FD1D06"/>
    <w:rsid w:val="00FF6392"/>
    <w:rsid w:val="00FF7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Normal12pt">
    <w:name w:val="Normal + 12 pt"/>
    <w:basedOn w:val="Normal"/>
    <w:link w:val="Normal12ptChar"/>
    <w:rsid w:val="00644217"/>
    <w:pPr>
      <w:tabs>
        <w:tab w:val="left" w:pos="737"/>
      </w:tabs>
      <w:ind w:right="-283"/>
      <w:jc w:val="both"/>
    </w:pPr>
    <w:rPr>
      <w:sz w:val="24"/>
      <w:szCs w:val="24"/>
    </w:rPr>
  </w:style>
  <w:style w:type="character" w:customStyle="1" w:styleId="Normal12ptChar">
    <w:name w:val="Normal + 12 pt Char"/>
    <w:basedOn w:val="DefaultParagraphFont"/>
    <w:link w:val="Normal12pt"/>
    <w:rsid w:val="00644217"/>
    <w:rPr>
      <w:sz w:val="24"/>
      <w:szCs w:val="24"/>
      <w:lang w:eastAsia="en-US"/>
    </w:rPr>
  </w:style>
  <w:style w:type="character" w:styleId="Strong">
    <w:name w:val="Strong"/>
    <w:basedOn w:val="DefaultParagraphFont"/>
    <w:qFormat/>
    <w:rsid w:val="005172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lysko@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BD50B-0F09-4143-971C-EE1B4165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348</TotalTime>
  <Pages>2</Pages>
  <Words>506</Words>
  <Characters>3773</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EMalysko</cp:lastModifiedBy>
  <cp:revision>55</cp:revision>
  <cp:lastPrinted>2014-10-23T08:37:00Z</cp:lastPrinted>
  <dcterms:created xsi:type="dcterms:W3CDTF">2014-10-28T11:32:00Z</dcterms:created>
  <dcterms:modified xsi:type="dcterms:W3CDTF">2014-11-10T08:30:00Z</dcterms:modified>
</cp:coreProperties>
</file>