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64518361"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346D80" w:rsidTr="007D762D">
        <w:trPr>
          <w:cantSplit/>
          <w:trHeight w:val="1175"/>
        </w:trPr>
        <w:tc>
          <w:tcPr>
            <w:tcW w:w="5241" w:type="dxa"/>
          </w:tcPr>
          <w:p w:rsidR="00C93E66" w:rsidRDefault="004B23D8" w:rsidP="00C93E66">
            <w:pPr>
              <w:tabs>
                <w:tab w:val="left" w:pos="900"/>
              </w:tabs>
              <w:rPr>
                <w:bCs/>
                <w:sz w:val="24"/>
                <w:szCs w:val="24"/>
                <w:lang w:val="lt-LT"/>
              </w:rPr>
            </w:pPr>
            <w:r>
              <w:rPr>
                <w:bCs/>
                <w:sz w:val="24"/>
                <w:szCs w:val="24"/>
                <w:lang w:val="lt-LT"/>
              </w:rPr>
              <w:t>Ukmergės kultūros centrui</w:t>
            </w:r>
          </w:p>
          <w:p w:rsidR="00C93E66" w:rsidRPr="001647A1" w:rsidRDefault="004B23D8" w:rsidP="00C93E66">
            <w:pPr>
              <w:tabs>
                <w:tab w:val="left" w:pos="900"/>
              </w:tabs>
              <w:rPr>
                <w:bCs/>
                <w:sz w:val="24"/>
                <w:szCs w:val="24"/>
                <w:lang w:val="lt-LT"/>
              </w:rPr>
            </w:pPr>
            <w:r>
              <w:rPr>
                <w:bCs/>
                <w:sz w:val="24"/>
                <w:szCs w:val="24"/>
                <w:lang w:val="lt-LT"/>
              </w:rPr>
              <w:t>Kauno</w:t>
            </w:r>
            <w:r w:rsidR="00346D80">
              <w:rPr>
                <w:bCs/>
                <w:sz w:val="24"/>
                <w:szCs w:val="24"/>
                <w:lang w:val="lt-LT"/>
              </w:rPr>
              <w:t xml:space="preserve"> </w:t>
            </w:r>
            <w:r w:rsidR="002843FB">
              <w:rPr>
                <w:bCs/>
                <w:sz w:val="24"/>
                <w:szCs w:val="24"/>
                <w:lang w:val="lt-LT"/>
              </w:rPr>
              <w:t xml:space="preserve">g. </w:t>
            </w:r>
            <w:r w:rsidR="0013036A">
              <w:rPr>
                <w:bCs/>
                <w:sz w:val="24"/>
                <w:szCs w:val="24"/>
                <w:lang w:val="lt-LT"/>
              </w:rPr>
              <w:t>8</w:t>
            </w:r>
          </w:p>
          <w:p w:rsidR="00C93E66" w:rsidRPr="001647A1" w:rsidRDefault="00C93E66" w:rsidP="00C93E66">
            <w:pPr>
              <w:tabs>
                <w:tab w:val="left" w:pos="900"/>
              </w:tabs>
              <w:rPr>
                <w:bCs/>
                <w:sz w:val="24"/>
                <w:szCs w:val="24"/>
                <w:lang w:val="lt-LT"/>
              </w:rPr>
            </w:pPr>
            <w:r>
              <w:rPr>
                <w:bCs/>
                <w:sz w:val="24"/>
                <w:szCs w:val="24"/>
                <w:lang w:val="lt-LT"/>
              </w:rPr>
              <w:t>LT-</w:t>
            </w:r>
            <w:r w:rsidR="004B23D8">
              <w:rPr>
                <w:bCs/>
                <w:sz w:val="24"/>
                <w:szCs w:val="24"/>
                <w:lang w:val="lt-LT"/>
              </w:rPr>
              <w:t>20114</w:t>
            </w:r>
            <w:r>
              <w:rPr>
                <w:bCs/>
                <w:sz w:val="24"/>
                <w:szCs w:val="24"/>
                <w:lang w:val="lt-LT"/>
              </w:rPr>
              <w:t xml:space="preserve"> </w:t>
            </w:r>
            <w:r w:rsidR="00AA76B4">
              <w:rPr>
                <w:bCs/>
                <w:sz w:val="24"/>
                <w:szCs w:val="24"/>
                <w:lang w:val="lt-LT"/>
              </w:rPr>
              <w:t>Ukmergė</w:t>
            </w:r>
          </w:p>
          <w:p w:rsidR="00F34510" w:rsidRPr="005617C6" w:rsidRDefault="00F34510" w:rsidP="00C93E66">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w:t>
            </w:r>
            <w:r w:rsidR="00B42D27">
              <w:rPr>
                <w:sz w:val="24"/>
                <w:szCs w:val="24"/>
                <w:lang w:val="lt-LT"/>
              </w:rPr>
              <w:t>4</w:t>
            </w:r>
            <w:r w:rsidRPr="005617C6">
              <w:rPr>
                <w:sz w:val="24"/>
                <w:szCs w:val="24"/>
                <w:lang w:val="lt-LT"/>
              </w:rPr>
              <w:t>-</w:t>
            </w:r>
            <w:r w:rsidR="00B42D27">
              <w:rPr>
                <w:sz w:val="24"/>
                <w:szCs w:val="24"/>
                <w:lang w:val="lt-LT"/>
              </w:rPr>
              <w:t>0</w:t>
            </w:r>
            <w:r w:rsidR="001B28F8">
              <w:rPr>
                <w:sz w:val="24"/>
                <w:szCs w:val="24"/>
                <w:lang w:val="lt-LT"/>
              </w:rPr>
              <w:t>6</w:t>
            </w:r>
            <w:r w:rsidR="007D762D" w:rsidRPr="005617C6">
              <w:rPr>
                <w:sz w:val="24"/>
                <w:szCs w:val="24"/>
                <w:lang w:val="lt-LT"/>
              </w:rPr>
              <w:t>-</w:t>
            </w:r>
          </w:p>
          <w:p w:rsidR="007D762D" w:rsidRPr="005617C6" w:rsidRDefault="00EF6978" w:rsidP="007D762D">
            <w:pPr>
              <w:rPr>
                <w:sz w:val="24"/>
                <w:szCs w:val="24"/>
                <w:lang w:val="lt-LT"/>
              </w:rPr>
            </w:pPr>
            <w:r w:rsidRPr="005617C6">
              <w:rPr>
                <w:sz w:val="24"/>
                <w:szCs w:val="24"/>
                <w:lang w:val="lt-LT"/>
              </w:rPr>
              <w:t>201</w:t>
            </w:r>
            <w:r w:rsidR="00346D80">
              <w:rPr>
                <w:sz w:val="24"/>
                <w:szCs w:val="24"/>
                <w:lang w:val="lt-LT"/>
              </w:rPr>
              <w:t>4</w:t>
            </w:r>
            <w:r w:rsidRPr="005617C6">
              <w:rPr>
                <w:sz w:val="24"/>
                <w:szCs w:val="24"/>
                <w:lang w:val="lt-LT"/>
              </w:rPr>
              <w:t>-</w:t>
            </w:r>
            <w:r w:rsidR="00346D80">
              <w:rPr>
                <w:sz w:val="24"/>
                <w:szCs w:val="24"/>
                <w:lang w:val="lt-LT"/>
              </w:rPr>
              <w:t>0</w:t>
            </w:r>
            <w:r w:rsidR="004B23D8">
              <w:rPr>
                <w:sz w:val="24"/>
                <w:szCs w:val="24"/>
                <w:lang w:val="lt-LT"/>
              </w:rPr>
              <w:t>5</w:t>
            </w:r>
            <w:r w:rsidR="00F4287C" w:rsidRPr="005617C6">
              <w:rPr>
                <w:sz w:val="24"/>
                <w:szCs w:val="24"/>
                <w:lang w:val="lt-LT"/>
              </w:rPr>
              <w:t>-</w:t>
            </w:r>
            <w:r w:rsidR="004B23D8">
              <w:rPr>
                <w:sz w:val="24"/>
                <w:szCs w:val="24"/>
                <w:lang w:val="lt-LT"/>
              </w:rPr>
              <w:t>22</w:t>
            </w:r>
          </w:p>
          <w:p w:rsidR="007D762D" w:rsidRDefault="007D762D" w:rsidP="00436751">
            <w:pPr>
              <w:rPr>
                <w:sz w:val="24"/>
                <w:szCs w:val="24"/>
                <w:lang w:val="lt-LT"/>
              </w:rPr>
            </w:pPr>
          </w:p>
          <w:p w:rsidR="00393971" w:rsidRPr="005617C6" w:rsidRDefault="00393971" w:rsidP="00436751">
            <w:pPr>
              <w:rPr>
                <w:sz w:val="24"/>
                <w:szCs w:val="24"/>
                <w:lang w:val="lt-LT"/>
              </w:rPr>
            </w:pP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Pr="005617C6" w:rsidRDefault="004B23D8" w:rsidP="007D762D">
            <w:pPr>
              <w:rPr>
                <w:sz w:val="24"/>
                <w:szCs w:val="24"/>
                <w:lang w:val="lt-LT" w:eastAsia="lt-LT"/>
              </w:rPr>
            </w:pPr>
            <w:r>
              <w:rPr>
                <w:sz w:val="24"/>
                <w:szCs w:val="24"/>
                <w:lang w:val="lt-LT" w:eastAsia="lt-LT"/>
              </w:rPr>
              <w:t>1.11-86</w:t>
            </w:r>
          </w:p>
          <w:p w:rsidR="00D30256" w:rsidRPr="005617C6" w:rsidRDefault="00D30256" w:rsidP="007D762D">
            <w:pPr>
              <w:rPr>
                <w:sz w:val="24"/>
                <w:szCs w:val="24"/>
                <w:lang w:val="lt-LT" w:eastAsia="lt-LT"/>
              </w:rPr>
            </w:pP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FB413C" w:rsidRPr="005617C6" w:rsidRDefault="00FB413C" w:rsidP="00FB413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Pr="005617C6">
        <w:rPr>
          <w:b/>
          <w:sz w:val="24"/>
          <w:szCs w:val="24"/>
          <w:lang w:val="lt-LT"/>
        </w:rPr>
        <w:t>VIEŠ</w:t>
      </w:r>
      <w:r w:rsidR="004B23D8">
        <w:rPr>
          <w:b/>
          <w:sz w:val="24"/>
          <w:szCs w:val="24"/>
          <w:lang w:val="lt-LT"/>
        </w:rPr>
        <w:t>Ų</w:t>
      </w:r>
      <w:r w:rsidRPr="005617C6">
        <w:rPr>
          <w:b/>
          <w:sz w:val="24"/>
          <w:szCs w:val="24"/>
          <w:lang w:val="lt-LT"/>
        </w:rPr>
        <w:t>J</w:t>
      </w:r>
      <w:r w:rsidR="004B23D8">
        <w:rPr>
          <w:b/>
          <w:sz w:val="24"/>
          <w:szCs w:val="24"/>
          <w:lang w:val="lt-LT"/>
        </w:rPr>
        <w:t>Ų</w:t>
      </w:r>
      <w:r w:rsidRPr="005617C6">
        <w:rPr>
          <w:b/>
          <w:caps/>
          <w:sz w:val="24"/>
          <w:szCs w:val="24"/>
          <w:lang w:val="lt-LT"/>
        </w:rPr>
        <w:t xml:space="preserve"> PIRKIM</w:t>
      </w:r>
      <w:r w:rsidR="004B23D8">
        <w:rPr>
          <w:b/>
          <w:caps/>
          <w:sz w:val="24"/>
          <w:szCs w:val="24"/>
          <w:lang w:val="lt-LT"/>
        </w:rPr>
        <w:t>ų</w:t>
      </w:r>
      <w:r w:rsidRPr="005617C6">
        <w:rPr>
          <w:b/>
          <w:caps/>
          <w:sz w:val="24"/>
          <w:szCs w:val="24"/>
          <w:lang w:val="lt-LT"/>
        </w:rPr>
        <w:t xml:space="preserve"> </w:t>
      </w:r>
      <w:r w:rsidRPr="005617C6">
        <w:rPr>
          <w:b/>
          <w:sz w:val="24"/>
          <w:szCs w:val="24"/>
          <w:lang w:val="lt-LT"/>
        </w:rPr>
        <w:t>ĮVERTINIMO</w:t>
      </w:r>
    </w:p>
    <w:p w:rsidR="008D6406" w:rsidRPr="005617C6" w:rsidRDefault="008D6406" w:rsidP="00775ADB">
      <w:pPr>
        <w:tabs>
          <w:tab w:val="left" w:pos="900"/>
        </w:tabs>
        <w:spacing w:line="360" w:lineRule="auto"/>
        <w:jc w:val="both"/>
        <w:rPr>
          <w:sz w:val="24"/>
          <w:szCs w:val="24"/>
          <w:lang w:val="lt-LT"/>
        </w:rPr>
      </w:pPr>
    </w:p>
    <w:p w:rsidR="009149F7" w:rsidRDefault="009149F7" w:rsidP="00775ADB">
      <w:pPr>
        <w:pStyle w:val="Normal12pt"/>
        <w:spacing w:line="360" w:lineRule="auto"/>
        <w:ind w:right="0"/>
      </w:pPr>
    </w:p>
    <w:p w:rsidR="00393971" w:rsidRPr="005617C6" w:rsidRDefault="00393971" w:rsidP="00775ADB">
      <w:pPr>
        <w:pStyle w:val="Normal12pt"/>
        <w:spacing w:line="360" w:lineRule="auto"/>
        <w:ind w:right="0"/>
      </w:pPr>
    </w:p>
    <w:p w:rsidR="00095CD9" w:rsidRDefault="00125134" w:rsidP="00AB7F71">
      <w:pPr>
        <w:pStyle w:val="Normal12pt"/>
        <w:ind w:right="0" w:firstLine="720"/>
      </w:pPr>
      <w:r w:rsidRPr="005617C6">
        <w:t>Viešųjų pirkimų tarnyba (toliau – Tarnyba), vadovaudamasi Lietuvos Respub</w:t>
      </w:r>
      <w:r w:rsidR="00CB3383">
        <w:t>likos viešųjų pirkimų įstatymo</w:t>
      </w:r>
      <w:r w:rsidRPr="005617C6">
        <w:t xml:space="preserve"> 8²</w:t>
      </w:r>
      <w:r w:rsidR="002A4C7F">
        <w:t xml:space="preserve"> straipsnio 1 dalies 2 punktu, atliko</w:t>
      </w:r>
      <w:r w:rsidRPr="005617C6">
        <w:t xml:space="preserve"> </w:t>
      </w:r>
      <w:r w:rsidR="004B23D8">
        <w:rPr>
          <w:bCs/>
        </w:rPr>
        <w:t xml:space="preserve">Ukmergės kultūros centro </w:t>
      </w:r>
      <w:r w:rsidRPr="005617C6">
        <w:t xml:space="preserve">(toliau – Perkančioji organizacija) </w:t>
      </w:r>
      <w:r w:rsidR="00186D9F">
        <w:t>vykd</w:t>
      </w:r>
      <w:r w:rsidR="004B23D8">
        <w:t>ytų</w:t>
      </w:r>
      <w:r w:rsidR="00186D9F">
        <w:t xml:space="preserve"> </w:t>
      </w:r>
      <w:r w:rsidR="000C043C">
        <w:t xml:space="preserve">mažos vertės </w:t>
      </w:r>
      <w:r w:rsidR="00186D9F">
        <w:t>pirkim</w:t>
      </w:r>
      <w:r w:rsidR="004B23D8">
        <w:t>ų</w:t>
      </w:r>
      <w:r w:rsidR="002A4C7F">
        <w:t xml:space="preserve"> </w:t>
      </w:r>
      <w:r w:rsidR="004B23D8" w:rsidRPr="004B23D8">
        <w:t>„Ukmergės kultūros centro apšvietimo įrangos su montavimo darbais pirkimas“ (skelbtas 2014 m. balandžio 10 d. Centrinėje viešųjų pirk</w:t>
      </w:r>
      <w:r w:rsidR="00BE1006">
        <w:t xml:space="preserve">imų </w:t>
      </w:r>
      <w:r w:rsidR="002B00A1">
        <w:t xml:space="preserve">informacinėje </w:t>
      </w:r>
      <w:r w:rsidR="00BE1006">
        <w:t>sistemoje (toliau – CPV IS)</w:t>
      </w:r>
      <w:r w:rsidR="004B23D8" w:rsidRPr="004B23D8">
        <w:t xml:space="preserve">) </w:t>
      </w:r>
      <w:r w:rsidR="004B23D8">
        <w:t>(</w:t>
      </w:r>
      <w:r w:rsidR="004B23D8" w:rsidRPr="005B7ED5">
        <w:t>toliau – Pirkimas</w:t>
      </w:r>
      <w:r w:rsidR="004B23D8">
        <w:t xml:space="preserve"> Nr. 1</w:t>
      </w:r>
      <w:r w:rsidR="004B23D8" w:rsidRPr="005B7ED5">
        <w:t>)</w:t>
      </w:r>
      <w:r w:rsidR="004B23D8">
        <w:t xml:space="preserve"> </w:t>
      </w:r>
      <w:r w:rsidR="004B23D8" w:rsidRPr="004B23D8">
        <w:t xml:space="preserve">ir „Ukmergės kultūros centro scenos garso įrangos su montavimo darbais pirkimas“ (skelbtas 2014 m. balandžio 10 d. CPV IS) </w:t>
      </w:r>
      <w:r w:rsidR="004B23D8">
        <w:t>(</w:t>
      </w:r>
      <w:r w:rsidR="004B23D8" w:rsidRPr="005B7ED5">
        <w:t>toliau – Pirkimas</w:t>
      </w:r>
      <w:r w:rsidR="004B23D8">
        <w:t xml:space="preserve"> Nr. 2</w:t>
      </w:r>
      <w:r w:rsidR="004B23D8" w:rsidRPr="005B7ED5">
        <w:t>)</w:t>
      </w:r>
      <w:r w:rsidR="004B23D8">
        <w:t xml:space="preserve"> </w:t>
      </w:r>
      <w:r w:rsidR="004B23D8" w:rsidRPr="004B23D8">
        <w:t xml:space="preserve">vertinimą </w:t>
      </w:r>
      <w:r w:rsidR="004D2B88">
        <w:t>ir teikia išvadą.</w:t>
      </w:r>
    </w:p>
    <w:p w:rsidR="00265BEA" w:rsidRDefault="00CB3383" w:rsidP="00AB7F71">
      <w:pPr>
        <w:pStyle w:val="Normal12pt"/>
        <w:ind w:right="0" w:firstLine="720"/>
      </w:pPr>
      <w:r>
        <w:t>Perkančioji organizacija</w:t>
      </w:r>
      <w:r w:rsidRPr="00123103">
        <w:t xml:space="preserve"> Pirkimą </w:t>
      </w:r>
      <w:r w:rsidR="00126E16">
        <w:t xml:space="preserve">Nr. 1 ir </w:t>
      </w:r>
      <w:r w:rsidR="00BE1006">
        <w:t xml:space="preserve">Pirkimą </w:t>
      </w:r>
      <w:r w:rsidR="00126E16">
        <w:t xml:space="preserve">Nr. 2 </w:t>
      </w:r>
      <w:r>
        <w:t>vykd</w:t>
      </w:r>
      <w:r w:rsidR="00126E16">
        <w:t>ė</w:t>
      </w:r>
      <w:r w:rsidRPr="00123103">
        <w:t xml:space="preserve"> </w:t>
      </w:r>
      <w:r w:rsidR="00DA7A72">
        <w:t xml:space="preserve">CVP IS priemonėmis </w:t>
      </w:r>
      <w:r w:rsidRPr="00123103">
        <w:t xml:space="preserve">pagal </w:t>
      </w:r>
      <w:r w:rsidRPr="00F802CD">
        <w:t>Lietuvos Respublikos viešųjų pirkimų įstatymo</w:t>
      </w:r>
      <w:r>
        <w:t xml:space="preserve"> </w:t>
      </w:r>
      <w:r w:rsidRPr="00F802CD">
        <w:t>(</w:t>
      </w:r>
      <w:r>
        <w:t>redakcija nuo 201</w:t>
      </w:r>
      <w:r w:rsidR="0089344C">
        <w:t>4</w:t>
      </w:r>
      <w:r>
        <w:t>-01-</w:t>
      </w:r>
      <w:r w:rsidR="0089344C">
        <w:t>01</w:t>
      </w:r>
      <w:r>
        <w:t>) (toliau – Į</w:t>
      </w:r>
      <w:r w:rsidRPr="00F802CD">
        <w:t>statymas)</w:t>
      </w:r>
      <w:r>
        <w:t xml:space="preserve"> </w:t>
      </w:r>
      <w:r w:rsidR="00265BEA">
        <w:t xml:space="preserve">ir </w:t>
      </w:r>
      <w:r w:rsidR="00A74476">
        <w:t>Ukmergės kultūros centro</w:t>
      </w:r>
      <w:r w:rsidR="0089344C" w:rsidRPr="005617C6">
        <w:t xml:space="preserve"> </w:t>
      </w:r>
      <w:r w:rsidR="00265BEA">
        <w:t xml:space="preserve">supaprastintų viešųjų pirkimų taisyklių, </w:t>
      </w:r>
      <w:r w:rsidR="00A74476">
        <w:t>Ukmergės kultūros centro direktorės</w:t>
      </w:r>
      <w:r w:rsidR="0089344C">
        <w:t xml:space="preserve"> </w:t>
      </w:r>
      <w:r w:rsidR="00DA7A72" w:rsidRPr="007840B6">
        <w:t>2014-0</w:t>
      </w:r>
      <w:r w:rsidR="00A74476">
        <w:t>3</w:t>
      </w:r>
      <w:r w:rsidR="00DA7A72" w:rsidRPr="007840B6">
        <w:t>-</w:t>
      </w:r>
      <w:r w:rsidR="00A74476">
        <w:t>05</w:t>
      </w:r>
      <w:r w:rsidR="00DA7A72">
        <w:t xml:space="preserve"> </w:t>
      </w:r>
      <w:r w:rsidR="00A74476">
        <w:t>įsakymu</w:t>
      </w:r>
      <w:r w:rsidR="0089344C">
        <w:t xml:space="preserve"> Nr. </w:t>
      </w:r>
      <w:r w:rsidR="00A74476">
        <w:t>V-3</w:t>
      </w:r>
      <w:r w:rsidR="00265BEA">
        <w:t xml:space="preserve">, </w:t>
      </w:r>
      <w:r w:rsidR="00A17603">
        <w:t xml:space="preserve">(toliau – Taisyklės) </w:t>
      </w:r>
      <w:r>
        <w:t>nuostatas</w:t>
      </w:r>
      <w:r w:rsidR="004D2B88">
        <w:t>.</w:t>
      </w:r>
    </w:p>
    <w:p w:rsidR="00EA2814" w:rsidRDefault="00D26E44" w:rsidP="00AB7F71">
      <w:pPr>
        <w:pStyle w:val="Normal12pt"/>
        <w:ind w:right="0" w:firstLine="720"/>
      </w:pPr>
      <w:r>
        <w:t>Tarnyba, įvertin</w:t>
      </w:r>
      <w:r w:rsidR="00A87F6C">
        <w:t>usi</w:t>
      </w:r>
      <w:r>
        <w:t xml:space="preserve"> s</w:t>
      </w:r>
      <w:r w:rsidR="00A87F6C">
        <w:t xml:space="preserve">u Pirkimu </w:t>
      </w:r>
      <w:r w:rsidR="000C043C">
        <w:t xml:space="preserve">Nr. 1 ir Pirkimu Nr. 2 </w:t>
      </w:r>
      <w:r w:rsidR="00A87F6C">
        <w:t xml:space="preserve">susijusius dokumentus </w:t>
      </w:r>
      <w:r>
        <w:t>ir informaciją CVP IS</w:t>
      </w:r>
      <w:r w:rsidR="00CB3383">
        <w:t xml:space="preserve">, </w:t>
      </w:r>
      <w:r w:rsidR="00047A8D">
        <w:t>nustatė</w:t>
      </w:r>
      <w:r>
        <w:t>, kad</w:t>
      </w:r>
      <w:r w:rsidR="00EA2814">
        <w:t>:</w:t>
      </w:r>
    </w:p>
    <w:p w:rsidR="00F25FF0" w:rsidRDefault="00385681" w:rsidP="00AB7F71">
      <w:pPr>
        <w:pStyle w:val="Normal12pt"/>
        <w:numPr>
          <w:ilvl w:val="0"/>
          <w:numId w:val="20"/>
        </w:numPr>
        <w:tabs>
          <w:tab w:val="left" w:pos="993"/>
        </w:tabs>
        <w:ind w:left="0" w:right="0" w:firstLine="720"/>
      </w:pPr>
      <w:r>
        <w:t xml:space="preserve">Pirkimo </w:t>
      </w:r>
      <w:r w:rsidR="00A74476">
        <w:t xml:space="preserve">Nr. 1 ir </w:t>
      </w:r>
      <w:r w:rsidR="00AA76B4">
        <w:t xml:space="preserve">Pirkimo </w:t>
      </w:r>
      <w:r w:rsidR="00A74476">
        <w:t xml:space="preserve">Nr. 2 </w:t>
      </w:r>
      <w:r>
        <w:t xml:space="preserve">sąlygų 1 lentelės 2 punkte nustatyta, kad </w:t>
      </w:r>
      <w:r w:rsidR="00DA7A72">
        <w:t xml:space="preserve">atitiktį </w:t>
      </w:r>
      <w:r>
        <w:t>kvalifikacin</w:t>
      </w:r>
      <w:r w:rsidR="00DA7A72">
        <w:t>iam</w:t>
      </w:r>
      <w:r>
        <w:t xml:space="preserve"> reikalavim</w:t>
      </w:r>
      <w:r w:rsidR="00DA7A72">
        <w:t>ui</w:t>
      </w:r>
      <w:r>
        <w:t xml:space="preserve"> „Tiekėjas nėra bankrutavęs, likviduojamas&lt;...&gt;“ patvirtinantys dokumentai </w:t>
      </w:r>
      <w:r w:rsidR="00296462">
        <w:t xml:space="preserve">yra </w:t>
      </w:r>
      <w:r>
        <w:t xml:space="preserve">„Valstybės įmonės Registrų centro išduotas išrašas ar šios įmonės Lietuvos Respublikos Vyriausybės  nustatyta tvarka išduotas dokumentas, patvirtinantis jungtinius kompetentingų institucijų tvarkomus duomenis nurodytoms aplinkybėms įrodyti, &lt;...&gt;“ </w:t>
      </w:r>
      <w:r w:rsidR="00FD67F3" w:rsidRPr="00FD67F3">
        <w:t xml:space="preserve">Pažymėtina, kad Valstybės įmonės Registrų centro informacinėje sistemoje neatlygintinai teikiama informacija apie tiekėjo (juridinio asmens) teisinį statusą </w:t>
      </w:r>
      <w:r w:rsidR="00FD67F3" w:rsidRPr="000C4659">
        <w:t>(</w:t>
      </w:r>
      <w:r w:rsidR="00A275A0" w:rsidRPr="00A275A0">
        <w:t>http://www.registrucentras.lt/</w:t>
      </w:r>
      <w:proofErr w:type="spellStart"/>
      <w:r w:rsidR="00A275A0" w:rsidRPr="00A275A0">
        <w:t>jar</w:t>
      </w:r>
      <w:proofErr w:type="spellEnd"/>
      <w:r w:rsidR="00A275A0" w:rsidRPr="00A275A0">
        <w:t>/p/</w:t>
      </w:r>
      <w:r w:rsidR="00FD67F3" w:rsidRPr="000C4659">
        <w:t>)</w:t>
      </w:r>
      <w:r w:rsidR="00FD67F3" w:rsidRPr="00FD67F3">
        <w:t>.</w:t>
      </w:r>
      <w:r w:rsidR="00FD67F3">
        <w:t xml:space="preserve"> </w:t>
      </w:r>
      <w:r w:rsidR="00296462">
        <w:t xml:space="preserve">Atsižvelgiant į </w:t>
      </w:r>
      <w:r w:rsidR="00DA7A72">
        <w:t xml:space="preserve">tai </w:t>
      </w:r>
      <w:r w:rsidR="00AD32E0">
        <w:t xml:space="preserve">ir į </w:t>
      </w:r>
      <w:r w:rsidR="00AD32E0" w:rsidRPr="00AD32E0">
        <w:t>tai, kad Įstatymo 87 straipsnio 1 dalyje nustatyta, kad „Parinkdama tiekėją, perkančioji organizacija, vadovaudamasi šio įstatymo 32-38 straipsniuose nustatytais reikalavimais, įsitikina, ar tiekėjas bus pajėgus įvykdyti pirkimo sutartį.“</w:t>
      </w:r>
      <w:r w:rsidR="00AD32E0">
        <w:t>,</w:t>
      </w:r>
      <w:r w:rsidR="00FD67F3">
        <w:t xml:space="preserve"> Perkančioji organizacija neužtikrino Įstatymo 33 straipsnio 3 dalies nuostatų, kad „&lt;..&gt;</w:t>
      </w:r>
      <w:r w:rsidR="00FD67F3" w:rsidRPr="00FD67F3">
        <w:t xml:space="preserve"> Perkančioji organizacija </w:t>
      </w:r>
      <w:r w:rsidR="00FD67F3" w:rsidRPr="00FD67F3">
        <w:rPr>
          <w:b/>
        </w:rPr>
        <w:t>negali</w:t>
      </w:r>
      <w:r w:rsidR="00FD67F3" w:rsidRPr="00FD67F3">
        <w:t xml:space="preserve">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FD67F3">
        <w:t>“ laikymosi.</w:t>
      </w:r>
    </w:p>
    <w:p w:rsidR="0080533F" w:rsidRDefault="00FD67F3" w:rsidP="00AB7F71">
      <w:pPr>
        <w:pStyle w:val="Normal12pt"/>
        <w:numPr>
          <w:ilvl w:val="0"/>
          <w:numId w:val="20"/>
        </w:numPr>
        <w:tabs>
          <w:tab w:val="left" w:pos="993"/>
        </w:tabs>
        <w:ind w:left="0" w:right="0" w:firstLine="720"/>
      </w:pPr>
      <w:r>
        <w:t xml:space="preserve">Pirkimo </w:t>
      </w:r>
      <w:r w:rsidR="00AA76B4">
        <w:t xml:space="preserve">Nr. 1 ir Pirkimo Nr. 2 </w:t>
      </w:r>
      <w:r>
        <w:t xml:space="preserve">sąlygų 1 lentelės 5 punkte nustatyta, kad </w:t>
      </w:r>
      <w:r w:rsidR="00514BE9">
        <w:t>atitik</w:t>
      </w:r>
      <w:r w:rsidR="00B17ACE">
        <w:t>t</w:t>
      </w:r>
      <w:r w:rsidR="00514BE9">
        <w:t>į kvalifikaciniam</w:t>
      </w:r>
      <w:r>
        <w:t xml:space="preserve"> reikalavim</w:t>
      </w:r>
      <w:r w:rsidR="00514BE9">
        <w:t>ui</w:t>
      </w:r>
      <w:r>
        <w:t xml:space="preserve"> „</w:t>
      </w:r>
      <w:r w:rsidR="00296462" w:rsidRPr="00296462">
        <w:t>Tiekėjas yra įvykdęs įsipareigojimus, susijusius su socialinio draudimo įmokų mokėjimu</w:t>
      </w:r>
      <w:r>
        <w:t xml:space="preserve">“ patvirtinantys dokumentai </w:t>
      </w:r>
      <w:r w:rsidR="00296462">
        <w:t xml:space="preserve">yra </w:t>
      </w:r>
      <w:r>
        <w:t>„</w:t>
      </w:r>
      <w:r w:rsidR="00296462" w:rsidRPr="00296462">
        <w:t>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w:t>
      </w:r>
      <w:r w:rsidR="00296462">
        <w:t>komus duomenis&lt;...&gt;</w:t>
      </w:r>
      <w:r w:rsidR="002E4687">
        <w:t>.</w:t>
      </w:r>
      <w:r>
        <w:t xml:space="preserve">“ </w:t>
      </w:r>
      <w:r w:rsidRPr="00FD67F3">
        <w:t xml:space="preserve">Pažymėtina, kad </w:t>
      </w:r>
      <w:r w:rsidR="00296462" w:rsidRPr="00296462">
        <w:t xml:space="preserve">Valstybinio socialinio draudimo fondo valdyba prie Socialinės apsaugos ir darbo ministerijos </w:t>
      </w:r>
      <w:r w:rsidRPr="00FD67F3">
        <w:t>neatlygintinai teikia</w:t>
      </w:r>
      <w:r w:rsidR="00296462">
        <w:t xml:space="preserve"> </w:t>
      </w:r>
      <w:r w:rsidRPr="00FD67F3">
        <w:lastRenderedPageBreak/>
        <w:t>informacij</w:t>
      </w:r>
      <w:r w:rsidR="00296462">
        <w:t>ą</w:t>
      </w:r>
      <w:r w:rsidRPr="00FD67F3">
        <w:t xml:space="preserve"> apie tiekėjo </w:t>
      </w:r>
      <w:r w:rsidR="00296462">
        <w:t xml:space="preserve">įsipareigojimų įvykdymą susijusį su socialinio draudimo įmokų mokėjimu </w:t>
      </w:r>
      <w:r w:rsidR="00296462" w:rsidRPr="00296462">
        <w:t>(http://draudejai.sodra.lt/</w:t>
      </w:r>
      <w:proofErr w:type="spellStart"/>
      <w:r w:rsidR="00296462" w:rsidRPr="00296462">
        <w:t>draudeju_viesi_duomenys</w:t>
      </w:r>
      <w:proofErr w:type="spellEnd"/>
      <w:r w:rsidR="00296462" w:rsidRPr="00296462">
        <w:t>/)</w:t>
      </w:r>
      <w:r w:rsidRPr="00FD67F3">
        <w:t>.</w:t>
      </w:r>
      <w:r>
        <w:t xml:space="preserve"> </w:t>
      </w:r>
      <w:r w:rsidR="00296462">
        <w:t xml:space="preserve">Atsižvelgiant į </w:t>
      </w:r>
      <w:r w:rsidR="00DA7A72">
        <w:t>tai</w:t>
      </w:r>
      <w:r w:rsidR="00AD32E0">
        <w:t xml:space="preserve"> ir į Įstatymo 87 straipsnio 1 dalį</w:t>
      </w:r>
      <w:r>
        <w:t>, Perkančioji organizacija neužtikrino Įstatymo 3</w:t>
      </w:r>
      <w:r w:rsidR="00AD32E0">
        <w:t xml:space="preserve">3 straipsnio 3 dalies nuostatų </w:t>
      </w:r>
      <w:r>
        <w:t>laikymosi.</w:t>
      </w:r>
      <w:r w:rsidR="0080533F">
        <w:t xml:space="preserve"> </w:t>
      </w:r>
    </w:p>
    <w:p w:rsidR="00E726E8" w:rsidRDefault="00FC5B32" w:rsidP="00E726E8">
      <w:pPr>
        <w:pStyle w:val="Normal12pt"/>
        <w:numPr>
          <w:ilvl w:val="0"/>
          <w:numId w:val="20"/>
        </w:numPr>
        <w:tabs>
          <w:tab w:val="left" w:pos="993"/>
        </w:tabs>
        <w:ind w:left="0" w:right="0" w:firstLine="720"/>
      </w:pPr>
      <w:r>
        <w:t xml:space="preserve">Pirkime Nr. 2 </w:t>
      </w:r>
      <w:r w:rsidR="009D00F9">
        <w:t xml:space="preserve">Perkančioji organizacija, gavusi UAB „Scenos techninis servisas“ </w:t>
      </w:r>
      <w:r w:rsidR="00DB0577">
        <w:t>prašymą paaiškinti (2014-04-11 raštas Nr. S-05) Pirkimo Nr. 2 sąlygų 2 lentelės 1 punkto kvalifikacin</w:t>
      </w:r>
      <w:r>
        <w:t>į</w:t>
      </w:r>
      <w:r w:rsidR="00DB0577">
        <w:t xml:space="preserve"> reikalavim</w:t>
      </w:r>
      <w:r>
        <w:t xml:space="preserve">ą, </w:t>
      </w:r>
      <w:r w:rsidR="009D00F9">
        <w:t>į klausimą „Ar perkančiajai organizacijai bus priimtina tiekėjo pelno (nuostolio) ataskaitų kopijos už 2010-2012 metus, jei 2013 m. finansinės ataskaitos dar nėra patvirtintos?“ atsakė (2014-04-17 raštas Nr. 3)</w:t>
      </w:r>
      <w:r w:rsidR="00DB0577">
        <w:t xml:space="preserve"> „Perkančiajai organizacijai bus priimtinos tiekėjo pelno (nuostolio) ataskaitų kopijos už 2010-2012 metus, jei 2013 m. finansinės ataskaitos dar nėra patvirtintos.“</w:t>
      </w:r>
      <w:r w:rsidR="009D00F9">
        <w:t xml:space="preserve"> </w:t>
      </w:r>
      <w:r w:rsidR="00CA2F31">
        <w:t>Tarnyba atkreipia dėmes</w:t>
      </w:r>
      <w:r w:rsidR="00E726E8">
        <w:t>į, kad Perkančioji organizacija, atsižvelgdama į Pirkimo Nr. 2 sąlygų 2 lentelės 1 punkto kvalifikacinį reikalavimą</w:t>
      </w:r>
      <w:r w:rsidR="009318A4">
        <w:t>, kad „Tiekėjo vidutinės metinės pajamos per pastaruosius 3 finansinius metus</w:t>
      </w:r>
      <w:r w:rsidR="00E726E8">
        <w:t xml:space="preserve"> </w:t>
      </w:r>
      <w:r w:rsidR="009318A4">
        <w:t xml:space="preserve">&lt;...&gt;“ </w:t>
      </w:r>
      <w:r w:rsidR="00E726E8">
        <w:t>ir į Taisyklių 29 punkto nuostatas, kad „Pirkimo dokumentai turi būti tikslūs, aiškūs, be dviprasmybių“, turėtų ir reikalauti būtent pastarųjų 3 finansinių metų, t.y. 2011 m., 2012 m., 2013 m., finansinių ataskaitų.</w:t>
      </w:r>
    </w:p>
    <w:p w:rsidR="00481AD4" w:rsidRDefault="00481AD4" w:rsidP="00405F42">
      <w:pPr>
        <w:ind w:firstLine="720"/>
        <w:jc w:val="both"/>
        <w:rPr>
          <w:sz w:val="24"/>
          <w:szCs w:val="24"/>
          <w:lang w:val="lt-LT"/>
        </w:rPr>
      </w:pPr>
      <w:r w:rsidRPr="00481AD4">
        <w:rPr>
          <w:sz w:val="24"/>
          <w:szCs w:val="24"/>
          <w:lang w:val="lt-LT"/>
        </w:rPr>
        <w:t>Tarnyba, atsižvelgdama į tai, kad Perkančioji organizacija nutraukė Pirkimą Nr</w:t>
      </w:r>
      <w:r>
        <w:rPr>
          <w:sz w:val="24"/>
          <w:szCs w:val="24"/>
          <w:lang w:val="lt-LT"/>
        </w:rPr>
        <w:t>.</w:t>
      </w:r>
      <w:r w:rsidRPr="00481AD4">
        <w:rPr>
          <w:sz w:val="24"/>
          <w:szCs w:val="24"/>
          <w:lang w:val="lt-LT"/>
        </w:rPr>
        <w:t xml:space="preserve"> 1 ir Pirkimą Nr. 2 dėl </w:t>
      </w:r>
      <w:r w:rsidR="00A147A6">
        <w:rPr>
          <w:sz w:val="24"/>
          <w:szCs w:val="24"/>
          <w:lang w:val="lt-LT"/>
        </w:rPr>
        <w:t>to, kad pagal Perkančiosios organizacijos turimą techninį projektą „Ukmergės miesto kultūros centro (UKC) salės ir pagalbinių patalpų interjero rekonstrukcijos projektas, keičiant salės ir scenos apšvietimo, garsinimo įrangą“ neįmanoma parengti techninės specifikacijos, kuri užtikrintų konkurenciją ir nediskriminuotų tiekėjų</w:t>
      </w:r>
      <w:r w:rsidR="00AA76B4">
        <w:rPr>
          <w:sz w:val="24"/>
          <w:szCs w:val="24"/>
          <w:lang w:val="lt-LT"/>
        </w:rPr>
        <w:t xml:space="preserve"> </w:t>
      </w:r>
      <w:r w:rsidRPr="00481AD4">
        <w:rPr>
          <w:sz w:val="24"/>
          <w:szCs w:val="24"/>
          <w:lang w:val="lt-LT"/>
        </w:rPr>
        <w:t>(Pirkimo komisijos 201</w:t>
      </w:r>
      <w:r w:rsidR="00682C55">
        <w:rPr>
          <w:sz w:val="24"/>
          <w:szCs w:val="24"/>
          <w:lang w:val="lt-LT"/>
        </w:rPr>
        <w:t>4-</w:t>
      </w:r>
      <w:r w:rsidR="00A147A6">
        <w:rPr>
          <w:sz w:val="24"/>
          <w:szCs w:val="24"/>
          <w:lang w:val="lt-LT"/>
        </w:rPr>
        <w:t>0</w:t>
      </w:r>
      <w:r w:rsidRPr="00481AD4">
        <w:rPr>
          <w:sz w:val="24"/>
          <w:szCs w:val="24"/>
          <w:lang w:val="lt-LT"/>
        </w:rPr>
        <w:t>5</w:t>
      </w:r>
      <w:r w:rsidR="00A147A6">
        <w:rPr>
          <w:sz w:val="24"/>
          <w:szCs w:val="24"/>
          <w:lang w:val="lt-LT"/>
        </w:rPr>
        <w:t>-08</w:t>
      </w:r>
      <w:r w:rsidRPr="00481AD4">
        <w:rPr>
          <w:sz w:val="24"/>
          <w:szCs w:val="24"/>
          <w:lang w:val="lt-LT"/>
        </w:rPr>
        <w:t xml:space="preserve"> posėdžio protokolas Nr. </w:t>
      </w:r>
      <w:r w:rsidR="00A147A6">
        <w:rPr>
          <w:sz w:val="24"/>
          <w:szCs w:val="24"/>
          <w:lang w:val="lt-LT"/>
        </w:rPr>
        <w:t xml:space="preserve">7), </w:t>
      </w:r>
      <w:r w:rsidRPr="00481AD4">
        <w:rPr>
          <w:sz w:val="24"/>
          <w:szCs w:val="24"/>
          <w:lang w:val="lt-LT"/>
        </w:rPr>
        <w:t>apsiriboja šiuo vertinimu.</w:t>
      </w:r>
    </w:p>
    <w:p w:rsidR="00A147A6" w:rsidRPr="00481AD4" w:rsidRDefault="00A147A6" w:rsidP="00405F42">
      <w:pPr>
        <w:ind w:firstLine="720"/>
        <w:jc w:val="both"/>
        <w:rPr>
          <w:sz w:val="24"/>
          <w:szCs w:val="24"/>
          <w:lang w:val="lt-LT"/>
        </w:rPr>
      </w:pPr>
      <w:r>
        <w:rPr>
          <w:sz w:val="24"/>
          <w:szCs w:val="24"/>
          <w:lang w:val="lt-LT"/>
        </w:rPr>
        <w:t xml:space="preserve">Taip pat Tarnyba atkreipia dėmesį, kad pirkimo </w:t>
      </w:r>
      <w:r w:rsidR="00823520">
        <w:rPr>
          <w:sz w:val="24"/>
          <w:szCs w:val="24"/>
          <w:lang w:val="lt-LT"/>
        </w:rPr>
        <w:t>techninė</w:t>
      </w:r>
      <w:r w:rsidR="000919C2">
        <w:rPr>
          <w:sz w:val="24"/>
          <w:szCs w:val="24"/>
          <w:lang w:val="lt-LT"/>
        </w:rPr>
        <w:t xml:space="preserve"> specifikacij</w:t>
      </w:r>
      <w:r w:rsidR="00823520">
        <w:rPr>
          <w:sz w:val="24"/>
          <w:szCs w:val="24"/>
          <w:lang w:val="lt-LT"/>
        </w:rPr>
        <w:t>a</w:t>
      </w:r>
      <w:r w:rsidR="000919C2">
        <w:rPr>
          <w:sz w:val="24"/>
          <w:szCs w:val="24"/>
          <w:lang w:val="lt-LT"/>
        </w:rPr>
        <w:t xml:space="preserve"> </w:t>
      </w:r>
      <w:r w:rsidR="00823520">
        <w:rPr>
          <w:sz w:val="24"/>
          <w:szCs w:val="24"/>
          <w:lang w:val="lt-LT"/>
        </w:rPr>
        <w:t>turėtų užtikrinti konkurenciją, nediskriminuoti tiekėjų ir joje neturėtų būti</w:t>
      </w:r>
      <w:r>
        <w:rPr>
          <w:sz w:val="24"/>
          <w:szCs w:val="24"/>
          <w:lang w:val="lt-LT"/>
        </w:rPr>
        <w:t xml:space="preserve"> nurodyti konkretūs modeliai ar šaltiniai, konkret</w:t>
      </w:r>
      <w:r w:rsidR="00707143">
        <w:rPr>
          <w:sz w:val="24"/>
          <w:szCs w:val="24"/>
          <w:lang w:val="lt-LT"/>
        </w:rPr>
        <w:t>ū</w:t>
      </w:r>
      <w:r>
        <w:rPr>
          <w:sz w:val="24"/>
          <w:szCs w:val="24"/>
          <w:lang w:val="lt-LT"/>
        </w:rPr>
        <w:t>s procesa</w:t>
      </w:r>
      <w:r w:rsidR="00707143">
        <w:rPr>
          <w:sz w:val="24"/>
          <w:szCs w:val="24"/>
          <w:lang w:val="lt-LT"/>
        </w:rPr>
        <w:t>i</w:t>
      </w:r>
      <w:r>
        <w:rPr>
          <w:sz w:val="24"/>
          <w:szCs w:val="24"/>
          <w:lang w:val="lt-LT"/>
        </w:rPr>
        <w:t xml:space="preserve"> ar prekės ženkla</w:t>
      </w:r>
      <w:r w:rsidR="00707143">
        <w:rPr>
          <w:sz w:val="24"/>
          <w:szCs w:val="24"/>
          <w:lang w:val="lt-LT"/>
        </w:rPr>
        <w:t>i</w:t>
      </w:r>
      <w:r>
        <w:rPr>
          <w:sz w:val="24"/>
          <w:szCs w:val="24"/>
          <w:lang w:val="lt-LT"/>
        </w:rPr>
        <w:t>, tipai, konkreti kilmė ar gamyba</w:t>
      </w:r>
      <w:r w:rsidR="00707143">
        <w:rPr>
          <w:sz w:val="24"/>
          <w:szCs w:val="24"/>
          <w:lang w:val="lt-LT"/>
        </w:rPr>
        <w:t>, dėl kurių tam tikroms įmonėms ar tam tikriems produktams būtų sudarytos palankesnės sąlygos arba jie būtų atmesti. Tokie nurodymai leistini išimties tvarka, kai prikimo objekto neįmanoma tiksliai ir suprantamai apibūdinti ir tokiu atveju toks nurodymas pateikiamas įrašant žodžius „arba lygiavertis.“</w:t>
      </w:r>
    </w:p>
    <w:p w:rsidR="00F6280B" w:rsidRPr="00481AD4" w:rsidRDefault="00F6280B" w:rsidP="00DF43D7">
      <w:pPr>
        <w:pStyle w:val="Normal12pt"/>
        <w:tabs>
          <w:tab w:val="left" w:pos="993"/>
        </w:tabs>
        <w:ind w:right="0"/>
      </w:pPr>
    </w:p>
    <w:p w:rsidR="00F6280B" w:rsidRDefault="00F6280B" w:rsidP="00775ADB">
      <w:pPr>
        <w:pStyle w:val="Normal12pt"/>
        <w:spacing w:line="360" w:lineRule="auto"/>
        <w:ind w:right="0"/>
      </w:pPr>
    </w:p>
    <w:p w:rsidR="00823520" w:rsidRDefault="00823520" w:rsidP="00775ADB">
      <w:pPr>
        <w:pStyle w:val="Normal12pt"/>
        <w:spacing w:line="360" w:lineRule="auto"/>
        <w:ind w:right="0"/>
      </w:pPr>
    </w:p>
    <w:tbl>
      <w:tblPr>
        <w:tblW w:w="9828" w:type="dxa"/>
        <w:tblLook w:val="01E0"/>
      </w:tblPr>
      <w:tblGrid>
        <w:gridCol w:w="4704"/>
        <w:gridCol w:w="5124"/>
      </w:tblGrid>
      <w:tr w:rsidR="00181535" w:rsidRPr="005A35C2" w:rsidTr="002B049B">
        <w:trPr>
          <w:trHeight w:val="224"/>
        </w:trPr>
        <w:tc>
          <w:tcPr>
            <w:tcW w:w="4704" w:type="dxa"/>
          </w:tcPr>
          <w:p w:rsidR="002D6510" w:rsidRPr="005617C6" w:rsidRDefault="002D6510" w:rsidP="00775ADB">
            <w:pPr>
              <w:pStyle w:val="BodyText"/>
              <w:tabs>
                <w:tab w:val="left" w:pos="720"/>
              </w:tabs>
              <w:spacing w:line="360" w:lineRule="auto"/>
              <w:jc w:val="left"/>
              <w:rPr>
                <w:sz w:val="24"/>
                <w:szCs w:val="24"/>
              </w:rPr>
            </w:pPr>
            <w:r w:rsidRPr="005617C6">
              <w:rPr>
                <w:bCs/>
                <w:sz w:val="24"/>
                <w:szCs w:val="24"/>
              </w:rPr>
              <w:t>Direktori</w:t>
            </w:r>
            <w:r w:rsidR="00181535" w:rsidRPr="005617C6">
              <w:rPr>
                <w:bCs/>
                <w:sz w:val="24"/>
                <w:szCs w:val="24"/>
              </w:rPr>
              <w:t xml:space="preserve">us </w:t>
            </w:r>
          </w:p>
          <w:p w:rsidR="00BE77F1" w:rsidRPr="005617C6" w:rsidRDefault="00BE77F1" w:rsidP="00775ADB">
            <w:pPr>
              <w:pStyle w:val="BodyText"/>
              <w:tabs>
                <w:tab w:val="left" w:pos="720"/>
              </w:tabs>
              <w:spacing w:line="360" w:lineRule="auto"/>
              <w:jc w:val="left"/>
              <w:rPr>
                <w:sz w:val="24"/>
                <w:szCs w:val="24"/>
              </w:rPr>
            </w:pPr>
          </w:p>
        </w:tc>
        <w:tc>
          <w:tcPr>
            <w:tcW w:w="5124" w:type="dxa"/>
          </w:tcPr>
          <w:p w:rsidR="00181535" w:rsidRPr="005617C6" w:rsidRDefault="002D6510" w:rsidP="00775ADB">
            <w:pPr>
              <w:pStyle w:val="BodyText"/>
              <w:tabs>
                <w:tab w:val="left" w:pos="720"/>
              </w:tabs>
              <w:spacing w:line="360" w:lineRule="auto"/>
              <w:jc w:val="right"/>
              <w:rPr>
                <w:sz w:val="24"/>
                <w:szCs w:val="24"/>
              </w:rPr>
            </w:pPr>
            <w:r w:rsidRPr="005617C6">
              <w:rPr>
                <w:sz w:val="24"/>
                <w:szCs w:val="24"/>
              </w:rPr>
              <w:t>Žydrūnas Plytnikas</w:t>
            </w:r>
          </w:p>
        </w:tc>
      </w:tr>
    </w:tbl>
    <w:p w:rsidR="00704998" w:rsidRDefault="00704998"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DF43D7" w:rsidRDefault="00DF43D7" w:rsidP="00775ADB">
      <w:pPr>
        <w:spacing w:line="360" w:lineRule="auto"/>
        <w:jc w:val="both"/>
        <w:rPr>
          <w:bCs/>
          <w:sz w:val="24"/>
          <w:szCs w:val="24"/>
          <w:lang w:val="lt-LT"/>
        </w:rPr>
      </w:pPr>
    </w:p>
    <w:p w:rsidR="0031563D" w:rsidRDefault="0031563D"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393971" w:rsidRDefault="00393971" w:rsidP="00775ADB">
      <w:pPr>
        <w:spacing w:line="360" w:lineRule="auto"/>
        <w:jc w:val="both"/>
        <w:rPr>
          <w:bCs/>
          <w:sz w:val="24"/>
          <w:szCs w:val="24"/>
          <w:lang w:val="lt-LT"/>
        </w:rPr>
      </w:pPr>
    </w:p>
    <w:p w:rsidR="00F65BD8" w:rsidRPr="00331A98" w:rsidRDefault="00E20B25" w:rsidP="00775ADB">
      <w:pPr>
        <w:spacing w:line="360" w:lineRule="auto"/>
        <w:jc w:val="both"/>
        <w:rPr>
          <w:sz w:val="24"/>
          <w:szCs w:val="24"/>
          <w:lang w:val="lt-LT"/>
        </w:rPr>
      </w:pPr>
      <w:r w:rsidRPr="005A35C2">
        <w:rPr>
          <w:bCs/>
          <w:sz w:val="24"/>
          <w:szCs w:val="24"/>
          <w:lang w:val="lt-LT"/>
        </w:rPr>
        <w:t xml:space="preserve">Tomas Ilčiukas, (8 5) </w:t>
      </w:r>
      <w:r w:rsidR="00977FCA" w:rsidRPr="005A35C2">
        <w:rPr>
          <w:bCs/>
          <w:sz w:val="24"/>
          <w:szCs w:val="24"/>
          <w:lang w:val="lt-LT"/>
        </w:rPr>
        <w:t xml:space="preserve"> </w:t>
      </w:r>
      <w:r w:rsidRPr="005A35C2">
        <w:rPr>
          <w:bCs/>
          <w:sz w:val="24"/>
          <w:szCs w:val="24"/>
          <w:lang w:val="lt-LT"/>
        </w:rPr>
        <w:t xml:space="preserve">219 7037, el. p. </w:t>
      </w:r>
      <w:hyperlink r:id="rId10" w:history="1">
        <w:r w:rsidRPr="00331A98">
          <w:rPr>
            <w:rStyle w:val="Hyperlink"/>
            <w:bCs/>
            <w:color w:val="auto"/>
            <w:sz w:val="24"/>
            <w:szCs w:val="24"/>
            <w:u w:val="none"/>
          </w:rPr>
          <w:t>Tomas.Ilciukas@vpt.lt</w:t>
        </w:r>
      </w:hyperlink>
    </w:p>
    <w:sectPr w:rsidR="00F65BD8" w:rsidRPr="00331A98" w:rsidSect="004D087C">
      <w:headerReference w:type="even" r:id="rId11"/>
      <w:headerReference w:type="default" r:id="rId12"/>
      <w:footerReference w:type="default" r:id="rId13"/>
      <w:footerReference w:type="first" r:id="rId14"/>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006" w:rsidRDefault="00BE1006">
      <w:r>
        <w:separator/>
      </w:r>
    </w:p>
  </w:endnote>
  <w:endnote w:type="continuationSeparator" w:id="0">
    <w:p w:rsidR="00BE1006" w:rsidRDefault="00BE1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06" w:rsidRDefault="00BE1006">
    <w:pPr>
      <w:pStyle w:val="Footer"/>
    </w:pPr>
  </w:p>
  <w:p w:rsidR="00BE1006" w:rsidRDefault="00BE1006">
    <w:pPr>
      <w:pStyle w:val="Footer"/>
    </w:pPr>
  </w:p>
  <w:p w:rsidR="00BE1006" w:rsidRDefault="00BE10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BE1006" w:rsidRPr="008F10BE" w:rsidTr="001B282E">
      <w:tc>
        <w:tcPr>
          <w:tcW w:w="3225" w:type="dxa"/>
        </w:tcPr>
        <w:p w:rsidR="00BE1006" w:rsidRPr="008F10BE" w:rsidRDefault="00BE1006" w:rsidP="001B282E">
          <w:pPr>
            <w:pStyle w:val="Footer"/>
          </w:pPr>
          <w:proofErr w:type="spellStart"/>
          <w:r w:rsidRPr="008F10BE">
            <w:t>Biudžetinė</w:t>
          </w:r>
          <w:proofErr w:type="spellEnd"/>
          <w:r w:rsidRPr="008F10BE">
            <w:t xml:space="preserve"> </w:t>
          </w:r>
          <w:proofErr w:type="spellStart"/>
          <w:r w:rsidRPr="008F10BE">
            <w:t>įstaiga</w:t>
          </w:r>
          <w:proofErr w:type="spellEnd"/>
        </w:p>
        <w:p w:rsidR="00BE1006" w:rsidRPr="008F10BE" w:rsidRDefault="00BE1006" w:rsidP="001B282E">
          <w:pPr>
            <w:pStyle w:val="Footer"/>
          </w:pPr>
          <w:proofErr w:type="spellStart"/>
          <w:r w:rsidRPr="008F10BE">
            <w:t>Kareivių</w:t>
          </w:r>
          <w:proofErr w:type="spellEnd"/>
          <w:r w:rsidRPr="008F10BE">
            <w:t xml:space="preserve"> g. 1, 08221 Vilnius</w:t>
          </w:r>
        </w:p>
        <w:p w:rsidR="00BE1006" w:rsidRPr="008F10BE" w:rsidRDefault="00BE1006" w:rsidP="001B282E">
          <w:pPr>
            <w:pStyle w:val="Footer"/>
          </w:pPr>
          <w:r w:rsidRPr="008F10BE">
            <w:t>http://www.vpt.lt</w:t>
          </w:r>
        </w:p>
      </w:tc>
      <w:tc>
        <w:tcPr>
          <w:tcW w:w="3225" w:type="dxa"/>
        </w:tcPr>
        <w:p w:rsidR="00BE1006" w:rsidRPr="008F10BE" w:rsidRDefault="00BE1006" w:rsidP="001B282E">
          <w:pPr>
            <w:pStyle w:val="Footer"/>
          </w:pPr>
          <w:r w:rsidRPr="008F10BE">
            <w:t>Tel. (8 5) 219 7001</w:t>
          </w:r>
        </w:p>
        <w:p w:rsidR="00BE1006" w:rsidRPr="008F10BE" w:rsidRDefault="00BE1006" w:rsidP="001B282E">
          <w:pPr>
            <w:pStyle w:val="Footer"/>
          </w:pPr>
          <w:proofErr w:type="spellStart"/>
          <w:r w:rsidRPr="008F10BE">
            <w:t>Faks</w:t>
          </w:r>
          <w:proofErr w:type="spellEnd"/>
          <w:r w:rsidRPr="008F10BE">
            <w:t>. (8 5) 213 6213</w:t>
          </w:r>
        </w:p>
        <w:p w:rsidR="00BE1006" w:rsidRPr="008F10BE" w:rsidRDefault="00BE1006" w:rsidP="001B282E">
          <w:pPr>
            <w:pStyle w:val="Footer"/>
          </w:pPr>
          <w:r w:rsidRPr="008F10BE">
            <w:t>El. p. info@vpt.lt</w:t>
          </w:r>
        </w:p>
      </w:tc>
      <w:tc>
        <w:tcPr>
          <w:tcW w:w="3225" w:type="dxa"/>
        </w:tcPr>
        <w:p w:rsidR="00BE1006" w:rsidRPr="008F10BE" w:rsidRDefault="00BE1006" w:rsidP="001B282E">
          <w:pPr>
            <w:pStyle w:val="Footer"/>
          </w:pPr>
          <w:proofErr w:type="spellStart"/>
          <w:r w:rsidRPr="008F10BE">
            <w:t>Duomenys</w:t>
          </w:r>
          <w:proofErr w:type="spellEnd"/>
          <w:r w:rsidRPr="008F10BE">
            <w:t xml:space="preserve"> </w:t>
          </w:r>
          <w:proofErr w:type="spellStart"/>
          <w:r w:rsidRPr="008F10BE">
            <w:t>kaupiami</w:t>
          </w:r>
          <w:proofErr w:type="spellEnd"/>
          <w:r w:rsidRPr="008F10BE">
            <w:t xml:space="preserve"> </w:t>
          </w:r>
          <w:proofErr w:type="spellStart"/>
          <w:r w:rsidRPr="008F10BE">
            <w:t>ir</w:t>
          </w:r>
          <w:proofErr w:type="spellEnd"/>
          <w:r w:rsidRPr="008F10BE">
            <w:t xml:space="preserve"> </w:t>
          </w:r>
          <w:proofErr w:type="spellStart"/>
          <w:r w:rsidRPr="008F10BE">
            <w:t>saugomi</w:t>
          </w:r>
          <w:proofErr w:type="spellEnd"/>
        </w:p>
        <w:p w:rsidR="00BE1006" w:rsidRPr="008F10BE" w:rsidRDefault="00BE1006" w:rsidP="001B282E">
          <w:pPr>
            <w:pStyle w:val="Footer"/>
          </w:pPr>
          <w:proofErr w:type="spellStart"/>
          <w:r w:rsidRPr="008F10BE">
            <w:t>Juridinių</w:t>
          </w:r>
          <w:proofErr w:type="spellEnd"/>
          <w:r w:rsidRPr="008F10BE">
            <w:t xml:space="preserve"> </w:t>
          </w:r>
          <w:proofErr w:type="spellStart"/>
          <w:r w:rsidRPr="008F10BE">
            <w:t>asmenų</w:t>
          </w:r>
          <w:proofErr w:type="spellEnd"/>
          <w:r w:rsidRPr="008F10BE">
            <w:t xml:space="preserve"> </w:t>
          </w:r>
          <w:proofErr w:type="spellStart"/>
          <w:r w:rsidRPr="008F10BE">
            <w:t>registre</w:t>
          </w:r>
          <w:proofErr w:type="spellEnd"/>
        </w:p>
        <w:p w:rsidR="00BE1006" w:rsidRPr="008F10BE" w:rsidRDefault="00BE1006" w:rsidP="001B282E">
          <w:pPr>
            <w:pStyle w:val="Footer"/>
          </w:pPr>
          <w:proofErr w:type="spellStart"/>
          <w:r w:rsidRPr="008F10BE">
            <w:t>Kodas</w:t>
          </w:r>
          <w:proofErr w:type="spellEnd"/>
          <w:r w:rsidRPr="008F10BE">
            <w:t xml:space="preserve"> 188656261</w:t>
          </w:r>
        </w:p>
      </w:tc>
    </w:tr>
  </w:tbl>
  <w:p w:rsidR="00BE1006" w:rsidRPr="001B282E" w:rsidRDefault="00BE1006" w:rsidP="001B2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006" w:rsidRDefault="00BE1006">
      <w:r>
        <w:separator/>
      </w:r>
    </w:p>
  </w:footnote>
  <w:footnote w:type="continuationSeparator" w:id="0">
    <w:p w:rsidR="00BE1006" w:rsidRDefault="00BE1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06" w:rsidRDefault="008D5842">
    <w:pPr>
      <w:pStyle w:val="Header"/>
      <w:framePr w:wrap="around" w:vAnchor="text" w:hAnchor="margin" w:xAlign="center" w:y="1"/>
      <w:rPr>
        <w:rStyle w:val="PageNumber"/>
      </w:rPr>
    </w:pPr>
    <w:r>
      <w:rPr>
        <w:rStyle w:val="PageNumber"/>
      </w:rPr>
      <w:fldChar w:fldCharType="begin"/>
    </w:r>
    <w:r w:rsidR="00BE1006">
      <w:rPr>
        <w:rStyle w:val="PageNumber"/>
      </w:rPr>
      <w:instrText xml:space="preserve">PAGE  </w:instrText>
    </w:r>
    <w:r>
      <w:rPr>
        <w:rStyle w:val="PageNumber"/>
      </w:rPr>
      <w:fldChar w:fldCharType="end"/>
    </w:r>
  </w:p>
  <w:p w:rsidR="00BE1006" w:rsidRDefault="00BE10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06" w:rsidRDefault="008D5842">
    <w:pPr>
      <w:pStyle w:val="Header"/>
      <w:framePr w:wrap="around" w:vAnchor="text" w:hAnchor="margin" w:xAlign="center" w:y="1"/>
      <w:rPr>
        <w:rStyle w:val="PageNumber"/>
      </w:rPr>
    </w:pPr>
    <w:r>
      <w:rPr>
        <w:rStyle w:val="PageNumber"/>
      </w:rPr>
      <w:fldChar w:fldCharType="begin"/>
    </w:r>
    <w:r w:rsidR="00BE1006">
      <w:rPr>
        <w:rStyle w:val="PageNumber"/>
      </w:rPr>
      <w:instrText xml:space="preserve">PAGE  </w:instrText>
    </w:r>
    <w:r>
      <w:rPr>
        <w:rStyle w:val="PageNumber"/>
      </w:rPr>
      <w:fldChar w:fldCharType="separate"/>
    </w:r>
    <w:r w:rsidR="002E4687">
      <w:rPr>
        <w:rStyle w:val="PageNumber"/>
        <w:noProof/>
      </w:rPr>
      <w:t>2</w:t>
    </w:r>
    <w:r>
      <w:rPr>
        <w:rStyle w:val="PageNumber"/>
      </w:rPr>
      <w:fldChar w:fldCharType="end"/>
    </w:r>
  </w:p>
  <w:p w:rsidR="00BE1006" w:rsidRDefault="00BE10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021E04"/>
    <w:multiLevelType w:val="hybridMultilevel"/>
    <w:tmpl w:val="652019CA"/>
    <w:lvl w:ilvl="0" w:tplc="C59693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247D17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2671B65"/>
    <w:multiLevelType w:val="multilevel"/>
    <w:tmpl w:val="D0CCBB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337097"/>
    <w:multiLevelType w:val="hybridMultilevel"/>
    <w:tmpl w:val="4C1C50E0"/>
    <w:lvl w:ilvl="0" w:tplc="59C417B8">
      <w:start w:val="1"/>
      <w:numFmt w:val="decimal"/>
      <w:lvlText w:val="%1."/>
      <w:lvlJc w:val="left"/>
      <w:pPr>
        <w:ind w:left="1685" w:hanging="975"/>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3">
    <w:nsid w:val="4E387E25"/>
    <w:multiLevelType w:val="hybridMultilevel"/>
    <w:tmpl w:val="FA485488"/>
    <w:lvl w:ilvl="0" w:tplc="6FA81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8">
    <w:nsid w:val="6D367F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7"/>
  </w:num>
  <w:num w:numId="2">
    <w:abstractNumId w:val="12"/>
  </w:num>
  <w:num w:numId="3">
    <w:abstractNumId w:val="15"/>
  </w:num>
  <w:num w:numId="4">
    <w:abstractNumId w:val="16"/>
  </w:num>
  <w:num w:numId="5">
    <w:abstractNumId w:val="2"/>
  </w:num>
  <w:num w:numId="6">
    <w:abstractNumId w:val="14"/>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8"/>
  </w:num>
  <w:num w:numId="12">
    <w:abstractNumId w:val="11"/>
  </w:num>
  <w:num w:numId="13">
    <w:abstractNumId w:val="6"/>
  </w:num>
  <w:num w:numId="14">
    <w:abstractNumId w:val="4"/>
  </w:num>
  <w:num w:numId="15">
    <w:abstractNumId w:val="13"/>
  </w:num>
  <w:num w:numId="16">
    <w:abstractNumId w:val="10"/>
  </w:num>
  <w:num w:numId="17">
    <w:abstractNumId w:val="9"/>
  </w:num>
  <w:num w:numId="18">
    <w:abstractNumId w:val="18"/>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3937"/>
    <w:rsid w:val="00012318"/>
    <w:rsid w:val="00023321"/>
    <w:rsid w:val="0002392F"/>
    <w:rsid w:val="00023E4E"/>
    <w:rsid w:val="000248BC"/>
    <w:rsid w:val="00026391"/>
    <w:rsid w:val="00026DD9"/>
    <w:rsid w:val="000336D0"/>
    <w:rsid w:val="00035411"/>
    <w:rsid w:val="000354FE"/>
    <w:rsid w:val="0004370E"/>
    <w:rsid w:val="00047A8D"/>
    <w:rsid w:val="000513D8"/>
    <w:rsid w:val="00051944"/>
    <w:rsid w:val="00062125"/>
    <w:rsid w:val="00062F96"/>
    <w:rsid w:val="00072819"/>
    <w:rsid w:val="000776C1"/>
    <w:rsid w:val="00080F5E"/>
    <w:rsid w:val="0008110B"/>
    <w:rsid w:val="00082121"/>
    <w:rsid w:val="00083F95"/>
    <w:rsid w:val="00084AB1"/>
    <w:rsid w:val="000919C2"/>
    <w:rsid w:val="00091E4D"/>
    <w:rsid w:val="000941F5"/>
    <w:rsid w:val="00095CD9"/>
    <w:rsid w:val="000A14A9"/>
    <w:rsid w:val="000A1902"/>
    <w:rsid w:val="000B0FE0"/>
    <w:rsid w:val="000B7474"/>
    <w:rsid w:val="000C043C"/>
    <w:rsid w:val="000C0711"/>
    <w:rsid w:val="000C18FB"/>
    <w:rsid w:val="000C3911"/>
    <w:rsid w:val="000C4659"/>
    <w:rsid w:val="000C5957"/>
    <w:rsid w:val="000E232E"/>
    <w:rsid w:val="000E681C"/>
    <w:rsid w:val="000F4F1A"/>
    <w:rsid w:val="00101C70"/>
    <w:rsid w:val="00102314"/>
    <w:rsid w:val="00102430"/>
    <w:rsid w:val="00104072"/>
    <w:rsid w:val="00104CA8"/>
    <w:rsid w:val="00106D53"/>
    <w:rsid w:val="0011018E"/>
    <w:rsid w:val="00114B6E"/>
    <w:rsid w:val="00115210"/>
    <w:rsid w:val="00115F8E"/>
    <w:rsid w:val="00122807"/>
    <w:rsid w:val="00124543"/>
    <w:rsid w:val="00125134"/>
    <w:rsid w:val="00126E16"/>
    <w:rsid w:val="0013036A"/>
    <w:rsid w:val="001334BD"/>
    <w:rsid w:val="00136C44"/>
    <w:rsid w:val="00140775"/>
    <w:rsid w:val="00144FA4"/>
    <w:rsid w:val="00152688"/>
    <w:rsid w:val="0015719B"/>
    <w:rsid w:val="001647A1"/>
    <w:rsid w:val="00165173"/>
    <w:rsid w:val="00167C76"/>
    <w:rsid w:val="00170DA3"/>
    <w:rsid w:val="00171434"/>
    <w:rsid w:val="00175FA5"/>
    <w:rsid w:val="00176B98"/>
    <w:rsid w:val="001809DE"/>
    <w:rsid w:val="00181535"/>
    <w:rsid w:val="00182EB9"/>
    <w:rsid w:val="00186D9F"/>
    <w:rsid w:val="001906D3"/>
    <w:rsid w:val="00190B8D"/>
    <w:rsid w:val="00191C2F"/>
    <w:rsid w:val="00194939"/>
    <w:rsid w:val="00194F9B"/>
    <w:rsid w:val="001A1540"/>
    <w:rsid w:val="001B282E"/>
    <w:rsid w:val="001B28F8"/>
    <w:rsid w:val="001C53F6"/>
    <w:rsid w:val="001C6D6F"/>
    <w:rsid w:val="001C6F3D"/>
    <w:rsid w:val="001D1213"/>
    <w:rsid w:val="001D1C14"/>
    <w:rsid w:val="001D3B8F"/>
    <w:rsid w:val="001E0928"/>
    <w:rsid w:val="001E6F38"/>
    <w:rsid w:val="001F238D"/>
    <w:rsid w:val="001F3D82"/>
    <w:rsid w:val="001F57DE"/>
    <w:rsid w:val="001F6E96"/>
    <w:rsid w:val="0020081B"/>
    <w:rsid w:val="00200D2B"/>
    <w:rsid w:val="0020108B"/>
    <w:rsid w:val="00201FB9"/>
    <w:rsid w:val="00203021"/>
    <w:rsid w:val="0020719C"/>
    <w:rsid w:val="00213B1E"/>
    <w:rsid w:val="002155AF"/>
    <w:rsid w:val="00217589"/>
    <w:rsid w:val="00220BB0"/>
    <w:rsid w:val="00223F52"/>
    <w:rsid w:val="00226E37"/>
    <w:rsid w:val="00232A76"/>
    <w:rsid w:val="00240A41"/>
    <w:rsid w:val="00243528"/>
    <w:rsid w:val="0024781E"/>
    <w:rsid w:val="00260667"/>
    <w:rsid w:val="00265BEA"/>
    <w:rsid w:val="002772ED"/>
    <w:rsid w:val="00283A05"/>
    <w:rsid w:val="002843FB"/>
    <w:rsid w:val="00292C10"/>
    <w:rsid w:val="00292F90"/>
    <w:rsid w:val="00293464"/>
    <w:rsid w:val="00293C28"/>
    <w:rsid w:val="0029474D"/>
    <w:rsid w:val="00296462"/>
    <w:rsid w:val="00297BDA"/>
    <w:rsid w:val="002A4C7F"/>
    <w:rsid w:val="002B00A1"/>
    <w:rsid w:val="002B049B"/>
    <w:rsid w:val="002B4DAA"/>
    <w:rsid w:val="002C3A7F"/>
    <w:rsid w:val="002D09C1"/>
    <w:rsid w:val="002D6510"/>
    <w:rsid w:val="002E0564"/>
    <w:rsid w:val="002E2422"/>
    <w:rsid w:val="002E294B"/>
    <w:rsid w:val="002E4687"/>
    <w:rsid w:val="002E5029"/>
    <w:rsid w:val="002F312E"/>
    <w:rsid w:val="002F42FB"/>
    <w:rsid w:val="00301BAC"/>
    <w:rsid w:val="0030295F"/>
    <w:rsid w:val="00302FC7"/>
    <w:rsid w:val="00314A0E"/>
    <w:rsid w:val="0031563D"/>
    <w:rsid w:val="0032209E"/>
    <w:rsid w:val="0032338A"/>
    <w:rsid w:val="00325A4D"/>
    <w:rsid w:val="00325A81"/>
    <w:rsid w:val="00331253"/>
    <w:rsid w:val="00331A98"/>
    <w:rsid w:val="003341FC"/>
    <w:rsid w:val="00346D80"/>
    <w:rsid w:val="00354A6F"/>
    <w:rsid w:val="00365393"/>
    <w:rsid w:val="003803C0"/>
    <w:rsid w:val="00384C70"/>
    <w:rsid w:val="0038504B"/>
    <w:rsid w:val="00385681"/>
    <w:rsid w:val="003868A6"/>
    <w:rsid w:val="003902D7"/>
    <w:rsid w:val="00393971"/>
    <w:rsid w:val="00393B5F"/>
    <w:rsid w:val="003A1E24"/>
    <w:rsid w:val="003A474F"/>
    <w:rsid w:val="003B12C0"/>
    <w:rsid w:val="003B2293"/>
    <w:rsid w:val="003B48F2"/>
    <w:rsid w:val="003C4EEA"/>
    <w:rsid w:val="003C535C"/>
    <w:rsid w:val="003C5727"/>
    <w:rsid w:val="003D0FFB"/>
    <w:rsid w:val="003E68EC"/>
    <w:rsid w:val="003F6EA5"/>
    <w:rsid w:val="00405F42"/>
    <w:rsid w:val="00413743"/>
    <w:rsid w:val="00424DC0"/>
    <w:rsid w:val="004274CD"/>
    <w:rsid w:val="0043584C"/>
    <w:rsid w:val="00436751"/>
    <w:rsid w:val="00436845"/>
    <w:rsid w:val="004416DA"/>
    <w:rsid w:val="00441D7E"/>
    <w:rsid w:val="00446E74"/>
    <w:rsid w:val="0044786F"/>
    <w:rsid w:val="00451886"/>
    <w:rsid w:val="00451BDA"/>
    <w:rsid w:val="004542BB"/>
    <w:rsid w:val="00456587"/>
    <w:rsid w:val="00464E69"/>
    <w:rsid w:val="00472C9A"/>
    <w:rsid w:val="00472D4D"/>
    <w:rsid w:val="00475C11"/>
    <w:rsid w:val="00481AD4"/>
    <w:rsid w:val="00481F1F"/>
    <w:rsid w:val="0048588D"/>
    <w:rsid w:val="00486F3E"/>
    <w:rsid w:val="004910F7"/>
    <w:rsid w:val="00491452"/>
    <w:rsid w:val="004940FE"/>
    <w:rsid w:val="004B23D8"/>
    <w:rsid w:val="004B4E30"/>
    <w:rsid w:val="004B4F38"/>
    <w:rsid w:val="004B659C"/>
    <w:rsid w:val="004B6A49"/>
    <w:rsid w:val="004C0086"/>
    <w:rsid w:val="004C34F4"/>
    <w:rsid w:val="004C52FE"/>
    <w:rsid w:val="004D087C"/>
    <w:rsid w:val="004D21AB"/>
    <w:rsid w:val="004D2B88"/>
    <w:rsid w:val="004D2C18"/>
    <w:rsid w:val="004D4003"/>
    <w:rsid w:val="004D52E0"/>
    <w:rsid w:val="004D7E04"/>
    <w:rsid w:val="004F20AF"/>
    <w:rsid w:val="004F297D"/>
    <w:rsid w:val="005003F6"/>
    <w:rsid w:val="0050144B"/>
    <w:rsid w:val="00502E6B"/>
    <w:rsid w:val="00504052"/>
    <w:rsid w:val="00506286"/>
    <w:rsid w:val="00506F58"/>
    <w:rsid w:val="00511052"/>
    <w:rsid w:val="00514BE9"/>
    <w:rsid w:val="00515402"/>
    <w:rsid w:val="00516E62"/>
    <w:rsid w:val="00521E42"/>
    <w:rsid w:val="00523619"/>
    <w:rsid w:val="00524317"/>
    <w:rsid w:val="00524C63"/>
    <w:rsid w:val="00531CFB"/>
    <w:rsid w:val="00535A83"/>
    <w:rsid w:val="005367B7"/>
    <w:rsid w:val="00536A7C"/>
    <w:rsid w:val="005420FA"/>
    <w:rsid w:val="00543248"/>
    <w:rsid w:val="00544F34"/>
    <w:rsid w:val="00545B3C"/>
    <w:rsid w:val="00550636"/>
    <w:rsid w:val="005519FF"/>
    <w:rsid w:val="0055205B"/>
    <w:rsid w:val="00555D3A"/>
    <w:rsid w:val="00556573"/>
    <w:rsid w:val="00557197"/>
    <w:rsid w:val="005617C6"/>
    <w:rsid w:val="00565BAF"/>
    <w:rsid w:val="00572D5D"/>
    <w:rsid w:val="005823FF"/>
    <w:rsid w:val="005856F4"/>
    <w:rsid w:val="00587A7F"/>
    <w:rsid w:val="00596B64"/>
    <w:rsid w:val="005972C2"/>
    <w:rsid w:val="005A35C2"/>
    <w:rsid w:val="005A6A84"/>
    <w:rsid w:val="005C0235"/>
    <w:rsid w:val="005C4D46"/>
    <w:rsid w:val="005C64FB"/>
    <w:rsid w:val="005D3F40"/>
    <w:rsid w:val="005E1689"/>
    <w:rsid w:val="005E2B1C"/>
    <w:rsid w:val="005E395D"/>
    <w:rsid w:val="005E44D0"/>
    <w:rsid w:val="005E5E72"/>
    <w:rsid w:val="005F2521"/>
    <w:rsid w:val="005F2BB5"/>
    <w:rsid w:val="005F6A5E"/>
    <w:rsid w:val="00600A6D"/>
    <w:rsid w:val="00602262"/>
    <w:rsid w:val="006032A6"/>
    <w:rsid w:val="00603CD5"/>
    <w:rsid w:val="00604262"/>
    <w:rsid w:val="00606FB3"/>
    <w:rsid w:val="00607CE1"/>
    <w:rsid w:val="006158F5"/>
    <w:rsid w:val="00616921"/>
    <w:rsid w:val="006212F2"/>
    <w:rsid w:val="00621314"/>
    <w:rsid w:val="00622030"/>
    <w:rsid w:val="006312BB"/>
    <w:rsid w:val="0063281C"/>
    <w:rsid w:val="00634165"/>
    <w:rsid w:val="00637FA3"/>
    <w:rsid w:val="00650C92"/>
    <w:rsid w:val="00657E39"/>
    <w:rsid w:val="00661261"/>
    <w:rsid w:val="00665119"/>
    <w:rsid w:val="00666E35"/>
    <w:rsid w:val="006750A4"/>
    <w:rsid w:val="006756F1"/>
    <w:rsid w:val="0067748C"/>
    <w:rsid w:val="00680A55"/>
    <w:rsid w:val="006817D4"/>
    <w:rsid w:val="00682C55"/>
    <w:rsid w:val="006873D5"/>
    <w:rsid w:val="006900DF"/>
    <w:rsid w:val="00690222"/>
    <w:rsid w:val="00690857"/>
    <w:rsid w:val="0069286D"/>
    <w:rsid w:val="006931C0"/>
    <w:rsid w:val="0069360E"/>
    <w:rsid w:val="00694EA7"/>
    <w:rsid w:val="00695AFB"/>
    <w:rsid w:val="00697536"/>
    <w:rsid w:val="006A096C"/>
    <w:rsid w:val="006A1532"/>
    <w:rsid w:val="006A1ACD"/>
    <w:rsid w:val="006A44F6"/>
    <w:rsid w:val="006A679D"/>
    <w:rsid w:val="006B26EB"/>
    <w:rsid w:val="006B53F7"/>
    <w:rsid w:val="006B5917"/>
    <w:rsid w:val="006C1B3C"/>
    <w:rsid w:val="006C35A3"/>
    <w:rsid w:val="006C4324"/>
    <w:rsid w:val="006C7E88"/>
    <w:rsid w:val="006D24DB"/>
    <w:rsid w:val="006D38B6"/>
    <w:rsid w:val="006E2210"/>
    <w:rsid w:val="006E22F4"/>
    <w:rsid w:val="006E53A1"/>
    <w:rsid w:val="006E5C94"/>
    <w:rsid w:val="006F1B9B"/>
    <w:rsid w:val="006F647D"/>
    <w:rsid w:val="007021F3"/>
    <w:rsid w:val="00704998"/>
    <w:rsid w:val="00707143"/>
    <w:rsid w:val="0071494F"/>
    <w:rsid w:val="00721D3D"/>
    <w:rsid w:val="00732264"/>
    <w:rsid w:val="00732C9D"/>
    <w:rsid w:val="007333A1"/>
    <w:rsid w:val="00742565"/>
    <w:rsid w:val="00754350"/>
    <w:rsid w:val="00757D67"/>
    <w:rsid w:val="00762A65"/>
    <w:rsid w:val="007630DF"/>
    <w:rsid w:val="00764725"/>
    <w:rsid w:val="00773DCA"/>
    <w:rsid w:val="00775ADB"/>
    <w:rsid w:val="00776A7B"/>
    <w:rsid w:val="007840B6"/>
    <w:rsid w:val="00785341"/>
    <w:rsid w:val="0078610E"/>
    <w:rsid w:val="007A29E0"/>
    <w:rsid w:val="007A29F9"/>
    <w:rsid w:val="007B192F"/>
    <w:rsid w:val="007B2ACB"/>
    <w:rsid w:val="007B49F1"/>
    <w:rsid w:val="007B52A9"/>
    <w:rsid w:val="007B64F8"/>
    <w:rsid w:val="007B7516"/>
    <w:rsid w:val="007C28ED"/>
    <w:rsid w:val="007C47BA"/>
    <w:rsid w:val="007D0628"/>
    <w:rsid w:val="007D2F8B"/>
    <w:rsid w:val="007D762D"/>
    <w:rsid w:val="007E0130"/>
    <w:rsid w:val="007E074C"/>
    <w:rsid w:val="007E089C"/>
    <w:rsid w:val="007E1DEC"/>
    <w:rsid w:val="007E4BD8"/>
    <w:rsid w:val="007E7BFF"/>
    <w:rsid w:val="007F7C66"/>
    <w:rsid w:val="00800209"/>
    <w:rsid w:val="00801453"/>
    <w:rsid w:val="00804178"/>
    <w:rsid w:val="0080533F"/>
    <w:rsid w:val="0080648A"/>
    <w:rsid w:val="00806A73"/>
    <w:rsid w:val="00811AB0"/>
    <w:rsid w:val="00811CB8"/>
    <w:rsid w:val="008142BE"/>
    <w:rsid w:val="00816D2D"/>
    <w:rsid w:val="00823520"/>
    <w:rsid w:val="00823939"/>
    <w:rsid w:val="008241A0"/>
    <w:rsid w:val="0082755C"/>
    <w:rsid w:val="008332BC"/>
    <w:rsid w:val="0083420A"/>
    <w:rsid w:val="00837644"/>
    <w:rsid w:val="00843B2C"/>
    <w:rsid w:val="00845ED2"/>
    <w:rsid w:val="008506CE"/>
    <w:rsid w:val="00850D75"/>
    <w:rsid w:val="00851A9D"/>
    <w:rsid w:val="00863949"/>
    <w:rsid w:val="008642A3"/>
    <w:rsid w:val="00864CF2"/>
    <w:rsid w:val="00865C41"/>
    <w:rsid w:val="0086715D"/>
    <w:rsid w:val="00877042"/>
    <w:rsid w:val="00877D6E"/>
    <w:rsid w:val="00882299"/>
    <w:rsid w:val="00890FC1"/>
    <w:rsid w:val="0089344C"/>
    <w:rsid w:val="0089402E"/>
    <w:rsid w:val="008A1143"/>
    <w:rsid w:val="008A13A2"/>
    <w:rsid w:val="008A453A"/>
    <w:rsid w:val="008B17EE"/>
    <w:rsid w:val="008B416B"/>
    <w:rsid w:val="008B4CBC"/>
    <w:rsid w:val="008B670B"/>
    <w:rsid w:val="008C506A"/>
    <w:rsid w:val="008D0F39"/>
    <w:rsid w:val="008D2D1A"/>
    <w:rsid w:val="008D365A"/>
    <w:rsid w:val="008D52CD"/>
    <w:rsid w:val="008D5842"/>
    <w:rsid w:val="008D5905"/>
    <w:rsid w:val="008D6406"/>
    <w:rsid w:val="008D6523"/>
    <w:rsid w:val="008D67DD"/>
    <w:rsid w:val="008E0AB7"/>
    <w:rsid w:val="008E2A0F"/>
    <w:rsid w:val="008E2CA5"/>
    <w:rsid w:val="008E30C0"/>
    <w:rsid w:val="008E7EA2"/>
    <w:rsid w:val="008F19A7"/>
    <w:rsid w:val="008F7387"/>
    <w:rsid w:val="0091307E"/>
    <w:rsid w:val="0091467F"/>
    <w:rsid w:val="009149F7"/>
    <w:rsid w:val="00916050"/>
    <w:rsid w:val="00921F0F"/>
    <w:rsid w:val="00922F97"/>
    <w:rsid w:val="00925552"/>
    <w:rsid w:val="00926D31"/>
    <w:rsid w:val="00927D59"/>
    <w:rsid w:val="009318A4"/>
    <w:rsid w:val="00934DF6"/>
    <w:rsid w:val="00935E69"/>
    <w:rsid w:val="00937887"/>
    <w:rsid w:val="009400B2"/>
    <w:rsid w:val="009408AD"/>
    <w:rsid w:val="0094110A"/>
    <w:rsid w:val="009416B7"/>
    <w:rsid w:val="00941CC4"/>
    <w:rsid w:val="009420CD"/>
    <w:rsid w:val="009522F0"/>
    <w:rsid w:val="00954E69"/>
    <w:rsid w:val="0095543D"/>
    <w:rsid w:val="00963478"/>
    <w:rsid w:val="0096634A"/>
    <w:rsid w:val="009748D7"/>
    <w:rsid w:val="00974BBC"/>
    <w:rsid w:val="00976EDD"/>
    <w:rsid w:val="00977FCA"/>
    <w:rsid w:val="009804D9"/>
    <w:rsid w:val="009854A2"/>
    <w:rsid w:val="00985E8F"/>
    <w:rsid w:val="00985F86"/>
    <w:rsid w:val="00993674"/>
    <w:rsid w:val="00993A84"/>
    <w:rsid w:val="009A2050"/>
    <w:rsid w:val="009A5728"/>
    <w:rsid w:val="009B2854"/>
    <w:rsid w:val="009B3FA5"/>
    <w:rsid w:val="009B6F64"/>
    <w:rsid w:val="009C11AF"/>
    <w:rsid w:val="009C2F69"/>
    <w:rsid w:val="009C3C51"/>
    <w:rsid w:val="009D00F9"/>
    <w:rsid w:val="009D1208"/>
    <w:rsid w:val="009D2536"/>
    <w:rsid w:val="009D5D65"/>
    <w:rsid w:val="009E374F"/>
    <w:rsid w:val="009F2576"/>
    <w:rsid w:val="009F2974"/>
    <w:rsid w:val="009F7179"/>
    <w:rsid w:val="009F77E4"/>
    <w:rsid w:val="00A0291F"/>
    <w:rsid w:val="00A05F89"/>
    <w:rsid w:val="00A11B6D"/>
    <w:rsid w:val="00A13FD9"/>
    <w:rsid w:val="00A147A6"/>
    <w:rsid w:val="00A1598F"/>
    <w:rsid w:val="00A17603"/>
    <w:rsid w:val="00A258A6"/>
    <w:rsid w:val="00A275A0"/>
    <w:rsid w:val="00A32626"/>
    <w:rsid w:val="00A36557"/>
    <w:rsid w:val="00A36F5E"/>
    <w:rsid w:val="00A42190"/>
    <w:rsid w:val="00A431FB"/>
    <w:rsid w:val="00A46D1E"/>
    <w:rsid w:val="00A52362"/>
    <w:rsid w:val="00A534E4"/>
    <w:rsid w:val="00A64024"/>
    <w:rsid w:val="00A66DC8"/>
    <w:rsid w:val="00A70568"/>
    <w:rsid w:val="00A717D2"/>
    <w:rsid w:val="00A74476"/>
    <w:rsid w:val="00A75564"/>
    <w:rsid w:val="00A75E04"/>
    <w:rsid w:val="00A80D6E"/>
    <w:rsid w:val="00A816E8"/>
    <w:rsid w:val="00A83209"/>
    <w:rsid w:val="00A87F6C"/>
    <w:rsid w:val="00A905C0"/>
    <w:rsid w:val="00A9414A"/>
    <w:rsid w:val="00AA1802"/>
    <w:rsid w:val="00AA28BE"/>
    <w:rsid w:val="00AA445A"/>
    <w:rsid w:val="00AA76B4"/>
    <w:rsid w:val="00AB11B5"/>
    <w:rsid w:val="00AB14D1"/>
    <w:rsid w:val="00AB4B28"/>
    <w:rsid w:val="00AB510B"/>
    <w:rsid w:val="00AB6520"/>
    <w:rsid w:val="00AB7D11"/>
    <w:rsid w:val="00AB7F71"/>
    <w:rsid w:val="00AC0E4B"/>
    <w:rsid w:val="00AC23F4"/>
    <w:rsid w:val="00AC4C3B"/>
    <w:rsid w:val="00AD108F"/>
    <w:rsid w:val="00AD32E0"/>
    <w:rsid w:val="00AD4A1D"/>
    <w:rsid w:val="00AE3A6A"/>
    <w:rsid w:val="00AE4981"/>
    <w:rsid w:val="00AE5241"/>
    <w:rsid w:val="00B03470"/>
    <w:rsid w:val="00B04E1A"/>
    <w:rsid w:val="00B0595F"/>
    <w:rsid w:val="00B1089C"/>
    <w:rsid w:val="00B111AA"/>
    <w:rsid w:val="00B1573C"/>
    <w:rsid w:val="00B165C7"/>
    <w:rsid w:val="00B17ACE"/>
    <w:rsid w:val="00B20836"/>
    <w:rsid w:val="00B271BB"/>
    <w:rsid w:val="00B317C5"/>
    <w:rsid w:val="00B33C3A"/>
    <w:rsid w:val="00B34116"/>
    <w:rsid w:val="00B41B93"/>
    <w:rsid w:val="00B41CE5"/>
    <w:rsid w:val="00B42D27"/>
    <w:rsid w:val="00B45557"/>
    <w:rsid w:val="00B46A58"/>
    <w:rsid w:val="00B6180D"/>
    <w:rsid w:val="00B6501C"/>
    <w:rsid w:val="00B70567"/>
    <w:rsid w:val="00B70626"/>
    <w:rsid w:val="00B7212E"/>
    <w:rsid w:val="00B72C25"/>
    <w:rsid w:val="00B74281"/>
    <w:rsid w:val="00B74D43"/>
    <w:rsid w:val="00B76F5C"/>
    <w:rsid w:val="00B805D6"/>
    <w:rsid w:val="00B814F8"/>
    <w:rsid w:val="00B82BED"/>
    <w:rsid w:val="00B96AFA"/>
    <w:rsid w:val="00B971EB"/>
    <w:rsid w:val="00BA1598"/>
    <w:rsid w:val="00BA278B"/>
    <w:rsid w:val="00BA3DDF"/>
    <w:rsid w:val="00BA4AB7"/>
    <w:rsid w:val="00BA795D"/>
    <w:rsid w:val="00BB1D34"/>
    <w:rsid w:val="00BB4782"/>
    <w:rsid w:val="00BB4E39"/>
    <w:rsid w:val="00BB675F"/>
    <w:rsid w:val="00BC16F1"/>
    <w:rsid w:val="00BC2685"/>
    <w:rsid w:val="00BC6D9B"/>
    <w:rsid w:val="00BD50FB"/>
    <w:rsid w:val="00BD67F2"/>
    <w:rsid w:val="00BE1006"/>
    <w:rsid w:val="00BE22C6"/>
    <w:rsid w:val="00BE22D6"/>
    <w:rsid w:val="00BE77F1"/>
    <w:rsid w:val="00C051A8"/>
    <w:rsid w:val="00C05A98"/>
    <w:rsid w:val="00C06B0D"/>
    <w:rsid w:val="00C16D88"/>
    <w:rsid w:val="00C3258C"/>
    <w:rsid w:val="00C343F7"/>
    <w:rsid w:val="00C34B3E"/>
    <w:rsid w:val="00C354E4"/>
    <w:rsid w:val="00C420EA"/>
    <w:rsid w:val="00C45FE0"/>
    <w:rsid w:val="00C558C1"/>
    <w:rsid w:val="00C6354F"/>
    <w:rsid w:val="00C6559E"/>
    <w:rsid w:val="00C729C5"/>
    <w:rsid w:val="00C76180"/>
    <w:rsid w:val="00C76254"/>
    <w:rsid w:val="00C80145"/>
    <w:rsid w:val="00C8544B"/>
    <w:rsid w:val="00C85D1D"/>
    <w:rsid w:val="00C86227"/>
    <w:rsid w:val="00C9012E"/>
    <w:rsid w:val="00C93E66"/>
    <w:rsid w:val="00CA2F31"/>
    <w:rsid w:val="00CA44C9"/>
    <w:rsid w:val="00CA4BBB"/>
    <w:rsid w:val="00CA63F7"/>
    <w:rsid w:val="00CB3383"/>
    <w:rsid w:val="00CC09B4"/>
    <w:rsid w:val="00CC2D4F"/>
    <w:rsid w:val="00CC5398"/>
    <w:rsid w:val="00CD02BB"/>
    <w:rsid w:val="00CD29C2"/>
    <w:rsid w:val="00CD7265"/>
    <w:rsid w:val="00CE5E9C"/>
    <w:rsid w:val="00CF25A2"/>
    <w:rsid w:val="00CF2857"/>
    <w:rsid w:val="00D015F2"/>
    <w:rsid w:val="00D030A4"/>
    <w:rsid w:val="00D06DEF"/>
    <w:rsid w:val="00D24761"/>
    <w:rsid w:val="00D26E44"/>
    <w:rsid w:val="00D30256"/>
    <w:rsid w:val="00D33B1A"/>
    <w:rsid w:val="00D33E9E"/>
    <w:rsid w:val="00D3486C"/>
    <w:rsid w:val="00D35AAE"/>
    <w:rsid w:val="00D36AEF"/>
    <w:rsid w:val="00D44DB3"/>
    <w:rsid w:val="00D45E9F"/>
    <w:rsid w:val="00D469FE"/>
    <w:rsid w:val="00D477CF"/>
    <w:rsid w:val="00D47CA1"/>
    <w:rsid w:val="00D52911"/>
    <w:rsid w:val="00D56170"/>
    <w:rsid w:val="00D56D37"/>
    <w:rsid w:val="00D63477"/>
    <w:rsid w:val="00D6688F"/>
    <w:rsid w:val="00D712F3"/>
    <w:rsid w:val="00D71B33"/>
    <w:rsid w:val="00D74650"/>
    <w:rsid w:val="00DA769A"/>
    <w:rsid w:val="00DA7A72"/>
    <w:rsid w:val="00DB0577"/>
    <w:rsid w:val="00DB3B9A"/>
    <w:rsid w:val="00DC14C2"/>
    <w:rsid w:val="00DC387F"/>
    <w:rsid w:val="00DC54A0"/>
    <w:rsid w:val="00DD04EE"/>
    <w:rsid w:val="00DD0BE3"/>
    <w:rsid w:val="00DD0E5A"/>
    <w:rsid w:val="00DD5DD0"/>
    <w:rsid w:val="00DD72E3"/>
    <w:rsid w:val="00DE045A"/>
    <w:rsid w:val="00DE1177"/>
    <w:rsid w:val="00DE2E76"/>
    <w:rsid w:val="00DE390C"/>
    <w:rsid w:val="00DF1574"/>
    <w:rsid w:val="00DF1C53"/>
    <w:rsid w:val="00DF26ED"/>
    <w:rsid w:val="00DF43D7"/>
    <w:rsid w:val="00DF6B86"/>
    <w:rsid w:val="00E05305"/>
    <w:rsid w:val="00E05C9C"/>
    <w:rsid w:val="00E07C2B"/>
    <w:rsid w:val="00E20B25"/>
    <w:rsid w:val="00E21028"/>
    <w:rsid w:val="00E30775"/>
    <w:rsid w:val="00E31477"/>
    <w:rsid w:val="00E349B5"/>
    <w:rsid w:val="00E36AD3"/>
    <w:rsid w:val="00E376E9"/>
    <w:rsid w:val="00E41E62"/>
    <w:rsid w:val="00E53E9A"/>
    <w:rsid w:val="00E57892"/>
    <w:rsid w:val="00E61D01"/>
    <w:rsid w:val="00E66EBA"/>
    <w:rsid w:val="00E67765"/>
    <w:rsid w:val="00E726E8"/>
    <w:rsid w:val="00E74B6C"/>
    <w:rsid w:val="00E812B7"/>
    <w:rsid w:val="00E821D8"/>
    <w:rsid w:val="00E937D7"/>
    <w:rsid w:val="00E94B70"/>
    <w:rsid w:val="00E974BC"/>
    <w:rsid w:val="00EA2814"/>
    <w:rsid w:val="00EA78B6"/>
    <w:rsid w:val="00EB09AD"/>
    <w:rsid w:val="00EB2A8D"/>
    <w:rsid w:val="00EB6104"/>
    <w:rsid w:val="00EB6D09"/>
    <w:rsid w:val="00EB6DFC"/>
    <w:rsid w:val="00EB7600"/>
    <w:rsid w:val="00EC4B1D"/>
    <w:rsid w:val="00EC5966"/>
    <w:rsid w:val="00ED33EB"/>
    <w:rsid w:val="00EE7662"/>
    <w:rsid w:val="00EF350B"/>
    <w:rsid w:val="00EF3D9B"/>
    <w:rsid w:val="00EF54DB"/>
    <w:rsid w:val="00EF6978"/>
    <w:rsid w:val="00F0239D"/>
    <w:rsid w:val="00F02CDE"/>
    <w:rsid w:val="00F04564"/>
    <w:rsid w:val="00F0668A"/>
    <w:rsid w:val="00F17910"/>
    <w:rsid w:val="00F179B5"/>
    <w:rsid w:val="00F222C4"/>
    <w:rsid w:val="00F22B6D"/>
    <w:rsid w:val="00F23488"/>
    <w:rsid w:val="00F23CB9"/>
    <w:rsid w:val="00F23E30"/>
    <w:rsid w:val="00F25FF0"/>
    <w:rsid w:val="00F34510"/>
    <w:rsid w:val="00F424B4"/>
    <w:rsid w:val="00F4287C"/>
    <w:rsid w:val="00F4394B"/>
    <w:rsid w:val="00F45206"/>
    <w:rsid w:val="00F514A1"/>
    <w:rsid w:val="00F539BF"/>
    <w:rsid w:val="00F541F1"/>
    <w:rsid w:val="00F5537E"/>
    <w:rsid w:val="00F5571E"/>
    <w:rsid w:val="00F6280B"/>
    <w:rsid w:val="00F63BCC"/>
    <w:rsid w:val="00F65BD8"/>
    <w:rsid w:val="00F7489F"/>
    <w:rsid w:val="00F77AB5"/>
    <w:rsid w:val="00F8699A"/>
    <w:rsid w:val="00F9332A"/>
    <w:rsid w:val="00FA5D81"/>
    <w:rsid w:val="00FA7749"/>
    <w:rsid w:val="00FB3317"/>
    <w:rsid w:val="00FB413C"/>
    <w:rsid w:val="00FC432A"/>
    <w:rsid w:val="00FC5B32"/>
    <w:rsid w:val="00FC7217"/>
    <w:rsid w:val="00FD1885"/>
    <w:rsid w:val="00FD2E64"/>
    <w:rsid w:val="00FD633A"/>
    <w:rsid w:val="00FD67F3"/>
    <w:rsid w:val="00FD6D72"/>
    <w:rsid w:val="00FD6E10"/>
    <w:rsid w:val="00FE30F2"/>
    <w:rsid w:val="00FE5FBA"/>
    <w:rsid w:val="00FF1BB4"/>
    <w:rsid w:val="00FF7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link w:val="CommentTextChar"/>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C45FE0"/>
    <w:rPr>
      <w:rFonts w:ascii="Tahoma" w:hAnsi="Tahoma" w:cs="Tahoma"/>
      <w:sz w:val="16"/>
      <w:szCs w:val="16"/>
    </w:rPr>
  </w:style>
  <w:style w:type="character" w:customStyle="1" w:styleId="BalloonTextChar">
    <w:name w:val="Balloon Text Char"/>
    <w:basedOn w:val="DefaultParagraphFont"/>
    <w:link w:val="BalloonText"/>
    <w:rsid w:val="00C45FE0"/>
    <w:rPr>
      <w:rFonts w:ascii="Tahoma" w:hAnsi="Tahoma" w:cs="Tahoma"/>
      <w:sz w:val="16"/>
      <w:szCs w:val="16"/>
      <w:lang w:val="en-US" w:eastAsia="en-US"/>
    </w:rPr>
  </w:style>
  <w:style w:type="character" w:styleId="CommentReference">
    <w:name w:val="annotation reference"/>
    <w:basedOn w:val="DefaultParagraphFont"/>
    <w:rsid w:val="002772ED"/>
    <w:rPr>
      <w:sz w:val="16"/>
      <w:szCs w:val="16"/>
    </w:rPr>
  </w:style>
  <w:style w:type="paragraph" w:styleId="CommentSubject">
    <w:name w:val="annotation subject"/>
    <w:basedOn w:val="CommentText"/>
    <w:next w:val="CommentText"/>
    <w:link w:val="CommentSubjectChar"/>
    <w:rsid w:val="002772ED"/>
    <w:rPr>
      <w:b/>
      <w:bCs/>
    </w:rPr>
  </w:style>
  <w:style w:type="character" w:customStyle="1" w:styleId="CommentTextChar">
    <w:name w:val="Comment Text Char"/>
    <w:basedOn w:val="DefaultParagraphFont"/>
    <w:link w:val="CommentText"/>
    <w:semiHidden/>
    <w:rsid w:val="002772ED"/>
    <w:rPr>
      <w:lang w:val="en-US" w:eastAsia="en-US"/>
    </w:rPr>
  </w:style>
  <w:style w:type="character" w:customStyle="1" w:styleId="CommentSubjectChar">
    <w:name w:val="Comment Subject Char"/>
    <w:basedOn w:val="CommentTextChar"/>
    <w:link w:val="CommentSubject"/>
    <w:rsid w:val="002772ED"/>
  </w:style>
</w:styles>
</file>

<file path=word/webSettings.xml><?xml version="1.0" encoding="utf-8"?>
<w:webSettings xmlns:r="http://schemas.openxmlformats.org/officeDocument/2006/relationships" xmlns:w="http://schemas.openxmlformats.org/wordprocessingml/2006/main">
  <w:divs>
    <w:div w:id="240529543">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FDD08-B775-4BDC-8872-B4BBF240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22072</TotalTime>
  <Pages>2</Pages>
  <Words>715</Words>
  <Characters>5164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Oskaras Plieskis</dc:creator>
  <cp:keywords/>
  <dc:description/>
  <cp:lastModifiedBy>TIlciukas</cp:lastModifiedBy>
  <cp:revision>25</cp:revision>
  <cp:lastPrinted>2014-06-17T10:52:00Z</cp:lastPrinted>
  <dcterms:created xsi:type="dcterms:W3CDTF">2013-10-30T12:48:00Z</dcterms:created>
  <dcterms:modified xsi:type="dcterms:W3CDTF">2014-06-17T10:53:00Z</dcterms:modified>
</cp:coreProperties>
</file>