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9A14D0" w:rsidRPr="009B7327" w:rsidRDefault="009A14D0">
      <w:pPr>
        <w:pStyle w:val="Antrat1"/>
        <w:jc w:val="center"/>
        <w:rPr>
          <w:sz w:val="24"/>
          <w:szCs w:val="24"/>
        </w:rPr>
      </w:pPr>
      <w:r w:rsidRPr="009B7327">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44.5pt" o:ole="" fillcolor="window">
            <v:imagedata r:id="rId9" o:title=""/>
          </v:shape>
          <o:OLEObject Type="Embed" ProgID="Word.Picture.8" ShapeID="_x0000_i1025" DrawAspect="Content" ObjectID="_1463221019" r:id="rId10"/>
        </w:object>
      </w:r>
    </w:p>
    <w:p w:rsidR="001D4263" w:rsidRPr="009B7327" w:rsidRDefault="001D4263" w:rsidP="001D4263">
      <w:pPr>
        <w:rPr>
          <w:sz w:val="24"/>
          <w:szCs w:val="24"/>
          <w:lang w:val="lt-LT"/>
        </w:rPr>
      </w:pPr>
    </w:p>
    <w:p w:rsidR="009A14D0" w:rsidRPr="009B7327" w:rsidRDefault="009A14D0">
      <w:pPr>
        <w:pStyle w:val="Antrat1"/>
        <w:jc w:val="center"/>
        <w:rPr>
          <w:sz w:val="24"/>
          <w:szCs w:val="24"/>
        </w:rPr>
      </w:pPr>
      <w:r w:rsidRPr="009B7327">
        <w:rPr>
          <w:sz w:val="24"/>
          <w:szCs w:val="24"/>
        </w:rPr>
        <w:t>VIEŠŲJŲ PIRKIMŲ TARNYBA</w:t>
      </w:r>
    </w:p>
    <w:p w:rsidR="001B1EF0" w:rsidRDefault="001B1EF0" w:rsidP="001B1EF0">
      <w:pPr>
        <w:rPr>
          <w:sz w:val="24"/>
          <w:szCs w:val="24"/>
          <w:lang w:val="lt-LT"/>
        </w:rPr>
      </w:pPr>
    </w:p>
    <w:p w:rsidR="00463EE7" w:rsidRPr="009B7327" w:rsidRDefault="00463EE7" w:rsidP="001B1EF0">
      <w:pPr>
        <w:rPr>
          <w:sz w:val="24"/>
          <w:szCs w:val="24"/>
          <w:lang w:val="lt-LT"/>
        </w:rPr>
      </w:pPr>
    </w:p>
    <w:p w:rsidR="00C57EB5" w:rsidRPr="009B7327" w:rsidRDefault="00C57EB5" w:rsidP="001B1EF0">
      <w:pPr>
        <w:rPr>
          <w:sz w:val="24"/>
          <w:szCs w:val="24"/>
          <w:lang w:val="lt-LT"/>
        </w:rPr>
      </w:pPr>
    </w:p>
    <w:tbl>
      <w:tblPr>
        <w:tblW w:w="0" w:type="auto"/>
        <w:tblInd w:w="87" w:type="dxa"/>
        <w:tblLayout w:type="fixed"/>
        <w:tblLook w:val="0000" w:firstRow="0" w:lastRow="0" w:firstColumn="0" w:lastColumn="0" w:noHBand="0" w:noVBand="0"/>
      </w:tblPr>
      <w:tblGrid>
        <w:gridCol w:w="4557"/>
        <w:gridCol w:w="284"/>
        <w:gridCol w:w="1417"/>
        <w:gridCol w:w="567"/>
        <w:gridCol w:w="2575"/>
      </w:tblGrid>
      <w:tr w:rsidR="00C809A8" w:rsidRPr="009B7327" w:rsidTr="008E5F22">
        <w:trPr>
          <w:cantSplit/>
          <w:trHeight w:val="1232"/>
        </w:trPr>
        <w:tc>
          <w:tcPr>
            <w:tcW w:w="4557" w:type="dxa"/>
          </w:tcPr>
          <w:p w:rsidR="00E13C3E" w:rsidRPr="009B7327" w:rsidRDefault="00050909" w:rsidP="00050909">
            <w:pPr>
              <w:rPr>
                <w:sz w:val="24"/>
                <w:szCs w:val="24"/>
                <w:lang w:val="lt-LT"/>
              </w:rPr>
            </w:pPr>
            <w:r w:rsidRPr="009B7327">
              <w:rPr>
                <w:sz w:val="24"/>
                <w:szCs w:val="24"/>
                <w:lang w:val="lt-LT"/>
              </w:rPr>
              <w:t>Lietuvos kariuomenės Logistikos valdybos Įgulų aptarnavimo tarnyba</w:t>
            </w:r>
            <w:r w:rsidR="00E13C3E" w:rsidRPr="009B7327">
              <w:rPr>
                <w:sz w:val="24"/>
                <w:szCs w:val="24"/>
                <w:lang w:val="lt-LT"/>
              </w:rPr>
              <w:t>i</w:t>
            </w:r>
          </w:p>
          <w:p w:rsidR="00050909" w:rsidRPr="009B7327" w:rsidRDefault="00050909" w:rsidP="00050909">
            <w:pPr>
              <w:rPr>
                <w:sz w:val="24"/>
                <w:szCs w:val="24"/>
                <w:lang w:val="lt-LT"/>
              </w:rPr>
            </w:pPr>
          </w:p>
          <w:p w:rsidR="00050909" w:rsidRPr="009B7327" w:rsidRDefault="00050909" w:rsidP="00050909">
            <w:pPr>
              <w:rPr>
                <w:sz w:val="24"/>
                <w:szCs w:val="24"/>
                <w:lang w:val="lt-LT"/>
              </w:rPr>
            </w:pPr>
            <w:r w:rsidRPr="009B7327">
              <w:rPr>
                <w:sz w:val="24"/>
                <w:szCs w:val="24"/>
                <w:lang w:val="lt-LT"/>
              </w:rPr>
              <w:t xml:space="preserve">Mindaugo g. 26  </w:t>
            </w:r>
          </w:p>
          <w:p w:rsidR="00C809A8" w:rsidRPr="009B7327" w:rsidRDefault="00050909" w:rsidP="00C2292D">
            <w:pPr>
              <w:rPr>
                <w:sz w:val="24"/>
                <w:szCs w:val="24"/>
                <w:lang w:val="lt-LT"/>
              </w:rPr>
            </w:pPr>
            <w:r w:rsidRPr="009B7327">
              <w:rPr>
                <w:sz w:val="24"/>
                <w:szCs w:val="24"/>
                <w:lang w:val="lt-LT"/>
              </w:rPr>
              <w:t xml:space="preserve">LT-03215 </w:t>
            </w:r>
            <w:r w:rsidR="00E13C3E" w:rsidRPr="009B7327">
              <w:rPr>
                <w:sz w:val="24"/>
                <w:szCs w:val="24"/>
                <w:lang w:val="lt-LT"/>
              </w:rPr>
              <w:t>Vilnius</w:t>
            </w:r>
          </w:p>
        </w:tc>
        <w:tc>
          <w:tcPr>
            <w:tcW w:w="284" w:type="dxa"/>
          </w:tcPr>
          <w:p w:rsidR="00C809A8" w:rsidRPr="009B7327" w:rsidRDefault="00C809A8" w:rsidP="003A7B34">
            <w:pPr>
              <w:jc w:val="right"/>
              <w:rPr>
                <w:sz w:val="24"/>
                <w:szCs w:val="24"/>
                <w:lang w:val="lt-LT"/>
              </w:rPr>
            </w:pPr>
          </w:p>
          <w:p w:rsidR="00C809A8" w:rsidRPr="009B7327" w:rsidRDefault="00C809A8" w:rsidP="003A7B34">
            <w:pPr>
              <w:jc w:val="right"/>
              <w:rPr>
                <w:sz w:val="24"/>
                <w:szCs w:val="24"/>
                <w:lang w:val="lt-LT"/>
              </w:rPr>
            </w:pPr>
            <w:r w:rsidRPr="009B7327">
              <w:rPr>
                <w:sz w:val="24"/>
                <w:szCs w:val="24"/>
                <w:lang w:val="lt-LT"/>
              </w:rPr>
              <w:t>Į</w:t>
            </w:r>
          </w:p>
        </w:tc>
        <w:tc>
          <w:tcPr>
            <w:tcW w:w="1417" w:type="dxa"/>
          </w:tcPr>
          <w:p w:rsidR="00C809A8" w:rsidRPr="009B7327" w:rsidRDefault="00C809A8" w:rsidP="003A7B34">
            <w:pPr>
              <w:rPr>
                <w:sz w:val="24"/>
                <w:szCs w:val="24"/>
                <w:lang w:val="lt-LT"/>
              </w:rPr>
            </w:pPr>
            <w:r w:rsidRPr="009B7327">
              <w:rPr>
                <w:sz w:val="24"/>
                <w:szCs w:val="24"/>
                <w:lang w:val="lt-LT"/>
              </w:rPr>
              <w:t>201</w:t>
            </w:r>
            <w:r w:rsidR="0022484F" w:rsidRPr="009B7327">
              <w:rPr>
                <w:sz w:val="24"/>
                <w:szCs w:val="24"/>
                <w:lang w:val="lt-LT"/>
              </w:rPr>
              <w:t>4</w:t>
            </w:r>
            <w:r w:rsidRPr="009B7327">
              <w:rPr>
                <w:sz w:val="24"/>
                <w:szCs w:val="24"/>
                <w:lang w:val="lt-LT"/>
              </w:rPr>
              <w:t>-</w:t>
            </w:r>
            <w:r w:rsidR="008E24F7" w:rsidRPr="009B7327">
              <w:rPr>
                <w:sz w:val="24"/>
                <w:szCs w:val="24"/>
                <w:lang w:val="lt-LT"/>
              </w:rPr>
              <w:t xml:space="preserve">    </w:t>
            </w:r>
            <w:r w:rsidRPr="009B7327">
              <w:rPr>
                <w:sz w:val="24"/>
                <w:szCs w:val="24"/>
                <w:lang w:val="lt-LT"/>
              </w:rPr>
              <w:t>-</w:t>
            </w:r>
          </w:p>
          <w:p w:rsidR="00C809A8" w:rsidRPr="009B7327" w:rsidRDefault="0022484F" w:rsidP="003A7B34">
            <w:pPr>
              <w:rPr>
                <w:sz w:val="24"/>
                <w:szCs w:val="24"/>
                <w:lang w:val="lt-LT"/>
              </w:rPr>
            </w:pPr>
            <w:r w:rsidRPr="009B7327">
              <w:rPr>
                <w:sz w:val="24"/>
                <w:szCs w:val="24"/>
                <w:lang w:val="lt-LT"/>
              </w:rPr>
              <w:t>2014</w:t>
            </w:r>
            <w:r w:rsidR="00C809A8" w:rsidRPr="009B7327">
              <w:rPr>
                <w:sz w:val="24"/>
                <w:szCs w:val="24"/>
                <w:lang w:val="lt-LT"/>
              </w:rPr>
              <w:t>-0</w:t>
            </w:r>
            <w:r w:rsidR="00E13C3E" w:rsidRPr="009B7327">
              <w:rPr>
                <w:sz w:val="24"/>
                <w:szCs w:val="24"/>
                <w:lang w:val="lt-LT"/>
              </w:rPr>
              <w:t>4</w:t>
            </w:r>
            <w:r w:rsidR="00C809A8" w:rsidRPr="009B7327">
              <w:rPr>
                <w:sz w:val="24"/>
                <w:szCs w:val="24"/>
                <w:lang w:val="lt-LT"/>
              </w:rPr>
              <w:t>-</w:t>
            </w:r>
            <w:r w:rsidRPr="009B7327">
              <w:rPr>
                <w:sz w:val="24"/>
                <w:szCs w:val="24"/>
                <w:lang w:val="lt-LT"/>
              </w:rPr>
              <w:t>2</w:t>
            </w:r>
            <w:r w:rsidR="00E13C3E" w:rsidRPr="009B7327">
              <w:rPr>
                <w:sz w:val="24"/>
                <w:szCs w:val="24"/>
                <w:lang w:val="lt-LT"/>
              </w:rPr>
              <w:t>9</w:t>
            </w:r>
          </w:p>
          <w:p w:rsidR="00E767B4" w:rsidRPr="009B7327" w:rsidRDefault="00E767B4" w:rsidP="003A7B34">
            <w:pPr>
              <w:rPr>
                <w:sz w:val="24"/>
                <w:szCs w:val="24"/>
                <w:lang w:val="lt-LT"/>
              </w:rPr>
            </w:pPr>
          </w:p>
        </w:tc>
        <w:tc>
          <w:tcPr>
            <w:tcW w:w="567" w:type="dxa"/>
          </w:tcPr>
          <w:p w:rsidR="00C809A8" w:rsidRPr="009B7327" w:rsidRDefault="00C809A8" w:rsidP="003A7B34">
            <w:pPr>
              <w:jc w:val="center"/>
              <w:rPr>
                <w:sz w:val="24"/>
                <w:szCs w:val="24"/>
                <w:lang w:val="lt-LT"/>
              </w:rPr>
            </w:pPr>
            <w:r w:rsidRPr="009B7327">
              <w:rPr>
                <w:sz w:val="24"/>
                <w:szCs w:val="24"/>
                <w:lang w:val="lt-LT"/>
              </w:rPr>
              <w:t>Nr.</w:t>
            </w:r>
          </w:p>
          <w:p w:rsidR="00E767B4" w:rsidRPr="009B7327" w:rsidRDefault="00C809A8" w:rsidP="00B93CE0">
            <w:pPr>
              <w:jc w:val="center"/>
              <w:rPr>
                <w:sz w:val="24"/>
                <w:szCs w:val="24"/>
                <w:lang w:val="lt-LT"/>
              </w:rPr>
            </w:pPr>
            <w:r w:rsidRPr="009B7327">
              <w:rPr>
                <w:sz w:val="24"/>
                <w:szCs w:val="24"/>
                <w:lang w:val="lt-LT"/>
              </w:rPr>
              <w:t>Nr.</w:t>
            </w:r>
          </w:p>
        </w:tc>
        <w:tc>
          <w:tcPr>
            <w:tcW w:w="2575" w:type="dxa"/>
          </w:tcPr>
          <w:p w:rsidR="00C809A8" w:rsidRPr="009B7327" w:rsidRDefault="00C809A8" w:rsidP="003A7B34">
            <w:pPr>
              <w:rPr>
                <w:sz w:val="24"/>
                <w:szCs w:val="24"/>
                <w:lang w:val="lt-LT"/>
              </w:rPr>
            </w:pPr>
            <w:r w:rsidRPr="009B7327">
              <w:rPr>
                <w:sz w:val="24"/>
                <w:szCs w:val="24"/>
                <w:lang w:val="lt-LT"/>
              </w:rPr>
              <w:t>4S-</w:t>
            </w:r>
          </w:p>
          <w:p w:rsidR="00E767B4" w:rsidRPr="009B7327" w:rsidRDefault="00E13C3E" w:rsidP="00E13C3E">
            <w:pPr>
              <w:rPr>
                <w:sz w:val="24"/>
                <w:szCs w:val="24"/>
                <w:lang w:val="lt-LT"/>
              </w:rPr>
            </w:pPr>
            <w:r w:rsidRPr="009B7327">
              <w:rPr>
                <w:sz w:val="24"/>
                <w:szCs w:val="24"/>
                <w:lang w:val="lt-LT"/>
              </w:rPr>
              <w:t>IS-278</w:t>
            </w:r>
          </w:p>
        </w:tc>
      </w:tr>
    </w:tbl>
    <w:p w:rsidR="001B1EF0" w:rsidRPr="009B7327" w:rsidRDefault="001B1EF0" w:rsidP="00F92D32">
      <w:pPr>
        <w:rPr>
          <w:b/>
          <w:sz w:val="24"/>
          <w:szCs w:val="24"/>
          <w:lang w:val="lt-LT"/>
        </w:rPr>
      </w:pPr>
    </w:p>
    <w:p w:rsidR="00D85F16" w:rsidRPr="009B7327" w:rsidRDefault="00D85F16" w:rsidP="00F92D32">
      <w:pPr>
        <w:rPr>
          <w:b/>
          <w:sz w:val="24"/>
          <w:szCs w:val="24"/>
          <w:lang w:val="lt-LT"/>
        </w:rPr>
      </w:pPr>
    </w:p>
    <w:p w:rsidR="00E13C3E" w:rsidRPr="009B7327" w:rsidRDefault="00E13C3E" w:rsidP="00F92D32">
      <w:pPr>
        <w:rPr>
          <w:b/>
          <w:sz w:val="24"/>
          <w:szCs w:val="24"/>
          <w:lang w:val="lt-LT"/>
        </w:rPr>
      </w:pPr>
    </w:p>
    <w:p w:rsidR="006C5FED" w:rsidRPr="009B7327" w:rsidRDefault="006C5FED" w:rsidP="006C5FED">
      <w:pPr>
        <w:rPr>
          <w:b/>
          <w:sz w:val="24"/>
          <w:szCs w:val="24"/>
          <w:lang w:val="lt-LT"/>
        </w:rPr>
      </w:pPr>
      <w:r w:rsidRPr="009B7327">
        <w:rPr>
          <w:b/>
          <w:sz w:val="24"/>
          <w:szCs w:val="24"/>
          <w:lang w:val="lt-LT"/>
        </w:rPr>
        <w:t xml:space="preserve">DĖL VIEŠOJO PIRKIMO </w:t>
      </w:r>
      <w:r w:rsidR="00C57EB5" w:rsidRPr="009B7327">
        <w:rPr>
          <w:b/>
          <w:sz w:val="24"/>
          <w:szCs w:val="24"/>
          <w:lang w:val="lt-LT"/>
        </w:rPr>
        <w:t>NR. 14</w:t>
      </w:r>
      <w:r w:rsidR="00FA621B" w:rsidRPr="009B7327">
        <w:rPr>
          <w:b/>
          <w:sz w:val="24"/>
          <w:szCs w:val="24"/>
          <w:lang w:val="lt-LT"/>
        </w:rPr>
        <w:t xml:space="preserve">9103 </w:t>
      </w:r>
      <w:r w:rsidRPr="009B7327">
        <w:rPr>
          <w:b/>
          <w:sz w:val="24"/>
          <w:szCs w:val="24"/>
          <w:lang w:val="lt-LT"/>
        </w:rPr>
        <w:t xml:space="preserve">PROCEDŪRŲ VERTINIMO </w:t>
      </w:r>
    </w:p>
    <w:p w:rsidR="006C5FED" w:rsidRPr="009B7327" w:rsidRDefault="006C5FED" w:rsidP="006C5FED">
      <w:pPr>
        <w:rPr>
          <w:b/>
          <w:sz w:val="24"/>
          <w:szCs w:val="24"/>
          <w:lang w:val="lt-LT"/>
        </w:rPr>
      </w:pPr>
    </w:p>
    <w:p w:rsidR="006C5FED" w:rsidRPr="009B7327" w:rsidRDefault="006C5FED" w:rsidP="00463EE7">
      <w:pPr>
        <w:ind w:firstLine="709"/>
        <w:jc w:val="both"/>
        <w:rPr>
          <w:bCs/>
          <w:sz w:val="24"/>
          <w:szCs w:val="24"/>
          <w:lang w:val="lt-LT"/>
        </w:rPr>
      </w:pPr>
      <w:r w:rsidRPr="009B7327">
        <w:rPr>
          <w:sz w:val="24"/>
          <w:szCs w:val="24"/>
          <w:lang w:val="lt-LT"/>
        </w:rPr>
        <w:t xml:space="preserve">Viešųjų pirkimų tarnyba (toliau – Tarnyba), vadovaudamasi Lietuvos Respublikos viešųjų pirkimų </w:t>
      </w:r>
      <w:r w:rsidR="004574EB" w:rsidRPr="009B7327">
        <w:rPr>
          <w:sz w:val="24"/>
          <w:szCs w:val="24"/>
          <w:lang w:val="lt-LT"/>
        </w:rPr>
        <w:t xml:space="preserve">įstatymo </w:t>
      </w:r>
      <w:r w:rsidRPr="009B7327">
        <w:rPr>
          <w:sz w:val="24"/>
          <w:szCs w:val="24"/>
          <w:lang w:val="lt-LT"/>
        </w:rPr>
        <w:t>8</w:t>
      </w:r>
      <w:r w:rsidRPr="009B7327">
        <w:rPr>
          <w:sz w:val="24"/>
          <w:szCs w:val="24"/>
          <w:vertAlign w:val="superscript"/>
          <w:lang w:val="lt-LT"/>
        </w:rPr>
        <w:t>2</w:t>
      </w:r>
      <w:r w:rsidRPr="009B7327">
        <w:rPr>
          <w:sz w:val="24"/>
          <w:szCs w:val="24"/>
          <w:lang w:val="lt-LT"/>
        </w:rPr>
        <w:t xml:space="preserve"> straipsnio 1 dalies 2 </w:t>
      </w:r>
      <w:r w:rsidR="005D30E9" w:rsidRPr="009B7327">
        <w:rPr>
          <w:sz w:val="24"/>
          <w:szCs w:val="24"/>
          <w:lang w:val="lt-LT"/>
        </w:rPr>
        <w:t xml:space="preserve">punktu, atliko </w:t>
      </w:r>
      <w:r w:rsidR="00E767B4" w:rsidRPr="009B7327">
        <w:rPr>
          <w:sz w:val="24"/>
          <w:szCs w:val="24"/>
          <w:lang w:val="lt-LT"/>
        </w:rPr>
        <w:t>atviro konkurso</w:t>
      </w:r>
      <w:r w:rsidR="00C809A8" w:rsidRPr="009B7327">
        <w:rPr>
          <w:sz w:val="24"/>
          <w:szCs w:val="24"/>
          <w:lang w:val="lt-LT"/>
        </w:rPr>
        <w:t xml:space="preserve"> </w:t>
      </w:r>
      <w:r w:rsidR="00E767B4" w:rsidRPr="009B7327">
        <w:rPr>
          <w:sz w:val="24"/>
          <w:szCs w:val="24"/>
          <w:lang w:val="lt-LT"/>
        </w:rPr>
        <w:t>„</w:t>
      </w:r>
      <w:r w:rsidR="00205E7E" w:rsidRPr="009B7327">
        <w:rPr>
          <w:sz w:val="24"/>
          <w:szCs w:val="24"/>
          <w:lang w:val="lt-LT"/>
        </w:rPr>
        <w:t>Infrastruktūros objektų valymo ir priežiūros paslaugų, inžinerinių sistemų ir įrenginių priežiūros paslaugų pirkimas</w:t>
      </w:r>
      <w:r w:rsidR="00751ADA" w:rsidRPr="009B7327">
        <w:rPr>
          <w:sz w:val="24"/>
          <w:szCs w:val="24"/>
          <w:lang w:val="lt-LT"/>
        </w:rPr>
        <w:t>“ (skelbtas 201</w:t>
      </w:r>
      <w:r w:rsidR="00993AA3" w:rsidRPr="009B7327">
        <w:rPr>
          <w:sz w:val="24"/>
          <w:szCs w:val="24"/>
          <w:lang w:val="lt-LT"/>
        </w:rPr>
        <w:t>4</w:t>
      </w:r>
      <w:r w:rsidR="00751ADA" w:rsidRPr="009B7327">
        <w:rPr>
          <w:sz w:val="24"/>
          <w:szCs w:val="24"/>
          <w:lang w:val="lt-LT"/>
        </w:rPr>
        <w:t>-</w:t>
      </w:r>
      <w:r w:rsidR="00993AA3" w:rsidRPr="009B7327">
        <w:rPr>
          <w:sz w:val="24"/>
          <w:szCs w:val="24"/>
          <w:lang w:val="lt-LT"/>
        </w:rPr>
        <w:t>03</w:t>
      </w:r>
      <w:r w:rsidR="00E767B4" w:rsidRPr="009B7327">
        <w:rPr>
          <w:sz w:val="24"/>
          <w:szCs w:val="24"/>
          <w:lang w:val="lt-LT"/>
        </w:rPr>
        <w:t>-</w:t>
      </w:r>
      <w:r w:rsidR="00993AA3" w:rsidRPr="009B7327">
        <w:rPr>
          <w:sz w:val="24"/>
          <w:szCs w:val="24"/>
          <w:lang w:val="lt-LT"/>
        </w:rPr>
        <w:t>18</w:t>
      </w:r>
      <w:r w:rsidR="00E767B4" w:rsidRPr="009B7327">
        <w:rPr>
          <w:sz w:val="24"/>
          <w:szCs w:val="24"/>
          <w:lang w:val="lt-LT"/>
        </w:rPr>
        <w:t xml:space="preserve"> Centrinėje viešųjų pirkimų informacinėje sistemoje</w:t>
      </w:r>
      <w:r w:rsidR="00D9595A" w:rsidRPr="009B7327">
        <w:rPr>
          <w:sz w:val="24"/>
          <w:szCs w:val="24"/>
          <w:lang w:val="lt-LT"/>
        </w:rPr>
        <w:t xml:space="preserve"> (toliau – CVP IS)</w:t>
      </w:r>
      <w:r w:rsidR="00E767B4" w:rsidRPr="009B7327">
        <w:rPr>
          <w:sz w:val="24"/>
          <w:szCs w:val="24"/>
          <w:lang w:val="lt-LT"/>
        </w:rPr>
        <w:t>, pirkimo Nr. 1</w:t>
      </w:r>
      <w:r w:rsidR="00993AA3" w:rsidRPr="009B7327">
        <w:rPr>
          <w:sz w:val="24"/>
          <w:szCs w:val="24"/>
          <w:lang w:val="lt-LT"/>
        </w:rPr>
        <w:t>49103</w:t>
      </w:r>
      <w:r w:rsidRPr="009B7327">
        <w:rPr>
          <w:sz w:val="24"/>
          <w:szCs w:val="24"/>
          <w:lang w:val="lt-LT"/>
        </w:rPr>
        <w:t>; toliau – Pirkimas) vertinimą</w:t>
      </w:r>
      <w:r w:rsidRPr="009B7327">
        <w:rPr>
          <w:bCs/>
          <w:sz w:val="24"/>
          <w:szCs w:val="24"/>
          <w:lang w:val="lt-LT"/>
        </w:rPr>
        <w:t>.</w:t>
      </w:r>
    </w:p>
    <w:p w:rsidR="009A1E0C" w:rsidRPr="009B7327" w:rsidRDefault="009A1E0C" w:rsidP="00463EE7">
      <w:pPr>
        <w:ind w:firstLine="709"/>
        <w:jc w:val="both"/>
        <w:rPr>
          <w:sz w:val="24"/>
          <w:szCs w:val="24"/>
          <w:lang w:val="lt-LT"/>
        </w:rPr>
      </w:pPr>
      <w:r w:rsidRPr="009B7327">
        <w:rPr>
          <w:sz w:val="24"/>
          <w:szCs w:val="24"/>
          <w:lang w:val="lt-LT"/>
        </w:rPr>
        <w:t xml:space="preserve">Perkančioji organizacija Pirkimą vykdo CVP IS priemonėmis pagal Lietuvos Respublikos viešųjų pirkimų įstatymo (redakcija nuo </w:t>
      </w:r>
      <w:r w:rsidR="00632EAF" w:rsidRPr="009B7327">
        <w:rPr>
          <w:sz w:val="24"/>
          <w:szCs w:val="24"/>
          <w:lang w:val="lt-LT"/>
        </w:rPr>
        <w:t>2014 m. sausio 1 d.</w:t>
      </w:r>
      <w:r w:rsidRPr="009B7327">
        <w:rPr>
          <w:sz w:val="24"/>
          <w:szCs w:val="24"/>
          <w:lang w:val="lt-LT"/>
        </w:rPr>
        <w:t>) (toliau – Įstatymas)</w:t>
      </w:r>
      <w:r w:rsidR="00CE4F70" w:rsidRPr="009B7327">
        <w:rPr>
          <w:sz w:val="24"/>
          <w:szCs w:val="24"/>
          <w:lang w:val="lt-LT"/>
        </w:rPr>
        <w:t xml:space="preserve"> nuostatas</w:t>
      </w:r>
      <w:r w:rsidRPr="009B7327">
        <w:rPr>
          <w:sz w:val="24"/>
          <w:szCs w:val="24"/>
          <w:lang w:val="lt-LT"/>
        </w:rPr>
        <w:t>.</w:t>
      </w:r>
    </w:p>
    <w:p w:rsidR="00D9595A" w:rsidRPr="009B7327" w:rsidRDefault="00D9595A" w:rsidP="00463EE7">
      <w:pPr>
        <w:ind w:firstLine="709"/>
        <w:jc w:val="both"/>
        <w:rPr>
          <w:bCs/>
          <w:sz w:val="24"/>
          <w:szCs w:val="24"/>
          <w:lang w:val="lt-LT"/>
        </w:rPr>
      </w:pPr>
      <w:r w:rsidRPr="009B7327">
        <w:rPr>
          <w:sz w:val="24"/>
          <w:szCs w:val="24"/>
          <w:lang w:val="lt-LT"/>
        </w:rPr>
        <w:t xml:space="preserve">Tarnyba, įvertinusi su Pirkimu susijusius dokumentus ir CVP IS esančią Pirkimo informaciją, </w:t>
      </w:r>
      <w:r w:rsidRPr="009B7327">
        <w:rPr>
          <w:bCs/>
          <w:sz w:val="24"/>
          <w:szCs w:val="24"/>
          <w:lang w:val="lt-LT"/>
        </w:rPr>
        <w:t>nustatė</w:t>
      </w:r>
      <w:r w:rsidR="00212D16" w:rsidRPr="009B7327">
        <w:rPr>
          <w:bCs/>
          <w:sz w:val="24"/>
          <w:szCs w:val="24"/>
          <w:lang w:val="lt-LT"/>
        </w:rPr>
        <w:t>:</w:t>
      </w:r>
    </w:p>
    <w:p w:rsidR="007F0557" w:rsidRPr="009B7327" w:rsidRDefault="004125AF" w:rsidP="00463EE7">
      <w:pPr>
        <w:ind w:firstLine="709"/>
        <w:jc w:val="both"/>
        <w:rPr>
          <w:sz w:val="24"/>
          <w:szCs w:val="24"/>
          <w:lang w:val="lt-LT"/>
        </w:rPr>
      </w:pPr>
      <w:r w:rsidRPr="009B7327">
        <w:rPr>
          <w:bCs/>
          <w:sz w:val="24"/>
          <w:szCs w:val="24"/>
          <w:lang w:val="lt-LT"/>
        </w:rPr>
        <w:t xml:space="preserve">1. </w:t>
      </w:r>
      <w:r w:rsidR="00FE2BF7" w:rsidRPr="009B7327">
        <w:rPr>
          <w:bCs/>
          <w:sz w:val="24"/>
          <w:szCs w:val="24"/>
          <w:lang w:val="lt-LT"/>
        </w:rPr>
        <w:t>P</w:t>
      </w:r>
      <w:r w:rsidR="00C80D88" w:rsidRPr="009B7327">
        <w:rPr>
          <w:bCs/>
          <w:sz w:val="24"/>
          <w:szCs w:val="24"/>
          <w:lang w:val="lt-LT"/>
        </w:rPr>
        <w:t xml:space="preserve">irkimo komisija </w:t>
      </w:r>
      <w:r w:rsidR="00683253" w:rsidRPr="009B7327">
        <w:rPr>
          <w:bCs/>
          <w:sz w:val="24"/>
          <w:szCs w:val="24"/>
          <w:lang w:val="lt-LT"/>
        </w:rPr>
        <w:t xml:space="preserve">2014 m. kovo 6 d. posėdyje (protokolo Nr. </w:t>
      </w:r>
      <w:r w:rsidR="00E03C3F" w:rsidRPr="009B7327">
        <w:rPr>
          <w:bCs/>
          <w:sz w:val="24"/>
          <w:szCs w:val="24"/>
          <w:lang w:val="lt-LT"/>
        </w:rPr>
        <w:t>VP-12</w:t>
      </w:r>
      <w:r w:rsidR="00290C34" w:rsidRPr="009B7327">
        <w:rPr>
          <w:bCs/>
          <w:sz w:val="24"/>
          <w:szCs w:val="24"/>
          <w:lang w:val="lt-LT"/>
        </w:rPr>
        <w:t>) num</w:t>
      </w:r>
      <w:r w:rsidR="00683253" w:rsidRPr="009B7327">
        <w:rPr>
          <w:bCs/>
          <w:sz w:val="24"/>
          <w:szCs w:val="24"/>
          <w:lang w:val="lt-LT"/>
        </w:rPr>
        <w:t>atė</w:t>
      </w:r>
      <w:r w:rsidR="00290C34" w:rsidRPr="009B7327">
        <w:rPr>
          <w:bCs/>
          <w:sz w:val="24"/>
          <w:szCs w:val="24"/>
          <w:lang w:val="lt-LT"/>
        </w:rPr>
        <w:t xml:space="preserve"> vienerių metų laikotarpio </w:t>
      </w:r>
      <w:r w:rsidR="00662E62" w:rsidRPr="009B7327">
        <w:rPr>
          <w:bCs/>
          <w:sz w:val="24"/>
          <w:szCs w:val="24"/>
          <w:lang w:val="lt-LT"/>
        </w:rPr>
        <w:t xml:space="preserve">lėšas </w:t>
      </w:r>
      <w:r w:rsidR="00290C34" w:rsidRPr="009B7327">
        <w:rPr>
          <w:bCs/>
          <w:sz w:val="24"/>
          <w:szCs w:val="24"/>
          <w:lang w:val="lt-LT"/>
        </w:rPr>
        <w:t xml:space="preserve">keturioms Pirkimo </w:t>
      </w:r>
      <w:r w:rsidR="00996F29" w:rsidRPr="009B7327">
        <w:rPr>
          <w:bCs/>
          <w:sz w:val="24"/>
          <w:szCs w:val="24"/>
          <w:lang w:val="lt-LT"/>
        </w:rPr>
        <w:t xml:space="preserve">objekto </w:t>
      </w:r>
      <w:r w:rsidR="00290C34" w:rsidRPr="009B7327">
        <w:rPr>
          <w:bCs/>
          <w:sz w:val="24"/>
          <w:szCs w:val="24"/>
          <w:lang w:val="lt-LT"/>
        </w:rPr>
        <w:t>dalims</w:t>
      </w:r>
      <w:r w:rsidR="009265D4" w:rsidRPr="009B7327">
        <w:rPr>
          <w:bCs/>
          <w:sz w:val="24"/>
          <w:szCs w:val="24"/>
          <w:lang w:val="lt-LT"/>
        </w:rPr>
        <w:t xml:space="preserve"> </w:t>
      </w:r>
      <w:r w:rsidR="00662E62" w:rsidRPr="009B7327">
        <w:rPr>
          <w:bCs/>
          <w:sz w:val="24"/>
          <w:szCs w:val="24"/>
          <w:lang w:val="lt-LT"/>
        </w:rPr>
        <w:t xml:space="preserve">– </w:t>
      </w:r>
      <w:r w:rsidR="009265D4" w:rsidRPr="009B7327">
        <w:rPr>
          <w:bCs/>
          <w:sz w:val="24"/>
          <w:szCs w:val="24"/>
          <w:lang w:val="lt-LT"/>
        </w:rPr>
        <w:t xml:space="preserve">2946700,00 Lt su PVM. </w:t>
      </w:r>
      <w:r w:rsidR="00996F29" w:rsidRPr="009B7327">
        <w:rPr>
          <w:bCs/>
          <w:sz w:val="24"/>
          <w:szCs w:val="24"/>
          <w:lang w:val="lt-LT"/>
        </w:rPr>
        <w:t>Perkančioji organizacija, iki Pirkimo pradžios, nenusta</w:t>
      </w:r>
      <w:r w:rsidR="00EC01EF" w:rsidRPr="009B7327">
        <w:rPr>
          <w:bCs/>
          <w:sz w:val="24"/>
          <w:szCs w:val="24"/>
          <w:lang w:val="lt-LT"/>
        </w:rPr>
        <w:t>čiusi</w:t>
      </w:r>
      <w:r w:rsidR="00996F29" w:rsidRPr="009B7327">
        <w:rPr>
          <w:bCs/>
          <w:sz w:val="24"/>
          <w:szCs w:val="24"/>
          <w:lang w:val="lt-LT"/>
        </w:rPr>
        <w:t xml:space="preserve"> numatomų sudaryti </w:t>
      </w:r>
      <w:r w:rsidR="009265D4" w:rsidRPr="009B7327">
        <w:rPr>
          <w:bCs/>
          <w:sz w:val="24"/>
          <w:szCs w:val="24"/>
          <w:lang w:val="lt-LT"/>
        </w:rPr>
        <w:t xml:space="preserve">kiekvienos Pirkimo objekto dalies </w:t>
      </w:r>
      <w:r w:rsidR="00996F29" w:rsidRPr="009B7327">
        <w:rPr>
          <w:bCs/>
          <w:sz w:val="24"/>
          <w:szCs w:val="24"/>
          <w:lang w:val="lt-LT"/>
        </w:rPr>
        <w:t>sutarčių verčių ir neapskaičiavusi Pirkimo objektų dalių verčių, pa</w:t>
      </w:r>
      <w:r w:rsidR="004A41D1" w:rsidRPr="009B7327">
        <w:rPr>
          <w:bCs/>
          <w:sz w:val="24"/>
          <w:szCs w:val="24"/>
          <w:lang w:val="lt-LT"/>
        </w:rPr>
        <w:t>žeidė Įstatymo 9 straipsnio 1,</w:t>
      </w:r>
      <w:r w:rsidR="00996F29" w:rsidRPr="009B7327">
        <w:rPr>
          <w:bCs/>
          <w:sz w:val="24"/>
          <w:szCs w:val="24"/>
          <w:lang w:val="lt-LT"/>
        </w:rPr>
        <w:t xml:space="preserve"> 4</w:t>
      </w:r>
      <w:r w:rsidR="004A41D1" w:rsidRPr="009B7327">
        <w:rPr>
          <w:bCs/>
          <w:sz w:val="24"/>
          <w:szCs w:val="24"/>
          <w:lang w:val="lt-LT"/>
        </w:rPr>
        <w:t xml:space="preserve"> dalių,</w:t>
      </w:r>
      <w:r w:rsidR="009D29A2" w:rsidRPr="009B7327">
        <w:rPr>
          <w:bCs/>
          <w:sz w:val="24"/>
          <w:szCs w:val="24"/>
          <w:lang w:val="lt-LT"/>
        </w:rPr>
        <w:t xml:space="preserve"> 12</w:t>
      </w:r>
      <w:r w:rsidR="00996F29" w:rsidRPr="009B7327">
        <w:rPr>
          <w:bCs/>
          <w:sz w:val="24"/>
          <w:szCs w:val="24"/>
          <w:lang w:val="lt-LT"/>
        </w:rPr>
        <w:t xml:space="preserve"> dali</w:t>
      </w:r>
      <w:r w:rsidR="009D29A2" w:rsidRPr="009B7327">
        <w:rPr>
          <w:bCs/>
          <w:sz w:val="24"/>
          <w:szCs w:val="24"/>
          <w:lang w:val="lt-LT"/>
        </w:rPr>
        <w:t>es 1 punkto</w:t>
      </w:r>
      <w:r w:rsidR="00996F29" w:rsidRPr="009B7327">
        <w:rPr>
          <w:bCs/>
          <w:sz w:val="24"/>
          <w:szCs w:val="24"/>
          <w:lang w:val="lt-LT"/>
        </w:rPr>
        <w:t xml:space="preserve"> nuostatas ir Numatomo viešojo pirkimo vertės skaičiavimo metodikos, patvirtintos Tarnybos direktoriaus 2003 m. vasario 26 d. įsakymu Nr. 1S-26</w:t>
      </w:r>
      <w:r w:rsidR="00D94978" w:rsidRPr="009B7327">
        <w:rPr>
          <w:bCs/>
          <w:sz w:val="24"/>
          <w:szCs w:val="24"/>
          <w:lang w:val="lt-LT"/>
        </w:rPr>
        <w:t xml:space="preserve"> </w:t>
      </w:r>
      <w:r w:rsidR="00D94978" w:rsidRPr="009B7327">
        <w:rPr>
          <w:sz w:val="24"/>
          <w:szCs w:val="24"/>
          <w:lang w:val="lt-LT"/>
        </w:rPr>
        <w:t>(redakcija nuo 2014 m. sausio 1 d.)</w:t>
      </w:r>
      <w:r w:rsidR="00996F29" w:rsidRPr="009B7327">
        <w:rPr>
          <w:bCs/>
          <w:sz w:val="24"/>
          <w:szCs w:val="24"/>
          <w:lang w:val="lt-LT"/>
        </w:rPr>
        <w:t>, 30.3 punkto nuostatą „Siekdama nustatyti pirkimo vertę perkančioji organizacija turi remdamasi skaičiuojamosiomis kainomis, panašių pirkimų praktika, rinkos ir kitais tyrimais nustatyti numatomos (numatomų) sudaryti pirkimo sutarties (sutarčių) preliminarią vertę“. Atsižvelgiant į tai, kad atskir</w:t>
      </w:r>
      <w:r w:rsidR="00C95D45" w:rsidRPr="009B7327">
        <w:rPr>
          <w:bCs/>
          <w:sz w:val="24"/>
          <w:szCs w:val="24"/>
          <w:lang w:val="lt-LT"/>
        </w:rPr>
        <w:t>ų</w:t>
      </w:r>
      <w:r w:rsidR="00996F29" w:rsidRPr="009B7327">
        <w:rPr>
          <w:bCs/>
          <w:sz w:val="24"/>
          <w:szCs w:val="24"/>
          <w:lang w:val="lt-LT"/>
        </w:rPr>
        <w:t xml:space="preserve"> Pirkimo objekto dali</w:t>
      </w:r>
      <w:r w:rsidR="00C95D45" w:rsidRPr="009B7327">
        <w:rPr>
          <w:bCs/>
          <w:sz w:val="24"/>
          <w:szCs w:val="24"/>
          <w:lang w:val="lt-LT"/>
        </w:rPr>
        <w:t>ų vertė</w:t>
      </w:r>
      <w:r w:rsidR="00996F29" w:rsidRPr="009B7327">
        <w:rPr>
          <w:bCs/>
          <w:sz w:val="24"/>
          <w:szCs w:val="24"/>
          <w:lang w:val="lt-LT"/>
        </w:rPr>
        <w:t xml:space="preserve"> nebuvo nustatyta</w:t>
      </w:r>
      <w:r w:rsidR="00C95D45" w:rsidRPr="009B7327">
        <w:rPr>
          <w:bCs/>
          <w:sz w:val="24"/>
          <w:szCs w:val="24"/>
          <w:lang w:val="lt-LT"/>
        </w:rPr>
        <w:t xml:space="preserve">, </w:t>
      </w:r>
      <w:r w:rsidR="00C95D45" w:rsidRPr="009B7327">
        <w:rPr>
          <w:sz w:val="24"/>
          <w:szCs w:val="24"/>
          <w:lang w:val="lt-LT"/>
        </w:rPr>
        <w:t xml:space="preserve">perkančioji organizacija, neturės galimybės skaidriai užtikrinti Įstatymo 39 straipsnio 2 dalies 3 – 4 punktų ir 40 straipsnio 1 dalies nuostatų laikymosi, o vertindama Pirkimo dalyvių pasiūlymus negalės priimti pagrįstų sprendimų, ar tiekėjų </w:t>
      </w:r>
      <w:r w:rsidR="009B524F" w:rsidRPr="009B7327">
        <w:rPr>
          <w:sz w:val="24"/>
          <w:szCs w:val="24"/>
          <w:lang w:val="lt-LT"/>
        </w:rPr>
        <w:t>siūlomos</w:t>
      </w:r>
      <w:r w:rsidR="00C95D45" w:rsidRPr="009B7327">
        <w:rPr>
          <w:sz w:val="24"/>
          <w:szCs w:val="24"/>
          <w:lang w:val="lt-LT"/>
        </w:rPr>
        <w:t xml:space="preserve"> kainos</w:t>
      </w:r>
      <w:r w:rsidR="00E44155" w:rsidRPr="009B7327">
        <w:rPr>
          <w:sz w:val="24"/>
          <w:szCs w:val="24"/>
          <w:lang w:val="lt-LT"/>
        </w:rPr>
        <w:t xml:space="preserve"> (įkainiai)</w:t>
      </w:r>
      <w:r w:rsidR="00C95D45" w:rsidRPr="009B7327">
        <w:rPr>
          <w:sz w:val="24"/>
          <w:szCs w:val="24"/>
          <w:lang w:val="lt-LT"/>
        </w:rPr>
        <w:t xml:space="preserve"> nėra per didelės, ar neįprastai mažos</w:t>
      </w:r>
      <w:r w:rsidR="00B24539" w:rsidRPr="009B7327">
        <w:rPr>
          <w:sz w:val="24"/>
          <w:szCs w:val="24"/>
          <w:lang w:val="lt-LT"/>
        </w:rPr>
        <w:t>.</w:t>
      </w:r>
    </w:p>
    <w:p w:rsidR="005E40A3" w:rsidRPr="009B7327" w:rsidRDefault="005E40A3" w:rsidP="00463EE7">
      <w:pPr>
        <w:ind w:firstLine="709"/>
        <w:jc w:val="both"/>
        <w:rPr>
          <w:bCs/>
          <w:sz w:val="24"/>
          <w:szCs w:val="24"/>
          <w:lang w:val="lt-LT"/>
        </w:rPr>
      </w:pPr>
      <w:r w:rsidRPr="009B7327">
        <w:rPr>
          <w:sz w:val="24"/>
          <w:szCs w:val="24"/>
          <w:lang w:val="lt-LT"/>
        </w:rPr>
        <w:t xml:space="preserve">2. </w:t>
      </w:r>
      <w:r w:rsidRPr="009B7327">
        <w:rPr>
          <w:bCs/>
          <w:sz w:val="24"/>
          <w:szCs w:val="24"/>
          <w:lang w:val="lt-LT"/>
        </w:rPr>
        <w:t>Perkančioji organizacija</w:t>
      </w:r>
      <w:r w:rsidR="00BD6C0B" w:rsidRPr="009B7327">
        <w:rPr>
          <w:bCs/>
          <w:sz w:val="24"/>
          <w:szCs w:val="24"/>
          <w:lang w:val="lt-LT"/>
        </w:rPr>
        <w:t>,</w:t>
      </w:r>
      <w:r w:rsidRPr="009B7327">
        <w:rPr>
          <w:bCs/>
          <w:sz w:val="24"/>
          <w:szCs w:val="24"/>
          <w:lang w:val="lt-LT"/>
        </w:rPr>
        <w:t xml:space="preserve"> iki Pirkimo pradžios nepaskelbusi kiekvienos Pirkimo objekto dalies techninių specifikacijų projekt</w:t>
      </w:r>
      <w:r w:rsidR="00B009D5" w:rsidRPr="009B7327">
        <w:rPr>
          <w:bCs/>
          <w:sz w:val="24"/>
          <w:szCs w:val="24"/>
          <w:lang w:val="lt-LT"/>
        </w:rPr>
        <w:t>ų, pažeidė Įstatymo 7 straipsnio 1 dalies nuostatas, kad „</w:t>
      </w:r>
      <w:r w:rsidR="009700B0" w:rsidRPr="009B7327">
        <w:rPr>
          <w:bCs/>
          <w:sz w:val="24"/>
          <w:szCs w:val="24"/>
          <w:lang w:val="lt-LT"/>
        </w:rPr>
        <w:t xml:space="preserve">Perkančioji organizacija &lt;...&gt; taip pat iš anksto skelbia pirkimų, išskyrus mažos vertės pirkimus, techninių specifikacijų projektus </w:t>
      </w:r>
      <w:r w:rsidR="00B24539" w:rsidRPr="009B7327">
        <w:rPr>
          <w:bCs/>
          <w:sz w:val="24"/>
          <w:szCs w:val="24"/>
          <w:lang w:val="lt-LT"/>
        </w:rPr>
        <w:t>&lt;...&gt;“.</w:t>
      </w:r>
    </w:p>
    <w:p w:rsidR="002E6A81" w:rsidRPr="009B7327" w:rsidRDefault="00423996" w:rsidP="00463EE7">
      <w:pPr>
        <w:ind w:firstLine="737"/>
        <w:jc w:val="both"/>
        <w:rPr>
          <w:bCs/>
          <w:sz w:val="24"/>
          <w:szCs w:val="24"/>
          <w:lang w:val="lt-LT"/>
        </w:rPr>
      </w:pPr>
      <w:r w:rsidRPr="009B7327">
        <w:rPr>
          <w:bCs/>
          <w:sz w:val="24"/>
          <w:szCs w:val="24"/>
          <w:lang w:val="lt-LT"/>
        </w:rPr>
        <w:t xml:space="preserve">3. </w:t>
      </w:r>
      <w:r w:rsidR="004D7874">
        <w:rPr>
          <w:bCs/>
          <w:sz w:val="24"/>
          <w:szCs w:val="24"/>
          <w:lang w:val="lt-LT"/>
        </w:rPr>
        <w:t>CVP IS</w:t>
      </w:r>
      <w:r w:rsidR="00847FE8" w:rsidRPr="009B7327">
        <w:rPr>
          <w:bCs/>
          <w:sz w:val="24"/>
          <w:szCs w:val="24"/>
          <w:lang w:val="lt-LT"/>
        </w:rPr>
        <w:t xml:space="preserve"> </w:t>
      </w:r>
      <w:r w:rsidR="004D7874">
        <w:rPr>
          <w:bCs/>
          <w:sz w:val="24"/>
          <w:szCs w:val="24"/>
          <w:lang w:val="lt-LT"/>
        </w:rPr>
        <w:t>p</w:t>
      </w:r>
      <w:r w:rsidR="00847FE8" w:rsidRPr="009B7327">
        <w:rPr>
          <w:bCs/>
          <w:sz w:val="24"/>
          <w:szCs w:val="24"/>
          <w:lang w:val="lt-LT"/>
        </w:rPr>
        <w:t xml:space="preserve">erkančiosios organizacijos </w:t>
      </w:r>
      <w:r w:rsidR="00CE4F70" w:rsidRPr="009B7327">
        <w:rPr>
          <w:bCs/>
          <w:sz w:val="24"/>
          <w:szCs w:val="24"/>
          <w:lang w:val="lt-LT"/>
        </w:rPr>
        <w:t>paskelbtoje pirkimų suvestinėje Pirkimui prisk</w:t>
      </w:r>
      <w:r w:rsidR="00847FE8" w:rsidRPr="009B7327">
        <w:rPr>
          <w:bCs/>
          <w:sz w:val="24"/>
          <w:szCs w:val="24"/>
          <w:lang w:val="lt-LT"/>
        </w:rPr>
        <w:t>irtas</w:t>
      </w:r>
      <w:r w:rsidR="00CE4F70" w:rsidRPr="009B7327">
        <w:rPr>
          <w:bCs/>
          <w:sz w:val="24"/>
          <w:szCs w:val="24"/>
          <w:lang w:val="lt-LT"/>
        </w:rPr>
        <w:t xml:space="preserve"> BVPŽ kod</w:t>
      </w:r>
      <w:r w:rsidR="00847FE8" w:rsidRPr="009B7327">
        <w:rPr>
          <w:bCs/>
          <w:sz w:val="24"/>
          <w:szCs w:val="24"/>
          <w:lang w:val="lt-LT"/>
        </w:rPr>
        <w:t>as</w:t>
      </w:r>
      <w:r w:rsidR="00CE4F70" w:rsidRPr="009B7327">
        <w:rPr>
          <w:bCs/>
          <w:sz w:val="24"/>
          <w:szCs w:val="24"/>
          <w:lang w:val="lt-LT"/>
        </w:rPr>
        <w:t xml:space="preserve"> 90900000-6 „Valymo ir sanitarinės paslaugos</w:t>
      </w:r>
      <w:r w:rsidR="00847FE8" w:rsidRPr="009B7327">
        <w:rPr>
          <w:bCs/>
          <w:sz w:val="24"/>
          <w:szCs w:val="24"/>
          <w:lang w:val="lt-LT"/>
        </w:rPr>
        <w:t>“</w:t>
      </w:r>
      <w:r w:rsidR="00CE4F70" w:rsidRPr="009B7327">
        <w:rPr>
          <w:bCs/>
          <w:sz w:val="24"/>
          <w:szCs w:val="24"/>
          <w:lang w:val="lt-LT"/>
        </w:rPr>
        <w:t xml:space="preserve"> ir Pirkim</w:t>
      </w:r>
      <w:r w:rsidR="00847FE8" w:rsidRPr="009B7327">
        <w:rPr>
          <w:bCs/>
          <w:sz w:val="24"/>
          <w:szCs w:val="24"/>
          <w:lang w:val="lt-LT"/>
        </w:rPr>
        <w:t>as</w:t>
      </w:r>
      <w:r w:rsidR="00CE4F70" w:rsidRPr="009B7327">
        <w:rPr>
          <w:bCs/>
          <w:sz w:val="24"/>
          <w:szCs w:val="24"/>
          <w:lang w:val="lt-LT"/>
        </w:rPr>
        <w:t xml:space="preserve"> prisk</w:t>
      </w:r>
      <w:r w:rsidR="00847FE8" w:rsidRPr="009B7327">
        <w:rPr>
          <w:bCs/>
          <w:sz w:val="24"/>
          <w:szCs w:val="24"/>
          <w:lang w:val="lt-LT"/>
        </w:rPr>
        <w:t>irtas</w:t>
      </w:r>
      <w:r w:rsidR="00CE4F70" w:rsidRPr="009B7327">
        <w:rPr>
          <w:bCs/>
          <w:sz w:val="24"/>
          <w:szCs w:val="24"/>
          <w:lang w:val="lt-LT"/>
        </w:rPr>
        <w:t xml:space="preserve"> 14 </w:t>
      </w:r>
      <w:r w:rsidR="00847FE8" w:rsidRPr="009B7327">
        <w:rPr>
          <w:bCs/>
          <w:sz w:val="24"/>
          <w:szCs w:val="24"/>
          <w:lang w:val="lt-LT"/>
        </w:rPr>
        <w:t xml:space="preserve">paslaugų </w:t>
      </w:r>
      <w:r w:rsidR="00CE4F70" w:rsidRPr="009B7327">
        <w:rPr>
          <w:bCs/>
          <w:sz w:val="24"/>
          <w:szCs w:val="24"/>
          <w:lang w:val="lt-LT"/>
        </w:rPr>
        <w:t>kategorijai „</w:t>
      </w:r>
      <w:r w:rsidR="00234C37" w:rsidRPr="009B7327">
        <w:rPr>
          <w:bCs/>
          <w:sz w:val="24"/>
          <w:szCs w:val="24"/>
          <w:lang w:val="lt-LT"/>
        </w:rPr>
        <w:t xml:space="preserve">Patalpų valymo paslaugos ir nuosavybės valdymo paslaugos“. Pirkimo komisija 2014-03-06 protokole Nr. VP-12 </w:t>
      </w:r>
      <w:r w:rsidR="00847FE8" w:rsidRPr="009B7327">
        <w:rPr>
          <w:bCs/>
          <w:sz w:val="24"/>
          <w:szCs w:val="24"/>
          <w:lang w:val="lt-LT"/>
        </w:rPr>
        <w:t>Pirkimui priskyrė BVPŽ kodus 906100</w:t>
      </w:r>
      <w:r w:rsidR="00B476E6" w:rsidRPr="009B7327">
        <w:rPr>
          <w:bCs/>
          <w:sz w:val="24"/>
          <w:szCs w:val="24"/>
          <w:lang w:val="lt-LT"/>
        </w:rPr>
        <w:t>0</w:t>
      </w:r>
      <w:r w:rsidR="00847FE8" w:rsidRPr="009B7327">
        <w:rPr>
          <w:bCs/>
          <w:sz w:val="24"/>
          <w:szCs w:val="24"/>
          <w:lang w:val="lt-LT"/>
        </w:rPr>
        <w:t>0-6 „</w:t>
      </w:r>
      <w:r w:rsidR="00847FE8" w:rsidRPr="009B7327">
        <w:rPr>
          <w:sz w:val="24"/>
          <w:szCs w:val="24"/>
          <w:lang w:val="lt-LT"/>
        </w:rPr>
        <w:t>Gatvių valymo ir šlavimo paslaugos”</w:t>
      </w:r>
      <w:r w:rsidR="00E617F0" w:rsidRPr="009B7327">
        <w:rPr>
          <w:sz w:val="24"/>
          <w:szCs w:val="24"/>
          <w:lang w:val="lt-LT"/>
        </w:rPr>
        <w:t xml:space="preserve"> (16 </w:t>
      </w:r>
      <w:r w:rsidR="00847FE8" w:rsidRPr="009B7327">
        <w:rPr>
          <w:sz w:val="24"/>
          <w:szCs w:val="24"/>
          <w:lang w:val="lt-LT"/>
        </w:rPr>
        <w:t>pa</w:t>
      </w:r>
      <w:r w:rsidR="00E617F0" w:rsidRPr="009B7327">
        <w:rPr>
          <w:sz w:val="24"/>
          <w:szCs w:val="24"/>
          <w:lang w:val="lt-LT"/>
        </w:rPr>
        <w:t>s</w:t>
      </w:r>
      <w:r w:rsidR="00847FE8" w:rsidRPr="009B7327">
        <w:rPr>
          <w:sz w:val="24"/>
          <w:szCs w:val="24"/>
          <w:lang w:val="lt-LT"/>
        </w:rPr>
        <w:t>l</w:t>
      </w:r>
      <w:r w:rsidR="00E617F0" w:rsidRPr="009B7327">
        <w:rPr>
          <w:sz w:val="24"/>
          <w:szCs w:val="24"/>
          <w:lang w:val="lt-LT"/>
        </w:rPr>
        <w:t>a</w:t>
      </w:r>
      <w:r w:rsidR="00847FE8" w:rsidRPr="009B7327">
        <w:rPr>
          <w:sz w:val="24"/>
          <w:szCs w:val="24"/>
          <w:lang w:val="lt-LT"/>
        </w:rPr>
        <w:t>ugų kategorija “</w:t>
      </w:r>
      <w:r w:rsidR="002F2255" w:rsidRPr="009B7327">
        <w:rPr>
          <w:sz w:val="24"/>
          <w:szCs w:val="24"/>
          <w:lang w:val="lt-LT"/>
        </w:rPr>
        <w:t xml:space="preserve">Nuotėkų ir atliekų šalinimo bei valymo paslaugos; sanitarinės ir panašios paslaugos”) ir 50710000-5 „Pastatų elektros ir mechaninės </w:t>
      </w:r>
      <w:r w:rsidR="002F2255" w:rsidRPr="009B7327">
        <w:rPr>
          <w:sz w:val="24"/>
          <w:szCs w:val="24"/>
          <w:lang w:val="lt-LT"/>
        </w:rPr>
        <w:lastRenderedPageBreak/>
        <w:t>įrangos remonto ir priežiūros paslaugos” (1 paslaugų kateg</w:t>
      </w:r>
      <w:r w:rsidR="00E617F0" w:rsidRPr="009B7327">
        <w:rPr>
          <w:sz w:val="24"/>
          <w:szCs w:val="24"/>
          <w:lang w:val="lt-LT"/>
        </w:rPr>
        <w:t>o</w:t>
      </w:r>
      <w:r w:rsidR="002F2255" w:rsidRPr="009B7327">
        <w:rPr>
          <w:sz w:val="24"/>
          <w:szCs w:val="24"/>
          <w:lang w:val="lt-LT"/>
        </w:rPr>
        <w:t>r</w:t>
      </w:r>
      <w:r w:rsidR="00E617F0" w:rsidRPr="009B7327">
        <w:rPr>
          <w:sz w:val="24"/>
          <w:szCs w:val="24"/>
          <w:lang w:val="lt-LT"/>
        </w:rPr>
        <w:t>i</w:t>
      </w:r>
      <w:r w:rsidR="002F2255" w:rsidRPr="009B7327">
        <w:rPr>
          <w:sz w:val="24"/>
          <w:szCs w:val="24"/>
          <w:lang w:val="lt-LT"/>
        </w:rPr>
        <w:t xml:space="preserve">ja </w:t>
      </w:r>
      <w:r w:rsidR="00E617F0" w:rsidRPr="009B7327">
        <w:rPr>
          <w:sz w:val="24"/>
          <w:szCs w:val="24"/>
          <w:lang w:val="lt-LT"/>
        </w:rPr>
        <w:t>„</w:t>
      </w:r>
      <w:r w:rsidR="002F2255" w:rsidRPr="009B7327">
        <w:rPr>
          <w:sz w:val="24"/>
          <w:szCs w:val="24"/>
          <w:lang w:val="lt-LT"/>
        </w:rPr>
        <w:t>Priežiūros ir remonto paslaugos”)</w:t>
      </w:r>
      <w:r w:rsidR="00E617F0" w:rsidRPr="009B7327">
        <w:rPr>
          <w:sz w:val="24"/>
          <w:szCs w:val="24"/>
          <w:lang w:val="lt-LT"/>
        </w:rPr>
        <w:t>.</w:t>
      </w:r>
      <w:r w:rsidR="00234C37" w:rsidRPr="009B7327">
        <w:rPr>
          <w:bCs/>
          <w:sz w:val="24"/>
          <w:szCs w:val="24"/>
          <w:lang w:val="lt-LT"/>
        </w:rPr>
        <w:t xml:space="preserve"> </w:t>
      </w:r>
      <w:r w:rsidR="005F4931" w:rsidRPr="009B7327">
        <w:rPr>
          <w:bCs/>
          <w:sz w:val="24"/>
          <w:szCs w:val="24"/>
          <w:lang w:val="lt-LT"/>
        </w:rPr>
        <w:t xml:space="preserve">Skelbimo </w:t>
      </w:r>
      <w:r w:rsidRPr="009B7327">
        <w:rPr>
          <w:bCs/>
          <w:sz w:val="24"/>
          <w:szCs w:val="24"/>
          <w:lang w:val="lt-LT"/>
        </w:rPr>
        <w:t xml:space="preserve">apie Pirkimą </w:t>
      </w:r>
      <w:r w:rsidR="007C6687" w:rsidRPr="009B7327">
        <w:rPr>
          <w:bCs/>
          <w:sz w:val="24"/>
          <w:szCs w:val="24"/>
          <w:lang w:val="lt-LT"/>
        </w:rPr>
        <w:t xml:space="preserve">II.1.2) skiltyje </w:t>
      </w:r>
      <w:r w:rsidRPr="009B7327">
        <w:rPr>
          <w:bCs/>
          <w:sz w:val="24"/>
          <w:szCs w:val="24"/>
          <w:lang w:val="lt-LT"/>
        </w:rPr>
        <w:t xml:space="preserve">nustatyta, kad perkamos </w:t>
      </w:r>
      <w:r w:rsidR="00E6632E" w:rsidRPr="009B7327">
        <w:rPr>
          <w:bCs/>
          <w:sz w:val="24"/>
          <w:szCs w:val="24"/>
          <w:lang w:val="lt-LT"/>
        </w:rPr>
        <w:t xml:space="preserve">Įstatymo 2 priedėlio A paslaugų sąrašo </w:t>
      </w:r>
      <w:r w:rsidRPr="009B7327">
        <w:rPr>
          <w:bCs/>
          <w:sz w:val="24"/>
          <w:szCs w:val="24"/>
          <w:lang w:val="lt-LT"/>
        </w:rPr>
        <w:t>14 kategorijos paslaugos</w:t>
      </w:r>
      <w:r w:rsidR="005F4931" w:rsidRPr="009B7327">
        <w:rPr>
          <w:bCs/>
          <w:sz w:val="24"/>
          <w:szCs w:val="24"/>
          <w:lang w:val="lt-LT"/>
        </w:rPr>
        <w:t>,</w:t>
      </w:r>
      <w:r w:rsidR="007C6687" w:rsidRPr="009B7327">
        <w:rPr>
          <w:bCs/>
          <w:sz w:val="24"/>
          <w:szCs w:val="24"/>
          <w:lang w:val="lt-LT"/>
        </w:rPr>
        <w:t xml:space="preserve"> </w:t>
      </w:r>
      <w:r w:rsidR="005F4931" w:rsidRPr="009B7327">
        <w:rPr>
          <w:bCs/>
          <w:sz w:val="24"/>
          <w:szCs w:val="24"/>
          <w:lang w:val="lt-LT"/>
        </w:rPr>
        <w:t>t</w:t>
      </w:r>
      <w:r w:rsidR="007C6687" w:rsidRPr="009B7327">
        <w:rPr>
          <w:bCs/>
          <w:sz w:val="24"/>
          <w:szCs w:val="24"/>
          <w:lang w:val="lt-LT"/>
        </w:rPr>
        <w:t>uo tarpu, II.1.6) skiltyje „</w:t>
      </w:r>
      <w:r w:rsidR="007C6687" w:rsidRPr="009B7327">
        <w:rPr>
          <w:b/>
          <w:bCs/>
          <w:sz w:val="24"/>
          <w:szCs w:val="24"/>
          <w:lang w:val="lt-LT"/>
        </w:rPr>
        <w:t>Bendras viešųjų pirkimų žodynas (</w:t>
      </w:r>
      <w:proofErr w:type="spellStart"/>
      <w:r w:rsidR="007C6687" w:rsidRPr="009B7327">
        <w:rPr>
          <w:b/>
          <w:bCs/>
          <w:sz w:val="24"/>
          <w:szCs w:val="24"/>
          <w:lang w:val="lt-LT"/>
        </w:rPr>
        <w:t>BVPŽ)”</w:t>
      </w:r>
      <w:r w:rsidR="00E6632E" w:rsidRPr="009B7327">
        <w:rPr>
          <w:bCs/>
          <w:sz w:val="24"/>
          <w:szCs w:val="24"/>
          <w:lang w:val="lt-LT"/>
        </w:rPr>
        <w:t>nurodyti</w:t>
      </w:r>
      <w:proofErr w:type="spellEnd"/>
      <w:r w:rsidR="00E6632E" w:rsidRPr="009B7327">
        <w:rPr>
          <w:bCs/>
          <w:sz w:val="24"/>
          <w:szCs w:val="24"/>
          <w:lang w:val="lt-LT"/>
        </w:rPr>
        <w:t xml:space="preserve"> BVPŽ kodai</w:t>
      </w:r>
      <w:r w:rsidR="008C15FA" w:rsidRPr="009B7327">
        <w:rPr>
          <w:bCs/>
          <w:sz w:val="24"/>
          <w:szCs w:val="24"/>
          <w:lang w:val="lt-LT"/>
        </w:rPr>
        <w:t xml:space="preserve">: </w:t>
      </w:r>
      <w:r w:rsidR="007C6687" w:rsidRPr="009B7327">
        <w:rPr>
          <w:bCs/>
          <w:sz w:val="24"/>
          <w:szCs w:val="24"/>
          <w:lang w:val="lt-LT"/>
        </w:rPr>
        <w:t xml:space="preserve">pagrindinis </w:t>
      </w:r>
      <w:r w:rsidR="008C15FA" w:rsidRPr="009B7327">
        <w:rPr>
          <w:bCs/>
          <w:sz w:val="24"/>
          <w:szCs w:val="24"/>
          <w:lang w:val="lt-LT"/>
        </w:rPr>
        <w:t>90610000-6</w:t>
      </w:r>
      <w:r w:rsidR="007C6687" w:rsidRPr="009B7327">
        <w:rPr>
          <w:bCs/>
          <w:sz w:val="24"/>
          <w:szCs w:val="24"/>
          <w:lang w:val="lt-LT"/>
        </w:rPr>
        <w:t xml:space="preserve"> </w:t>
      </w:r>
      <w:r w:rsidR="005F4931" w:rsidRPr="009B7327">
        <w:rPr>
          <w:bCs/>
          <w:sz w:val="24"/>
          <w:szCs w:val="24"/>
          <w:lang w:val="lt-LT"/>
        </w:rPr>
        <w:t>„</w:t>
      </w:r>
      <w:r w:rsidR="007C6687" w:rsidRPr="009B7327">
        <w:rPr>
          <w:sz w:val="24"/>
          <w:szCs w:val="24"/>
          <w:lang w:val="lt-LT"/>
        </w:rPr>
        <w:t>Gatvių valymo ir šlavimo paslaugos</w:t>
      </w:r>
      <w:r w:rsidR="005F4931" w:rsidRPr="009B7327">
        <w:rPr>
          <w:sz w:val="24"/>
          <w:szCs w:val="24"/>
          <w:lang w:val="lt-LT"/>
        </w:rPr>
        <w:t>“</w:t>
      </w:r>
      <w:r w:rsidR="007C6687" w:rsidRPr="009B7327">
        <w:rPr>
          <w:sz w:val="24"/>
          <w:szCs w:val="24"/>
          <w:lang w:val="lt-LT"/>
        </w:rPr>
        <w:t>, kuris priskirtinas 16 paslaugų kategorija</w:t>
      </w:r>
      <w:r w:rsidR="005F4931" w:rsidRPr="009B7327">
        <w:rPr>
          <w:sz w:val="24"/>
          <w:szCs w:val="24"/>
          <w:lang w:val="lt-LT"/>
        </w:rPr>
        <w:t>i</w:t>
      </w:r>
      <w:r w:rsidR="007C6687" w:rsidRPr="009B7327">
        <w:rPr>
          <w:sz w:val="24"/>
          <w:szCs w:val="24"/>
          <w:lang w:val="lt-LT"/>
        </w:rPr>
        <w:t xml:space="preserve"> “Nuotėkų ir atliekų šalinimo bei valymo paslaugos; sanitarinės ir panašios paslaugos”</w:t>
      </w:r>
      <w:r w:rsidR="008C15FA" w:rsidRPr="009B7327">
        <w:rPr>
          <w:bCs/>
          <w:sz w:val="24"/>
          <w:szCs w:val="24"/>
          <w:lang w:val="lt-LT"/>
        </w:rPr>
        <w:t xml:space="preserve">, </w:t>
      </w:r>
      <w:r w:rsidR="007C6687" w:rsidRPr="009B7327">
        <w:rPr>
          <w:bCs/>
          <w:sz w:val="24"/>
          <w:szCs w:val="24"/>
          <w:lang w:val="lt-LT"/>
        </w:rPr>
        <w:t xml:space="preserve">ir papildomas </w:t>
      </w:r>
      <w:r w:rsidR="008C15FA" w:rsidRPr="009B7327">
        <w:rPr>
          <w:bCs/>
          <w:sz w:val="24"/>
          <w:szCs w:val="24"/>
          <w:lang w:val="lt-LT"/>
        </w:rPr>
        <w:t>50710000-5</w:t>
      </w:r>
      <w:r w:rsidR="007C6687" w:rsidRPr="009B7327">
        <w:rPr>
          <w:bCs/>
          <w:sz w:val="24"/>
          <w:szCs w:val="24"/>
          <w:lang w:val="lt-LT"/>
        </w:rPr>
        <w:t xml:space="preserve"> </w:t>
      </w:r>
      <w:r w:rsidR="005F4931" w:rsidRPr="009B7327">
        <w:rPr>
          <w:bCs/>
          <w:sz w:val="24"/>
          <w:szCs w:val="24"/>
          <w:lang w:val="lt-LT"/>
        </w:rPr>
        <w:t>„</w:t>
      </w:r>
      <w:r w:rsidR="007C6687" w:rsidRPr="009B7327">
        <w:rPr>
          <w:sz w:val="24"/>
          <w:szCs w:val="24"/>
          <w:lang w:val="lt-LT"/>
        </w:rPr>
        <w:t>Pastatų elektros ir mechaninės įrangos remonto ir priežiūros paslaugos</w:t>
      </w:r>
      <w:r w:rsidR="005F4931" w:rsidRPr="009B7327">
        <w:rPr>
          <w:sz w:val="24"/>
          <w:szCs w:val="24"/>
          <w:lang w:val="lt-LT"/>
        </w:rPr>
        <w:t>“</w:t>
      </w:r>
      <w:r w:rsidR="007C6687" w:rsidRPr="009B7327">
        <w:rPr>
          <w:sz w:val="24"/>
          <w:szCs w:val="24"/>
          <w:lang w:val="lt-LT"/>
        </w:rPr>
        <w:t>, kuris priskirtinas 1 paslaugų kategorija</w:t>
      </w:r>
      <w:r w:rsidR="00C77906">
        <w:rPr>
          <w:sz w:val="24"/>
          <w:szCs w:val="24"/>
          <w:lang w:val="lt-LT"/>
        </w:rPr>
        <w:t>i</w:t>
      </w:r>
      <w:r w:rsidR="007C6687" w:rsidRPr="009B7327">
        <w:rPr>
          <w:sz w:val="24"/>
          <w:szCs w:val="24"/>
          <w:lang w:val="lt-LT"/>
        </w:rPr>
        <w:t xml:space="preserve"> „Priežiūros ir remonto paslaugos”. Taip pat skelbimo apie Pirkimą B priedo „Informacija apie pirkimo dalis“ nurodyti irgi tik šie du kodai be jokių papildomų BVPŽ kodų. </w:t>
      </w:r>
      <w:r w:rsidR="00887362" w:rsidRPr="009B7327">
        <w:rPr>
          <w:bCs/>
          <w:sz w:val="24"/>
          <w:szCs w:val="24"/>
          <w:lang w:val="lt-LT"/>
        </w:rPr>
        <w:t>Atsižvelgiant į Pirkimo techninėse specifikacijos</w:t>
      </w:r>
      <w:r w:rsidR="00C77906">
        <w:rPr>
          <w:bCs/>
          <w:sz w:val="24"/>
          <w:szCs w:val="24"/>
          <w:lang w:val="lt-LT"/>
        </w:rPr>
        <w:t>e</w:t>
      </w:r>
      <w:r w:rsidR="00887362" w:rsidRPr="009B7327">
        <w:rPr>
          <w:bCs/>
          <w:sz w:val="24"/>
          <w:szCs w:val="24"/>
          <w:lang w:val="lt-LT"/>
        </w:rPr>
        <w:t xml:space="preserve"> </w:t>
      </w:r>
      <w:r w:rsidR="005F4931" w:rsidRPr="009B7327">
        <w:rPr>
          <w:bCs/>
          <w:sz w:val="24"/>
          <w:szCs w:val="24"/>
          <w:lang w:val="lt-LT"/>
        </w:rPr>
        <w:t>nurodytas pe</w:t>
      </w:r>
      <w:r w:rsidR="00887362" w:rsidRPr="009B7327">
        <w:rPr>
          <w:bCs/>
          <w:sz w:val="24"/>
          <w:szCs w:val="24"/>
          <w:lang w:val="lt-LT"/>
        </w:rPr>
        <w:t>rk</w:t>
      </w:r>
      <w:r w:rsidR="005F4931" w:rsidRPr="009B7327">
        <w:rPr>
          <w:bCs/>
          <w:sz w:val="24"/>
          <w:szCs w:val="24"/>
          <w:lang w:val="lt-LT"/>
        </w:rPr>
        <w:t>a</w:t>
      </w:r>
      <w:r w:rsidR="00887362" w:rsidRPr="009B7327">
        <w:rPr>
          <w:bCs/>
          <w:sz w:val="24"/>
          <w:szCs w:val="24"/>
          <w:lang w:val="lt-LT"/>
        </w:rPr>
        <w:t xml:space="preserve">mas paslaugas, tai </w:t>
      </w:r>
      <w:r w:rsidR="007C6687" w:rsidRPr="009B7327">
        <w:rPr>
          <w:bCs/>
          <w:sz w:val="24"/>
          <w:szCs w:val="24"/>
          <w:lang w:val="lt-LT"/>
        </w:rPr>
        <w:t xml:space="preserve">pažeidžia </w:t>
      </w:r>
      <w:r w:rsidR="00A21B95" w:rsidRPr="009B7327">
        <w:rPr>
          <w:bCs/>
          <w:sz w:val="24"/>
          <w:szCs w:val="24"/>
          <w:lang w:val="lt-LT"/>
        </w:rPr>
        <w:t xml:space="preserve">Įstatymo 24 straipsnio 9 dalies </w:t>
      </w:r>
      <w:r w:rsidR="007C6687" w:rsidRPr="009B7327">
        <w:rPr>
          <w:bCs/>
          <w:sz w:val="24"/>
          <w:szCs w:val="24"/>
          <w:lang w:val="lt-LT"/>
        </w:rPr>
        <w:t>nuostatas</w:t>
      </w:r>
      <w:r w:rsidR="00A21B95" w:rsidRPr="009B7327">
        <w:rPr>
          <w:bCs/>
          <w:sz w:val="24"/>
          <w:szCs w:val="24"/>
          <w:lang w:val="lt-LT"/>
        </w:rPr>
        <w:t>, kad pirkimo dokumentai turi būti t</w:t>
      </w:r>
      <w:r w:rsidR="00C77906">
        <w:rPr>
          <w:bCs/>
          <w:sz w:val="24"/>
          <w:szCs w:val="24"/>
          <w:lang w:val="lt-LT"/>
        </w:rPr>
        <w:t>ikslūs, aiškūs, be dviprasmybių</w:t>
      </w:r>
      <w:r w:rsidR="00510751" w:rsidRPr="009B7327">
        <w:rPr>
          <w:bCs/>
          <w:sz w:val="24"/>
          <w:szCs w:val="24"/>
          <w:lang w:val="lt-LT"/>
        </w:rPr>
        <w:t xml:space="preserve">. Tarnyba primena, kad </w:t>
      </w:r>
      <w:r w:rsidR="00B800C8">
        <w:rPr>
          <w:bCs/>
          <w:sz w:val="24"/>
          <w:szCs w:val="24"/>
          <w:lang w:val="lt-LT"/>
        </w:rPr>
        <w:t>s</w:t>
      </w:r>
      <w:r w:rsidR="00510751" w:rsidRPr="009B7327">
        <w:rPr>
          <w:bCs/>
          <w:sz w:val="24"/>
          <w:szCs w:val="24"/>
          <w:lang w:val="lt-LT"/>
        </w:rPr>
        <w:t>kelbime apie Pirkimą turėtų</w:t>
      </w:r>
      <w:r w:rsidR="00510751" w:rsidRPr="009B7327">
        <w:rPr>
          <w:sz w:val="24"/>
          <w:szCs w:val="24"/>
          <w:lang w:val="lt-LT"/>
        </w:rPr>
        <w:t xml:space="preserve"> būti nurodomi pagrindinis ir, jei yra, papildomi pirkimo objekto kodai, nustatyti pagal Bendrąjį viešųjų pirkimų žodyną</w:t>
      </w:r>
      <w:r w:rsidR="005F4931" w:rsidRPr="009B7327">
        <w:rPr>
          <w:sz w:val="24"/>
          <w:szCs w:val="24"/>
          <w:lang w:val="lt-LT"/>
        </w:rPr>
        <w:t xml:space="preserve"> (BVPŽ)</w:t>
      </w:r>
      <w:r w:rsidR="00510751" w:rsidRPr="009B7327">
        <w:rPr>
          <w:sz w:val="24"/>
          <w:szCs w:val="24"/>
          <w:lang w:val="lt-LT"/>
        </w:rPr>
        <w:t xml:space="preserve">, patvirtintą Europos Parlamento ir Tarybos 2002 m. lapkričio 5 d. reglamentu (EB) Nr. 2195/2002 dėl bendro viešųjų pirkimų žodyno (OL </w:t>
      </w:r>
      <w:r w:rsidR="00510751" w:rsidRPr="009B7327">
        <w:rPr>
          <w:i/>
          <w:iCs/>
          <w:sz w:val="24"/>
          <w:szCs w:val="24"/>
          <w:lang w:val="lt-LT"/>
        </w:rPr>
        <w:t xml:space="preserve">2002 m. specialusis leidimas, </w:t>
      </w:r>
      <w:r w:rsidR="00510751" w:rsidRPr="009B7327">
        <w:rPr>
          <w:sz w:val="24"/>
          <w:szCs w:val="24"/>
          <w:lang w:val="lt-LT"/>
        </w:rPr>
        <w:t xml:space="preserve">6 skyrius, 5 tomas, p. 1) (su paskutiniais pakeitimais, padarytais Komisijos 2007 m. lapkričio 28 d. reglamento (EB) Nr. 213/2008, iš dalies keičiančio Europos Parlamento ir Tarybos reglamentą (EB) Nr. 2195/2002 dėl bendro viešųjų pirkimų žodyno (CVP) ir Europos Parlamento ir Tarybos direktyvas 2004/17/EB ir 2004/18/EB dėl viešųjų pirkimų tvarkos, kad CPV būtų atnaujintas (OL 2008 L 74, p. 1). BVPŽ galima rasti </w:t>
      </w:r>
      <w:r w:rsidR="00B800C8">
        <w:rPr>
          <w:sz w:val="24"/>
          <w:szCs w:val="24"/>
          <w:lang w:val="lt-LT"/>
        </w:rPr>
        <w:t>T</w:t>
      </w:r>
      <w:r w:rsidR="00510751" w:rsidRPr="009B7327">
        <w:rPr>
          <w:sz w:val="24"/>
          <w:szCs w:val="24"/>
          <w:lang w:val="lt-LT"/>
        </w:rPr>
        <w:t xml:space="preserve">arnybos tinklalapyje adresu: </w:t>
      </w:r>
      <w:proofErr w:type="spellStart"/>
      <w:r w:rsidR="00510751" w:rsidRPr="009B7327">
        <w:rPr>
          <w:sz w:val="24"/>
          <w:szCs w:val="24"/>
          <w:lang w:val="lt-LT"/>
        </w:rPr>
        <w:t>www.vpt.lt</w:t>
      </w:r>
      <w:proofErr w:type="spellEnd"/>
      <w:r w:rsidR="00510751" w:rsidRPr="009B7327">
        <w:rPr>
          <w:sz w:val="24"/>
          <w:szCs w:val="24"/>
          <w:lang w:val="lt-LT"/>
        </w:rPr>
        <w:t xml:space="preserve">. </w:t>
      </w:r>
    </w:p>
    <w:p w:rsidR="00423996" w:rsidRPr="009B7327" w:rsidRDefault="002E6A81" w:rsidP="00463EE7">
      <w:pPr>
        <w:ind w:firstLine="737"/>
        <w:jc w:val="both"/>
        <w:rPr>
          <w:bCs/>
          <w:sz w:val="24"/>
          <w:szCs w:val="24"/>
          <w:lang w:val="lt-LT"/>
        </w:rPr>
      </w:pPr>
      <w:r w:rsidRPr="009B7327">
        <w:rPr>
          <w:bCs/>
          <w:sz w:val="24"/>
          <w:szCs w:val="24"/>
          <w:lang w:val="lt-LT"/>
        </w:rPr>
        <w:t xml:space="preserve">Tarnyba atkreipia dėmesį, kad </w:t>
      </w:r>
      <w:r w:rsidR="00C87DF4">
        <w:rPr>
          <w:bCs/>
          <w:sz w:val="24"/>
          <w:szCs w:val="24"/>
          <w:lang w:val="lt-LT"/>
        </w:rPr>
        <w:t>p</w:t>
      </w:r>
      <w:r w:rsidRPr="009B7327">
        <w:rPr>
          <w:bCs/>
          <w:sz w:val="24"/>
          <w:szCs w:val="24"/>
          <w:lang w:val="lt-LT"/>
        </w:rPr>
        <w:t>erkančiosios organizacijos 2013-08-08 rašte Nr. IS-463 „Dėl paslaugų įsigijimo“ Pirkimui priskirtas BVPŽ kodas 9061000-6 ir nurodytas pavadinimas „Patalpų ir teritorijų valymo ir priežiūros paslaugos“, tuo tarpu šio BVPŽ kodo pavadinimas yra „</w:t>
      </w:r>
      <w:r w:rsidRPr="009B7327">
        <w:rPr>
          <w:sz w:val="24"/>
          <w:szCs w:val="24"/>
          <w:lang w:val="lt-LT"/>
        </w:rPr>
        <w:t>Gatvių valymo ir šlavimo paslaugos”</w:t>
      </w:r>
      <w:r w:rsidR="00B476E6" w:rsidRPr="009B7327">
        <w:rPr>
          <w:sz w:val="24"/>
          <w:szCs w:val="24"/>
          <w:lang w:val="lt-LT"/>
        </w:rPr>
        <w:t>, bei BVPŽ kodas 50710000-5, ir nurodytas pavadinimas „Inžinerinių sistemų ir įrenginių priežiūros paslaugos“, tuo tarpu šio BVPŽ kodo pavadinimas yra „Pastatų elektros ir mechaninės įrangos remonto ir priežiūros paslaugos”.</w:t>
      </w:r>
    </w:p>
    <w:p w:rsidR="00F264ED" w:rsidRPr="009B7327" w:rsidRDefault="00F264ED" w:rsidP="00463EE7">
      <w:pPr>
        <w:ind w:firstLine="737"/>
        <w:jc w:val="both"/>
        <w:rPr>
          <w:bCs/>
          <w:sz w:val="24"/>
          <w:szCs w:val="24"/>
          <w:lang w:val="lt-LT"/>
        </w:rPr>
      </w:pPr>
      <w:r w:rsidRPr="009B7327">
        <w:rPr>
          <w:bCs/>
          <w:sz w:val="24"/>
          <w:szCs w:val="24"/>
          <w:lang w:val="lt-LT"/>
        </w:rPr>
        <w:t>4.</w:t>
      </w:r>
      <w:r w:rsidR="00A322AB" w:rsidRPr="009B7327">
        <w:rPr>
          <w:bCs/>
          <w:sz w:val="24"/>
          <w:szCs w:val="24"/>
          <w:lang w:val="lt-LT"/>
        </w:rPr>
        <w:t xml:space="preserve"> Perkančioji organizacija</w:t>
      </w:r>
      <w:r w:rsidR="000848D5" w:rsidRPr="009B7327">
        <w:rPr>
          <w:bCs/>
          <w:sz w:val="24"/>
          <w:szCs w:val="24"/>
          <w:lang w:val="lt-LT"/>
        </w:rPr>
        <w:t>,</w:t>
      </w:r>
      <w:r w:rsidRPr="009B7327">
        <w:rPr>
          <w:bCs/>
          <w:sz w:val="24"/>
          <w:szCs w:val="24"/>
          <w:lang w:val="lt-LT"/>
        </w:rPr>
        <w:t xml:space="preserve"> atsakydama į gautus p</w:t>
      </w:r>
      <w:r w:rsidR="00A322AB" w:rsidRPr="009B7327">
        <w:rPr>
          <w:bCs/>
          <w:sz w:val="24"/>
          <w:szCs w:val="24"/>
          <w:lang w:val="lt-LT"/>
        </w:rPr>
        <w:t>aklausimus dėl Pirkimo dokumentų (Pirkimo komisijos 2014 m. balandžio 22 d. posėdžio protokolas Nr. VP-81),</w:t>
      </w:r>
      <w:r w:rsidR="000848D5" w:rsidRPr="009B7327">
        <w:rPr>
          <w:bCs/>
          <w:sz w:val="24"/>
          <w:szCs w:val="24"/>
          <w:lang w:val="lt-LT"/>
        </w:rPr>
        <w:t xml:space="preserve"> </w:t>
      </w:r>
      <w:r w:rsidR="00CA111C" w:rsidRPr="009B7327">
        <w:rPr>
          <w:bCs/>
          <w:sz w:val="24"/>
          <w:szCs w:val="24"/>
          <w:lang w:val="lt-LT"/>
        </w:rPr>
        <w:t xml:space="preserve">į </w:t>
      </w:r>
      <w:r w:rsidR="00BE65D7" w:rsidRPr="009B7327">
        <w:rPr>
          <w:bCs/>
          <w:sz w:val="24"/>
          <w:szCs w:val="24"/>
          <w:lang w:val="lt-LT"/>
        </w:rPr>
        <w:t>pa</w:t>
      </w:r>
      <w:r w:rsidR="00CA111C" w:rsidRPr="009B7327">
        <w:rPr>
          <w:bCs/>
          <w:sz w:val="24"/>
          <w:szCs w:val="24"/>
          <w:lang w:val="lt-LT"/>
        </w:rPr>
        <w:t>klausimą „</w:t>
      </w:r>
      <w:r w:rsidR="006003DE" w:rsidRPr="009B7327">
        <w:rPr>
          <w:bCs/>
          <w:sz w:val="24"/>
          <w:szCs w:val="24"/>
          <w:lang w:val="lt-LT"/>
        </w:rPr>
        <w:t>Pirkimo sąlygų kvalifikaciniuose reikalavimuose (15.6 p. bei 15.13 p.) numatoma, kad „Tiekėjas turi būti įdiegęs aplinkos apsaugos vadybos sistemą (EMAS, ISO 14001 ar kitą lygiavertę)“ bei „Tiekėjas turi turėti įdiegtą ir veikiančią kokybės vadybos sistemą pagal ISO 9001 (arba lygiavertį) standartą pirkime numatytų produktų srityje“. Perkančiųjų organizacijų praktikoje lygiavertėmis šioms sistemos įprasta laikyti sistemas, kurių reikalavimai pilnai atitinka arba viršija kokybės vadybos sistemos LST EN ISO 9001 ir aplinkosaugos vadybos sistemos LST EN ISO 14001 standartų reikalavimus, o tokių reikalavimų atitikimas privalo būti patvirtintas akredituotos sertifikavimo įstaigos. Prašome nurodyti, ar perkančioji organizacija lygiavertėmis sistemos taip pat laikys tik sistemas, kurios pilnai atitiks ar viršys standartų reikalavimus, o tokių reikalavimų atitikimas bus patvirtintas akredituo</w:t>
      </w:r>
      <w:r w:rsidR="00C77906">
        <w:rPr>
          <w:bCs/>
          <w:sz w:val="24"/>
          <w:szCs w:val="24"/>
          <w:lang w:val="lt-LT"/>
        </w:rPr>
        <w:t>to</w:t>
      </w:r>
      <w:r w:rsidR="006003DE" w:rsidRPr="009B7327">
        <w:rPr>
          <w:bCs/>
          <w:sz w:val="24"/>
          <w:szCs w:val="24"/>
          <w:lang w:val="lt-LT"/>
        </w:rPr>
        <w:t>s sertifikavimo įstaigos.</w:t>
      </w:r>
      <w:r w:rsidR="008D2E4D" w:rsidRPr="009B7327">
        <w:rPr>
          <w:bCs/>
          <w:sz w:val="24"/>
          <w:szCs w:val="24"/>
          <w:lang w:val="lt-LT"/>
        </w:rPr>
        <w:t xml:space="preserve"> </w:t>
      </w:r>
      <w:r w:rsidR="006003DE" w:rsidRPr="009B7327">
        <w:rPr>
          <w:bCs/>
          <w:sz w:val="24"/>
          <w:szCs w:val="24"/>
          <w:lang w:val="lt-LT"/>
        </w:rPr>
        <w:t xml:space="preserve">Taip pat prašome patikslinti, kad sertifikavimo sritis standartuose turi būti </w:t>
      </w:r>
      <w:r w:rsidR="008D2E4D" w:rsidRPr="009B7327">
        <w:rPr>
          <w:bCs/>
          <w:sz w:val="24"/>
          <w:szCs w:val="24"/>
          <w:lang w:val="lt-LT"/>
        </w:rPr>
        <w:t>–</w:t>
      </w:r>
      <w:r w:rsidR="006003DE" w:rsidRPr="009B7327">
        <w:rPr>
          <w:bCs/>
          <w:sz w:val="24"/>
          <w:szCs w:val="24"/>
          <w:lang w:val="lt-LT"/>
        </w:rPr>
        <w:t xml:space="preserve"> patalpų</w:t>
      </w:r>
      <w:r w:rsidR="008D2E4D" w:rsidRPr="009B7327">
        <w:rPr>
          <w:bCs/>
          <w:sz w:val="24"/>
          <w:szCs w:val="24"/>
          <w:lang w:val="lt-LT"/>
        </w:rPr>
        <w:t xml:space="preserve"> </w:t>
      </w:r>
      <w:r w:rsidR="006003DE" w:rsidRPr="009B7327">
        <w:rPr>
          <w:bCs/>
          <w:sz w:val="24"/>
          <w:szCs w:val="24"/>
          <w:lang w:val="lt-LT"/>
        </w:rPr>
        <w:t>ir teritorijų valymo paslaugos bei pastatų ūkio valdymo paslaugos. Nesant tokio suformuoto reikalavimo, perkančioji organizacija privalės pripažinti tinkama kvalifikacija ir tų tiekėjų kvalifikaciją, kurių sistemos nors ir atitiks standartų reikalavimus, tačiau sertifikavimo sritis gali būt</w:t>
      </w:r>
      <w:r w:rsidR="008D2E4D" w:rsidRPr="009B7327">
        <w:rPr>
          <w:bCs/>
          <w:sz w:val="24"/>
          <w:szCs w:val="24"/>
          <w:lang w:val="lt-LT"/>
        </w:rPr>
        <w:t>i nesusijusi su pirkimo objektu</w:t>
      </w:r>
      <w:r w:rsidR="00CA111C" w:rsidRPr="009B7327">
        <w:rPr>
          <w:bCs/>
          <w:sz w:val="24"/>
          <w:szCs w:val="24"/>
          <w:lang w:val="lt-LT"/>
        </w:rPr>
        <w:t>“, pateikė atsakymą</w:t>
      </w:r>
      <w:r w:rsidR="0011183D" w:rsidRPr="009B7327">
        <w:rPr>
          <w:bCs/>
          <w:sz w:val="24"/>
          <w:szCs w:val="24"/>
          <w:lang w:val="lt-LT"/>
        </w:rPr>
        <w:t>, kad „</w:t>
      </w:r>
      <w:r w:rsidR="008D2E4D" w:rsidRPr="009B7327">
        <w:rPr>
          <w:bCs/>
          <w:sz w:val="24"/>
          <w:szCs w:val="24"/>
          <w:lang w:val="lt-LT"/>
        </w:rPr>
        <w:t xml:space="preserve">Perkančioji organizacija lygiavertėmis sistemomis laikys sistemas, kurios pilnai atitiks ar viršys standartų reikalavimus ir tokių reikalavimų atitikimas bus patvirtintas akredituotos sertifikavimo įstaigos. </w:t>
      </w:r>
      <w:r w:rsidR="008D2E4D" w:rsidRPr="00BC1288">
        <w:rPr>
          <w:bCs/>
          <w:sz w:val="24"/>
          <w:szCs w:val="24"/>
          <w:u w:val="single"/>
          <w:lang w:val="lt-LT"/>
        </w:rPr>
        <w:t>Sertifikavimo veiklos sritis turi būti pirkime numatytų paslaugų srityje, t. y. patalpų ir teritorijų valymo paslaugos bei pastatų ūkio valdymo paslaugos</w:t>
      </w:r>
      <w:r w:rsidR="008D2E4D" w:rsidRPr="009B7327">
        <w:rPr>
          <w:bCs/>
          <w:sz w:val="24"/>
          <w:szCs w:val="24"/>
          <w:lang w:val="lt-LT"/>
        </w:rPr>
        <w:t>“.</w:t>
      </w:r>
      <w:r w:rsidR="000008DC" w:rsidRPr="009B7327">
        <w:rPr>
          <w:bCs/>
          <w:sz w:val="24"/>
          <w:szCs w:val="24"/>
          <w:lang w:val="lt-LT"/>
        </w:rPr>
        <w:t xml:space="preserve"> </w:t>
      </w:r>
      <w:r w:rsidR="00EA0101" w:rsidRPr="009B7327">
        <w:rPr>
          <w:bCs/>
          <w:sz w:val="24"/>
          <w:szCs w:val="24"/>
          <w:lang w:val="lt-LT"/>
        </w:rPr>
        <w:t xml:space="preserve">Perkančioji organizacija, </w:t>
      </w:r>
      <w:r w:rsidR="001940AA" w:rsidRPr="009B7327">
        <w:rPr>
          <w:bCs/>
          <w:sz w:val="24"/>
          <w:szCs w:val="24"/>
          <w:lang w:val="lt-LT"/>
        </w:rPr>
        <w:t xml:space="preserve">atsakydama į tiekėjo paklausimą, </w:t>
      </w:r>
      <w:r w:rsidR="00976449" w:rsidRPr="009B7327">
        <w:rPr>
          <w:bCs/>
          <w:sz w:val="24"/>
          <w:szCs w:val="24"/>
          <w:lang w:val="lt-LT"/>
        </w:rPr>
        <w:t>kiekvienos Pirkimo objekto dalies sąlygų 15.</w:t>
      </w:r>
      <w:r w:rsidR="006068E6" w:rsidRPr="009B7327">
        <w:rPr>
          <w:bCs/>
          <w:sz w:val="24"/>
          <w:szCs w:val="24"/>
          <w:lang w:val="lt-LT"/>
        </w:rPr>
        <w:t>13</w:t>
      </w:r>
      <w:r w:rsidR="00976449" w:rsidRPr="009B7327">
        <w:rPr>
          <w:bCs/>
          <w:sz w:val="24"/>
          <w:szCs w:val="24"/>
          <w:lang w:val="lt-LT"/>
        </w:rPr>
        <w:t xml:space="preserve"> punkte</w:t>
      </w:r>
      <w:r w:rsidR="006068E6" w:rsidRPr="009B7327">
        <w:rPr>
          <w:bCs/>
          <w:sz w:val="24"/>
          <w:szCs w:val="24"/>
          <w:lang w:val="lt-LT"/>
        </w:rPr>
        <w:t xml:space="preserve"> nustatytą</w:t>
      </w:r>
      <w:r w:rsidR="00EA0101" w:rsidRPr="009B7327">
        <w:rPr>
          <w:bCs/>
          <w:sz w:val="24"/>
          <w:szCs w:val="24"/>
          <w:lang w:val="lt-LT"/>
        </w:rPr>
        <w:t xml:space="preserve"> kvalifikacinį reikalavimą </w:t>
      </w:r>
      <w:r w:rsidR="00E64CDF" w:rsidRPr="009B7327">
        <w:rPr>
          <w:bCs/>
          <w:sz w:val="24"/>
          <w:szCs w:val="24"/>
          <w:lang w:val="lt-LT"/>
        </w:rPr>
        <w:t>patikslino, jį susiaurindama, tačiau nepatikslin</w:t>
      </w:r>
      <w:bookmarkStart w:id="1" w:name="_GoBack"/>
      <w:bookmarkEnd w:id="1"/>
      <w:r w:rsidR="00E64CDF" w:rsidRPr="009B7327">
        <w:rPr>
          <w:bCs/>
          <w:sz w:val="24"/>
          <w:szCs w:val="24"/>
          <w:lang w:val="lt-LT"/>
        </w:rPr>
        <w:t>o skelbime apie Pirkimą esančios informacijos</w:t>
      </w:r>
      <w:r w:rsidR="001940AA" w:rsidRPr="009B7327">
        <w:rPr>
          <w:bCs/>
          <w:sz w:val="24"/>
          <w:szCs w:val="24"/>
          <w:lang w:val="lt-LT"/>
        </w:rPr>
        <w:t xml:space="preserve">, </w:t>
      </w:r>
      <w:r w:rsidR="00EA0101" w:rsidRPr="009B7327">
        <w:rPr>
          <w:bCs/>
          <w:sz w:val="24"/>
          <w:szCs w:val="24"/>
          <w:lang w:val="lt-LT"/>
        </w:rPr>
        <w:t xml:space="preserve">todėl neužtikrino </w:t>
      </w:r>
      <w:r w:rsidR="00EA0101" w:rsidRPr="009B7327">
        <w:rPr>
          <w:bCs/>
          <w:iCs/>
          <w:sz w:val="24"/>
          <w:szCs w:val="24"/>
          <w:lang w:val="lt-LT"/>
        </w:rPr>
        <w:t>Įstatymo 27 straipsnio 5 dalies nuostatų,</w:t>
      </w:r>
      <w:r w:rsidR="00EA0101" w:rsidRPr="009B7327">
        <w:rPr>
          <w:bCs/>
          <w:sz w:val="24"/>
          <w:szCs w:val="24"/>
          <w:lang w:val="lt-LT"/>
        </w:rPr>
        <w:t xml:space="preserve"> kad „</w:t>
      </w:r>
      <w:r w:rsidR="000008DC" w:rsidRPr="009B7327">
        <w:rPr>
          <w:bCs/>
          <w:sz w:val="24"/>
          <w:szCs w:val="24"/>
          <w:lang w:val="lt-LT"/>
        </w:rPr>
        <w:t xml:space="preserve">Tuo atveju, kai tikslinama paskelbta informacija, perkančioji organizacija privalo atitinkamai patikslinti skelbimą ir prireikus pratęsti </w:t>
      </w:r>
      <w:r w:rsidR="000008DC" w:rsidRPr="009B7327">
        <w:rPr>
          <w:bCs/>
          <w:sz w:val="24"/>
          <w:szCs w:val="24"/>
          <w:lang w:val="lt-LT"/>
        </w:rPr>
        <w:lastRenderedPageBreak/>
        <w:t>pasiūlymų pateikimo terminą protingumo kriterijų atitinkančiam terminui, per kurį tiekėjai, rengdami pasiūlymus, galėtų atsižvelgti į patikslinimus“</w:t>
      </w:r>
      <w:r w:rsidR="00F64A79" w:rsidRPr="009B7327">
        <w:rPr>
          <w:bCs/>
          <w:sz w:val="24"/>
          <w:szCs w:val="24"/>
          <w:lang w:val="lt-LT"/>
        </w:rPr>
        <w:t>, įgyvendinimo</w:t>
      </w:r>
      <w:r w:rsidR="00B24539" w:rsidRPr="009B7327">
        <w:rPr>
          <w:bCs/>
          <w:sz w:val="24"/>
          <w:szCs w:val="24"/>
          <w:lang w:val="lt-LT"/>
        </w:rPr>
        <w:t>.</w:t>
      </w:r>
    </w:p>
    <w:p w:rsidR="00454739" w:rsidRDefault="00E460DD" w:rsidP="00463EE7">
      <w:pPr>
        <w:ind w:firstLine="737"/>
        <w:jc w:val="both"/>
        <w:rPr>
          <w:bCs/>
          <w:sz w:val="24"/>
          <w:szCs w:val="24"/>
          <w:lang w:val="lt-LT"/>
        </w:rPr>
      </w:pPr>
      <w:r w:rsidRPr="009B7327">
        <w:rPr>
          <w:bCs/>
          <w:sz w:val="24"/>
          <w:szCs w:val="24"/>
          <w:lang w:val="lt-LT"/>
        </w:rPr>
        <w:t>5. Perkančioji organizacija, atsakydama į gautus paklausimus dėl Pirkimo dokumentų (Pirkimo komisijos 2014 m. balandžio 22 d. posėdžio protokolas Nr. VP-81), į paklausimą „Pirkimo sąlygų 15.12 p. numatoma, kad pirkime dalyvaujantys tiekėjai privalo pateikti licencijas, kurios reikalingos teikti dezinsekcijos, deratizacijos paslaugas pagal techninės specifik</w:t>
      </w:r>
      <w:r w:rsidR="00236591" w:rsidRPr="009B7327">
        <w:rPr>
          <w:bCs/>
          <w:sz w:val="24"/>
          <w:szCs w:val="24"/>
          <w:lang w:val="lt-LT"/>
        </w:rPr>
        <w:t>acijos I ir III pirkimo dalis. Į</w:t>
      </w:r>
      <w:r w:rsidRPr="009B7327">
        <w:rPr>
          <w:bCs/>
          <w:sz w:val="24"/>
          <w:szCs w:val="24"/>
          <w:lang w:val="lt-LT"/>
        </w:rPr>
        <w:t>monių, turinčių šias licencijas, Lietuvoje yra tik keletas. Todėl, visų pirma, šis reikalavimas dirbtinai riboja konkurenciją, susiaurindamas pirkime dalyvaujančių įmonių ratą iki kelių. Antra, jis yra nesusijęs su teise verstis valymo / inžinerinių paslaugų teikimo veikla. Ir, trečia, įmonės, turinčios reikalaujamą licenciją, pajėgumų pasitelkimas gali sąlygoti pasiūlymų atmetimą pirkimo sąlygų 33 p. pagrindu dėl itin riboto tokių įmonių skaičiaus. Todėl siūlytina koreguoti pirkimo sąlygas, atsisakant reikalavimo pateikti nurodytas licencijas“</w:t>
      </w:r>
      <w:r w:rsidR="00F81DF5" w:rsidRPr="009B7327">
        <w:rPr>
          <w:bCs/>
          <w:sz w:val="24"/>
          <w:szCs w:val="24"/>
          <w:lang w:val="lt-LT"/>
        </w:rPr>
        <w:t xml:space="preserve">, pateikė atsakymą, kad „Vadovaujantis konkurso sąlygų 22 punktu, savo pasiūlyme tiekėjas turi nurodyti, kokius </w:t>
      </w:r>
      <w:proofErr w:type="spellStart"/>
      <w:r w:rsidR="00F81DF5" w:rsidRPr="009B7327">
        <w:rPr>
          <w:bCs/>
          <w:sz w:val="24"/>
          <w:szCs w:val="24"/>
          <w:lang w:val="lt-LT"/>
        </w:rPr>
        <w:t>subteikėjus</w:t>
      </w:r>
      <w:proofErr w:type="spellEnd"/>
      <w:r w:rsidR="00F81DF5" w:rsidRPr="009B7327">
        <w:rPr>
          <w:bCs/>
          <w:sz w:val="24"/>
          <w:szCs w:val="24"/>
          <w:lang w:val="lt-LT"/>
        </w:rPr>
        <w:t xml:space="preserve"> jis ketina pasitelkti, jei pasitelks. Pasitelkiami </w:t>
      </w:r>
      <w:proofErr w:type="spellStart"/>
      <w:r w:rsidR="00F81DF5" w:rsidRPr="009B7327">
        <w:rPr>
          <w:bCs/>
          <w:sz w:val="24"/>
          <w:szCs w:val="24"/>
          <w:lang w:val="lt-LT"/>
        </w:rPr>
        <w:t>subteikėjai</w:t>
      </w:r>
      <w:proofErr w:type="spellEnd"/>
      <w:r w:rsidR="00F81DF5" w:rsidRPr="009B7327">
        <w:rPr>
          <w:bCs/>
          <w:sz w:val="24"/>
          <w:szCs w:val="24"/>
          <w:lang w:val="lt-LT"/>
        </w:rPr>
        <w:t xml:space="preserve"> turi atitikti šių konkurso sąlygų 15.1, 15.5. punktuose nustatytus kvalifikacijos reikalavimus ir pateikti nurodytus dokumentus. Konkurso sąlygos koreguojamos nebus“</w:t>
      </w:r>
      <w:r w:rsidR="00A82851" w:rsidRPr="009B7327">
        <w:rPr>
          <w:bCs/>
          <w:sz w:val="24"/>
          <w:szCs w:val="24"/>
          <w:lang w:val="lt-LT"/>
        </w:rPr>
        <w:t>.</w:t>
      </w:r>
      <w:r w:rsidR="00D47002" w:rsidRPr="009B7327">
        <w:rPr>
          <w:bCs/>
          <w:sz w:val="24"/>
          <w:szCs w:val="24"/>
          <w:lang w:val="lt-LT"/>
        </w:rPr>
        <w:t xml:space="preserve"> Perkančioji organizacija,  pateikdama tokį atsakymą</w:t>
      </w:r>
      <w:r w:rsidR="00F27F24" w:rsidRPr="009B7327">
        <w:rPr>
          <w:bCs/>
          <w:sz w:val="24"/>
          <w:szCs w:val="24"/>
          <w:lang w:val="lt-LT"/>
        </w:rPr>
        <w:t xml:space="preserve">, </w:t>
      </w:r>
      <w:r w:rsidR="00D84121" w:rsidRPr="009B7327">
        <w:rPr>
          <w:bCs/>
          <w:sz w:val="24"/>
          <w:szCs w:val="24"/>
          <w:lang w:val="lt-LT"/>
        </w:rPr>
        <w:t xml:space="preserve">neužtikrino </w:t>
      </w:r>
      <w:r w:rsidR="00517F61" w:rsidRPr="009B7327">
        <w:rPr>
          <w:bCs/>
          <w:sz w:val="24"/>
          <w:szCs w:val="24"/>
          <w:lang w:val="lt-LT"/>
        </w:rPr>
        <w:t xml:space="preserve">Įstatymo 24 straipsnio 9 dalies nuostatų, kad pirkimo dokumentai turi būti tikslūs, aiškūs, be dviprasmybių, įgyvendinimo, </w:t>
      </w:r>
      <w:r w:rsidR="00F27F24" w:rsidRPr="009B7327">
        <w:rPr>
          <w:bCs/>
          <w:sz w:val="24"/>
          <w:szCs w:val="24"/>
          <w:lang w:val="lt-LT"/>
        </w:rPr>
        <w:t>nes kiekvienos Pirkimo objekto dalies sąlygų 22</w:t>
      </w:r>
      <w:r w:rsidR="00E44219" w:rsidRPr="009B7327">
        <w:rPr>
          <w:bCs/>
          <w:sz w:val="24"/>
          <w:szCs w:val="24"/>
          <w:lang w:val="lt-LT"/>
        </w:rPr>
        <w:t xml:space="preserve"> punkto reikalavime nėra </w:t>
      </w:r>
      <w:r w:rsidR="007A06BD" w:rsidRPr="009B7327">
        <w:rPr>
          <w:bCs/>
          <w:sz w:val="24"/>
          <w:szCs w:val="24"/>
          <w:lang w:val="lt-LT"/>
        </w:rPr>
        <w:t>numatyta</w:t>
      </w:r>
      <w:r w:rsidR="00FA3FB2" w:rsidRPr="009B7327">
        <w:rPr>
          <w:bCs/>
          <w:sz w:val="24"/>
          <w:szCs w:val="24"/>
          <w:lang w:val="lt-LT"/>
        </w:rPr>
        <w:t>s</w:t>
      </w:r>
      <w:r w:rsidR="007A06BD" w:rsidRPr="009B7327">
        <w:rPr>
          <w:bCs/>
          <w:sz w:val="24"/>
          <w:szCs w:val="24"/>
          <w:lang w:val="lt-LT"/>
        </w:rPr>
        <w:t xml:space="preserve"> reika</w:t>
      </w:r>
      <w:r w:rsidR="00FA3FB2" w:rsidRPr="009B7327">
        <w:rPr>
          <w:bCs/>
          <w:sz w:val="24"/>
          <w:szCs w:val="24"/>
          <w:lang w:val="lt-LT"/>
        </w:rPr>
        <w:t xml:space="preserve">lavimas </w:t>
      </w:r>
      <w:proofErr w:type="spellStart"/>
      <w:r w:rsidR="00FA3FB2" w:rsidRPr="009B7327">
        <w:rPr>
          <w:bCs/>
          <w:sz w:val="24"/>
          <w:szCs w:val="24"/>
          <w:lang w:val="lt-LT"/>
        </w:rPr>
        <w:t>subteikėjams</w:t>
      </w:r>
      <w:proofErr w:type="spellEnd"/>
      <w:r w:rsidR="00FA3FB2" w:rsidRPr="009B7327">
        <w:rPr>
          <w:bCs/>
          <w:sz w:val="24"/>
          <w:szCs w:val="24"/>
          <w:lang w:val="lt-LT"/>
        </w:rPr>
        <w:t xml:space="preserve"> atitikti </w:t>
      </w:r>
      <w:r w:rsidR="00D84121" w:rsidRPr="009B7327">
        <w:rPr>
          <w:bCs/>
          <w:sz w:val="24"/>
          <w:szCs w:val="24"/>
          <w:lang w:val="lt-LT"/>
        </w:rPr>
        <w:t>kiekvienos Pirkimo objekto dalies sąlygų 15.12 punkte nustatytą kvalifikacijos reikalavimą</w:t>
      </w:r>
      <w:r w:rsidR="00746C09" w:rsidRPr="009B7327">
        <w:rPr>
          <w:bCs/>
          <w:sz w:val="24"/>
          <w:szCs w:val="24"/>
          <w:lang w:val="lt-LT"/>
        </w:rPr>
        <w:t>, be to neužtikrino Įstatymo 32 straipsnio 2 dalies nuostatų „</w:t>
      </w:r>
      <w:r w:rsidR="00746C09" w:rsidRPr="009B7327">
        <w:rPr>
          <w:sz w:val="24"/>
          <w:szCs w:val="24"/>
          <w:lang w:val="lt-LT"/>
        </w:rPr>
        <w:t xml:space="preserve">Perkančiosios organizacijos nustatyti minimalūs kandidatų ar dalyvių kvalifikacijos reikalavimai negali dirbtinai riboti konkurencijos. Jie turi būti pagrįsti ir proporcingi pirkimo objektui, tikslūs ir aiškūs“ laikymosi. Tarnyba atkreipia dėmesį, kad </w:t>
      </w:r>
      <w:r w:rsidR="00257733" w:rsidRPr="009B7327">
        <w:rPr>
          <w:bCs/>
          <w:sz w:val="24"/>
          <w:szCs w:val="24"/>
          <w:lang w:val="lt-LT"/>
        </w:rPr>
        <w:t xml:space="preserve">kiekvienos Pirkimo </w:t>
      </w:r>
      <w:r w:rsidR="0082760C" w:rsidRPr="009B7327">
        <w:rPr>
          <w:bCs/>
          <w:sz w:val="24"/>
          <w:szCs w:val="24"/>
          <w:lang w:val="lt-LT"/>
        </w:rPr>
        <w:t xml:space="preserve">objekto dalies </w:t>
      </w:r>
      <w:r w:rsidR="00257733" w:rsidRPr="009B7327">
        <w:rPr>
          <w:bCs/>
          <w:sz w:val="24"/>
          <w:szCs w:val="24"/>
          <w:lang w:val="lt-LT"/>
        </w:rPr>
        <w:t xml:space="preserve">sąlygų 20 – 22 punktai reglamentuoja skirtingus ūkio subjektų dalyvavimo, teikiant pasiūlymus ir siekiant atitikti minimalius kvalifikacijos reikalavimus, būdus (Jungtinė veikla, rėmimasis kitų ūkio subjektų pajėgumais, </w:t>
      </w:r>
      <w:proofErr w:type="spellStart"/>
      <w:r w:rsidR="00257733" w:rsidRPr="009B7327">
        <w:rPr>
          <w:bCs/>
          <w:sz w:val="24"/>
          <w:szCs w:val="24"/>
          <w:lang w:val="lt-LT"/>
        </w:rPr>
        <w:t>subteikėjų</w:t>
      </w:r>
      <w:proofErr w:type="spellEnd"/>
      <w:r w:rsidR="00257733" w:rsidRPr="009B7327">
        <w:rPr>
          <w:bCs/>
          <w:sz w:val="24"/>
          <w:szCs w:val="24"/>
          <w:lang w:val="lt-LT"/>
        </w:rPr>
        <w:t xml:space="preserve"> pasitelkimas), todėl Pirkimo komisija </w:t>
      </w:r>
      <w:r w:rsidR="00823203" w:rsidRPr="009B7327">
        <w:rPr>
          <w:bCs/>
          <w:sz w:val="24"/>
          <w:szCs w:val="24"/>
          <w:lang w:val="lt-LT"/>
        </w:rPr>
        <w:t xml:space="preserve">turi pateikti tikslų atsakymą, ypač atsižvelgiant į tai, kad tiekėjas atkreipė perkančiosios organizacijos dėmesį, kad Pirkimo sąlygų 15.12 punkto nuostatas atitinka tik keletas įmonių Lietuvoje, o </w:t>
      </w:r>
      <w:r w:rsidR="002D00DF" w:rsidRPr="009B7327">
        <w:rPr>
          <w:bCs/>
          <w:sz w:val="24"/>
          <w:szCs w:val="24"/>
          <w:lang w:val="lt-LT"/>
        </w:rPr>
        <w:t>kiekvienos Pirkimo objekto dalies</w:t>
      </w:r>
      <w:r w:rsidR="002D00DF">
        <w:rPr>
          <w:bCs/>
          <w:sz w:val="24"/>
          <w:szCs w:val="24"/>
          <w:lang w:val="lt-LT"/>
        </w:rPr>
        <w:t xml:space="preserve"> </w:t>
      </w:r>
      <w:r w:rsidR="00823203" w:rsidRPr="009B7327">
        <w:rPr>
          <w:bCs/>
          <w:sz w:val="24"/>
          <w:szCs w:val="24"/>
          <w:lang w:val="lt-LT"/>
        </w:rPr>
        <w:t xml:space="preserve"> sąlygose </w:t>
      </w:r>
      <w:r w:rsidR="0037713A" w:rsidRPr="009B7327">
        <w:rPr>
          <w:bCs/>
          <w:sz w:val="24"/>
          <w:szCs w:val="24"/>
          <w:lang w:val="lt-LT"/>
        </w:rPr>
        <w:t xml:space="preserve">(33 punktas) </w:t>
      </w:r>
      <w:r w:rsidR="00BC1288" w:rsidRPr="00BC1288">
        <w:rPr>
          <w:bCs/>
          <w:sz w:val="24"/>
          <w:szCs w:val="24"/>
          <w:lang w:val="lt-LT"/>
        </w:rPr>
        <w:t xml:space="preserve">nėra reglamentuota dėl ūkio subjekto galimybės dalyvauti kelių tiekėjų pasiūlymuose kaip </w:t>
      </w:r>
      <w:proofErr w:type="spellStart"/>
      <w:r w:rsidR="00BC1288" w:rsidRPr="00BC1288">
        <w:rPr>
          <w:bCs/>
          <w:sz w:val="24"/>
          <w:szCs w:val="24"/>
          <w:lang w:val="lt-LT"/>
        </w:rPr>
        <w:t>subteikėju</w:t>
      </w:r>
      <w:proofErr w:type="spellEnd"/>
      <w:r w:rsidR="00BC1288" w:rsidRPr="00BC1288">
        <w:rPr>
          <w:bCs/>
          <w:sz w:val="24"/>
          <w:szCs w:val="24"/>
          <w:lang w:val="lt-LT"/>
        </w:rPr>
        <w:t xml:space="preserve"> ar atskirą pasiūlymą teikiančio tiekėjo (ūkio subjektų grupės, veikiančios jungtinės veiklos sutarties pagrindu, nario) galimybė būti nurodytam kitame pasiūlyme kaip subtiekėju</w:t>
      </w:r>
      <w:r w:rsidR="00454739">
        <w:rPr>
          <w:bCs/>
          <w:sz w:val="24"/>
          <w:szCs w:val="24"/>
          <w:lang w:val="lt-LT"/>
        </w:rPr>
        <w:t>.</w:t>
      </w:r>
    </w:p>
    <w:p w:rsidR="004D64E4" w:rsidRPr="009B7327" w:rsidRDefault="002C088D" w:rsidP="00463EE7">
      <w:pPr>
        <w:ind w:firstLine="737"/>
        <w:jc w:val="both"/>
        <w:rPr>
          <w:bCs/>
          <w:sz w:val="24"/>
          <w:szCs w:val="24"/>
          <w:lang w:val="lt-LT"/>
        </w:rPr>
      </w:pPr>
      <w:r w:rsidRPr="009B7327">
        <w:rPr>
          <w:bCs/>
          <w:sz w:val="24"/>
          <w:szCs w:val="24"/>
          <w:lang w:val="lt-LT"/>
        </w:rPr>
        <w:t>6</w:t>
      </w:r>
      <w:r w:rsidR="004D64E4" w:rsidRPr="009B7327">
        <w:rPr>
          <w:bCs/>
          <w:sz w:val="24"/>
          <w:szCs w:val="24"/>
          <w:lang w:val="lt-LT"/>
        </w:rPr>
        <w:t xml:space="preserve">. </w:t>
      </w:r>
      <w:r w:rsidR="00226E5C" w:rsidRPr="009B7327">
        <w:rPr>
          <w:bCs/>
          <w:sz w:val="24"/>
          <w:szCs w:val="24"/>
          <w:lang w:val="lt-LT"/>
        </w:rPr>
        <w:t>Perkančioji organizacija</w:t>
      </w:r>
      <w:r w:rsidR="004D64E4" w:rsidRPr="009B7327">
        <w:rPr>
          <w:sz w:val="24"/>
          <w:szCs w:val="24"/>
          <w:lang w:val="lt-LT"/>
        </w:rPr>
        <w:t xml:space="preserve"> </w:t>
      </w:r>
      <w:r w:rsidR="004D64E4" w:rsidRPr="009B7327">
        <w:rPr>
          <w:bCs/>
          <w:sz w:val="24"/>
          <w:szCs w:val="24"/>
          <w:lang w:val="lt-LT"/>
        </w:rPr>
        <w:t xml:space="preserve">Pirkimo dokumentų paaiškinimų nepaskelbė </w:t>
      </w:r>
      <w:r w:rsidR="00226E5C" w:rsidRPr="009B7327">
        <w:rPr>
          <w:sz w:val="24"/>
          <w:szCs w:val="24"/>
          <w:lang w:val="lt-LT"/>
        </w:rPr>
        <w:t xml:space="preserve">CVP IS </w:t>
      </w:r>
      <w:r w:rsidR="004D64E4" w:rsidRPr="009B7327">
        <w:rPr>
          <w:bCs/>
          <w:sz w:val="24"/>
          <w:szCs w:val="24"/>
          <w:lang w:val="lt-LT"/>
        </w:rPr>
        <w:t xml:space="preserve">kartu su skelbimu apie Pirkimą, todėl neužtikrino </w:t>
      </w:r>
      <w:r w:rsidR="005E6DA5" w:rsidRPr="009B7327">
        <w:rPr>
          <w:bCs/>
          <w:sz w:val="24"/>
          <w:szCs w:val="24"/>
          <w:lang w:val="lt-LT"/>
        </w:rPr>
        <w:t>kiekvienos Pirkimo objekto dalies</w:t>
      </w:r>
      <w:r w:rsidR="005E6DA5">
        <w:rPr>
          <w:bCs/>
          <w:sz w:val="24"/>
          <w:szCs w:val="24"/>
          <w:lang w:val="lt-LT"/>
        </w:rPr>
        <w:t xml:space="preserve"> </w:t>
      </w:r>
      <w:r w:rsidR="000D1E14" w:rsidRPr="009B7327">
        <w:rPr>
          <w:bCs/>
          <w:sz w:val="24"/>
          <w:szCs w:val="24"/>
          <w:lang w:val="lt-LT"/>
        </w:rPr>
        <w:t xml:space="preserve"> sąlygų 47 punkto „</w:t>
      </w:r>
      <w:r w:rsidR="000D1E14" w:rsidRPr="009B7327">
        <w:rPr>
          <w:sz w:val="24"/>
          <w:szCs w:val="24"/>
          <w:lang w:val="lt-LT"/>
        </w:rPr>
        <w:t>Atsakydama į kiekvieną tiekėjo</w:t>
      </w:r>
      <w:r w:rsidR="000D1E14" w:rsidRPr="009B7327">
        <w:rPr>
          <w:i/>
          <w:sz w:val="24"/>
          <w:szCs w:val="24"/>
          <w:lang w:val="lt-LT" w:eastAsia="lt-LT"/>
        </w:rPr>
        <w:t> </w:t>
      </w:r>
      <w:r w:rsidR="000D1E14" w:rsidRPr="009B7327">
        <w:rPr>
          <w:sz w:val="24"/>
          <w:szCs w:val="24"/>
          <w:lang w:val="lt-LT" w:eastAsia="lt-LT"/>
        </w:rPr>
        <w:t xml:space="preserve"> </w:t>
      </w:r>
      <w:r w:rsidR="000D1E14" w:rsidRPr="009B7327">
        <w:rPr>
          <w:sz w:val="24"/>
          <w:szCs w:val="24"/>
          <w:lang w:val="lt-LT"/>
        </w:rPr>
        <w:t>pateiktą prašymą paaiškinti konkurso sąlygas, arba aiškindama, tikslindama konkurso sąlygas savo iniciatyva, perkančioji organizacija turi paaiškinimus, patikslinimus paskelbti CVP IS ir išsiųsti visiems tiekėjams”</w:t>
      </w:r>
      <w:r w:rsidR="000D1E14" w:rsidRPr="009B7327">
        <w:rPr>
          <w:bCs/>
          <w:sz w:val="24"/>
          <w:szCs w:val="24"/>
          <w:lang w:val="lt-LT"/>
        </w:rPr>
        <w:t xml:space="preserve"> ir </w:t>
      </w:r>
      <w:r w:rsidR="004D64E4" w:rsidRPr="009B7327">
        <w:rPr>
          <w:bCs/>
          <w:iCs/>
          <w:sz w:val="24"/>
          <w:szCs w:val="24"/>
          <w:lang w:val="lt-LT"/>
        </w:rPr>
        <w:t>Įstatymo 27 straipsnio 1 dalies nuostatų,</w:t>
      </w:r>
      <w:r w:rsidR="004D64E4" w:rsidRPr="009B7327">
        <w:rPr>
          <w:bCs/>
          <w:sz w:val="24"/>
          <w:szCs w:val="24"/>
          <w:lang w:val="lt-LT"/>
        </w:rPr>
        <w:t xml:space="preserve"> kad „Perkančioji organizacija &lt;...&gt; paaiškinimus (patikslinimus), taip pat atsakymus į tiekėjų klausimus, skelbia Centrinėje viešųjų pirkimų informacinėje sistemoje kartu su skelbimu apie pirkimą &lt;...&gt;“, įgyvendinimo</w:t>
      </w:r>
      <w:r w:rsidR="00B24539" w:rsidRPr="009B7327">
        <w:rPr>
          <w:bCs/>
          <w:sz w:val="24"/>
          <w:szCs w:val="24"/>
          <w:lang w:val="lt-LT"/>
        </w:rPr>
        <w:t>.</w:t>
      </w:r>
    </w:p>
    <w:p w:rsidR="00F66108" w:rsidRPr="009B7327" w:rsidRDefault="002C088D" w:rsidP="00463EE7">
      <w:pPr>
        <w:ind w:firstLine="709"/>
        <w:jc w:val="both"/>
        <w:rPr>
          <w:sz w:val="24"/>
          <w:szCs w:val="24"/>
          <w:lang w:val="lt-LT"/>
        </w:rPr>
      </w:pPr>
      <w:r w:rsidRPr="009B7327">
        <w:rPr>
          <w:sz w:val="24"/>
          <w:szCs w:val="24"/>
          <w:lang w:val="lt-LT"/>
        </w:rPr>
        <w:t>7</w:t>
      </w:r>
      <w:r w:rsidR="00D40FA9" w:rsidRPr="009B7327">
        <w:rPr>
          <w:sz w:val="24"/>
          <w:szCs w:val="24"/>
          <w:lang w:val="lt-LT"/>
        </w:rPr>
        <w:t>.</w:t>
      </w:r>
      <w:r w:rsidR="00AC4C3A" w:rsidRPr="009B7327">
        <w:rPr>
          <w:sz w:val="24"/>
          <w:szCs w:val="24"/>
          <w:lang w:val="lt-LT"/>
        </w:rPr>
        <w:t xml:space="preserve"> </w:t>
      </w:r>
      <w:r w:rsidR="00423AF8" w:rsidRPr="009B7327">
        <w:rPr>
          <w:bCs/>
          <w:sz w:val="24"/>
          <w:szCs w:val="24"/>
          <w:lang w:val="lt-LT"/>
        </w:rPr>
        <w:t xml:space="preserve">Perkančioji organizacija </w:t>
      </w:r>
      <w:r w:rsidR="00D559EE" w:rsidRPr="009B7327">
        <w:rPr>
          <w:bCs/>
          <w:sz w:val="24"/>
          <w:szCs w:val="24"/>
          <w:lang w:val="lt-LT"/>
        </w:rPr>
        <w:t xml:space="preserve">kiekvienos Pirkimo objekto dalies sąlygų </w:t>
      </w:r>
      <w:r w:rsidR="00C52295" w:rsidRPr="009B7327">
        <w:rPr>
          <w:bCs/>
          <w:sz w:val="24"/>
          <w:szCs w:val="24"/>
          <w:lang w:val="lt-LT"/>
        </w:rPr>
        <w:t>15.11 punkte</w:t>
      </w:r>
      <w:r w:rsidR="00423AF8" w:rsidRPr="009B7327">
        <w:rPr>
          <w:bCs/>
          <w:sz w:val="24"/>
          <w:szCs w:val="24"/>
          <w:lang w:val="lt-LT"/>
        </w:rPr>
        <w:t xml:space="preserve"> nustatė kvalifikacijos reikalavimą „</w:t>
      </w:r>
      <w:r w:rsidR="00C52295" w:rsidRPr="009B7327">
        <w:rPr>
          <w:bCs/>
          <w:sz w:val="24"/>
          <w:szCs w:val="24"/>
          <w:lang w:val="lt-LT"/>
        </w:rPr>
        <w:t xml:space="preserve">Tiekėjas turi pakankamas apyvartines lėšas sutartiniams įsipareigojimams įvykdyti: I </w:t>
      </w:r>
      <w:r w:rsidR="00BC213D" w:rsidRPr="009B7327">
        <w:rPr>
          <w:bCs/>
          <w:sz w:val="24"/>
          <w:szCs w:val="24"/>
          <w:lang w:val="lt-LT"/>
        </w:rPr>
        <w:t>–</w:t>
      </w:r>
      <w:r w:rsidR="00C52295" w:rsidRPr="009B7327">
        <w:rPr>
          <w:bCs/>
          <w:sz w:val="24"/>
          <w:szCs w:val="24"/>
          <w:lang w:val="lt-LT"/>
        </w:rPr>
        <w:t xml:space="preserve"> II</w:t>
      </w:r>
      <w:r w:rsidR="00BC213D" w:rsidRPr="009B7327">
        <w:rPr>
          <w:bCs/>
          <w:sz w:val="24"/>
          <w:szCs w:val="24"/>
          <w:lang w:val="lt-LT"/>
        </w:rPr>
        <w:t xml:space="preserve"> </w:t>
      </w:r>
      <w:r w:rsidR="00C52295" w:rsidRPr="009B7327">
        <w:rPr>
          <w:bCs/>
          <w:sz w:val="24"/>
          <w:szCs w:val="24"/>
          <w:lang w:val="lt-LT"/>
        </w:rPr>
        <w:t xml:space="preserve">pirkimo objekto daliai </w:t>
      </w:r>
      <w:r w:rsidR="00BC213D" w:rsidRPr="009B7327">
        <w:rPr>
          <w:bCs/>
          <w:sz w:val="24"/>
          <w:szCs w:val="24"/>
          <w:lang w:val="lt-LT"/>
        </w:rPr>
        <w:t>–</w:t>
      </w:r>
      <w:r w:rsidR="00C52295" w:rsidRPr="009B7327">
        <w:rPr>
          <w:bCs/>
          <w:sz w:val="24"/>
          <w:szCs w:val="24"/>
          <w:lang w:val="lt-LT"/>
        </w:rPr>
        <w:t xml:space="preserve"> ne</w:t>
      </w:r>
      <w:r w:rsidR="00BC213D" w:rsidRPr="009B7327">
        <w:rPr>
          <w:bCs/>
          <w:sz w:val="24"/>
          <w:szCs w:val="24"/>
          <w:lang w:val="lt-LT"/>
        </w:rPr>
        <w:t xml:space="preserve"> </w:t>
      </w:r>
      <w:r w:rsidR="00C52295" w:rsidRPr="009B7327">
        <w:rPr>
          <w:bCs/>
          <w:sz w:val="24"/>
          <w:szCs w:val="24"/>
          <w:lang w:val="lt-LT"/>
        </w:rPr>
        <w:t>mažiau kaip po 200 000 Lt kiekvienai pirkimo daliai atskirai; III – IV pirkimo objekto daliai – ne mažiau kaip po 500 000 Lt kiekvienai pirkimo daliai atskirai (ar ekvivalentinė suma kita valiuta, perskaičiavus ją litais pagal Lietuvos banko nustatytą ir paskelbtą lito ir tos valiutos santykį)“.</w:t>
      </w:r>
      <w:r w:rsidR="00B87F85" w:rsidRPr="009B7327">
        <w:rPr>
          <w:bCs/>
          <w:sz w:val="24"/>
          <w:szCs w:val="24"/>
          <w:lang w:val="lt-LT"/>
        </w:rPr>
        <w:t xml:space="preserve"> Atsižvelgiant į tai, kad atskirų Pirkimo objekto dalių vertė nebuvo nustatyta, o </w:t>
      </w:r>
      <w:r w:rsidR="004327CF" w:rsidRPr="009B7327">
        <w:rPr>
          <w:bCs/>
          <w:sz w:val="24"/>
          <w:szCs w:val="24"/>
          <w:lang w:val="lt-LT"/>
        </w:rPr>
        <w:t>iš tiekėjų reika</w:t>
      </w:r>
      <w:r w:rsidR="00FE781C" w:rsidRPr="009B7327">
        <w:rPr>
          <w:bCs/>
          <w:sz w:val="24"/>
          <w:szCs w:val="24"/>
          <w:lang w:val="lt-LT"/>
        </w:rPr>
        <w:t>laujamas apyvartinių lėšų dydis, teikiant pasiūlymus visoms Pirkimo objekto dali</w:t>
      </w:r>
      <w:r w:rsidR="0011049A" w:rsidRPr="009B7327">
        <w:rPr>
          <w:bCs/>
          <w:sz w:val="24"/>
          <w:szCs w:val="24"/>
          <w:lang w:val="lt-LT"/>
        </w:rPr>
        <w:t>ms</w:t>
      </w:r>
      <w:r w:rsidR="000B394A" w:rsidRPr="009B7327">
        <w:rPr>
          <w:bCs/>
          <w:sz w:val="24"/>
          <w:szCs w:val="24"/>
          <w:lang w:val="lt-LT"/>
        </w:rPr>
        <w:t>,</w:t>
      </w:r>
      <w:r w:rsidR="0011049A" w:rsidRPr="009B7327">
        <w:rPr>
          <w:bCs/>
          <w:sz w:val="24"/>
          <w:szCs w:val="24"/>
          <w:lang w:val="lt-LT"/>
        </w:rPr>
        <w:t xml:space="preserve"> sudarytų ne mažiau kaip</w:t>
      </w:r>
      <w:r w:rsidR="00FE781C" w:rsidRPr="009B7327">
        <w:rPr>
          <w:bCs/>
          <w:sz w:val="24"/>
          <w:szCs w:val="24"/>
          <w:lang w:val="lt-LT"/>
        </w:rPr>
        <w:t xml:space="preserve"> 1400000 Lt</w:t>
      </w:r>
      <w:r w:rsidR="0011049A" w:rsidRPr="009B7327">
        <w:rPr>
          <w:bCs/>
          <w:sz w:val="24"/>
          <w:szCs w:val="24"/>
          <w:lang w:val="lt-LT"/>
        </w:rPr>
        <w:t xml:space="preserve">, tai neproporcinga Pirkimo komisijos 2014 m. kovo 6 d. posėdyje (protokolo Nr. VP-12) numatytoms </w:t>
      </w:r>
      <w:r w:rsidR="000A29CF" w:rsidRPr="009B7327">
        <w:rPr>
          <w:bCs/>
          <w:sz w:val="24"/>
          <w:szCs w:val="24"/>
          <w:lang w:val="lt-LT"/>
        </w:rPr>
        <w:t>lėšom</w:t>
      </w:r>
      <w:r w:rsidR="0011049A" w:rsidRPr="009B7327">
        <w:rPr>
          <w:bCs/>
          <w:sz w:val="24"/>
          <w:szCs w:val="24"/>
          <w:lang w:val="lt-LT"/>
        </w:rPr>
        <w:t>s</w:t>
      </w:r>
      <w:r w:rsidR="000A29CF" w:rsidRPr="009B7327">
        <w:rPr>
          <w:bCs/>
          <w:sz w:val="24"/>
          <w:szCs w:val="24"/>
          <w:lang w:val="lt-LT"/>
        </w:rPr>
        <w:t xml:space="preserve">. Tuo perkančioji organizacija </w:t>
      </w:r>
      <w:r w:rsidR="00F66108" w:rsidRPr="009B7327">
        <w:rPr>
          <w:sz w:val="24"/>
          <w:szCs w:val="24"/>
          <w:lang w:val="lt-LT"/>
        </w:rPr>
        <w:t xml:space="preserve">pažeidė Įstatymo 3 straipsnio 1 dalyje įtvirtintus nediskriminavimo ir proporcingumo principus, Įstatymo 32 straipsnio 2 dalies </w:t>
      </w:r>
      <w:r w:rsidR="00F66108" w:rsidRPr="009B7327">
        <w:rPr>
          <w:sz w:val="24"/>
          <w:szCs w:val="24"/>
          <w:lang w:val="lt-LT"/>
        </w:rPr>
        <w:lastRenderedPageBreak/>
        <w:t>nuostatas, kad „Perkančiosios organizacijos nustatyti minimalūs kandidatų ar dalyvių kvalifikacijos reikalavimai negali dirbtinai riboti konkurencijos. Jie turi būti pagrįsti ir proporcingi pirkimo objektui, tikslūs ir aiškūs &lt;...&gt;“.</w:t>
      </w:r>
    </w:p>
    <w:p w:rsidR="00F66108" w:rsidRPr="009B7327" w:rsidRDefault="00F66108" w:rsidP="00463EE7">
      <w:pPr>
        <w:ind w:firstLine="737"/>
        <w:jc w:val="both"/>
        <w:rPr>
          <w:sz w:val="24"/>
          <w:szCs w:val="24"/>
          <w:lang w:val="lt-LT"/>
        </w:rPr>
      </w:pPr>
      <w:r w:rsidRPr="009B7327">
        <w:rPr>
          <w:sz w:val="24"/>
          <w:szCs w:val="24"/>
          <w:lang w:val="lt-LT"/>
        </w:rPr>
        <w:t>Lietuvos Aukščiausiasis Teismas 2011-12-14 civilinėje byloje Nr. 3K-3-507/2011 yra pasisakęs, kad „VPĮ 32 straipsnio 2 dalyje nurodyta, kad perkančiosios organizacijos nustatyti minimalūs kandidatų ar dalyvių kvalifikacijos reikalavimai negali dirbtinai riboti konkurencijos; jie turi būti pagrįsti ir proporcingi pirkimo objektui, tikslūs ir aiškūs. Proporcingumo principo turinį sudaro siekiamų tikslų ir jiems pasirenkamų priemonių derinimas – šių priemonių adekvatumo tikslams vertinimas. Paprastai proporcingumo principas kaip kriterijus vertinti priemonių atitiktį tikslams pasireiškia pareigų nustatymo kontekste, kai vieni subjektai turi teisę kitiems subjektams nustatyti tam tikras pareigas, suvaržymus, įpareigojimus ar net draudimus. Šiam vertinimui atlikti Europos Sąjungos Teisingumo Teismas nustatė sąlygas: priemonės (įpareigojimai, suvaržymai, draudimai ir kt.) privalo būti nediskriminuojančios; pagrįstos privalomais bendrojo intereso reikalavimais; tinkamos užtikrinti, kad jomis siekiamas tikslas bus pasiektas; neviršyti to, kas būtina tikslui pasiekti</w:t>
      </w:r>
      <w:r w:rsidRPr="009B7327">
        <w:rPr>
          <w:iCs/>
          <w:sz w:val="24"/>
          <w:szCs w:val="24"/>
          <w:lang w:val="lt-LT"/>
        </w:rPr>
        <w:t xml:space="preserve"> </w:t>
      </w:r>
      <w:r w:rsidRPr="009B7327">
        <w:rPr>
          <w:sz w:val="24"/>
          <w:szCs w:val="24"/>
          <w:lang w:val="lt-LT"/>
        </w:rPr>
        <w:t>(</w:t>
      </w:r>
      <w:r w:rsidRPr="009B7327">
        <w:rPr>
          <w:iCs/>
          <w:sz w:val="24"/>
          <w:szCs w:val="24"/>
          <w:lang w:val="lt-LT"/>
        </w:rPr>
        <w:t xml:space="preserve">Europos Sąjungos Teisingumo Teismo </w:t>
      </w:r>
      <w:smartTag w:uri="schemas-tilde-lv/tildestengine" w:element="metric2">
        <w:smartTagPr>
          <w:attr w:name="metric_value" w:val="1995"/>
          <w:attr w:name="metric_text" w:val="m"/>
        </w:smartTagPr>
        <w:r w:rsidRPr="009B7327">
          <w:rPr>
            <w:iCs/>
            <w:sz w:val="24"/>
            <w:szCs w:val="24"/>
            <w:lang w:val="lt-LT"/>
          </w:rPr>
          <w:t>1995 m</w:t>
        </w:r>
      </w:smartTag>
      <w:r w:rsidRPr="009B7327">
        <w:rPr>
          <w:iCs/>
          <w:sz w:val="24"/>
          <w:szCs w:val="24"/>
          <w:lang w:val="lt-LT"/>
        </w:rPr>
        <w:t xml:space="preserve">. lapkričio 30 d. Sprendimas </w:t>
      </w:r>
      <w:proofErr w:type="spellStart"/>
      <w:r w:rsidRPr="009B7327">
        <w:rPr>
          <w:iCs/>
          <w:sz w:val="24"/>
          <w:szCs w:val="24"/>
          <w:lang w:val="lt-LT"/>
        </w:rPr>
        <w:t>Gebhard</w:t>
      </w:r>
      <w:proofErr w:type="spellEnd"/>
      <w:r w:rsidRPr="009B7327">
        <w:rPr>
          <w:iCs/>
          <w:sz w:val="24"/>
          <w:szCs w:val="24"/>
          <w:lang w:val="lt-LT"/>
        </w:rPr>
        <w:t>/</w:t>
      </w:r>
      <w:proofErr w:type="spellStart"/>
      <w:r w:rsidRPr="009B7327">
        <w:rPr>
          <w:iCs/>
          <w:sz w:val="24"/>
          <w:szCs w:val="24"/>
          <w:lang w:val="lt-LT"/>
        </w:rPr>
        <w:t>Consiglio</w:t>
      </w:r>
      <w:proofErr w:type="spellEnd"/>
      <w:r w:rsidRPr="009B7327">
        <w:rPr>
          <w:iCs/>
          <w:sz w:val="24"/>
          <w:szCs w:val="24"/>
          <w:lang w:val="lt-LT"/>
        </w:rPr>
        <w:t xml:space="preserve"> </w:t>
      </w:r>
      <w:proofErr w:type="spellStart"/>
      <w:r w:rsidRPr="009B7327">
        <w:rPr>
          <w:iCs/>
          <w:sz w:val="24"/>
          <w:szCs w:val="24"/>
          <w:lang w:val="lt-LT"/>
        </w:rPr>
        <w:t>dell'Ordine</w:t>
      </w:r>
      <w:proofErr w:type="spellEnd"/>
      <w:r w:rsidRPr="009B7327">
        <w:rPr>
          <w:iCs/>
          <w:sz w:val="24"/>
          <w:szCs w:val="24"/>
          <w:lang w:val="lt-LT"/>
        </w:rPr>
        <w:t xml:space="preserve"> degli </w:t>
      </w:r>
      <w:proofErr w:type="spellStart"/>
      <w:r w:rsidRPr="009B7327">
        <w:rPr>
          <w:iCs/>
          <w:sz w:val="24"/>
          <w:szCs w:val="24"/>
          <w:lang w:val="lt-LT"/>
        </w:rPr>
        <w:t>Avvocati</w:t>
      </w:r>
      <w:proofErr w:type="spellEnd"/>
      <w:r w:rsidRPr="009B7327">
        <w:rPr>
          <w:iCs/>
          <w:sz w:val="24"/>
          <w:szCs w:val="24"/>
          <w:lang w:val="lt-LT"/>
        </w:rPr>
        <w:t xml:space="preserve"> e </w:t>
      </w:r>
      <w:proofErr w:type="spellStart"/>
      <w:r w:rsidRPr="009B7327">
        <w:rPr>
          <w:iCs/>
          <w:sz w:val="24"/>
          <w:szCs w:val="24"/>
          <w:lang w:val="lt-LT"/>
        </w:rPr>
        <w:t>Procuratori</w:t>
      </w:r>
      <w:proofErr w:type="spellEnd"/>
      <w:r w:rsidRPr="009B7327">
        <w:rPr>
          <w:iCs/>
          <w:sz w:val="24"/>
          <w:szCs w:val="24"/>
          <w:lang w:val="lt-LT"/>
        </w:rPr>
        <w:t xml:space="preserve"> </w:t>
      </w:r>
      <w:proofErr w:type="spellStart"/>
      <w:r w:rsidRPr="009B7327">
        <w:rPr>
          <w:iCs/>
          <w:sz w:val="24"/>
          <w:szCs w:val="24"/>
          <w:lang w:val="lt-LT"/>
        </w:rPr>
        <w:t>di</w:t>
      </w:r>
      <w:proofErr w:type="spellEnd"/>
      <w:r w:rsidRPr="009B7327">
        <w:rPr>
          <w:iCs/>
          <w:sz w:val="24"/>
          <w:szCs w:val="24"/>
          <w:lang w:val="lt-LT"/>
        </w:rPr>
        <w:t xml:space="preserve"> Milano, C-55/94, Rink. 1995, p. I-4165</w:t>
      </w:r>
      <w:r w:rsidRPr="009B7327">
        <w:rPr>
          <w:sz w:val="24"/>
          <w:szCs w:val="24"/>
          <w:lang w:val="lt-LT"/>
        </w:rPr>
        <w:t xml:space="preserve">). Iš šių sąlygų matyti, kad proporcingumo principas viešuosiuose pirkimuose skirtas viešųjų pirkimų tikslui pasiekti ir garantuoti nediskriminavimo principo laikymąsi. Taigi proporcingumo principas yra veiksnys, kuriuo remiantis nustatoma, ar tam tikra tiekėjų teises ribojanti priemonė yra diskriminacinė arba tiekėjus daranti nelygiaverčius. Priemonių ir tikslų proporcingumo vertinimas privalo būti grindžiamas </w:t>
      </w:r>
      <w:r w:rsidRPr="009B7327">
        <w:rPr>
          <w:iCs/>
          <w:sz w:val="24"/>
          <w:szCs w:val="24"/>
          <w:lang w:val="lt-LT"/>
        </w:rPr>
        <w:t>tinkamumo ir reikalingumo</w:t>
      </w:r>
      <w:r w:rsidRPr="009B7327">
        <w:rPr>
          <w:sz w:val="24"/>
          <w:szCs w:val="24"/>
          <w:lang w:val="lt-LT"/>
        </w:rPr>
        <w:t xml:space="preserve"> kriterijais“.</w:t>
      </w:r>
    </w:p>
    <w:p w:rsidR="00F66108" w:rsidRPr="009B7327" w:rsidRDefault="00F66108" w:rsidP="00463EE7">
      <w:pPr>
        <w:ind w:firstLine="737"/>
        <w:jc w:val="both"/>
        <w:rPr>
          <w:sz w:val="24"/>
          <w:szCs w:val="24"/>
          <w:lang w:val="lt-LT"/>
        </w:rPr>
      </w:pPr>
      <w:r w:rsidRPr="009B7327">
        <w:rPr>
          <w:sz w:val="24"/>
          <w:szCs w:val="24"/>
          <w:lang w:val="lt-LT"/>
        </w:rPr>
        <w:t>Lietuvos Aukščiausiasis Teismas yra pažymėjęs, kad viešųjų pirkimų principų pažeidimas yra prilyginamas imperatyviųjų nuostatų pažeidimui būtent dėl to, kad šie, kaip kitos Viešųjų pirkimų įstatymo imperatyviosios nuostatos, susiję su viešojo intereso apsauga. (Lietuvos Aukščiausiojo Teismo Civilinių bylų skyriaus 2005 m. rugsėjo 21 d. nutartis byloje Nr. 3K-416/2005; 2008 m. gruodžio 23 d. nut</w:t>
      </w:r>
      <w:r w:rsidR="0032195E" w:rsidRPr="009B7327">
        <w:rPr>
          <w:sz w:val="24"/>
          <w:szCs w:val="24"/>
          <w:lang w:val="lt-LT"/>
        </w:rPr>
        <w:t>artis byloje Nr. 3K-3-583/2008</w:t>
      </w:r>
      <w:r w:rsidR="00B24539" w:rsidRPr="009B7327">
        <w:rPr>
          <w:sz w:val="24"/>
          <w:szCs w:val="24"/>
          <w:lang w:val="lt-LT"/>
        </w:rPr>
        <w:t>).</w:t>
      </w:r>
    </w:p>
    <w:p w:rsidR="00D5717A" w:rsidRPr="009B7327" w:rsidRDefault="002C088D" w:rsidP="00463EE7">
      <w:pPr>
        <w:ind w:firstLine="737"/>
        <w:jc w:val="both"/>
        <w:rPr>
          <w:bCs/>
          <w:sz w:val="24"/>
          <w:szCs w:val="24"/>
          <w:lang w:val="lt-LT"/>
        </w:rPr>
      </w:pPr>
      <w:r w:rsidRPr="009B7327">
        <w:rPr>
          <w:sz w:val="24"/>
          <w:szCs w:val="24"/>
          <w:lang w:val="lt-LT"/>
        </w:rPr>
        <w:t>8</w:t>
      </w:r>
      <w:r w:rsidR="00CC3374" w:rsidRPr="009B7327">
        <w:rPr>
          <w:sz w:val="24"/>
          <w:szCs w:val="24"/>
          <w:lang w:val="lt-LT"/>
        </w:rPr>
        <w:t xml:space="preserve">. </w:t>
      </w:r>
      <w:r w:rsidR="00B81E92" w:rsidRPr="009B7327">
        <w:rPr>
          <w:sz w:val="24"/>
          <w:szCs w:val="24"/>
          <w:lang w:val="lt-LT"/>
        </w:rPr>
        <w:t>K</w:t>
      </w:r>
      <w:r w:rsidR="00B81E92" w:rsidRPr="009B7327">
        <w:rPr>
          <w:bCs/>
          <w:sz w:val="24"/>
          <w:szCs w:val="24"/>
          <w:lang w:val="lt-LT"/>
        </w:rPr>
        <w:t>iekvienos Pirkimo objekto dalies sąlygų 64.2</w:t>
      </w:r>
      <w:r w:rsidR="00D35820" w:rsidRPr="009B7327">
        <w:rPr>
          <w:bCs/>
          <w:sz w:val="24"/>
          <w:szCs w:val="24"/>
          <w:lang w:val="lt-LT"/>
        </w:rPr>
        <w:t xml:space="preserve"> punkto nuostata </w:t>
      </w:r>
      <w:r w:rsidR="00D5717A" w:rsidRPr="009B7327">
        <w:rPr>
          <w:bCs/>
          <w:sz w:val="24"/>
          <w:szCs w:val="24"/>
          <w:lang w:val="lt-LT"/>
        </w:rPr>
        <w:t xml:space="preserve">„Komisija atmeta pasiūlymą, jeigu pasiūlymas neatitinka pirkimo dokumentuose nustatytų reikalavimų (dalyvio pateikta techninė specifikacija neatitinka pirkimo dokumentuose nustatytų reikalavimų, </w:t>
      </w:r>
      <w:r w:rsidR="00D5717A" w:rsidRPr="00BC1288">
        <w:rPr>
          <w:bCs/>
          <w:sz w:val="24"/>
          <w:szCs w:val="24"/>
          <w:u w:val="single"/>
          <w:lang w:val="lt-LT"/>
        </w:rPr>
        <w:t>dalyvis nepateikė pasiūlymo galiojimą užtikrinančio dokumento</w:t>
      </w:r>
      <w:r w:rsidR="00D5717A" w:rsidRPr="009B7327">
        <w:rPr>
          <w:bCs/>
          <w:sz w:val="24"/>
          <w:szCs w:val="24"/>
          <w:lang w:val="lt-LT"/>
        </w:rPr>
        <w:t xml:space="preserve"> </w:t>
      </w:r>
      <w:r w:rsidR="00D35820" w:rsidRPr="009B7327">
        <w:rPr>
          <w:bCs/>
          <w:sz w:val="24"/>
          <w:szCs w:val="24"/>
          <w:lang w:val="lt-LT"/>
        </w:rPr>
        <w:t xml:space="preserve">ir kt.) prieštarauja 64.4 punkto nuostatai </w:t>
      </w:r>
      <w:r w:rsidR="008A37B9" w:rsidRPr="009B7327">
        <w:rPr>
          <w:bCs/>
          <w:sz w:val="24"/>
          <w:szCs w:val="24"/>
          <w:lang w:val="lt-LT"/>
        </w:rPr>
        <w:t xml:space="preserve">„Komisija atmeta pasiūlymą, jeigu tiekėjas per perkančiosios organizacijos nustatytą terminą nepatikslino, nepapildė ar nepateikė pirkimo dokumentuose nurodytų kartu su pasiūlymu teikiamų dokumentų: tiekėjo įgaliojimo asmeniui pasirašyti paraišką ar pasiūlymą, jungtinės veiklos sutarties, </w:t>
      </w:r>
      <w:r w:rsidR="008A37B9" w:rsidRPr="00BC1288">
        <w:rPr>
          <w:bCs/>
          <w:sz w:val="24"/>
          <w:szCs w:val="24"/>
          <w:u w:val="single"/>
          <w:lang w:val="lt-LT"/>
        </w:rPr>
        <w:t>pasiūlymo galiojimo užtikrinimą patvirtinančio dokumento</w:t>
      </w:r>
      <w:r w:rsidR="008A37B9" w:rsidRPr="009B7327">
        <w:rPr>
          <w:bCs/>
          <w:sz w:val="24"/>
          <w:szCs w:val="24"/>
          <w:lang w:val="lt-LT"/>
        </w:rPr>
        <w:t xml:space="preserve"> (jeigu reikalaujama)“ </w:t>
      </w:r>
      <w:r w:rsidR="00D35820" w:rsidRPr="009B7327">
        <w:rPr>
          <w:bCs/>
          <w:sz w:val="24"/>
          <w:szCs w:val="24"/>
          <w:lang w:val="lt-LT"/>
        </w:rPr>
        <w:t>ir neužtikrina</w:t>
      </w:r>
      <w:r w:rsidR="008A37B9" w:rsidRPr="009B7327">
        <w:rPr>
          <w:bCs/>
          <w:sz w:val="24"/>
          <w:szCs w:val="24"/>
          <w:lang w:val="lt-LT"/>
        </w:rPr>
        <w:t xml:space="preserve"> Įstatymo 28 straipsnio 10 dalies nuostatų, kad „</w:t>
      </w:r>
      <w:r w:rsidR="00567601" w:rsidRPr="009B7327">
        <w:rPr>
          <w:bCs/>
          <w:sz w:val="24"/>
          <w:szCs w:val="24"/>
          <w:lang w:val="lt-LT"/>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įgyvendinimo</w:t>
      </w:r>
      <w:r w:rsidR="00B24539" w:rsidRPr="009B7327">
        <w:rPr>
          <w:bCs/>
          <w:sz w:val="24"/>
          <w:szCs w:val="24"/>
          <w:lang w:val="lt-LT"/>
        </w:rPr>
        <w:t>.</w:t>
      </w:r>
    </w:p>
    <w:p w:rsidR="000F4E9B" w:rsidRPr="009B7327" w:rsidRDefault="002C088D" w:rsidP="00463EE7">
      <w:pPr>
        <w:ind w:firstLine="737"/>
        <w:jc w:val="both"/>
        <w:rPr>
          <w:sz w:val="24"/>
          <w:szCs w:val="24"/>
          <w:lang w:val="lt-LT"/>
        </w:rPr>
      </w:pPr>
      <w:r w:rsidRPr="009B7327">
        <w:rPr>
          <w:bCs/>
          <w:sz w:val="24"/>
          <w:szCs w:val="24"/>
          <w:lang w:val="lt-LT"/>
        </w:rPr>
        <w:t>9</w:t>
      </w:r>
      <w:r w:rsidR="00997BF3" w:rsidRPr="009B7327">
        <w:rPr>
          <w:bCs/>
          <w:sz w:val="24"/>
          <w:szCs w:val="24"/>
          <w:lang w:val="lt-LT"/>
        </w:rPr>
        <w:t xml:space="preserve">. </w:t>
      </w:r>
      <w:r w:rsidR="00997BF3" w:rsidRPr="009B7327">
        <w:rPr>
          <w:sz w:val="24"/>
          <w:szCs w:val="24"/>
          <w:lang w:val="lt-LT"/>
        </w:rPr>
        <w:t>K</w:t>
      </w:r>
      <w:r w:rsidR="00997BF3" w:rsidRPr="009B7327">
        <w:rPr>
          <w:bCs/>
          <w:sz w:val="24"/>
          <w:szCs w:val="24"/>
          <w:lang w:val="lt-LT"/>
        </w:rPr>
        <w:t>iekvienos Pirkimo objekto dalies sąlygų 67.1 punkt</w:t>
      </w:r>
      <w:r w:rsidR="007675E3" w:rsidRPr="009B7327">
        <w:rPr>
          <w:bCs/>
          <w:sz w:val="24"/>
          <w:szCs w:val="24"/>
          <w:lang w:val="lt-LT"/>
        </w:rPr>
        <w:t>e nustatyta, kad „Bendra kaina (</w:t>
      </w:r>
      <w:proofErr w:type="spellStart"/>
      <w:r w:rsidR="007675E3" w:rsidRPr="009B7327">
        <w:rPr>
          <w:bCs/>
          <w:i/>
          <w:sz w:val="24"/>
          <w:szCs w:val="24"/>
          <w:lang w:val="lt-LT"/>
        </w:rPr>
        <w:t>Pk</w:t>
      </w:r>
      <w:proofErr w:type="spellEnd"/>
      <w:r w:rsidR="007675E3" w:rsidRPr="009B7327">
        <w:rPr>
          <w:bCs/>
          <w:sz w:val="24"/>
          <w:szCs w:val="24"/>
          <w:lang w:val="lt-LT"/>
        </w:rPr>
        <w:t xml:space="preserve">) apskaičiuojama sudedant Tiekėjo pasiūlymo kainas </w:t>
      </w:r>
      <w:r w:rsidR="007675E3" w:rsidRPr="009B7327">
        <w:rPr>
          <w:bCs/>
          <w:i/>
          <w:sz w:val="24"/>
          <w:szCs w:val="24"/>
          <w:lang w:val="lt-LT"/>
        </w:rPr>
        <w:t>Pk1 ir Pk2</w:t>
      </w:r>
      <w:r w:rsidR="007675E3" w:rsidRPr="009B7327">
        <w:rPr>
          <w:bCs/>
          <w:sz w:val="24"/>
          <w:szCs w:val="24"/>
          <w:lang w:val="lt-LT"/>
        </w:rPr>
        <w:t xml:space="preserve"> &lt;...&gt;“.</w:t>
      </w:r>
      <w:r w:rsidR="006A7071" w:rsidRPr="009B7327">
        <w:rPr>
          <w:bCs/>
          <w:sz w:val="24"/>
          <w:szCs w:val="24"/>
          <w:lang w:val="lt-LT"/>
        </w:rPr>
        <w:t xml:space="preserve"> </w:t>
      </w:r>
      <w:r w:rsidR="006A7071" w:rsidRPr="009B7327">
        <w:rPr>
          <w:sz w:val="24"/>
          <w:szCs w:val="24"/>
          <w:lang w:val="lt-LT"/>
        </w:rPr>
        <w:t xml:space="preserve">Pirkimo dokumentų </w:t>
      </w:r>
      <w:r w:rsidR="006A7071" w:rsidRPr="009B7327">
        <w:rPr>
          <w:bCs/>
          <w:sz w:val="24"/>
          <w:szCs w:val="24"/>
          <w:lang w:val="lt-LT"/>
        </w:rPr>
        <w:t xml:space="preserve">pasiūlymo formoje (Pirkimo sąlygų 1 priedas) </w:t>
      </w:r>
      <w:r w:rsidR="00362088" w:rsidRPr="009B7327">
        <w:rPr>
          <w:bCs/>
          <w:sz w:val="24"/>
          <w:szCs w:val="24"/>
          <w:lang w:val="lt-LT"/>
        </w:rPr>
        <w:t xml:space="preserve">reikalaujama </w:t>
      </w:r>
      <w:r w:rsidR="006A7071" w:rsidRPr="009B7327">
        <w:rPr>
          <w:bCs/>
          <w:sz w:val="24"/>
          <w:szCs w:val="24"/>
          <w:lang w:val="lt-LT"/>
        </w:rPr>
        <w:t>pateikti paslaugų įkainius, tačiau</w:t>
      </w:r>
      <w:r w:rsidR="00362088" w:rsidRPr="009B7327">
        <w:rPr>
          <w:bCs/>
          <w:sz w:val="24"/>
          <w:szCs w:val="24"/>
          <w:lang w:val="lt-LT"/>
        </w:rPr>
        <w:t xml:space="preserve"> </w:t>
      </w:r>
      <w:r w:rsidR="00D2656D" w:rsidRPr="009B7327">
        <w:rPr>
          <w:bCs/>
          <w:sz w:val="24"/>
          <w:szCs w:val="24"/>
          <w:lang w:val="lt-LT"/>
        </w:rPr>
        <w:t xml:space="preserve">pasiūlymo </w:t>
      </w:r>
      <w:r w:rsidR="004A3BFE" w:rsidRPr="009B7327">
        <w:rPr>
          <w:bCs/>
          <w:sz w:val="24"/>
          <w:szCs w:val="24"/>
          <w:lang w:val="lt-LT"/>
        </w:rPr>
        <w:t xml:space="preserve">kainos </w:t>
      </w:r>
      <w:r w:rsidR="00D2656D" w:rsidRPr="009B7327">
        <w:rPr>
          <w:bCs/>
          <w:i/>
          <w:sz w:val="24"/>
          <w:szCs w:val="24"/>
          <w:lang w:val="lt-LT"/>
        </w:rPr>
        <w:t xml:space="preserve">Pk2 </w:t>
      </w:r>
      <w:r w:rsidR="004A3BFE" w:rsidRPr="009B7327">
        <w:rPr>
          <w:bCs/>
          <w:sz w:val="24"/>
          <w:szCs w:val="24"/>
          <w:lang w:val="lt-LT"/>
        </w:rPr>
        <w:t xml:space="preserve">dedamoji negalėtų būti apskaičiuojama, </w:t>
      </w:r>
      <w:r w:rsidR="001B1367" w:rsidRPr="009B7327">
        <w:rPr>
          <w:sz w:val="24"/>
          <w:szCs w:val="24"/>
          <w:lang w:val="lt-LT"/>
        </w:rPr>
        <w:t xml:space="preserve">Pirkimo dokumentų </w:t>
      </w:r>
      <w:r w:rsidR="001B1367" w:rsidRPr="009B7327">
        <w:rPr>
          <w:bCs/>
          <w:sz w:val="24"/>
          <w:szCs w:val="24"/>
          <w:lang w:val="lt-LT"/>
        </w:rPr>
        <w:t xml:space="preserve">pasiūlymo formoje </w:t>
      </w:r>
      <w:r w:rsidR="004A3BFE" w:rsidRPr="009B7327">
        <w:rPr>
          <w:bCs/>
          <w:sz w:val="24"/>
          <w:szCs w:val="24"/>
          <w:lang w:val="lt-LT"/>
        </w:rPr>
        <w:t xml:space="preserve">nesant </w:t>
      </w:r>
      <w:r w:rsidR="00B53D99" w:rsidRPr="009B7327">
        <w:rPr>
          <w:bCs/>
          <w:sz w:val="24"/>
          <w:szCs w:val="24"/>
          <w:lang w:val="lt-LT"/>
        </w:rPr>
        <w:t>papildomų valymo ir priežiūros paslaugų</w:t>
      </w:r>
      <w:r w:rsidR="009C417A" w:rsidRPr="009B7327">
        <w:rPr>
          <w:bCs/>
          <w:sz w:val="24"/>
          <w:szCs w:val="24"/>
          <w:lang w:val="lt-LT"/>
        </w:rPr>
        <w:t xml:space="preserve"> bei </w:t>
      </w:r>
      <w:r w:rsidR="0066059A" w:rsidRPr="009B7327">
        <w:rPr>
          <w:bCs/>
          <w:sz w:val="24"/>
          <w:szCs w:val="24"/>
          <w:lang w:val="lt-LT"/>
        </w:rPr>
        <w:t>avarijų likvidavimo</w:t>
      </w:r>
      <w:r w:rsidR="00B53D99" w:rsidRPr="009B7327">
        <w:rPr>
          <w:bCs/>
          <w:sz w:val="24"/>
          <w:szCs w:val="24"/>
          <w:lang w:val="lt-LT"/>
        </w:rPr>
        <w:t xml:space="preserve"> </w:t>
      </w:r>
      <w:r w:rsidR="003A7AFF" w:rsidRPr="009B7327">
        <w:rPr>
          <w:bCs/>
          <w:sz w:val="24"/>
          <w:szCs w:val="24"/>
          <w:lang w:val="lt-LT"/>
        </w:rPr>
        <w:t>s</w:t>
      </w:r>
      <w:r w:rsidR="0066059A" w:rsidRPr="009B7327">
        <w:rPr>
          <w:bCs/>
          <w:sz w:val="24"/>
          <w:szCs w:val="24"/>
          <w:lang w:val="lt-LT"/>
        </w:rPr>
        <w:t xml:space="preserve">kaičiuojamųjų </w:t>
      </w:r>
      <w:r w:rsidR="001B1367" w:rsidRPr="009B7327">
        <w:rPr>
          <w:bCs/>
          <w:sz w:val="24"/>
          <w:szCs w:val="24"/>
          <w:lang w:val="lt-LT"/>
        </w:rPr>
        <w:t>kiekių</w:t>
      </w:r>
      <w:r w:rsidR="005E2554" w:rsidRPr="009B7327">
        <w:rPr>
          <w:bCs/>
          <w:sz w:val="24"/>
          <w:szCs w:val="24"/>
          <w:lang w:val="lt-LT"/>
        </w:rPr>
        <w:t xml:space="preserve"> tiekėjų palyginimo kainai</w:t>
      </w:r>
      <w:r w:rsidR="003A7AFF" w:rsidRPr="009B7327">
        <w:rPr>
          <w:bCs/>
          <w:sz w:val="24"/>
          <w:szCs w:val="24"/>
          <w:lang w:val="lt-LT"/>
        </w:rPr>
        <w:t xml:space="preserve"> apskaičiuoti</w:t>
      </w:r>
      <w:r w:rsidR="001B1367" w:rsidRPr="009B7327">
        <w:rPr>
          <w:bCs/>
          <w:sz w:val="24"/>
          <w:szCs w:val="24"/>
          <w:lang w:val="lt-LT"/>
        </w:rPr>
        <w:t>.</w:t>
      </w:r>
      <w:r w:rsidR="00632B47" w:rsidRPr="009B7327">
        <w:rPr>
          <w:bCs/>
          <w:sz w:val="24"/>
          <w:szCs w:val="24"/>
          <w:lang w:val="lt-LT"/>
        </w:rPr>
        <w:t xml:space="preserve"> Perkančioji organizacija, nenustatydama kiekvienos Pirkimo objekto dalies objektu apibrėžt</w:t>
      </w:r>
      <w:r w:rsidR="003A7AFF" w:rsidRPr="009B7327">
        <w:rPr>
          <w:bCs/>
          <w:sz w:val="24"/>
          <w:szCs w:val="24"/>
          <w:lang w:val="lt-LT"/>
        </w:rPr>
        <w:t>u</w:t>
      </w:r>
      <w:r w:rsidR="00632B47" w:rsidRPr="009B7327">
        <w:rPr>
          <w:bCs/>
          <w:sz w:val="24"/>
          <w:szCs w:val="24"/>
          <w:lang w:val="lt-LT"/>
        </w:rPr>
        <w:t xml:space="preserve"> perkam</w:t>
      </w:r>
      <w:r w:rsidR="003A7AFF" w:rsidRPr="009B7327">
        <w:rPr>
          <w:bCs/>
          <w:sz w:val="24"/>
          <w:szCs w:val="24"/>
          <w:lang w:val="lt-LT"/>
        </w:rPr>
        <w:t>u</w:t>
      </w:r>
      <w:r w:rsidR="00632B47" w:rsidRPr="009B7327">
        <w:rPr>
          <w:bCs/>
          <w:sz w:val="24"/>
          <w:szCs w:val="24"/>
          <w:lang w:val="lt-LT"/>
        </w:rPr>
        <w:t xml:space="preserve"> paslaug</w:t>
      </w:r>
      <w:r w:rsidR="001A4CCA" w:rsidRPr="009B7327">
        <w:rPr>
          <w:bCs/>
          <w:sz w:val="24"/>
          <w:szCs w:val="24"/>
          <w:lang w:val="lt-LT"/>
        </w:rPr>
        <w:t>u kiekių</w:t>
      </w:r>
      <w:r w:rsidR="007A0376" w:rsidRPr="009B7327">
        <w:rPr>
          <w:bCs/>
          <w:sz w:val="24"/>
          <w:szCs w:val="24"/>
          <w:lang w:val="lt-LT"/>
        </w:rPr>
        <w:t xml:space="preserve"> tiekėjų palyginimo kainai apskaičiuoti</w:t>
      </w:r>
      <w:r w:rsidR="001A4CCA" w:rsidRPr="009B7327">
        <w:rPr>
          <w:bCs/>
          <w:sz w:val="24"/>
          <w:szCs w:val="24"/>
          <w:lang w:val="lt-LT"/>
        </w:rPr>
        <w:t>,</w:t>
      </w:r>
      <w:r w:rsidR="001B1367" w:rsidRPr="009B7327">
        <w:rPr>
          <w:bCs/>
          <w:sz w:val="24"/>
          <w:szCs w:val="24"/>
          <w:lang w:val="lt-LT"/>
        </w:rPr>
        <w:t xml:space="preserve"> </w:t>
      </w:r>
      <w:r w:rsidR="001B1367" w:rsidRPr="009B7327">
        <w:rPr>
          <w:sz w:val="24"/>
          <w:szCs w:val="24"/>
          <w:lang w:val="lt-LT"/>
        </w:rPr>
        <w:t xml:space="preserve">neužtikrino Įstatymo 3 straipsnio 1 dalyje įtvirtinto skaidrumo principo, kuris suponuoja perkančiosios organizacijos veiksmų </w:t>
      </w:r>
      <w:proofErr w:type="spellStart"/>
      <w:r w:rsidR="001B1367" w:rsidRPr="009B7327">
        <w:rPr>
          <w:sz w:val="24"/>
          <w:szCs w:val="24"/>
          <w:lang w:val="lt-LT"/>
        </w:rPr>
        <w:t>nuspėjamumą</w:t>
      </w:r>
      <w:proofErr w:type="spellEnd"/>
      <w:r w:rsidR="001B1367" w:rsidRPr="009B7327">
        <w:rPr>
          <w:sz w:val="24"/>
          <w:szCs w:val="24"/>
          <w:lang w:val="lt-LT"/>
        </w:rPr>
        <w:t xml:space="preserve">, laikymosi ir šio straipsnio 2 dalyje įtvirtinto pirkimų tikslo – „vadovaujantis šio įstatymo reikalavimais sudaryti pirkimo </w:t>
      </w:r>
      <w:r w:rsidR="001B1367" w:rsidRPr="009B7327">
        <w:rPr>
          <w:sz w:val="24"/>
          <w:szCs w:val="24"/>
          <w:lang w:val="lt-LT"/>
        </w:rPr>
        <w:lastRenderedPageBreak/>
        <w:t>sutartį, leidžiančią įsigyti perkančiajai organizacijai &lt;...&gt; reikalingų prekių, paslaugų ar darbų, racionaliai naudoj</w:t>
      </w:r>
      <w:r w:rsidR="00CE3A9B" w:rsidRPr="009B7327">
        <w:rPr>
          <w:sz w:val="24"/>
          <w:szCs w:val="24"/>
          <w:lang w:val="lt-LT"/>
        </w:rPr>
        <w:t>ant tam skirtas lėšas“, siekimo</w:t>
      </w:r>
      <w:r w:rsidR="003164BA" w:rsidRPr="009B7327">
        <w:rPr>
          <w:sz w:val="24"/>
          <w:szCs w:val="24"/>
          <w:lang w:val="lt-LT"/>
        </w:rPr>
        <w:t xml:space="preserve">. </w:t>
      </w:r>
      <w:r w:rsidR="003164BA" w:rsidRPr="009B7327">
        <w:rPr>
          <w:color w:val="000000"/>
          <w:sz w:val="24"/>
          <w:szCs w:val="24"/>
          <w:lang w:val="lt-LT"/>
        </w:rPr>
        <w:t xml:space="preserve">Viešojo pirkimo–pardavimo sutarčių kainodaros taisyklių nustatymo metodikos (aktuali redakcija nuo 2014-01-01) </w:t>
      </w:r>
      <w:r w:rsidR="005307B7" w:rsidRPr="009B7327">
        <w:rPr>
          <w:color w:val="000000"/>
          <w:sz w:val="24"/>
          <w:szCs w:val="24"/>
          <w:lang w:val="lt-LT"/>
        </w:rPr>
        <w:t xml:space="preserve">(toliau – Metodika) </w:t>
      </w:r>
      <w:r w:rsidR="003164BA" w:rsidRPr="009B7327">
        <w:rPr>
          <w:color w:val="000000"/>
          <w:sz w:val="24"/>
          <w:szCs w:val="24"/>
          <w:lang w:val="lt-LT"/>
        </w:rPr>
        <w:t>12 punkte nustatyta, kad „&lt;...&gt;</w:t>
      </w:r>
      <w:r w:rsidR="003164BA" w:rsidRPr="009B7327">
        <w:rPr>
          <w:sz w:val="24"/>
          <w:szCs w:val="24"/>
          <w:lang w:val="lt-LT"/>
        </w:rPr>
        <w:t>Pirkimo dokumentuose ir sutartyje, nurodant preliminarius kiekius, nustatoma viršutinė ir apatinė ribos (pavyzdžiui, nuo &lt;...&gt; iki &lt;...&gt;; ne mažiau kaip &lt;...&gt;, bet ne daugiau kaip &lt;...&gt;) arba nurodoma paklaida procentine išraiška, arba, jei neįmanoma nustatyti apatinės ribos, nurodoma tik viršutinė riba (pavyzdžiui, ne daugiau kaip &lt;...&gt;)</w:t>
      </w:r>
      <w:r w:rsidR="000F4E9B" w:rsidRPr="009B7327">
        <w:rPr>
          <w:sz w:val="24"/>
          <w:szCs w:val="24"/>
          <w:lang w:val="lt-LT"/>
        </w:rPr>
        <w:t>, tokia informacija turėtų būti pateikta ir pasiūlymų formose, siekiant skaidraus mažiausio įkainio nustatymo, ne tik pasiūlymų palyginimo, bet ir sutarties vykd</w:t>
      </w:r>
      <w:r w:rsidR="00AC5100">
        <w:rPr>
          <w:sz w:val="24"/>
          <w:szCs w:val="24"/>
          <w:lang w:val="lt-LT"/>
        </w:rPr>
        <w:t>y</w:t>
      </w:r>
      <w:r w:rsidR="000F4E9B" w:rsidRPr="009B7327">
        <w:rPr>
          <w:sz w:val="24"/>
          <w:szCs w:val="24"/>
          <w:lang w:val="lt-LT"/>
        </w:rPr>
        <w:t xml:space="preserve">mo metu, ypač atsižvelgiant į </w:t>
      </w:r>
      <w:r w:rsidR="005307B7" w:rsidRPr="009B7327">
        <w:rPr>
          <w:color w:val="000000"/>
          <w:sz w:val="24"/>
          <w:szCs w:val="24"/>
          <w:lang w:val="lt-LT"/>
        </w:rPr>
        <w:t>Metodikos</w:t>
      </w:r>
      <w:r w:rsidR="000F4E9B" w:rsidRPr="009B7327">
        <w:rPr>
          <w:color w:val="000000"/>
          <w:sz w:val="24"/>
          <w:szCs w:val="24"/>
          <w:lang w:val="lt-LT"/>
        </w:rPr>
        <w:t xml:space="preserve"> 11.2 punktą „</w:t>
      </w:r>
      <w:r w:rsidR="000F4E9B" w:rsidRPr="009B7327">
        <w:rPr>
          <w:sz w:val="24"/>
          <w:szCs w:val="24"/>
          <w:lang w:val="lt-LT"/>
        </w:rPr>
        <w:t>Fiksuotas įkainis nustatomas, kai iš anksto (iki pirkimo pradžios): &lt;…&gt; 11.2. rengdamas pasiūlymą tiekėjas turi realias galimybes iš anksto numatyti ir įvertinti sutarties vykdymo išlaidas pirkimo objekto mato vienetui (</w:t>
      </w:r>
      <w:r w:rsidR="000F4E9B" w:rsidRPr="009B7327">
        <w:rPr>
          <w:i/>
          <w:iCs/>
          <w:sz w:val="24"/>
          <w:szCs w:val="24"/>
          <w:lang w:val="lt-LT"/>
        </w:rPr>
        <w:t>pavyzdžiui, 1 kvadratinio metro sienų dažymui atliekant nedidelį patalpų remontą</w:t>
      </w:r>
      <w:r w:rsidR="000F4E9B" w:rsidRPr="009B7327">
        <w:rPr>
          <w:sz w:val="24"/>
          <w:szCs w:val="24"/>
          <w:lang w:val="lt-LT"/>
        </w:rPr>
        <w:t>) ir gali prisiimti riziką dėl sutarties vykdymo išlaidų pirkimo objekto mato vienetui dydžio”.</w:t>
      </w:r>
    </w:p>
    <w:p w:rsidR="00CE3A9B" w:rsidRPr="009B7327" w:rsidRDefault="002C088D" w:rsidP="00463EE7">
      <w:pPr>
        <w:ind w:firstLine="737"/>
        <w:jc w:val="both"/>
        <w:rPr>
          <w:sz w:val="24"/>
          <w:szCs w:val="24"/>
          <w:lang w:val="lt-LT"/>
        </w:rPr>
      </w:pPr>
      <w:r w:rsidRPr="009B7327">
        <w:rPr>
          <w:sz w:val="24"/>
          <w:szCs w:val="24"/>
          <w:lang w:val="lt-LT"/>
        </w:rPr>
        <w:t>10</w:t>
      </w:r>
      <w:r w:rsidR="00CE3A9B" w:rsidRPr="009B7327">
        <w:rPr>
          <w:sz w:val="24"/>
          <w:szCs w:val="24"/>
          <w:lang w:val="lt-LT"/>
        </w:rPr>
        <w:t>. Perkančioji organizacija</w:t>
      </w:r>
      <w:r w:rsidR="001D5542" w:rsidRPr="009B7327">
        <w:rPr>
          <w:sz w:val="24"/>
          <w:szCs w:val="24"/>
          <w:lang w:val="lt-LT"/>
        </w:rPr>
        <w:t xml:space="preserve"> </w:t>
      </w:r>
      <w:r w:rsidR="00DC3397" w:rsidRPr="009B7327">
        <w:rPr>
          <w:sz w:val="24"/>
          <w:szCs w:val="24"/>
          <w:lang w:val="lt-LT"/>
        </w:rPr>
        <w:t>k</w:t>
      </w:r>
      <w:r w:rsidR="00DC3397" w:rsidRPr="009B7327">
        <w:rPr>
          <w:bCs/>
          <w:sz w:val="24"/>
          <w:szCs w:val="24"/>
          <w:lang w:val="lt-LT"/>
        </w:rPr>
        <w:t xml:space="preserve">iekvienos Pirkimo objekto dalies sąlygų </w:t>
      </w:r>
      <w:r w:rsidR="001D5542" w:rsidRPr="009B7327">
        <w:rPr>
          <w:sz w:val="24"/>
          <w:szCs w:val="24"/>
          <w:lang w:val="lt-LT"/>
        </w:rPr>
        <w:t>VII dalyje „</w:t>
      </w:r>
      <w:r w:rsidR="00DC3397" w:rsidRPr="009B7327">
        <w:rPr>
          <w:sz w:val="24"/>
          <w:szCs w:val="24"/>
          <w:lang w:val="lt-LT"/>
        </w:rPr>
        <w:t xml:space="preserve">Konkurso sąlygų paaiškinimas ir patikslinimas“, </w:t>
      </w:r>
      <w:r w:rsidR="00CE3A9B" w:rsidRPr="009B7327">
        <w:rPr>
          <w:sz w:val="24"/>
          <w:szCs w:val="24"/>
          <w:lang w:val="lt-LT"/>
        </w:rPr>
        <w:t>nenurodydama termino, per kurį atsakys į tiekėjo prašymą paaiškinti (patikslinti) pirkimo dokumentus, nesudaro galimybės tiekėjams tinkamai išnaudoti Įstatymo 28 straipsnyje nustatyto termino pasiūlymų parengimui. Tarnyba pažymi, kad aiškaus termino, per kurį Perkančioji organizacija atsakys į tiekėjo paklausimą nustatymas, garantuotų tinkamą Įstatymo 3 straipsnio 1 dalyje nustatyto skaidrumo principo užtikrinimą, t. y. sudarytų galimybes tiekėjams turėti pakankamai laiko susipažinti su Pirkimo objektu ir pateikti tinkamus pasiūlymus, o perkančiajai organizacijai nesilaikant Pirkimo sąlygose ir Įstatyme nustatytų reikalavimų, ginti savo teisėtus interesus Įstatymo V skyriaus nustatyta tvarka</w:t>
      </w:r>
      <w:r w:rsidR="00B24539" w:rsidRPr="009B7327">
        <w:rPr>
          <w:sz w:val="24"/>
          <w:szCs w:val="24"/>
          <w:lang w:val="lt-LT"/>
        </w:rPr>
        <w:t>.</w:t>
      </w:r>
    </w:p>
    <w:p w:rsidR="002C088D" w:rsidRPr="009B7327" w:rsidRDefault="002C088D" w:rsidP="00463EE7">
      <w:pPr>
        <w:ind w:firstLine="737"/>
        <w:jc w:val="both"/>
        <w:rPr>
          <w:sz w:val="24"/>
          <w:szCs w:val="24"/>
          <w:lang w:val="lt-LT"/>
        </w:rPr>
      </w:pPr>
      <w:r w:rsidRPr="009B7327">
        <w:rPr>
          <w:sz w:val="24"/>
          <w:szCs w:val="24"/>
          <w:lang w:val="lt-LT"/>
        </w:rPr>
        <w:t xml:space="preserve">11. </w:t>
      </w:r>
      <w:r w:rsidR="000E3F30" w:rsidRPr="009B7327">
        <w:rPr>
          <w:sz w:val="24"/>
          <w:szCs w:val="24"/>
          <w:lang w:val="lt-LT"/>
        </w:rPr>
        <w:t>Perkančioji organizacija</w:t>
      </w:r>
      <w:r w:rsidR="00FD4992" w:rsidRPr="009B7327">
        <w:rPr>
          <w:sz w:val="24"/>
          <w:szCs w:val="24"/>
          <w:lang w:val="lt-LT"/>
        </w:rPr>
        <w:t xml:space="preserve"> neužtikrino Įstatymo 3 straipsnio 2 dalyje įtvirtinto pirkimų tikslo, „Vadovaujantis šio įstatymo reikalavimais sudaryti pirkimo sutartį, leidžiančią įsigyti perkančiajai organizacijai &lt;...&gt; reikalingų prekių, paslaugų ar darbų, racionaliai naudojant tam skirtas lėšas“, siekimo, atsižvelgiant į tai, kad </w:t>
      </w:r>
      <w:r w:rsidR="000E3F30" w:rsidRPr="009B7327">
        <w:rPr>
          <w:sz w:val="24"/>
          <w:szCs w:val="24"/>
          <w:lang w:val="lt-LT"/>
        </w:rPr>
        <w:t xml:space="preserve">Pirkimo dokumentų </w:t>
      </w:r>
      <w:r w:rsidR="000E3F30" w:rsidRPr="009B7327">
        <w:rPr>
          <w:bCs/>
          <w:sz w:val="24"/>
          <w:szCs w:val="24"/>
          <w:lang w:val="lt-LT"/>
        </w:rPr>
        <w:t>pasiūlymo formoje (Pirkimo sąlygų 1 priedas) reikalaudama</w:t>
      </w:r>
      <w:r w:rsidR="000E3F30" w:rsidRPr="009B7327">
        <w:rPr>
          <w:sz w:val="24"/>
          <w:szCs w:val="24"/>
          <w:lang w:val="lt-LT"/>
        </w:rPr>
        <w:t xml:space="preserve"> </w:t>
      </w:r>
      <w:r w:rsidR="00AE336F" w:rsidRPr="009B7327">
        <w:rPr>
          <w:sz w:val="24"/>
          <w:szCs w:val="24"/>
          <w:lang w:val="lt-LT"/>
        </w:rPr>
        <w:t>iš tiekėjų pateikti</w:t>
      </w:r>
      <w:r w:rsidR="00D03DB4" w:rsidRPr="009B7327">
        <w:rPr>
          <w:sz w:val="24"/>
          <w:szCs w:val="24"/>
          <w:lang w:val="lt-LT"/>
        </w:rPr>
        <w:t xml:space="preserve"> administracinių ir bendrojo naudojimo patalpų valymo ir priežiūros p</w:t>
      </w:r>
      <w:r w:rsidR="00AE336F" w:rsidRPr="009B7327">
        <w:rPr>
          <w:sz w:val="24"/>
          <w:szCs w:val="24"/>
          <w:lang w:val="lt-LT"/>
        </w:rPr>
        <w:t>aslaugos</w:t>
      </w:r>
      <w:r w:rsidR="00651132" w:rsidRPr="009B7327">
        <w:rPr>
          <w:sz w:val="24"/>
          <w:szCs w:val="24"/>
          <w:lang w:val="lt-LT"/>
        </w:rPr>
        <w:t xml:space="preserve">, </w:t>
      </w:r>
      <w:r w:rsidR="00651132" w:rsidRPr="00BC1288">
        <w:rPr>
          <w:sz w:val="24"/>
          <w:szCs w:val="24"/>
          <w:u w:val="single"/>
          <w:lang w:val="lt-LT"/>
        </w:rPr>
        <w:t>kuri būtų perkama</w:t>
      </w:r>
      <w:r w:rsidR="00AE271F" w:rsidRPr="00BC1288">
        <w:rPr>
          <w:sz w:val="24"/>
          <w:szCs w:val="24"/>
          <w:u w:val="single"/>
          <w:lang w:val="lt-LT"/>
        </w:rPr>
        <w:t>, esant poreikiui</w:t>
      </w:r>
      <w:r w:rsidR="00B64D98" w:rsidRPr="00BC1288">
        <w:rPr>
          <w:sz w:val="24"/>
          <w:szCs w:val="24"/>
          <w:u w:val="single"/>
          <w:lang w:val="lt-LT"/>
        </w:rPr>
        <w:t xml:space="preserve"> ir</w:t>
      </w:r>
      <w:r w:rsidR="00651132" w:rsidRPr="00BC1288">
        <w:rPr>
          <w:sz w:val="24"/>
          <w:szCs w:val="24"/>
          <w:u w:val="single"/>
          <w:lang w:val="lt-LT"/>
        </w:rPr>
        <w:t xml:space="preserve"> pagal atskirą užsakymą</w:t>
      </w:r>
      <w:r w:rsidR="00AE271F" w:rsidRPr="009B7327">
        <w:rPr>
          <w:sz w:val="24"/>
          <w:szCs w:val="24"/>
          <w:lang w:val="lt-LT"/>
        </w:rPr>
        <w:t>,</w:t>
      </w:r>
      <w:r w:rsidR="00AE336F" w:rsidRPr="009B7327">
        <w:rPr>
          <w:sz w:val="24"/>
          <w:szCs w:val="24"/>
          <w:lang w:val="lt-LT"/>
        </w:rPr>
        <w:t xml:space="preserve"> </w:t>
      </w:r>
      <w:r w:rsidR="00AE336F" w:rsidRPr="00BC1288">
        <w:rPr>
          <w:b/>
          <w:sz w:val="24"/>
          <w:szCs w:val="24"/>
          <w:lang w:val="lt-LT"/>
        </w:rPr>
        <w:t>mėnesinį įkainį</w:t>
      </w:r>
      <w:r w:rsidR="00BE0204" w:rsidRPr="009B7327">
        <w:rPr>
          <w:sz w:val="24"/>
          <w:szCs w:val="24"/>
          <w:lang w:val="lt-LT"/>
        </w:rPr>
        <w:t xml:space="preserve"> (pvz. I</w:t>
      </w:r>
      <w:r w:rsidR="00B64D98" w:rsidRPr="009B7327">
        <w:rPr>
          <w:sz w:val="24"/>
          <w:szCs w:val="24"/>
          <w:lang w:val="lt-LT"/>
        </w:rPr>
        <w:t>II</w:t>
      </w:r>
      <w:r w:rsidR="00BE0204" w:rsidRPr="009B7327">
        <w:rPr>
          <w:sz w:val="24"/>
          <w:szCs w:val="24"/>
          <w:lang w:val="lt-LT"/>
        </w:rPr>
        <w:t xml:space="preserve"> </w:t>
      </w:r>
      <w:r w:rsidR="00BE0204" w:rsidRPr="009B7327">
        <w:rPr>
          <w:bCs/>
          <w:sz w:val="24"/>
          <w:szCs w:val="24"/>
          <w:lang w:val="lt-LT"/>
        </w:rPr>
        <w:t xml:space="preserve">Pirkimo objekto dalies </w:t>
      </w:r>
      <w:r w:rsidR="00D5793F" w:rsidRPr="009B7327">
        <w:rPr>
          <w:bCs/>
          <w:sz w:val="24"/>
          <w:szCs w:val="24"/>
          <w:lang w:val="lt-LT"/>
        </w:rPr>
        <w:t xml:space="preserve">pasiūlymo formos </w:t>
      </w:r>
      <w:r w:rsidR="00B64D98" w:rsidRPr="009B7327">
        <w:rPr>
          <w:bCs/>
          <w:sz w:val="24"/>
          <w:szCs w:val="24"/>
          <w:lang w:val="lt-LT"/>
        </w:rPr>
        <w:t>2</w:t>
      </w:r>
      <w:r w:rsidR="00AE271F" w:rsidRPr="009B7327">
        <w:rPr>
          <w:bCs/>
          <w:sz w:val="24"/>
          <w:szCs w:val="24"/>
          <w:lang w:val="lt-LT"/>
        </w:rPr>
        <w:t xml:space="preserve"> lentelės </w:t>
      </w:r>
      <w:r w:rsidR="00B64D98" w:rsidRPr="009B7327">
        <w:rPr>
          <w:bCs/>
          <w:sz w:val="24"/>
          <w:szCs w:val="24"/>
          <w:lang w:val="lt-LT"/>
        </w:rPr>
        <w:t>2</w:t>
      </w:r>
      <w:r w:rsidR="00AE271F" w:rsidRPr="009B7327">
        <w:rPr>
          <w:bCs/>
          <w:sz w:val="24"/>
          <w:szCs w:val="24"/>
          <w:lang w:val="lt-LT"/>
        </w:rPr>
        <w:t xml:space="preserve"> eilutė)</w:t>
      </w:r>
      <w:r w:rsidR="00FD4992" w:rsidRPr="009B7327">
        <w:rPr>
          <w:bCs/>
          <w:sz w:val="24"/>
          <w:szCs w:val="24"/>
          <w:lang w:val="lt-LT"/>
        </w:rPr>
        <w:t xml:space="preserve"> ir tai, jog </w:t>
      </w:r>
      <w:r w:rsidR="001635BB" w:rsidRPr="009B7327">
        <w:rPr>
          <w:sz w:val="24"/>
          <w:szCs w:val="24"/>
          <w:lang w:val="lt-LT"/>
        </w:rPr>
        <w:t xml:space="preserve">III </w:t>
      </w:r>
      <w:r w:rsidR="001635BB" w:rsidRPr="009B7327">
        <w:rPr>
          <w:bCs/>
          <w:sz w:val="24"/>
          <w:szCs w:val="24"/>
          <w:lang w:val="lt-LT"/>
        </w:rPr>
        <w:t>Pirkimo objekto dalies</w:t>
      </w:r>
      <w:r w:rsidR="005E082C" w:rsidRPr="009B7327">
        <w:rPr>
          <w:bCs/>
          <w:sz w:val="24"/>
          <w:szCs w:val="24"/>
          <w:lang w:val="lt-LT"/>
        </w:rPr>
        <w:t xml:space="preserve"> techninės specifikacijos 1.4</w:t>
      </w:r>
      <w:r w:rsidR="001635BB" w:rsidRPr="009B7327">
        <w:rPr>
          <w:bCs/>
          <w:sz w:val="24"/>
          <w:szCs w:val="24"/>
          <w:lang w:val="lt-LT"/>
        </w:rPr>
        <w:t xml:space="preserve"> punkte nustatyta, kad „</w:t>
      </w:r>
      <w:r w:rsidR="005E082C" w:rsidRPr="009B7327">
        <w:rPr>
          <w:bCs/>
          <w:sz w:val="24"/>
          <w:szCs w:val="24"/>
          <w:lang w:val="lt-LT"/>
        </w:rPr>
        <w:t>Specialieji valymo ir priežiūros darbai atliekami tik Užsakovui pateikus atskirą paslaugų užsakymą</w:t>
      </w:r>
      <w:r w:rsidR="00E80417" w:rsidRPr="009B7327">
        <w:rPr>
          <w:bCs/>
          <w:sz w:val="24"/>
          <w:szCs w:val="24"/>
          <w:lang w:val="lt-LT"/>
        </w:rPr>
        <w:t>, pridedant de</w:t>
      </w:r>
      <w:r w:rsidR="005E082C" w:rsidRPr="009B7327">
        <w:rPr>
          <w:bCs/>
          <w:sz w:val="24"/>
          <w:szCs w:val="24"/>
          <w:lang w:val="lt-LT"/>
        </w:rPr>
        <w:t xml:space="preserve">talųjį aprašymą, o </w:t>
      </w:r>
      <w:r w:rsidR="00E80417" w:rsidRPr="009B7327">
        <w:rPr>
          <w:bCs/>
          <w:sz w:val="24"/>
          <w:szCs w:val="24"/>
          <w:lang w:val="lt-LT"/>
        </w:rPr>
        <w:t xml:space="preserve">Teikėjui pateikus </w:t>
      </w:r>
      <w:proofErr w:type="spellStart"/>
      <w:r w:rsidR="00E80417" w:rsidRPr="009B7327">
        <w:rPr>
          <w:bCs/>
          <w:sz w:val="24"/>
          <w:szCs w:val="24"/>
          <w:lang w:val="lt-LT"/>
        </w:rPr>
        <w:t>spec</w:t>
      </w:r>
      <w:proofErr w:type="spellEnd"/>
      <w:r w:rsidR="00E80417" w:rsidRPr="009B7327">
        <w:rPr>
          <w:bCs/>
          <w:sz w:val="24"/>
          <w:szCs w:val="24"/>
          <w:lang w:val="lt-LT"/>
        </w:rPr>
        <w:t>. darbų trukmės grafiką“</w:t>
      </w:r>
      <w:r w:rsidR="00AE7C23" w:rsidRPr="009B7327">
        <w:rPr>
          <w:bCs/>
          <w:sz w:val="24"/>
          <w:szCs w:val="24"/>
          <w:lang w:val="lt-LT"/>
        </w:rPr>
        <w:t xml:space="preserve"> ir 1.5 punkte nustatyta, kad „</w:t>
      </w:r>
      <w:r w:rsidR="001635BB" w:rsidRPr="009B7327">
        <w:rPr>
          <w:bCs/>
          <w:sz w:val="24"/>
          <w:szCs w:val="24"/>
          <w:lang w:val="lt-LT"/>
        </w:rPr>
        <w:t>Papildomos valymo</w:t>
      </w:r>
      <w:r w:rsidR="00AE7C23" w:rsidRPr="009B7327">
        <w:rPr>
          <w:bCs/>
          <w:sz w:val="24"/>
          <w:szCs w:val="24"/>
          <w:lang w:val="lt-LT"/>
        </w:rPr>
        <w:t xml:space="preserve"> ir priežiūros paslaugos užsakomos tik laikinam laiko intervalui</w:t>
      </w:r>
      <w:r w:rsidR="0000007B" w:rsidRPr="009B7327">
        <w:rPr>
          <w:bCs/>
          <w:sz w:val="24"/>
          <w:szCs w:val="24"/>
          <w:lang w:val="lt-LT"/>
        </w:rPr>
        <w:t>,</w:t>
      </w:r>
      <w:r w:rsidR="004A5E07" w:rsidRPr="009B7327">
        <w:rPr>
          <w:bCs/>
          <w:sz w:val="24"/>
          <w:szCs w:val="24"/>
          <w:lang w:val="lt-LT"/>
        </w:rPr>
        <w:t xml:space="preserve"> atsižvelgiant į karinių pratybų trukmę dalinyje. Užsakovas pagal iš anksto nustatytus įkainius, papildomų paslaugų apimčių užsakymus, pateiks Teikėjui ne vėliau kaip prieš 30 dienų  mėnesiui ar mėnesiams nuo faktinių darbų atlikimo pradžios“.</w:t>
      </w:r>
      <w:r w:rsidR="005307B7" w:rsidRPr="009B7327">
        <w:rPr>
          <w:bCs/>
          <w:sz w:val="24"/>
          <w:szCs w:val="24"/>
          <w:lang w:val="lt-LT"/>
        </w:rPr>
        <w:t xml:space="preserve"> Atsižvelgiant į tai, kad bus sudaromos fiskuoto įkainio sutartys (Pirkimo sąlygų 5 ir 6 priedai), </w:t>
      </w:r>
      <w:r w:rsidR="00C7625E" w:rsidRPr="009B7327">
        <w:rPr>
          <w:bCs/>
          <w:sz w:val="24"/>
          <w:szCs w:val="24"/>
          <w:lang w:val="lt-LT"/>
        </w:rPr>
        <w:t xml:space="preserve">Metodikos </w:t>
      </w:r>
      <w:r w:rsidR="005307B7" w:rsidRPr="009B7327">
        <w:rPr>
          <w:sz w:val="24"/>
          <w:szCs w:val="24"/>
          <w:lang w:val="lt-LT"/>
        </w:rPr>
        <w:t>10</w:t>
      </w:r>
      <w:r w:rsidR="00C7625E" w:rsidRPr="009B7327">
        <w:rPr>
          <w:sz w:val="24"/>
          <w:szCs w:val="24"/>
          <w:lang w:val="lt-LT"/>
        </w:rPr>
        <w:t xml:space="preserve"> punkte nustatyta „</w:t>
      </w:r>
      <w:r w:rsidR="005307B7" w:rsidRPr="009B7327">
        <w:rPr>
          <w:sz w:val="24"/>
          <w:szCs w:val="24"/>
          <w:lang w:val="lt-LT"/>
        </w:rPr>
        <w:t>Kainodaros taisyklėse nustačius fiksuotą įkainį, galutinė kaina, kurią perkančioji organizacija turės sumokėti tiekėjui, priklauso nuo vykdant sutartį suteiktų prekių, paslaugų ar įvykdytų darbų</w:t>
      </w:r>
      <w:r w:rsidR="00C7625E" w:rsidRPr="009B7327">
        <w:rPr>
          <w:sz w:val="24"/>
          <w:szCs w:val="24"/>
          <w:lang w:val="lt-LT"/>
        </w:rPr>
        <w:t xml:space="preserve"> kiekio (apimties)“,</w:t>
      </w:r>
      <w:r w:rsidR="005307B7" w:rsidRPr="009B7327">
        <w:rPr>
          <w:sz w:val="24"/>
          <w:szCs w:val="24"/>
          <w:lang w:val="lt-LT"/>
        </w:rPr>
        <w:t xml:space="preserve"> </w:t>
      </w:r>
      <w:r w:rsidR="005307B7" w:rsidRPr="009B7327">
        <w:rPr>
          <w:bCs/>
          <w:sz w:val="24"/>
          <w:szCs w:val="24"/>
          <w:lang w:val="lt-LT"/>
        </w:rPr>
        <w:t xml:space="preserve">perkančioji organizacija </w:t>
      </w:r>
      <w:r w:rsidR="00C7625E" w:rsidRPr="009B7327">
        <w:rPr>
          <w:bCs/>
          <w:sz w:val="24"/>
          <w:szCs w:val="24"/>
          <w:lang w:val="lt-LT"/>
        </w:rPr>
        <w:t>turi parengti tokią pasiūlymo formą, kurioje atsispindėtų visos</w:t>
      </w:r>
      <w:r w:rsidR="00B24539" w:rsidRPr="009B7327">
        <w:rPr>
          <w:bCs/>
          <w:sz w:val="24"/>
          <w:szCs w:val="24"/>
          <w:lang w:val="lt-LT"/>
        </w:rPr>
        <w:t>,</w:t>
      </w:r>
      <w:r w:rsidR="00C7625E" w:rsidRPr="009B7327">
        <w:rPr>
          <w:bCs/>
          <w:sz w:val="24"/>
          <w:szCs w:val="24"/>
          <w:lang w:val="lt-LT"/>
        </w:rPr>
        <w:t xml:space="preserve"> pagal atskirus užsakymus</w:t>
      </w:r>
      <w:r w:rsidR="00B24539" w:rsidRPr="009B7327">
        <w:rPr>
          <w:bCs/>
          <w:sz w:val="24"/>
          <w:szCs w:val="24"/>
          <w:lang w:val="lt-LT"/>
        </w:rPr>
        <w:t>,</w:t>
      </w:r>
      <w:r w:rsidR="00C7625E" w:rsidRPr="009B7327">
        <w:rPr>
          <w:bCs/>
          <w:sz w:val="24"/>
          <w:szCs w:val="24"/>
          <w:lang w:val="lt-LT"/>
        </w:rPr>
        <w:t xml:space="preserve"> perkamos paslaugos ir tiekėjai galėtų nurodyti kiekvienos konkrečios paslaugos įkainius.</w:t>
      </w:r>
      <w:r w:rsidR="005307B7" w:rsidRPr="009B7327">
        <w:rPr>
          <w:bCs/>
          <w:sz w:val="24"/>
          <w:szCs w:val="24"/>
          <w:lang w:val="lt-LT"/>
        </w:rPr>
        <w:t xml:space="preserve"> </w:t>
      </w:r>
    </w:p>
    <w:p w:rsidR="00E35311" w:rsidRPr="009B7327" w:rsidRDefault="000B5F36" w:rsidP="00463EE7">
      <w:pPr>
        <w:ind w:firstLine="737"/>
        <w:jc w:val="both"/>
        <w:rPr>
          <w:sz w:val="24"/>
          <w:szCs w:val="24"/>
          <w:lang w:val="lt-LT"/>
        </w:rPr>
      </w:pPr>
      <w:r w:rsidRPr="009B7327">
        <w:rPr>
          <w:sz w:val="24"/>
          <w:szCs w:val="24"/>
          <w:lang w:val="lt-LT"/>
        </w:rPr>
        <w:t>12</w:t>
      </w:r>
      <w:r w:rsidR="00E35311" w:rsidRPr="009B7327">
        <w:rPr>
          <w:sz w:val="24"/>
          <w:szCs w:val="24"/>
          <w:lang w:val="lt-LT"/>
        </w:rPr>
        <w:t xml:space="preserve">. </w:t>
      </w:r>
      <w:r w:rsidR="005F5A2E" w:rsidRPr="009B7327">
        <w:rPr>
          <w:sz w:val="24"/>
          <w:szCs w:val="24"/>
          <w:lang w:val="lt-LT"/>
        </w:rPr>
        <w:t xml:space="preserve">Pirkimo </w:t>
      </w:r>
      <w:r w:rsidR="00FC704A" w:rsidRPr="009B7327">
        <w:rPr>
          <w:sz w:val="24"/>
          <w:szCs w:val="24"/>
          <w:lang w:val="lt-LT"/>
        </w:rPr>
        <w:t>dokumentuose</w:t>
      </w:r>
      <w:r w:rsidR="005F5A2E" w:rsidRPr="009B7327">
        <w:rPr>
          <w:sz w:val="24"/>
          <w:szCs w:val="24"/>
          <w:lang w:val="lt-LT"/>
        </w:rPr>
        <w:t xml:space="preserve"> (Pirkimo sąlygų 5, 6 priedai) nenumatyta </w:t>
      </w:r>
      <w:proofErr w:type="spellStart"/>
      <w:r w:rsidR="005F5A2E" w:rsidRPr="009B7327">
        <w:rPr>
          <w:sz w:val="24"/>
          <w:szCs w:val="24"/>
          <w:lang w:val="lt-LT"/>
        </w:rPr>
        <w:t>subteikėjų</w:t>
      </w:r>
      <w:proofErr w:type="spellEnd"/>
      <w:r w:rsidR="005F5A2E" w:rsidRPr="009B7327">
        <w:rPr>
          <w:sz w:val="24"/>
          <w:szCs w:val="24"/>
          <w:lang w:val="lt-LT"/>
        </w:rPr>
        <w:t xml:space="preserve">, kai vykdant sutartį jie pasitelkiami, keitimo tvarka, tai neužtikrina Įstatymo 24 straipsnio 2 dalies 9 punkto nuostatų, kad pirkimo dokumentuose turi būti perkančiosios organizacijos siūlomos šalims pasirašyti pirkimo sutarties sąlygos pagal Įstatymo 18 straipsnio 6 dalies reikalavimus, įgyvendinimo, nes Įstatymo 18 straipsnio 6 dalies 11 punkte nustatyta, kad „Pirkimo sutartyje, kai ji sudaroma raštu, turi būti nustatyta: 11) subrangovai, </w:t>
      </w:r>
      <w:proofErr w:type="spellStart"/>
      <w:r w:rsidR="005F5A2E" w:rsidRPr="009B7327">
        <w:rPr>
          <w:sz w:val="24"/>
          <w:szCs w:val="24"/>
          <w:lang w:val="lt-LT"/>
        </w:rPr>
        <w:t>subtiekėjai</w:t>
      </w:r>
      <w:proofErr w:type="spellEnd"/>
      <w:r w:rsidR="005F5A2E" w:rsidRPr="009B7327">
        <w:rPr>
          <w:sz w:val="24"/>
          <w:szCs w:val="24"/>
          <w:lang w:val="lt-LT"/>
        </w:rPr>
        <w:t xml:space="preserve"> ar </w:t>
      </w:r>
      <w:proofErr w:type="spellStart"/>
      <w:r w:rsidR="005F5A2E" w:rsidRPr="009B7327">
        <w:rPr>
          <w:sz w:val="24"/>
          <w:szCs w:val="24"/>
          <w:lang w:val="lt-LT"/>
        </w:rPr>
        <w:t>subteikėjai</w:t>
      </w:r>
      <w:proofErr w:type="spellEnd"/>
      <w:r w:rsidR="005F5A2E" w:rsidRPr="009B7327">
        <w:rPr>
          <w:sz w:val="24"/>
          <w:szCs w:val="24"/>
          <w:lang w:val="lt-LT"/>
        </w:rPr>
        <w:t>, jeigu vykdant sutartį jie pasitelkiami, ir jų keitimo tvarka</w:t>
      </w:r>
      <w:r w:rsidR="00B24539" w:rsidRPr="009B7327">
        <w:rPr>
          <w:sz w:val="24"/>
          <w:szCs w:val="24"/>
          <w:lang w:val="lt-LT"/>
        </w:rPr>
        <w:t>“.</w:t>
      </w:r>
    </w:p>
    <w:p w:rsidR="00346B4B" w:rsidRPr="009B7327" w:rsidRDefault="000B5F36" w:rsidP="00463EE7">
      <w:pPr>
        <w:ind w:firstLine="737"/>
        <w:jc w:val="both"/>
        <w:rPr>
          <w:sz w:val="24"/>
          <w:szCs w:val="24"/>
          <w:lang w:val="lt-LT"/>
        </w:rPr>
      </w:pPr>
      <w:r w:rsidRPr="009B7327">
        <w:rPr>
          <w:sz w:val="24"/>
          <w:szCs w:val="24"/>
          <w:lang w:val="lt-LT"/>
        </w:rPr>
        <w:lastRenderedPageBreak/>
        <w:t>13</w:t>
      </w:r>
      <w:r w:rsidR="00FE6E6C" w:rsidRPr="009B7327">
        <w:rPr>
          <w:sz w:val="24"/>
          <w:szCs w:val="24"/>
          <w:lang w:val="lt-LT"/>
        </w:rPr>
        <w:t xml:space="preserve">. </w:t>
      </w:r>
      <w:r w:rsidR="00FC704A" w:rsidRPr="009B7327">
        <w:rPr>
          <w:sz w:val="24"/>
          <w:szCs w:val="24"/>
          <w:lang w:val="lt-LT"/>
        </w:rPr>
        <w:t xml:space="preserve">Pirkimo dokumentuose </w:t>
      </w:r>
      <w:r w:rsidR="00E668BF" w:rsidRPr="009B7327">
        <w:rPr>
          <w:sz w:val="24"/>
          <w:szCs w:val="24"/>
          <w:lang w:val="lt-LT"/>
        </w:rPr>
        <w:t xml:space="preserve">(Pirkimo sąlygų 5, 6 priedai) </w:t>
      </w:r>
      <w:r w:rsidR="00FC704A" w:rsidRPr="009B7327">
        <w:rPr>
          <w:sz w:val="24"/>
          <w:szCs w:val="24"/>
          <w:lang w:val="lt-LT"/>
        </w:rPr>
        <w:t>nenumatytas kainos ar įkainių perskaičiavimas pasikeitus kitiems</w:t>
      </w:r>
      <w:r w:rsidR="00C95C89" w:rsidRPr="009B7327">
        <w:rPr>
          <w:sz w:val="24"/>
          <w:szCs w:val="24"/>
          <w:lang w:val="lt-LT"/>
        </w:rPr>
        <w:t xml:space="preserve">, </w:t>
      </w:r>
      <w:r w:rsidR="00A76B48" w:rsidRPr="009B7327">
        <w:rPr>
          <w:sz w:val="24"/>
          <w:szCs w:val="24"/>
          <w:lang w:val="lt-LT"/>
        </w:rPr>
        <w:t>išskyrus</w:t>
      </w:r>
      <w:r w:rsidR="00C95C89" w:rsidRPr="009B7327">
        <w:rPr>
          <w:sz w:val="24"/>
          <w:szCs w:val="24"/>
          <w:lang w:val="lt-LT"/>
        </w:rPr>
        <w:t xml:space="preserve"> perkančiosios organizacijos numatyt</w:t>
      </w:r>
      <w:r w:rsidR="00A76B48" w:rsidRPr="009B7327">
        <w:rPr>
          <w:sz w:val="24"/>
          <w:szCs w:val="24"/>
          <w:lang w:val="lt-LT"/>
        </w:rPr>
        <w:t>ą</w:t>
      </w:r>
      <w:r w:rsidR="00C95C89" w:rsidRPr="009B7327">
        <w:rPr>
          <w:sz w:val="24"/>
          <w:szCs w:val="24"/>
          <w:lang w:val="lt-LT"/>
        </w:rPr>
        <w:t xml:space="preserve"> perskaičiavim</w:t>
      </w:r>
      <w:r w:rsidR="00A76B48" w:rsidRPr="009B7327">
        <w:rPr>
          <w:sz w:val="24"/>
          <w:szCs w:val="24"/>
          <w:lang w:val="lt-LT"/>
        </w:rPr>
        <w:t>ą</w:t>
      </w:r>
      <w:r w:rsidR="00C95C89" w:rsidRPr="009B7327">
        <w:rPr>
          <w:sz w:val="24"/>
          <w:szCs w:val="24"/>
          <w:lang w:val="lt-LT"/>
        </w:rPr>
        <w:t xml:space="preserve"> dėl PVM pasikeitimo</w:t>
      </w:r>
      <w:r w:rsidR="00993C0E" w:rsidRPr="009B7327">
        <w:rPr>
          <w:sz w:val="24"/>
          <w:szCs w:val="24"/>
          <w:lang w:val="lt-LT"/>
        </w:rPr>
        <w:t>,</w:t>
      </w:r>
      <w:r w:rsidR="00FC704A" w:rsidRPr="009B7327">
        <w:rPr>
          <w:sz w:val="24"/>
          <w:szCs w:val="24"/>
          <w:lang w:val="lt-LT"/>
        </w:rPr>
        <w:t xml:space="preserve"> mokesčiams</w:t>
      </w:r>
      <w:r w:rsidR="00A76B48" w:rsidRPr="009B7327">
        <w:rPr>
          <w:sz w:val="24"/>
          <w:szCs w:val="24"/>
          <w:lang w:val="lt-LT"/>
        </w:rPr>
        <w:t>.</w:t>
      </w:r>
      <w:r w:rsidR="00FC704A" w:rsidRPr="009B7327">
        <w:rPr>
          <w:sz w:val="24"/>
          <w:szCs w:val="24"/>
          <w:lang w:val="lt-LT"/>
        </w:rPr>
        <w:t xml:space="preserve"> </w:t>
      </w:r>
      <w:r w:rsidR="00332C42" w:rsidRPr="009B7327">
        <w:rPr>
          <w:sz w:val="24"/>
          <w:szCs w:val="24"/>
          <w:lang w:val="lt-LT"/>
        </w:rPr>
        <w:t>Tai neužtikrina Įstatymo 24 straipsnio 2 dalies 9 punkto nuostatų</w:t>
      </w:r>
      <w:r w:rsidR="00FF6BEE" w:rsidRPr="009B7327">
        <w:rPr>
          <w:sz w:val="24"/>
          <w:szCs w:val="24"/>
          <w:lang w:val="lt-LT"/>
        </w:rPr>
        <w:t xml:space="preserve"> </w:t>
      </w:r>
      <w:r w:rsidR="00332C42" w:rsidRPr="009B7327">
        <w:rPr>
          <w:sz w:val="24"/>
          <w:szCs w:val="24"/>
          <w:lang w:val="lt-LT"/>
        </w:rPr>
        <w:t xml:space="preserve">įgyvendinimo, nes Įstatymo 18 straipsnio 6 dalies 3 punkte įtvirtinta, kad pirkimo sutartyje turi būti nustatyta kainodaros taisyklės, nustatytos pagal Lietuvos Respublikos Vyriausybės arba jos įgaliotos institucijos patvirtintą metodiką, o </w:t>
      </w:r>
      <w:r w:rsidR="004419B7">
        <w:rPr>
          <w:sz w:val="24"/>
          <w:szCs w:val="24"/>
          <w:lang w:val="lt-LT"/>
        </w:rPr>
        <w:t>Metodikos</w:t>
      </w:r>
      <w:r w:rsidR="00FF6BEE" w:rsidRPr="009B7327">
        <w:rPr>
          <w:sz w:val="24"/>
          <w:szCs w:val="24"/>
          <w:lang w:val="lt-LT"/>
        </w:rPr>
        <w:t xml:space="preserve"> </w:t>
      </w:r>
      <w:r w:rsidR="00332C42" w:rsidRPr="009B7327">
        <w:rPr>
          <w:sz w:val="24"/>
          <w:szCs w:val="24"/>
          <w:lang w:val="lt-LT"/>
        </w:rPr>
        <w:t xml:space="preserve">34 punkte nustatyta, </w:t>
      </w:r>
      <w:r w:rsidR="00332C42" w:rsidRPr="009B7327">
        <w:rPr>
          <w:iCs/>
          <w:sz w:val="24"/>
          <w:szCs w:val="24"/>
          <w:lang w:val="lt-LT"/>
        </w:rPr>
        <w:t xml:space="preserve">kad </w:t>
      </w:r>
      <w:r w:rsidR="00346B4B" w:rsidRPr="009B7327">
        <w:rPr>
          <w:sz w:val="24"/>
          <w:szCs w:val="24"/>
          <w:lang w:val="lt-LT"/>
        </w:rPr>
        <w:t xml:space="preserve">„&lt;...&gt; Kainodaros taisyklėse taip pat turi būti nurodoma, ar pasikeitus kitiems mokesčiams sutarties kaina ar įkainiai bus perskaičiuojami </w:t>
      </w:r>
      <w:r w:rsidR="00B24539" w:rsidRPr="009B7327">
        <w:rPr>
          <w:sz w:val="24"/>
          <w:szCs w:val="24"/>
          <w:lang w:val="lt-LT"/>
        </w:rPr>
        <w:t>&lt;...&gt;“.</w:t>
      </w:r>
    </w:p>
    <w:p w:rsidR="00FF6BEE" w:rsidRPr="009B7327" w:rsidRDefault="00784D77" w:rsidP="00463EE7">
      <w:pPr>
        <w:ind w:firstLine="737"/>
        <w:jc w:val="both"/>
        <w:rPr>
          <w:bCs/>
          <w:sz w:val="24"/>
          <w:szCs w:val="24"/>
          <w:lang w:val="lt-LT"/>
        </w:rPr>
      </w:pPr>
      <w:r w:rsidRPr="009B7327">
        <w:rPr>
          <w:sz w:val="24"/>
          <w:szCs w:val="24"/>
          <w:lang w:val="lt-LT"/>
        </w:rPr>
        <w:t>14</w:t>
      </w:r>
      <w:r w:rsidR="00FF6BEE" w:rsidRPr="009B7327">
        <w:rPr>
          <w:sz w:val="24"/>
          <w:szCs w:val="24"/>
          <w:lang w:val="lt-LT"/>
        </w:rPr>
        <w:t>.</w:t>
      </w:r>
      <w:r w:rsidR="00E668BF" w:rsidRPr="009B7327">
        <w:rPr>
          <w:sz w:val="24"/>
          <w:szCs w:val="24"/>
          <w:lang w:val="lt-LT"/>
        </w:rPr>
        <w:t xml:space="preserve"> </w:t>
      </w:r>
      <w:r w:rsidR="008E18BC" w:rsidRPr="009B7327">
        <w:rPr>
          <w:sz w:val="24"/>
          <w:szCs w:val="24"/>
          <w:lang w:val="lt-LT"/>
        </w:rPr>
        <w:t>Pirkimo dokumentuose (Pirkimo sąlygų 5, 6 priedai) nustatyta, kad avansas kiekvienos Pirkimo objekto dalies laimėtojui n</w:t>
      </w:r>
      <w:r w:rsidR="006D6AF1" w:rsidRPr="009B7327">
        <w:rPr>
          <w:sz w:val="24"/>
          <w:szCs w:val="24"/>
          <w:lang w:val="lt-LT"/>
        </w:rPr>
        <w:t>e</w:t>
      </w:r>
      <w:r w:rsidR="008E18BC" w:rsidRPr="009B7327">
        <w:rPr>
          <w:sz w:val="24"/>
          <w:szCs w:val="24"/>
          <w:lang w:val="lt-LT"/>
        </w:rPr>
        <w:t>numatytas</w:t>
      </w:r>
      <w:r w:rsidR="006D6AF1" w:rsidRPr="009B7327">
        <w:rPr>
          <w:sz w:val="24"/>
          <w:szCs w:val="24"/>
          <w:lang w:val="lt-LT"/>
        </w:rPr>
        <w:t>, tačiau keliami reikalavimai</w:t>
      </w:r>
      <w:r w:rsidR="00294A12" w:rsidRPr="009B7327">
        <w:rPr>
          <w:sz w:val="24"/>
          <w:szCs w:val="24"/>
          <w:lang w:val="lt-LT"/>
        </w:rPr>
        <w:t>,</w:t>
      </w:r>
      <w:r w:rsidR="006D6AF1" w:rsidRPr="009B7327">
        <w:rPr>
          <w:sz w:val="24"/>
          <w:szCs w:val="24"/>
          <w:lang w:val="lt-LT"/>
        </w:rPr>
        <w:t xml:space="preserve"> susiję su perkančiosios organizacijos </w:t>
      </w:r>
      <w:r w:rsidR="0081446B" w:rsidRPr="009B7327">
        <w:rPr>
          <w:sz w:val="24"/>
          <w:szCs w:val="24"/>
          <w:lang w:val="lt-LT"/>
        </w:rPr>
        <w:t>ava</w:t>
      </w:r>
      <w:r w:rsidR="00AE767F" w:rsidRPr="009B7327">
        <w:rPr>
          <w:sz w:val="24"/>
          <w:szCs w:val="24"/>
          <w:lang w:val="lt-LT"/>
        </w:rPr>
        <w:t xml:space="preserve">nsinio </w:t>
      </w:r>
      <w:r w:rsidR="00294A12" w:rsidRPr="009B7327">
        <w:rPr>
          <w:sz w:val="24"/>
          <w:szCs w:val="24"/>
          <w:lang w:val="lt-LT"/>
        </w:rPr>
        <w:t>ap</w:t>
      </w:r>
      <w:r w:rsidR="00AE767F" w:rsidRPr="009B7327">
        <w:rPr>
          <w:sz w:val="24"/>
          <w:szCs w:val="24"/>
          <w:lang w:val="lt-LT"/>
        </w:rPr>
        <w:t>mokėjimo</w:t>
      </w:r>
      <w:r w:rsidR="00294A12" w:rsidRPr="009B7327">
        <w:rPr>
          <w:sz w:val="24"/>
          <w:szCs w:val="24"/>
          <w:lang w:val="lt-LT"/>
        </w:rPr>
        <w:t xml:space="preserve"> užtikrinimu</w:t>
      </w:r>
      <w:r w:rsidR="002159AF" w:rsidRPr="009B7327">
        <w:rPr>
          <w:sz w:val="24"/>
          <w:szCs w:val="24"/>
          <w:lang w:val="lt-LT"/>
        </w:rPr>
        <w:t xml:space="preserve"> banko garantija arba draudimo bendrovės  laidavimo raštu.</w:t>
      </w:r>
      <w:r w:rsidR="00294A12" w:rsidRPr="009B7327">
        <w:rPr>
          <w:sz w:val="24"/>
          <w:szCs w:val="24"/>
          <w:lang w:val="lt-LT"/>
        </w:rPr>
        <w:t xml:space="preserve"> </w:t>
      </w:r>
      <w:r w:rsidR="002E4756" w:rsidRPr="009B7327">
        <w:rPr>
          <w:bCs/>
          <w:sz w:val="24"/>
          <w:szCs w:val="24"/>
          <w:lang w:val="lt-LT"/>
        </w:rPr>
        <w:t>Tai neužtikrina Įstatymo 24 straipsnio 9 dalies nuostatų, kad pirkimo dokumentai turi būti tikslūs, aiškūs</w:t>
      </w:r>
      <w:r w:rsidR="00C333BD" w:rsidRPr="009B7327">
        <w:rPr>
          <w:bCs/>
          <w:sz w:val="24"/>
          <w:szCs w:val="24"/>
          <w:lang w:val="lt-LT"/>
        </w:rPr>
        <w:t>, be dviprasmybių, įgyvendinimo</w:t>
      </w:r>
      <w:r w:rsidR="000C0D2B" w:rsidRPr="009B7327">
        <w:rPr>
          <w:bCs/>
          <w:sz w:val="24"/>
          <w:szCs w:val="24"/>
          <w:lang w:val="lt-LT"/>
        </w:rPr>
        <w:t>.</w:t>
      </w:r>
    </w:p>
    <w:p w:rsidR="00E4019C" w:rsidRPr="009B7327" w:rsidRDefault="00902857" w:rsidP="00463EE7">
      <w:pPr>
        <w:ind w:firstLine="737"/>
        <w:jc w:val="both"/>
        <w:rPr>
          <w:bCs/>
          <w:sz w:val="24"/>
          <w:szCs w:val="24"/>
          <w:lang w:val="lt-LT"/>
        </w:rPr>
      </w:pPr>
      <w:r w:rsidRPr="009B7327">
        <w:rPr>
          <w:bCs/>
          <w:sz w:val="24"/>
          <w:szCs w:val="24"/>
          <w:lang w:val="lt-LT"/>
        </w:rPr>
        <w:t xml:space="preserve">Atsižvelgdama į nustatytus Įstatymo pažeidimus, padarytus </w:t>
      </w:r>
      <w:r w:rsidR="00BE6E3C" w:rsidRPr="009B7327">
        <w:rPr>
          <w:bCs/>
          <w:sz w:val="24"/>
          <w:szCs w:val="24"/>
          <w:lang w:val="lt-LT"/>
        </w:rPr>
        <w:t>p</w:t>
      </w:r>
      <w:r w:rsidRPr="009B7327">
        <w:rPr>
          <w:bCs/>
          <w:sz w:val="24"/>
          <w:szCs w:val="24"/>
          <w:lang w:val="lt-LT"/>
        </w:rPr>
        <w:t>erkančiajai organizacijai rengiant Pirkimo dokumentus, Tarnyba, vadovaudamasi Įstatymo 8</w:t>
      </w:r>
      <w:r w:rsidRPr="009B7327">
        <w:rPr>
          <w:bCs/>
          <w:sz w:val="24"/>
          <w:szCs w:val="24"/>
          <w:vertAlign w:val="superscript"/>
          <w:lang w:val="lt-LT"/>
        </w:rPr>
        <w:t>2</w:t>
      </w:r>
      <w:r w:rsidRPr="009B7327">
        <w:rPr>
          <w:bCs/>
          <w:sz w:val="24"/>
          <w:szCs w:val="24"/>
          <w:lang w:val="lt-LT"/>
        </w:rPr>
        <w:t xml:space="preserve"> straipsnio 2 dalies 6 punktu, </w:t>
      </w:r>
      <w:r w:rsidRPr="009B7327">
        <w:rPr>
          <w:b/>
          <w:bCs/>
          <w:sz w:val="24"/>
          <w:szCs w:val="24"/>
          <w:lang w:val="lt-LT"/>
        </w:rPr>
        <w:t>įpareigoja</w:t>
      </w:r>
      <w:r w:rsidR="00270F82" w:rsidRPr="009B7327">
        <w:rPr>
          <w:bCs/>
          <w:sz w:val="24"/>
          <w:szCs w:val="24"/>
          <w:lang w:val="lt-LT"/>
        </w:rPr>
        <w:t xml:space="preserve"> </w:t>
      </w:r>
      <w:r w:rsidR="00270F82" w:rsidRPr="009B7327">
        <w:rPr>
          <w:sz w:val="24"/>
          <w:szCs w:val="24"/>
          <w:lang w:val="lt-LT"/>
        </w:rPr>
        <w:t>Lietuvos kariuomenės Logistikos valdybos Įgulų aptarnavimo tarnybą</w:t>
      </w:r>
      <w:r w:rsidRPr="009B7327">
        <w:rPr>
          <w:bCs/>
          <w:sz w:val="24"/>
          <w:szCs w:val="24"/>
          <w:lang w:val="lt-LT"/>
        </w:rPr>
        <w:t>:</w:t>
      </w:r>
    </w:p>
    <w:p w:rsidR="004D582B" w:rsidRPr="009B7327" w:rsidRDefault="00E4019C" w:rsidP="00463EE7">
      <w:pPr>
        <w:ind w:firstLine="737"/>
        <w:jc w:val="both"/>
        <w:rPr>
          <w:bCs/>
          <w:sz w:val="24"/>
          <w:szCs w:val="24"/>
          <w:lang w:val="lt-LT"/>
        </w:rPr>
      </w:pPr>
      <w:r w:rsidRPr="009B7327">
        <w:rPr>
          <w:bCs/>
          <w:sz w:val="24"/>
          <w:szCs w:val="24"/>
          <w:lang w:val="lt-LT"/>
        </w:rPr>
        <w:t xml:space="preserve">1. </w:t>
      </w:r>
      <w:r w:rsidR="00454739">
        <w:rPr>
          <w:bCs/>
          <w:sz w:val="24"/>
          <w:szCs w:val="24"/>
          <w:lang w:val="lt-LT"/>
        </w:rPr>
        <w:t xml:space="preserve">Nustatyti </w:t>
      </w:r>
      <w:r w:rsidR="00A71F90" w:rsidRPr="009B7327">
        <w:rPr>
          <w:bCs/>
          <w:sz w:val="24"/>
          <w:szCs w:val="24"/>
          <w:lang w:val="lt-LT"/>
        </w:rPr>
        <w:t>kiekvienos Pirkimo objekt</w:t>
      </w:r>
      <w:r w:rsidR="004A7BF6" w:rsidRPr="009B7327">
        <w:rPr>
          <w:bCs/>
          <w:sz w:val="24"/>
          <w:szCs w:val="24"/>
          <w:lang w:val="lt-LT"/>
        </w:rPr>
        <w:t>o</w:t>
      </w:r>
      <w:r w:rsidR="00A71F90" w:rsidRPr="009B7327">
        <w:rPr>
          <w:bCs/>
          <w:sz w:val="24"/>
          <w:szCs w:val="24"/>
          <w:lang w:val="lt-LT"/>
        </w:rPr>
        <w:t xml:space="preserve"> dalies </w:t>
      </w:r>
      <w:r w:rsidR="00B24539" w:rsidRPr="009B7327">
        <w:rPr>
          <w:bCs/>
          <w:sz w:val="24"/>
          <w:szCs w:val="24"/>
          <w:lang w:val="lt-LT"/>
        </w:rPr>
        <w:t xml:space="preserve">numatomą </w:t>
      </w:r>
      <w:r w:rsidR="00AA4A69">
        <w:rPr>
          <w:bCs/>
          <w:sz w:val="24"/>
          <w:szCs w:val="24"/>
          <w:lang w:val="lt-LT"/>
        </w:rPr>
        <w:t xml:space="preserve">sudaryti </w:t>
      </w:r>
      <w:r w:rsidR="00B24539" w:rsidRPr="009B7327">
        <w:rPr>
          <w:bCs/>
          <w:sz w:val="24"/>
          <w:szCs w:val="24"/>
          <w:lang w:val="lt-LT"/>
        </w:rPr>
        <w:t>sutarties vertę</w:t>
      </w:r>
      <w:r w:rsidR="0057648C" w:rsidRPr="009B7327">
        <w:rPr>
          <w:bCs/>
          <w:sz w:val="24"/>
          <w:szCs w:val="24"/>
          <w:lang w:val="lt-LT"/>
        </w:rPr>
        <w:t>;</w:t>
      </w:r>
    </w:p>
    <w:p w:rsidR="00902857" w:rsidRPr="009B7327" w:rsidRDefault="00E4019C" w:rsidP="00463EE7">
      <w:pPr>
        <w:ind w:firstLine="737"/>
        <w:jc w:val="both"/>
        <w:rPr>
          <w:bCs/>
          <w:sz w:val="24"/>
          <w:szCs w:val="24"/>
          <w:lang w:val="lt-LT"/>
        </w:rPr>
      </w:pPr>
      <w:r w:rsidRPr="009B7327">
        <w:rPr>
          <w:bCs/>
          <w:sz w:val="24"/>
          <w:szCs w:val="24"/>
          <w:lang w:val="lt-LT"/>
        </w:rPr>
        <w:t xml:space="preserve">2. </w:t>
      </w:r>
      <w:r w:rsidR="00902857" w:rsidRPr="009B7327">
        <w:rPr>
          <w:bCs/>
          <w:sz w:val="24"/>
          <w:szCs w:val="24"/>
          <w:lang w:val="lt-LT"/>
        </w:rPr>
        <w:t>Pakeisti Pirkimo dokumentų nuostatas, neatitinkančias Įstatymo reikalavimų, atsižvelgiant į šiame rašte p</w:t>
      </w:r>
      <w:r w:rsidR="00270F82" w:rsidRPr="009B7327">
        <w:rPr>
          <w:bCs/>
          <w:sz w:val="24"/>
          <w:szCs w:val="24"/>
          <w:lang w:val="lt-LT"/>
        </w:rPr>
        <w:t xml:space="preserve">ateiktas pastabas ir </w:t>
      </w:r>
      <w:r w:rsidR="00F91045" w:rsidRPr="009B7327">
        <w:rPr>
          <w:bCs/>
          <w:sz w:val="24"/>
          <w:szCs w:val="24"/>
          <w:lang w:val="lt-LT"/>
        </w:rPr>
        <w:t xml:space="preserve">konstatuotus Įstatymo </w:t>
      </w:r>
      <w:r w:rsidR="00270F82" w:rsidRPr="009B7327">
        <w:rPr>
          <w:bCs/>
          <w:sz w:val="24"/>
          <w:szCs w:val="24"/>
          <w:lang w:val="lt-LT"/>
        </w:rPr>
        <w:t>pažeidimus;</w:t>
      </w:r>
    </w:p>
    <w:p w:rsidR="00E4019C" w:rsidRPr="009B7327" w:rsidRDefault="00E4019C" w:rsidP="00463EE7">
      <w:pPr>
        <w:ind w:firstLine="737"/>
        <w:jc w:val="both"/>
        <w:rPr>
          <w:bCs/>
          <w:sz w:val="24"/>
          <w:szCs w:val="24"/>
          <w:lang w:val="lt-LT"/>
        </w:rPr>
      </w:pPr>
      <w:r w:rsidRPr="009B7327">
        <w:rPr>
          <w:bCs/>
          <w:sz w:val="24"/>
          <w:szCs w:val="24"/>
          <w:lang w:val="lt-LT"/>
        </w:rPr>
        <w:t xml:space="preserve">3. </w:t>
      </w:r>
      <w:r w:rsidR="00902857" w:rsidRPr="009B7327">
        <w:rPr>
          <w:bCs/>
          <w:sz w:val="24"/>
          <w:szCs w:val="24"/>
          <w:lang w:val="lt-LT"/>
        </w:rPr>
        <w:t>Įstatymo 27 straipsnio nustatyta tvarka patikslinti Pirkimo dokumentus;</w:t>
      </w:r>
    </w:p>
    <w:p w:rsidR="00902857" w:rsidRPr="009B7327" w:rsidRDefault="00E4019C" w:rsidP="00463EE7">
      <w:pPr>
        <w:ind w:firstLine="737"/>
        <w:jc w:val="both"/>
        <w:rPr>
          <w:bCs/>
          <w:sz w:val="24"/>
          <w:szCs w:val="24"/>
          <w:lang w:val="lt-LT"/>
        </w:rPr>
      </w:pPr>
      <w:r w:rsidRPr="009B7327">
        <w:rPr>
          <w:bCs/>
          <w:sz w:val="24"/>
          <w:szCs w:val="24"/>
          <w:lang w:val="lt-LT"/>
        </w:rPr>
        <w:t xml:space="preserve">4. </w:t>
      </w:r>
      <w:r w:rsidR="00270F82" w:rsidRPr="009B7327">
        <w:rPr>
          <w:bCs/>
          <w:sz w:val="24"/>
          <w:szCs w:val="24"/>
          <w:lang w:val="lt-LT"/>
        </w:rPr>
        <w:t>R</w:t>
      </w:r>
      <w:r w:rsidR="00902857" w:rsidRPr="009B7327">
        <w:rPr>
          <w:bCs/>
          <w:sz w:val="24"/>
          <w:szCs w:val="24"/>
          <w:lang w:val="lt-LT"/>
        </w:rPr>
        <w:t>aštu informuoti Tarnybą apie įpareigojimo įvykdymą ir pateikti tai įrodančius dokumentus.</w:t>
      </w:r>
    </w:p>
    <w:p w:rsidR="00902857" w:rsidRPr="009B7327" w:rsidRDefault="00902857" w:rsidP="00463EE7">
      <w:pPr>
        <w:ind w:firstLine="737"/>
        <w:jc w:val="both"/>
        <w:rPr>
          <w:bCs/>
          <w:sz w:val="24"/>
          <w:szCs w:val="24"/>
          <w:lang w:val="lt-LT"/>
        </w:rPr>
      </w:pPr>
      <w:r w:rsidRPr="009B7327">
        <w:rPr>
          <w:bCs/>
          <w:sz w:val="24"/>
          <w:szCs w:val="24"/>
          <w:lang w:val="lt-LT"/>
        </w:rPr>
        <w:t>Vadovaujantis Lietuvos Respublikos administracinių bylų teisenos įstatymo 5 ir 15 straipsniais, nesutikę su Tarnybos įpareigojimu, Jūs galite jį apskųsti teismui šio įstatymo nustatyta tvarka.</w:t>
      </w:r>
    </w:p>
    <w:p w:rsidR="007226AD" w:rsidRPr="009B7327" w:rsidRDefault="007226AD" w:rsidP="00F66108">
      <w:pPr>
        <w:spacing w:line="360" w:lineRule="auto"/>
        <w:ind w:firstLine="737"/>
        <w:jc w:val="both"/>
        <w:rPr>
          <w:bCs/>
          <w:sz w:val="24"/>
          <w:szCs w:val="24"/>
          <w:lang w:val="lt-LT"/>
        </w:rPr>
      </w:pPr>
    </w:p>
    <w:p w:rsidR="00372497" w:rsidRPr="009B7327" w:rsidRDefault="00372497" w:rsidP="00B128A2">
      <w:pPr>
        <w:jc w:val="both"/>
        <w:rPr>
          <w:sz w:val="24"/>
          <w:szCs w:val="24"/>
          <w:lang w:val="lt-LT" w:eastAsia="lt-LT"/>
        </w:rPr>
      </w:pPr>
    </w:p>
    <w:p w:rsidR="00C23E04" w:rsidRPr="009B7327" w:rsidRDefault="00C23E04" w:rsidP="00B128A2">
      <w:pPr>
        <w:jc w:val="both"/>
        <w:rPr>
          <w:color w:val="000000"/>
          <w:sz w:val="24"/>
          <w:szCs w:val="24"/>
          <w:lang w:val="lt-LT"/>
        </w:rPr>
      </w:pPr>
      <w:r w:rsidRPr="009B7327">
        <w:rPr>
          <w:sz w:val="24"/>
          <w:szCs w:val="24"/>
          <w:lang w:val="lt-LT" w:eastAsia="lt-LT"/>
        </w:rPr>
        <w:t>Direktorius</w:t>
      </w:r>
      <w:r w:rsidRPr="009B7327">
        <w:rPr>
          <w:sz w:val="24"/>
          <w:szCs w:val="24"/>
          <w:lang w:val="lt-LT" w:eastAsia="lt-LT"/>
        </w:rPr>
        <w:tab/>
      </w:r>
      <w:r w:rsidRPr="009B7327">
        <w:rPr>
          <w:sz w:val="24"/>
          <w:szCs w:val="24"/>
          <w:lang w:val="lt-LT" w:eastAsia="lt-LT"/>
        </w:rPr>
        <w:tab/>
      </w:r>
      <w:r w:rsidRPr="009B7327">
        <w:rPr>
          <w:color w:val="000000"/>
          <w:sz w:val="24"/>
          <w:szCs w:val="24"/>
          <w:lang w:val="lt-LT"/>
        </w:rPr>
        <w:tab/>
      </w:r>
      <w:r w:rsidRPr="009B7327">
        <w:rPr>
          <w:color w:val="000000"/>
          <w:sz w:val="24"/>
          <w:szCs w:val="24"/>
          <w:lang w:val="lt-LT"/>
        </w:rPr>
        <w:tab/>
      </w:r>
      <w:r w:rsidRPr="009B7327">
        <w:rPr>
          <w:color w:val="000000"/>
          <w:sz w:val="24"/>
          <w:szCs w:val="24"/>
          <w:lang w:val="lt-LT"/>
        </w:rPr>
        <w:tab/>
        <w:t xml:space="preserve">                     Žydrūnas </w:t>
      </w:r>
      <w:proofErr w:type="spellStart"/>
      <w:r w:rsidRPr="009B7327">
        <w:rPr>
          <w:color w:val="000000"/>
          <w:sz w:val="24"/>
          <w:szCs w:val="24"/>
          <w:lang w:val="lt-LT"/>
        </w:rPr>
        <w:t>Plytnikas</w:t>
      </w:r>
      <w:proofErr w:type="spellEnd"/>
    </w:p>
    <w:sectPr w:rsidR="00C23E04" w:rsidRPr="009B7327" w:rsidSect="001D4263">
      <w:headerReference w:type="even" r:id="rId11"/>
      <w:headerReference w:type="default" r:id="rId12"/>
      <w:footerReference w:type="default" r:id="rId13"/>
      <w:footerReference w:type="first" r:id="rId14"/>
      <w:type w:val="continuous"/>
      <w:pgSz w:w="11907" w:h="16840" w:code="9"/>
      <w:pgMar w:top="1134" w:right="851" w:bottom="1134" w:left="1701" w:header="567" w:footer="454" w:gutter="0"/>
      <w:cols w:space="285"/>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E04" w:rsidRDefault="00C32E04">
      <w:r>
        <w:separator/>
      </w:r>
    </w:p>
  </w:endnote>
  <w:endnote w:type="continuationSeparator" w:id="0">
    <w:p w:rsidR="00C32E04" w:rsidRDefault="00C3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BC0" w:rsidRDefault="00BC1BC0">
    <w:pPr>
      <w:pStyle w:val="Porat"/>
    </w:pPr>
  </w:p>
  <w:p w:rsidR="00BC1BC0" w:rsidRDefault="00BC1BC0">
    <w:pPr>
      <w:pStyle w:val="Porat"/>
    </w:pPr>
  </w:p>
  <w:p w:rsidR="00BC1BC0" w:rsidRDefault="00BC1BC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BC0" w:rsidRPr="00B20F3B" w:rsidRDefault="00BC1BC0" w:rsidP="00DC677E">
    <w:pPr>
      <w:pBdr>
        <w:top w:val="single" w:sz="4" w:space="1" w:color="auto"/>
      </w:pBdr>
      <w:rPr>
        <w:sz w:val="18"/>
        <w:lang w:val="lt-LT"/>
      </w:rPr>
    </w:pPr>
    <w:r>
      <w:rPr>
        <w:sz w:val="18"/>
        <w:lang w:val="lt-LT"/>
      </w:rPr>
      <w:t>B</w:t>
    </w:r>
    <w:r w:rsidRPr="00B20F3B">
      <w:rPr>
        <w:sz w:val="18"/>
        <w:lang w:val="lt-LT"/>
      </w:rPr>
      <w:t xml:space="preserve">iudžetinė įstaiga                                              </w:t>
    </w:r>
    <w:r>
      <w:rPr>
        <w:sz w:val="18"/>
        <w:lang w:val="lt-LT"/>
      </w:rPr>
      <w:t xml:space="preserve">                </w:t>
    </w:r>
    <w:r w:rsidRPr="00B20F3B">
      <w:rPr>
        <w:sz w:val="18"/>
        <w:lang w:val="lt-LT"/>
      </w:rPr>
      <w:t xml:space="preserve"> Tel.  (8 5) 219 7001                               Duomenys kaupiami ir saugomi                             </w:t>
    </w:r>
  </w:p>
  <w:p w:rsidR="00BC1BC0" w:rsidRPr="00B20F3B" w:rsidRDefault="00BC1BC0" w:rsidP="00DC677E">
    <w:pPr>
      <w:pBdr>
        <w:top w:val="single" w:sz="4" w:space="1" w:color="auto"/>
      </w:pBdr>
      <w:jc w:val="both"/>
      <w:rPr>
        <w:sz w:val="18"/>
        <w:lang w:val="lt-LT"/>
      </w:rPr>
    </w:pPr>
    <w:r w:rsidRPr="00B20F3B">
      <w:rPr>
        <w:sz w:val="18"/>
        <w:lang w:val="lt-LT"/>
      </w:rPr>
      <w:t xml:space="preserve">Kareivių g. 1, LT-08221 Vilnius                                        Faks. (8 5) 213 6213                              Juridinių asmenų registre </w:t>
    </w:r>
  </w:p>
  <w:p w:rsidR="00BC1BC0" w:rsidRDefault="00BC1BC0" w:rsidP="00DC677E">
    <w:pPr>
      <w:pBdr>
        <w:top w:val="single" w:sz="4" w:space="1" w:color="auto"/>
      </w:pBdr>
      <w:jc w:val="both"/>
      <w:rPr>
        <w:sz w:val="18"/>
      </w:rPr>
    </w:pPr>
    <w:r w:rsidRPr="00B20F3B">
      <w:rPr>
        <w:sz w:val="18"/>
        <w:lang w:val="lt-LT"/>
      </w:rPr>
      <w:t>http://www.vpt.lt                                                                El.</w:t>
    </w:r>
    <w:r>
      <w:rPr>
        <w:sz w:val="18"/>
        <w:lang w:val="lt-LT"/>
      </w:rPr>
      <w:t xml:space="preserve"> </w:t>
    </w:r>
    <w:r w:rsidRPr="00B20F3B">
      <w:rPr>
        <w:sz w:val="18"/>
        <w:lang w:val="lt-LT"/>
      </w:rPr>
      <w:t xml:space="preserve">p. info@vpt.lt                                    </w:t>
    </w:r>
    <w:proofErr w:type="spellStart"/>
    <w:r>
      <w:rPr>
        <w:sz w:val="18"/>
      </w:rPr>
      <w:t>Kodas</w:t>
    </w:r>
    <w:proofErr w:type="spellEnd"/>
    <w:r>
      <w:rPr>
        <w:sz w:val="18"/>
      </w:rPr>
      <w:t xml:space="preserve"> 188656261</w:t>
    </w:r>
  </w:p>
  <w:p w:rsidR="00BC1BC0" w:rsidRDefault="00BC1BC0" w:rsidP="00DC677E">
    <w:pPr>
      <w:pBdr>
        <w:top w:val="single" w:sz="4" w:space="1" w:color="auto"/>
      </w:pBdr>
      <w:jc w:val="both"/>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E04" w:rsidRDefault="00C32E04">
      <w:r>
        <w:separator/>
      </w:r>
    </w:p>
  </w:footnote>
  <w:footnote w:type="continuationSeparator" w:id="0">
    <w:p w:rsidR="00C32E04" w:rsidRDefault="00C32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BC0" w:rsidRDefault="00C55266">
    <w:pPr>
      <w:pStyle w:val="Antrats"/>
      <w:framePr w:wrap="around" w:vAnchor="text" w:hAnchor="margin" w:xAlign="center" w:y="1"/>
      <w:rPr>
        <w:rStyle w:val="Puslapionumeris"/>
      </w:rPr>
    </w:pPr>
    <w:r>
      <w:rPr>
        <w:rStyle w:val="Puslapionumeris"/>
      </w:rPr>
      <w:fldChar w:fldCharType="begin"/>
    </w:r>
    <w:r w:rsidR="00BC1BC0">
      <w:rPr>
        <w:rStyle w:val="Puslapionumeris"/>
      </w:rPr>
      <w:instrText xml:space="preserve">PAGE  </w:instrText>
    </w:r>
    <w:r>
      <w:rPr>
        <w:rStyle w:val="Puslapionumeris"/>
      </w:rPr>
      <w:fldChar w:fldCharType="end"/>
    </w:r>
  </w:p>
  <w:p w:rsidR="00BC1BC0" w:rsidRDefault="00BC1BC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BC0" w:rsidRDefault="00C55266">
    <w:pPr>
      <w:pStyle w:val="Antrats"/>
      <w:framePr w:wrap="around" w:vAnchor="text" w:hAnchor="margin" w:xAlign="center" w:y="1"/>
      <w:rPr>
        <w:rStyle w:val="Puslapionumeris"/>
      </w:rPr>
    </w:pPr>
    <w:r>
      <w:rPr>
        <w:rStyle w:val="Puslapionumeris"/>
      </w:rPr>
      <w:fldChar w:fldCharType="begin"/>
    </w:r>
    <w:r w:rsidR="00BC1BC0">
      <w:rPr>
        <w:rStyle w:val="Puslapionumeris"/>
      </w:rPr>
      <w:instrText xml:space="preserve">PAGE  </w:instrText>
    </w:r>
    <w:r>
      <w:rPr>
        <w:rStyle w:val="Puslapionumeris"/>
      </w:rPr>
      <w:fldChar w:fldCharType="separate"/>
    </w:r>
    <w:r w:rsidR="007078FD">
      <w:rPr>
        <w:rStyle w:val="Puslapionumeris"/>
        <w:noProof/>
      </w:rPr>
      <w:t>2</w:t>
    </w:r>
    <w:r>
      <w:rPr>
        <w:rStyle w:val="Puslapionumeris"/>
      </w:rPr>
      <w:fldChar w:fldCharType="end"/>
    </w:r>
  </w:p>
  <w:p w:rsidR="00BC1BC0" w:rsidRDefault="00BC1BC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A687B"/>
    <w:multiLevelType w:val="hybridMultilevel"/>
    <w:tmpl w:val="E928391C"/>
    <w:lvl w:ilvl="0" w:tplc="CFB4B0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1CAF0BC5"/>
    <w:multiLevelType w:val="hybridMultilevel"/>
    <w:tmpl w:val="B250189A"/>
    <w:lvl w:ilvl="0" w:tplc="53E4CF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2600000F"/>
    <w:multiLevelType w:val="hybridMultilevel"/>
    <w:tmpl w:val="79182044"/>
    <w:lvl w:ilvl="0" w:tplc="563A4E7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nsid w:val="28DF3462"/>
    <w:multiLevelType w:val="hybridMultilevel"/>
    <w:tmpl w:val="48C4F18E"/>
    <w:lvl w:ilvl="0" w:tplc="35CE82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4E432445"/>
    <w:multiLevelType w:val="hybridMultilevel"/>
    <w:tmpl w:val="188639C8"/>
    <w:lvl w:ilvl="0" w:tplc="8A66D8C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5">
    <w:nsid w:val="52083402"/>
    <w:multiLevelType w:val="hybridMultilevel"/>
    <w:tmpl w:val="ADF8B84E"/>
    <w:lvl w:ilvl="0" w:tplc="614ABAF4">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6">
    <w:nsid w:val="54CC6658"/>
    <w:multiLevelType w:val="hybridMultilevel"/>
    <w:tmpl w:val="1848D47A"/>
    <w:lvl w:ilvl="0" w:tplc="591E569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num w:numId="1">
    <w:abstractNumId w:val="6"/>
  </w:num>
  <w:num w:numId="2">
    <w:abstractNumId w:val="5"/>
  </w:num>
  <w:num w:numId="3">
    <w:abstractNumId w:val="4"/>
  </w:num>
  <w:num w:numId="4">
    <w:abstractNumId w:val="3"/>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19F"/>
    <w:rsid w:val="0000007B"/>
    <w:rsid w:val="000008DC"/>
    <w:rsid w:val="00003F06"/>
    <w:rsid w:val="0000408A"/>
    <w:rsid w:val="00007075"/>
    <w:rsid w:val="0000710C"/>
    <w:rsid w:val="00015DB8"/>
    <w:rsid w:val="00016521"/>
    <w:rsid w:val="00021220"/>
    <w:rsid w:val="00023A11"/>
    <w:rsid w:val="00024705"/>
    <w:rsid w:val="000271FB"/>
    <w:rsid w:val="00030374"/>
    <w:rsid w:val="00031EBA"/>
    <w:rsid w:val="00035F99"/>
    <w:rsid w:val="00037B9F"/>
    <w:rsid w:val="000423C5"/>
    <w:rsid w:val="00043629"/>
    <w:rsid w:val="0004617B"/>
    <w:rsid w:val="0004699B"/>
    <w:rsid w:val="0005070D"/>
    <w:rsid w:val="00050909"/>
    <w:rsid w:val="0005245D"/>
    <w:rsid w:val="00053372"/>
    <w:rsid w:val="00053F35"/>
    <w:rsid w:val="00056762"/>
    <w:rsid w:val="00056D34"/>
    <w:rsid w:val="00056F54"/>
    <w:rsid w:val="000608BD"/>
    <w:rsid w:val="00060CFC"/>
    <w:rsid w:val="00061F73"/>
    <w:rsid w:val="00062996"/>
    <w:rsid w:val="00063AFC"/>
    <w:rsid w:val="00065725"/>
    <w:rsid w:val="00065F4F"/>
    <w:rsid w:val="00065F64"/>
    <w:rsid w:val="00070907"/>
    <w:rsid w:val="00070B06"/>
    <w:rsid w:val="00071922"/>
    <w:rsid w:val="000728C6"/>
    <w:rsid w:val="00072B5B"/>
    <w:rsid w:val="0008043B"/>
    <w:rsid w:val="00080DDB"/>
    <w:rsid w:val="00081C54"/>
    <w:rsid w:val="000835D0"/>
    <w:rsid w:val="00083F0A"/>
    <w:rsid w:val="000848D5"/>
    <w:rsid w:val="000858B2"/>
    <w:rsid w:val="0008654F"/>
    <w:rsid w:val="00091E0D"/>
    <w:rsid w:val="000A154E"/>
    <w:rsid w:val="000A154F"/>
    <w:rsid w:val="000A29CF"/>
    <w:rsid w:val="000A4410"/>
    <w:rsid w:val="000A6D44"/>
    <w:rsid w:val="000A72D2"/>
    <w:rsid w:val="000B26B7"/>
    <w:rsid w:val="000B28F2"/>
    <w:rsid w:val="000B3139"/>
    <w:rsid w:val="000B394A"/>
    <w:rsid w:val="000B4774"/>
    <w:rsid w:val="000B5F36"/>
    <w:rsid w:val="000B60C7"/>
    <w:rsid w:val="000C0D2B"/>
    <w:rsid w:val="000C2051"/>
    <w:rsid w:val="000C63FD"/>
    <w:rsid w:val="000C646D"/>
    <w:rsid w:val="000D106C"/>
    <w:rsid w:val="000D1E14"/>
    <w:rsid w:val="000D2841"/>
    <w:rsid w:val="000D5584"/>
    <w:rsid w:val="000D5B9F"/>
    <w:rsid w:val="000E33BA"/>
    <w:rsid w:val="000E3F30"/>
    <w:rsid w:val="000E41C5"/>
    <w:rsid w:val="000E719E"/>
    <w:rsid w:val="000F0B8E"/>
    <w:rsid w:val="000F10C9"/>
    <w:rsid w:val="000F49F5"/>
    <w:rsid w:val="000F4E9B"/>
    <w:rsid w:val="000F54E4"/>
    <w:rsid w:val="000F5524"/>
    <w:rsid w:val="000F6C5A"/>
    <w:rsid w:val="00101525"/>
    <w:rsid w:val="00102E8A"/>
    <w:rsid w:val="00104050"/>
    <w:rsid w:val="0011049A"/>
    <w:rsid w:val="001109C0"/>
    <w:rsid w:val="0011183D"/>
    <w:rsid w:val="001140E0"/>
    <w:rsid w:val="00116F0D"/>
    <w:rsid w:val="001209D1"/>
    <w:rsid w:val="00120B4A"/>
    <w:rsid w:val="001226A2"/>
    <w:rsid w:val="001254FC"/>
    <w:rsid w:val="001274C9"/>
    <w:rsid w:val="00130093"/>
    <w:rsid w:val="001322A2"/>
    <w:rsid w:val="0013342B"/>
    <w:rsid w:val="001347EE"/>
    <w:rsid w:val="00140EC3"/>
    <w:rsid w:val="001419A8"/>
    <w:rsid w:val="001430DD"/>
    <w:rsid w:val="00145565"/>
    <w:rsid w:val="00146E18"/>
    <w:rsid w:val="001570B1"/>
    <w:rsid w:val="0015720A"/>
    <w:rsid w:val="00157B6F"/>
    <w:rsid w:val="00157E73"/>
    <w:rsid w:val="001604C0"/>
    <w:rsid w:val="00161A50"/>
    <w:rsid w:val="00161C29"/>
    <w:rsid w:val="001635BB"/>
    <w:rsid w:val="00163E8C"/>
    <w:rsid w:val="00164617"/>
    <w:rsid w:val="00166DDA"/>
    <w:rsid w:val="0016792E"/>
    <w:rsid w:val="00171FB4"/>
    <w:rsid w:val="001769E3"/>
    <w:rsid w:val="001836BB"/>
    <w:rsid w:val="00186242"/>
    <w:rsid w:val="00187CA4"/>
    <w:rsid w:val="00191D6A"/>
    <w:rsid w:val="0019250C"/>
    <w:rsid w:val="001940AA"/>
    <w:rsid w:val="001A0020"/>
    <w:rsid w:val="001A0558"/>
    <w:rsid w:val="001A2FB3"/>
    <w:rsid w:val="001A32D2"/>
    <w:rsid w:val="001A4CCA"/>
    <w:rsid w:val="001A73F1"/>
    <w:rsid w:val="001A7461"/>
    <w:rsid w:val="001B016C"/>
    <w:rsid w:val="001B1367"/>
    <w:rsid w:val="001B1EF0"/>
    <w:rsid w:val="001B2C8C"/>
    <w:rsid w:val="001B2E6F"/>
    <w:rsid w:val="001B39C4"/>
    <w:rsid w:val="001B3C13"/>
    <w:rsid w:val="001B4965"/>
    <w:rsid w:val="001B53F9"/>
    <w:rsid w:val="001B5B95"/>
    <w:rsid w:val="001C40D8"/>
    <w:rsid w:val="001C4832"/>
    <w:rsid w:val="001C5699"/>
    <w:rsid w:val="001C6111"/>
    <w:rsid w:val="001C7167"/>
    <w:rsid w:val="001D0A53"/>
    <w:rsid w:val="001D179F"/>
    <w:rsid w:val="001D1C07"/>
    <w:rsid w:val="001D1E81"/>
    <w:rsid w:val="001D3239"/>
    <w:rsid w:val="001D4263"/>
    <w:rsid w:val="001D5542"/>
    <w:rsid w:val="001D60E2"/>
    <w:rsid w:val="001D6C66"/>
    <w:rsid w:val="001D6E78"/>
    <w:rsid w:val="001E3398"/>
    <w:rsid w:val="001E64E8"/>
    <w:rsid w:val="001F08CE"/>
    <w:rsid w:val="001F0B99"/>
    <w:rsid w:val="001F1095"/>
    <w:rsid w:val="001F1C2E"/>
    <w:rsid w:val="001F1D35"/>
    <w:rsid w:val="001F1FE6"/>
    <w:rsid w:val="001F2A68"/>
    <w:rsid w:val="002001AC"/>
    <w:rsid w:val="00200D1F"/>
    <w:rsid w:val="00203755"/>
    <w:rsid w:val="00205E7E"/>
    <w:rsid w:val="00207745"/>
    <w:rsid w:val="00212D16"/>
    <w:rsid w:val="00213B1E"/>
    <w:rsid w:val="0021564B"/>
    <w:rsid w:val="002159AF"/>
    <w:rsid w:val="00216796"/>
    <w:rsid w:val="00220670"/>
    <w:rsid w:val="0022484F"/>
    <w:rsid w:val="00226E5C"/>
    <w:rsid w:val="00226F43"/>
    <w:rsid w:val="0023175A"/>
    <w:rsid w:val="00232B89"/>
    <w:rsid w:val="00234C37"/>
    <w:rsid w:val="00236591"/>
    <w:rsid w:val="00236DD1"/>
    <w:rsid w:val="0023735C"/>
    <w:rsid w:val="002410F4"/>
    <w:rsid w:val="00241F5D"/>
    <w:rsid w:val="0024418C"/>
    <w:rsid w:val="00245554"/>
    <w:rsid w:val="00245E67"/>
    <w:rsid w:val="00246035"/>
    <w:rsid w:val="00251139"/>
    <w:rsid w:val="002517D1"/>
    <w:rsid w:val="00251A49"/>
    <w:rsid w:val="00251D43"/>
    <w:rsid w:val="00252F3C"/>
    <w:rsid w:val="00254FAF"/>
    <w:rsid w:val="002574AF"/>
    <w:rsid w:val="00257733"/>
    <w:rsid w:val="00257BF2"/>
    <w:rsid w:val="00257C19"/>
    <w:rsid w:val="002610EB"/>
    <w:rsid w:val="00261392"/>
    <w:rsid w:val="002638A7"/>
    <w:rsid w:val="00263E38"/>
    <w:rsid w:val="0026434E"/>
    <w:rsid w:val="00264AE6"/>
    <w:rsid w:val="002667B3"/>
    <w:rsid w:val="00266E02"/>
    <w:rsid w:val="00270E70"/>
    <w:rsid w:val="00270F82"/>
    <w:rsid w:val="0027187B"/>
    <w:rsid w:val="00273265"/>
    <w:rsid w:val="002741F1"/>
    <w:rsid w:val="00274343"/>
    <w:rsid w:val="00276FE9"/>
    <w:rsid w:val="00277000"/>
    <w:rsid w:val="00280776"/>
    <w:rsid w:val="00286A86"/>
    <w:rsid w:val="0028730C"/>
    <w:rsid w:val="00290C34"/>
    <w:rsid w:val="00294A12"/>
    <w:rsid w:val="00296187"/>
    <w:rsid w:val="00297A43"/>
    <w:rsid w:val="002A0817"/>
    <w:rsid w:val="002A191D"/>
    <w:rsid w:val="002A1EF7"/>
    <w:rsid w:val="002A4424"/>
    <w:rsid w:val="002A4C30"/>
    <w:rsid w:val="002A6981"/>
    <w:rsid w:val="002B07A1"/>
    <w:rsid w:val="002B3C3C"/>
    <w:rsid w:val="002B51F5"/>
    <w:rsid w:val="002B6316"/>
    <w:rsid w:val="002C088D"/>
    <w:rsid w:val="002C1989"/>
    <w:rsid w:val="002C1F22"/>
    <w:rsid w:val="002C5689"/>
    <w:rsid w:val="002C79D9"/>
    <w:rsid w:val="002D00DF"/>
    <w:rsid w:val="002D0BAD"/>
    <w:rsid w:val="002D1E79"/>
    <w:rsid w:val="002D4F39"/>
    <w:rsid w:val="002D5581"/>
    <w:rsid w:val="002D5C6F"/>
    <w:rsid w:val="002D6660"/>
    <w:rsid w:val="002D73C9"/>
    <w:rsid w:val="002D7904"/>
    <w:rsid w:val="002E0722"/>
    <w:rsid w:val="002E0BBC"/>
    <w:rsid w:val="002E139B"/>
    <w:rsid w:val="002E3177"/>
    <w:rsid w:val="002E35B8"/>
    <w:rsid w:val="002E4756"/>
    <w:rsid w:val="002E5A5B"/>
    <w:rsid w:val="002E5DE5"/>
    <w:rsid w:val="002E6A81"/>
    <w:rsid w:val="002F1244"/>
    <w:rsid w:val="002F2255"/>
    <w:rsid w:val="002F3C00"/>
    <w:rsid w:val="002F4197"/>
    <w:rsid w:val="002F5FD8"/>
    <w:rsid w:val="002F6A18"/>
    <w:rsid w:val="0030066C"/>
    <w:rsid w:val="00301973"/>
    <w:rsid w:val="00301B4B"/>
    <w:rsid w:val="00301DFA"/>
    <w:rsid w:val="00304270"/>
    <w:rsid w:val="00304E92"/>
    <w:rsid w:val="0030520F"/>
    <w:rsid w:val="00305C54"/>
    <w:rsid w:val="003066CB"/>
    <w:rsid w:val="00310FCA"/>
    <w:rsid w:val="00314B4A"/>
    <w:rsid w:val="003164BA"/>
    <w:rsid w:val="0032195E"/>
    <w:rsid w:val="00321D17"/>
    <w:rsid w:val="00324BDC"/>
    <w:rsid w:val="00325564"/>
    <w:rsid w:val="00326CB3"/>
    <w:rsid w:val="0033214A"/>
    <w:rsid w:val="00332355"/>
    <w:rsid w:val="00332C42"/>
    <w:rsid w:val="0034051C"/>
    <w:rsid w:val="003430FB"/>
    <w:rsid w:val="00344DD3"/>
    <w:rsid w:val="0034518C"/>
    <w:rsid w:val="00345AE7"/>
    <w:rsid w:val="00346801"/>
    <w:rsid w:val="00346B4B"/>
    <w:rsid w:val="00350127"/>
    <w:rsid w:val="00352A22"/>
    <w:rsid w:val="003559C3"/>
    <w:rsid w:val="003563E4"/>
    <w:rsid w:val="003569EB"/>
    <w:rsid w:val="00357334"/>
    <w:rsid w:val="00362088"/>
    <w:rsid w:val="00362C0E"/>
    <w:rsid w:val="00364314"/>
    <w:rsid w:val="003645E3"/>
    <w:rsid w:val="00365108"/>
    <w:rsid w:val="00365B7A"/>
    <w:rsid w:val="00365BDE"/>
    <w:rsid w:val="00366888"/>
    <w:rsid w:val="0037046E"/>
    <w:rsid w:val="00372497"/>
    <w:rsid w:val="003738A0"/>
    <w:rsid w:val="003753F5"/>
    <w:rsid w:val="00376524"/>
    <w:rsid w:val="003770BB"/>
    <w:rsid w:val="0037713A"/>
    <w:rsid w:val="00383509"/>
    <w:rsid w:val="00385DD5"/>
    <w:rsid w:val="0038762C"/>
    <w:rsid w:val="00393CB5"/>
    <w:rsid w:val="003957A2"/>
    <w:rsid w:val="003962A3"/>
    <w:rsid w:val="00396836"/>
    <w:rsid w:val="003A1648"/>
    <w:rsid w:val="003A536F"/>
    <w:rsid w:val="003A7AFF"/>
    <w:rsid w:val="003A7B34"/>
    <w:rsid w:val="003B364A"/>
    <w:rsid w:val="003B7133"/>
    <w:rsid w:val="003B7AE2"/>
    <w:rsid w:val="003C2E73"/>
    <w:rsid w:val="003C709A"/>
    <w:rsid w:val="003D0DF7"/>
    <w:rsid w:val="003D3789"/>
    <w:rsid w:val="003D5641"/>
    <w:rsid w:val="003E0ED9"/>
    <w:rsid w:val="003E3F3E"/>
    <w:rsid w:val="003E6E1A"/>
    <w:rsid w:val="003F4013"/>
    <w:rsid w:val="003F4E4D"/>
    <w:rsid w:val="003F70DF"/>
    <w:rsid w:val="00400948"/>
    <w:rsid w:val="00402F4A"/>
    <w:rsid w:val="00403105"/>
    <w:rsid w:val="00403C41"/>
    <w:rsid w:val="00404476"/>
    <w:rsid w:val="004050BA"/>
    <w:rsid w:val="00405267"/>
    <w:rsid w:val="00406AB8"/>
    <w:rsid w:val="00410234"/>
    <w:rsid w:val="00410882"/>
    <w:rsid w:val="004125AF"/>
    <w:rsid w:val="00415237"/>
    <w:rsid w:val="00417396"/>
    <w:rsid w:val="00420D76"/>
    <w:rsid w:val="00421400"/>
    <w:rsid w:val="004219E7"/>
    <w:rsid w:val="004223B0"/>
    <w:rsid w:val="0042311A"/>
    <w:rsid w:val="00423996"/>
    <w:rsid w:val="00423AF8"/>
    <w:rsid w:val="004244E1"/>
    <w:rsid w:val="00425241"/>
    <w:rsid w:val="00430A25"/>
    <w:rsid w:val="00431F78"/>
    <w:rsid w:val="004327CF"/>
    <w:rsid w:val="004350A1"/>
    <w:rsid w:val="00437418"/>
    <w:rsid w:val="004419B7"/>
    <w:rsid w:val="00441BCE"/>
    <w:rsid w:val="0044255F"/>
    <w:rsid w:val="00446950"/>
    <w:rsid w:val="00447213"/>
    <w:rsid w:val="00454739"/>
    <w:rsid w:val="00454C5E"/>
    <w:rsid w:val="00456E08"/>
    <w:rsid w:val="004574EB"/>
    <w:rsid w:val="00463AD6"/>
    <w:rsid w:val="00463EE7"/>
    <w:rsid w:val="00473178"/>
    <w:rsid w:val="00474628"/>
    <w:rsid w:val="00475A29"/>
    <w:rsid w:val="004829BF"/>
    <w:rsid w:val="00482DD4"/>
    <w:rsid w:val="0048353E"/>
    <w:rsid w:val="004850EB"/>
    <w:rsid w:val="00487B2B"/>
    <w:rsid w:val="0049036F"/>
    <w:rsid w:val="004909AE"/>
    <w:rsid w:val="00492374"/>
    <w:rsid w:val="00492BC9"/>
    <w:rsid w:val="0049353E"/>
    <w:rsid w:val="00494F69"/>
    <w:rsid w:val="00496013"/>
    <w:rsid w:val="00496D7D"/>
    <w:rsid w:val="00497FD3"/>
    <w:rsid w:val="004A049A"/>
    <w:rsid w:val="004A0656"/>
    <w:rsid w:val="004A06E5"/>
    <w:rsid w:val="004A0AFB"/>
    <w:rsid w:val="004A0CCF"/>
    <w:rsid w:val="004A3868"/>
    <w:rsid w:val="004A3BFE"/>
    <w:rsid w:val="004A41D1"/>
    <w:rsid w:val="004A43C2"/>
    <w:rsid w:val="004A4FA1"/>
    <w:rsid w:val="004A5784"/>
    <w:rsid w:val="004A5E07"/>
    <w:rsid w:val="004A7BF6"/>
    <w:rsid w:val="004B4EC7"/>
    <w:rsid w:val="004B5B64"/>
    <w:rsid w:val="004B6290"/>
    <w:rsid w:val="004C1731"/>
    <w:rsid w:val="004C3176"/>
    <w:rsid w:val="004C31FF"/>
    <w:rsid w:val="004C3601"/>
    <w:rsid w:val="004C3CE7"/>
    <w:rsid w:val="004C426E"/>
    <w:rsid w:val="004C6DE9"/>
    <w:rsid w:val="004D015D"/>
    <w:rsid w:val="004D053D"/>
    <w:rsid w:val="004D4700"/>
    <w:rsid w:val="004D582B"/>
    <w:rsid w:val="004D64E4"/>
    <w:rsid w:val="004D703D"/>
    <w:rsid w:val="004D75AA"/>
    <w:rsid w:val="004D7874"/>
    <w:rsid w:val="004D7ACA"/>
    <w:rsid w:val="004E127E"/>
    <w:rsid w:val="004E1BD9"/>
    <w:rsid w:val="004E27FD"/>
    <w:rsid w:val="004E46EA"/>
    <w:rsid w:val="004E76C6"/>
    <w:rsid w:val="004E7F0B"/>
    <w:rsid w:val="004F4CB1"/>
    <w:rsid w:val="004F62DB"/>
    <w:rsid w:val="00500AFD"/>
    <w:rsid w:val="005022AA"/>
    <w:rsid w:val="00504437"/>
    <w:rsid w:val="005077FC"/>
    <w:rsid w:val="005101B5"/>
    <w:rsid w:val="00510751"/>
    <w:rsid w:val="00513DAA"/>
    <w:rsid w:val="0051782B"/>
    <w:rsid w:val="00517F61"/>
    <w:rsid w:val="00525D8B"/>
    <w:rsid w:val="00525EB2"/>
    <w:rsid w:val="00525F82"/>
    <w:rsid w:val="0052615B"/>
    <w:rsid w:val="005307B7"/>
    <w:rsid w:val="005346E5"/>
    <w:rsid w:val="005370AE"/>
    <w:rsid w:val="005407FF"/>
    <w:rsid w:val="0054184A"/>
    <w:rsid w:val="005422FE"/>
    <w:rsid w:val="00542FB6"/>
    <w:rsid w:val="00547D42"/>
    <w:rsid w:val="00547ECA"/>
    <w:rsid w:val="00562681"/>
    <w:rsid w:val="0056279A"/>
    <w:rsid w:val="00562C60"/>
    <w:rsid w:val="00567601"/>
    <w:rsid w:val="005716BB"/>
    <w:rsid w:val="00571D99"/>
    <w:rsid w:val="00572A0B"/>
    <w:rsid w:val="00574153"/>
    <w:rsid w:val="0057648C"/>
    <w:rsid w:val="005825FE"/>
    <w:rsid w:val="00582CD8"/>
    <w:rsid w:val="005858D2"/>
    <w:rsid w:val="00585BE4"/>
    <w:rsid w:val="0058683C"/>
    <w:rsid w:val="0059029E"/>
    <w:rsid w:val="005910AC"/>
    <w:rsid w:val="005923D6"/>
    <w:rsid w:val="00594D22"/>
    <w:rsid w:val="0059580C"/>
    <w:rsid w:val="005962CC"/>
    <w:rsid w:val="005970AF"/>
    <w:rsid w:val="005A5087"/>
    <w:rsid w:val="005A708F"/>
    <w:rsid w:val="005B1A3A"/>
    <w:rsid w:val="005C03CA"/>
    <w:rsid w:val="005C0EFE"/>
    <w:rsid w:val="005C1BEC"/>
    <w:rsid w:val="005C1F52"/>
    <w:rsid w:val="005C48C7"/>
    <w:rsid w:val="005C5118"/>
    <w:rsid w:val="005C5754"/>
    <w:rsid w:val="005C6600"/>
    <w:rsid w:val="005D298B"/>
    <w:rsid w:val="005D30E9"/>
    <w:rsid w:val="005D37DD"/>
    <w:rsid w:val="005D48B4"/>
    <w:rsid w:val="005D52A1"/>
    <w:rsid w:val="005D565B"/>
    <w:rsid w:val="005D63FF"/>
    <w:rsid w:val="005D6CD3"/>
    <w:rsid w:val="005E0538"/>
    <w:rsid w:val="005E082C"/>
    <w:rsid w:val="005E1A85"/>
    <w:rsid w:val="005E2554"/>
    <w:rsid w:val="005E3FB2"/>
    <w:rsid w:val="005E4025"/>
    <w:rsid w:val="005E40A3"/>
    <w:rsid w:val="005E6DA5"/>
    <w:rsid w:val="005E7E35"/>
    <w:rsid w:val="005F4931"/>
    <w:rsid w:val="005F5A2E"/>
    <w:rsid w:val="005F6CA2"/>
    <w:rsid w:val="005F7B1D"/>
    <w:rsid w:val="006003DE"/>
    <w:rsid w:val="00600A45"/>
    <w:rsid w:val="006068E6"/>
    <w:rsid w:val="00607311"/>
    <w:rsid w:val="00610ACB"/>
    <w:rsid w:val="00611679"/>
    <w:rsid w:val="006126E2"/>
    <w:rsid w:val="00612AD9"/>
    <w:rsid w:val="00613412"/>
    <w:rsid w:val="006134DC"/>
    <w:rsid w:val="00617344"/>
    <w:rsid w:val="00621045"/>
    <w:rsid w:val="006210F4"/>
    <w:rsid w:val="00623255"/>
    <w:rsid w:val="00625064"/>
    <w:rsid w:val="00630FAC"/>
    <w:rsid w:val="00632B47"/>
    <w:rsid w:val="00632EAF"/>
    <w:rsid w:val="0063545E"/>
    <w:rsid w:val="00640335"/>
    <w:rsid w:val="006408C2"/>
    <w:rsid w:val="00641709"/>
    <w:rsid w:val="00642FA7"/>
    <w:rsid w:val="006439A9"/>
    <w:rsid w:val="00651132"/>
    <w:rsid w:val="00651F79"/>
    <w:rsid w:val="00652C73"/>
    <w:rsid w:val="006545B5"/>
    <w:rsid w:val="00654F40"/>
    <w:rsid w:val="00660339"/>
    <w:rsid w:val="0066059A"/>
    <w:rsid w:val="00660A54"/>
    <w:rsid w:val="0066191C"/>
    <w:rsid w:val="00662E62"/>
    <w:rsid w:val="00663198"/>
    <w:rsid w:val="006642D4"/>
    <w:rsid w:val="00665190"/>
    <w:rsid w:val="00665882"/>
    <w:rsid w:val="00665A7B"/>
    <w:rsid w:val="0067167D"/>
    <w:rsid w:val="00671B4E"/>
    <w:rsid w:val="006760AC"/>
    <w:rsid w:val="006778E2"/>
    <w:rsid w:val="00683253"/>
    <w:rsid w:val="0068474F"/>
    <w:rsid w:val="00684D60"/>
    <w:rsid w:val="00695911"/>
    <w:rsid w:val="00695D38"/>
    <w:rsid w:val="006A093C"/>
    <w:rsid w:val="006A0C73"/>
    <w:rsid w:val="006A3268"/>
    <w:rsid w:val="006A40D8"/>
    <w:rsid w:val="006A4D08"/>
    <w:rsid w:val="006A6131"/>
    <w:rsid w:val="006A7071"/>
    <w:rsid w:val="006A760B"/>
    <w:rsid w:val="006B2D7D"/>
    <w:rsid w:val="006B48CB"/>
    <w:rsid w:val="006B502B"/>
    <w:rsid w:val="006B765F"/>
    <w:rsid w:val="006C0B70"/>
    <w:rsid w:val="006C2071"/>
    <w:rsid w:val="006C5FED"/>
    <w:rsid w:val="006C684E"/>
    <w:rsid w:val="006D02FD"/>
    <w:rsid w:val="006D040C"/>
    <w:rsid w:val="006D22D2"/>
    <w:rsid w:val="006D3B77"/>
    <w:rsid w:val="006D44B1"/>
    <w:rsid w:val="006D4C84"/>
    <w:rsid w:val="006D5487"/>
    <w:rsid w:val="006D5BFE"/>
    <w:rsid w:val="006D6AF1"/>
    <w:rsid w:val="006D6F31"/>
    <w:rsid w:val="006E1C73"/>
    <w:rsid w:val="006E2DB1"/>
    <w:rsid w:val="006F0770"/>
    <w:rsid w:val="006F513B"/>
    <w:rsid w:val="00700090"/>
    <w:rsid w:val="00700D6F"/>
    <w:rsid w:val="007030FE"/>
    <w:rsid w:val="0070406E"/>
    <w:rsid w:val="00705879"/>
    <w:rsid w:val="00706201"/>
    <w:rsid w:val="007078FD"/>
    <w:rsid w:val="007079E5"/>
    <w:rsid w:val="007122C3"/>
    <w:rsid w:val="00712CB8"/>
    <w:rsid w:val="00713A7F"/>
    <w:rsid w:val="00713CA4"/>
    <w:rsid w:val="00714883"/>
    <w:rsid w:val="007200FB"/>
    <w:rsid w:val="00721189"/>
    <w:rsid w:val="0072267B"/>
    <w:rsid w:val="007226AD"/>
    <w:rsid w:val="007274F3"/>
    <w:rsid w:val="00727D54"/>
    <w:rsid w:val="00732E68"/>
    <w:rsid w:val="00735B87"/>
    <w:rsid w:val="007400DC"/>
    <w:rsid w:val="00741B7B"/>
    <w:rsid w:val="00743815"/>
    <w:rsid w:val="00746C09"/>
    <w:rsid w:val="00751ADA"/>
    <w:rsid w:val="00753AE0"/>
    <w:rsid w:val="00754559"/>
    <w:rsid w:val="00754B3A"/>
    <w:rsid w:val="007577C5"/>
    <w:rsid w:val="007617B0"/>
    <w:rsid w:val="00761A32"/>
    <w:rsid w:val="0076573D"/>
    <w:rsid w:val="007657E9"/>
    <w:rsid w:val="00765938"/>
    <w:rsid w:val="007675E3"/>
    <w:rsid w:val="007677BA"/>
    <w:rsid w:val="007717A2"/>
    <w:rsid w:val="00772851"/>
    <w:rsid w:val="00774E9E"/>
    <w:rsid w:val="007757E6"/>
    <w:rsid w:val="00775ECA"/>
    <w:rsid w:val="00776209"/>
    <w:rsid w:val="00777FC4"/>
    <w:rsid w:val="0078275E"/>
    <w:rsid w:val="00783F55"/>
    <w:rsid w:val="0078431F"/>
    <w:rsid w:val="00784D77"/>
    <w:rsid w:val="00785F6E"/>
    <w:rsid w:val="0078767A"/>
    <w:rsid w:val="00790D78"/>
    <w:rsid w:val="00790F5A"/>
    <w:rsid w:val="00794471"/>
    <w:rsid w:val="00796502"/>
    <w:rsid w:val="0079774F"/>
    <w:rsid w:val="007A0376"/>
    <w:rsid w:val="007A05BA"/>
    <w:rsid w:val="007A06BD"/>
    <w:rsid w:val="007A0D6A"/>
    <w:rsid w:val="007A12AB"/>
    <w:rsid w:val="007A33C9"/>
    <w:rsid w:val="007A5263"/>
    <w:rsid w:val="007A70C8"/>
    <w:rsid w:val="007A71DA"/>
    <w:rsid w:val="007B1486"/>
    <w:rsid w:val="007B1D6D"/>
    <w:rsid w:val="007B6EE2"/>
    <w:rsid w:val="007B7105"/>
    <w:rsid w:val="007C06E7"/>
    <w:rsid w:val="007C28BA"/>
    <w:rsid w:val="007C3F79"/>
    <w:rsid w:val="007C4BD6"/>
    <w:rsid w:val="007C6488"/>
    <w:rsid w:val="007C6687"/>
    <w:rsid w:val="007C76B3"/>
    <w:rsid w:val="007C7D57"/>
    <w:rsid w:val="007D12F3"/>
    <w:rsid w:val="007D27F2"/>
    <w:rsid w:val="007D51EF"/>
    <w:rsid w:val="007D5F31"/>
    <w:rsid w:val="007E1AC3"/>
    <w:rsid w:val="007E22B5"/>
    <w:rsid w:val="007E2569"/>
    <w:rsid w:val="007E2B23"/>
    <w:rsid w:val="007E3977"/>
    <w:rsid w:val="007E44AD"/>
    <w:rsid w:val="007E4BCC"/>
    <w:rsid w:val="007E58A9"/>
    <w:rsid w:val="007F0557"/>
    <w:rsid w:val="007F1CD2"/>
    <w:rsid w:val="007F30C0"/>
    <w:rsid w:val="007F776D"/>
    <w:rsid w:val="007F7D25"/>
    <w:rsid w:val="008005C0"/>
    <w:rsid w:val="00802585"/>
    <w:rsid w:val="0080378F"/>
    <w:rsid w:val="00804288"/>
    <w:rsid w:val="00804AEA"/>
    <w:rsid w:val="00806208"/>
    <w:rsid w:val="00806558"/>
    <w:rsid w:val="00806740"/>
    <w:rsid w:val="008104A2"/>
    <w:rsid w:val="00810CEA"/>
    <w:rsid w:val="008139FC"/>
    <w:rsid w:val="00813A5C"/>
    <w:rsid w:val="0081446B"/>
    <w:rsid w:val="008147C8"/>
    <w:rsid w:val="0081611C"/>
    <w:rsid w:val="00823203"/>
    <w:rsid w:val="00824BFB"/>
    <w:rsid w:val="0082760C"/>
    <w:rsid w:val="00836553"/>
    <w:rsid w:val="008370F5"/>
    <w:rsid w:val="008442F1"/>
    <w:rsid w:val="0084504D"/>
    <w:rsid w:val="00846078"/>
    <w:rsid w:val="00847FE8"/>
    <w:rsid w:val="008507AD"/>
    <w:rsid w:val="008520DB"/>
    <w:rsid w:val="00853D52"/>
    <w:rsid w:val="008566B8"/>
    <w:rsid w:val="008579EE"/>
    <w:rsid w:val="0086041D"/>
    <w:rsid w:val="00863EB8"/>
    <w:rsid w:val="00865C92"/>
    <w:rsid w:val="00867F62"/>
    <w:rsid w:val="0087240F"/>
    <w:rsid w:val="008739F4"/>
    <w:rsid w:val="00876F50"/>
    <w:rsid w:val="008770A3"/>
    <w:rsid w:val="00877315"/>
    <w:rsid w:val="00877614"/>
    <w:rsid w:val="0087784F"/>
    <w:rsid w:val="008803E9"/>
    <w:rsid w:val="00881376"/>
    <w:rsid w:val="008813DE"/>
    <w:rsid w:val="0088205E"/>
    <w:rsid w:val="008832B3"/>
    <w:rsid w:val="00884A0B"/>
    <w:rsid w:val="0088665F"/>
    <w:rsid w:val="00887362"/>
    <w:rsid w:val="008877C0"/>
    <w:rsid w:val="00887B0A"/>
    <w:rsid w:val="0089041A"/>
    <w:rsid w:val="0089155C"/>
    <w:rsid w:val="008934B9"/>
    <w:rsid w:val="008935E7"/>
    <w:rsid w:val="008A1054"/>
    <w:rsid w:val="008A25C3"/>
    <w:rsid w:val="008A37B9"/>
    <w:rsid w:val="008A5481"/>
    <w:rsid w:val="008A5798"/>
    <w:rsid w:val="008B1E13"/>
    <w:rsid w:val="008B4C50"/>
    <w:rsid w:val="008B5298"/>
    <w:rsid w:val="008B57F0"/>
    <w:rsid w:val="008B6237"/>
    <w:rsid w:val="008C14ED"/>
    <w:rsid w:val="008C15FA"/>
    <w:rsid w:val="008C42A2"/>
    <w:rsid w:val="008C479C"/>
    <w:rsid w:val="008C5442"/>
    <w:rsid w:val="008C56E6"/>
    <w:rsid w:val="008C6F8E"/>
    <w:rsid w:val="008D2E4D"/>
    <w:rsid w:val="008D4F36"/>
    <w:rsid w:val="008D6424"/>
    <w:rsid w:val="008D6CCC"/>
    <w:rsid w:val="008D7293"/>
    <w:rsid w:val="008D7723"/>
    <w:rsid w:val="008D7D34"/>
    <w:rsid w:val="008E043B"/>
    <w:rsid w:val="008E04B4"/>
    <w:rsid w:val="008E0684"/>
    <w:rsid w:val="008E07C5"/>
    <w:rsid w:val="008E18BC"/>
    <w:rsid w:val="008E24F7"/>
    <w:rsid w:val="008E5056"/>
    <w:rsid w:val="008E5F22"/>
    <w:rsid w:val="008E6B22"/>
    <w:rsid w:val="008E7650"/>
    <w:rsid w:val="008E7889"/>
    <w:rsid w:val="008F0989"/>
    <w:rsid w:val="008F27BE"/>
    <w:rsid w:val="008F2C6E"/>
    <w:rsid w:val="008F46C8"/>
    <w:rsid w:val="008F48C2"/>
    <w:rsid w:val="008F606D"/>
    <w:rsid w:val="008F6695"/>
    <w:rsid w:val="00900F46"/>
    <w:rsid w:val="0090124E"/>
    <w:rsid w:val="00902857"/>
    <w:rsid w:val="00902C24"/>
    <w:rsid w:val="00903F58"/>
    <w:rsid w:val="00904089"/>
    <w:rsid w:val="00904AB5"/>
    <w:rsid w:val="00905C3F"/>
    <w:rsid w:val="00907EE0"/>
    <w:rsid w:val="00910370"/>
    <w:rsid w:val="009116DB"/>
    <w:rsid w:val="009134E7"/>
    <w:rsid w:val="00914BFE"/>
    <w:rsid w:val="009166D2"/>
    <w:rsid w:val="00921BA6"/>
    <w:rsid w:val="0092268B"/>
    <w:rsid w:val="00923A7D"/>
    <w:rsid w:val="009246AF"/>
    <w:rsid w:val="00925DFC"/>
    <w:rsid w:val="009265D4"/>
    <w:rsid w:val="0092672C"/>
    <w:rsid w:val="009273F4"/>
    <w:rsid w:val="00932707"/>
    <w:rsid w:val="00933131"/>
    <w:rsid w:val="009360D6"/>
    <w:rsid w:val="00937A54"/>
    <w:rsid w:val="0094335F"/>
    <w:rsid w:val="00946686"/>
    <w:rsid w:val="00946DBD"/>
    <w:rsid w:val="00947459"/>
    <w:rsid w:val="009510E8"/>
    <w:rsid w:val="009518E1"/>
    <w:rsid w:val="00954183"/>
    <w:rsid w:val="00955490"/>
    <w:rsid w:val="00962AF3"/>
    <w:rsid w:val="00963CB9"/>
    <w:rsid w:val="009644C7"/>
    <w:rsid w:val="0096535D"/>
    <w:rsid w:val="009700B0"/>
    <w:rsid w:val="00974490"/>
    <w:rsid w:val="009759EB"/>
    <w:rsid w:val="00976449"/>
    <w:rsid w:val="00980E77"/>
    <w:rsid w:val="00983E3A"/>
    <w:rsid w:val="0099065C"/>
    <w:rsid w:val="00990A15"/>
    <w:rsid w:val="0099251B"/>
    <w:rsid w:val="00993AA3"/>
    <w:rsid w:val="00993C0E"/>
    <w:rsid w:val="00995232"/>
    <w:rsid w:val="00996436"/>
    <w:rsid w:val="00996A7D"/>
    <w:rsid w:val="00996F29"/>
    <w:rsid w:val="00997A4A"/>
    <w:rsid w:val="00997BF3"/>
    <w:rsid w:val="009A0FC9"/>
    <w:rsid w:val="009A14D0"/>
    <w:rsid w:val="009A1E0C"/>
    <w:rsid w:val="009A458F"/>
    <w:rsid w:val="009B142C"/>
    <w:rsid w:val="009B3F9E"/>
    <w:rsid w:val="009B524F"/>
    <w:rsid w:val="009B64B2"/>
    <w:rsid w:val="009B7327"/>
    <w:rsid w:val="009B7DE8"/>
    <w:rsid w:val="009B7F8F"/>
    <w:rsid w:val="009C1F6A"/>
    <w:rsid w:val="009C2590"/>
    <w:rsid w:val="009C2FFE"/>
    <w:rsid w:val="009C417A"/>
    <w:rsid w:val="009C5282"/>
    <w:rsid w:val="009C5CA5"/>
    <w:rsid w:val="009C7D6E"/>
    <w:rsid w:val="009C7EC3"/>
    <w:rsid w:val="009D10AF"/>
    <w:rsid w:val="009D29A2"/>
    <w:rsid w:val="009D302A"/>
    <w:rsid w:val="009D38F4"/>
    <w:rsid w:val="009D4868"/>
    <w:rsid w:val="009D4AAF"/>
    <w:rsid w:val="009D6F08"/>
    <w:rsid w:val="009E0F42"/>
    <w:rsid w:val="009E181F"/>
    <w:rsid w:val="009E27BC"/>
    <w:rsid w:val="009E3C43"/>
    <w:rsid w:val="009E5154"/>
    <w:rsid w:val="009E66B4"/>
    <w:rsid w:val="009F0D69"/>
    <w:rsid w:val="009F304A"/>
    <w:rsid w:val="00A00C4A"/>
    <w:rsid w:val="00A06584"/>
    <w:rsid w:val="00A10387"/>
    <w:rsid w:val="00A11912"/>
    <w:rsid w:val="00A13695"/>
    <w:rsid w:val="00A1705F"/>
    <w:rsid w:val="00A20BDC"/>
    <w:rsid w:val="00A21B95"/>
    <w:rsid w:val="00A225DD"/>
    <w:rsid w:val="00A22638"/>
    <w:rsid w:val="00A22CF7"/>
    <w:rsid w:val="00A240FC"/>
    <w:rsid w:val="00A2420D"/>
    <w:rsid w:val="00A276E5"/>
    <w:rsid w:val="00A30992"/>
    <w:rsid w:val="00A322AB"/>
    <w:rsid w:val="00A35BB8"/>
    <w:rsid w:val="00A37597"/>
    <w:rsid w:val="00A419C2"/>
    <w:rsid w:val="00A4281E"/>
    <w:rsid w:val="00A42D85"/>
    <w:rsid w:val="00A43A37"/>
    <w:rsid w:val="00A5172B"/>
    <w:rsid w:val="00A52D74"/>
    <w:rsid w:val="00A52D76"/>
    <w:rsid w:val="00A55EF3"/>
    <w:rsid w:val="00A61C61"/>
    <w:rsid w:val="00A6281B"/>
    <w:rsid w:val="00A66183"/>
    <w:rsid w:val="00A67212"/>
    <w:rsid w:val="00A71F90"/>
    <w:rsid w:val="00A76B48"/>
    <w:rsid w:val="00A76E59"/>
    <w:rsid w:val="00A8029B"/>
    <w:rsid w:val="00A80A57"/>
    <w:rsid w:val="00A80C39"/>
    <w:rsid w:val="00A81B96"/>
    <w:rsid w:val="00A82851"/>
    <w:rsid w:val="00A82A38"/>
    <w:rsid w:val="00A832A5"/>
    <w:rsid w:val="00A83D0C"/>
    <w:rsid w:val="00A850DF"/>
    <w:rsid w:val="00A850F8"/>
    <w:rsid w:val="00A86D73"/>
    <w:rsid w:val="00A91C1A"/>
    <w:rsid w:val="00A9450B"/>
    <w:rsid w:val="00A95D7F"/>
    <w:rsid w:val="00A96743"/>
    <w:rsid w:val="00AA08FD"/>
    <w:rsid w:val="00AA0DC9"/>
    <w:rsid w:val="00AA1B14"/>
    <w:rsid w:val="00AA412B"/>
    <w:rsid w:val="00AA4915"/>
    <w:rsid w:val="00AA4A69"/>
    <w:rsid w:val="00AA7111"/>
    <w:rsid w:val="00AB0093"/>
    <w:rsid w:val="00AB208B"/>
    <w:rsid w:val="00AB2555"/>
    <w:rsid w:val="00AB2988"/>
    <w:rsid w:val="00AB5446"/>
    <w:rsid w:val="00AB6B54"/>
    <w:rsid w:val="00AB6F1B"/>
    <w:rsid w:val="00AC3E2B"/>
    <w:rsid w:val="00AC478E"/>
    <w:rsid w:val="00AC4C3A"/>
    <w:rsid w:val="00AC5100"/>
    <w:rsid w:val="00AC5D5E"/>
    <w:rsid w:val="00AC7395"/>
    <w:rsid w:val="00AD0064"/>
    <w:rsid w:val="00AD22BF"/>
    <w:rsid w:val="00AD6841"/>
    <w:rsid w:val="00AD685C"/>
    <w:rsid w:val="00AD7938"/>
    <w:rsid w:val="00AE05D8"/>
    <w:rsid w:val="00AE0FE1"/>
    <w:rsid w:val="00AE1289"/>
    <w:rsid w:val="00AE271F"/>
    <w:rsid w:val="00AE336F"/>
    <w:rsid w:val="00AE767F"/>
    <w:rsid w:val="00AE7C23"/>
    <w:rsid w:val="00AF0770"/>
    <w:rsid w:val="00AF1746"/>
    <w:rsid w:val="00AF1A99"/>
    <w:rsid w:val="00AF519F"/>
    <w:rsid w:val="00B0041C"/>
    <w:rsid w:val="00B006B4"/>
    <w:rsid w:val="00B009D5"/>
    <w:rsid w:val="00B0170F"/>
    <w:rsid w:val="00B029E2"/>
    <w:rsid w:val="00B04B29"/>
    <w:rsid w:val="00B05C3C"/>
    <w:rsid w:val="00B06A6A"/>
    <w:rsid w:val="00B06CB9"/>
    <w:rsid w:val="00B077D9"/>
    <w:rsid w:val="00B128A2"/>
    <w:rsid w:val="00B16AD8"/>
    <w:rsid w:val="00B20F3B"/>
    <w:rsid w:val="00B21AC2"/>
    <w:rsid w:val="00B24539"/>
    <w:rsid w:val="00B26280"/>
    <w:rsid w:val="00B26437"/>
    <w:rsid w:val="00B30453"/>
    <w:rsid w:val="00B32F00"/>
    <w:rsid w:val="00B37CD3"/>
    <w:rsid w:val="00B40646"/>
    <w:rsid w:val="00B40A7F"/>
    <w:rsid w:val="00B40E35"/>
    <w:rsid w:val="00B41F2F"/>
    <w:rsid w:val="00B42391"/>
    <w:rsid w:val="00B444C9"/>
    <w:rsid w:val="00B4595C"/>
    <w:rsid w:val="00B4763B"/>
    <w:rsid w:val="00B476E6"/>
    <w:rsid w:val="00B507A0"/>
    <w:rsid w:val="00B51F73"/>
    <w:rsid w:val="00B53D99"/>
    <w:rsid w:val="00B53F70"/>
    <w:rsid w:val="00B55E2D"/>
    <w:rsid w:val="00B56B76"/>
    <w:rsid w:val="00B5710D"/>
    <w:rsid w:val="00B57DF7"/>
    <w:rsid w:val="00B60C4C"/>
    <w:rsid w:val="00B61DF2"/>
    <w:rsid w:val="00B61E19"/>
    <w:rsid w:val="00B64D98"/>
    <w:rsid w:val="00B64F89"/>
    <w:rsid w:val="00B65806"/>
    <w:rsid w:val="00B66ED9"/>
    <w:rsid w:val="00B70699"/>
    <w:rsid w:val="00B7074E"/>
    <w:rsid w:val="00B752C6"/>
    <w:rsid w:val="00B75474"/>
    <w:rsid w:val="00B800C5"/>
    <w:rsid w:val="00B800C8"/>
    <w:rsid w:val="00B803DB"/>
    <w:rsid w:val="00B80D89"/>
    <w:rsid w:val="00B818BF"/>
    <w:rsid w:val="00B81E92"/>
    <w:rsid w:val="00B824E8"/>
    <w:rsid w:val="00B84755"/>
    <w:rsid w:val="00B85E55"/>
    <w:rsid w:val="00B85F53"/>
    <w:rsid w:val="00B8728F"/>
    <w:rsid w:val="00B87B5F"/>
    <w:rsid w:val="00B87DEB"/>
    <w:rsid w:val="00B87F85"/>
    <w:rsid w:val="00B91C10"/>
    <w:rsid w:val="00B93CE0"/>
    <w:rsid w:val="00B953C2"/>
    <w:rsid w:val="00B97977"/>
    <w:rsid w:val="00B97E9F"/>
    <w:rsid w:val="00BA0520"/>
    <w:rsid w:val="00BA4B4D"/>
    <w:rsid w:val="00BA75C9"/>
    <w:rsid w:val="00BB0F1E"/>
    <w:rsid w:val="00BB1F76"/>
    <w:rsid w:val="00BB29E9"/>
    <w:rsid w:val="00BB449E"/>
    <w:rsid w:val="00BB58A4"/>
    <w:rsid w:val="00BC03DD"/>
    <w:rsid w:val="00BC0403"/>
    <w:rsid w:val="00BC1288"/>
    <w:rsid w:val="00BC1BC0"/>
    <w:rsid w:val="00BC1DE8"/>
    <w:rsid w:val="00BC213D"/>
    <w:rsid w:val="00BC35D0"/>
    <w:rsid w:val="00BC37BA"/>
    <w:rsid w:val="00BC3DAE"/>
    <w:rsid w:val="00BC4CE5"/>
    <w:rsid w:val="00BC4FAF"/>
    <w:rsid w:val="00BC6EC7"/>
    <w:rsid w:val="00BC79AF"/>
    <w:rsid w:val="00BD036F"/>
    <w:rsid w:val="00BD03FF"/>
    <w:rsid w:val="00BD0C38"/>
    <w:rsid w:val="00BD1FF6"/>
    <w:rsid w:val="00BD4960"/>
    <w:rsid w:val="00BD50C0"/>
    <w:rsid w:val="00BD6C0B"/>
    <w:rsid w:val="00BD7FB3"/>
    <w:rsid w:val="00BE0204"/>
    <w:rsid w:val="00BE209E"/>
    <w:rsid w:val="00BE3681"/>
    <w:rsid w:val="00BE4571"/>
    <w:rsid w:val="00BE65D7"/>
    <w:rsid w:val="00BE6E3C"/>
    <w:rsid w:val="00BE7B7F"/>
    <w:rsid w:val="00BE7CFF"/>
    <w:rsid w:val="00BF0487"/>
    <w:rsid w:val="00BF05F9"/>
    <w:rsid w:val="00BF39B6"/>
    <w:rsid w:val="00BF3DEE"/>
    <w:rsid w:val="00C00DD1"/>
    <w:rsid w:val="00C01582"/>
    <w:rsid w:val="00C03AAC"/>
    <w:rsid w:val="00C04E2C"/>
    <w:rsid w:val="00C052DA"/>
    <w:rsid w:val="00C05621"/>
    <w:rsid w:val="00C061B7"/>
    <w:rsid w:val="00C0624C"/>
    <w:rsid w:val="00C0693C"/>
    <w:rsid w:val="00C10191"/>
    <w:rsid w:val="00C10F33"/>
    <w:rsid w:val="00C1199E"/>
    <w:rsid w:val="00C11BD5"/>
    <w:rsid w:val="00C11F86"/>
    <w:rsid w:val="00C138E5"/>
    <w:rsid w:val="00C14276"/>
    <w:rsid w:val="00C1495F"/>
    <w:rsid w:val="00C2083F"/>
    <w:rsid w:val="00C2292D"/>
    <w:rsid w:val="00C22F32"/>
    <w:rsid w:val="00C23E04"/>
    <w:rsid w:val="00C3153A"/>
    <w:rsid w:val="00C31958"/>
    <w:rsid w:val="00C31AB4"/>
    <w:rsid w:val="00C32E04"/>
    <w:rsid w:val="00C333BD"/>
    <w:rsid w:val="00C33A43"/>
    <w:rsid w:val="00C35C4F"/>
    <w:rsid w:val="00C35F66"/>
    <w:rsid w:val="00C36F8A"/>
    <w:rsid w:val="00C415AC"/>
    <w:rsid w:val="00C41C1F"/>
    <w:rsid w:val="00C45148"/>
    <w:rsid w:val="00C46568"/>
    <w:rsid w:val="00C50CE2"/>
    <w:rsid w:val="00C52295"/>
    <w:rsid w:val="00C55266"/>
    <w:rsid w:val="00C55908"/>
    <w:rsid w:val="00C55A6B"/>
    <w:rsid w:val="00C56AEA"/>
    <w:rsid w:val="00C57EB5"/>
    <w:rsid w:val="00C60F28"/>
    <w:rsid w:val="00C647DB"/>
    <w:rsid w:val="00C647F6"/>
    <w:rsid w:val="00C654CD"/>
    <w:rsid w:val="00C65962"/>
    <w:rsid w:val="00C66112"/>
    <w:rsid w:val="00C6694C"/>
    <w:rsid w:val="00C70524"/>
    <w:rsid w:val="00C72238"/>
    <w:rsid w:val="00C729FA"/>
    <w:rsid w:val="00C7625E"/>
    <w:rsid w:val="00C77829"/>
    <w:rsid w:val="00C77906"/>
    <w:rsid w:val="00C8085A"/>
    <w:rsid w:val="00C809A8"/>
    <w:rsid w:val="00C80D88"/>
    <w:rsid w:val="00C81EBD"/>
    <w:rsid w:val="00C83365"/>
    <w:rsid w:val="00C844C1"/>
    <w:rsid w:val="00C85702"/>
    <w:rsid w:val="00C8743C"/>
    <w:rsid w:val="00C87DF4"/>
    <w:rsid w:val="00C902BA"/>
    <w:rsid w:val="00C90794"/>
    <w:rsid w:val="00C91442"/>
    <w:rsid w:val="00C91F2F"/>
    <w:rsid w:val="00C92D73"/>
    <w:rsid w:val="00C95C89"/>
    <w:rsid w:val="00C95D45"/>
    <w:rsid w:val="00C97327"/>
    <w:rsid w:val="00CA111C"/>
    <w:rsid w:val="00CA21D3"/>
    <w:rsid w:val="00CA2404"/>
    <w:rsid w:val="00CA2B0E"/>
    <w:rsid w:val="00CA45E4"/>
    <w:rsid w:val="00CA5DD8"/>
    <w:rsid w:val="00CA70B6"/>
    <w:rsid w:val="00CB1DA9"/>
    <w:rsid w:val="00CB23B3"/>
    <w:rsid w:val="00CB282C"/>
    <w:rsid w:val="00CB2DA9"/>
    <w:rsid w:val="00CB3EF6"/>
    <w:rsid w:val="00CC17A0"/>
    <w:rsid w:val="00CC31E6"/>
    <w:rsid w:val="00CC3374"/>
    <w:rsid w:val="00CD2008"/>
    <w:rsid w:val="00CD416B"/>
    <w:rsid w:val="00CE068F"/>
    <w:rsid w:val="00CE3A9B"/>
    <w:rsid w:val="00CE4F70"/>
    <w:rsid w:val="00CE5E20"/>
    <w:rsid w:val="00CE60BE"/>
    <w:rsid w:val="00CF01CD"/>
    <w:rsid w:val="00CF336D"/>
    <w:rsid w:val="00CF4441"/>
    <w:rsid w:val="00CF5622"/>
    <w:rsid w:val="00CF7527"/>
    <w:rsid w:val="00CF78B9"/>
    <w:rsid w:val="00D03C87"/>
    <w:rsid w:val="00D03DB4"/>
    <w:rsid w:val="00D06660"/>
    <w:rsid w:val="00D07D05"/>
    <w:rsid w:val="00D105F3"/>
    <w:rsid w:val="00D13E56"/>
    <w:rsid w:val="00D17E71"/>
    <w:rsid w:val="00D2308B"/>
    <w:rsid w:val="00D23398"/>
    <w:rsid w:val="00D25881"/>
    <w:rsid w:val="00D2656D"/>
    <w:rsid w:val="00D3088A"/>
    <w:rsid w:val="00D31AEA"/>
    <w:rsid w:val="00D35820"/>
    <w:rsid w:val="00D371CD"/>
    <w:rsid w:val="00D4065E"/>
    <w:rsid w:val="00D40FA9"/>
    <w:rsid w:val="00D411EC"/>
    <w:rsid w:val="00D41D81"/>
    <w:rsid w:val="00D4239A"/>
    <w:rsid w:val="00D4422C"/>
    <w:rsid w:val="00D4668C"/>
    <w:rsid w:val="00D47002"/>
    <w:rsid w:val="00D50085"/>
    <w:rsid w:val="00D559EE"/>
    <w:rsid w:val="00D55A41"/>
    <w:rsid w:val="00D5717A"/>
    <w:rsid w:val="00D577F2"/>
    <w:rsid w:val="00D5793F"/>
    <w:rsid w:val="00D57BE6"/>
    <w:rsid w:val="00D57EC8"/>
    <w:rsid w:val="00D63187"/>
    <w:rsid w:val="00D65319"/>
    <w:rsid w:val="00D706A1"/>
    <w:rsid w:val="00D707CF"/>
    <w:rsid w:val="00D7214E"/>
    <w:rsid w:val="00D74A0F"/>
    <w:rsid w:val="00D76E91"/>
    <w:rsid w:val="00D80155"/>
    <w:rsid w:val="00D80FB2"/>
    <w:rsid w:val="00D8222A"/>
    <w:rsid w:val="00D82D70"/>
    <w:rsid w:val="00D84121"/>
    <w:rsid w:val="00D85F16"/>
    <w:rsid w:val="00D94978"/>
    <w:rsid w:val="00D9595A"/>
    <w:rsid w:val="00D95B63"/>
    <w:rsid w:val="00D96C6F"/>
    <w:rsid w:val="00DA237C"/>
    <w:rsid w:val="00DA4365"/>
    <w:rsid w:val="00DB41A7"/>
    <w:rsid w:val="00DB6EF6"/>
    <w:rsid w:val="00DB732A"/>
    <w:rsid w:val="00DB79B0"/>
    <w:rsid w:val="00DB7AAA"/>
    <w:rsid w:val="00DC16B6"/>
    <w:rsid w:val="00DC16E9"/>
    <w:rsid w:val="00DC2295"/>
    <w:rsid w:val="00DC32BE"/>
    <w:rsid w:val="00DC3397"/>
    <w:rsid w:val="00DC40DA"/>
    <w:rsid w:val="00DC4B06"/>
    <w:rsid w:val="00DC57D3"/>
    <w:rsid w:val="00DC6768"/>
    <w:rsid w:val="00DC677E"/>
    <w:rsid w:val="00DD0778"/>
    <w:rsid w:val="00DD1DD6"/>
    <w:rsid w:val="00DD20D7"/>
    <w:rsid w:val="00DD28B5"/>
    <w:rsid w:val="00DD3A13"/>
    <w:rsid w:val="00DD5A30"/>
    <w:rsid w:val="00DD608D"/>
    <w:rsid w:val="00DE032D"/>
    <w:rsid w:val="00DE1627"/>
    <w:rsid w:val="00DE2307"/>
    <w:rsid w:val="00DE25CD"/>
    <w:rsid w:val="00DE49DD"/>
    <w:rsid w:val="00DE58DE"/>
    <w:rsid w:val="00DE5EA7"/>
    <w:rsid w:val="00DE754B"/>
    <w:rsid w:val="00DF24E9"/>
    <w:rsid w:val="00DF5321"/>
    <w:rsid w:val="00E00B8D"/>
    <w:rsid w:val="00E0287D"/>
    <w:rsid w:val="00E03C3F"/>
    <w:rsid w:val="00E06BA5"/>
    <w:rsid w:val="00E06C2E"/>
    <w:rsid w:val="00E11ED4"/>
    <w:rsid w:val="00E13C3E"/>
    <w:rsid w:val="00E142E3"/>
    <w:rsid w:val="00E16D10"/>
    <w:rsid w:val="00E1775D"/>
    <w:rsid w:val="00E2433E"/>
    <w:rsid w:val="00E267E1"/>
    <w:rsid w:val="00E27282"/>
    <w:rsid w:val="00E30E28"/>
    <w:rsid w:val="00E31C82"/>
    <w:rsid w:val="00E35311"/>
    <w:rsid w:val="00E360A7"/>
    <w:rsid w:val="00E36D42"/>
    <w:rsid w:val="00E4019C"/>
    <w:rsid w:val="00E44155"/>
    <w:rsid w:val="00E44219"/>
    <w:rsid w:val="00E460DD"/>
    <w:rsid w:val="00E46974"/>
    <w:rsid w:val="00E50119"/>
    <w:rsid w:val="00E5520D"/>
    <w:rsid w:val="00E55BE9"/>
    <w:rsid w:val="00E56620"/>
    <w:rsid w:val="00E6015C"/>
    <w:rsid w:val="00E615C4"/>
    <w:rsid w:val="00E617F0"/>
    <w:rsid w:val="00E64CDF"/>
    <w:rsid w:val="00E6632E"/>
    <w:rsid w:val="00E668BF"/>
    <w:rsid w:val="00E67151"/>
    <w:rsid w:val="00E71478"/>
    <w:rsid w:val="00E737F2"/>
    <w:rsid w:val="00E74173"/>
    <w:rsid w:val="00E74BCC"/>
    <w:rsid w:val="00E74D52"/>
    <w:rsid w:val="00E75037"/>
    <w:rsid w:val="00E767B4"/>
    <w:rsid w:val="00E77033"/>
    <w:rsid w:val="00E77CF9"/>
    <w:rsid w:val="00E77DE0"/>
    <w:rsid w:val="00E80417"/>
    <w:rsid w:val="00E805A9"/>
    <w:rsid w:val="00E80A0D"/>
    <w:rsid w:val="00E84C47"/>
    <w:rsid w:val="00E84FA9"/>
    <w:rsid w:val="00E8568F"/>
    <w:rsid w:val="00E879B5"/>
    <w:rsid w:val="00E90080"/>
    <w:rsid w:val="00E9164B"/>
    <w:rsid w:val="00E91E93"/>
    <w:rsid w:val="00E92339"/>
    <w:rsid w:val="00E92915"/>
    <w:rsid w:val="00E92DF3"/>
    <w:rsid w:val="00E9552A"/>
    <w:rsid w:val="00E95596"/>
    <w:rsid w:val="00E956FA"/>
    <w:rsid w:val="00E969B6"/>
    <w:rsid w:val="00E96B3D"/>
    <w:rsid w:val="00E96D33"/>
    <w:rsid w:val="00E96E58"/>
    <w:rsid w:val="00E97467"/>
    <w:rsid w:val="00E976AE"/>
    <w:rsid w:val="00E97E78"/>
    <w:rsid w:val="00EA0101"/>
    <w:rsid w:val="00EA157E"/>
    <w:rsid w:val="00EA2436"/>
    <w:rsid w:val="00EA2671"/>
    <w:rsid w:val="00EA37C3"/>
    <w:rsid w:val="00EA7582"/>
    <w:rsid w:val="00EB0932"/>
    <w:rsid w:val="00EB14C5"/>
    <w:rsid w:val="00EB29C5"/>
    <w:rsid w:val="00EB34DC"/>
    <w:rsid w:val="00EB45BC"/>
    <w:rsid w:val="00EB773D"/>
    <w:rsid w:val="00EC01EF"/>
    <w:rsid w:val="00EC5D9D"/>
    <w:rsid w:val="00ED37D9"/>
    <w:rsid w:val="00ED4764"/>
    <w:rsid w:val="00ED4F0B"/>
    <w:rsid w:val="00ED624A"/>
    <w:rsid w:val="00EE1C1F"/>
    <w:rsid w:val="00EE7B4B"/>
    <w:rsid w:val="00EF0896"/>
    <w:rsid w:val="00EF150D"/>
    <w:rsid w:val="00EF2D07"/>
    <w:rsid w:val="00EF37A2"/>
    <w:rsid w:val="00EF41B1"/>
    <w:rsid w:val="00EF5276"/>
    <w:rsid w:val="00EF73CB"/>
    <w:rsid w:val="00F02445"/>
    <w:rsid w:val="00F06074"/>
    <w:rsid w:val="00F06481"/>
    <w:rsid w:val="00F07E49"/>
    <w:rsid w:val="00F13A54"/>
    <w:rsid w:val="00F14191"/>
    <w:rsid w:val="00F14347"/>
    <w:rsid w:val="00F14405"/>
    <w:rsid w:val="00F14628"/>
    <w:rsid w:val="00F17148"/>
    <w:rsid w:val="00F24B39"/>
    <w:rsid w:val="00F24D95"/>
    <w:rsid w:val="00F25F95"/>
    <w:rsid w:val="00F264ED"/>
    <w:rsid w:val="00F26503"/>
    <w:rsid w:val="00F26BC5"/>
    <w:rsid w:val="00F27267"/>
    <w:rsid w:val="00F273B1"/>
    <w:rsid w:val="00F279DA"/>
    <w:rsid w:val="00F27F24"/>
    <w:rsid w:val="00F31622"/>
    <w:rsid w:val="00F31C09"/>
    <w:rsid w:val="00F320FF"/>
    <w:rsid w:val="00F332DC"/>
    <w:rsid w:val="00F3335A"/>
    <w:rsid w:val="00F34267"/>
    <w:rsid w:val="00F348F9"/>
    <w:rsid w:val="00F434E4"/>
    <w:rsid w:val="00F449C4"/>
    <w:rsid w:val="00F513F9"/>
    <w:rsid w:val="00F53B93"/>
    <w:rsid w:val="00F553B9"/>
    <w:rsid w:val="00F570D0"/>
    <w:rsid w:val="00F57BE9"/>
    <w:rsid w:val="00F60B59"/>
    <w:rsid w:val="00F638B0"/>
    <w:rsid w:val="00F64A79"/>
    <w:rsid w:val="00F66108"/>
    <w:rsid w:val="00F71910"/>
    <w:rsid w:val="00F732E0"/>
    <w:rsid w:val="00F750C7"/>
    <w:rsid w:val="00F76831"/>
    <w:rsid w:val="00F80713"/>
    <w:rsid w:val="00F81242"/>
    <w:rsid w:val="00F81DF5"/>
    <w:rsid w:val="00F90C92"/>
    <w:rsid w:val="00F91045"/>
    <w:rsid w:val="00F91352"/>
    <w:rsid w:val="00F92D32"/>
    <w:rsid w:val="00F946C4"/>
    <w:rsid w:val="00F94C43"/>
    <w:rsid w:val="00F95426"/>
    <w:rsid w:val="00F95C77"/>
    <w:rsid w:val="00F95D7B"/>
    <w:rsid w:val="00F97F6C"/>
    <w:rsid w:val="00FA271F"/>
    <w:rsid w:val="00FA3FB2"/>
    <w:rsid w:val="00FA621B"/>
    <w:rsid w:val="00FB19C8"/>
    <w:rsid w:val="00FB24F6"/>
    <w:rsid w:val="00FB5CB2"/>
    <w:rsid w:val="00FC0C6F"/>
    <w:rsid w:val="00FC4746"/>
    <w:rsid w:val="00FC603C"/>
    <w:rsid w:val="00FC704A"/>
    <w:rsid w:val="00FD14C0"/>
    <w:rsid w:val="00FD4992"/>
    <w:rsid w:val="00FE2BF7"/>
    <w:rsid w:val="00FE6E6C"/>
    <w:rsid w:val="00FE781C"/>
    <w:rsid w:val="00FF1276"/>
    <w:rsid w:val="00FF1BE4"/>
    <w:rsid w:val="00FF238F"/>
    <w:rsid w:val="00FF4869"/>
    <w:rsid w:val="00FF6BEE"/>
    <w:rsid w:val="00FF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657E9"/>
  </w:style>
  <w:style w:type="paragraph" w:styleId="Antrat1">
    <w:name w:val="heading 1"/>
    <w:basedOn w:val="prastasis"/>
    <w:next w:val="prastasis"/>
    <w:qFormat/>
    <w:rsid w:val="00C0693C"/>
    <w:pPr>
      <w:keepNext/>
      <w:outlineLvl w:val="0"/>
    </w:pPr>
    <w:rPr>
      <w:b/>
      <w:bCs/>
      <w:sz w:val="32"/>
      <w:szCs w:val="32"/>
      <w:lang w:val="lt-LT"/>
    </w:rPr>
  </w:style>
  <w:style w:type="paragraph" w:styleId="Antrat2">
    <w:name w:val="heading 2"/>
    <w:basedOn w:val="prastasis"/>
    <w:next w:val="prastasis"/>
    <w:qFormat/>
    <w:rsid w:val="00C0693C"/>
    <w:pPr>
      <w:keepNext/>
      <w:jc w:val="center"/>
      <w:outlineLvl w:val="1"/>
    </w:pPr>
    <w:rPr>
      <w:b/>
      <w:bCs/>
      <w:sz w:val="32"/>
      <w:szCs w:val="32"/>
      <w:lang w:val="lt-LT"/>
    </w:rPr>
  </w:style>
  <w:style w:type="paragraph" w:styleId="Antrat3">
    <w:name w:val="heading 3"/>
    <w:basedOn w:val="prastasis"/>
    <w:next w:val="prastasis"/>
    <w:qFormat/>
    <w:rsid w:val="00C0693C"/>
    <w:pPr>
      <w:keepNext/>
      <w:jc w:val="right"/>
      <w:outlineLvl w:val="2"/>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0693C"/>
    <w:pPr>
      <w:tabs>
        <w:tab w:val="center" w:pos="4320"/>
        <w:tab w:val="right" w:pos="8640"/>
      </w:tabs>
    </w:pPr>
  </w:style>
  <w:style w:type="paragraph" w:styleId="Porat">
    <w:name w:val="footer"/>
    <w:basedOn w:val="prastasis"/>
    <w:rsid w:val="00C0693C"/>
    <w:pPr>
      <w:tabs>
        <w:tab w:val="center" w:pos="4320"/>
        <w:tab w:val="right" w:pos="8640"/>
      </w:tabs>
    </w:pPr>
  </w:style>
  <w:style w:type="character" w:styleId="Hipersaitas">
    <w:name w:val="Hyperlink"/>
    <w:rsid w:val="00C0693C"/>
    <w:rPr>
      <w:color w:val="0000FF"/>
      <w:u w:val="single"/>
    </w:rPr>
  </w:style>
  <w:style w:type="character" w:styleId="Puslapionumeris">
    <w:name w:val="page number"/>
    <w:basedOn w:val="Numatytasispastraiposriftas"/>
    <w:rsid w:val="00C0693C"/>
  </w:style>
  <w:style w:type="paragraph" w:customStyle="1" w:styleId="Normal12pt">
    <w:name w:val="Normal + 12 pt"/>
    <w:basedOn w:val="prastasis"/>
    <w:rsid w:val="005C5754"/>
    <w:pPr>
      <w:tabs>
        <w:tab w:val="left" w:pos="737"/>
      </w:tabs>
      <w:ind w:right="-283"/>
      <w:jc w:val="both"/>
    </w:pPr>
    <w:rPr>
      <w:sz w:val="24"/>
      <w:szCs w:val="24"/>
      <w:lang w:val="lt-LT"/>
    </w:rPr>
  </w:style>
  <w:style w:type="character" w:customStyle="1" w:styleId="AntratsDiagrama">
    <w:name w:val="Antraštės Diagrama"/>
    <w:link w:val="Antrats"/>
    <w:rsid w:val="00A83D0C"/>
    <w:rPr>
      <w:lang w:val="en-US" w:eastAsia="en-US" w:bidi="ar-SA"/>
    </w:rPr>
  </w:style>
  <w:style w:type="paragraph" w:styleId="Pagrindinistekstas">
    <w:name w:val="Body Text"/>
    <w:basedOn w:val="prastasis"/>
    <w:rsid w:val="00296187"/>
    <w:pPr>
      <w:jc w:val="center"/>
    </w:pPr>
    <w:rPr>
      <w:sz w:val="22"/>
      <w:lang w:val="lt-LT"/>
    </w:rPr>
  </w:style>
  <w:style w:type="paragraph" w:styleId="Pagrindiniotekstotrauka">
    <w:name w:val="Body Text Indent"/>
    <w:basedOn w:val="prastasis"/>
    <w:rsid w:val="00DC32BE"/>
    <w:pPr>
      <w:spacing w:after="120"/>
      <w:ind w:left="283"/>
    </w:pPr>
  </w:style>
  <w:style w:type="paragraph" w:styleId="Debesliotekstas">
    <w:name w:val="Balloon Text"/>
    <w:basedOn w:val="prastasis"/>
    <w:semiHidden/>
    <w:rsid w:val="00BC03DD"/>
    <w:rPr>
      <w:rFonts w:ascii="Tahoma" w:hAnsi="Tahoma" w:cs="Tahoma"/>
      <w:sz w:val="16"/>
      <w:szCs w:val="16"/>
    </w:rPr>
  </w:style>
  <w:style w:type="paragraph" w:customStyle="1" w:styleId="Diagrama">
    <w:name w:val="Diagrama"/>
    <w:basedOn w:val="prastasis"/>
    <w:rsid w:val="007757E6"/>
    <w:pPr>
      <w:spacing w:after="160" w:line="240" w:lineRule="exact"/>
    </w:pPr>
    <w:rPr>
      <w:rFonts w:ascii="Tahoma" w:hAnsi="Tahoma"/>
    </w:rPr>
  </w:style>
  <w:style w:type="paragraph" w:customStyle="1" w:styleId="DiagramaCharChar1Diagrama">
    <w:name w:val="Diagrama Char Char1 Diagrama"/>
    <w:basedOn w:val="prastasis"/>
    <w:rsid w:val="000B60C7"/>
    <w:pPr>
      <w:spacing w:after="160" w:line="240" w:lineRule="exact"/>
    </w:pPr>
    <w:rPr>
      <w:rFonts w:ascii="Tahoma" w:hAnsi="Tahoma"/>
    </w:rPr>
  </w:style>
  <w:style w:type="paragraph" w:customStyle="1" w:styleId="DiagramaCharCharDiagrama">
    <w:name w:val="Diagrama Char Char Diagrama"/>
    <w:basedOn w:val="prastasis"/>
    <w:rsid w:val="00D07D05"/>
    <w:pPr>
      <w:spacing w:after="160" w:line="240" w:lineRule="exact"/>
    </w:pPr>
    <w:rPr>
      <w:rFonts w:ascii="Tahoma" w:hAnsi="Tahoma"/>
    </w:rPr>
  </w:style>
  <w:style w:type="paragraph" w:customStyle="1" w:styleId="Style6">
    <w:name w:val="Style6"/>
    <w:basedOn w:val="prastasis"/>
    <w:rsid w:val="0088665F"/>
    <w:pPr>
      <w:widowControl w:val="0"/>
      <w:autoSpaceDE w:val="0"/>
      <w:autoSpaceDN w:val="0"/>
      <w:adjustRightInd w:val="0"/>
      <w:spacing w:line="259" w:lineRule="exact"/>
      <w:ind w:firstLine="677"/>
      <w:jc w:val="both"/>
    </w:pPr>
    <w:rPr>
      <w:sz w:val="24"/>
      <w:szCs w:val="24"/>
      <w:lang w:val="lt-LT" w:eastAsia="lt-LT"/>
    </w:rPr>
  </w:style>
  <w:style w:type="character" w:styleId="Komentaronuoroda">
    <w:name w:val="annotation reference"/>
    <w:basedOn w:val="Numatytasispastraiposriftas"/>
    <w:rsid w:val="009B142C"/>
    <w:rPr>
      <w:sz w:val="16"/>
      <w:szCs w:val="16"/>
    </w:rPr>
  </w:style>
  <w:style w:type="paragraph" w:styleId="Komentarotekstas">
    <w:name w:val="annotation text"/>
    <w:basedOn w:val="prastasis"/>
    <w:link w:val="KomentarotekstasDiagrama"/>
    <w:rsid w:val="009B142C"/>
  </w:style>
  <w:style w:type="character" w:customStyle="1" w:styleId="KomentarotekstasDiagrama">
    <w:name w:val="Komentaro tekstas Diagrama"/>
    <w:basedOn w:val="Numatytasispastraiposriftas"/>
    <w:link w:val="Komentarotekstas"/>
    <w:rsid w:val="009B142C"/>
  </w:style>
  <w:style w:type="paragraph" w:styleId="Komentarotema">
    <w:name w:val="annotation subject"/>
    <w:basedOn w:val="Komentarotekstas"/>
    <w:next w:val="Komentarotekstas"/>
    <w:link w:val="KomentarotemaDiagrama"/>
    <w:rsid w:val="009B142C"/>
    <w:rPr>
      <w:b/>
      <w:bCs/>
    </w:rPr>
  </w:style>
  <w:style w:type="character" w:customStyle="1" w:styleId="KomentarotemaDiagrama">
    <w:name w:val="Komentaro tema Diagrama"/>
    <w:basedOn w:val="KomentarotekstasDiagrama"/>
    <w:link w:val="Komentarotema"/>
    <w:rsid w:val="009B14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657E9"/>
  </w:style>
  <w:style w:type="paragraph" w:styleId="Antrat1">
    <w:name w:val="heading 1"/>
    <w:basedOn w:val="prastasis"/>
    <w:next w:val="prastasis"/>
    <w:qFormat/>
    <w:rsid w:val="00C0693C"/>
    <w:pPr>
      <w:keepNext/>
      <w:outlineLvl w:val="0"/>
    </w:pPr>
    <w:rPr>
      <w:b/>
      <w:bCs/>
      <w:sz w:val="32"/>
      <w:szCs w:val="32"/>
      <w:lang w:val="lt-LT"/>
    </w:rPr>
  </w:style>
  <w:style w:type="paragraph" w:styleId="Antrat2">
    <w:name w:val="heading 2"/>
    <w:basedOn w:val="prastasis"/>
    <w:next w:val="prastasis"/>
    <w:qFormat/>
    <w:rsid w:val="00C0693C"/>
    <w:pPr>
      <w:keepNext/>
      <w:jc w:val="center"/>
      <w:outlineLvl w:val="1"/>
    </w:pPr>
    <w:rPr>
      <w:b/>
      <w:bCs/>
      <w:sz w:val="32"/>
      <w:szCs w:val="32"/>
      <w:lang w:val="lt-LT"/>
    </w:rPr>
  </w:style>
  <w:style w:type="paragraph" w:styleId="Antrat3">
    <w:name w:val="heading 3"/>
    <w:basedOn w:val="prastasis"/>
    <w:next w:val="prastasis"/>
    <w:qFormat/>
    <w:rsid w:val="00C0693C"/>
    <w:pPr>
      <w:keepNext/>
      <w:jc w:val="right"/>
      <w:outlineLvl w:val="2"/>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0693C"/>
    <w:pPr>
      <w:tabs>
        <w:tab w:val="center" w:pos="4320"/>
        <w:tab w:val="right" w:pos="8640"/>
      </w:tabs>
    </w:pPr>
  </w:style>
  <w:style w:type="paragraph" w:styleId="Porat">
    <w:name w:val="footer"/>
    <w:basedOn w:val="prastasis"/>
    <w:rsid w:val="00C0693C"/>
    <w:pPr>
      <w:tabs>
        <w:tab w:val="center" w:pos="4320"/>
        <w:tab w:val="right" w:pos="8640"/>
      </w:tabs>
    </w:pPr>
  </w:style>
  <w:style w:type="character" w:styleId="Hipersaitas">
    <w:name w:val="Hyperlink"/>
    <w:rsid w:val="00C0693C"/>
    <w:rPr>
      <w:color w:val="0000FF"/>
      <w:u w:val="single"/>
    </w:rPr>
  </w:style>
  <w:style w:type="character" w:styleId="Puslapionumeris">
    <w:name w:val="page number"/>
    <w:basedOn w:val="Numatytasispastraiposriftas"/>
    <w:rsid w:val="00C0693C"/>
  </w:style>
  <w:style w:type="paragraph" w:customStyle="1" w:styleId="Normal12pt">
    <w:name w:val="Normal + 12 pt"/>
    <w:basedOn w:val="prastasis"/>
    <w:rsid w:val="005C5754"/>
    <w:pPr>
      <w:tabs>
        <w:tab w:val="left" w:pos="737"/>
      </w:tabs>
      <w:ind w:right="-283"/>
      <w:jc w:val="both"/>
    </w:pPr>
    <w:rPr>
      <w:sz w:val="24"/>
      <w:szCs w:val="24"/>
      <w:lang w:val="lt-LT"/>
    </w:rPr>
  </w:style>
  <w:style w:type="character" w:customStyle="1" w:styleId="AntratsDiagrama">
    <w:name w:val="Antraštės Diagrama"/>
    <w:link w:val="Antrats"/>
    <w:rsid w:val="00A83D0C"/>
    <w:rPr>
      <w:lang w:val="en-US" w:eastAsia="en-US" w:bidi="ar-SA"/>
    </w:rPr>
  </w:style>
  <w:style w:type="paragraph" w:styleId="Pagrindinistekstas">
    <w:name w:val="Body Text"/>
    <w:basedOn w:val="prastasis"/>
    <w:rsid w:val="00296187"/>
    <w:pPr>
      <w:jc w:val="center"/>
    </w:pPr>
    <w:rPr>
      <w:sz w:val="22"/>
      <w:lang w:val="lt-LT"/>
    </w:rPr>
  </w:style>
  <w:style w:type="paragraph" w:styleId="Pagrindiniotekstotrauka">
    <w:name w:val="Body Text Indent"/>
    <w:basedOn w:val="prastasis"/>
    <w:rsid w:val="00DC32BE"/>
    <w:pPr>
      <w:spacing w:after="120"/>
      <w:ind w:left="283"/>
    </w:pPr>
  </w:style>
  <w:style w:type="paragraph" w:styleId="Debesliotekstas">
    <w:name w:val="Balloon Text"/>
    <w:basedOn w:val="prastasis"/>
    <w:semiHidden/>
    <w:rsid w:val="00BC03DD"/>
    <w:rPr>
      <w:rFonts w:ascii="Tahoma" w:hAnsi="Tahoma" w:cs="Tahoma"/>
      <w:sz w:val="16"/>
      <w:szCs w:val="16"/>
    </w:rPr>
  </w:style>
  <w:style w:type="paragraph" w:customStyle="1" w:styleId="Diagrama">
    <w:name w:val="Diagrama"/>
    <w:basedOn w:val="prastasis"/>
    <w:rsid w:val="007757E6"/>
    <w:pPr>
      <w:spacing w:after="160" w:line="240" w:lineRule="exact"/>
    </w:pPr>
    <w:rPr>
      <w:rFonts w:ascii="Tahoma" w:hAnsi="Tahoma"/>
    </w:rPr>
  </w:style>
  <w:style w:type="paragraph" w:customStyle="1" w:styleId="DiagramaCharChar1Diagrama">
    <w:name w:val="Diagrama Char Char1 Diagrama"/>
    <w:basedOn w:val="prastasis"/>
    <w:rsid w:val="000B60C7"/>
    <w:pPr>
      <w:spacing w:after="160" w:line="240" w:lineRule="exact"/>
    </w:pPr>
    <w:rPr>
      <w:rFonts w:ascii="Tahoma" w:hAnsi="Tahoma"/>
    </w:rPr>
  </w:style>
  <w:style w:type="paragraph" w:customStyle="1" w:styleId="DiagramaCharCharDiagrama">
    <w:name w:val="Diagrama Char Char Diagrama"/>
    <w:basedOn w:val="prastasis"/>
    <w:rsid w:val="00D07D05"/>
    <w:pPr>
      <w:spacing w:after="160" w:line="240" w:lineRule="exact"/>
    </w:pPr>
    <w:rPr>
      <w:rFonts w:ascii="Tahoma" w:hAnsi="Tahoma"/>
    </w:rPr>
  </w:style>
  <w:style w:type="paragraph" w:customStyle="1" w:styleId="Style6">
    <w:name w:val="Style6"/>
    <w:basedOn w:val="prastasis"/>
    <w:rsid w:val="0088665F"/>
    <w:pPr>
      <w:widowControl w:val="0"/>
      <w:autoSpaceDE w:val="0"/>
      <w:autoSpaceDN w:val="0"/>
      <w:adjustRightInd w:val="0"/>
      <w:spacing w:line="259" w:lineRule="exact"/>
      <w:ind w:firstLine="677"/>
      <w:jc w:val="both"/>
    </w:pPr>
    <w:rPr>
      <w:sz w:val="24"/>
      <w:szCs w:val="24"/>
      <w:lang w:val="lt-LT" w:eastAsia="lt-LT"/>
    </w:rPr>
  </w:style>
  <w:style w:type="character" w:styleId="Komentaronuoroda">
    <w:name w:val="annotation reference"/>
    <w:basedOn w:val="Numatytasispastraiposriftas"/>
    <w:rsid w:val="009B142C"/>
    <w:rPr>
      <w:sz w:val="16"/>
      <w:szCs w:val="16"/>
    </w:rPr>
  </w:style>
  <w:style w:type="paragraph" w:styleId="Komentarotekstas">
    <w:name w:val="annotation text"/>
    <w:basedOn w:val="prastasis"/>
    <w:link w:val="KomentarotekstasDiagrama"/>
    <w:rsid w:val="009B142C"/>
  </w:style>
  <w:style w:type="character" w:customStyle="1" w:styleId="KomentarotekstasDiagrama">
    <w:name w:val="Komentaro tekstas Diagrama"/>
    <w:basedOn w:val="Numatytasispastraiposriftas"/>
    <w:link w:val="Komentarotekstas"/>
    <w:rsid w:val="009B142C"/>
  </w:style>
  <w:style w:type="paragraph" w:styleId="Komentarotema">
    <w:name w:val="annotation subject"/>
    <w:basedOn w:val="Komentarotekstas"/>
    <w:next w:val="Komentarotekstas"/>
    <w:link w:val="KomentarotemaDiagrama"/>
    <w:rsid w:val="009B142C"/>
    <w:rPr>
      <w:b/>
      <w:bCs/>
    </w:rPr>
  </w:style>
  <w:style w:type="character" w:customStyle="1" w:styleId="KomentarotemaDiagrama">
    <w:name w:val="Komentaro tema Diagrama"/>
    <w:basedOn w:val="KomentarotekstasDiagrama"/>
    <w:link w:val="Komentarotema"/>
    <w:rsid w:val="009B14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25997">
      <w:bodyDiv w:val="1"/>
      <w:marLeft w:val="0"/>
      <w:marRight w:val="0"/>
      <w:marTop w:val="0"/>
      <w:marBottom w:val="0"/>
      <w:divBdr>
        <w:top w:val="none" w:sz="0" w:space="0" w:color="auto"/>
        <w:left w:val="none" w:sz="0" w:space="0" w:color="auto"/>
        <w:bottom w:val="none" w:sz="0" w:space="0" w:color="auto"/>
        <w:right w:val="none" w:sz="0" w:space="0" w:color="auto"/>
      </w:divBdr>
    </w:div>
    <w:div w:id="325406569">
      <w:bodyDiv w:val="1"/>
      <w:marLeft w:val="0"/>
      <w:marRight w:val="0"/>
      <w:marTop w:val="0"/>
      <w:marBottom w:val="0"/>
      <w:divBdr>
        <w:top w:val="none" w:sz="0" w:space="0" w:color="auto"/>
        <w:left w:val="none" w:sz="0" w:space="0" w:color="auto"/>
        <w:bottom w:val="none" w:sz="0" w:space="0" w:color="auto"/>
        <w:right w:val="none" w:sz="0" w:space="0" w:color="auto"/>
      </w:divBdr>
    </w:div>
    <w:div w:id="766387792">
      <w:bodyDiv w:val="1"/>
      <w:marLeft w:val="0"/>
      <w:marRight w:val="0"/>
      <w:marTop w:val="0"/>
      <w:marBottom w:val="0"/>
      <w:divBdr>
        <w:top w:val="none" w:sz="0" w:space="0" w:color="auto"/>
        <w:left w:val="none" w:sz="0" w:space="0" w:color="auto"/>
        <w:bottom w:val="none" w:sz="0" w:space="0" w:color="auto"/>
        <w:right w:val="none" w:sz="0" w:space="0" w:color="auto"/>
      </w:divBdr>
    </w:div>
    <w:div w:id="1203053525">
      <w:bodyDiv w:val="1"/>
      <w:marLeft w:val="0"/>
      <w:marRight w:val="0"/>
      <w:marTop w:val="0"/>
      <w:marBottom w:val="0"/>
      <w:divBdr>
        <w:top w:val="none" w:sz="0" w:space="0" w:color="auto"/>
        <w:left w:val="none" w:sz="0" w:space="0" w:color="auto"/>
        <w:bottom w:val="none" w:sz="0" w:space="0" w:color="auto"/>
        <w:right w:val="none" w:sz="0" w:space="0" w:color="auto"/>
      </w:divBdr>
    </w:div>
    <w:div w:id="1945965839">
      <w:bodyDiv w:val="1"/>
      <w:marLeft w:val="0"/>
      <w:marRight w:val="0"/>
      <w:marTop w:val="0"/>
      <w:marBottom w:val="0"/>
      <w:divBdr>
        <w:top w:val="none" w:sz="0" w:space="0" w:color="auto"/>
        <w:left w:val="none" w:sz="0" w:space="0" w:color="auto"/>
        <w:bottom w:val="none" w:sz="0" w:space="0" w:color="auto"/>
        <w:right w:val="none" w:sz="0" w:space="0" w:color="auto"/>
      </w:divBdr>
    </w:div>
    <w:div w:id="1979602422">
      <w:bodyDiv w:val="1"/>
      <w:marLeft w:val="0"/>
      <w:marRight w:val="0"/>
      <w:marTop w:val="0"/>
      <w:marBottom w:val="0"/>
      <w:divBdr>
        <w:top w:val="none" w:sz="0" w:space="0" w:color="auto"/>
        <w:left w:val="none" w:sz="0" w:space="0" w:color="auto"/>
        <w:bottom w:val="none" w:sz="0" w:space="0" w:color="auto"/>
        <w:right w:val="none" w:sz="0" w:space="0" w:color="auto"/>
      </w:divBdr>
    </w:div>
    <w:div w:id="2037805787">
      <w:bodyDiv w:val="1"/>
      <w:marLeft w:val="0"/>
      <w:marRight w:val="0"/>
      <w:marTop w:val="0"/>
      <w:marBottom w:val="0"/>
      <w:divBdr>
        <w:top w:val="none" w:sz="0" w:space="0" w:color="auto"/>
        <w:left w:val="none" w:sz="0" w:space="0" w:color="auto"/>
        <w:bottom w:val="none" w:sz="0" w:space="0" w:color="auto"/>
        <w:right w:val="none" w:sz="0" w:space="0" w:color="auto"/>
      </w:divBdr>
    </w:div>
    <w:div w:id="205923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09075-B2FA-47E3-9ABB-9739771E1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2904</Words>
  <Characters>20784</Characters>
  <Application>Microsoft Office Word</Application>
  <DocSecurity>0</DocSecurity>
  <Lines>173</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TARNYBA</vt:lpstr>
      <vt:lpstr>VIEŠŲJŲ PIRKIMŲ TARNYBA</vt:lpstr>
    </vt:vector>
  </TitlesOfParts>
  <Company>V.P.T.</Company>
  <LinksUpToDate>false</LinksUpToDate>
  <CharactersWithSpaces>23641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TARNYBA</dc:title>
  <dc:creator>xp</dc:creator>
  <cp:lastModifiedBy>Jaroslav Šostak</cp:lastModifiedBy>
  <cp:revision>3</cp:revision>
  <cp:lastPrinted>2014-05-29T13:55:00Z</cp:lastPrinted>
  <dcterms:created xsi:type="dcterms:W3CDTF">2014-06-02T10:28:00Z</dcterms:created>
  <dcterms:modified xsi:type="dcterms:W3CDTF">2014-06-02T10:31:00Z</dcterms:modified>
</cp:coreProperties>
</file>