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62D" w:rsidRPr="005617C6" w:rsidRDefault="007D762D" w:rsidP="007D762D">
      <w:pPr>
        <w:jc w:val="center"/>
        <w:rPr>
          <w:sz w:val="24"/>
          <w:szCs w:val="24"/>
          <w:lang w:val="lt-LT"/>
        </w:rPr>
      </w:pPr>
      <w:r w:rsidRPr="005617C6">
        <w:rPr>
          <w:sz w:val="24"/>
          <w:szCs w:val="24"/>
          <w:lang w:val="lt-LT"/>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48.2pt" o:ole="" fillcolor="window">
            <v:imagedata r:id="rId8" o:title=""/>
          </v:shape>
          <o:OLEObject Type="Embed" ProgID="Word.Picture.8" ShapeID="_x0000_i1025" DrawAspect="Content" ObjectID="_1460786989" r:id="rId9"/>
        </w:object>
      </w:r>
    </w:p>
    <w:p w:rsidR="007D762D" w:rsidRPr="005617C6" w:rsidRDefault="007D762D" w:rsidP="007D762D">
      <w:pPr>
        <w:jc w:val="center"/>
        <w:rPr>
          <w:sz w:val="24"/>
          <w:szCs w:val="24"/>
          <w:lang w:val="lt-LT"/>
        </w:rPr>
      </w:pPr>
    </w:p>
    <w:p w:rsidR="007D762D" w:rsidRPr="005617C6" w:rsidRDefault="007D762D" w:rsidP="007D762D">
      <w:pPr>
        <w:pStyle w:val="Heading1"/>
        <w:tabs>
          <w:tab w:val="left" w:pos="900"/>
        </w:tabs>
        <w:jc w:val="center"/>
        <w:rPr>
          <w:sz w:val="24"/>
          <w:szCs w:val="24"/>
        </w:rPr>
      </w:pPr>
      <w:r w:rsidRPr="005617C6">
        <w:rPr>
          <w:sz w:val="24"/>
          <w:szCs w:val="24"/>
        </w:rPr>
        <w:t xml:space="preserve">VIEŠŲJŲ PIRKIMŲ TARNYBA </w:t>
      </w:r>
    </w:p>
    <w:p w:rsidR="007D762D" w:rsidRPr="005617C6" w:rsidRDefault="007D762D" w:rsidP="007D762D">
      <w:pPr>
        <w:rPr>
          <w:lang w:val="lt-LT"/>
        </w:rPr>
      </w:pPr>
    </w:p>
    <w:p w:rsidR="007D762D" w:rsidRPr="005617C6" w:rsidRDefault="007D762D" w:rsidP="007D762D">
      <w:pPr>
        <w:rPr>
          <w:lang w:val="lt-LT"/>
        </w:rPr>
      </w:pPr>
    </w:p>
    <w:tbl>
      <w:tblPr>
        <w:tblW w:w="9741" w:type="dxa"/>
        <w:tblInd w:w="87" w:type="dxa"/>
        <w:tblLayout w:type="fixed"/>
        <w:tblLook w:val="0000"/>
      </w:tblPr>
      <w:tblGrid>
        <w:gridCol w:w="5241"/>
        <w:gridCol w:w="236"/>
        <w:gridCol w:w="1390"/>
        <w:gridCol w:w="567"/>
        <w:gridCol w:w="2307"/>
      </w:tblGrid>
      <w:tr w:rsidR="007D762D" w:rsidRPr="00346D80" w:rsidTr="007D762D">
        <w:trPr>
          <w:cantSplit/>
          <w:trHeight w:val="1175"/>
        </w:trPr>
        <w:tc>
          <w:tcPr>
            <w:tcW w:w="5241" w:type="dxa"/>
          </w:tcPr>
          <w:p w:rsidR="00C93E66" w:rsidRDefault="00F4108D" w:rsidP="00C93E66">
            <w:pPr>
              <w:tabs>
                <w:tab w:val="left" w:pos="900"/>
              </w:tabs>
              <w:rPr>
                <w:bCs/>
                <w:sz w:val="24"/>
                <w:szCs w:val="24"/>
                <w:lang w:val="lt-LT"/>
              </w:rPr>
            </w:pPr>
            <w:r>
              <w:rPr>
                <w:bCs/>
                <w:sz w:val="24"/>
                <w:szCs w:val="24"/>
                <w:lang w:val="lt-LT"/>
              </w:rPr>
              <w:t>Mažeikių</w:t>
            </w:r>
            <w:r w:rsidR="008718BE">
              <w:rPr>
                <w:bCs/>
                <w:sz w:val="24"/>
                <w:szCs w:val="24"/>
                <w:lang w:val="lt-LT"/>
              </w:rPr>
              <w:t xml:space="preserve"> r</w:t>
            </w:r>
            <w:r w:rsidR="00E95899">
              <w:rPr>
                <w:bCs/>
                <w:sz w:val="24"/>
                <w:szCs w:val="24"/>
                <w:lang w:val="lt-LT"/>
              </w:rPr>
              <w:t>ajono savivaldybės administracijai</w:t>
            </w:r>
          </w:p>
          <w:p w:rsidR="00C93E66" w:rsidRPr="001647A1" w:rsidRDefault="00E95899" w:rsidP="00C93E66">
            <w:pPr>
              <w:tabs>
                <w:tab w:val="left" w:pos="900"/>
              </w:tabs>
              <w:rPr>
                <w:bCs/>
                <w:sz w:val="24"/>
                <w:szCs w:val="24"/>
                <w:lang w:val="lt-LT"/>
              </w:rPr>
            </w:pPr>
            <w:r>
              <w:rPr>
                <w:bCs/>
                <w:sz w:val="24"/>
                <w:szCs w:val="24"/>
                <w:lang w:val="lt-LT"/>
              </w:rPr>
              <w:t>Laisvės g. 8</w:t>
            </w:r>
          </w:p>
          <w:p w:rsidR="00C93E66" w:rsidRDefault="00C93E66" w:rsidP="00C93E66">
            <w:pPr>
              <w:tabs>
                <w:tab w:val="left" w:pos="900"/>
              </w:tabs>
              <w:rPr>
                <w:bCs/>
                <w:sz w:val="24"/>
                <w:szCs w:val="24"/>
                <w:lang w:val="lt-LT"/>
              </w:rPr>
            </w:pPr>
            <w:r>
              <w:rPr>
                <w:bCs/>
                <w:sz w:val="24"/>
                <w:szCs w:val="24"/>
                <w:lang w:val="lt-LT"/>
              </w:rPr>
              <w:t>LT-</w:t>
            </w:r>
            <w:r w:rsidR="00E95899">
              <w:rPr>
                <w:bCs/>
                <w:sz w:val="24"/>
                <w:szCs w:val="24"/>
                <w:lang w:val="lt-LT"/>
              </w:rPr>
              <w:t>89223</w:t>
            </w:r>
            <w:r>
              <w:rPr>
                <w:bCs/>
                <w:sz w:val="24"/>
                <w:szCs w:val="24"/>
                <w:lang w:val="lt-LT"/>
              </w:rPr>
              <w:t xml:space="preserve"> </w:t>
            </w:r>
            <w:r w:rsidR="00E95899">
              <w:rPr>
                <w:bCs/>
                <w:sz w:val="24"/>
                <w:szCs w:val="24"/>
                <w:lang w:val="lt-LT"/>
              </w:rPr>
              <w:t>Mažeikiai</w:t>
            </w:r>
          </w:p>
          <w:p w:rsidR="00763FF4" w:rsidRDefault="00763FF4" w:rsidP="00C93E66">
            <w:pPr>
              <w:tabs>
                <w:tab w:val="left" w:pos="900"/>
              </w:tabs>
              <w:rPr>
                <w:bCs/>
                <w:sz w:val="24"/>
                <w:szCs w:val="24"/>
                <w:lang w:val="lt-LT"/>
              </w:rPr>
            </w:pPr>
          </w:p>
          <w:p w:rsidR="00763FF4" w:rsidRDefault="00763FF4" w:rsidP="00763FF4">
            <w:pPr>
              <w:tabs>
                <w:tab w:val="left" w:pos="900"/>
              </w:tabs>
              <w:rPr>
                <w:bCs/>
                <w:sz w:val="24"/>
                <w:szCs w:val="24"/>
              </w:rPr>
            </w:pPr>
            <w:proofErr w:type="spellStart"/>
            <w:r>
              <w:rPr>
                <w:bCs/>
                <w:sz w:val="24"/>
                <w:szCs w:val="24"/>
              </w:rPr>
              <w:t>Centrin</w:t>
            </w:r>
            <w:r w:rsidR="00111248">
              <w:rPr>
                <w:bCs/>
                <w:sz w:val="24"/>
                <w:szCs w:val="24"/>
              </w:rPr>
              <w:t>ei</w:t>
            </w:r>
            <w:proofErr w:type="spellEnd"/>
            <w:r>
              <w:rPr>
                <w:bCs/>
                <w:sz w:val="24"/>
                <w:szCs w:val="24"/>
              </w:rPr>
              <w:t xml:space="preserve"> </w:t>
            </w:r>
            <w:proofErr w:type="spellStart"/>
            <w:r>
              <w:rPr>
                <w:bCs/>
                <w:sz w:val="24"/>
                <w:szCs w:val="24"/>
              </w:rPr>
              <w:t>projektų</w:t>
            </w:r>
            <w:proofErr w:type="spellEnd"/>
            <w:r>
              <w:rPr>
                <w:bCs/>
                <w:sz w:val="24"/>
                <w:szCs w:val="24"/>
              </w:rPr>
              <w:t xml:space="preserve"> </w:t>
            </w:r>
            <w:proofErr w:type="spellStart"/>
            <w:r>
              <w:rPr>
                <w:bCs/>
                <w:sz w:val="24"/>
                <w:szCs w:val="24"/>
              </w:rPr>
              <w:t>valdymo</w:t>
            </w:r>
            <w:proofErr w:type="spellEnd"/>
            <w:r>
              <w:rPr>
                <w:bCs/>
                <w:sz w:val="24"/>
                <w:szCs w:val="24"/>
              </w:rPr>
              <w:t xml:space="preserve"> </w:t>
            </w:r>
            <w:proofErr w:type="spellStart"/>
            <w:r>
              <w:rPr>
                <w:bCs/>
                <w:sz w:val="24"/>
                <w:szCs w:val="24"/>
              </w:rPr>
              <w:t>agentūra</w:t>
            </w:r>
            <w:r w:rsidR="00111248">
              <w:rPr>
                <w:bCs/>
                <w:sz w:val="24"/>
                <w:szCs w:val="24"/>
              </w:rPr>
              <w:t>i</w:t>
            </w:r>
            <w:proofErr w:type="spellEnd"/>
          </w:p>
          <w:p w:rsidR="00763FF4" w:rsidRDefault="00763FF4" w:rsidP="00763FF4">
            <w:pPr>
              <w:tabs>
                <w:tab w:val="left" w:pos="900"/>
              </w:tabs>
              <w:rPr>
                <w:bCs/>
                <w:sz w:val="24"/>
                <w:szCs w:val="24"/>
              </w:rPr>
            </w:pPr>
            <w:r>
              <w:rPr>
                <w:bCs/>
                <w:sz w:val="24"/>
                <w:szCs w:val="24"/>
              </w:rPr>
              <w:t xml:space="preserve">S. </w:t>
            </w:r>
            <w:proofErr w:type="spellStart"/>
            <w:r>
              <w:rPr>
                <w:bCs/>
                <w:sz w:val="24"/>
                <w:szCs w:val="24"/>
              </w:rPr>
              <w:t>Konarskio</w:t>
            </w:r>
            <w:proofErr w:type="spellEnd"/>
            <w:r>
              <w:rPr>
                <w:bCs/>
                <w:sz w:val="24"/>
                <w:szCs w:val="24"/>
              </w:rPr>
              <w:t xml:space="preserve"> g. 13</w:t>
            </w:r>
          </w:p>
          <w:p w:rsidR="00763FF4" w:rsidRDefault="00763FF4" w:rsidP="00763FF4">
            <w:pPr>
              <w:tabs>
                <w:tab w:val="left" w:pos="900"/>
              </w:tabs>
              <w:rPr>
                <w:bCs/>
                <w:sz w:val="24"/>
                <w:szCs w:val="24"/>
              </w:rPr>
            </w:pPr>
            <w:r>
              <w:rPr>
                <w:bCs/>
                <w:sz w:val="24"/>
                <w:szCs w:val="24"/>
              </w:rPr>
              <w:t>LT-03109 Vilnius</w:t>
            </w:r>
          </w:p>
          <w:p w:rsidR="00763FF4" w:rsidRPr="001647A1" w:rsidRDefault="00763FF4" w:rsidP="00C93E66">
            <w:pPr>
              <w:tabs>
                <w:tab w:val="left" w:pos="900"/>
              </w:tabs>
              <w:rPr>
                <w:bCs/>
                <w:sz w:val="24"/>
                <w:szCs w:val="24"/>
                <w:lang w:val="lt-LT"/>
              </w:rPr>
            </w:pPr>
          </w:p>
          <w:p w:rsidR="00F34510" w:rsidRPr="005617C6" w:rsidRDefault="00F34510" w:rsidP="00C93E66">
            <w:pPr>
              <w:tabs>
                <w:tab w:val="left" w:pos="900"/>
              </w:tabs>
              <w:rPr>
                <w:sz w:val="24"/>
                <w:szCs w:val="24"/>
                <w:lang w:val="lt-LT"/>
              </w:rPr>
            </w:pPr>
          </w:p>
        </w:tc>
        <w:tc>
          <w:tcPr>
            <w:tcW w:w="236" w:type="dxa"/>
          </w:tcPr>
          <w:p w:rsidR="007D762D" w:rsidRPr="005617C6" w:rsidRDefault="007D762D" w:rsidP="007D762D">
            <w:pPr>
              <w:rPr>
                <w:sz w:val="24"/>
                <w:szCs w:val="24"/>
                <w:lang w:val="lt-LT"/>
              </w:rPr>
            </w:pPr>
          </w:p>
          <w:p w:rsidR="007D762D" w:rsidRPr="005617C6" w:rsidRDefault="007D762D" w:rsidP="007D762D">
            <w:pPr>
              <w:rPr>
                <w:sz w:val="24"/>
                <w:szCs w:val="24"/>
                <w:lang w:val="lt-LT"/>
              </w:rPr>
            </w:pPr>
            <w:r w:rsidRPr="005617C6">
              <w:rPr>
                <w:sz w:val="24"/>
                <w:szCs w:val="24"/>
                <w:lang w:val="lt-LT"/>
              </w:rPr>
              <w:t>Į</w:t>
            </w:r>
          </w:p>
        </w:tc>
        <w:tc>
          <w:tcPr>
            <w:tcW w:w="1390" w:type="dxa"/>
          </w:tcPr>
          <w:p w:rsidR="007D762D" w:rsidRPr="005617C6" w:rsidRDefault="00EF6978" w:rsidP="007D762D">
            <w:pPr>
              <w:rPr>
                <w:sz w:val="24"/>
                <w:szCs w:val="24"/>
                <w:lang w:val="lt-LT"/>
              </w:rPr>
            </w:pPr>
            <w:r w:rsidRPr="005617C6">
              <w:rPr>
                <w:sz w:val="24"/>
                <w:szCs w:val="24"/>
                <w:lang w:val="lt-LT"/>
              </w:rPr>
              <w:t>201</w:t>
            </w:r>
            <w:r w:rsidR="00B42D27">
              <w:rPr>
                <w:sz w:val="24"/>
                <w:szCs w:val="24"/>
                <w:lang w:val="lt-LT"/>
              </w:rPr>
              <w:t>4</w:t>
            </w:r>
            <w:r w:rsidRPr="005617C6">
              <w:rPr>
                <w:sz w:val="24"/>
                <w:szCs w:val="24"/>
                <w:lang w:val="lt-LT"/>
              </w:rPr>
              <w:t>-</w:t>
            </w:r>
            <w:r w:rsidR="00B42D27">
              <w:rPr>
                <w:sz w:val="24"/>
                <w:szCs w:val="24"/>
                <w:lang w:val="lt-LT"/>
              </w:rPr>
              <w:t>0</w:t>
            </w:r>
            <w:r w:rsidR="003E7180">
              <w:rPr>
                <w:sz w:val="24"/>
                <w:szCs w:val="24"/>
                <w:lang w:val="lt-LT"/>
              </w:rPr>
              <w:t>4</w:t>
            </w:r>
            <w:r w:rsidR="007D762D" w:rsidRPr="005617C6">
              <w:rPr>
                <w:sz w:val="24"/>
                <w:szCs w:val="24"/>
                <w:lang w:val="lt-LT"/>
              </w:rPr>
              <w:t>-</w:t>
            </w:r>
          </w:p>
          <w:p w:rsidR="007D762D" w:rsidRPr="005617C6" w:rsidRDefault="00EF6978" w:rsidP="007D762D">
            <w:pPr>
              <w:rPr>
                <w:sz w:val="24"/>
                <w:szCs w:val="24"/>
                <w:lang w:val="lt-LT"/>
              </w:rPr>
            </w:pPr>
            <w:r w:rsidRPr="005617C6">
              <w:rPr>
                <w:sz w:val="24"/>
                <w:szCs w:val="24"/>
                <w:lang w:val="lt-LT"/>
              </w:rPr>
              <w:t>201</w:t>
            </w:r>
            <w:r w:rsidR="00346D80">
              <w:rPr>
                <w:sz w:val="24"/>
                <w:szCs w:val="24"/>
                <w:lang w:val="lt-LT"/>
              </w:rPr>
              <w:t>4</w:t>
            </w:r>
            <w:r w:rsidRPr="005617C6">
              <w:rPr>
                <w:sz w:val="24"/>
                <w:szCs w:val="24"/>
                <w:lang w:val="lt-LT"/>
              </w:rPr>
              <w:t>-</w:t>
            </w:r>
            <w:r w:rsidR="00346D80">
              <w:rPr>
                <w:sz w:val="24"/>
                <w:szCs w:val="24"/>
                <w:lang w:val="lt-LT"/>
              </w:rPr>
              <w:t>02</w:t>
            </w:r>
            <w:r w:rsidR="00F4287C" w:rsidRPr="005617C6">
              <w:rPr>
                <w:sz w:val="24"/>
                <w:szCs w:val="24"/>
                <w:lang w:val="lt-LT"/>
              </w:rPr>
              <w:t>-</w:t>
            </w:r>
            <w:r w:rsidR="00E95899">
              <w:rPr>
                <w:sz w:val="24"/>
                <w:szCs w:val="24"/>
                <w:lang w:val="lt-LT"/>
              </w:rPr>
              <w:t>26</w:t>
            </w:r>
          </w:p>
          <w:p w:rsidR="007D762D" w:rsidRDefault="00E95899" w:rsidP="00436751">
            <w:pPr>
              <w:rPr>
                <w:sz w:val="24"/>
                <w:szCs w:val="24"/>
                <w:lang w:val="lt-LT"/>
              </w:rPr>
            </w:pPr>
            <w:r>
              <w:rPr>
                <w:sz w:val="24"/>
                <w:szCs w:val="24"/>
                <w:lang w:val="lt-LT"/>
              </w:rPr>
              <w:t>2014-03-28</w:t>
            </w:r>
          </w:p>
          <w:p w:rsidR="00E95899" w:rsidRPr="005617C6" w:rsidRDefault="00E95899" w:rsidP="00436751">
            <w:pPr>
              <w:rPr>
                <w:sz w:val="24"/>
                <w:szCs w:val="24"/>
                <w:lang w:val="lt-LT"/>
              </w:rPr>
            </w:pPr>
            <w:r>
              <w:rPr>
                <w:sz w:val="24"/>
                <w:szCs w:val="24"/>
                <w:lang w:val="lt-LT"/>
              </w:rPr>
              <w:t>2014-04-02</w:t>
            </w:r>
          </w:p>
        </w:tc>
        <w:tc>
          <w:tcPr>
            <w:tcW w:w="567" w:type="dxa"/>
          </w:tcPr>
          <w:p w:rsidR="007D762D" w:rsidRPr="005617C6" w:rsidRDefault="007D762D" w:rsidP="007D762D">
            <w:pPr>
              <w:jc w:val="center"/>
              <w:rPr>
                <w:sz w:val="24"/>
                <w:szCs w:val="24"/>
                <w:lang w:val="lt-LT"/>
              </w:rPr>
            </w:pPr>
            <w:r w:rsidRPr="005617C6">
              <w:rPr>
                <w:sz w:val="24"/>
                <w:szCs w:val="24"/>
                <w:lang w:val="lt-LT"/>
              </w:rPr>
              <w:t>Nr.</w:t>
            </w:r>
          </w:p>
          <w:p w:rsidR="007D762D" w:rsidRPr="005617C6" w:rsidRDefault="007D762D" w:rsidP="007D762D">
            <w:pPr>
              <w:jc w:val="center"/>
              <w:rPr>
                <w:sz w:val="24"/>
                <w:szCs w:val="24"/>
                <w:lang w:val="lt-LT"/>
              </w:rPr>
            </w:pPr>
            <w:r w:rsidRPr="005617C6">
              <w:rPr>
                <w:sz w:val="24"/>
                <w:szCs w:val="24"/>
                <w:lang w:val="lt-LT"/>
              </w:rPr>
              <w:t>Nr.</w:t>
            </w:r>
          </w:p>
          <w:p w:rsidR="00486F3E" w:rsidRDefault="00486F3E" w:rsidP="007D762D">
            <w:pPr>
              <w:jc w:val="center"/>
              <w:rPr>
                <w:b/>
                <w:sz w:val="24"/>
                <w:szCs w:val="24"/>
                <w:lang w:val="lt-LT"/>
              </w:rPr>
            </w:pPr>
          </w:p>
          <w:p w:rsidR="00D30256" w:rsidRPr="00486F3E" w:rsidRDefault="00D30256" w:rsidP="00486F3E">
            <w:pPr>
              <w:rPr>
                <w:sz w:val="24"/>
                <w:szCs w:val="24"/>
                <w:lang w:val="lt-LT"/>
              </w:rPr>
            </w:pPr>
          </w:p>
        </w:tc>
        <w:tc>
          <w:tcPr>
            <w:tcW w:w="2307" w:type="dxa"/>
          </w:tcPr>
          <w:p w:rsidR="007D762D" w:rsidRPr="005617C6" w:rsidRDefault="007D762D" w:rsidP="007D762D">
            <w:pPr>
              <w:rPr>
                <w:sz w:val="24"/>
                <w:szCs w:val="24"/>
                <w:lang w:val="lt-LT"/>
              </w:rPr>
            </w:pPr>
            <w:r w:rsidRPr="005617C6">
              <w:rPr>
                <w:sz w:val="24"/>
                <w:szCs w:val="24"/>
                <w:lang w:val="lt-LT"/>
              </w:rPr>
              <w:t>4S-</w:t>
            </w:r>
          </w:p>
          <w:p w:rsidR="007D762D" w:rsidRDefault="00E95899" w:rsidP="007D762D">
            <w:pPr>
              <w:rPr>
                <w:sz w:val="24"/>
                <w:szCs w:val="24"/>
                <w:lang w:val="lt-LT" w:eastAsia="lt-LT"/>
              </w:rPr>
            </w:pPr>
            <w:r>
              <w:rPr>
                <w:sz w:val="24"/>
                <w:szCs w:val="24"/>
                <w:lang w:val="lt-LT" w:eastAsia="lt-LT"/>
              </w:rPr>
              <w:t>R8.2.39-914</w:t>
            </w:r>
          </w:p>
          <w:p w:rsidR="00E95899" w:rsidRDefault="00E95899" w:rsidP="007D762D">
            <w:pPr>
              <w:rPr>
                <w:sz w:val="24"/>
                <w:szCs w:val="24"/>
                <w:lang w:val="lt-LT" w:eastAsia="lt-LT"/>
              </w:rPr>
            </w:pPr>
            <w:r>
              <w:rPr>
                <w:sz w:val="24"/>
                <w:szCs w:val="24"/>
                <w:lang w:val="lt-LT" w:eastAsia="lt-LT"/>
              </w:rPr>
              <w:t>R8.2.39-1383</w:t>
            </w:r>
          </w:p>
          <w:p w:rsidR="00E95899" w:rsidRDefault="00E95899" w:rsidP="007D762D">
            <w:pPr>
              <w:rPr>
                <w:sz w:val="24"/>
                <w:szCs w:val="24"/>
                <w:lang w:val="lt-LT" w:eastAsia="lt-LT"/>
              </w:rPr>
            </w:pPr>
            <w:r>
              <w:rPr>
                <w:sz w:val="24"/>
                <w:szCs w:val="24"/>
                <w:lang w:val="lt-LT" w:eastAsia="lt-LT"/>
              </w:rPr>
              <w:t>R8.2.39-1427</w:t>
            </w:r>
          </w:p>
          <w:p w:rsidR="00E95899" w:rsidRPr="005617C6" w:rsidRDefault="00E95899" w:rsidP="007D762D">
            <w:pPr>
              <w:rPr>
                <w:sz w:val="24"/>
                <w:szCs w:val="24"/>
                <w:lang w:val="lt-LT" w:eastAsia="lt-LT"/>
              </w:rPr>
            </w:pPr>
          </w:p>
          <w:p w:rsidR="00D30256" w:rsidRPr="005617C6" w:rsidRDefault="00D30256" w:rsidP="007D762D">
            <w:pPr>
              <w:rPr>
                <w:sz w:val="24"/>
                <w:szCs w:val="24"/>
                <w:lang w:val="lt-LT" w:eastAsia="lt-LT"/>
              </w:rPr>
            </w:pPr>
          </w:p>
          <w:p w:rsidR="007D762D" w:rsidRPr="005617C6" w:rsidRDefault="007D762D" w:rsidP="007D762D">
            <w:pPr>
              <w:rPr>
                <w:sz w:val="24"/>
                <w:szCs w:val="24"/>
                <w:lang w:val="lt-LT"/>
              </w:rPr>
            </w:pPr>
          </w:p>
        </w:tc>
      </w:tr>
    </w:tbl>
    <w:p w:rsidR="007D762D" w:rsidRPr="005617C6" w:rsidRDefault="007D762D" w:rsidP="007D762D">
      <w:pPr>
        <w:ind w:right="-81"/>
        <w:jc w:val="center"/>
        <w:rPr>
          <w:bCs/>
          <w:color w:val="000000"/>
          <w:sz w:val="24"/>
          <w:szCs w:val="24"/>
          <w:lang w:val="lt-LT" w:eastAsia="lt-LT"/>
        </w:rPr>
      </w:pPr>
    </w:p>
    <w:p w:rsidR="007D762D" w:rsidRPr="005617C6" w:rsidRDefault="007D762D" w:rsidP="007D762D">
      <w:pPr>
        <w:ind w:right="-81"/>
        <w:jc w:val="center"/>
        <w:rPr>
          <w:bCs/>
          <w:color w:val="000000"/>
          <w:sz w:val="24"/>
          <w:szCs w:val="24"/>
          <w:lang w:val="lt-LT" w:eastAsia="lt-LT"/>
        </w:rPr>
      </w:pPr>
    </w:p>
    <w:p w:rsidR="00FB413C" w:rsidRPr="005617C6" w:rsidRDefault="00FB413C" w:rsidP="00FB413C">
      <w:pPr>
        <w:shd w:val="clear" w:color="auto" w:fill="FFFFFF"/>
        <w:tabs>
          <w:tab w:val="left" w:pos="900"/>
        </w:tabs>
        <w:ind w:right="-81"/>
        <w:rPr>
          <w:bCs/>
          <w:color w:val="000000"/>
          <w:sz w:val="24"/>
          <w:szCs w:val="24"/>
          <w:lang w:val="lt-LT" w:eastAsia="lt-LT"/>
        </w:rPr>
      </w:pPr>
      <w:r w:rsidRPr="005617C6">
        <w:rPr>
          <w:b/>
          <w:caps/>
          <w:sz w:val="24"/>
          <w:szCs w:val="24"/>
          <w:lang w:val="lt-LT"/>
        </w:rPr>
        <w:t xml:space="preserve">Dėl </w:t>
      </w:r>
      <w:r w:rsidRPr="005617C6">
        <w:rPr>
          <w:b/>
          <w:sz w:val="24"/>
          <w:szCs w:val="24"/>
          <w:lang w:val="lt-LT"/>
        </w:rPr>
        <w:t>VIEŠ</w:t>
      </w:r>
      <w:r w:rsidR="008718BE">
        <w:rPr>
          <w:b/>
          <w:sz w:val="24"/>
          <w:szCs w:val="24"/>
          <w:lang w:val="lt-LT"/>
        </w:rPr>
        <w:t>Ų</w:t>
      </w:r>
      <w:r w:rsidRPr="005617C6">
        <w:rPr>
          <w:b/>
          <w:sz w:val="24"/>
          <w:szCs w:val="24"/>
          <w:lang w:val="lt-LT"/>
        </w:rPr>
        <w:t>J</w:t>
      </w:r>
      <w:r w:rsidR="008718BE">
        <w:rPr>
          <w:b/>
          <w:sz w:val="24"/>
          <w:szCs w:val="24"/>
          <w:lang w:val="lt-LT"/>
        </w:rPr>
        <w:t>Ų</w:t>
      </w:r>
      <w:r w:rsidRPr="005617C6">
        <w:rPr>
          <w:b/>
          <w:caps/>
          <w:sz w:val="24"/>
          <w:szCs w:val="24"/>
          <w:lang w:val="lt-LT"/>
        </w:rPr>
        <w:t xml:space="preserve"> PIRKIM</w:t>
      </w:r>
      <w:r w:rsidR="008718BE">
        <w:rPr>
          <w:b/>
          <w:caps/>
          <w:sz w:val="24"/>
          <w:szCs w:val="24"/>
          <w:lang w:val="lt-LT"/>
        </w:rPr>
        <w:t xml:space="preserve">Ų </w:t>
      </w:r>
      <w:r w:rsidRPr="005617C6">
        <w:rPr>
          <w:b/>
          <w:sz w:val="24"/>
          <w:szCs w:val="24"/>
          <w:lang w:val="lt-LT"/>
        </w:rPr>
        <w:t>ĮVERTINIMO</w:t>
      </w:r>
    </w:p>
    <w:p w:rsidR="008D6406" w:rsidRPr="005617C6" w:rsidRDefault="008D6406" w:rsidP="00DE2E76">
      <w:pPr>
        <w:tabs>
          <w:tab w:val="left" w:pos="900"/>
        </w:tabs>
        <w:jc w:val="both"/>
        <w:rPr>
          <w:sz w:val="24"/>
          <w:szCs w:val="24"/>
          <w:lang w:val="lt-LT"/>
        </w:rPr>
      </w:pPr>
    </w:p>
    <w:p w:rsidR="00DE2E76" w:rsidRDefault="00DE2E76" w:rsidP="00346D80">
      <w:pPr>
        <w:pStyle w:val="Normal12pt"/>
        <w:ind w:right="0"/>
      </w:pPr>
    </w:p>
    <w:p w:rsidR="00095CD9" w:rsidRDefault="00125134" w:rsidP="00697C9C">
      <w:pPr>
        <w:pStyle w:val="Normal12pt"/>
        <w:ind w:right="0" w:firstLine="720"/>
      </w:pPr>
      <w:r w:rsidRPr="005617C6">
        <w:t>Viešųjų pirkimų tarnyba (toliau – Tarnyba), vadovaudamasi Lietuvos Respub</w:t>
      </w:r>
      <w:r w:rsidR="00CB3383">
        <w:t>likos viešųjų pirkimų įstatymo</w:t>
      </w:r>
      <w:r w:rsidRPr="005617C6">
        <w:t xml:space="preserve"> 8²</w:t>
      </w:r>
      <w:r w:rsidR="002A4C7F">
        <w:t xml:space="preserve"> straipsnio 1 dalies 2 punktu, atliko</w:t>
      </w:r>
      <w:r w:rsidRPr="005617C6">
        <w:t xml:space="preserve"> </w:t>
      </w:r>
      <w:r w:rsidR="008442A9">
        <w:rPr>
          <w:bCs/>
        </w:rPr>
        <w:t xml:space="preserve">Mažeikių </w:t>
      </w:r>
      <w:r w:rsidR="004B648A">
        <w:rPr>
          <w:bCs/>
        </w:rPr>
        <w:t>rajono savivaldybės administracijos</w:t>
      </w:r>
      <w:r w:rsidR="00346D80" w:rsidRPr="005617C6">
        <w:t xml:space="preserve"> </w:t>
      </w:r>
      <w:r w:rsidRPr="005617C6">
        <w:t xml:space="preserve">(toliau – Perkančioji organizacija) </w:t>
      </w:r>
      <w:r w:rsidR="00265BEA">
        <w:t xml:space="preserve">supaprastinto </w:t>
      </w:r>
      <w:r w:rsidR="00346D80">
        <w:t>atviro konkurso</w:t>
      </w:r>
      <w:r w:rsidR="00186D9F">
        <w:t xml:space="preserve"> būdu vykd</w:t>
      </w:r>
      <w:r w:rsidR="00685C54">
        <w:t>yto</w:t>
      </w:r>
      <w:r w:rsidR="00186D9F">
        <w:t xml:space="preserve"> pirkim</w:t>
      </w:r>
      <w:r w:rsidR="001647A1">
        <w:t>o</w:t>
      </w:r>
      <w:r w:rsidR="002A4C7F">
        <w:t xml:space="preserve"> </w:t>
      </w:r>
      <w:r w:rsidR="004B648A" w:rsidRPr="004B648A">
        <w:t xml:space="preserve">„Projekto „Mažeikių rajono savivaldybės kultūros rūmų atnaujinimas (modernizavimas) ir aplinkos sutvarkymas“ rangos darbų pirkimas“ (Centrinėje viešųjų pirkimų informacinėje sistemoje </w:t>
      </w:r>
      <w:r w:rsidR="00111248">
        <w:t xml:space="preserve">(toliau – CVP IS) </w:t>
      </w:r>
      <w:r w:rsidR="004B648A" w:rsidRPr="004B648A">
        <w:t>skelbtas 2013</w:t>
      </w:r>
      <w:r w:rsidR="00CC0738">
        <w:t>-10-22</w:t>
      </w:r>
      <w:r w:rsidR="004B648A" w:rsidRPr="004B648A">
        <w:t>, pirkimo Nr. 144113)</w:t>
      </w:r>
      <w:r w:rsidR="0030295F">
        <w:t xml:space="preserve"> (</w:t>
      </w:r>
      <w:r w:rsidR="00491452">
        <w:t>toliau – Pirkimas</w:t>
      </w:r>
      <w:r w:rsidR="004B648A">
        <w:t xml:space="preserve"> Nr. 1</w:t>
      </w:r>
      <w:r w:rsidR="00491452">
        <w:t xml:space="preserve">) </w:t>
      </w:r>
      <w:r w:rsidR="004B648A">
        <w:t xml:space="preserve">ir </w:t>
      </w:r>
      <w:r w:rsidR="00CC4417">
        <w:t xml:space="preserve">supaprastintų </w:t>
      </w:r>
      <w:r w:rsidR="00736DA0" w:rsidRPr="00736DA0">
        <w:t>neskelbiam</w:t>
      </w:r>
      <w:r w:rsidR="00CC4417">
        <w:t>ų derybų būdu vykdomo</w:t>
      </w:r>
      <w:r w:rsidR="00736DA0" w:rsidRPr="00736DA0">
        <w:t xml:space="preserve"> pirkimo „Projekto „Mažeikių rajono savivaldybės kultūros rūmų atnaujinimas (modernizavimas) ir aplinkos sutvarkymas“ rangos darbų</w:t>
      </w:r>
      <w:r w:rsidR="00C27411">
        <w:t xml:space="preserve"> pirkimas</w:t>
      </w:r>
      <w:r w:rsidR="00736DA0" w:rsidRPr="00736DA0">
        <w:t>“ (</w:t>
      </w:r>
      <w:r w:rsidR="00111248">
        <w:t>CVP IS</w:t>
      </w:r>
      <w:r w:rsidR="00736DA0" w:rsidRPr="00736DA0">
        <w:t xml:space="preserve"> 201</w:t>
      </w:r>
      <w:r w:rsidR="00340D9A">
        <w:t>4</w:t>
      </w:r>
      <w:r w:rsidR="00736DA0" w:rsidRPr="00736DA0">
        <w:t>-03-24 paskelbtas informacinis pranešimas apie sprendimą pirkti prekes, paslaugas ar darbus nepaskelbus apie pirkimą) (toliau – Pirkimas Nr. 2)</w:t>
      </w:r>
      <w:r w:rsidR="00736DA0">
        <w:t xml:space="preserve"> </w:t>
      </w:r>
      <w:r w:rsidR="00491452">
        <w:t xml:space="preserve">vertinimą </w:t>
      </w:r>
      <w:r w:rsidR="004D2B88">
        <w:t>ir teikia išvadą.</w:t>
      </w:r>
    </w:p>
    <w:p w:rsidR="00265BEA" w:rsidRDefault="00CB3383" w:rsidP="00697C9C">
      <w:pPr>
        <w:pStyle w:val="Normal12pt"/>
        <w:ind w:right="0" w:firstLine="720"/>
        <w:rPr>
          <w:color w:val="000000" w:themeColor="text1"/>
        </w:rPr>
      </w:pPr>
      <w:r>
        <w:t>Perkančioji organizacija</w:t>
      </w:r>
      <w:r w:rsidRPr="00123103">
        <w:t xml:space="preserve"> Pirkimą </w:t>
      </w:r>
      <w:r w:rsidR="00AE563F">
        <w:t xml:space="preserve">Nr. 1 </w:t>
      </w:r>
      <w:r>
        <w:t>vykd</w:t>
      </w:r>
      <w:r w:rsidR="005A031E">
        <w:t>ė</w:t>
      </w:r>
      <w:r w:rsidRPr="00123103">
        <w:t xml:space="preserve"> pagal </w:t>
      </w:r>
      <w:r w:rsidRPr="00F802CD">
        <w:t>Lietuvos Respublikos viešųjų pirkimų įstatymo</w:t>
      </w:r>
      <w:r>
        <w:t xml:space="preserve"> </w:t>
      </w:r>
      <w:r w:rsidRPr="00F802CD">
        <w:t>(</w:t>
      </w:r>
      <w:r>
        <w:t>redakcija nuo 2013-01-</w:t>
      </w:r>
      <w:r w:rsidR="000C5957">
        <w:t>30</w:t>
      </w:r>
      <w:r>
        <w:t xml:space="preserve">) (toliau – </w:t>
      </w:r>
      <w:r w:rsidR="00111248">
        <w:t>Viešųjų pirkimų įstatymas</w:t>
      </w:r>
      <w:r w:rsidRPr="00F802CD">
        <w:t>)</w:t>
      </w:r>
      <w:r>
        <w:t xml:space="preserve"> </w:t>
      </w:r>
      <w:r w:rsidR="00265BEA">
        <w:t xml:space="preserve">ir </w:t>
      </w:r>
      <w:r w:rsidR="008442A9">
        <w:rPr>
          <w:bCs/>
        </w:rPr>
        <w:t>Mažeikių rajono savivaldybės administracijos</w:t>
      </w:r>
      <w:r w:rsidR="00265BEA">
        <w:t xml:space="preserve"> supaprastintų viešųjų pirkimų taisyklių, </w:t>
      </w:r>
      <w:r w:rsidR="005A031E">
        <w:t>patvirtint</w:t>
      </w:r>
      <w:r w:rsidR="004A4239">
        <w:t>ų</w:t>
      </w:r>
      <w:r w:rsidR="005A031E">
        <w:t xml:space="preserve"> Mažeikių rajono savivaldybės administracijos  direktoriaus 2010</w:t>
      </w:r>
      <w:r w:rsidR="00CC0738">
        <w:t xml:space="preserve">-03-09 </w:t>
      </w:r>
      <w:r w:rsidR="005A031E">
        <w:t>įsakymu Nr. A1- 361</w:t>
      </w:r>
      <w:r w:rsidR="00265BEA">
        <w:t xml:space="preserve">, </w:t>
      </w:r>
      <w:r w:rsidR="00A17603">
        <w:t>(toliau – Taisyklės</w:t>
      </w:r>
      <w:r w:rsidR="00D26215" w:rsidRPr="00D26215">
        <w:t xml:space="preserve"> </w:t>
      </w:r>
      <w:r w:rsidR="00D26215">
        <w:t>Nr. 1</w:t>
      </w:r>
      <w:r w:rsidR="00A17603">
        <w:t>)</w:t>
      </w:r>
      <w:r w:rsidR="00D26215">
        <w:t xml:space="preserve"> ir </w:t>
      </w:r>
      <w:r w:rsidR="00D26215" w:rsidRPr="00D26215">
        <w:t xml:space="preserve">Pirkimą Nr. </w:t>
      </w:r>
      <w:r w:rsidR="00D26215">
        <w:t>2</w:t>
      </w:r>
      <w:r w:rsidR="00D26215" w:rsidRPr="00D26215">
        <w:t xml:space="preserve"> vykd</w:t>
      </w:r>
      <w:r w:rsidR="00111248">
        <w:t xml:space="preserve">o </w:t>
      </w:r>
      <w:r w:rsidR="00D26215" w:rsidRPr="00D26215">
        <w:t>pagal Lietuvos Respublikos viešųjų pirkimų įstatymo (redakcija nuo 201</w:t>
      </w:r>
      <w:r w:rsidR="00D26215">
        <w:t>4</w:t>
      </w:r>
      <w:r w:rsidR="00D26215" w:rsidRPr="00D26215">
        <w:t>-01-</w:t>
      </w:r>
      <w:r w:rsidR="00D26215">
        <w:t>01</w:t>
      </w:r>
      <w:r w:rsidR="00111248">
        <w:t>) (toliau – Įstatymas</w:t>
      </w:r>
      <w:r w:rsidR="00D26215" w:rsidRPr="00D26215">
        <w:t xml:space="preserve">) ir </w:t>
      </w:r>
      <w:r w:rsidR="008442A9">
        <w:rPr>
          <w:bCs/>
        </w:rPr>
        <w:t>Mažeikių rajono savivaldybės administracijos</w:t>
      </w:r>
      <w:r w:rsidR="008442A9" w:rsidRPr="00D26215">
        <w:t xml:space="preserve"> </w:t>
      </w:r>
      <w:r w:rsidR="00D26215" w:rsidRPr="00D26215">
        <w:t>supaprastintų viešųjų pirkimų taisyklių, patvirtintų Mažeikių rajono savivaldybės administracijos direktoriaus 201</w:t>
      </w:r>
      <w:r w:rsidR="00D26215">
        <w:t>4</w:t>
      </w:r>
      <w:r w:rsidR="00D26215" w:rsidRPr="00D26215">
        <w:t>-0</w:t>
      </w:r>
      <w:r w:rsidR="00D26215">
        <w:t>1</w:t>
      </w:r>
      <w:r w:rsidR="00D26215" w:rsidRPr="00D26215">
        <w:t xml:space="preserve">-09 įsakymu Nr. A1- </w:t>
      </w:r>
      <w:r w:rsidR="00D26215">
        <w:t>35</w:t>
      </w:r>
      <w:r w:rsidR="00D26215" w:rsidRPr="00D26215">
        <w:t xml:space="preserve">, (toliau – Taisyklės Nr. </w:t>
      </w:r>
      <w:r w:rsidR="00D26215">
        <w:t>2</w:t>
      </w:r>
      <w:r w:rsidR="00D26215" w:rsidRPr="00D26215">
        <w:t>)</w:t>
      </w:r>
      <w:r w:rsidR="00CE6ED5" w:rsidRPr="00CE6ED5">
        <w:rPr>
          <w:color w:val="000000" w:themeColor="text1"/>
        </w:rPr>
        <w:t>.</w:t>
      </w:r>
    </w:p>
    <w:p w:rsidR="00340D9A" w:rsidRPr="00D95084" w:rsidRDefault="00340D9A" w:rsidP="00340D9A">
      <w:pPr>
        <w:tabs>
          <w:tab w:val="left" w:pos="900"/>
        </w:tabs>
        <w:ind w:firstLine="731"/>
        <w:jc w:val="both"/>
        <w:rPr>
          <w:sz w:val="24"/>
          <w:szCs w:val="24"/>
          <w:lang w:val="lt-LT"/>
        </w:rPr>
      </w:pPr>
      <w:r w:rsidRPr="00EB7B3B">
        <w:rPr>
          <w:sz w:val="24"/>
          <w:szCs w:val="24"/>
          <w:lang w:val="lt-LT"/>
        </w:rPr>
        <w:t>Pirkima</w:t>
      </w:r>
      <w:r w:rsidR="0041461B">
        <w:rPr>
          <w:sz w:val="24"/>
          <w:szCs w:val="24"/>
          <w:lang w:val="lt-LT"/>
        </w:rPr>
        <w:t>s</w:t>
      </w:r>
      <w:r w:rsidRPr="00EB7B3B">
        <w:rPr>
          <w:sz w:val="24"/>
          <w:szCs w:val="24"/>
          <w:lang w:val="lt-LT"/>
        </w:rPr>
        <w:t xml:space="preserve"> </w:t>
      </w:r>
      <w:r w:rsidR="0041461B">
        <w:rPr>
          <w:sz w:val="24"/>
          <w:szCs w:val="24"/>
          <w:lang w:val="lt-LT"/>
        </w:rPr>
        <w:t xml:space="preserve">Nr. 1 ir </w:t>
      </w:r>
      <w:r w:rsidR="0041461B" w:rsidRPr="00EB7B3B">
        <w:rPr>
          <w:sz w:val="24"/>
          <w:szCs w:val="24"/>
          <w:lang w:val="lt-LT"/>
        </w:rPr>
        <w:t>Pirkima</w:t>
      </w:r>
      <w:r w:rsidR="0041461B">
        <w:rPr>
          <w:sz w:val="24"/>
          <w:szCs w:val="24"/>
          <w:lang w:val="lt-LT"/>
        </w:rPr>
        <w:t xml:space="preserve">s Nr. 2 </w:t>
      </w:r>
      <w:r w:rsidRPr="00EB7B3B">
        <w:rPr>
          <w:sz w:val="24"/>
          <w:szCs w:val="24"/>
          <w:lang w:val="lt-LT"/>
        </w:rPr>
        <w:t>vykdom</w:t>
      </w:r>
      <w:r w:rsidR="0041461B">
        <w:rPr>
          <w:sz w:val="24"/>
          <w:szCs w:val="24"/>
          <w:lang w:val="lt-LT"/>
        </w:rPr>
        <w:t>i</w:t>
      </w:r>
      <w:r w:rsidRPr="00EB7B3B">
        <w:rPr>
          <w:sz w:val="24"/>
          <w:szCs w:val="24"/>
          <w:lang w:val="lt-LT"/>
        </w:rPr>
        <w:t xml:space="preserve"> įgyvendinant projektą „</w:t>
      </w:r>
      <w:r>
        <w:rPr>
          <w:sz w:val="24"/>
          <w:szCs w:val="24"/>
          <w:lang w:val="lt-LT"/>
        </w:rPr>
        <w:t>Mažeikių rajono savivaldybės kultūros namų rūmų atnaujinimas (modernizavimas) ir aplinkos sutvarkymas“</w:t>
      </w:r>
      <w:r w:rsidRPr="00EB7B3B">
        <w:rPr>
          <w:sz w:val="24"/>
          <w:szCs w:val="24"/>
          <w:lang w:val="lt-LT"/>
        </w:rPr>
        <w:t xml:space="preserve"> (kodas VP3-</w:t>
      </w:r>
      <w:r>
        <w:rPr>
          <w:sz w:val="24"/>
          <w:szCs w:val="24"/>
          <w:lang w:val="lt-LT"/>
        </w:rPr>
        <w:t>1</w:t>
      </w:r>
      <w:r w:rsidRPr="00EB7B3B">
        <w:rPr>
          <w:sz w:val="24"/>
          <w:szCs w:val="24"/>
          <w:lang w:val="lt-LT"/>
        </w:rPr>
        <w:t>.</w:t>
      </w:r>
      <w:r>
        <w:rPr>
          <w:sz w:val="24"/>
          <w:szCs w:val="24"/>
          <w:lang w:val="lt-LT"/>
        </w:rPr>
        <w:t>1</w:t>
      </w:r>
      <w:r w:rsidRPr="00EB7B3B">
        <w:rPr>
          <w:sz w:val="24"/>
          <w:szCs w:val="24"/>
          <w:lang w:val="lt-LT"/>
        </w:rPr>
        <w:t>-</w:t>
      </w:r>
      <w:r>
        <w:rPr>
          <w:sz w:val="24"/>
          <w:szCs w:val="24"/>
          <w:lang w:val="lt-LT"/>
        </w:rPr>
        <w:t>VRM</w:t>
      </w:r>
      <w:r w:rsidRPr="00EB7B3B">
        <w:rPr>
          <w:sz w:val="24"/>
          <w:szCs w:val="24"/>
          <w:lang w:val="lt-LT"/>
        </w:rPr>
        <w:t>-</w:t>
      </w:r>
      <w:r>
        <w:rPr>
          <w:sz w:val="24"/>
          <w:szCs w:val="24"/>
          <w:lang w:val="lt-LT"/>
        </w:rPr>
        <w:t>01-R-82-013), finansuojamą ES lėšomis.</w:t>
      </w:r>
    </w:p>
    <w:p w:rsidR="00340D9A" w:rsidRDefault="00D26E44" w:rsidP="00697C9C">
      <w:pPr>
        <w:pStyle w:val="Normal12pt"/>
        <w:ind w:right="0" w:firstLine="720"/>
      </w:pPr>
      <w:r>
        <w:t>Tarnyba, įvertin</w:t>
      </w:r>
      <w:r w:rsidR="00A87F6C">
        <w:t>usi</w:t>
      </w:r>
      <w:r>
        <w:t xml:space="preserve"> s</w:t>
      </w:r>
      <w:r w:rsidR="00A87F6C">
        <w:t>u Pirkim</w:t>
      </w:r>
      <w:r w:rsidR="0048404C">
        <w:t>u Nr. 1</w:t>
      </w:r>
      <w:r w:rsidR="00C27411">
        <w:t xml:space="preserve"> </w:t>
      </w:r>
      <w:r w:rsidR="00895FF7">
        <w:t xml:space="preserve">ir Pirkimu Nr.2 </w:t>
      </w:r>
      <w:r w:rsidR="00A87F6C">
        <w:t xml:space="preserve">susijusius dokumentus </w:t>
      </w:r>
      <w:r>
        <w:t>ir informaciją CVP IS</w:t>
      </w:r>
      <w:r w:rsidR="00CB3383">
        <w:t xml:space="preserve">, </w:t>
      </w:r>
      <w:r w:rsidR="00047A8D">
        <w:t>nustatė</w:t>
      </w:r>
      <w:r>
        <w:t>, kad</w:t>
      </w:r>
      <w:r w:rsidR="00340D9A">
        <w:t>:</w:t>
      </w:r>
    </w:p>
    <w:p w:rsidR="00E50943" w:rsidRDefault="00340D9A" w:rsidP="00697C9C">
      <w:pPr>
        <w:pStyle w:val="Normal12pt"/>
        <w:ind w:right="0" w:firstLine="720"/>
        <w:rPr>
          <w:color w:val="000000" w:themeColor="text1"/>
        </w:rPr>
      </w:pPr>
      <w:r>
        <w:t>1.</w:t>
      </w:r>
      <w:r w:rsidR="004711E9">
        <w:t xml:space="preserve"> </w:t>
      </w:r>
      <w:r w:rsidR="00BD12D3">
        <w:t>T</w:t>
      </w:r>
      <w:r w:rsidR="007F7527">
        <w:rPr>
          <w:color w:val="000000" w:themeColor="text1"/>
        </w:rPr>
        <w:t xml:space="preserve">iekėjas UAB „CCM </w:t>
      </w:r>
      <w:proofErr w:type="spellStart"/>
      <w:r w:rsidR="007F7527">
        <w:rPr>
          <w:color w:val="000000" w:themeColor="text1"/>
        </w:rPr>
        <w:t>Baltic</w:t>
      </w:r>
      <w:proofErr w:type="spellEnd"/>
      <w:r w:rsidR="007F7527">
        <w:rPr>
          <w:color w:val="000000" w:themeColor="text1"/>
        </w:rPr>
        <w:t xml:space="preserve">“ </w:t>
      </w:r>
      <w:r w:rsidR="00CC0738">
        <w:rPr>
          <w:color w:val="000000" w:themeColor="text1"/>
        </w:rPr>
        <w:t xml:space="preserve">Pirkime Nr. 1 </w:t>
      </w:r>
      <w:r w:rsidR="007F7527">
        <w:rPr>
          <w:color w:val="000000" w:themeColor="text1"/>
        </w:rPr>
        <w:t xml:space="preserve">pateikė pasiūlymą ir kartu pateikė parengtą lokalinę sąmatą, kurioje nebuvo atskira eilute išskyręs </w:t>
      </w:r>
      <w:r w:rsidR="00B67343">
        <w:rPr>
          <w:color w:val="000000" w:themeColor="text1"/>
        </w:rPr>
        <w:t xml:space="preserve">Pirkimo </w:t>
      </w:r>
      <w:r w:rsidR="00BD12D3">
        <w:t xml:space="preserve">Nr. 1 </w:t>
      </w:r>
      <w:r w:rsidR="00B67343">
        <w:rPr>
          <w:color w:val="000000" w:themeColor="text1"/>
        </w:rPr>
        <w:t xml:space="preserve">sąlygų 2 priedo „Techninis projektas“ </w:t>
      </w:r>
      <w:r w:rsidR="002B2F1F">
        <w:rPr>
          <w:color w:val="000000" w:themeColor="text1"/>
        </w:rPr>
        <w:t xml:space="preserve">(toliau – </w:t>
      </w:r>
      <w:r w:rsidR="00CC0738">
        <w:rPr>
          <w:color w:val="000000" w:themeColor="text1"/>
        </w:rPr>
        <w:t>T</w:t>
      </w:r>
      <w:r w:rsidR="002B2F1F">
        <w:rPr>
          <w:color w:val="000000" w:themeColor="text1"/>
        </w:rPr>
        <w:t xml:space="preserve">echninis projektas) </w:t>
      </w:r>
      <w:r w:rsidR="00BD12D3">
        <w:rPr>
          <w:color w:val="000000" w:themeColor="text1"/>
        </w:rPr>
        <w:t xml:space="preserve">dalies </w:t>
      </w:r>
      <w:r w:rsidR="00B67343">
        <w:rPr>
          <w:color w:val="000000" w:themeColor="text1"/>
        </w:rPr>
        <w:t xml:space="preserve">„Gaisrinės sauga-GS“ </w:t>
      </w:r>
      <w:r w:rsidR="00BD12D3">
        <w:rPr>
          <w:color w:val="000000" w:themeColor="text1"/>
        </w:rPr>
        <w:t>dokumente</w:t>
      </w:r>
      <w:r w:rsidR="00C908A2">
        <w:rPr>
          <w:color w:val="000000" w:themeColor="text1"/>
        </w:rPr>
        <w:t xml:space="preserve"> </w:t>
      </w:r>
      <w:r w:rsidR="004905D9">
        <w:rPr>
          <w:color w:val="000000" w:themeColor="text1"/>
        </w:rPr>
        <w:t xml:space="preserve">10-KR-TP-AD-GS.B1 nurodytų 10 vnt. ugniai atsparių durų E1260 klasės, </w:t>
      </w:r>
      <w:proofErr w:type="spellStart"/>
      <w:r w:rsidR="004905D9">
        <w:rPr>
          <w:color w:val="000000" w:themeColor="text1"/>
        </w:rPr>
        <w:t>pritraukėjo</w:t>
      </w:r>
      <w:proofErr w:type="spellEnd"/>
      <w:r w:rsidR="004905D9">
        <w:rPr>
          <w:color w:val="000000" w:themeColor="text1"/>
        </w:rPr>
        <w:t xml:space="preserve"> klasė C0/C5, 19 vnt. </w:t>
      </w:r>
      <w:proofErr w:type="spellStart"/>
      <w:r w:rsidR="004905D9">
        <w:rPr>
          <w:color w:val="000000" w:themeColor="text1"/>
        </w:rPr>
        <w:t>priešdūminių</w:t>
      </w:r>
      <w:proofErr w:type="spellEnd"/>
      <w:r w:rsidR="004905D9">
        <w:rPr>
          <w:color w:val="000000" w:themeColor="text1"/>
        </w:rPr>
        <w:t xml:space="preserve"> durų C5-</w:t>
      </w:r>
      <w:proofErr w:type="spellStart"/>
      <w:r w:rsidR="004905D9">
        <w:rPr>
          <w:color w:val="000000" w:themeColor="text1"/>
        </w:rPr>
        <w:t>Sm</w:t>
      </w:r>
      <w:proofErr w:type="spellEnd"/>
      <w:r w:rsidR="004905D9">
        <w:rPr>
          <w:color w:val="000000" w:themeColor="text1"/>
        </w:rPr>
        <w:t xml:space="preserve"> klasės, </w:t>
      </w:r>
      <w:proofErr w:type="spellStart"/>
      <w:r w:rsidR="004905D9">
        <w:rPr>
          <w:color w:val="000000" w:themeColor="text1"/>
        </w:rPr>
        <w:t>pritraukėjo</w:t>
      </w:r>
      <w:proofErr w:type="spellEnd"/>
      <w:r w:rsidR="004905D9">
        <w:rPr>
          <w:color w:val="000000" w:themeColor="text1"/>
        </w:rPr>
        <w:t xml:space="preserve"> klasė C5, 1 vnt. priešgaisrinių durų EW-30 C0 klasės, </w:t>
      </w:r>
      <w:proofErr w:type="spellStart"/>
      <w:r w:rsidR="004905D9">
        <w:rPr>
          <w:color w:val="000000" w:themeColor="text1"/>
        </w:rPr>
        <w:t>pritraukėjo</w:t>
      </w:r>
      <w:proofErr w:type="spellEnd"/>
      <w:r w:rsidR="004905D9">
        <w:rPr>
          <w:color w:val="000000" w:themeColor="text1"/>
        </w:rPr>
        <w:t xml:space="preserve"> klasė C0</w:t>
      </w:r>
      <w:r w:rsidR="002B2F1F">
        <w:rPr>
          <w:color w:val="000000" w:themeColor="text1"/>
        </w:rPr>
        <w:t xml:space="preserve"> </w:t>
      </w:r>
      <w:r w:rsidR="006B08F4">
        <w:rPr>
          <w:color w:val="000000" w:themeColor="text1"/>
        </w:rPr>
        <w:t>(toliau – Durys)</w:t>
      </w:r>
      <w:r w:rsidR="004905D9">
        <w:rPr>
          <w:color w:val="000000" w:themeColor="text1"/>
        </w:rPr>
        <w:t xml:space="preserve">. </w:t>
      </w:r>
      <w:r w:rsidR="006822CA">
        <w:rPr>
          <w:color w:val="000000" w:themeColor="text1"/>
        </w:rPr>
        <w:t>P</w:t>
      </w:r>
      <w:r w:rsidR="005B6F37">
        <w:rPr>
          <w:color w:val="000000" w:themeColor="text1"/>
        </w:rPr>
        <w:t xml:space="preserve">irkimo </w:t>
      </w:r>
      <w:r w:rsidR="00BD12D3">
        <w:t xml:space="preserve">Nr. 1 </w:t>
      </w:r>
      <w:r w:rsidR="005B6F37">
        <w:rPr>
          <w:color w:val="000000" w:themeColor="text1"/>
        </w:rPr>
        <w:t>komisija</w:t>
      </w:r>
      <w:r w:rsidR="00D9726E">
        <w:rPr>
          <w:color w:val="000000" w:themeColor="text1"/>
        </w:rPr>
        <w:t xml:space="preserve"> 2013-12-</w:t>
      </w:r>
      <w:r w:rsidR="00074014">
        <w:rPr>
          <w:color w:val="000000" w:themeColor="text1"/>
        </w:rPr>
        <w:t>0</w:t>
      </w:r>
      <w:r w:rsidR="006822CA">
        <w:rPr>
          <w:color w:val="000000" w:themeColor="text1"/>
        </w:rPr>
        <w:t xml:space="preserve">4 posėdyje (protokolas Nr. </w:t>
      </w:r>
      <w:r w:rsidR="005B6F37">
        <w:rPr>
          <w:color w:val="000000" w:themeColor="text1"/>
        </w:rPr>
        <w:t>VP1-</w:t>
      </w:r>
      <w:r w:rsidR="006822CA">
        <w:rPr>
          <w:color w:val="000000" w:themeColor="text1"/>
        </w:rPr>
        <w:t xml:space="preserve">147/15) priėmė sprendimą prašyti, kad UAB „CCM </w:t>
      </w:r>
      <w:proofErr w:type="spellStart"/>
      <w:r w:rsidR="006822CA">
        <w:rPr>
          <w:color w:val="000000" w:themeColor="text1"/>
        </w:rPr>
        <w:t>Baltic</w:t>
      </w:r>
      <w:proofErr w:type="spellEnd"/>
      <w:r w:rsidR="006822CA">
        <w:rPr>
          <w:color w:val="000000" w:themeColor="text1"/>
        </w:rPr>
        <w:t>“ paaiškintų</w:t>
      </w:r>
      <w:r w:rsidR="00B62604">
        <w:rPr>
          <w:color w:val="000000" w:themeColor="text1"/>
        </w:rPr>
        <w:t xml:space="preserve"> galimą neatitikimą lokalinėse sąmatose ir kituose dokumentuose. Tiekėjas UAB „CCM </w:t>
      </w:r>
      <w:proofErr w:type="spellStart"/>
      <w:r w:rsidR="00B62604">
        <w:rPr>
          <w:color w:val="000000" w:themeColor="text1"/>
        </w:rPr>
        <w:t>Baltic</w:t>
      </w:r>
      <w:proofErr w:type="spellEnd"/>
      <w:r w:rsidR="00B62604">
        <w:rPr>
          <w:color w:val="000000" w:themeColor="text1"/>
        </w:rPr>
        <w:t xml:space="preserve">“ 2013-12-11 raštu Nr. </w:t>
      </w:r>
      <w:r w:rsidR="00B62604">
        <w:rPr>
          <w:color w:val="000000" w:themeColor="text1"/>
        </w:rPr>
        <w:lastRenderedPageBreak/>
        <w:t xml:space="preserve">13-12/21 ir 2013-12-12 raštu Nr. 13/12-30 paaiškino Perkančiajai organizacijai savo pasiūlymą ir </w:t>
      </w:r>
      <w:r w:rsidR="00697C9C">
        <w:rPr>
          <w:color w:val="000000" w:themeColor="text1"/>
        </w:rPr>
        <w:t xml:space="preserve">Pirkimo </w:t>
      </w:r>
      <w:r w:rsidR="00BD12D3">
        <w:t xml:space="preserve">Nr. 1 </w:t>
      </w:r>
      <w:r w:rsidR="00697C9C">
        <w:rPr>
          <w:color w:val="000000" w:themeColor="text1"/>
        </w:rPr>
        <w:t>komisija 2013-12-</w:t>
      </w:r>
      <w:r w:rsidR="005B6F37">
        <w:rPr>
          <w:color w:val="000000" w:themeColor="text1"/>
        </w:rPr>
        <w:t>16 posėdyje (protokolas Nr. VP1-147/17) priėmė sprendim</w:t>
      </w:r>
      <w:r w:rsidR="00074014">
        <w:rPr>
          <w:color w:val="000000" w:themeColor="text1"/>
        </w:rPr>
        <w:t>us:</w:t>
      </w:r>
      <w:r w:rsidR="005B6F37">
        <w:rPr>
          <w:color w:val="000000" w:themeColor="text1"/>
        </w:rPr>
        <w:t xml:space="preserve"> </w:t>
      </w:r>
      <w:r w:rsidR="00E323A5">
        <w:rPr>
          <w:color w:val="000000" w:themeColor="text1"/>
        </w:rPr>
        <w:t>„1. P</w:t>
      </w:r>
      <w:r w:rsidR="005B6F37">
        <w:rPr>
          <w:color w:val="000000" w:themeColor="text1"/>
        </w:rPr>
        <w:t xml:space="preserve">ripažinti, kad UAB „CCM </w:t>
      </w:r>
      <w:proofErr w:type="spellStart"/>
      <w:r w:rsidR="005B6F37">
        <w:rPr>
          <w:color w:val="000000" w:themeColor="text1"/>
        </w:rPr>
        <w:t>Baltic</w:t>
      </w:r>
      <w:proofErr w:type="spellEnd"/>
      <w:r w:rsidR="005B6F37">
        <w:rPr>
          <w:color w:val="000000" w:themeColor="text1"/>
        </w:rPr>
        <w:t>“ pateiktas patikslinimas dėl lokalinių są</w:t>
      </w:r>
      <w:r w:rsidR="00E323A5">
        <w:rPr>
          <w:color w:val="000000" w:themeColor="text1"/>
        </w:rPr>
        <w:t>matų</w:t>
      </w:r>
      <w:r w:rsidR="00CA7EC2">
        <w:rPr>
          <w:color w:val="000000" w:themeColor="text1"/>
        </w:rPr>
        <w:t xml:space="preserve"> komisiją tenkin</w:t>
      </w:r>
      <w:r w:rsidR="00697C9C">
        <w:rPr>
          <w:color w:val="000000" w:themeColor="text1"/>
        </w:rPr>
        <w:t>a</w:t>
      </w:r>
      <w:r w:rsidR="00CE6ED5">
        <w:rPr>
          <w:color w:val="000000" w:themeColor="text1"/>
        </w:rPr>
        <w:t>.</w:t>
      </w:r>
      <w:r w:rsidR="00074014">
        <w:rPr>
          <w:color w:val="000000" w:themeColor="text1"/>
        </w:rPr>
        <w:t xml:space="preserve"> &lt;...&gt; 3. Patvirtinti sudarytą pasiūlymų eilę.</w:t>
      </w:r>
      <w:r w:rsidR="000F44E4">
        <w:rPr>
          <w:color w:val="000000" w:themeColor="text1"/>
        </w:rPr>
        <w:t xml:space="preserve"> </w:t>
      </w:r>
      <w:r w:rsidR="00074014">
        <w:rPr>
          <w:color w:val="000000" w:themeColor="text1"/>
        </w:rPr>
        <w:t xml:space="preserve">4. Nustatyti nugalėtoją UAB „CCM </w:t>
      </w:r>
      <w:proofErr w:type="spellStart"/>
      <w:r w:rsidR="00074014">
        <w:rPr>
          <w:color w:val="000000" w:themeColor="text1"/>
        </w:rPr>
        <w:t>Baltic</w:t>
      </w:r>
      <w:proofErr w:type="spellEnd"/>
      <w:r w:rsidR="00074014">
        <w:rPr>
          <w:color w:val="000000" w:themeColor="text1"/>
        </w:rPr>
        <w:t>“.“</w:t>
      </w:r>
      <w:r w:rsidR="00697C9C">
        <w:rPr>
          <w:color w:val="000000" w:themeColor="text1"/>
        </w:rPr>
        <w:t xml:space="preserve"> </w:t>
      </w:r>
      <w:r w:rsidR="00CE6ED5">
        <w:rPr>
          <w:color w:val="000000" w:themeColor="text1"/>
        </w:rPr>
        <w:t>T</w:t>
      </w:r>
      <w:r w:rsidR="00697C9C">
        <w:rPr>
          <w:color w:val="000000" w:themeColor="text1"/>
        </w:rPr>
        <w:t xml:space="preserve">ačiau </w:t>
      </w:r>
      <w:r w:rsidR="00CE6ED5">
        <w:rPr>
          <w:color w:val="000000" w:themeColor="text1"/>
        </w:rPr>
        <w:t>Perkančioji organizacija</w:t>
      </w:r>
      <w:r w:rsidR="0041461B">
        <w:rPr>
          <w:color w:val="000000" w:themeColor="text1"/>
        </w:rPr>
        <w:t xml:space="preserve"> </w:t>
      </w:r>
      <w:r w:rsidR="00CE6ED5">
        <w:rPr>
          <w:color w:val="000000" w:themeColor="text1"/>
        </w:rPr>
        <w:t>201</w:t>
      </w:r>
      <w:r w:rsidR="00BD12D3">
        <w:rPr>
          <w:color w:val="000000" w:themeColor="text1"/>
        </w:rPr>
        <w:t>4</w:t>
      </w:r>
      <w:r w:rsidR="00CE6ED5">
        <w:rPr>
          <w:color w:val="000000" w:themeColor="text1"/>
        </w:rPr>
        <w:t>-02-18 gav</w:t>
      </w:r>
      <w:r w:rsidR="0041461B">
        <w:rPr>
          <w:color w:val="000000" w:themeColor="text1"/>
        </w:rPr>
        <w:t>o</w:t>
      </w:r>
      <w:r w:rsidR="00CE6ED5">
        <w:rPr>
          <w:color w:val="000000" w:themeColor="text1"/>
        </w:rPr>
        <w:t xml:space="preserve"> UAB „GORA“ pretenziją (rašto Nr. 498) ir </w:t>
      </w:r>
      <w:r w:rsidR="00697C9C">
        <w:rPr>
          <w:color w:val="000000" w:themeColor="text1"/>
        </w:rPr>
        <w:t xml:space="preserve">Pirkimo </w:t>
      </w:r>
      <w:r w:rsidR="00BD12D3">
        <w:t>Nr. 1</w:t>
      </w:r>
      <w:r w:rsidR="0041461B">
        <w:t xml:space="preserve"> </w:t>
      </w:r>
      <w:r w:rsidR="00697C9C">
        <w:rPr>
          <w:color w:val="000000" w:themeColor="text1"/>
        </w:rPr>
        <w:t>komisija 2014-02-</w:t>
      </w:r>
      <w:r w:rsidR="00CA7EC2">
        <w:rPr>
          <w:color w:val="000000" w:themeColor="text1"/>
        </w:rPr>
        <w:t xml:space="preserve">21 posėdyje (protokolo Nr. VP1-147/28) </w:t>
      </w:r>
      <w:r w:rsidR="00CE6ED5">
        <w:rPr>
          <w:color w:val="000000" w:themeColor="text1"/>
        </w:rPr>
        <w:t>tenkino</w:t>
      </w:r>
      <w:r w:rsidR="00CA7EC2">
        <w:rPr>
          <w:color w:val="000000" w:themeColor="text1"/>
        </w:rPr>
        <w:t xml:space="preserve"> UAB „GORA“ pretenziją ir priėmė sprendimą </w:t>
      </w:r>
      <w:r w:rsidR="0043257F">
        <w:rPr>
          <w:color w:val="000000" w:themeColor="text1"/>
        </w:rPr>
        <w:t>„</w:t>
      </w:r>
      <w:r w:rsidR="00CC0738">
        <w:rPr>
          <w:color w:val="000000" w:themeColor="text1"/>
        </w:rPr>
        <w:t>3. A</w:t>
      </w:r>
      <w:r w:rsidR="00CA7EC2">
        <w:rPr>
          <w:color w:val="000000" w:themeColor="text1"/>
        </w:rPr>
        <w:t xml:space="preserve">tmesti UAB „CCM </w:t>
      </w:r>
      <w:proofErr w:type="spellStart"/>
      <w:r w:rsidR="00CA7EC2">
        <w:rPr>
          <w:color w:val="000000" w:themeColor="text1"/>
        </w:rPr>
        <w:t>Baltic</w:t>
      </w:r>
      <w:proofErr w:type="spellEnd"/>
      <w:r w:rsidR="00CA7EC2">
        <w:rPr>
          <w:color w:val="000000" w:themeColor="text1"/>
        </w:rPr>
        <w:t>“ pasiūlymą</w:t>
      </w:r>
      <w:r w:rsidR="0043257F">
        <w:rPr>
          <w:color w:val="000000" w:themeColor="text1"/>
        </w:rPr>
        <w:t xml:space="preserve"> vadovaujantis Lietuvos Respublikos viešųjų pirkimų įstatymo 39 straipsnio 1 dalimi ir 2 dalies 2 punktu, ir supaprastinto atviro konkurso sąlygų 8.8.3 punktu“ (toliau – Sprendimas)</w:t>
      </w:r>
      <w:r w:rsidR="00E323A5">
        <w:rPr>
          <w:color w:val="000000" w:themeColor="text1"/>
        </w:rPr>
        <w:t>.</w:t>
      </w:r>
      <w:r w:rsidR="00CA7EC2">
        <w:rPr>
          <w:color w:val="000000" w:themeColor="text1"/>
        </w:rPr>
        <w:t xml:space="preserve"> </w:t>
      </w:r>
    </w:p>
    <w:p w:rsidR="00AE528C" w:rsidRDefault="00D37EFD" w:rsidP="00697C9C">
      <w:pPr>
        <w:pStyle w:val="Normal12pt"/>
        <w:tabs>
          <w:tab w:val="clear" w:pos="737"/>
          <w:tab w:val="left" w:pos="993"/>
        </w:tabs>
        <w:ind w:right="0" w:firstLine="720"/>
      </w:pPr>
      <w:r>
        <w:t>Tarnyba</w:t>
      </w:r>
      <w:r w:rsidR="00AE528C" w:rsidRPr="00C62F93">
        <w:t xml:space="preserve"> </w:t>
      </w:r>
      <w:r w:rsidR="00BA663D">
        <w:t>konstatuoja</w:t>
      </w:r>
      <w:r w:rsidR="00AE528C" w:rsidRPr="00C62F93">
        <w:t xml:space="preserve">, kad </w:t>
      </w:r>
      <w:r w:rsidR="00CC0738">
        <w:t>Perkančioji organizacija</w:t>
      </w:r>
      <w:r w:rsidR="00AE528C" w:rsidRPr="00C62F93">
        <w:t xml:space="preserve"> </w:t>
      </w:r>
      <w:r w:rsidR="0043257F">
        <w:t>priimdama Sprendimą</w:t>
      </w:r>
      <w:r w:rsidR="00AE528C" w:rsidRPr="00C62F93">
        <w:t xml:space="preserve">, </w:t>
      </w:r>
      <w:r w:rsidR="00C26CB5">
        <w:t xml:space="preserve">atsižvelgiant į </w:t>
      </w:r>
      <w:r w:rsidR="002C5CBD">
        <w:t xml:space="preserve">Viešųjų pirkimų įstatymo </w:t>
      </w:r>
      <w:r w:rsidR="00C26CB5">
        <w:t xml:space="preserve">90 straipsnį, </w:t>
      </w:r>
      <w:r w:rsidR="00203E4A">
        <w:t>kuriame nustatyta, k</w:t>
      </w:r>
      <w:r w:rsidR="00C26CB5">
        <w:t>ad „Prekės, paslaugos ar darbai perkami iš to tiekėjo, kuris pateikė ekonomiškai naudingiausią pasiūlymą arba pasiūlė mažiausią kainą pagal šio įstatymo 39 straipsnio 7 dalyje nurodyta tvarka atlikto vertinimo rezultatus.“</w:t>
      </w:r>
      <w:r w:rsidR="00203E4A">
        <w:t>,</w:t>
      </w:r>
      <w:r w:rsidR="00C26CB5">
        <w:t xml:space="preserve"> </w:t>
      </w:r>
      <w:r w:rsidR="00D016D5">
        <w:t>pažeidė</w:t>
      </w:r>
      <w:r w:rsidR="00AE528C" w:rsidRPr="00C62F93">
        <w:t xml:space="preserve"> </w:t>
      </w:r>
      <w:r w:rsidR="002C5CBD">
        <w:t>Viešųjų pirkimų įstatymo</w:t>
      </w:r>
      <w:r w:rsidR="00D26215">
        <w:t xml:space="preserve"> </w:t>
      </w:r>
      <w:r w:rsidR="00D016D5">
        <w:t>39 straipsnio 7 dalį, kad „Perkančioji organizacija norėdama priimti sprendimą sudaryti pirkimo sutartį, turi pagal pirkimo dokumentuose nustatytus vertinimo kriterijus ir tvarką nedelsdama įvertinti pateikt</w:t>
      </w:r>
      <w:r w:rsidR="00203E4A">
        <w:t>us dalyvių pasiūlymus&lt;...&gt;</w:t>
      </w:r>
      <w:r w:rsidR="0041461B">
        <w:t>.</w:t>
      </w:r>
      <w:r w:rsidR="00203E4A">
        <w:t>“</w:t>
      </w:r>
    </w:p>
    <w:p w:rsidR="00D016D5" w:rsidRDefault="00D016D5" w:rsidP="00697C9C">
      <w:pPr>
        <w:pStyle w:val="Normal12pt"/>
        <w:tabs>
          <w:tab w:val="clear" w:pos="737"/>
          <w:tab w:val="left" w:pos="993"/>
        </w:tabs>
        <w:ind w:right="0" w:firstLine="720"/>
      </w:pPr>
      <w:r w:rsidRPr="00513635">
        <w:t xml:space="preserve">Tarnyba </w:t>
      </w:r>
      <w:r w:rsidR="0041461B">
        <w:t xml:space="preserve">tai </w:t>
      </w:r>
      <w:r w:rsidRPr="00513635">
        <w:t>grindžia atsižvelgdama į tai, kad:</w:t>
      </w:r>
    </w:p>
    <w:p w:rsidR="00EA1F02" w:rsidRDefault="00D016D5" w:rsidP="00697C9C">
      <w:pPr>
        <w:pStyle w:val="Normal12pt"/>
        <w:tabs>
          <w:tab w:val="clear" w:pos="737"/>
          <w:tab w:val="left" w:pos="993"/>
        </w:tabs>
        <w:ind w:right="0" w:firstLine="720"/>
        <w:rPr>
          <w:color w:val="000000" w:themeColor="text1"/>
        </w:rPr>
      </w:pPr>
      <w:r>
        <w:t>-</w:t>
      </w:r>
      <w:r w:rsidR="00367573">
        <w:t xml:space="preserve"> </w:t>
      </w:r>
      <w:r w:rsidR="00AB4ECB">
        <w:rPr>
          <w:color w:val="000000" w:themeColor="text1"/>
        </w:rPr>
        <w:t xml:space="preserve">Pirkimo </w:t>
      </w:r>
      <w:r w:rsidR="00BD12D3">
        <w:t xml:space="preserve">Nr. 1 </w:t>
      </w:r>
      <w:r w:rsidR="00AB4ECB">
        <w:rPr>
          <w:color w:val="000000" w:themeColor="text1"/>
        </w:rPr>
        <w:t>sąlygų 5.9.2. punkte Perkančioji organizacija nu</w:t>
      </w:r>
      <w:r w:rsidR="00EA1F02">
        <w:rPr>
          <w:color w:val="000000" w:themeColor="text1"/>
        </w:rPr>
        <w:t>rodė</w:t>
      </w:r>
      <w:r w:rsidR="00AB4ECB">
        <w:rPr>
          <w:color w:val="000000" w:themeColor="text1"/>
        </w:rPr>
        <w:t xml:space="preserve">, kad „Pasiūlymą sudaro &lt;...&gt;: CVP IS pasiūlymo lango eilutėje „Prisegti dokumentai“ pateikti kiti reikalaujami dokumentai: &lt;...&gt;, </w:t>
      </w:r>
      <w:r w:rsidR="00AB4ECB" w:rsidRPr="006D5D1A">
        <w:rPr>
          <w:i/>
          <w:color w:val="000000" w:themeColor="text1"/>
        </w:rPr>
        <w:t>lokalinės sąmatos (</w:t>
      </w:r>
      <w:r w:rsidR="00EA1F02">
        <w:rPr>
          <w:i/>
          <w:color w:val="000000" w:themeColor="text1"/>
        </w:rPr>
        <w:t>n</w:t>
      </w:r>
      <w:r w:rsidR="00AB4ECB" w:rsidRPr="006D5D1A">
        <w:rPr>
          <w:i/>
          <w:color w:val="000000" w:themeColor="text1"/>
        </w:rPr>
        <w:t>audojamos tiekėjo pasiūlymo kainos pagrįstumui nustatyti, konkretaus papildomo arba atsisakomo darbo, įsigyjamo/atsisakomo pagal rangos sutartį, įkainiui skaičiuoti, jeigu tai leidžia Viešųjų pirkimų tarnybos patvirtintos Viešojo pirkimo-pardavimo sutarčių kainos ir kainodaros taisyklės bei pirkimo sutarties sąlygos).</w:t>
      </w:r>
      <w:r w:rsidR="005D345C">
        <w:rPr>
          <w:color w:val="000000" w:themeColor="text1"/>
        </w:rPr>
        <w:t>“</w:t>
      </w:r>
      <w:r w:rsidR="008C462C">
        <w:rPr>
          <w:color w:val="000000" w:themeColor="text1"/>
        </w:rPr>
        <w:t xml:space="preserve"> Taigi nebuvo nurodyta, kad lokalinės sąmatose turi būti išskirti atskiromis eilutėmis visi Technini</w:t>
      </w:r>
      <w:r w:rsidR="00294090">
        <w:rPr>
          <w:color w:val="000000" w:themeColor="text1"/>
        </w:rPr>
        <w:t>o</w:t>
      </w:r>
      <w:r w:rsidR="008C462C">
        <w:rPr>
          <w:color w:val="000000" w:themeColor="text1"/>
        </w:rPr>
        <w:t xml:space="preserve"> projekto atskirose dalyse nurodyti kiekiai ir tiekėjams nebuvo pateiktas kiekių žiniaraštis kurį tiekėjai </w:t>
      </w:r>
      <w:r w:rsidR="00294090">
        <w:rPr>
          <w:color w:val="000000" w:themeColor="text1"/>
        </w:rPr>
        <w:t>privalo</w:t>
      </w:r>
      <w:r w:rsidR="008C462C">
        <w:rPr>
          <w:color w:val="000000" w:themeColor="text1"/>
        </w:rPr>
        <w:t xml:space="preserve"> užpildyti.</w:t>
      </w:r>
    </w:p>
    <w:p w:rsidR="00EA1F02" w:rsidRDefault="00EA6B9C" w:rsidP="00697C9C">
      <w:pPr>
        <w:pStyle w:val="Normal12pt"/>
        <w:tabs>
          <w:tab w:val="clear" w:pos="737"/>
          <w:tab w:val="left" w:pos="993"/>
        </w:tabs>
        <w:ind w:right="0" w:firstLine="720"/>
        <w:rPr>
          <w:color w:val="000000" w:themeColor="text1"/>
        </w:rPr>
      </w:pPr>
      <w:r>
        <w:rPr>
          <w:color w:val="000000" w:themeColor="text1"/>
        </w:rPr>
        <w:t xml:space="preserve">- </w:t>
      </w:r>
      <w:r w:rsidR="00F4108D">
        <w:rPr>
          <w:color w:val="000000" w:themeColor="text1"/>
        </w:rPr>
        <w:t xml:space="preserve">Pirkimo sąlygų 2.2. punkte nustatyta, kad „&lt;...&gt; orientaciniai kiekiai nustatyti pateiktame techniniame projekte </w:t>
      </w:r>
      <w:r w:rsidR="00F4108D" w:rsidRPr="00C22643">
        <w:rPr>
          <w:color w:val="000000" w:themeColor="text1"/>
        </w:rPr>
        <w:t>„Mažeikių rajono savivaldybės kultūros rūmų Naftininkų g. 11 Mažeikiuose, kapitalinio remonto ir aplinkos sutvarkymo projektas“, 2013 m., patvirtintame Mažeikių rajono savivaldybės administracijos direktoriaus 2013 m. rugpjūčio 1 d. įsakymu Nr. A1-1769, jo techninėse specifikacijose ir brėžiniuose bei preliminariuose darbų kiekių žiniaraščiuose (konkurso sąlygų 2 priedas).</w:t>
      </w:r>
      <w:r w:rsidR="00EA1F02">
        <w:rPr>
          <w:color w:val="000000" w:themeColor="text1"/>
        </w:rPr>
        <w:t>“</w:t>
      </w:r>
      <w:r w:rsidR="00C34EB2">
        <w:rPr>
          <w:color w:val="000000" w:themeColor="text1"/>
        </w:rPr>
        <w:t>,</w:t>
      </w:r>
      <w:r w:rsidR="005D345C" w:rsidRPr="005D345C">
        <w:rPr>
          <w:color w:val="000000" w:themeColor="text1"/>
        </w:rPr>
        <w:t xml:space="preserve"> </w:t>
      </w:r>
      <w:r w:rsidR="00294090">
        <w:rPr>
          <w:color w:val="000000" w:themeColor="text1"/>
        </w:rPr>
        <w:t xml:space="preserve">Pirkimo sąlygų 7 priedo „Sutarties projektas“ (toliau – Sutarties projektas) 3.2.3. punkte </w:t>
      </w:r>
      <w:r w:rsidR="00C34EB2">
        <w:rPr>
          <w:color w:val="000000" w:themeColor="text1"/>
        </w:rPr>
        <w:t xml:space="preserve">nustatyta, kad „&lt;...&gt; Darbų kiekių žiniaraščiuose numatyti Darbų kiekiai (mato vienetais) yra orientaciniai.“ </w:t>
      </w:r>
      <w:r w:rsidR="005D345C">
        <w:rPr>
          <w:color w:val="000000" w:themeColor="text1"/>
        </w:rPr>
        <w:t>Taigi Pirkimo dokumentuose nebuvo nurodyt</w:t>
      </w:r>
      <w:r w:rsidR="00685C54">
        <w:rPr>
          <w:color w:val="000000" w:themeColor="text1"/>
        </w:rPr>
        <w:t>i tiksl</w:t>
      </w:r>
      <w:r w:rsidR="00D37EFD">
        <w:rPr>
          <w:color w:val="000000" w:themeColor="text1"/>
        </w:rPr>
        <w:t xml:space="preserve">ūs </w:t>
      </w:r>
      <w:r w:rsidR="005D345C">
        <w:rPr>
          <w:color w:val="000000" w:themeColor="text1"/>
        </w:rPr>
        <w:t>darbų kiekiai kuriuos tiekėjai turėjo įsivertinti lokalinėse sąmatose</w:t>
      </w:r>
      <w:r w:rsidR="005D345C" w:rsidRPr="006B08F4">
        <w:rPr>
          <w:color w:val="000000" w:themeColor="text1"/>
        </w:rPr>
        <w:t xml:space="preserve"> </w:t>
      </w:r>
      <w:r w:rsidR="005D345C">
        <w:rPr>
          <w:color w:val="000000" w:themeColor="text1"/>
        </w:rPr>
        <w:t>atskiromis eilutėmis, bei nebuvo nurodyta kokio detalumo lokalines sąmatas turi tiekėjai pateikti kartu su pasiūlymu.</w:t>
      </w:r>
    </w:p>
    <w:p w:rsidR="00CE6ED5" w:rsidRDefault="00CE6ED5" w:rsidP="00CE6ED5">
      <w:pPr>
        <w:pStyle w:val="Normal12pt"/>
        <w:tabs>
          <w:tab w:val="clear" w:pos="737"/>
          <w:tab w:val="left" w:pos="993"/>
        </w:tabs>
        <w:ind w:right="0" w:firstLine="720"/>
        <w:rPr>
          <w:color w:val="000000" w:themeColor="text1"/>
        </w:rPr>
      </w:pPr>
      <w:r>
        <w:rPr>
          <w:color w:val="000000" w:themeColor="text1"/>
        </w:rPr>
        <w:t xml:space="preserve">- </w:t>
      </w:r>
      <w:r w:rsidR="00294090">
        <w:rPr>
          <w:color w:val="000000" w:themeColor="text1"/>
        </w:rPr>
        <w:t xml:space="preserve">Sutarties projekto </w:t>
      </w:r>
      <w:r>
        <w:rPr>
          <w:color w:val="000000" w:themeColor="text1"/>
        </w:rPr>
        <w:t xml:space="preserve">9.2 punkte nustatyta, kad „Šiai Sutarčiai taikoma </w:t>
      </w:r>
      <w:r w:rsidRPr="00915841">
        <w:rPr>
          <w:b/>
          <w:color w:val="000000" w:themeColor="text1"/>
        </w:rPr>
        <w:t>fiksuotos kainos</w:t>
      </w:r>
      <w:r>
        <w:rPr>
          <w:color w:val="000000" w:themeColor="text1"/>
        </w:rPr>
        <w:t xml:space="preserve"> kainodara.“ Sutarties projekto 9.3. punkte „Apmokėjimo už tinkamai pagal Sutartį atliktus Darbus sumai nustatyti turi būti </w:t>
      </w:r>
      <w:r w:rsidRPr="00915841">
        <w:rPr>
          <w:b/>
          <w:color w:val="000000" w:themeColor="text1"/>
        </w:rPr>
        <w:t>taikomos Įkainotame veiklos sąraše nurodytos fiksuotos Darbų grupių (etapų) kainos</w:t>
      </w:r>
      <w:r>
        <w:rPr>
          <w:color w:val="000000" w:themeColor="text1"/>
        </w:rPr>
        <w:t>.“ Taigi, atsižvelgiant į tai</w:t>
      </w:r>
      <w:r w:rsidRPr="00915841">
        <w:rPr>
          <w:color w:val="000000" w:themeColor="text1"/>
        </w:rPr>
        <w:t xml:space="preserve"> </w:t>
      </w:r>
      <w:r>
        <w:rPr>
          <w:color w:val="000000" w:themeColor="text1"/>
        </w:rPr>
        <w:t xml:space="preserve">ir į Pirkimo sąlygų 5.9.2. punkte nustatytą lokalinių sąmatų paskirtį, tiekėjo pateikta lokalinė sąmata nebus skirta apmokėjimui už darbus ir Perkančioji organizacija </w:t>
      </w:r>
      <w:r w:rsidR="00C34EB2">
        <w:rPr>
          <w:color w:val="000000" w:themeColor="text1"/>
        </w:rPr>
        <w:t>privalėjo</w:t>
      </w:r>
      <w:r>
        <w:rPr>
          <w:color w:val="000000" w:themeColor="text1"/>
        </w:rPr>
        <w:t xml:space="preserve"> kreiptis į tiekėją </w:t>
      </w:r>
      <w:r w:rsidR="00964A4C">
        <w:rPr>
          <w:color w:val="000000" w:themeColor="text1"/>
        </w:rPr>
        <w:t xml:space="preserve">su prašymu </w:t>
      </w:r>
      <w:r>
        <w:rPr>
          <w:color w:val="000000" w:themeColor="text1"/>
        </w:rPr>
        <w:t>paaiškinti pasiūlymą.</w:t>
      </w:r>
    </w:p>
    <w:p w:rsidR="006B08F4" w:rsidRDefault="00D016D5" w:rsidP="00697C9C">
      <w:pPr>
        <w:pStyle w:val="Normal12pt"/>
        <w:tabs>
          <w:tab w:val="clear" w:pos="737"/>
          <w:tab w:val="left" w:pos="993"/>
        </w:tabs>
        <w:ind w:right="0" w:firstLine="720"/>
        <w:rPr>
          <w:color w:val="000000" w:themeColor="text1"/>
        </w:rPr>
      </w:pPr>
      <w:r>
        <w:rPr>
          <w:color w:val="000000" w:themeColor="text1"/>
        </w:rPr>
        <w:t>-</w:t>
      </w:r>
      <w:r w:rsidR="00367573">
        <w:rPr>
          <w:color w:val="000000" w:themeColor="text1"/>
        </w:rPr>
        <w:t xml:space="preserve"> </w:t>
      </w:r>
      <w:r w:rsidR="006B08F4">
        <w:rPr>
          <w:color w:val="000000" w:themeColor="text1"/>
        </w:rPr>
        <w:t xml:space="preserve">Tiekėjas UAB „CCM </w:t>
      </w:r>
      <w:proofErr w:type="spellStart"/>
      <w:r w:rsidR="006B08F4">
        <w:rPr>
          <w:color w:val="000000" w:themeColor="text1"/>
        </w:rPr>
        <w:t>Baltic</w:t>
      </w:r>
      <w:proofErr w:type="spellEnd"/>
      <w:r w:rsidR="006B08F4">
        <w:rPr>
          <w:color w:val="000000" w:themeColor="text1"/>
        </w:rPr>
        <w:t xml:space="preserve">“ 2013-12-11 raštu Nr. 13-12/21 </w:t>
      </w:r>
      <w:r w:rsidR="00EA1F02">
        <w:rPr>
          <w:color w:val="000000" w:themeColor="text1"/>
        </w:rPr>
        <w:t xml:space="preserve">patvirtino, kad </w:t>
      </w:r>
      <w:r w:rsidR="007B3C17">
        <w:rPr>
          <w:color w:val="000000" w:themeColor="text1"/>
        </w:rPr>
        <w:t xml:space="preserve">pasiūlyme </w:t>
      </w:r>
      <w:r w:rsidR="00EA1F02">
        <w:rPr>
          <w:color w:val="000000" w:themeColor="text1"/>
        </w:rPr>
        <w:t xml:space="preserve">įsivertino Duris </w:t>
      </w:r>
      <w:r w:rsidR="006B08F4">
        <w:rPr>
          <w:color w:val="000000" w:themeColor="text1"/>
        </w:rPr>
        <w:t xml:space="preserve">ir </w:t>
      </w:r>
      <w:r w:rsidR="00EA1F02">
        <w:rPr>
          <w:color w:val="000000" w:themeColor="text1"/>
        </w:rPr>
        <w:t>pakartotinai, Perkančiosios organizacijos prašymu</w:t>
      </w:r>
      <w:r w:rsidR="00AF6DBD">
        <w:rPr>
          <w:color w:val="000000" w:themeColor="text1"/>
        </w:rPr>
        <w:t xml:space="preserve"> </w:t>
      </w:r>
      <w:r w:rsidR="00EA1F02">
        <w:rPr>
          <w:color w:val="000000" w:themeColor="text1"/>
        </w:rPr>
        <w:t xml:space="preserve"> </w:t>
      </w:r>
      <w:r w:rsidR="0043257F">
        <w:rPr>
          <w:color w:val="000000" w:themeColor="text1"/>
        </w:rPr>
        <w:t xml:space="preserve">paaiškinti </w:t>
      </w:r>
      <w:r w:rsidR="00F943BB">
        <w:rPr>
          <w:color w:val="000000" w:themeColor="text1"/>
        </w:rPr>
        <w:t xml:space="preserve">(2013-12-11 raštas Nr. VP4-1639) </w:t>
      </w:r>
      <w:r w:rsidR="0043257F">
        <w:rPr>
          <w:color w:val="000000" w:themeColor="text1"/>
        </w:rPr>
        <w:t>„kurioje žiniaraščio 2 „Architektūrinė dalis“ Nr. 5 „</w:t>
      </w:r>
      <w:r w:rsidR="00697C9C">
        <w:rPr>
          <w:color w:val="000000" w:themeColor="text1"/>
        </w:rPr>
        <w:t>L</w:t>
      </w:r>
      <w:r w:rsidR="0043257F">
        <w:rPr>
          <w:color w:val="000000" w:themeColor="text1"/>
        </w:rPr>
        <w:t xml:space="preserve">angų ir durų įrengimas“ eilutėje įtraukėte visus kiekius: ugniai atsparios durys E1260 klasė, kiekis – 10 vnt.; ugniai </w:t>
      </w:r>
      <w:proofErr w:type="spellStart"/>
      <w:r w:rsidR="0043257F">
        <w:rPr>
          <w:color w:val="000000" w:themeColor="text1"/>
        </w:rPr>
        <w:t>priešdūminės</w:t>
      </w:r>
      <w:proofErr w:type="spellEnd"/>
      <w:r w:rsidR="0043257F">
        <w:rPr>
          <w:color w:val="000000" w:themeColor="text1"/>
        </w:rPr>
        <w:t xml:space="preserve"> durys C5-</w:t>
      </w:r>
      <w:proofErr w:type="spellStart"/>
      <w:r w:rsidR="0043257F">
        <w:rPr>
          <w:color w:val="000000" w:themeColor="text1"/>
        </w:rPr>
        <w:t>Sm</w:t>
      </w:r>
      <w:proofErr w:type="spellEnd"/>
      <w:r w:rsidR="0043257F">
        <w:rPr>
          <w:color w:val="000000" w:themeColor="text1"/>
        </w:rPr>
        <w:t xml:space="preserve"> klasė, kiekis –</w:t>
      </w:r>
      <w:r w:rsidR="00AF6DBD">
        <w:rPr>
          <w:color w:val="000000" w:themeColor="text1"/>
        </w:rPr>
        <w:t xml:space="preserve"> </w:t>
      </w:r>
      <w:r w:rsidR="0043257F">
        <w:rPr>
          <w:color w:val="000000" w:themeColor="text1"/>
        </w:rPr>
        <w:t>19 vnt.; priešgaisrinės durys EW-30 klasė, kiekis – 1 vnt.“,</w:t>
      </w:r>
      <w:r w:rsidR="00EA1F02">
        <w:rPr>
          <w:color w:val="000000" w:themeColor="text1"/>
        </w:rPr>
        <w:t xml:space="preserve"> dar kartą </w:t>
      </w:r>
      <w:r w:rsidR="00964A4C">
        <w:rPr>
          <w:color w:val="000000" w:themeColor="text1"/>
        </w:rPr>
        <w:t xml:space="preserve">UAB „CCM </w:t>
      </w:r>
      <w:proofErr w:type="spellStart"/>
      <w:r w:rsidR="00964A4C">
        <w:rPr>
          <w:color w:val="000000" w:themeColor="text1"/>
        </w:rPr>
        <w:t>Baltic</w:t>
      </w:r>
      <w:proofErr w:type="spellEnd"/>
      <w:r w:rsidR="00964A4C">
        <w:rPr>
          <w:color w:val="000000" w:themeColor="text1"/>
        </w:rPr>
        <w:t xml:space="preserve">“ </w:t>
      </w:r>
      <w:r w:rsidR="006B08F4">
        <w:rPr>
          <w:color w:val="000000" w:themeColor="text1"/>
        </w:rPr>
        <w:t xml:space="preserve">2013-12-12 raštu Nr. 13/12-30 paaiškino Perkančiajai organizacijai </w:t>
      </w:r>
      <w:r w:rsidR="0043257F">
        <w:rPr>
          <w:color w:val="000000" w:themeColor="text1"/>
        </w:rPr>
        <w:t xml:space="preserve">pagal jos reikalavimus </w:t>
      </w:r>
      <w:r w:rsidR="00685C54">
        <w:rPr>
          <w:color w:val="000000" w:themeColor="text1"/>
        </w:rPr>
        <w:t xml:space="preserve">pasiūlymą ir nurodė </w:t>
      </w:r>
      <w:r w:rsidR="006B08F4">
        <w:rPr>
          <w:color w:val="000000" w:themeColor="text1"/>
        </w:rPr>
        <w:t xml:space="preserve">kurioje lokalinės sąmatos </w:t>
      </w:r>
      <w:r w:rsidR="00367573">
        <w:rPr>
          <w:color w:val="000000" w:themeColor="text1"/>
        </w:rPr>
        <w:t>vietoje</w:t>
      </w:r>
      <w:r w:rsidR="006B08F4">
        <w:rPr>
          <w:color w:val="000000" w:themeColor="text1"/>
        </w:rPr>
        <w:t xml:space="preserve"> jis į</w:t>
      </w:r>
      <w:r w:rsidR="007B3C17">
        <w:rPr>
          <w:color w:val="000000" w:themeColor="text1"/>
        </w:rPr>
        <w:t>si</w:t>
      </w:r>
      <w:r w:rsidR="006B08F4">
        <w:rPr>
          <w:color w:val="000000" w:themeColor="text1"/>
        </w:rPr>
        <w:t>vertino Duris.</w:t>
      </w:r>
    </w:p>
    <w:p w:rsidR="00BD12D3" w:rsidRPr="00406C4E" w:rsidRDefault="00BD12D3" w:rsidP="00697C9C">
      <w:pPr>
        <w:pStyle w:val="Normal12pt"/>
        <w:tabs>
          <w:tab w:val="clear" w:pos="737"/>
          <w:tab w:val="left" w:pos="993"/>
        </w:tabs>
        <w:ind w:right="0" w:firstLine="720"/>
        <w:rPr>
          <w:color w:val="000000" w:themeColor="text1"/>
        </w:rPr>
      </w:pPr>
      <w:r>
        <w:rPr>
          <w:color w:val="000000" w:themeColor="text1"/>
        </w:rPr>
        <w:t>2</w:t>
      </w:r>
      <w:r w:rsidRPr="00406C4E">
        <w:rPr>
          <w:color w:val="000000" w:themeColor="text1"/>
        </w:rPr>
        <w:t>.</w:t>
      </w:r>
      <w:r w:rsidR="00184FAC" w:rsidRPr="00406C4E">
        <w:rPr>
          <w:color w:val="000000" w:themeColor="text1"/>
        </w:rPr>
        <w:t xml:space="preserve"> </w:t>
      </w:r>
      <w:r w:rsidR="00D9726E" w:rsidRPr="00406C4E">
        <w:rPr>
          <w:color w:val="000000" w:themeColor="text1"/>
        </w:rPr>
        <w:t xml:space="preserve">Pirkimo Nr. 1 komisija 2013-11-14 posėdyje (protokolas Nr. VP1-147/10) </w:t>
      </w:r>
      <w:r w:rsidR="00184FAC" w:rsidRPr="00406C4E">
        <w:rPr>
          <w:color w:val="000000" w:themeColor="text1"/>
        </w:rPr>
        <w:t xml:space="preserve">priėmė sprendimus: „2. Pripažinti, kad tiekėjų: UAB „GORA“, UAB „Tilta“, UAB „CCM </w:t>
      </w:r>
      <w:proofErr w:type="spellStart"/>
      <w:r w:rsidR="00184FAC" w:rsidRPr="00406C4E">
        <w:rPr>
          <w:color w:val="000000" w:themeColor="text1"/>
        </w:rPr>
        <w:t>Baltic</w:t>
      </w:r>
      <w:proofErr w:type="spellEnd"/>
      <w:r w:rsidR="00184FAC" w:rsidRPr="00406C4E">
        <w:rPr>
          <w:color w:val="000000" w:themeColor="text1"/>
        </w:rPr>
        <w:t>“ ir Uždaroji akcinė bendrovė „</w:t>
      </w:r>
      <w:proofErr w:type="spellStart"/>
      <w:r w:rsidR="00184FAC" w:rsidRPr="00406C4E">
        <w:rPr>
          <w:color w:val="000000" w:themeColor="text1"/>
        </w:rPr>
        <w:t>Darstamas</w:t>
      </w:r>
      <w:proofErr w:type="spellEnd"/>
      <w:r w:rsidR="00184FAC" w:rsidRPr="00406C4E">
        <w:rPr>
          <w:color w:val="000000" w:themeColor="text1"/>
        </w:rPr>
        <w:t xml:space="preserve">“ pateikta minimalių kvalifikacijos reikalavimų atitikties deklaracija atitinka nurodytus reikalavimus.“ ir „3. Pripažinti, kad UAB „CCM </w:t>
      </w:r>
      <w:proofErr w:type="spellStart"/>
      <w:r w:rsidR="00184FAC" w:rsidRPr="00406C4E">
        <w:rPr>
          <w:color w:val="000000" w:themeColor="text1"/>
        </w:rPr>
        <w:t>Baltic</w:t>
      </w:r>
      <w:proofErr w:type="spellEnd"/>
      <w:r w:rsidR="00184FAC" w:rsidRPr="00406C4E">
        <w:rPr>
          <w:color w:val="000000" w:themeColor="text1"/>
        </w:rPr>
        <w:t xml:space="preserve">“ atitinka </w:t>
      </w:r>
      <w:r w:rsidR="00184FAC" w:rsidRPr="00406C4E">
        <w:rPr>
          <w:color w:val="000000" w:themeColor="text1"/>
        </w:rPr>
        <w:lastRenderedPageBreak/>
        <w:t xml:space="preserve">minimalius kvalifikacijos reikalavimus.“ Taigi </w:t>
      </w:r>
      <w:r w:rsidR="00F943BB" w:rsidRPr="00406C4E">
        <w:rPr>
          <w:color w:val="000000" w:themeColor="text1"/>
        </w:rPr>
        <w:t>Pirkimo Nr. 1 komisija viename</w:t>
      </w:r>
      <w:r w:rsidR="00184FAC" w:rsidRPr="00406C4E">
        <w:rPr>
          <w:color w:val="000000" w:themeColor="text1"/>
        </w:rPr>
        <w:t xml:space="preserve"> posėdyje </w:t>
      </w:r>
      <w:r w:rsidR="0053236B" w:rsidRPr="00406C4E">
        <w:rPr>
          <w:color w:val="000000" w:themeColor="text1"/>
        </w:rPr>
        <w:t>priėmė sprendimus dėl</w:t>
      </w:r>
      <w:r w:rsidR="00184FAC" w:rsidRPr="00406C4E">
        <w:rPr>
          <w:color w:val="000000" w:themeColor="text1"/>
        </w:rPr>
        <w:t xml:space="preserve"> tiekėjų pateikt</w:t>
      </w:r>
      <w:r w:rsidR="00F943BB" w:rsidRPr="00406C4E">
        <w:rPr>
          <w:color w:val="000000" w:themeColor="text1"/>
        </w:rPr>
        <w:t>ų</w:t>
      </w:r>
      <w:r w:rsidR="00184FAC" w:rsidRPr="00406C4E">
        <w:rPr>
          <w:color w:val="000000" w:themeColor="text1"/>
        </w:rPr>
        <w:t xml:space="preserve"> minimalių kvalifikacijos reikalavimų deklaracijų atitikt</w:t>
      </w:r>
      <w:r w:rsidR="0053236B" w:rsidRPr="00406C4E">
        <w:rPr>
          <w:color w:val="000000" w:themeColor="text1"/>
        </w:rPr>
        <w:t>ies</w:t>
      </w:r>
      <w:r w:rsidR="00184FAC" w:rsidRPr="00406C4E">
        <w:rPr>
          <w:color w:val="000000" w:themeColor="text1"/>
        </w:rPr>
        <w:t xml:space="preserve"> Pirkimo Nr. 1 sąlygų reikalavimams ir</w:t>
      </w:r>
      <w:r w:rsidR="0053236B" w:rsidRPr="00406C4E">
        <w:rPr>
          <w:color w:val="000000" w:themeColor="text1"/>
        </w:rPr>
        <w:t>,</w:t>
      </w:r>
      <w:r w:rsidR="00184FAC" w:rsidRPr="00406C4E">
        <w:rPr>
          <w:color w:val="000000" w:themeColor="text1"/>
        </w:rPr>
        <w:t xml:space="preserve"> </w:t>
      </w:r>
      <w:r w:rsidR="0053236B" w:rsidRPr="00406C4E">
        <w:rPr>
          <w:color w:val="000000" w:themeColor="text1"/>
        </w:rPr>
        <w:t>neįvertinusi tiekėjų pasiūlymų, priėmė sprendimą dėl</w:t>
      </w:r>
      <w:r w:rsidR="00C26CB5" w:rsidRPr="00406C4E">
        <w:rPr>
          <w:color w:val="000000" w:themeColor="text1"/>
        </w:rPr>
        <w:t xml:space="preserve"> </w:t>
      </w:r>
      <w:r w:rsidR="00184FAC" w:rsidRPr="00406C4E">
        <w:rPr>
          <w:color w:val="000000" w:themeColor="text1"/>
        </w:rPr>
        <w:t xml:space="preserve">UAB „CCM </w:t>
      </w:r>
      <w:proofErr w:type="spellStart"/>
      <w:r w:rsidR="00184FAC" w:rsidRPr="00406C4E">
        <w:rPr>
          <w:color w:val="000000" w:themeColor="text1"/>
        </w:rPr>
        <w:t>Baltic</w:t>
      </w:r>
      <w:proofErr w:type="spellEnd"/>
      <w:r w:rsidR="00184FAC" w:rsidRPr="00406C4E">
        <w:rPr>
          <w:color w:val="000000" w:themeColor="text1"/>
        </w:rPr>
        <w:t xml:space="preserve">“ </w:t>
      </w:r>
      <w:r w:rsidR="00C26CB5" w:rsidRPr="00406C4E">
        <w:rPr>
          <w:color w:val="000000" w:themeColor="text1"/>
        </w:rPr>
        <w:t>atiti</w:t>
      </w:r>
      <w:r w:rsidR="0053236B" w:rsidRPr="00406C4E">
        <w:rPr>
          <w:color w:val="000000" w:themeColor="text1"/>
        </w:rPr>
        <w:t>kties</w:t>
      </w:r>
      <w:r w:rsidR="00C26CB5" w:rsidRPr="00406C4E">
        <w:rPr>
          <w:color w:val="000000" w:themeColor="text1"/>
        </w:rPr>
        <w:t xml:space="preserve"> minimali</w:t>
      </w:r>
      <w:r w:rsidR="0053236B" w:rsidRPr="00406C4E">
        <w:rPr>
          <w:color w:val="000000" w:themeColor="text1"/>
        </w:rPr>
        <w:t>ems</w:t>
      </w:r>
      <w:r w:rsidR="00C26CB5" w:rsidRPr="00406C4E">
        <w:rPr>
          <w:color w:val="000000" w:themeColor="text1"/>
        </w:rPr>
        <w:t xml:space="preserve"> kvalifikacijos reikalavim</w:t>
      </w:r>
      <w:r w:rsidR="0053236B" w:rsidRPr="00406C4E">
        <w:rPr>
          <w:color w:val="000000" w:themeColor="text1"/>
        </w:rPr>
        <w:t>ams</w:t>
      </w:r>
      <w:r w:rsidR="00C26CB5" w:rsidRPr="00406C4E">
        <w:rPr>
          <w:color w:val="000000" w:themeColor="text1"/>
        </w:rPr>
        <w:t>. Taip Perkančioji organizacija</w:t>
      </w:r>
      <w:r w:rsidR="00EF4FAA" w:rsidRPr="00406C4E">
        <w:rPr>
          <w:color w:val="000000" w:themeColor="text1"/>
        </w:rPr>
        <w:t>, atsižvelgiant į Viešųjų pirkimų įstatymo 87 straipsnio 1 dalies nuostatas, kad „Parinkdama tiekėją, perkančioji organizacija, vadovaudamasi šio įstatymo 32-38 straipsniuose nustatytais reikalavimais, įsitikina, ar tiekėjas bus pajėgus įvykdyti</w:t>
      </w:r>
      <w:r w:rsidR="00DE10C0" w:rsidRPr="00406C4E">
        <w:rPr>
          <w:color w:val="000000" w:themeColor="text1"/>
        </w:rPr>
        <w:t xml:space="preserve"> pirkimo sutartį.“,</w:t>
      </w:r>
      <w:r w:rsidR="00C26CB5" w:rsidRPr="00406C4E">
        <w:rPr>
          <w:color w:val="000000" w:themeColor="text1"/>
        </w:rPr>
        <w:t xml:space="preserve"> neužtikrino </w:t>
      </w:r>
      <w:r w:rsidR="008D5E22" w:rsidRPr="00406C4E">
        <w:rPr>
          <w:color w:val="000000" w:themeColor="text1"/>
        </w:rPr>
        <w:t>Viešųjų pirkimų įstatymo</w:t>
      </w:r>
      <w:r w:rsidR="00203E4A" w:rsidRPr="00406C4E">
        <w:rPr>
          <w:color w:val="000000" w:themeColor="text1"/>
        </w:rPr>
        <w:t xml:space="preserve"> 32 straipsnio 8 dalies nuostatų, kad „</w:t>
      </w:r>
      <w:r w:rsidR="00134CF2" w:rsidRPr="00406C4E">
        <w:rPr>
          <w:color w:val="000000" w:themeColor="text1"/>
        </w:rPr>
        <w:t>&lt;...&gt;</w:t>
      </w:r>
      <w:r w:rsidR="00203E4A" w:rsidRPr="00406C4E">
        <w:rPr>
          <w:color w:val="000000" w:themeColor="text1"/>
        </w:rPr>
        <w:t xml:space="preserve"> vietoj kvalifikaciją patvirtinančių dokumentų perkančioji organizacija gali prašyti tiekėjų pateikti jos nustatytos formos pirkimo dokumentuose nurodytų minimalių kvalifikacinių reikalavimų atitikties deklaraciją. Tokiais atvejais atitiktį minimaliems kvalifikaciniams reikalavimams patvirtinančių dokumentų reikalaujama tik iš to tiekėjo, kurio pasiūlymas </w:t>
      </w:r>
      <w:r w:rsidR="00203E4A" w:rsidRPr="00406C4E">
        <w:rPr>
          <w:b/>
          <w:color w:val="000000" w:themeColor="text1"/>
        </w:rPr>
        <w:t>pagal vertinimo rezultatus</w:t>
      </w:r>
      <w:r w:rsidR="00203E4A" w:rsidRPr="00406C4E">
        <w:rPr>
          <w:color w:val="000000" w:themeColor="text1"/>
        </w:rPr>
        <w:t xml:space="preserve"> </w:t>
      </w:r>
      <w:r w:rsidR="00203E4A" w:rsidRPr="00406C4E">
        <w:rPr>
          <w:b/>
          <w:color w:val="000000" w:themeColor="text1"/>
        </w:rPr>
        <w:t>gali būti pripažintas laimėjusiu</w:t>
      </w:r>
      <w:r w:rsidR="00203E4A" w:rsidRPr="00406C4E">
        <w:rPr>
          <w:color w:val="000000" w:themeColor="text1"/>
        </w:rPr>
        <w:t xml:space="preserve">.“ </w:t>
      </w:r>
      <w:r w:rsidR="00D26215" w:rsidRPr="00406C4E">
        <w:rPr>
          <w:color w:val="000000" w:themeColor="text1"/>
        </w:rPr>
        <w:t>laikymosi.</w:t>
      </w:r>
    </w:p>
    <w:p w:rsidR="00974E1C" w:rsidRDefault="00AF6DBD" w:rsidP="00697C9C">
      <w:pPr>
        <w:pStyle w:val="Normal12pt"/>
        <w:tabs>
          <w:tab w:val="clear" w:pos="737"/>
          <w:tab w:val="left" w:pos="993"/>
        </w:tabs>
        <w:ind w:right="0" w:firstLine="720"/>
        <w:rPr>
          <w:color w:val="000000" w:themeColor="text1"/>
        </w:rPr>
      </w:pPr>
      <w:r>
        <w:rPr>
          <w:color w:val="000000" w:themeColor="text1"/>
        </w:rPr>
        <w:t>3. Pirkimo Nr. 2 komisija 201</w:t>
      </w:r>
      <w:r w:rsidR="008D5E22">
        <w:rPr>
          <w:color w:val="000000" w:themeColor="text1"/>
        </w:rPr>
        <w:t>4</w:t>
      </w:r>
      <w:r>
        <w:rPr>
          <w:color w:val="000000" w:themeColor="text1"/>
        </w:rPr>
        <w:t>-03-18 posėdyje (protokolas Nr. VP1-37/1) priėmė sprendimą „1. Patvirtinti pirkimo būdą – supaprastintos neskelbiamos derybos“</w:t>
      </w:r>
      <w:r w:rsidR="005B77BA">
        <w:rPr>
          <w:color w:val="000000" w:themeColor="text1"/>
        </w:rPr>
        <w:t>. Komisijos sprendimas grindžiamas tuo, kad Pirkimas Nr. 1 buvo baigtas ir nuspręsta skelbti naują pirkimą, kadangi „</w:t>
      </w:r>
      <w:r w:rsidR="00685C54">
        <w:rPr>
          <w:color w:val="000000" w:themeColor="text1"/>
        </w:rPr>
        <w:t xml:space="preserve">&lt;...&gt; </w:t>
      </w:r>
      <w:r w:rsidR="005B77BA">
        <w:rPr>
          <w:color w:val="000000" w:themeColor="text1"/>
        </w:rPr>
        <w:t xml:space="preserve">UAB „CCM </w:t>
      </w:r>
      <w:proofErr w:type="spellStart"/>
      <w:r w:rsidR="005B77BA">
        <w:rPr>
          <w:color w:val="000000" w:themeColor="text1"/>
        </w:rPr>
        <w:t>Baltic</w:t>
      </w:r>
      <w:proofErr w:type="spellEnd"/>
      <w:r w:rsidR="005B77BA">
        <w:rPr>
          <w:color w:val="000000" w:themeColor="text1"/>
        </w:rPr>
        <w:t xml:space="preserve">“ pasiūlymas buvo atmestas vadovaujantis Lietuvos Respublikos viešųjų pirkimų įstatymo 39 straipsnio 1 dalimi ir 2 dalies 2 punktu ir Konkurso sąlygų 8.8.3 punktu, o UAB „GORA“ pasiūlymas buvo atmestas vadovaujantis Lietuvos Respublikos viešųjų pirkimų įstatymo 39 straipsnio 2 dalies 3 punktu </w:t>
      </w:r>
      <w:r w:rsidR="00B764C9">
        <w:rPr>
          <w:color w:val="000000" w:themeColor="text1"/>
        </w:rPr>
        <w:t>ir Konkurso sąlygų 8.8.4 papunkčiu, dėl per didelės PO nepriimtinos kainos.</w:t>
      </w:r>
      <w:r w:rsidR="00685C54">
        <w:rPr>
          <w:color w:val="000000" w:themeColor="text1"/>
        </w:rPr>
        <w:t>&lt;...&gt;</w:t>
      </w:r>
      <w:r w:rsidR="00B764C9">
        <w:rPr>
          <w:color w:val="000000" w:themeColor="text1"/>
        </w:rPr>
        <w:t xml:space="preserve">“ Tarnyba, atsižvelgdama į Išvados 1 punktą, konstatuoja, kad Perkančioji organizacija </w:t>
      </w:r>
      <w:r w:rsidR="00DE10C0">
        <w:rPr>
          <w:color w:val="000000" w:themeColor="text1"/>
        </w:rPr>
        <w:t>pažeidė</w:t>
      </w:r>
      <w:r w:rsidR="00B764C9">
        <w:rPr>
          <w:color w:val="000000" w:themeColor="text1"/>
        </w:rPr>
        <w:t xml:space="preserve"> Įstatymo 92 straipsnio 3 dalies 2 punkt</w:t>
      </w:r>
      <w:r w:rsidR="00DE10C0">
        <w:rPr>
          <w:color w:val="000000" w:themeColor="text1"/>
        </w:rPr>
        <w:t>ą, kad „Neskelbiant apie pirkimą gali būti perkamos prekės</w:t>
      </w:r>
      <w:r w:rsidR="002C5CBD">
        <w:rPr>
          <w:color w:val="000000" w:themeColor="text1"/>
        </w:rPr>
        <w:t xml:space="preserve">, paslaugos ar darbai, kai </w:t>
      </w:r>
      <w:r w:rsidR="00DE10C0" w:rsidRPr="00DE10C0">
        <w:rPr>
          <w:color w:val="000000" w:themeColor="text1"/>
        </w:rPr>
        <w:t>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w:t>
      </w:r>
      <w:r w:rsidR="00DE10C0">
        <w:rPr>
          <w:color w:val="000000" w:themeColor="text1"/>
        </w:rPr>
        <w:t>ius kvalifikacijos reikalavimus</w:t>
      </w:r>
      <w:r w:rsidR="002C5CBD">
        <w:rPr>
          <w:color w:val="000000" w:themeColor="text1"/>
        </w:rPr>
        <w:t>.</w:t>
      </w:r>
      <w:r w:rsidR="00DE10C0">
        <w:rPr>
          <w:color w:val="000000" w:themeColor="text1"/>
        </w:rPr>
        <w:t>“</w:t>
      </w:r>
    </w:p>
    <w:p w:rsidR="00D26215" w:rsidRDefault="00AF6DBD" w:rsidP="00697C9C">
      <w:pPr>
        <w:pStyle w:val="Normal12pt"/>
        <w:tabs>
          <w:tab w:val="clear" w:pos="737"/>
          <w:tab w:val="left" w:pos="993"/>
        </w:tabs>
        <w:ind w:right="0" w:firstLine="720"/>
        <w:rPr>
          <w:color w:val="000000" w:themeColor="text1"/>
        </w:rPr>
      </w:pPr>
      <w:r>
        <w:rPr>
          <w:color w:val="000000" w:themeColor="text1"/>
        </w:rPr>
        <w:t>4</w:t>
      </w:r>
      <w:r w:rsidR="00D26215">
        <w:rPr>
          <w:color w:val="000000" w:themeColor="text1"/>
        </w:rPr>
        <w:t xml:space="preserve">. Perkančioji organizacija prieš pradėdama Pirkimą Nr. 2 nepaskelbė </w:t>
      </w:r>
      <w:r w:rsidR="00134CF2">
        <w:rPr>
          <w:color w:val="000000" w:themeColor="text1"/>
        </w:rPr>
        <w:t>techninės specifikacijos projekto ir taip neužtikrino Įstatymo 7 straipsnio 1 dalies nuostatų, kad „P</w:t>
      </w:r>
      <w:r w:rsidR="00134CF2" w:rsidRPr="00134CF2">
        <w:rPr>
          <w:color w:val="000000" w:themeColor="text1"/>
        </w:rPr>
        <w:t>erkančioji organizacija</w:t>
      </w:r>
      <w:r w:rsidR="00134CF2">
        <w:rPr>
          <w:color w:val="000000" w:themeColor="text1"/>
        </w:rPr>
        <w:t xml:space="preserve"> &lt;...&gt;</w:t>
      </w:r>
      <w:r w:rsidR="00134CF2" w:rsidRPr="00134CF2">
        <w:rPr>
          <w:color w:val="000000" w:themeColor="text1"/>
        </w:rPr>
        <w:t xml:space="preserve"> iš anksto skelbia pirkimų, išskyrus mažos vertės pirkimus, techninių specifikacijų projektus.</w:t>
      </w:r>
      <w:r w:rsidR="00134CF2">
        <w:rPr>
          <w:color w:val="000000" w:themeColor="text1"/>
        </w:rPr>
        <w:t>“</w:t>
      </w:r>
      <w:r w:rsidR="00DE10C0">
        <w:rPr>
          <w:color w:val="000000" w:themeColor="text1"/>
        </w:rPr>
        <w:t xml:space="preserve"> laikymosi.</w:t>
      </w:r>
    </w:p>
    <w:p w:rsidR="00134CF2" w:rsidRDefault="00AF6DBD" w:rsidP="00697C9C">
      <w:pPr>
        <w:pStyle w:val="Normal12pt"/>
        <w:tabs>
          <w:tab w:val="clear" w:pos="737"/>
          <w:tab w:val="left" w:pos="993"/>
        </w:tabs>
        <w:ind w:right="0" w:firstLine="720"/>
        <w:rPr>
          <w:color w:val="000000" w:themeColor="text1"/>
        </w:rPr>
      </w:pPr>
      <w:r>
        <w:rPr>
          <w:color w:val="000000" w:themeColor="text1"/>
        </w:rPr>
        <w:t>5</w:t>
      </w:r>
      <w:r w:rsidR="00134CF2">
        <w:rPr>
          <w:color w:val="000000" w:themeColor="text1"/>
        </w:rPr>
        <w:t xml:space="preserve">. </w:t>
      </w:r>
      <w:r w:rsidR="00DA63ED">
        <w:rPr>
          <w:color w:val="000000" w:themeColor="text1"/>
        </w:rPr>
        <w:t>Perkančioji organizacija</w:t>
      </w:r>
      <w:r w:rsidR="00AD65A1">
        <w:rPr>
          <w:color w:val="000000" w:themeColor="text1"/>
        </w:rPr>
        <w:t xml:space="preserve"> 2014-03-18 tiekėjus UAB „</w:t>
      </w:r>
      <w:r w:rsidR="00251B76">
        <w:rPr>
          <w:color w:val="000000" w:themeColor="text1"/>
        </w:rPr>
        <w:t xml:space="preserve">CCM </w:t>
      </w:r>
      <w:proofErr w:type="spellStart"/>
      <w:r w:rsidR="00251B76">
        <w:rPr>
          <w:color w:val="000000" w:themeColor="text1"/>
        </w:rPr>
        <w:t>Baltic</w:t>
      </w:r>
      <w:proofErr w:type="spellEnd"/>
      <w:r w:rsidR="00251B76">
        <w:rPr>
          <w:color w:val="000000" w:themeColor="text1"/>
        </w:rPr>
        <w:t>“ (rašto Nr. VP4-156) ir UAB „GORA</w:t>
      </w:r>
      <w:r w:rsidR="00160A18">
        <w:rPr>
          <w:color w:val="000000" w:themeColor="text1"/>
        </w:rPr>
        <w:t>“ (rašto Nr. VP4-157) informavo, kad juos kviečia į derybas, tačiau nepateikė Pirkimo Nr. 2 dokumentų bei nenurodė</w:t>
      </w:r>
      <w:r w:rsidR="009B23CA">
        <w:rPr>
          <w:color w:val="000000" w:themeColor="text1"/>
        </w:rPr>
        <w:t xml:space="preserve"> kvietime, kad </w:t>
      </w:r>
      <w:r w:rsidR="00685C54">
        <w:rPr>
          <w:color w:val="000000" w:themeColor="text1"/>
        </w:rPr>
        <w:t>P</w:t>
      </w:r>
      <w:r w:rsidR="009B23CA">
        <w:rPr>
          <w:color w:val="000000" w:themeColor="text1"/>
        </w:rPr>
        <w:t xml:space="preserve">irkimo </w:t>
      </w:r>
      <w:r w:rsidR="00685C54">
        <w:rPr>
          <w:color w:val="000000" w:themeColor="text1"/>
        </w:rPr>
        <w:t xml:space="preserve">Nr. 2 </w:t>
      </w:r>
      <w:r w:rsidR="009B23CA">
        <w:rPr>
          <w:color w:val="000000" w:themeColor="text1"/>
        </w:rPr>
        <w:t xml:space="preserve">dokumentai bus </w:t>
      </w:r>
      <w:r w:rsidR="00685C54">
        <w:rPr>
          <w:color w:val="000000" w:themeColor="text1"/>
        </w:rPr>
        <w:t>Pirkimo Nr. 1</w:t>
      </w:r>
      <w:r w:rsidR="009B23CA">
        <w:rPr>
          <w:color w:val="000000" w:themeColor="text1"/>
        </w:rPr>
        <w:t xml:space="preserve"> dokumentai su būtinais pataisymais</w:t>
      </w:r>
      <w:r w:rsidR="00160A18">
        <w:rPr>
          <w:color w:val="000000" w:themeColor="text1"/>
        </w:rPr>
        <w:t xml:space="preserve"> ir taip neužtikrino Taisyklių Nr. 2 51 punkto, kad „</w:t>
      </w:r>
      <w:r w:rsidR="00685C54">
        <w:rPr>
          <w:color w:val="000000" w:themeColor="text1"/>
        </w:rPr>
        <w:t xml:space="preserve">&lt;...&gt; </w:t>
      </w:r>
      <w:r w:rsidR="00160A18" w:rsidRPr="005440EF">
        <w:t>Pirkimo dokumentai gali būti nerengiami kai supaprastintos neskelbiamos derybos vykdomos po supaprastinto atviro, supaprastinto riboto konkurso ar supaprastintų skelbiamų derybų, atmetus visus pasiūlymus. Tuomet kvietime pateikti patvirtinimą apie sutikimą dalyvauti pirkime nurodoma, kad pirkimo dokumentai bus supaprastinto atviro, supaprastinto riboto konkurso ar supaprastintų skelbiamų derybų pirkimo dokumentai, su būtinais pataisymais (pvz.: terminai, pasiūlymų pateikimo būdas, derybų eiga).</w:t>
      </w:r>
      <w:r w:rsidR="00160A18">
        <w:t xml:space="preserve">“ </w:t>
      </w:r>
      <w:r w:rsidR="00294090">
        <w:t>laikymosi</w:t>
      </w:r>
      <w:r w:rsidR="00160A18">
        <w:t>.</w:t>
      </w:r>
    </w:p>
    <w:p w:rsidR="00783B2B" w:rsidRPr="00783B2B" w:rsidRDefault="00783B2B" w:rsidP="00697C9C">
      <w:pPr>
        <w:pStyle w:val="Normal12pt"/>
        <w:ind w:right="0" w:firstLine="720"/>
      </w:pPr>
      <w:r w:rsidRPr="00783B2B">
        <w:t>Tarnyba, atsižvelgdama į Išvado</w:t>
      </w:r>
      <w:r w:rsidR="0041461B">
        <w:t>s 1</w:t>
      </w:r>
      <w:r w:rsidR="009B23CA">
        <w:t xml:space="preserve"> ir 3</w:t>
      </w:r>
      <w:r w:rsidR="0041461B">
        <w:t xml:space="preserve"> punkt</w:t>
      </w:r>
      <w:r w:rsidR="009B23CA">
        <w:t>uose</w:t>
      </w:r>
      <w:r w:rsidRPr="00783B2B">
        <w:t xml:space="preserve"> nustatyt</w:t>
      </w:r>
      <w:r w:rsidR="009B23CA">
        <w:t>us</w:t>
      </w:r>
      <w:r w:rsidRPr="00783B2B">
        <w:t xml:space="preserve"> Viešųjų pirkimų įstatymo </w:t>
      </w:r>
      <w:r w:rsidR="002C5CBD">
        <w:t xml:space="preserve">ir Įstatymo </w:t>
      </w:r>
      <w:r w:rsidRPr="00783B2B">
        <w:t>pažeidim</w:t>
      </w:r>
      <w:r w:rsidR="009B23CA">
        <w:t>us</w:t>
      </w:r>
      <w:r w:rsidRPr="00783B2B">
        <w:t>, vadovaudamasi Įstatymo 8</w:t>
      </w:r>
      <w:r w:rsidRPr="00783B2B">
        <w:rPr>
          <w:vertAlign w:val="superscript"/>
        </w:rPr>
        <w:t>2</w:t>
      </w:r>
      <w:r w:rsidRPr="00783B2B">
        <w:t xml:space="preserve"> straipsnio 2 dalies 6 punktu, </w:t>
      </w:r>
      <w:r w:rsidRPr="00783B2B">
        <w:rPr>
          <w:b/>
        </w:rPr>
        <w:t>įpareigoja</w:t>
      </w:r>
      <w:r w:rsidRPr="00783B2B">
        <w:t xml:space="preserve"> </w:t>
      </w:r>
      <w:r w:rsidR="00895FF7">
        <w:t>Perkančiąją organizaciją</w:t>
      </w:r>
      <w:r w:rsidRPr="00783B2B">
        <w:t>:</w:t>
      </w:r>
    </w:p>
    <w:p w:rsidR="00B764C9" w:rsidRPr="00C81831" w:rsidRDefault="00B764C9" w:rsidP="007D4ABF">
      <w:pPr>
        <w:pStyle w:val="Normal12pt"/>
        <w:numPr>
          <w:ilvl w:val="0"/>
          <w:numId w:val="26"/>
        </w:numPr>
        <w:tabs>
          <w:tab w:val="clear" w:pos="737"/>
          <w:tab w:val="left" w:pos="0"/>
          <w:tab w:val="left" w:pos="993"/>
        </w:tabs>
        <w:ind w:left="0" w:right="0" w:firstLine="720"/>
      </w:pPr>
      <w:r w:rsidRPr="00462504">
        <w:t>Panaikinti Pirkim</w:t>
      </w:r>
      <w:r w:rsidR="00190C5E">
        <w:t>o</w:t>
      </w:r>
      <w:r w:rsidRPr="00462504">
        <w:t xml:space="preserve"> </w:t>
      </w:r>
      <w:r>
        <w:t xml:space="preserve">Nr. 1 </w:t>
      </w:r>
      <w:r w:rsidRPr="00462504">
        <w:t>komisijos posėdžiuose priimtus sprendimus: 201</w:t>
      </w:r>
      <w:r>
        <w:t>4-02-</w:t>
      </w:r>
      <w:r w:rsidRPr="00462504">
        <w:t>2</w:t>
      </w:r>
      <w:r>
        <w:t xml:space="preserve">1 </w:t>
      </w:r>
      <w:r w:rsidRPr="00462504">
        <w:t xml:space="preserve">posėdyje (protokolas Nr. </w:t>
      </w:r>
      <w:r>
        <w:t>VP1-147/28</w:t>
      </w:r>
      <w:r w:rsidRPr="00462504">
        <w:t xml:space="preserve">) – dėl </w:t>
      </w:r>
      <w:r>
        <w:t xml:space="preserve">UAB „CCM </w:t>
      </w:r>
      <w:proofErr w:type="spellStart"/>
      <w:r>
        <w:t>Baltic</w:t>
      </w:r>
      <w:proofErr w:type="spellEnd"/>
      <w:r>
        <w:t xml:space="preserve">“ pasiūlymo </w:t>
      </w:r>
      <w:r w:rsidR="007D4ABF">
        <w:t>atmetimo</w:t>
      </w:r>
      <w:r w:rsidRPr="00462504">
        <w:t>, 201</w:t>
      </w:r>
      <w:r w:rsidR="007D4ABF">
        <w:t>4-03-18</w:t>
      </w:r>
      <w:r w:rsidRPr="00462504">
        <w:t xml:space="preserve"> posėdyje (protokolas Nr. </w:t>
      </w:r>
      <w:r w:rsidR="007D4ABF">
        <w:t>VP1-</w:t>
      </w:r>
      <w:r w:rsidR="00C54373">
        <w:t>147</w:t>
      </w:r>
      <w:r w:rsidR="007D4ABF">
        <w:t>/</w:t>
      </w:r>
      <w:r w:rsidR="00C54373">
        <w:t>32</w:t>
      </w:r>
      <w:r w:rsidRPr="00462504">
        <w:t xml:space="preserve">) – dėl </w:t>
      </w:r>
      <w:r w:rsidR="00C54373">
        <w:t xml:space="preserve">Pirkimo </w:t>
      </w:r>
      <w:r w:rsidR="00A057DC">
        <w:t xml:space="preserve">Nr. 1 </w:t>
      </w:r>
      <w:r w:rsidR="00C54373">
        <w:t>baigimo nelikus pasiūlymų</w:t>
      </w:r>
      <w:r w:rsidRPr="00462504">
        <w:t>.</w:t>
      </w:r>
    </w:p>
    <w:p w:rsidR="00783B2B" w:rsidRDefault="00BA663D" w:rsidP="007D4ABF">
      <w:pPr>
        <w:pStyle w:val="Normal12pt"/>
        <w:numPr>
          <w:ilvl w:val="0"/>
          <w:numId w:val="26"/>
        </w:numPr>
        <w:tabs>
          <w:tab w:val="clear" w:pos="737"/>
          <w:tab w:val="left" w:pos="0"/>
          <w:tab w:val="left" w:pos="993"/>
        </w:tabs>
        <w:ind w:left="0" w:right="0" w:firstLine="720"/>
      </w:pPr>
      <w:r>
        <w:t>I</w:t>
      </w:r>
      <w:r w:rsidR="00A11500">
        <w:t xml:space="preserve">š naujo </w:t>
      </w:r>
      <w:r w:rsidR="008172D0">
        <w:t xml:space="preserve">vertinti tiekėjo UAB „CCM </w:t>
      </w:r>
      <w:proofErr w:type="spellStart"/>
      <w:r w:rsidR="008172D0">
        <w:t>Baltic</w:t>
      </w:r>
      <w:proofErr w:type="spellEnd"/>
      <w:r w:rsidR="008172D0">
        <w:t xml:space="preserve">“ </w:t>
      </w:r>
      <w:r w:rsidR="00685C54">
        <w:t xml:space="preserve">Pirkimo Nr. 1 </w:t>
      </w:r>
      <w:r w:rsidR="008172D0">
        <w:t>pasiūlymą pagal</w:t>
      </w:r>
      <w:r w:rsidR="00783B2B" w:rsidRPr="00C81831">
        <w:t xml:space="preserve"> Pirkimo </w:t>
      </w:r>
      <w:r w:rsidR="00A11500">
        <w:t xml:space="preserve">Nr. 1 </w:t>
      </w:r>
      <w:r w:rsidR="00783B2B" w:rsidRPr="00C81831">
        <w:t>dokumentuose nustatytus kriterijus ir tvarką.</w:t>
      </w:r>
    </w:p>
    <w:p w:rsidR="00EA1F02" w:rsidRPr="00C81831" w:rsidRDefault="00F943BB" w:rsidP="007D4ABF">
      <w:pPr>
        <w:pStyle w:val="Normal12pt"/>
        <w:numPr>
          <w:ilvl w:val="0"/>
          <w:numId w:val="26"/>
        </w:numPr>
        <w:tabs>
          <w:tab w:val="clear" w:pos="737"/>
          <w:tab w:val="left" w:pos="0"/>
          <w:tab w:val="left" w:pos="993"/>
        </w:tabs>
        <w:ind w:left="0" w:right="0" w:firstLine="720"/>
      </w:pPr>
      <w:r>
        <w:t>N</w:t>
      </w:r>
      <w:r w:rsidR="00EA1F02">
        <w:t xml:space="preserve">utraukti </w:t>
      </w:r>
      <w:r w:rsidR="005D345C">
        <w:t>Pirkim</w:t>
      </w:r>
      <w:r w:rsidR="00A11500">
        <w:t>o</w:t>
      </w:r>
      <w:r w:rsidR="005D345C">
        <w:t xml:space="preserve"> Nr. 2</w:t>
      </w:r>
      <w:r w:rsidR="00A11500">
        <w:t xml:space="preserve"> procedūras</w:t>
      </w:r>
      <w:r w:rsidR="00B764C9">
        <w:t>.</w:t>
      </w:r>
    </w:p>
    <w:p w:rsidR="00783B2B" w:rsidRDefault="00EA1F02" w:rsidP="007D4ABF">
      <w:pPr>
        <w:pStyle w:val="Normal12pt"/>
        <w:tabs>
          <w:tab w:val="clear" w:pos="737"/>
          <w:tab w:val="left" w:pos="142"/>
          <w:tab w:val="left" w:pos="993"/>
        </w:tabs>
        <w:ind w:right="0" w:firstLine="720"/>
      </w:pPr>
      <w:r>
        <w:t>4</w:t>
      </w:r>
      <w:r w:rsidR="00783B2B" w:rsidRPr="00C81831">
        <w:t>. Raštu informuoti Tarnybą apie įpareigojimo įvykdymą ir pateikti</w:t>
      </w:r>
      <w:r w:rsidR="00783B2B">
        <w:t xml:space="preserve"> tai patvirtinančius dokumentus (toliau – Įpareigojimas).</w:t>
      </w:r>
    </w:p>
    <w:p w:rsidR="00895FF7" w:rsidRDefault="00783B2B" w:rsidP="00697C9C">
      <w:pPr>
        <w:tabs>
          <w:tab w:val="left" w:pos="142"/>
          <w:tab w:val="left" w:pos="851"/>
        </w:tabs>
        <w:ind w:firstLine="720"/>
        <w:jc w:val="both"/>
        <w:rPr>
          <w:sz w:val="24"/>
          <w:szCs w:val="24"/>
          <w:lang w:val="lt-LT"/>
        </w:rPr>
      </w:pPr>
      <w:r w:rsidRPr="00783B2B">
        <w:rPr>
          <w:sz w:val="24"/>
          <w:szCs w:val="24"/>
          <w:lang w:val="lt-LT"/>
        </w:rPr>
        <w:lastRenderedPageBreak/>
        <w:t xml:space="preserve">Vadovaujantis Lietuvos Respublikos administracinių bylų teisenos įstatymo 5 ir 15 straipsniais, nesutikę su Tarnybos </w:t>
      </w:r>
      <w:r w:rsidR="00A057DC">
        <w:rPr>
          <w:sz w:val="24"/>
          <w:szCs w:val="24"/>
          <w:lang w:val="lt-LT"/>
        </w:rPr>
        <w:t>Į</w:t>
      </w:r>
      <w:r w:rsidRPr="00783B2B">
        <w:rPr>
          <w:sz w:val="24"/>
          <w:szCs w:val="24"/>
          <w:lang w:val="lt-LT"/>
        </w:rPr>
        <w:t>pareigojimu, Jūs galite jį apskųsti teismui šio įstatymo nustatyta tvarka.</w:t>
      </w:r>
    </w:p>
    <w:p w:rsidR="00685C54" w:rsidRPr="00783B2B" w:rsidRDefault="00685C54" w:rsidP="00697C9C">
      <w:pPr>
        <w:tabs>
          <w:tab w:val="left" w:pos="142"/>
          <w:tab w:val="left" w:pos="851"/>
        </w:tabs>
        <w:ind w:firstLine="720"/>
        <w:jc w:val="both"/>
        <w:rPr>
          <w:sz w:val="24"/>
          <w:szCs w:val="24"/>
          <w:lang w:val="lt-LT"/>
        </w:rPr>
      </w:pPr>
      <w:r>
        <w:rPr>
          <w:sz w:val="24"/>
          <w:szCs w:val="24"/>
          <w:lang w:val="lt-LT"/>
        </w:rPr>
        <w:t>Tarnyba pastebi, kad</w:t>
      </w:r>
      <w:r w:rsidR="00990C5A">
        <w:rPr>
          <w:sz w:val="24"/>
          <w:szCs w:val="24"/>
          <w:lang w:val="lt-LT"/>
        </w:rPr>
        <w:t xml:space="preserve"> </w:t>
      </w:r>
      <w:r w:rsidR="00BA663D">
        <w:rPr>
          <w:sz w:val="24"/>
          <w:szCs w:val="24"/>
          <w:lang w:val="lt-LT"/>
        </w:rPr>
        <w:t xml:space="preserve">UAB „CCM </w:t>
      </w:r>
      <w:proofErr w:type="spellStart"/>
      <w:r w:rsidR="00BA663D">
        <w:rPr>
          <w:sz w:val="24"/>
          <w:szCs w:val="24"/>
          <w:lang w:val="lt-LT"/>
        </w:rPr>
        <w:t>Baltic</w:t>
      </w:r>
      <w:proofErr w:type="spellEnd"/>
      <w:r w:rsidR="00BA663D">
        <w:rPr>
          <w:sz w:val="24"/>
          <w:szCs w:val="24"/>
          <w:lang w:val="lt-LT"/>
        </w:rPr>
        <w:t xml:space="preserve">“ ir UAB „GORA“ nurodė </w:t>
      </w:r>
      <w:r w:rsidR="00EF6543">
        <w:rPr>
          <w:sz w:val="24"/>
          <w:szCs w:val="24"/>
          <w:lang w:val="lt-LT"/>
        </w:rPr>
        <w:t xml:space="preserve">tą patį </w:t>
      </w:r>
      <w:r w:rsidR="00BA663D">
        <w:rPr>
          <w:sz w:val="24"/>
          <w:szCs w:val="24"/>
          <w:lang w:val="lt-LT"/>
        </w:rPr>
        <w:t xml:space="preserve">specialistą </w:t>
      </w:r>
      <w:r w:rsidR="00464FA8">
        <w:rPr>
          <w:sz w:val="24"/>
          <w:szCs w:val="24"/>
          <w:lang w:val="lt-LT"/>
        </w:rPr>
        <w:t xml:space="preserve">A </w:t>
      </w:r>
      <w:r w:rsidR="00BA663D">
        <w:rPr>
          <w:sz w:val="24"/>
          <w:szCs w:val="24"/>
          <w:lang w:val="lt-LT"/>
        </w:rPr>
        <w:t>kaip savo darbuotoją atitikčiai</w:t>
      </w:r>
      <w:r w:rsidR="00990C5A">
        <w:rPr>
          <w:sz w:val="24"/>
          <w:szCs w:val="24"/>
          <w:lang w:val="lt-LT"/>
        </w:rPr>
        <w:t xml:space="preserve"> Pirkimo Nr. 1 sąlygų 3.1. punkto 2 lentelės 3.1.9. </w:t>
      </w:r>
      <w:r w:rsidR="00EF6543">
        <w:rPr>
          <w:sz w:val="24"/>
          <w:szCs w:val="24"/>
          <w:lang w:val="lt-LT"/>
        </w:rPr>
        <w:t>punkte</w:t>
      </w:r>
      <w:r w:rsidR="00BA663D">
        <w:rPr>
          <w:sz w:val="24"/>
          <w:szCs w:val="24"/>
          <w:lang w:val="lt-LT"/>
        </w:rPr>
        <w:t xml:space="preserve"> nustatytam kvalifikaciniam</w:t>
      </w:r>
      <w:r w:rsidR="00990C5A">
        <w:rPr>
          <w:sz w:val="24"/>
          <w:szCs w:val="24"/>
          <w:lang w:val="lt-LT"/>
        </w:rPr>
        <w:t xml:space="preserve"> reikalavim</w:t>
      </w:r>
      <w:r w:rsidR="00BA663D">
        <w:rPr>
          <w:sz w:val="24"/>
          <w:szCs w:val="24"/>
          <w:lang w:val="lt-LT"/>
        </w:rPr>
        <w:t>ui</w:t>
      </w:r>
      <w:r w:rsidR="002A77AD">
        <w:rPr>
          <w:sz w:val="24"/>
          <w:szCs w:val="24"/>
          <w:lang w:val="lt-LT"/>
        </w:rPr>
        <w:t>, kad</w:t>
      </w:r>
      <w:r w:rsidR="00990C5A">
        <w:rPr>
          <w:sz w:val="24"/>
          <w:szCs w:val="24"/>
          <w:lang w:val="lt-LT"/>
        </w:rPr>
        <w:t xml:space="preserve"> „Tiekėjo vadovaujančių specialistų, atsakingų už sutarties vykdymą, kvalifikacija:&lt;...&gt;“</w:t>
      </w:r>
      <w:r w:rsidR="00F766AF">
        <w:rPr>
          <w:sz w:val="24"/>
          <w:szCs w:val="24"/>
          <w:lang w:val="lt-LT"/>
        </w:rPr>
        <w:t xml:space="preserve"> įrodyti</w:t>
      </w:r>
      <w:r w:rsidR="00990C5A">
        <w:rPr>
          <w:sz w:val="24"/>
          <w:szCs w:val="24"/>
          <w:lang w:val="lt-LT"/>
        </w:rPr>
        <w:t xml:space="preserve">. </w:t>
      </w:r>
      <w:r w:rsidR="00DC6EFF">
        <w:rPr>
          <w:sz w:val="24"/>
          <w:szCs w:val="24"/>
          <w:lang w:val="lt-LT"/>
        </w:rPr>
        <w:t xml:space="preserve">Tarnybos nuomone, </w:t>
      </w:r>
      <w:r w:rsidR="00990C5A">
        <w:rPr>
          <w:sz w:val="24"/>
          <w:szCs w:val="24"/>
          <w:lang w:val="lt-LT"/>
        </w:rPr>
        <w:t>Perkančioji orga</w:t>
      </w:r>
      <w:r w:rsidR="00C91D07">
        <w:rPr>
          <w:sz w:val="24"/>
          <w:szCs w:val="24"/>
          <w:lang w:val="lt-LT"/>
        </w:rPr>
        <w:t>nizacija</w:t>
      </w:r>
      <w:r w:rsidR="00464FA8">
        <w:rPr>
          <w:sz w:val="24"/>
          <w:szCs w:val="24"/>
          <w:lang w:val="lt-LT"/>
        </w:rPr>
        <w:t>, vykdydama Įpareigojimą,</w:t>
      </w:r>
      <w:r w:rsidR="00C91D07">
        <w:rPr>
          <w:sz w:val="24"/>
          <w:szCs w:val="24"/>
          <w:lang w:val="lt-LT"/>
        </w:rPr>
        <w:t xml:space="preserve"> turėtų </w:t>
      </w:r>
      <w:r w:rsidR="001630EF">
        <w:rPr>
          <w:sz w:val="24"/>
          <w:szCs w:val="24"/>
          <w:lang w:val="lt-LT"/>
        </w:rPr>
        <w:t xml:space="preserve">papildomai </w:t>
      </w:r>
      <w:r w:rsidR="000F44E4">
        <w:rPr>
          <w:sz w:val="24"/>
          <w:szCs w:val="24"/>
          <w:lang w:val="lt-LT"/>
        </w:rPr>
        <w:t>išsiaiškinti</w:t>
      </w:r>
      <w:r w:rsidR="001630EF">
        <w:rPr>
          <w:sz w:val="24"/>
          <w:szCs w:val="24"/>
          <w:lang w:val="lt-LT"/>
        </w:rPr>
        <w:t xml:space="preserve"> </w:t>
      </w:r>
      <w:r w:rsidR="00C91D07">
        <w:rPr>
          <w:sz w:val="24"/>
          <w:szCs w:val="24"/>
          <w:lang w:val="lt-LT"/>
        </w:rPr>
        <w:t xml:space="preserve">kokiais teisiniais pagrindais </w:t>
      </w:r>
      <w:r w:rsidR="00712632">
        <w:rPr>
          <w:sz w:val="24"/>
          <w:szCs w:val="24"/>
          <w:lang w:val="lt-LT"/>
        </w:rPr>
        <w:t xml:space="preserve">UAB „CCM </w:t>
      </w:r>
      <w:proofErr w:type="spellStart"/>
      <w:r w:rsidR="00712632">
        <w:rPr>
          <w:sz w:val="24"/>
          <w:szCs w:val="24"/>
          <w:lang w:val="lt-LT"/>
        </w:rPr>
        <w:t>Baltic</w:t>
      </w:r>
      <w:proofErr w:type="spellEnd"/>
      <w:r w:rsidR="00712632">
        <w:rPr>
          <w:sz w:val="24"/>
          <w:szCs w:val="24"/>
          <w:lang w:val="lt-LT"/>
        </w:rPr>
        <w:t xml:space="preserve">“ </w:t>
      </w:r>
      <w:r w:rsidR="00C91D07">
        <w:rPr>
          <w:sz w:val="24"/>
          <w:szCs w:val="24"/>
          <w:lang w:val="lt-LT"/>
        </w:rPr>
        <w:t xml:space="preserve">specialistą </w:t>
      </w:r>
      <w:r w:rsidR="00464FA8">
        <w:rPr>
          <w:sz w:val="24"/>
          <w:szCs w:val="24"/>
          <w:lang w:val="lt-LT"/>
        </w:rPr>
        <w:t xml:space="preserve">A </w:t>
      </w:r>
      <w:r w:rsidR="00C91D07">
        <w:rPr>
          <w:sz w:val="24"/>
          <w:szCs w:val="24"/>
          <w:lang w:val="lt-LT"/>
        </w:rPr>
        <w:t>pasiūlym</w:t>
      </w:r>
      <w:r w:rsidR="00464FA8">
        <w:rPr>
          <w:sz w:val="24"/>
          <w:szCs w:val="24"/>
          <w:lang w:val="lt-LT"/>
        </w:rPr>
        <w:t>e</w:t>
      </w:r>
      <w:r w:rsidR="00C91D07">
        <w:rPr>
          <w:sz w:val="24"/>
          <w:szCs w:val="24"/>
          <w:lang w:val="lt-LT"/>
        </w:rPr>
        <w:t xml:space="preserve"> nurodė kaip savo darbuotoją.</w:t>
      </w:r>
    </w:p>
    <w:p w:rsidR="008172D0" w:rsidRPr="001334BD" w:rsidRDefault="008172D0" w:rsidP="00697C9C">
      <w:pPr>
        <w:pStyle w:val="Normal12pt"/>
        <w:ind w:right="0" w:firstLine="720"/>
        <w:rPr>
          <w:color w:val="000000" w:themeColor="text1"/>
        </w:rPr>
      </w:pPr>
      <w:r w:rsidRPr="001334BD">
        <w:rPr>
          <w:color w:val="000000" w:themeColor="text1"/>
        </w:rPr>
        <w:t>Tarnyba taip pat nustatė, kad UAB „</w:t>
      </w:r>
      <w:r>
        <w:rPr>
          <w:color w:val="000000" w:themeColor="text1"/>
        </w:rPr>
        <w:t>G</w:t>
      </w:r>
      <w:r w:rsidR="007B3C17">
        <w:rPr>
          <w:color w:val="000000" w:themeColor="text1"/>
        </w:rPr>
        <w:t>ORA</w:t>
      </w:r>
      <w:r w:rsidR="00697C9C">
        <w:rPr>
          <w:color w:val="000000" w:themeColor="text1"/>
        </w:rPr>
        <w:t>“ 2014-04-11</w:t>
      </w:r>
      <w:r w:rsidRPr="001334BD">
        <w:rPr>
          <w:color w:val="000000" w:themeColor="text1"/>
        </w:rPr>
        <w:t xml:space="preserve"> pateikė ieškinį Kauno apygardos teismui dėl, jos nuomone, </w:t>
      </w:r>
      <w:r>
        <w:rPr>
          <w:color w:val="000000" w:themeColor="text1"/>
        </w:rPr>
        <w:t xml:space="preserve">neteisėtų Perkančiosios organizacijos </w:t>
      </w:r>
      <w:r w:rsidR="00294090">
        <w:rPr>
          <w:color w:val="000000" w:themeColor="text1"/>
        </w:rPr>
        <w:t>veiksmų</w:t>
      </w:r>
      <w:r>
        <w:rPr>
          <w:color w:val="000000" w:themeColor="text1"/>
        </w:rPr>
        <w:t xml:space="preserve"> </w:t>
      </w:r>
      <w:r w:rsidRPr="005D345C">
        <w:rPr>
          <w:color w:val="000000" w:themeColor="text1"/>
        </w:rPr>
        <w:t>(</w:t>
      </w:r>
      <w:r w:rsidRPr="005D345C">
        <w:rPr>
          <w:i/>
          <w:color w:val="000000" w:themeColor="text1"/>
        </w:rPr>
        <w:t>Nepagrįstai atmestas pasiūlymas dėl per didelės kainos</w:t>
      </w:r>
      <w:r w:rsidR="00685C54">
        <w:rPr>
          <w:i/>
          <w:color w:val="000000" w:themeColor="text1"/>
        </w:rPr>
        <w:t xml:space="preserve"> Pirkime Nr. </w:t>
      </w:r>
      <w:r w:rsidR="00BA663D">
        <w:rPr>
          <w:i/>
          <w:color w:val="000000" w:themeColor="text1"/>
        </w:rPr>
        <w:t>1</w:t>
      </w:r>
      <w:r w:rsidR="00C221FC">
        <w:rPr>
          <w:i/>
          <w:color w:val="000000" w:themeColor="text1"/>
        </w:rPr>
        <w:t>, netinkamas Perkančiosios organizacijos atsakymas į UAB „GORA“ 2014-03-20 pretenziją</w:t>
      </w:r>
      <w:r w:rsidRPr="005D345C">
        <w:rPr>
          <w:i/>
          <w:color w:val="000000" w:themeColor="text1"/>
        </w:rPr>
        <w:t xml:space="preserve"> </w:t>
      </w:r>
      <w:r w:rsidR="00C221FC">
        <w:rPr>
          <w:i/>
          <w:color w:val="000000" w:themeColor="text1"/>
        </w:rPr>
        <w:t>(rašto Nr. 541)</w:t>
      </w:r>
      <w:r w:rsidR="00F86974">
        <w:rPr>
          <w:i/>
          <w:color w:val="000000" w:themeColor="text1"/>
        </w:rPr>
        <w:t xml:space="preserve"> ir Perkančiosios organizacijos sprendimas kviesti UAB „CCM </w:t>
      </w:r>
      <w:proofErr w:type="spellStart"/>
      <w:r w:rsidR="00F86974">
        <w:rPr>
          <w:i/>
          <w:color w:val="000000" w:themeColor="text1"/>
        </w:rPr>
        <w:t>Baltic</w:t>
      </w:r>
      <w:proofErr w:type="spellEnd"/>
      <w:r w:rsidR="00F86974">
        <w:rPr>
          <w:i/>
          <w:color w:val="000000" w:themeColor="text1"/>
        </w:rPr>
        <w:t>“ į derybas</w:t>
      </w:r>
      <w:r w:rsidR="009A2AD5" w:rsidRPr="005D345C">
        <w:rPr>
          <w:i/>
          <w:color w:val="000000" w:themeColor="text1"/>
        </w:rPr>
        <w:t>)</w:t>
      </w:r>
      <w:r w:rsidR="001207FF">
        <w:rPr>
          <w:i/>
          <w:color w:val="000000" w:themeColor="text1"/>
        </w:rPr>
        <w:t>.</w:t>
      </w:r>
      <w:r w:rsidRPr="005D345C">
        <w:rPr>
          <w:color w:val="000000" w:themeColor="text1"/>
        </w:rPr>
        <w:t xml:space="preserve"> </w:t>
      </w:r>
      <w:r w:rsidRPr="001334BD">
        <w:rPr>
          <w:color w:val="000000" w:themeColor="text1"/>
        </w:rPr>
        <w:t>Lietuvos vyriausiasis administracinis teismas 2012 m. gruodžio 5 d. nutartyje (administracinė byla Nr. A525-2907/2012) pabrėžė, kad Lietuvos Respublikos v</w:t>
      </w:r>
      <w:r>
        <w:rPr>
          <w:color w:val="000000" w:themeColor="text1"/>
        </w:rPr>
        <w:t xml:space="preserve">iešojo administravimo įstatymo </w:t>
      </w:r>
      <w:r w:rsidRPr="001334BD">
        <w:rPr>
          <w:color w:val="000000" w:themeColor="text1"/>
        </w:rPr>
        <w:t>23 straipsnio 4 dalis nustato, kad, jeigu paaiškėja, jog pradėjus administracinę procedūrą, skundą tuo pačiu klausimu pradėjo nagrinėti ir teismas, administracinė procedūra sustabdoma, kol teismas išnagrinės skundą. Atsižvelgdama į tai kas išdėstyta, Tarnyba nepasisakys dėl UAB „</w:t>
      </w:r>
      <w:r>
        <w:rPr>
          <w:color w:val="000000" w:themeColor="text1"/>
        </w:rPr>
        <w:t>GORA</w:t>
      </w:r>
      <w:r w:rsidRPr="001334BD">
        <w:rPr>
          <w:color w:val="000000" w:themeColor="text1"/>
        </w:rPr>
        <w:t xml:space="preserve">“ ieškinyje skundžiamų Perkančiosios organizacijos </w:t>
      </w:r>
      <w:r w:rsidR="00294090">
        <w:rPr>
          <w:color w:val="000000" w:themeColor="text1"/>
        </w:rPr>
        <w:t>veiksmų</w:t>
      </w:r>
      <w:r w:rsidRPr="001334BD">
        <w:rPr>
          <w:color w:val="000000" w:themeColor="text1"/>
        </w:rPr>
        <w:t xml:space="preserve"> atitikties Viešųjų pirkimų įstatymo reikalavimams, nes galutinį sprendimą, kuris, vadovaujantis Lietuvos Respublikos civilinio proceso kodekso 18 straipsnio nuostatomis, yra privalomas, priima teismas (Lietuvos Respublikos Konstitucijos 109 straipsnis).</w:t>
      </w:r>
    </w:p>
    <w:p w:rsidR="00372342" w:rsidRPr="00451A3F" w:rsidRDefault="00372342" w:rsidP="000F5AF0">
      <w:pPr>
        <w:tabs>
          <w:tab w:val="left" w:pos="900"/>
        </w:tabs>
        <w:jc w:val="both"/>
        <w:rPr>
          <w:sz w:val="24"/>
          <w:szCs w:val="24"/>
          <w:lang w:val="lt-LT"/>
        </w:rPr>
      </w:pPr>
    </w:p>
    <w:p w:rsidR="00F6280B" w:rsidRDefault="00F6280B" w:rsidP="001A1540">
      <w:pPr>
        <w:pStyle w:val="Normal12pt"/>
        <w:ind w:right="0"/>
      </w:pPr>
    </w:p>
    <w:p w:rsidR="00F6280B" w:rsidRPr="005617C6" w:rsidRDefault="00F6280B" w:rsidP="001A1540">
      <w:pPr>
        <w:pStyle w:val="Normal12pt"/>
        <w:ind w:right="0"/>
      </w:pPr>
    </w:p>
    <w:tbl>
      <w:tblPr>
        <w:tblW w:w="9828" w:type="dxa"/>
        <w:tblLook w:val="01E0"/>
      </w:tblPr>
      <w:tblGrid>
        <w:gridCol w:w="4704"/>
        <w:gridCol w:w="5124"/>
      </w:tblGrid>
      <w:tr w:rsidR="00181535" w:rsidRPr="005A35C2" w:rsidTr="002B049B">
        <w:trPr>
          <w:trHeight w:val="224"/>
        </w:trPr>
        <w:tc>
          <w:tcPr>
            <w:tcW w:w="4704" w:type="dxa"/>
          </w:tcPr>
          <w:p w:rsidR="002D6510" w:rsidRPr="005617C6" w:rsidRDefault="002D6510" w:rsidP="002D6510">
            <w:pPr>
              <w:pStyle w:val="BodyText"/>
              <w:tabs>
                <w:tab w:val="left" w:pos="720"/>
              </w:tabs>
              <w:jc w:val="left"/>
              <w:rPr>
                <w:sz w:val="24"/>
                <w:szCs w:val="24"/>
              </w:rPr>
            </w:pPr>
            <w:r w:rsidRPr="005617C6">
              <w:rPr>
                <w:bCs/>
                <w:sz w:val="24"/>
                <w:szCs w:val="24"/>
              </w:rPr>
              <w:t>Direktori</w:t>
            </w:r>
            <w:r w:rsidR="00181535" w:rsidRPr="005617C6">
              <w:rPr>
                <w:bCs/>
                <w:sz w:val="24"/>
                <w:szCs w:val="24"/>
              </w:rPr>
              <w:t xml:space="preserve">us </w:t>
            </w:r>
          </w:p>
          <w:p w:rsidR="00181535" w:rsidRPr="005617C6" w:rsidRDefault="00181535">
            <w:pPr>
              <w:pStyle w:val="BodyText"/>
              <w:tabs>
                <w:tab w:val="left" w:pos="720"/>
              </w:tabs>
              <w:jc w:val="left"/>
              <w:rPr>
                <w:sz w:val="24"/>
                <w:szCs w:val="24"/>
              </w:rPr>
            </w:pPr>
          </w:p>
        </w:tc>
        <w:tc>
          <w:tcPr>
            <w:tcW w:w="5124" w:type="dxa"/>
          </w:tcPr>
          <w:p w:rsidR="00181535" w:rsidRPr="005617C6" w:rsidRDefault="002D6510">
            <w:pPr>
              <w:pStyle w:val="BodyText"/>
              <w:tabs>
                <w:tab w:val="left" w:pos="720"/>
              </w:tabs>
              <w:ind w:right="-27"/>
              <w:jc w:val="right"/>
              <w:rPr>
                <w:sz w:val="24"/>
                <w:szCs w:val="24"/>
              </w:rPr>
            </w:pPr>
            <w:r w:rsidRPr="005617C6">
              <w:rPr>
                <w:sz w:val="24"/>
                <w:szCs w:val="24"/>
              </w:rPr>
              <w:t>Žydrūnas Plytnikas</w:t>
            </w:r>
          </w:p>
        </w:tc>
      </w:tr>
    </w:tbl>
    <w:p w:rsidR="00890FC1" w:rsidRDefault="00890FC1" w:rsidP="001A1540">
      <w:pPr>
        <w:jc w:val="both"/>
        <w:rPr>
          <w:bCs/>
          <w:sz w:val="24"/>
          <w:szCs w:val="24"/>
          <w:lang w:val="lt-LT"/>
        </w:rPr>
      </w:pPr>
    </w:p>
    <w:p w:rsidR="00890FC1" w:rsidRDefault="00890FC1" w:rsidP="001A1540">
      <w:pPr>
        <w:jc w:val="both"/>
        <w:rPr>
          <w:bCs/>
          <w:sz w:val="24"/>
          <w:szCs w:val="24"/>
          <w:lang w:val="lt-LT"/>
        </w:rPr>
      </w:pPr>
    </w:p>
    <w:p w:rsidR="00890FC1" w:rsidRDefault="00890FC1" w:rsidP="001A1540">
      <w:pPr>
        <w:jc w:val="both"/>
        <w:rPr>
          <w:bCs/>
          <w:sz w:val="24"/>
          <w:szCs w:val="24"/>
          <w:lang w:val="lt-LT"/>
        </w:rPr>
      </w:pPr>
    </w:p>
    <w:p w:rsidR="00890FC1" w:rsidRDefault="00890FC1" w:rsidP="001A1540">
      <w:pPr>
        <w:jc w:val="both"/>
        <w:rPr>
          <w:bCs/>
          <w:sz w:val="24"/>
          <w:szCs w:val="24"/>
          <w:lang w:val="lt-LT"/>
        </w:rPr>
      </w:pPr>
    </w:p>
    <w:p w:rsidR="008D3CCF" w:rsidRDefault="008D3CCF" w:rsidP="001A1540">
      <w:pPr>
        <w:jc w:val="both"/>
        <w:rPr>
          <w:bCs/>
          <w:sz w:val="24"/>
          <w:szCs w:val="24"/>
          <w:lang w:val="lt-LT"/>
        </w:rPr>
      </w:pPr>
    </w:p>
    <w:p w:rsidR="008D3CCF" w:rsidRDefault="008D3CCF" w:rsidP="001A1540">
      <w:pPr>
        <w:jc w:val="both"/>
        <w:rPr>
          <w:bCs/>
          <w:sz w:val="24"/>
          <w:szCs w:val="24"/>
          <w:lang w:val="lt-LT"/>
        </w:rPr>
      </w:pPr>
    </w:p>
    <w:p w:rsidR="008D3CCF" w:rsidRDefault="008D3CCF" w:rsidP="001A1540">
      <w:pPr>
        <w:jc w:val="both"/>
        <w:rPr>
          <w:bCs/>
          <w:sz w:val="24"/>
          <w:szCs w:val="24"/>
          <w:lang w:val="lt-LT"/>
        </w:rPr>
      </w:pPr>
    </w:p>
    <w:p w:rsidR="008D3CCF" w:rsidRDefault="008D3CCF" w:rsidP="001A1540">
      <w:pPr>
        <w:jc w:val="both"/>
        <w:rPr>
          <w:bCs/>
          <w:sz w:val="24"/>
          <w:szCs w:val="24"/>
          <w:lang w:val="lt-LT"/>
        </w:rPr>
      </w:pPr>
    </w:p>
    <w:sectPr w:rsidR="008D3CCF" w:rsidSect="004D087C">
      <w:headerReference w:type="even" r:id="rId10"/>
      <w:headerReference w:type="default" r:id="rId11"/>
      <w:footerReference w:type="default" r:id="rId12"/>
      <w:footerReference w:type="first" r:id="rId13"/>
      <w:pgSz w:w="11907" w:h="16840" w:code="9"/>
      <w:pgMar w:top="851" w:right="567" w:bottom="992" w:left="1701" w:header="567" w:footer="454" w:gutter="0"/>
      <w:cols w:space="28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0EF" w:rsidRDefault="001630EF">
      <w:r>
        <w:separator/>
      </w:r>
    </w:p>
  </w:endnote>
  <w:endnote w:type="continuationSeparator" w:id="0">
    <w:p w:rsidR="001630EF" w:rsidRDefault="001630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A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0EF" w:rsidRDefault="001630EF">
    <w:pPr>
      <w:pStyle w:val="Footer"/>
    </w:pPr>
  </w:p>
  <w:p w:rsidR="001630EF" w:rsidRDefault="001630EF">
    <w:pPr>
      <w:pStyle w:val="Footer"/>
    </w:pPr>
  </w:p>
  <w:p w:rsidR="001630EF" w:rsidRDefault="001630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1630EF" w:rsidRPr="008F10BE" w:rsidTr="001B282E">
      <w:tc>
        <w:tcPr>
          <w:tcW w:w="3225" w:type="dxa"/>
        </w:tcPr>
        <w:p w:rsidR="001630EF" w:rsidRPr="008F10BE" w:rsidRDefault="001630EF" w:rsidP="001B282E">
          <w:pPr>
            <w:pStyle w:val="Footer"/>
          </w:pPr>
          <w:proofErr w:type="spellStart"/>
          <w:r w:rsidRPr="008F10BE">
            <w:t>Biudžetinė</w:t>
          </w:r>
          <w:proofErr w:type="spellEnd"/>
          <w:r w:rsidRPr="008F10BE">
            <w:t xml:space="preserve"> </w:t>
          </w:r>
          <w:proofErr w:type="spellStart"/>
          <w:r w:rsidRPr="008F10BE">
            <w:t>įstaiga</w:t>
          </w:r>
          <w:proofErr w:type="spellEnd"/>
        </w:p>
        <w:p w:rsidR="001630EF" w:rsidRPr="008F10BE" w:rsidRDefault="001630EF" w:rsidP="001B282E">
          <w:pPr>
            <w:pStyle w:val="Footer"/>
          </w:pPr>
          <w:proofErr w:type="spellStart"/>
          <w:r w:rsidRPr="008F10BE">
            <w:t>Kareivių</w:t>
          </w:r>
          <w:proofErr w:type="spellEnd"/>
          <w:r w:rsidRPr="008F10BE">
            <w:t xml:space="preserve"> g. 1, 08221 Vilnius</w:t>
          </w:r>
        </w:p>
        <w:p w:rsidR="001630EF" w:rsidRPr="008F10BE" w:rsidRDefault="001630EF" w:rsidP="001B282E">
          <w:pPr>
            <w:pStyle w:val="Footer"/>
          </w:pPr>
          <w:r w:rsidRPr="008F10BE">
            <w:t>http://www.vpt.lt</w:t>
          </w:r>
        </w:p>
      </w:tc>
      <w:tc>
        <w:tcPr>
          <w:tcW w:w="3225" w:type="dxa"/>
        </w:tcPr>
        <w:p w:rsidR="001630EF" w:rsidRPr="008F10BE" w:rsidRDefault="001630EF" w:rsidP="001B282E">
          <w:pPr>
            <w:pStyle w:val="Footer"/>
          </w:pPr>
          <w:r w:rsidRPr="008F10BE">
            <w:t>Tel. (8 5) 219 7001</w:t>
          </w:r>
        </w:p>
        <w:p w:rsidR="001630EF" w:rsidRPr="008F10BE" w:rsidRDefault="001630EF" w:rsidP="001B282E">
          <w:pPr>
            <w:pStyle w:val="Footer"/>
          </w:pPr>
          <w:proofErr w:type="spellStart"/>
          <w:r w:rsidRPr="008F10BE">
            <w:t>Faks</w:t>
          </w:r>
          <w:proofErr w:type="spellEnd"/>
          <w:r w:rsidRPr="008F10BE">
            <w:t>. (8 5) 213 6213</w:t>
          </w:r>
        </w:p>
        <w:p w:rsidR="001630EF" w:rsidRPr="008F10BE" w:rsidRDefault="001630EF" w:rsidP="001B282E">
          <w:pPr>
            <w:pStyle w:val="Footer"/>
          </w:pPr>
          <w:r w:rsidRPr="008F10BE">
            <w:t>El. p. info@vpt.lt</w:t>
          </w:r>
        </w:p>
      </w:tc>
      <w:tc>
        <w:tcPr>
          <w:tcW w:w="3225" w:type="dxa"/>
        </w:tcPr>
        <w:p w:rsidR="001630EF" w:rsidRPr="008F10BE" w:rsidRDefault="001630EF" w:rsidP="001B282E">
          <w:pPr>
            <w:pStyle w:val="Footer"/>
          </w:pPr>
          <w:proofErr w:type="spellStart"/>
          <w:r w:rsidRPr="008F10BE">
            <w:t>Duomenys</w:t>
          </w:r>
          <w:proofErr w:type="spellEnd"/>
          <w:r w:rsidRPr="008F10BE">
            <w:t xml:space="preserve"> </w:t>
          </w:r>
          <w:proofErr w:type="spellStart"/>
          <w:r w:rsidRPr="008F10BE">
            <w:t>kaupiami</w:t>
          </w:r>
          <w:proofErr w:type="spellEnd"/>
          <w:r w:rsidRPr="008F10BE">
            <w:t xml:space="preserve"> </w:t>
          </w:r>
          <w:proofErr w:type="spellStart"/>
          <w:r w:rsidRPr="008F10BE">
            <w:t>ir</w:t>
          </w:r>
          <w:proofErr w:type="spellEnd"/>
          <w:r w:rsidRPr="008F10BE">
            <w:t xml:space="preserve"> </w:t>
          </w:r>
          <w:proofErr w:type="spellStart"/>
          <w:r w:rsidRPr="008F10BE">
            <w:t>saugomi</w:t>
          </w:r>
          <w:proofErr w:type="spellEnd"/>
        </w:p>
        <w:p w:rsidR="001630EF" w:rsidRPr="008F10BE" w:rsidRDefault="001630EF" w:rsidP="001B282E">
          <w:pPr>
            <w:pStyle w:val="Footer"/>
          </w:pPr>
          <w:proofErr w:type="spellStart"/>
          <w:r w:rsidRPr="008F10BE">
            <w:t>Juridinių</w:t>
          </w:r>
          <w:proofErr w:type="spellEnd"/>
          <w:r w:rsidRPr="008F10BE">
            <w:t xml:space="preserve"> </w:t>
          </w:r>
          <w:proofErr w:type="spellStart"/>
          <w:r w:rsidRPr="008F10BE">
            <w:t>asmenų</w:t>
          </w:r>
          <w:proofErr w:type="spellEnd"/>
          <w:r w:rsidRPr="008F10BE">
            <w:t xml:space="preserve"> </w:t>
          </w:r>
          <w:proofErr w:type="spellStart"/>
          <w:r w:rsidRPr="008F10BE">
            <w:t>registre</w:t>
          </w:r>
          <w:proofErr w:type="spellEnd"/>
        </w:p>
        <w:p w:rsidR="001630EF" w:rsidRPr="008F10BE" w:rsidRDefault="001630EF" w:rsidP="001B282E">
          <w:pPr>
            <w:pStyle w:val="Footer"/>
          </w:pPr>
          <w:proofErr w:type="spellStart"/>
          <w:r w:rsidRPr="008F10BE">
            <w:t>Kodas</w:t>
          </w:r>
          <w:proofErr w:type="spellEnd"/>
          <w:r w:rsidRPr="008F10BE">
            <w:t xml:space="preserve"> 188656261</w:t>
          </w:r>
        </w:p>
      </w:tc>
    </w:tr>
  </w:tbl>
  <w:p w:rsidR="001630EF" w:rsidRPr="001B282E" w:rsidRDefault="001630EF" w:rsidP="001B28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0EF" w:rsidRDefault="001630EF">
      <w:r>
        <w:separator/>
      </w:r>
    </w:p>
  </w:footnote>
  <w:footnote w:type="continuationSeparator" w:id="0">
    <w:p w:rsidR="001630EF" w:rsidRDefault="001630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0EF" w:rsidRDefault="00E71801">
    <w:pPr>
      <w:pStyle w:val="Header"/>
      <w:framePr w:wrap="around" w:vAnchor="text" w:hAnchor="margin" w:xAlign="center" w:y="1"/>
      <w:rPr>
        <w:rStyle w:val="PageNumber"/>
      </w:rPr>
    </w:pPr>
    <w:r>
      <w:rPr>
        <w:rStyle w:val="PageNumber"/>
      </w:rPr>
      <w:fldChar w:fldCharType="begin"/>
    </w:r>
    <w:r w:rsidR="001630EF">
      <w:rPr>
        <w:rStyle w:val="PageNumber"/>
      </w:rPr>
      <w:instrText xml:space="preserve">PAGE  </w:instrText>
    </w:r>
    <w:r>
      <w:rPr>
        <w:rStyle w:val="PageNumber"/>
      </w:rPr>
      <w:fldChar w:fldCharType="end"/>
    </w:r>
  </w:p>
  <w:p w:rsidR="001630EF" w:rsidRDefault="001630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0EF" w:rsidRDefault="00E71801">
    <w:pPr>
      <w:pStyle w:val="Header"/>
      <w:framePr w:wrap="around" w:vAnchor="text" w:hAnchor="margin" w:xAlign="center" w:y="1"/>
      <w:rPr>
        <w:rStyle w:val="PageNumber"/>
      </w:rPr>
    </w:pPr>
    <w:r>
      <w:rPr>
        <w:rStyle w:val="PageNumber"/>
      </w:rPr>
      <w:fldChar w:fldCharType="begin"/>
    </w:r>
    <w:r w:rsidR="001630EF">
      <w:rPr>
        <w:rStyle w:val="PageNumber"/>
      </w:rPr>
      <w:instrText xml:space="preserve">PAGE  </w:instrText>
    </w:r>
    <w:r>
      <w:rPr>
        <w:rStyle w:val="PageNumber"/>
      </w:rPr>
      <w:fldChar w:fldCharType="separate"/>
    </w:r>
    <w:r w:rsidR="001207FF">
      <w:rPr>
        <w:rStyle w:val="PageNumber"/>
        <w:noProof/>
      </w:rPr>
      <w:t>4</w:t>
    </w:r>
    <w:r>
      <w:rPr>
        <w:rStyle w:val="PageNumber"/>
      </w:rPr>
      <w:fldChar w:fldCharType="end"/>
    </w:r>
  </w:p>
  <w:p w:rsidR="001630EF" w:rsidRDefault="001630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1222C"/>
    <w:multiLevelType w:val="hybridMultilevel"/>
    <w:tmpl w:val="5568E7C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6CA2283"/>
    <w:multiLevelType w:val="hybridMultilevel"/>
    <w:tmpl w:val="70700DA0"/>
    <w:lvl w:ilvl="0" w:tplc="0427000F">
      <w:start w:val="1"/>
      <w:numFmt w:val="decimal"/>
      <w:lvlText w:val="%1."/>
      <w:lvlJc w:val="left"/>
      <w:pPr>
        <w:ind w:left="928"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nsid w:val="06ED6CCB"/>
    <w:multiLevelType w:val="hybridMultilevel"/>
    <w:tmpl w:val="0C56A8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4785B8F"/>
    <w:multiLevelType w:val="hybridMultilevel"/>
    <w:tmpl w:val="9ECC81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47D17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50447B8"/>
    <w:multiLevelType w:val="hybridMultilevel"/>
    <w:tmpl w:val="4A0C24FE"/>
    <w:lvl w:ilvl="0" w:tplc="E3BAFAFC">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nsid w:val="2600000F"/>
    <w:multiLevelType w:val="hybridMultilevel"/>
    <w:tmpl w:val="79182044"/>
    <w:lvl w:ilvl="0" w:tplc="563A4E76">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nsid w:val="3040400D"/>
    <w:multiLevelType w:val="hybridMultilevel"/>
    <w:tmpl w:val="EB34AD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33B02317"/>
    <w:multiLevelType w:val="hybridMultilevel"/>
    <w:tmpl w:val="C42A10E8"/>
    <w:lvl w:ilvl="0" w:tplc="7BCA9A5A">
      <w:start w:val="1"/>
      <w:numFmt w:val="decimal"/>
      <w:lvlText w:val="%1."/>
      <w:lvlJc w:val="left"/>
      <w:pPr>
        <w:ind w:left="2408" w:hanging="99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360C20C2"/>
    <w:multiLevelType w:val="multilevel"/>
    <w:tmpl w:val="0427001D"/>
    <w:styleLink w:val="Style1"/>
    <w:lvl w:ilvl="0">
      <w:start w:val="1"/>
      <w:numFmt w:val="decimal"/>
      <w:lvlText w:val="%1"/>
      <w:lvlJc w:val="left"/>
      <w:pPr>
        <w:tabs>
          <w:tab w:val="num" w:pos="360"/>
        </w:tabs>
        <w:ind w:left="360" w:hanging="360"/>
      </w:pPr>
      <w:rPr>
        <w:rFonts w:ascii="Times New Roman" w:hAnsi="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F571D9F"/>
    <w:multiLevelType w:val="hybridMultilevel"/>
    <w:tmpl w:val="963278F2"/>
    <w:lvl w:ilvl="0" w:tplc="7BCA9A5A">
      <w:start w:val="1"/>
      <w:numFmt w:val="decimal"/>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414A078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2671B65"/>
    <w:multiLevelType w:val="multilevel"/>
    <w:tmpl w:val="D0CCBB8E"/>
    <w:lvl w:ilvl="0">
      <w:start w:val="1"/>
      <w:numFmt w:val="decimal"/>
      <w:lvlText w:val="%1."/>
      <w:lvlJc w:val="left"/>
      <w:pPr>
        <w:ind w:left="360" w:hanging="360"/>
      </w:pPr>
      <w:rPr>
        <w:rFonts w:hint="default"/>
      </w:rPr>
    </w:lvl>
    <w:lvl w:ilvl="1">
      <w:start w:val="1"/>
      <w:numFmt w:val="decimal"/>
      <w:lvlText w:val="%1.%2."/>
      <w:lvlJc w:val="left"/>
      <w:pPr>
        <w:ind w:left="1283" w:hanging="432"/>
      </w:pPr>
    </w:lvl>
    <w:lvl w:ilvl="2">
      <w:start w:val="1"/>
      <w:numFmt w:val="decimal"/>
      <w:lvlText w:val="3.1.%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9337097"/>
    <w:multiLevelType w:val="hybridMultilevel"/>
    <w:tmpl w:val="4C1C50E0"/>
    <w:lvl w:ilvl="0" w:tplc="59C417B8">
      <w:start w:val="1"/>
      <w:numFmt w:val="decimal"/>
      <w:lvlText w:val="%1."/>
      <w:lvlJc w:val="left"/>
      <w:pPr>
        <w:ind w:left="1685" w:hanging="975"/>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4">
    <w:nsid w:val="49923B58"/>
    <w:multiLevelType w:val="hybridMultilevel"/>
    <w:tmpl w:val="C4BCE55C"/>
    <w:lvl w:ilvl="0" w:tplc="7BCA9A5A">
      <w:start w:val="1"/>
      <w:numFmt w:val="decimal"/>
      <w:lvlText w:val="%1."/>
      <w:lvlJc w:val="left"/>
      <w:pPr>
        <w:ind w:left="2408" w:hanging="99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4AA1388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B845497"/>
    <w:multiLevelType w:val="hybridMultilevel"/>
    <w:tmpl w:val="DF9E52E2"/>
    <w:lvl w:ilvl="0" w:tplc="2B3A9428">
      <w:start w:val="1"/>
      <w:numFmt w:val="decimal"/>
      <w:lvlText w:val="%1."/>
      <w:lvlJc w:val="left"/>
      <w:pPr>
        <w:tabs>
          <w:tab w:val="num" w:pos="1021"/>
        </w:tabs>
        <w:ind w:left="0" w:firstLine="660"/>
      </w:pPr>
      <w:rPr>
        <w:rFonts w:hint="default"/>
      </w:rPr>
    </w:lvl>
    <w:lvl w:ilvl="1" w:tplc="04270019">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17">
    <w:nsid w:val="4E387E25"/>
    <w:multiLevelType w:val="hybridMultilevel"/>
    <w:tmpl w:val="FA485488"/>
    <w:lvl w:ilvl="0" w:tplc="6FA81E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nsid w:val="5FEC3BD0"/>
    <w:multiLevelType w:val="multilevel"/>
    <w:tmpl w:val="7D84946A"/>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66702DF8"/>
    <w:multiLevelType w:val="hybridMultilevel"/>
    <w:tmpl w:val="6340051A"/>
    <w:lvl w:ilvl="0" w:tplc="E72C127E">
      <w:start w:val="1"/>
      <w:numFmt w:val="decimal"/>
      <w:lvlText w:val="%1."/>
      <w:lvlJc w:val="left"/>
      <w:pPr>
        <w:tabs>
          <w:tab w:val="num" w:pos="737"/>
        </w:tabs>
        <w:ind w:left="0" w:firstLine="737"/>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nsid w:val="674923FB"/>
    <w:multiLevelType w:val="hybridMultilevel"/>
    <w:tmpl w:val="6366993C"/>
    <w:lvl w:ilvl="0" w:tplc="342E55DA">
      <w:start w:val="1"/>
      <w:numFmt w:val="decimal"/>
      <w:lvlText w:val="%1."/>
      <w:lvlJc w:val="left"/>
      <w:pPr>
        <w:tabs>
          <w:tab w:val="num" w:pos="737"/>
        </w:tabs>
        <w:ind w:left="0" w:firstLine="737"/>
      </w:pPr>
      <w:rPr>
        <w:rFonts w:ascii="Times New Roman" w:hAnsi="Times New Roman" w:hint="default"/>
        <w:b w:val="0"/>
        <w:i w:val="0"/>
        <w:color w:val="auto"/>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nsid w:val="67974896"/>
    <w:multiLevelType w:val="multilevel"/>
    <w:tmpl w:val="9FBA1FB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429" w:hanging="72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1789" w:hanging="1080"/>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23">
    <w:nsid w:val="6D367F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7431269"/>
    <w:multiLevelType w:val="hybridMultilevel"/>
    <w:tmpl w:val="DED08C4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nsid w:val="77C769BB"/>
    <w:multiLevelType w:val="hybridMultilevel"/>
    <w:tmpl w:val="E6D4FCD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6"/>
  </w:num>
  <w:num w:numId="3">
    <w:abstractNumId w:val="20"/>
  </w:num>
  <w:num w:numId="4">
    <w:abstractNumId w:val="21"/>
  </w:num>
  <w:num w:numId="5">
    <w:abstractNumId w:val="1"/>
  </w:num>
  <w:num w:numId="6">
    <w:abstractNumId w:val="19"/>
  </w:num>
  <w:num w:numId="7">
    <w:abstractNumId w:val="2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0"/>
  </w:num>
  <w:num w:numId="11">
    <w:abstractNumId w:val="10"/>
  </w:num>
  <w:num w:numId="12">
    <w:abstractNumId w:val="14"/>
  </w:num>
  <w:num w:numId="13">
    <w:abstractNumId w:val="8"/>
  </w:num>
  <w:num w:numId="14">
    <w:abstractNumId w:val="5"/>
  </w:num>
  <w:num w:numId="15">
    <w:abstractNumId w:val="17"/>
  </w:num>
  <w:num w:numId="16">
    <w:abstractNumId w:val="13"/>
  </w:num>
  <w:num w:numId="17">
    <w:abstractNumId w:val="12"/>
  </w:num>
  <w:num w:numId="18">
    <w:abstractNumId w:val="23"/>
  </w:num>
  <w:num w:numId="19">
    <w:abstractNumId w:val="4"/>
  </w:num>
  <w:num w:numId="20">
    <w:abstractNumId w:val="7"/>
  </w:num>
  <w:num w:numId="21">
    <w:abstractNumId w:val="3"/>
  </w:num>
  <w:num w:numId="22">
    <w:abstractNumId w:val="25"/>
  </w:num>
  <w:num w:numId="23">
    <w:abstractNumId w:val="15"/>
  </w:num>
  <w:num w:numId="24">
    <w:abstractNumId w:val="11"/>
  </w:num>
  <w:num w:numId="25">
    <w:abstractNumId w:val="2"/>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proofState w:spelling="clean" w:grammar="clean"/>
  <w:stylePaneFormatFilter w:val="3F01"/>
  <w:defaultTabStop w:val="1298"/>
  <w:hyphenationZone w:val="396"/>
  <w:characterSpacingControl w:val="doNotCompress"/>
  <w:footnotePr>
    <w:footnote w:id="-1"/>
    <w:footnote w:id="0"/>
  </w:footnotePr>
  <w:endnotePr>
    <w:endnote w:id="-1"/>
    <w:endnote w:id="0"/>
  </w:endnotePr>
  <w:compat/>
  <w:rsids>
    <w:rsidRoot w:val="007D762D"/>
    <w:rsid w:val="0000032B"/>
    <w:rsid w:val="00003937"/>
    <w:rsid w:val="00012318"/>
    <w:rsid w:val="00023321"/>
    <w:rsid w:val="0002392F"/>
    <w:rsid w:val="00023E4E"/>
    <w:rsid w:val="000248BC"/>
    <w:rsid w:val="00026391"/>
    <w:rsid w:val="000336D0"/>
    <w:rsid w:val="00035411"/>
    <w:rsid w:val="000354FE"/>
    <w:rsid w:val="0004370E"/>
    <w:rsid w:val="00047A8D"/>
    <w:rsid w:val="000513D8"/>
    <w:rsid w:val="00051944"/>
    <w:rsid w:val="00057329"/>
    <w:rsid w:val="00062125"/>
    <w:rsid w:val="00062F96"/>
    <w:rsid w:val="00063233"/>
    <w:rsid w:val="00074014"/>
    <w:rsid w:val="000776C1"/>
    <w:rsid w:val="00080F5E"/>
    <w:rsid w:val="0008110B"/>
    <w:rsid w:val="00082121"/>
    <w:rsid w:val="00083F95"/>
    <w:rsid w:val="00084AB1"/>
    <w:rsid w:val="00090DF1"/>
    <w:rsid w:val="00091E4D"/>
    <w:rsid w:val="00095CD9"/>
    <w:rsid w:val="000A14A9"/>
    <w:rsid w:val="000A1902"/>
    <w:rsid w:val="000B7474"/>
    <w:rsid w:val="000C18FB"/>
    <w:rsid w:val="000C3911"/>
    <w:rsid w:val="000C5957"/>
    <w:rsid w:val="000E232E"/>
    <w:rsid w:val="000E681C"/>
    <w:rsid w:val="000F44E4"/>
    <w:rsid w:val="000F4F1A"/>
    <w:rsid w:val="000F5AF0"/>
    <w:rsid w:val="00101C70"/>
    <w:rsid w:val="00102314"/>
    <w:rsid w:val="00102F4A"/>
    <w:rsid w:val="00104072"/>
    <w:rsid w:val="00104CA8"/>
    <w:rsid w:val="00106D53"/>
    <w:rsid w:val="0011018E"/>
    <w:rsid w:val="00111248"/>
    <w:rsid w:val="00114B6E"/>
    <w:rsid w:val="00115210"/>
    <w:rsid w:val="00115A33"/>
    <w:rsid w:val="00115F8E"/>
    <w:rsid w:val="001207FF"/>
    <w:rsid w:val="00122807"/>
    <w:rsid w:val="00124543"/>
    <w:rsid w:val="00125134"/>
    <w:rsid w:val="001334BD"/>
    <w:rsid w:val="00134B99"/>
    <w:rsid w:val="00134CF2"/>
    <w:rsid w:val="00136C44"/>
    <w:rsid w:val="00140775"/>
    <w:rsid w:val="00144FA4"/>
    <w:rsid w:val="00152688"/>
    <w:rsid w:val="0015719B"/>
    <w:rsid w:val="00160A18"/>
    <w:rsid w:val="001630EF"/>
    <w:rsid w:val="001647A1"/>
    <w:rsid w:val="00165173"/>
    <w:rsid w:val="00167C76"/>
    <w:rsid w:val="00170DA3"/>
    <w:rsid w:val="00171434"/>
    <w:rsid w:val="00172975"/>
    <w:rsid w:val="00175FA5"/>
    <w:rsid w:val="00176B98"/>
    <w:rsid w:val="00181535"/>
    <w:rsid w:val="00182EB9"/>
    <w:rsid w:val="00184FAC"/>
    <w:rsid w:val="00186D9F"/>
    <w:rsid w:val="001906D3"/>
    <w:rsid w:val="00190B8D"/>
    <w:rsid w:val="00190C5E"/>
    <w:rsid w:val="00191C2F"/>
    <w:rsid w:val="00194F9B"/>
    <w:rsid w:val="001A1540"/>
    <w:rsid w:val="001B282E"/>
    <w:rsid w:val="001C53F6"/>
    <w:rsid w:val="001C6D6F"/>
    <w:rsid w:val="001C6F3D"/>
    <w:rsid w:val="001D1213"/>
    <w:rsid w:val="001D1C14"/>
    <w:rsid w:val="001D3B8F"/>
    <w:rsid w:val="001E0928"/>
    <w:rsid w:val="001E6F38"/>
    <w:rsid w:val="001F238D"/>
    <w:rsid w:val="001F3D82"/>
    <w:rsid w:val="001F6E96"/>
    <w:rsid w:val="002002D2"/>
    <w:rsid w:val="0020081B"/>
    <w:rsid w:val="00200D2B"/>
    <w:rsid w:val="0020108B"/>
    <w:rsid w:val="00201FB9"/>
    <w:rsid w:val="00203021"/>
    <w:rsid w:val="00203E4A"/>
    <w:rsid w:val="0020719C"/>
    <w:rsid w:val="00213B1E"/>
    <w:rsid w:val="002155AF"/>
    <w:rsid w:val="00217589"/>
    <w:rsid w:val="00220BB0"/>
    <w:rsid w:val="00223F52"/>
    <w:rsid w:val="00226E37"/>
    <w:rsid w:val="00232912"/>
    <w:rsid w:val="00232A76"/>
    <w:rsid w:val="00243528"/>
    <w:rsid w:val="0024558E"/>
    <w:rsid w:val="0024781E"/>
    <w:rsid w:val="00251B76"/>
    <w:rsid w:val="00260667"/>
    <w:rsid w:val="00265BEA"/>
    <w:rsid w:val="002772ED"/>
    <w:rsid w:val="00280CBF"/>
    <w:rsid w:val="002835FF"/>
    <w:rsid w:val="00283A05"/>
    <w:rsid w:val="002843FB"/>
    <w:rsid w:val="00292C10"/>
    <w:rsid w:val="00292F90"/>
    <w:rsid w:val="00293C28"/>
    <w:rsid w:val="00294090"/>
    <w:rsid w:val="0029474D"/>
    <w:rsid w:val="00297BDA"/>
    <w:rsid w:val="002A4C7F"/>
    <w:rsid w:val="002A599A"/>
    <w:rsid w:val="002A77AD"/>
    <w:rsid w:val="002B049B"/>
    <w:rsid w:val="002B2F1F"/>
    <w:rsid w:val="002B4DAA"/>
    <w:rsid w:val="002B7552"/>
    <w:rsid w:val="002C5CBD"/>
    <w:rsid w:val="002D09C1"/>
    <w:rsid w:val="002D6510"/>
    <w:rsid w:val="002E0564"/>
    <w:rsid w:val="002E294B"/>
    <w:rsid w:val="002E5029"/>
    <w:rsid w:val="002F312E"/>
    <w:rsid w:val="002F42FB"/>
    <w:rsid w:val="00301BAC"/>
    <w:rsid w:val="0030295F"/>
    <w:rsid w:val="00302FC7"/>
    <w:rsid w:val="00314A0E"/>
    <w:rsid w:val="0032209E"/>
    <w:rsid w:val="00325A4D"/>
    <w:rsid w:val="00325A81"/>
    <w:rsid w:val="00331253"/>
    <w:rsid w:val="00331A98"/>
    <w:rsid w:val="003341FC"/>
    <w:rsid w:val="00337622"/>
    <w:rsid w:val="00340D9A"/>
    <w:rsid w:val="00344738"/>
    <w:rsid w:val="00346D80"/>
    <w:rsid w:val="00354A6F"/>
    <w:rsid w:val="00365393"/>
    <w:rsid w:val="00367573"/>
    <w:rsid w:val="00372342"/>
    <w:rsid w:val="00376971"/>
    <w:rsid w:val="003803C0"/>
    <w:rsid w:val="0038504B"/>
    <w:rsid w:val="003868A6"/>
    <w:rsid w:val="003902D7"/>
    <w:rsid w:val="00395F4B"/>
    <w:rsid w:val="003A1E24"/>
    <w:rsid w:val="003A474F"/>
    <w:rsid w:val="003B12C0"/>
    <w:rsid w:val="003B2293"/>
    <w:rsid w:val="003B48F2"/>
    <w:rsid w:val="003C4EEA"/>
    <w:rsid w:val="003C535C"/>
    <w:rsid w:val="003C5727"/>
    <w:rsid w:val="003D0FFB"/>
    <w:rsid w:val="003E4581"/>
    <w:rsid w:val="003E7180"/>
    <w:rsid w:val="003E7A97"/>
    <w:rsid w:val="003F6EA5"/>
    <w:rsid w:val="00406C4E"/>
    <w:rsid w:val="00413743"/>
    <w:rsid w:val="0041461B"/>
    <w:rsid w:val="00424DC0"/>
    <w:rsid w:val="004274CD"/>
    <w:rsid w:val="0043257F"/>
    <w:rsid w:val="0043584C"/>
    <w:rsid w:val="00436751"/>
    <w:rsid w:val="00436845"/>
    <w:rsid w:val="004416DA"/>
    <w:rsid w:val="00441D7E"/>
    <w:rsid w:val="00444046"/>
    <w:rsid w:val="00446E74"/>
    <w:rsid w:val="0044786F"/>
    <w:rsid w:val="00451886"/>
    <w:rsid w:val="00451BDA"/>
    <w:rsid w:val="004542BB"/>
    <w:rsid w:val="00456587"/>
    <w:rsid w:val="0046256D"/>
    <w:rsid w:val="00464E69"/>
    <w:rsid w:val="00464FA8"/>
    <w:rsid w:val="004711E9"/>
    <w:rsid w:val="00472C9A"/>
    <w:rsid w:val="00472D4D"/>
    <w:rsid w:val="00475C11"/>
    <w:rsid w:val="00481F1F"/>
    <w:rsid w:val="0048404C"/>
    <w:rsid w:val="0048588D"/>
    <w:rsid w:val="00486F3E"/>
    <w:rsid w:val="004905D9"/>
    <w:rsid w:val="004910F7"/>
    <w:rsid w:val="00491452"/>
    <w:rsid w:val="004940FE"/>
    <w:rsid w:val="004A4239"/>
    <w:rsid w:val="004B4E30"/>
    <w:rsid w:val="004B648A"/>
    <w:rsid w:val="004B659C"/>
    <w:rsid w:val="004B6A49"/>
    <w:rsid w:val="004D087C"/>
    <w:rsid w:val="004D21AB"/>
    <w:rsid w:val="004D2B88"/>
    <w:rsid w:val="004D2C18"/>
    <w:rsid w:val="004D4003"/>
    <w:rsid w:val="004D52E0"/>
    <w:rsid w:val="004D7E04"/>
    <w:rsid w:val="004F20AF"/>
    <w:rsid w:val="004F297D"/>
    <w:rsid w:val="004F316B"/>
    <w:rsid w:val="005003F6"/>
    <w:rsid w:val="0050144B"/>
    <w:rsid w:val="00502E6B"/>
    <w:rsid w:val="00504052"/>
    <w:rsid w:val="00506286"/>
    <w:rsid w:val="00506F58"/>
    <w:rsid w:val="00511052"/>
    <w:rsid w:val="00516E62"/>
    <w:rsid w:val="00523619"/>
    <w:rsid w:val="00523955"/>
    <w:rsid w:val="00524317"/>
    <w:rsid w:val="00531CFB"/>
    <w:rsid w:val="0053236B"/>
    <w:rsid w:val="00535A83"/>
    <w:rsid w:val="005367B7"/>
    <w:rsid w:val="00536A7C"/>
    <w:rsid w:val="005420FA"/>
    <w:rsid w:val="00542F97"/>
    <w:rsid w:val="00544387"/>
    <w:rsid w:val="00544F34"/>
    <w:rsid w:val="00545B3C"/>
    <w:rsid w:val="00550636"/>
    <w:rsid w:val="005519FF"/>
    <w:rsid w:val="00555D3A"/>
    <w:rsid w:val="00556573"/>
    <w:rsid w:val="00557197"/>
    <w:rsid w:val="005617C6"/>
    <w:rsid w:val="00565BAF"/>
    <w:rsid w:val="00572D5D"/>
    <w:rsid w:val="005856F4"/>
    <w:rsid w:val="00587A7F"/>
    <w:rsid w:val="00596B64"/>
    <w:rsid w:val="005972C2"/>
    <w:rsid w:val="005A031E"/>
    <w:rsid w:val="005A35C2"/>
    <w:rsid w:val="005A6A84"/>
    <w:rsid w:val="005B617C"/>
    <w:rsid w:val="005B6F37"/>
    <w:rsid w:val="005B77BA"/>
    <w:rsid w:val="005C4D46"/>
    <w:rsid w:val="005C64FB"/>
    <w:rsid w:val="005D345C"/>
    <w:rsid w:val="005D3F40"/>
    <w:rsid w:val="005D4733"/>
    <w:rsid w:val="005D7790"/>
    <w:rsid w:val="005E1689"/>
    <w:rsid w:val="005E44D0"/>
    <w:rsid w:val="005E5E72"/>
    <w:rsid w:val="005F0798"/>
    <w:rsid w:val="005F2521"/>
    <w:rsid w:val="005F6A5E"/>
    <w:rsid w:val="00600A6D"/>
    <w:rsid w:val="00602262"/>
    <w:rsid w:val="006032A6"/>
    <w:rsid w:val="00603CD5"/>
    <w:rsid w:val="00604262"/>
    <w:rsid w:val="00606FB3"/>
    <w:rsid w:val="006158F5"/>
    <w:rsid w:val="00616921"/>
    <w:rsid w:val="00621314"/>
    <w:rsid w:val="00622030"/>
    <w:rsid w:val="006312BB"/>
    <w:rsid w:val="0063281C"/>
    <w:rsid w:val="00634165"/>
    <w:rsid w:val="00637FA3"/>
    <w:rsid w:val="00650C92"/>
    <w:rsid w:val="00654EAB"/>
    <w:rsid w:val="00657E39"/>
    <w:rsid w:val="00661261"/>
    <w:rsid w:val="006651C8"/>
    <w:rsid w:val="00665E88"/>
    <w:rsid w:val="00666E35"/>
    <w:rsid w:val="006750A4"/>
    <w:rsid w:val="006756F1"/>
    <w:rsid w:val="00676793"/>
    <w:rsid w:val="0067748C"/>
    <w:rsid w:val="00680A55"/>
    <w:rsid w:val="006822CA"/>
    <w:rsid w:val="00685C54"/>
    <w:rsid w:val="006873D5"/>
    <w:rsid w:val="006900DF"/>
    <w:rsid w:val="00690222"/>
    <w:rsid w:val="00690857"/>
    <w:rsid w:val="00691F24"/>
    <w:rsid w:val="0069286D"/>
    <w:rsid w:val="006931C0"/>
    <w:rsid w:val="0069360E"/>
    <w:rsid w:val="00694EA7"/>
    <w:rsid w:val="006958FD"/>
    <w:rsid w:val="00695AFB"/>
    <w:rsid w:val="00697536"/>
    <w:rsid w:val="00697C9C"/>
    <w:rsid w:val="006A096C"/>
    <w:rsid w:val="006A1532"/>
    <w:rsid w:val="006A1ACD"/>
    <w:rsid w:val="006A44F6"/>
    <w:rsid w:val="006A679D"/>
    <w:rsid w:val="006B08F4"/>
    <w:rsid w:val="006B4893"/>
    <w:rsid w:val="006B53F7"/>
    <w:rsid w:val="006B5917"/>
    <w:rsid w:val="006C1B3C"/>
    <w:rsid w:val="006C35A3"/>
    <w:rsid w:val="006C4324"/>
    <w:rsid w:val="006C7E88"/>
    <w:rsid w:val="006D0F38"/>
    <w:rsid w:val="006D24DB"/>
    <w:rsid w:val="006D38B6"/>
    <w:rsid w:val="006D5D1A"/>
    <w:rsid w:val="006E22F4"/>
    <w:rsid w:val="006E53A1"/>
    <w:rsid w:val="006E5C94"/>
    <w:rsid w:val="006F1B9B"/>
    <w:rsid w:val="006F647D"/>
    <w:rsid w:val="007021F3"/>
    <w:rsid w:val="00710EC1"/>
    <w:rsid w:val="00712632"/>
    <w:rsid w:val="00713A2D"/>
    <w:rsid w:val="0071494F"/>
    <w:rsid w:val="00732264"/>
    <w:rsid w:val="007322B8"/>
    <w:rsid w:val="00732C9D"/>
    <w:rsid w:val="007333A1"/>
    <w:rsid w:val="007366F0"/>
    <w:rsid w:val="00736DA0"/>
    <w:rsid w:val="00742565"/>
    <w:rsid w:val="00754350"/>
    <w:rsid w:val="00757D67"/>
    <w:rsid w:val="007630DF"/>
    <w:rsid w:val="00763FF4"/>
    <w:rsid w:val="00764725"/>
    <w:rsid w:val="00771DFB"/>
    <w:rsid w:val="00773DCA"/>
    <w:rsid w:val="00776A7B"/>
    <w:rsid w:val="00783B2B"/>
    <w:rsid w:val="00785341"/>
    <w:rsid w:val="00794AA6"/>
    <w:rsid w:val="007A29E0"/>
    <w:rsid w:val="007A29F9"/>
    <w:rsid w:val="007B192F"/>
    <w:rsid w:val="007B2ACB"/>
    <w:rsid w:val="007B3C17"/>
    <w:rsid w:val="007B49F1"/>
    <w:rsid w:val="007B52A9"/>
    <w:rsid w:val="007B64F8"/>
    <w:rsid w:val="007B7516"/>
    <w:rsid w:val="007C28ED"/>
    <w:rsid w:val="007C47BA"/>
    <w:rsid w:val="007D023A"/>
    <w:rsid w:val="007D0628"/>
    <w:rsid w:val="007D2F8B"/>
    <w:rsid w:val="007D4ABF"/>
    <w:rsid w:val="007D762D"/>
    <w:rsid w:val="007E4BD8"/>
    <w:rsid w:val="007E7BFF"/>
    <w:rsid w:val="007F7527"/>
    <w:rsid w:val="007F7C66"/>
    <w:rsid w:val="00800209"/>
    <w:rsid w:val="00801453"/>
    <w:rsid w:val="00804178"/>
    <w:rsid w:val="00806A73"/>
    <w:rsid w:val="008142BE"/>
    <w:rsid w:val="00816D2D"/>
    <w:rsid w:val="008172D0"/>
    <w:rsid w:val="00822EB8"/>
    <w:rsid w:val="00823939"/>
    <w:rsid w:val="008241A0"/>
    <w:rsid w:val="0082755C"/>
    <w:rsid w:val="0083420A"/>
    <w:rsid w:val="00837644"/>
    <w:rsid w:val="00843B2C"/>
    <w:rsid w:val="008442A9"/>
    <w:rsid w:val="008506CE"/>
    <w:rsid w:val="00850D75"/>
    <w:rsid w:val="00863949"/>
    <w:rsid w:val="008642A3"/>
    <w:rsid w:val="00864CF2"/>
    <w:rsid w:val="00865C41"/>
    <w:rsid w:val="0086715D"/>
    <w:rsid w:val="008718BE"/>
    <w:rsid w:val="00877042"/>
    <w:rsid w:val="00877D6E"/>
    <w:rsid w:val="00882299"/>
    <w:rsid w:val="00887B2F"/>
    <w:rsid w:val="00890FC1"/>
    <w:rsid w:val="00895FF7"/>
    <w:rsid w:val="008A1143"/>
    <w:rsid w:val="008A13A2"/>
    <w:rsid w:val="008A453A"/>
    <w:rsid w:val="008B17EE"/>
    <w:rsid w:val="008B416B"/>
    <w:rsid w:val="008B4CBC"/>
    <w:rsid w:val="008B670B"/>
    <w:rsid w:val="008B78E9"/>
    <w:rsid w:val="008C462C"/>
    <w:rsid w:val="008C506A"/>
    <w:rsid w:val="008D0F39"/>
    <w:rsid w:val="008D2D1A"/>
    <w:rsid w:val="008D365A"/>
    <w:rsid w:val="008D3CCF"/>
    <w:rsid w:val="008D52CD"/>
    <w:rsid w:val="008D5905"/>
    <w:rsid w:val="008D5E22"/>
    <w:rsid w:val="008D6406"/>
    <w:rsid w:val="008D6523"/>
    <w:rsid w:val="008D67DD"/>
    <w:rsid w:val="008E0AB7"/>
    <w:rsid w:val="008E2A0F"/>
    <w:rsid w:val="008E2CA5"/>
    <w:rsid w:val="008E30C0"/>
    <w:rsid w:val="008E7EA2"/>
    <w:rsid w:val="008F19A7"/>
    <w:rsid w:val="008F7387"/>
    <w:rsid w:val="0091307E"/>
    <w:rsid w:val="009149F7"/>
    <w:rsid w:val="00915841"/>
    <w:rsid w:val="00916050"/>
    <w:rsid w:val="00921F0F"/>
    <w:rsid w:val="00922F97"/>
    <w:rsid w:val="00925552"/>
    <w:rsid w:val="00926D31"/>
    <w:rsid w:val="00927D59"/>
    <w:rsid w:val="00934DF6"/>
    <w:rsid w:val="00935E69"/>
    <w:rsid w:val="00937685"/>
    <w:rsid w:val="00937887"/>
    <w:rsid w:val="00937FC3"/>
    <w:rsid w:val="009400B2"/>
    <w:rsid w:val="0094110A"/>
    <w:rsid w:val="009416B7"/>
    <w:rsid w:val="00941CC4"/>
    <w:rsid w:val="009420CD"/>
    <w:rsid w:val="009522F0"/>
    <w:rsid w:val="0095543D"/>
    <w:rsid w:val="009621CE"/>
    <w:rsid w:val="00963478"/>
    <w:rsid w:val="00964A4C"/>
    <w:rsid w:val="0096634A"/>
    <w:rsid w:val="009748D7"/>
    <w:rsid w:val="00974BBC"/>
    <w:rsid w:val="00974E1C"/>
    <w:rsid w:val="00976EDD"/>
    <w:rsid w:val="00977FCA"/>
    <w:rsid w:val="009854A2"/>
    <w:rsid w:val="00985E8F"/>
    <w:rsid w:val="00985F86"/>
    <w:rsid w:val="00990C5A"/>
    <w:rsid w:val="00993674"/>
    <w:rsid w:val="00993A84"/>
    <w:rsid w:val="009A2AD5"/>
    <w:rsid w:val="009A3D9C"/>
    <w:rsid w:val="009A5728"/>
    <w:rsid w:val="009B23CA"/>
    <w:rsid w:val="009B2854"/>
    <w:rsid w:val="009B3FA5"/>
    <w:rsid w:val="009B6F64"/>
    <w:rsid w:val="009C0ACA"/>
    <w:rsid w:val="009C11AF"/>
    <w:rsid w:val="009C2F69"/>
    <w:rsid w:val="009C3C51"/>
    <w:rsid w:val="009D1208"/>
    <w:rsid w:val="009E374F"/>
    <w:rsid w:val="009F2576"/>
    <w:rsid w:val="009F2974"/>
    <w:rsid w:val="009F7179"/>
    <w:rsid w:val="009F77E4"/>
    <w:rsid w:val="00A0291F"/>
    <w:rsid w:val="00A03AFF"/>
    <w:rsid w:val="00A057DC"/>
    <w:rsid w:val="00A05F89"/>
    <w:rsid w:val="00A11500"/>
    <w:rsid w:val="00A13FD9"/>
    <w:rsid w:val="00A1598F"/>
    <w:rsid w:val="00A17603"/>
    <w:rsid w:val="00A22467"/>
    <w:rsid w:val="00A258A6"/>
    <w:rsid w:val="00A32626"/>
    <w:rsid w:val="00A36557"/>
    <w:rsid w:val="00A36F5E"/>
    <w:rsid w:val="00A42190"/>
    <w:rsid w:val="00A431FB"/>
    <w:rsid w:val="00A46D1E"/>
    <w:rsid w:val="00A52362"/>
    <w:rsid w:val="00A534E4"/>
    <w:rsid w:val="00A63D96"/>
    <w:rsid w:val="00A64024"/>
    <w:rsid w:val="00A66DC8"/>
    <w:rsid w:val="00A70568"/>
    <w:rsid w:val="00A717D2"/>
    <w:rsid w:val="00A75E04"/>
    <w:rsid w:val="00A816E8"/>
    <w:rsid w:val="00A83209"/>
    <w:rsid w:val="00A87F6C"/>
    <w:rsid w:val="00A905C0"/>
    <w:rsid w:val="00A9414A"/>
    <w:rsid w:val="00AA1802"/>
    <w:rsid w:val="00AA28BE"/>
    <w:rsid w:val="00AA445A"/>
    <w:rsid w:val="00AB11B5"/>
    <w:rsid w:val="00AB14D1"/>
    <w:rsid w:val="00AB4B28"/>
    <w:rsid w:val="00AB4ECB"/>
    <w:rsid w:val="00AB510B"/>
    <w:rsid w:val="00AB6520"/>
    <w:rsid w:val="00AB7D11"/>
    <w:rsid w:val="00AC0E4B"/>
    <w:rsid w:val="00AC23F4"/>
    <w:rsid w:val="00AC4C3B"/>
    <w:rsid w:val="00AD108F"/>
    <w:rsid w:val="00AD4A1D"/>
    <w:rsid w:val="00AD65A1"/>
    <w:rsid w:val="00AE528C"/>
    <w:rsid w:val="00AE563F"/>
    <w:rsid w:val="00AF6DBD"/>
    <w:rsid w:val="00B03470"/>
    <w:rsid w:val="00B04E1A"/>
    <w:rsid w:val="00B0595F"/>
    <w:rsid w:val="00B1089C"/>
    <w:rsid w:val="00B111AA"/>
    <w:rsid w:val="00B1573C"/>
    <w:rsid w:val="00B165C7"/>
    <w:rsid w:val="00B20836"/>
    <w:rsid w:val="00B271BB"/>
    <w:rsid w:val="00B33C3A"/>
    <w:rsid w:val="00B34116"/>
    <w:rsid w:val="00B37BE9"/>
    <w:rsid w:val="00B41B93"/>
    <w:rsid w:val="00B42D27"/>
    <w:rsid w:val="00B45557"/>
    <w:rsid w:val="00B46A58"/>
    <w:rsid w:val="00B62604"/>
    <w:rsid w:val="00B6501C"/>
    <w:rsid w:val="00B67343"/>
    <w:rsid w:val="00B70567"/>
    <w:rsid w:val="00B70626"/>
    <w:rsid w:val="00B7212E"/>
    <w:rsid w:val="00B72C25"/>
    <w:rsid w:val="00B74281"/>
    <w:rsid w:val="00B74D43"/>
    <w:rsid w:val="00B764C9"/>
    <w:rsid w:val="00B76F5C"/>
    <w:rsid w:val="00B805D6"/>
    <w:rsid w:val="00B814F8"/>
    <w:rsid w:val="00B82BED"/>
    <w:rsid w:val="00B96AFA"/>
    <w:rsid w:val="00B971EB"/>
    <w:rsid w:val="00BA3DDF"/>
    <w:rsid w:val="00BA4AB7"/>
    <w:rsid w:val="00BA663D"/>
    <w:rsid w:val="00BA795D"/>
    <w:rsid w:val="00BB1D34"/>
    <w:rsid w:val="00BB4782"/>
    <w:rsid w:val="00BB4E39"/>
    <w:rsid w:val="00BB6037"/>
    <w:rsid w:val="00BB675F"/>
    <w:rsid w:val="00BC16F1"/>
    <w:rsid w:val="00BC2685"/>
    <w:rsid w:val="00BC6D9B"/>
    <w:rsid w:val="00BD12D3"/>
    <w:rsid w:val="00BD50FB"/>
    <w:rsid w:val="00BD67F2"/>
    <w:rsid w:val="00BE22C6"/>
    <w:rsid w:val="00BE22D6"/>
    <w:rsid w:val="00C051A8"/>
    <w:rsid w:val="00C06B0D"/>
    <w:rsid w:val="00C16D88"/>
    <w:rsid w:val="00C221FC"/>
    <w:rsid w:val="00C22643"/>
    <w:rsid w:val="00C22C8F"/>
    <w:rsid w:val="00C26CB5"/>
    <w:rsid w:val="00C27411"/>
    <w:rsid w:val="00C3258C"/>
    <w:rsid w:val="00C343F7"/>
    <w:rsid w:val="00C34B3E"/>
    <w:rsid w:val="00C34EB2"/>
    <w:rsid w:val="00C41489"/>
    <w:rsid w:val="00C420EA"/>
    <w:rsid w:val="00C45FE0"/>
    <w:rsid w:val="00C52E82"/>
    <w:rsid w:val="00C54373"/>
    <w:rsid w:val="00C625F7"/>
    <w:rsid w:val="00C6354F"/>
    <w:rsid w:val="00C6559E"/>
    <w:rsid w:val="00C65A32"/>
    <w:rsid w:val="00C71C93"/>
    <w:rsid w:val="00C729C5"/>
    <w:rsid w:val="00C76180"/>
    <w:rsid w:val="00C76254"/>
    <w:rsid w:val="00C8544B"/>
    <w:rsid w:val="00C85D1D"/>
    <w:rsid w:val="00C86227"/>
    <w:rsid w:val="00C9012E"/>
    <w:rsid w:val="00C908A2"/>
    <w:rsid w:val="00C91D07"/>
    <w:rsid w:val="00C93E66"/>
    <w:rsid w:val="00CA4BBB"/>
    <w:rsid w:val="00CA7EC2"/>
    <w:rsid w:val="00CB3383"/>
    <w:rsid w:val="00CC0738"/>
    <w:rsid w:val="00CC2D4F"/>
    <w:rsid w:val="00CC4417"/>
    <w:rsid w:val="00CC5398"/>
    <w:rsid w:val="00CD29C2"/>
    <w:rsid w:val="00CE1523"/>
    <w:rsid w:val="00CE5E9C"/>
    <w:rsid w:val="00CE6ED5"/>
    <w:rsid w:val="00CF25A2"/>
    <w:rsid w:val="00CF578A"/>
    <w:rsid w:val="00D015F2"/>
    <w:rsid w:val="00D016D5"/>
    <w:rsid w:val="00D030A4"/>
    <w:rsid w:val="00D06DEF"/>
    <w:rsid w:val="00D21729"/>
    <w:rsid w:val="00D24621"/>
    <w:rsid w:val="00D24761"/>
    <w:rsid w:val="00D26215"/>
    <w:rsid w:val="00D26E44"/>
    <w:rsid w:val="00D30256"/>
    <w:rsid w:val="00D33B1A"/>
    <w:rsid w:val="00D33E9E"/>
    <w:rsid w:val="00D35A87"/>
    <w:rsid w:val="00D35AAE"/>
    <w:rsid w:val="00D35FA6"/>
    <w:rsid w:val="00D36AEF"/>
    <w:rsid w:val="00D37EFD"/>
    <w:rsid w:val="00D44DB3"/>
    <w:rsid w:val="00D45E9F"/>
    <w:rsid w:val="00D477CF"/>
    <w:rsid w:val="00D47CA1"/>
    <w:rsid w:val="00D52911"/>
    <w:rsid w:val="00D56170"/>
    <w:rsid w:val="00D56D37"/>
    <w:rsid w:val="00D63477"/>
    <w:rsid w:val="00D6688F"/>
    <w:rsid w:val="00D71B33"/>
    <w:rsid w:val="00D74650"/>
    <w:rsid w:val="00D854F1"/>
    <w:rsid w:val="00D91EF3"/>
    <w:rsid w:val="00D9726E"/>
    <w:rsid w:val="00DA63ED"/>
    <w:rsid w:val="00DA769A"/>
    <w:rsid w:val="00DB3B9A"/>
    <w:rsid w:val="00DC14C2"/>
    <w:rsid w:val="00DC387F"/>
    <w:rsid w:val="00DC54A0"/>
    <w:rsid w:val="00DC6EFF"/>
    <w:rsid w:val="00DD04EE"/>
    <w:rsid w:val="00DD0BE3"/>
    <w:rsid w:val="00DD0E5A"/>
    <w:rsid w:val="00DD5DD0"/>
    <w:rsid w:val="00DD72E3"/>
    <w:rsid w:val="00DE045A"/>
    <w:rsid w:val="00DE10C0"/>
    <w:rsid w:val="00DE1177"/>
    <w:rsid w:val="00DE2E76"/>
    <w:rsid w:val="00DE390C"/>
    <w:rsid w:val="00DF1574"/>
    <w:rsid w:val="00DF1C53"/>
    <w:rsid w:val="00DF6B86"/>
    <w:rsid w:val="00E05305"/>
    <w:rsid w:val="00E05C9C"/>
    <w:rsid w:val="00E20B25"/>
    <w:rsid w:val="00E21028"/>
    <w:rsid w:val="00E30775"/>
    <w:rsid w:val="00E31477"/>
    <w:rsid w:val="00E323A5"/>
    <w:rsid w:val="00E333DF"/>
    <w:rsid w:val="00E349B5"/>
    <w:rsid w:val="00E36AD3"/>
    <w:rsid w:val="00E376E9"/>
    <w:rsid w:val="00E41E62"/>
    <w:rsid w:val="00E43754"/>
    <w:rsid w:val="00E50943"/>
    <w:rsid w:val="00E57892"/>
    <w:rsid w:val="00E61D01"/>
    <w:rsid w:val="00E66EBA"/>
    <w:rsid w:val="00E71801"/>
    <w:rsid w:val="00E812B7"/>
    <w:rsid w:val="00E821D8"/>
    <w:rsid w:val="00E937D7"/>
    <w:rsid w:val="00E94B70"/>
    <w:rsid w:val="00E95899"/>
    <w:rsid w:val="00EA1F02"/>
    <w:rsid w:val="00EA2814"/>
    <w:rsid w:val="00EA6B9C"/>
    <w:rsid w:val="00EA78B6"/>
    <w:rsid w:val="00EB09AD"/>
    <w:rsid w:val="00EB2A8D"/>
    <w:rsid w:val="00EB6104"/>
    <w:rsid w:val="00EB6D09"/>
    <w:rsid w:val="00EB6DFC"/>
    <w:rsid w:val="00EB7600"/>
    <w:rsid w:val="00EC4B1D"/>
    <w:rsid w:val="00ED692A"/>
    <w:rsid w:val="00ED7996"/>
    <w:rsid w:val="00EE2C99"/>
    <w:rsid w:val="00EE7662"/>
    <w:rsid w:val="00EF350B"/>
    <w:rsid w:val="00EF4FAA"/>
    <w:rsid w:val="00EF54DB"/>
    <w:rsid w:val="00EF6543"/>
    <w:rsid w:val="00EF6978"/>
    <w:rsid w:val="00F02CDE"/>
    <w:rsid w:val="00F04564"/>
    <w:rsid w:val="00F0668A"/>
    <w:rsid w:val="00F17910"/>
    <w:rsid w:val="00F179B5"/>
    <w:rsid w:val="00F222C4"/>
    <w:rsid w:val="00F23CB9"/>
    <w:rsid w:val="00F23E30"/>
    <w:rsid w:val="00F34510"/>
    <w:rsid w:val="00F4108D"/>
    <w:rsid w:val="00F4287C"/>
    <w:rsid w:val="00F514A1"/>
    <w:rsid w:val="00F539BF"/>
    <w:rsid w:val="00F541F1"/>
    <w:rsid w:val="00F5537E"/>
    <w:rsid w:val="00F6280B"/>
    <w:rsid w:val="00F63BCC"/>
    <w:rsid w:val="00F65BD8"/>
    <w:rsid w:val="00F713C9"/>
    <w:rsid w:val="00F766AF"/>
    <w:rsid w:val="00F77AB5"/>
    <w:rsid w:val="00F86974"/>
    <w:rsid w:val="00F87F4C"/>
    <w:rsid w:val="00F943BB"/>
    <w:rsid w:val="00FA7749"/>
    <w:rsid w:val="00FB413C"/>
    <w:rsid w:val="00FC7217"/>
    <w:rsid w:val="00FD1885"/>
    <w:rsid w:val="00FD2E64"/>
    <w:rsid w:val="00FD633A"/>
    <w:rsid w:val="00FD6D72"/>
    <w:rsid w:val="00FD6E10"/>
    <w:rsid w:val="00FE30F2"/>
    <w:rsid w:val="00FE5FBA"/>
    <w:rsid w:val="00FF1BB4"/>
    <w:rsid w:val="00FF76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762D"/>
    <w:rPr>
      <w:lang w:val="en-US" w:eastAsia="en-US"/>
    </w:rPr>
  </w:style>
  <w:style w:type="paragraph" w:styleId="Heading1">
    <w:name w:val="heading 1"/>
    <w:basedOn w:val="Normal"/>
    <w:next w:val="Normal"/>
    <w:qFormat/>
    <w:rsid w:val="007D762D"/>
    <w:pPr>
      <w:keepNext/>
      <w:outlineLvl w:val="0"/>
    </w:pPr>
    <w:rPr>
      <w:b/>
      <w:bCs/>
      <w:sz w:val="32"/>
      <w:szCs w:val="32"/>
      <w:lang w:val="lt-LT"/>
    </w:rPr>
  </w:style>
  <w:style w:type="paragraph" w:styleId="Heading3">
    <w:name w:val="heading 3"/>
    <w:basedOn w:val="Normal"/>
    <w:next w:val="Normal"/>
    <w:qFormat/>
    <w:rsid w:val="00441D7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DD0E5A"/>
    <w:pPr>
      <w:numPr>
        <w:numId w:val="1"/>
      </w:numPr>
    </w:pPr>
  </w:style>
  <w:style w:type="paragraph" w:styleId="Header">
    <w:name w:val="header"/>
    <w:basedOn w:val="Normal"/>
    <w:link w:val="HeaderChar"/>
    <w:rsid w:val="007D762D"/>
    <w:pPr>
      <w:tabs>
        <w:tab w:val="center" w:pos="4320"/>
        <w:tab w:val="right" w:pos="8640"/>
      </w:tabs>
    </w:pPr>
  </w:style>
  <w:style w:type="paragraph" w:styleId="Footer">
    <w:name w:val="footer"/>
    <w:basedOn w:val="Normal"/>
    <w:rsid w:val="007D762D"/>
    <w:pPr>
      <w:tabs>
        <w:tab w:val="center" w:pos="4320"/>
        <w:tab w:val="right" w:pos="8640"/>
      </w:tabs>
    </w:pPr>
  </w:style>
  <w:style w:type="character" w:styleId="PageNumber">
    <w:name w:val="page number"/>
    <w:basedOn w:val="DefaultParagraphFont"/>
    <w:rsid w:val="007D762D"/>
  </w:style>
  <w:style w:type="character" w:customStyle="1" w:styleId="HeaderChar">
    <w:name w:val="Header Char"/>
    <w:basedOn w:val="DefaultParagraphFont"/>
    <w:link w:val="Header"/>
    <w:rsid w:val="007D762D"/>
    <w:rPr>
      <w:lang w:val="en-US" w:eastAsia="en-US" w:bidi="ar-SA"/>
    </w:rPr>
  </w:style>
  <w:style w:type="paragraph" w:customStyle="1" w:styleId="Normal12pt">
    <w:name w:val="Normal + 12 pt"/>
    <w:basedOn w:val="Normal"/>
    <w:link w:val="Normal12ptChar"/>
    <w:rsid w:val="007D762D"/>
    <w:pPr>
      <w:tabs>
        <w:tab w:val="left" w:pos="737"/>
      </w:tabs>
      <w:ind w:right="-283"/>
      <w:jc w:val="both"/>
    </w:pPr>
    <w:rPr>
      <w:sz w:val="24"/>
      <w:szCs w:val="24"/>
      <w:lang w:val="lt-LT"/>
    </w:rPr>
  </w:style>
  <w:style w:type="paragraph" w:styleId="BodyText">
    <w:name w:val="Body Text"/>
    <w:basedOn w:val="Normal"/>
    <w:rsid w:val="007D762D"/>
    <w:pPr>
      <w:jc w:val="center"/>
    </w:pPr>
    <w:rPr>
      <w:sz w:val="22"/>
      <w:lang w:val="lt-LT"/>
    </w:rPr>
  </w:style>
  <w:style w:type="paragraph" w:styleId="CommentText">
    <w:name w:val="annotation text"/>
    <w:basedOn w:val="Normal"/>
    <w:link w:val="CommentTextChar"/>
    <w:semiHidden/>
    <w:rsid w:val="007D762D"/>
  </w:style>
  <w:style w:type="character" w:customStyle="1" w:styleId="Normal12ptChar">
    <w:name w:val="Normal + 12 pt Char"/>
    <w:basedOn w:val="DefaultParagraphFont"/>
    <w:link w:val="Normal12pt"/>
    <w:rsid w:val="00CD29C2"/>
    <w:rPr>
      <w:sz w:val="24"/>
      <w:szCs w:val="24"/>
      <w:lang w:val="lt-LT" w:eastAsia="en-US" w:bidi="ar-SA"/>
    </w:rPr>
  </w:style>
  <w:style w:type="character" w:styleId="Hyperlink">
    <w:name w:val="Hyperlink"/>
    <w:basedOn w:val="DefaultParagraphFont"/>
    <w:rsid w:val="00F65BD8"/>
    <w:rPr>
      <w:color w:val="0000FF"/>
      <w:u w:val="single"/>
    </w:rPr>
  </w:style>
  <w:style w:type="paragraph" w:customStyle="1" w:styleId="bodytext0">
    <w:name w:val="bodytext"/>
    <w:basedOn w:val="Normal"/>
    <w:rsid w:val="000E681C"/>
    <w:pPr>
      <w:spacing w:before="100" w:beforeAutospacing="1" w:after="100" w:afterAutospacing="1"/>
    </w:pPr>
    <w:rPr>
      <w:sz w:val="24"/>
      <w:szCs w:val="24"/>
      <w:lang w:val="lt-LT" w:eastAsia="lt-LT"/>
    </w:rPr>
  </w:style>
  <w:style w:type="paragraph" w:styleId="ListParagraph">
    <w:name w:val="List Paragraph"/>
    <w:basedOn w:val="Normal"/>
    <w:uiPriority w:val="34"/>
    <w:qFormat/>
    <w:rsid w:val="00AC0E4B"/>
    <w:pPr>
      <w:ind w:left="720"/>
      <w:contextualSpacing/>
    </w:pPr>
  </w:style>
  <w:style w:type="character" w:styleId="Strong">
    <w:name w:val="Strong"/>
    <w:basedOn w:val="DefaultParagraphFont"/>
    <w:qFormat/>
    <w:rsid w:val="004F297D"/>
    <w:rPr>
      <w:b/>
      <w:bCs/>
    </w:rPr>
  </w:style>
  <w:style w:type="paragraph" w:styleId="BalloonText">
    <w:name w:val="Balloon Text"/>
    <w:basedOn w:val="Normal"/>
    <w:link w:val="BalloonTextChar"/>
    <w:rsid w:val="00C45FE0"/>
    <w:rPr>
      <w:rFonts w:ascii="Tahoma" w:hAnsi="Tahoma" w:cs="Tahoma"/>
      <w:sz w:val="16"/>
      <w:szCs w:val="16"/>
    </w:rPr>
  </w:style>
  <w:style w:type="character" w:customStyle="1" w:styleId="BalloonTextChar">
    <w:name w:val="Balloon Text Char"/>
    <w:basedOn w:val="DefaultParagraphFont"/>
    <w:link w:val="BalloonText"/>
    <w:rsid w:val="00C45FE0"/>
    <w:rPr>
      <w:rFonts w:ascii="Tahoma" w:hAnsi="Tahoma" w:cs="Tahoma"/>
      <w:sz w:val="16"/>
      <w:szCs w:val="16"/>
      <w:lang w:val="en-US" w:eastAsia="en-US"/>
    </w:rPr>
  </w:style>
  <w:style w:type="character" w:styleId="CommentReference">
    <w:name w:val="annotation reference"/>
    <w:basedOn w:val="DefaultParagraphFont"/>
    <w:rsid w:val="002772ED"/>
    <w:rPr>
      <w:sz w:val="16"/>
      <w:szCs w:val="16"/>
    </w:rPr>
  </w:style>
  <w:style w:type="paragraph" w:styleId="CommentSubject">
    <w:name w:val="annotation subject"/>
    <w:basedOn w:val="CommentText"/>
    <w:next w:val="CommentText"/>
    <w:link w:val="CommentSubjectChar"/>
    <w:rsid w:val="002772ED"/>
    <w:rPr>
      <w:b/>
      <w:bCs/>
    </w:rPr>
  </w:style>
  <w:style w:type="character" w:customStyle="1" w:styleId="CommentTextChar">
    <w:name w:val="Comment Text Char"/>
    <w:basedOn w:val="DefaultParagraphFont"/>
    <w:link w:val="CommentText"/>
    <w:semiHidden/>
    <w:rsid w:val="002772ED"/>
    <w:rPr>
      <w:lang w:val="en-US" w:eastAsia="en-US"/>
    </w:rPr>
  </w:style>
  <w:style w:type="character" w:customStyle="1" w:styleId="CommentSubjectChar">
    <w:name w:val="Comment Subject Char"/>
    <w:basedOn w:val="CommentTextChar"/>
    <w:link w:val="CommentSubject"/>
    <w:rsid w:val="002772ED"/>
  </w:style>
  <w:style w:type="character" w:customStyle="1" w:styleId="apple-converted-space">
    <w:name w:val="apple-converted-space"/>
    <w:basedOn w:val="DefaultParagraphFont"/>
    <w:rsid w:val="006B08F4"/>
  </w:style>
</w:styles>
</file>

<file path=word/webSettings.xml><?xml version="1.0" encoding="utf-8"?>
<w:webSettings xmlns:r="http://schemas.openxmlformats.org/officeDocument/2006/relationships" xmlns:w="http://schemas.openxmlformats.org/wordprocessingml/2006/main">
  <w:divs>
    <w:div w:id="240529543">
      <w:bodyDiv w:val="1"/>
      <w:marLeft w:val="0"/>
      <w:marRight w:val="0"/>
      <w:marTop w:val="0"/>
      <w:marBottom w:val="0"/>
      <w:divBdr>
        <w:top w:val="none" w:sz="0" w:space="0" w:color="auto"/>
        <w:left w:val="none" w:sz="0" w:space="0" w:color="auto"/>
        <w:bottom w:val="none" w:sz="0" w:space="0" w:color="auto"/>
        <w:right w:val="none" w:sz="0" w:space="0" w:color="auto"/>
      </w:divBdr>
    </w:div>
    <w:div w:id="353724829">
      <w:bodyDiv w:val="1"/>
      <w:marLeft w:val="188"/>
      <w:marRight w:val="188"/>
      <w:marTop w:val="0"/>
      <w:marBottom w:val="0"/>
      <w:divBdr>
        <w:top w:val="none" w:sz="0" w:space="0" w:color="auto"/>
        <w:left w:val="none" w:sz="0" w:space="0" w:color="auto"/>
        <w:bottom w:val="none" w:sz="0" w:space="0" w:color="auto"/>
        <w:right w:val="none" w:sz="0" w:space="0" w:color="auto"/>
      </w:divBdr>
      <w:divsChild>
        <w:div w:id="266161488">
          <w:marLeft w:val="0"/>
          <w:marRight w:val="0"/>
          <w:marTop w:val="0"/>
          <w:marBottom w:val="0"/>
          <w:divBdr>
            <w:top w:val="none" w:sz="0" w:space="0" w:color="auto"/>
            <w:left w:val="none" w:sz="0" w:space="0" w:color="auto"/>
            <w:bottom w:val="none" w:sz="0" w:space="0" w:color="auto"/>
            <w:right w:val="none" w:sz="0" w:space="0" w:color="auto"/>
          </w:divBdr>
        </w:div>
      </w:divsChild>
    </w:div>
    <w:div w:id="901450089">
      <w:bodyDiv w:val="1"/>
      <w:marLeft w:val="0"/>
      <w:marRight w:val="0"/>
      <w:marTop w:val="0"/>
      <w:marBottom w:val="0"/>
      <w:divBdr>
        <w:top w:val="none" w:sz="0" w:space="0" w:color="auto"/>
        <w:left w:val="none" w:sz="0" w:space="0" w:color="auto"/>
        <w:bottom w:val="none" w:sz="0" w:space="0" w:color="auto"/>
        <w:right w:val="none" w:sz="0" w:space="0" w:color="auto"/>
      </w:divBdr>
      <w:divsChild>
        <w:div w:id="241331602">
          <w:marLeft w:val="0"/>
          <w:marRight w:val="0"/>
          <w:marTop w:val="0"/>
          <w:marBottom w:val="0"/>
          <w:divBdr>
            <w:top w:val="none" w:sz="0" w:space="0" w:color="auto"/>
            <w:left w:val="none" w:sz="0" w:space="0" w:color="auto"/>
            <w:bottom w:val="none" w:sz="0" w:space="0" w:color="auto"/>
            <w:right w:val="none" w:sz="0" w:space="0" w:color="auto"/>
          </w:divBdr>
        </w:div>
      </w:divsChild>
    </w:div>
    <w:div w:id="1055933263">
      <w:bodyDiv w:val="1"/>
      <w:marLeft w:val="0"/>
      <w:marRight w:val="0"/>
      <w:marTop w:val="0"/>
      <w:marBottom w:val="0"/>
      <w:divBdr>
        <w:top w:val="none" w:sz="0" w:space="0" w:color="auto"/>
        <w:left w:val="none" w:sz="0" w:space="0" w:color="auto"/>
        <w:bottom w:val="none" w:sz="0" w:space="0" w:color="auto"/>
        <w:right w:val="none" w:sz="0" w:space="0" w:color="auto"/>
      </w:divBdr>
    </w:div>
    <w:div w:id="1306623471">
      <w:bodyDiv w:val="1"/>
      <w:marLeft w:val="0"/>
      <w:marRight w:val="0"/>
      <w:marTop w:val="0"/>
      <w:marBottom w:val="0"/>
      <w:divBdr>
        <w:top w:val="none" w:sz="0" w:space="0" w:color="auto"/>
        <w:left w:val="none" w:sz="0" w:space="0" w:color="auto"/>
        <w:bottom w:val="none" w:sz="0" w:space="0" w:color="auto"/>
        <w:right w:val="none" w:sz="0" w:space="0" w:color="auto"/>
      </w:divBdr>
    </w:div>
    <w:div w:id="1365668403">
      <w:bodyDiv w:val="1"/>
      <w:marLeft w:val="0"/>
      <w:marRight w:val="0"/>
      <w:marTop w:val="0"/>
      <w:marBottom w:val="0"/>
      <w:divBdr>
        <w:top w:val="none" w:sz="0" w:space="0" w:color="auto"/>
        <w:left w:val="none" w:sz="0" w:space="0" w:color="auto"/>
        <w:bottom w:val="none" w:sz="0" w:space="0" w:color="auto"/>
        <w:right w:val="none" w:sz="0" w:space="0" w:color="auto"/>
      </w:divBdr>
    </w:div>
    <w:div w:id="1390611290">
      <w:bodyDiv w:val="1"/>
      <w:marLeft w:val="0"/>
      <w:marRight w:val="0"/>
      <w:marTop w:val="0"/>
      <w:marBottom w:val="0"/>
      <w:divBdr>
        <w:top w:val="none" w:sz="0" w:space="0" w:color="auto"/>
        <w:left w:val="none" w:sz="0" w:space="0" w:color="auto"/>
        <w:bottom w:val="none" w:sz="0" w:space="0" w:color="auto"/>
        <w:right w:val="none" w:sz="0" w:space="0" w:color="auto"/>
      </w:divBdr>
    </w:div>
    <w:div w:id="149541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C5A43B-8A32-46FF-965E-C372C1BEA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1740</Words>
  <Characters>12387</Characters>
  <Application>Microsoft Office Word</Application>
  <DocSecurity>4</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Viešųjų pirkimų tarnyba</Company>
  <LinksUpToDate>false</LinksUpToDate>
  <CharactersWithSpaces>14099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Oskaras Plieskis</dc:creator>
  <cp:lastModifiedBy>TIlciukas</cp:lastModifiedBy>
  <cp:revision>2</cp:revision>
  <cp:lastPrinted>2014-04-25T06:48:00Z</cp:lastPrinted>
  <dcterms:created xsi:type="dcterms:W3CDTF">2014-05-05T06:23:00Z</dcterms:created>
  <dcterms:modified xsi:type="dcterms:W3CDTF">2014-05-05T06:23:00Z</dcterms:modified>
</cp:coreProperties>
</file>