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2D" w:rsidRPr="005617C6" w:rsidRDefault="007D762D" w:rsidP="007D762D">
      <w:pPr>
        <w:jc w:val="center"/>
        <w:rPr>
          <w:sz w:val="24"/>
          <w:szCs w:val="24"/>
          <w:lang w:val="lt-LT"/>
        </w:rPr>
      </w:pPr>
      <w:r w:rsidRPr="005617C6">
        <w:rPr>
          <w:sz w:val="24"/>
          <w:szCs w:val="24"/>
          <w:lang w:val="lt-LT"/>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57872738" r:id="rId9"/>
        </w:object>
      </w:r>
    </w:p>
    <w:p w:rsidR="007D762D" w:rsidRPr="005617C6" w:rsidRDefault="007D762D" w:rsidP="007D762D">
      <w:pPr>
        <w:jc w:val="center"/>
        <w:rPr>
          <w:sz w:val="24"/>
          <w:szCs w:val="24"/>
          <w:lang w:val="lt-LT"/>
        </w:rPr>
      </w:pPr>
    </w:p>
    <w:p w:rsidR="007D762D" w:rsidRPr="005617C6" w:rsidRDefault="007D762D" w:rsidP="007D762D">
      <w:pPr>
        <w:pStyle w:val="Heading1"/>
        <w:tabs>
          <w:tab w:val="left" w:pos="900"/>
        </w:tabs>
        <w:jc w:val="center"/>
        <w:rPr>
          <w:sz w:val="24"/>
          <w:szCs w:val="24"/>
        </w:rPr>
      </w:pPr>
      <w:r w:rsidRPr="005617C6">
        <w:rPr>
          <w:sz w:val="24"/>
          <w:szCs w:val="24"/>
        </w:rPr>
        <w:t xml:space="preserve">VIEŠŲJŲ PIRKIMŲ TARNYBA </w:t>
      </w:r>
    </w:p>
    <w:p w:rsidR="007D762D" w:rsidRPr="005617C6" w:rsidRDefault="007D762D" w:rsidP="007D762D">
      <w:pPr>
        <w:rPr>
          <w:lang w:val="lt-LT"/>
        </w:rPr>
      </w:pPr>
    </w:p>
    <w:p w:rsidR="007D762D" w:rsidRPr="005617C6" w:rsidRDefault="007D762D" w:rsidP="007D762D">
      <w:pPr>
        <w:rPr>
          <w:lang w:val="lt-LT"/>
        </w:rPr>
      </w:pPr>
    </w:p>
    <w:tbl>
      <w:tblPr>
        <w:tblW w:w="9741" w:type="dxa"/>
        <w:tblInd w:w="87" w:type="dxa"/>
        <w:tblLayout w:type="fixed"/>
        <w:tblLook w:val="0000"/>
      </w:tblPr>
      <w:tblGrid>
        <w:gridCol w:w="5241"/>
        <w:gridCol w:w="236"/>
        <w:gridCol w:w="1390"/>
        <w:gridCol w:w="567"/>
        <w:gridCol w:w="2307"/>
      </w:tblGrid>
      <w:tr w:rsidR="007D762D" w:rsidRPr="00346D80" w:rsidTr="007D762D">
        <w:trPr>
          <w:cantSplit/>
          <w:trHeight w:val="1175"/>
        </w:trPr>
        <w:tc>
          <w:tcPr>
            <w:tcW w:w="5241" w:type="dxa"/>
          </w:tcPr>
          <w:p w:rsidR="00C93E66" w:rsidRDefault="002843FB" w:rsidP="00C93E66">
            <w:pPr>
              <w:tabs>
                <w:tab w:val="left" w:pos="900"/>
              </w:tabs>
              <w:rPr>
                <w:bCs/>
                <w:sz w:val="24"/>
                <w:szCs w:val="24"/>
                <w:lang w:val="lt-LT"/>
              </w:rPr>
            </w:pPr>
            <w:r>
              <w:rPr>
                <w:bCs/>
                <w:sz w:val="24"/>
                <w:szCs w:val="24"/>
                <w:lang w:val="lt-LT"/>
              </w:rPr>
              <w:t>Kauno Tado Ivanausko progimnazijai</w:t>
            </w:r>
          </w:p>
          <w:p w:rsidR="00C93E66" w:rsidRPr="001647A1" w:rsidRDefault="002843FB" w:rsidP="00C93E66">
            <w:pPr>
              <w:tabs>
                <w:tab w:val="left" w:pos="900"/>
              </w:tabs>
              <w:rPr>
                <w:bCs/>
                <w:sz w:val="24"/>
                <w:szCs w:val="24"/>
                <w:lang w:val="lt-LT"/>
              </w:rPr>
            </w:pPr>
            <w:r>
              <w:rPr>
                <w:bCs/>
                <w:sz w:val="24"/>
                <w:szCs w:val="24"/>
                <w:lang w:val="lt-LT"/>
              </w:rPr>
              <w:t>Vėtrungės</w:t>
            </w:r>
            <w:r w:rsidR="00346D80">
              <w:rPr>
                <w:bCs/>
                <w:sz w:val="24"/>
                <w:szCs w:val="24"/>
                <w:lang w:val="lt-LT"/>
              </w:rPr>
              <w:t xml:space="preserve"> </w:t>
            </w:r>
            <w:r>
              <w:rPr>
                <w:bCs/>
                <w:sz w:val="24"/>
                <w:szCs w:val="24"/>
                <w:lang w:val="lt-LT"/>
              </w:rPr>
              <w:t>g. 1</w:t>
            </w:r>
          </w:p>
          <w:p w:rsidR="00C93E66" w:rsidRPr="001647A1" w:rsidRDefault="00C93E66" w:rsidP="00C93E66">
            <w:pPr>
              <w:tabs>
                <w:tab w:val="left" w:pos="900"/>
              </w:tabs>
              <w:rPr>
                <w:bCs/>
                <w:sz w:val="24"/>
                <w:szCs w:val="24"/>
                <w:lang w:val="lt-LT"/>
              </w:rPr>
            </w:pPr>
            <w:r>
              <w:rPr>
                <w:bCs/>
                <w:sz w:val="24"/>
                <w:szCs w:val="24"/>
                <w:lang w:val="lt-LT"/>
              </w:rPr>
              <w:t>LT-</w:t>
            </w:r>
            <w:r w:rsidR="002843FB">
              <w:rPr>
                <w:bCs/>
                <w:sz w:val="24"/>
                <w:szCs w:val="24"/>
                <w:lang w:val="lt-LT"/>
              </w:rPr>
              <w:t>48135</w:t>
            </w:r>
            <w:r>
              <w:rPr>
                <w:bCs/>
                <w:sz w:val="24"/>
                <w:szCs w:val="24"/>
                <w:lang w:val="lt-LT"/>
              </w:rPr>
              <w:t xml:space="preserve"> </w:t>
            </w:r>
            <w:r w:rsidR="00346D80">
              <w:rPr>
                <w:bCs/>
                <w:sz w:val="24"/>
                <w:szCs w:val="24"/>
                <w:lang w:val="lt-LT"/>
              </w:rPr>
              <w:t>Kaunas</w:t>
            </w:r>
          </w:p>
          <w:p w:rsidR="00F34510" w:rsidRPr="005617C6" w:rsidRDefault="00F34510" w:rsidP="00C93E66">
            <w:pPr>
              <w:tabs>
                <w:tab w:val="left" w:pos="900"/>
              </w:tabs>
              <w:rPr>
                <w:sz w:val="24"/>
                <w:szCs w:val="24"/>
                <w:lang w:val="lt-LT"/>
              </w:rPr>
            </w:pPr>
          </w:p>
        </w:tc>
        <w:tc>
          <w:tcPr>
            <w:tcW w:w="236" w:type="dxa"/>
          </w:tcPr>
          <w:p w:rsidR="007D762D" w:rsidRPr="005617C6" w:rsidRDefault="007D762D" w:rsidP="007D762D">
            <w:pPr>
              <w:rPr>
                <w:sz w:val="24"/>
                <w:szCs w:val="24"/>
                <w:lang w:val="lt-LT"/>
              </w:rPr>
            </w:pPr>
          </w:p>
          <w:p w:rsidR="007D762D" w:rsidRPr="005617C6" w:rsidRDefault="007D762D" w:rsidP="007D762D">
            <w:pPr>
              <w:rPr>
                <w:sz w:val="24"/>
                <w:szCs w:val="24"/>
                <w:lang w:val="lt-LT"/>
              </w:rPr>
            </w:pPr>
            <w:r w:rsidRPr="005617C6">
              <w:rPr>
                <w:sz w:val="24"/>
                <w:szCs w:val="24"/>
                <w:lang w:val="lt-LT"/>
              </w:rPr>
              <w:t>Į</w:t>
            </w:r>
          </w:p>
        </w:tc>
        <w:tc>
          <w:tcPr>
            <w:tcW w:w="1390" w:type="dxa"/>
          </w:tcPr>
          <w:p w:rsidR="007D762D" w:rsidRPr="005617C6" w:rsidRDefault="00EF6978" w:rsidP="007D762D">
            <w:pPr>
              <w:rPr>
                <w:sz w:val="24"/>
                <w:szCs w:val="24"/>
                <w:lang w:val="lt-LT"/>
              </w:rPr>
            </w:pPr>
            <w:r w:rsidRPr="005617C6">
              <w:rPr>
                <w:sz w:val="24"/>
                <w:szCs w:val="24"/>
                <w:lang w:val="lt-LT"/>
              </w:rPr>
              <w:t>201</w:t>
            </w:r>
            <w:r w:rsidR="00B42D27">
              <w:rPr>
                <w:sz w:val="24"/>
                <w:szCs w:val="24"/>
                <w:lang w:val="lt-LT"/>
              </w:rPr>
              <w:t>4</w:t>
            </w:r>
            <w:r w:rsidRPr="005617C6">
              <w:rPr>
                <w:sz w:val="24"/>
                <w:szCs w:val="24"/>
                <w:lang w:val="lt-LT"/>
              </w:rPr>
              <w:t>-</w:t>
            </w:r>
            <w:r w:rsidR="00B42D27">
              <w:rPr>
                <w:sz w:val="24"/>
                <w:szCs w:val="24"/>
                <w:lang w:val="lt-LT"/>
              </w:rPr>
              <w:t>0</w:t>
            </w:r>
            <w:r w:rsidR="00B1089C">
              <w:rPr>
                <w:sz w:val="24"/>
                <w:szCs w:val="24"/>
                <w:lang w:val="lt-LT"/>
              </w:rPr>
              <w:t>3</w:t>
            </w:r>
            <w:r w:rsidR="007D762D" w:rsidRPr="005617C6">
              <w:rPr>
                <w:sz w:val="24"/>
                <w:szCs w:val="24"/>
                <w:lang w:val="lt-LT"/>
              </w:rPr>
              <w:t>-</w:t>
            </w:r>
          </w:p>
          <w:p w:rsidR="007D762D" w:rsidRPr="005617C6" w:rsidRDefault="00EF6978" w:rsidP="007D762D">
            <w:pPr>
              <w:rPr>
                <w:sz w:val="24"/>
                <w:szCs w:val="24"/>
                <w:lang w:val="lt-LT"/>
              </w:rPr>
            </w:pPr>
            <w:r w:rsidRPr="005617C6">
              <w:rPr>
                <w:sz w:val="24"/>
                <w:szCs w:val="24"/>
                <w:lang w:val="lt-LT"/>
              </w:rPr>
              <w:t>201</w:t>
            </w:r>
            <w:r w:rsidR="00346D80">
              <w:rPr>
                <w:sz w:val="24"/>
                <w:szCs w:val="24"/>
                <w:lang w:val="lt-LT"/>
              </w:rPr>
              <w:t>4</w:t>
            </w:r>
            <w:r w:rsidRPr="005617C6">
              <w:rPr>
                <w:sz w:val="24"/>
                <w:szCs w:val="24"/>
                <w:lang w:val="lt-LT"/>
              </w:rPr>
              <w:t>-</w:t>
            </w:r>
            <w:r w:rsidR="00346D80">
              <w:rPr>
                <w:sz w:val="24"/>
                <w:szCs w:val="24"/>
                <w:lang w:val="lt-LT"/>
              </w:rPr>
              <w:t>02</w:t>
            </w:r>
            <w:r w:rsidR="00F4287C" w:rsidRPr="005617C6">
              <w:rPr>
                <w:sz w:val="24"/>
                <w:szCs w:val="24"/>
                <w:lang w:val="lt-LT"/>
              </w:rPr>
              <w:t>-</w:t>
            </w:r>
            <w:r w:rsidR="002843FB">
              <w:rPr>
                <w:sz w:val="24"/>
                <w:szCs w:val="24"/>
                <w:lang w:val="lt-LT"/>
              </w:rPr>
              <w:t>11</w:t>
            </w:r>
          </w:p>
          <w:p w:rsidR="007D762D" w:rsidRPr="005617C6" w:rsidRDefault="007D762D" w:rsidP="00436751">
            <w:pPr>
              <w:rPr>
                <w:sz w:val="24"/>
                <w:szCs w:val="24"/>
                <w:lang w:val="lt-LT"/>
              </w:rPr>
            </w:pPr>
          </w:p>
        </w:tc>
        <w:tc>
          <w:tcPr>
            <w:tcW w:w="567" w:type="dxa"/>
          </w:tcPr>
          <w:p w:rsidR="007D762D" w:rsidRPr="005617C6" w:rsidRDefault="007D762D" w:rsidP="007D762D">
            <w:pPr>
              <w:jc w:val="center"/>
              <w:rPr>
                <w:sz w:val="24"/>
                <w:szCs w:val="24"/>
                <w:lang w:val="lt-LT"/>
              </w:rPr>
            </w:pPr>
            <w:r w:rsidRPr="005617C6">
              <w:rPr>
                <w:sz w:val="24"/>
                <w:szCs w:val="24"/>
                <w:lang w:val="lt-LT"/>
              </w:rPr>
              <w:t>Nr.</w:t>
            </w:r>
          </w:p>
          <w:p w:rsidR="007D762D" w:rsidRPr="005617C6" w:rsidRDefault="007D762D" w:rsidP="007D762D">
            <w:pPr>
              <w:jc w:val="center"/>
              <w:rPr>
                <w:sz w:val="24"/>
                <w:szCs w:val="24"/>
                <w:lang w:val="lt-LT"/>
              </w:rPr>
            </w:pPr>
            <w:r w:rsidRPr="005617C6">
              <w:rPr>
                <w:sz w:val="24"/>
                <w:szCs w:val="24"/>
                <w:lang w:val="lt-LT"/>
              </w:rPr>
              <w:t>Nr.</w:t>
            </w:r>
          </w:p>
          <w:p w:rsidR="00486F3E" w:rsidRDefault="00486F3E" w:rsidP="007D762D">
            <w:pPr>
              <w:jc w:val="center"/>
              <w:rPr>
                <w:b/>
                <w:sz w:val="24"/>
                <w:szCs w:val="24"/>
                <w:lang w:val="lt-LT"/>
              </w:rPr>
            </w:pPr>
          </w:p>
          <w:p w:rsidR="00D30256" w:rsidRPr="00486F3E" w:rsidRDefault="00D30256" w:rsidP="00486F3E">
            <w:pPr>
              <w:rPr>
                <w:sz w:val="24"/>
                <w:szCs w:val="24"/>
                <w:lang w:val="lt-LT"/>
              </w:rPr>
            </w:pPr>
          </w:p>
        </w:tc>
        <w:tc>
          <w:tcPr>
            <w:tcW w:w="2307" w:type="dxa"/>
          </w:tcPr>
          <w:p w:rsidR="007D762D" w:rsidRPr="005617C6" w:rsidRDefault="007D762D" w:rsidP="007D762D">
            <w:pPr>
              <w:rPr>
                <w:sz w:val="24"/>
                <w:szCs w:val="24"/>
                <w:lang w:val="lt-LT"/>
              </w:rPr>
            </w:pPr>
            <w:r w:rsidRPr="005617C6">
              <w:rPr>
                <w:sz w:val="24"/>
                <w:szCs w:val="24"/>
                <w:lang w:val="lt-LT"/>
              </w:rPr>
              <w:t>4S-</w:t>
            </w:r>
          </w:p>
          <w:p w:rsidR="007D762D" w:rsidRPr="005617C6" w:rsidRDefault="002843FB" w:rsidP="007D762D">
            <w:pPr>
              <w:rPr>
                <w:sz w:val="24"/>
                <w:szCs w:val="24"/>
                <w:lang w:val="lt-LT" w:eastAsia="lt-LT"/>
              </w:rPr>
            </w:pPr>
            <w:r>
              <w:rPr>
                <w:sz w:val="24"/>
                <w:szCs w:val="24"/>
                <w:lang w:val="lt-LT" w:eastAsia="lt-LT"/>
              </w:rPr>
              <w:t>5-46</w:t>
            </w:r>
          </w:p>
          <w:p w:rsidR="00D30256" w:rsidRPr="005617C6" w:rsidRDefault="00D30256" w:rsidP="007D762D">
            <w:pPr>
              <w:rPr>
                <w:sz w:val="24"/>
                <w:szCs w:val="24"/>
                <w:lang w:val="lt-LT" w:eastAsia="lt-LT"/>
              </w:rPr>
            </w:pPr>
          </w:p>
          <w:p w:rsidR="007D762D" w:rsidRPr="005617C6" w:rsidRDefault="007D762D" w:rsidP="007D762D">
            <w:pPr>
              <w:rPr>
                <w:sz w:val="24"/>
                <w:szCs w:val="24"/>
                <w:lang w:val="lt-LT"/>
              </w:rPr>
            </w:pPr>
          </w:p>
        </w:tc>
      </w:tr>
    </w:tbl>
    <w:p w:rsidR="007D762D" w:rsidRPr="005617C6" w:rsidRDefault="007D762D" w:rsidP="007D762D">
      <w:pPr>
        <w:ind w:right="-81"/>
        <w:jc w:val="center"/>
        <w:rPr>
          <w:bCs/>
          <w:color w:val="000000"/>
          <w:sz w:val="24"/>
          <w:szCs w:val="24"/>
          <w:lang w:val="lt-LT" w:eastAsia="lt-LT"/>
        </w:rPr>
      </w:pPr>
    </w:p>
    <w:p w:rsidR="007D762D" w:rsidRPr="005617C6" w:rsidRDefault="007D762D" w:rsidP="007D762D">
      <w:pPr>
        <w:ind w:right="-81"/>
        <w:jc w:val="center"/>
        <w:rPr>
          <w:bCs/>
          <w:color w:val="000000"/>
          <w:sz w:val="24"/>
          <w:szCs w:val="24"/>
          <w:lang w:val="lt-LT" w:eastAsia="lt-LT"/>
        </w:rPr>
      </w:pPr>
    </w:p>
    <w:p w:rsidR="00FB413C" w:rsidRPr="005617C6" w:rsidRDefault="00FB413C" w:rsidP="00FB413C">
      <w:pPr>
        <w:shd w:val="clear" w:color="auto" w:fill="FFFFFF"/>
        <w:tabs>
          <w:tab w:val="left" w:pos="900"/>
        </w:tabs>
        <w:ind w:right="-81"/>
        <w:rPr>
          <w:bCs/>
          <w:color w:val="000000"/>
          <w:sz w:val="24"/>
          <w:szCs w:val="24"/>
          <w:lang w:val="lt-LT" w:eastAsia="lt-LT"/>
        </w:rPr>
      </w:pPr>
      <w:r w:rsidRPr="005617C6">
        <w:rPr>
          <w:b/>
          <w:caps/>
          <w:sz w:val="24"/>
          <w:szCs w:val="24"/>
          <w:lang w:val="lt-LT"/>
        </w:rPr>
        <w:t xml:space="preserve">Dėl </w:t>
      </w:r>
      <w:r w:rsidRPr="005617C6">
        <w:rPr>
          <w:b/>
          <w:sz w:val="24"/>
          <w:szCs w:val="24"/>
          <w:lang w:val="lt-LT"/>
        </w:rPr>
        <w:t>VIEŠOJO</w:t>
      </w:r>
      <w:r w:rsidRPr="005617C6">
        <w:rPr>
          <w:b/>
          <w:caps/>
          <w:sz w:val="24"/>
          <w:szCs w:val="24"/>
          <w:lang w:val="lt-LT"/>
        </w:rPr>
        <w:t xml:space="preserve"> PIRKIMO NR. </w:t>
      </w:r>
      <w:r>
        <w:rPr>
          <w:b/>
          <w:sz w:val="24"/>
          <w:szCs w:val="24"/>
          <w:lang w:val="lt-LT"/>
        </w:rPr>
        <w:t>1463</w:t>
      </w:r>
      <w:r w:rsidR="00265BEA">
        <w:rPr>
          <w:b/>
          <w:sz w:val="24"/>
          <w:szCs w:val="24"/>
          <w:lang w:val="lt-LT"/>
        </w:rPr>
        <w:t>76</w:t>
      </w:r>
      <w:r w:rsidRPr="005617C6">
        <w:rPr>
          <w:b/>
          <w:sz w:val="24"/>
          <w:szCs w:val="24"/>
          <w:lang w:val="lt-LT"/>
        </w:rPr>
        <w:t xml:space="preserve"> ĮVERTINIMO</w:t>
      </w:r>
    </w:p>
    <w:p w:rsidR="008D6406" w:rsidRPr="005617C6" w:rsidRDefault="008D6406" w:rsidP="00DE2E76">
      <w:pPr>
        <w:tabs>
          <w:tab w:val="left" w:pos="900"/>
        </w:tabs>
        <w:jc w:val="both"/>
        <w:rPr>
          <w:sz w:val="24"/>
          <w:szCs w:val="24"/>
          <w:lang w:val="lt-LT"/>
        </w:rPr>
      </w:pPr>
    </w:p>
    <w:p w:rsidR="00DE2E76" w:rsidRDefault="00DE2E76" w:rsidP="00346D80">
      <w:pPr>
        <w:pStyle w:val="Normal12pt"/>
        <w:ind w:right="0"/>
      </w:pPr>
    </w:p>
    <w:p w:rsidR="009149F7" w:rsidRPr="005617C6" w:rsidRDefault="009149F7" w:rsidP="00346D80">
      <w:pPr>
        <w:pStyle w:val="Normal12pt"/>
        <w:ind w:right="0"/>
      </w:pPr>
    </w:p>
    <w:p w:rsidR="00095CD9" w:rsidRDefault="00125134" w:rsidP="00D26E44">
      <w:pPr>
        <w:pStyle w:val="Normal12pt"/>
        <w:ind w:right="0" w:firstLine="720"/>
      </w:pPr>
      <w:r w:rsidRPr="005617C6">
        <w:t>Viešųjų pirkimų tarnyba (toliau – Tarnyba), vadovaudamasi Lietuvos Respub</w:t>
      </w:r>
      <w:r w:rsidR="00CB3383">
        <w:t>likos viešųjų pirkimų įstatymo</w:t>
      </w:r>
      <w:r w:rsidRPr="005617C6">
        <w:t xml:space="preserve"> 8²</w:t>
      </w:r>
      <w:r w:rsidR="002A4C7F">
        <w:t xml:space="preserve"> straipsnio 1 dalies 2 punktu, atliko</w:t>
      </w:r>
      <w:r w:rsidRPr="005617C6">
        <w:t xml:space="preserve"> </w:t>
      </w:r>
      <w:r w:rsidR="00265BEA">
        <w:t>Kauno Tado Ivanausko progimnazijos</w:t>
      </w:r>
      <w:r w:rsidR="00346D80" w:rsidRPr="005617C6">
        <w:t xml:space="preserve"> </w:t>
      </w:r>
      <w:r w:rsidRPr="005617C6">
        <w:t xml:space="preserve">(toliau – Perkančioji organizacija) </w:t>
      </w:r>
      <w:r w:rsidR="00265BEA">
        <w:t xml:space="preserve">supaprastinto </w:t>
      </w:r>
      <w:r w:rsidR="00346D80">
        <w:t>atviro konkurso</w:t>
      </w:r>
      <w:r w:rsidR="00186D9F">
        <w:t xml:space="preserve"> būdu vykd</w:t>
      </w:r>
      <w:r w:rsidR="00346D80">
        <w:t>omo</w:t>
      </w:r>
      <w:r w:rsidR="00186D9F">
        <w:t xml:space="preserve"> pirkim</w:t>
      </w:r>
      <w:r w:rsidR="001647A1">
        <w:t>o</w:t>
      </w:r>
      <w:r w:rsidR="002A4C7F">
        <w:t xml:space="preserve"> </w:t>
      </w:r>
      <w:r w:rsidR="00491452">
        <w:t>„</w:t>
      </w:r>
      <w:r w:rsidR="00265BEA">
        <w:t>Projekto „Kauno Tado Ivanausko progimnazijos pastato atnaujinimas“ rangos darbai</w:t>
      </w:r>
      <w:r w:rsidR="00491452">
        <w:t>“ (</w:t>
      </w:r>
      <w:r w:rsidR="00346D80" w:rsidRPr="005617C6">
        <w:t>Centrinėje viešųjų pirkimų informacinėje sistemoje</w:t>
      </w:r>
      <w:r w:rsidR="00217589">
        <w:t xml:space="preserve"> (toliau – CVP IS)</w:t>
      </w:r>
      <w:r w:rsidR="00F23E30">
        <w:t xml:space="preserve"> skelbtas 2013-12-</w:t>
      </w:r>
      <w:r w:rsidR="00346D80">
        <w:t>1</w:t>
      </w:r>
      <w:r w:rsidR="00265BEA">
        <w:t>7</w:t>
      </w:r>
      <w:r w:rsidR="00346D80" w:rsidRPr="005617C6">
        <w:t xml:space="preserve">, pirkimo Nr. </w:t>
      </w:r>
      <w:r w:rsidR="00265BEA">
        <w:t>146376</w:t>
      </w:r>
      <w:r w:rsidR="0030295F">
        <w:t>) (</w:t>
      </w:r>
      <w:r w:rsidR="00491452">
        <w:t xml:space="preserve">toliau – Pirkimas) vertinimą </w:t>
      </w:r>
      <w:r w:rsidR="004D2B88">
        <w:t>ir teikia išvadą.</w:t>
      </w:r>
    </w:p>
    <w:p w:rsidR="00265BEA" w:rsidRDefault="00CB3383" w:rsidP="00D26E44">
      <w:pPr>
        <w:pStyle w:val="Normal12pt"/>
        <w:ind w:right="0" w:firstLine="720"/>
      </w:pPr>
      <w:r>
        <w:t>Perkančioji organizacija</w:t>
      </w:r>
      <w:r w:rsidRPr="00123103">
        <w:t xml:space="preserve"> Pirkimą </w:t>
      </w:r>
      <w:r>
        <w:t>vykdo</w:t>
      </w:r>
      <w:r w:rsidRPr="00123103">
        <w:t xml:space="preserve"> pagal </w:t>
      </w:r>
      <w:r w:rsidRPr="00F802CD">
        <w:t>Lietuvos Respublikos viešųjų pirkimų įstatymo</w:t>
      </w:r>
      <w:r>
        <w:t xml:space="preserve"> </w:t>
      </w:r>
      <w:r w:rsidRPr="00F802CD">
        <w:t>(</w:t>
      </w:r>
      <w:r>
        <w:t>redakcija nuo 2013-01-</w:t>
      </w:r>
      <w:r w:rsidR="000C5957">
        <w:t>30</w:t>
      </w:r>
      <w:r>
        <w:t>) (toliau – Į</w:t>
      </w:r>
      <w:r w:rsidRPr="00F802CD">
        <w:t>statymas)</w:t>
      </w:r>
      <w:r>
        <w:t xml:space="preserve"> </w:t>
      </w:r>
      <w:r w:rsidR="00265BEA">
        <w:t>ir Kauno Tado Ivanausko vidurinės mokyklos supaprastintų viešųjų pirkimų taisyklių, patvirtintų Kauno Tado Ivanausko vidurinės mokyklos direktoriaus 2012</w:t>
      </w:r>
      <w:r w:rsidR="00F23E30">
        <w:t>-03-22</w:t>
      </w:r>
      <w:r w:rsidR="00265BEA">
        <w:t xml:space="preserve"> įsakymu Nr. V-77, </w:t>
      </w:r>
      <w:r w:rsidR="00A17603">
        <w:t xml:space="preserve">(toliau – Taisyklės) </w:t>
      </w:r>
      <w:r>
        <w:t>nuostatas</w:t>
      </w:r>
      <w:r w:rsidR="004D2B88">
        <w:t>.</w:t>
      </w:r>
    </w:p>
    <w:p w:rsidR="00EA2814" w:rsidRDefault="00D26E44" w:rsidP="00FC7217">
      <w:pPr>
        <w:pStyle w:val="Normal12pt"/>
        <w:ind w:right="0" w:firstLine="720"/>
      </w:pPr>
      <w:r>
        <w:t>Tarnyba, įvertin</w:t>
      </w:r>
      <w:r w:rsidR="00A87F6C">
        <w:t>usi</w:t>
      </w:r>
      <w:r>
        <w:t xml:space="preserve"> s</w:t>
      </w:r>
      <w:r w:rsidR="00A87F6C">
        <w:t xml:space="preserve">u Pirkimu susijusius dokumentus </w:t>
      </w:r>
      <w:r>
        <w:t>ir informaciją CVP IS</w:t>
      </w:r>
      <w:r w:rsidR="00CB3383">
        <w:t xml:space="preserve">, </w:t>
      </w:r>
      <w:r w:rsidR="00047A8D">
        <w:t>nustatė</w:t>
      </w:r>
      <w:r>
        <w:t>, kad</w:t>
      </w:r>
      <w:r w:rsidR="00EA2814">
        <w:t>:</w:t>
      </w:r>
    </w:p>
    <w:p w:rsidR="00890FC1" w:rsidRDefault="00A534E4" w:rsidP="00C625F7">
      <w:pPr>
        <w:pStyle w:val="Normal12pt"/>
        <w:numPr>
          <w:ilvl w:val="0"/>
          <w:numId w:val="25"/>
        </w:numPr>
        <w:tabs>
          <w:tab w:val="clear" w:pos="737"/>
          <w:tab w:val="left" w:pos="993"/>
        </w:tabs>
        <w:ind w:left="0" w:right="0" w:firstLine="720"/>
        <w:rPr>
          <w:color w:val="000000" w:themeColor="text1"/>
        </w:rPr>
      </w:pPr>
      <w:r>
        <w:t>Pirkimo sąlygų 7 priedo „Sutarties projektas“ (toliau – Sutarties projektas)</w:t>
      </w:r>
      <w:r w:rsidR="00890FC1">
        <w:rPr>
          <w:color w:val="000000" w:themeColor="text1"/>
        </w:rPr>
        <w:t xml:space="preserve"> 9.4.5 punkte nustatyta, kad „Rangovas įsipareigoja &lt;...&gt; vykdyti darbus pagal objekto </w:t>
      </w:r>
      <w:r w:rsidR="00890FC1" w:rsidRPr="0002392F">
        <w:rPr>
          <w:b/>
          <w:color w:val="000000" w:themeColor="text1"/>
        </w:rPr>
        <w:t xml:space="preserve">Techninio projekto </w:t>
      </w:r>
      <w:r w:rsidR="00890FC1">
        <w:rPr>
          <w:color w:val="000000" w:themeColor="text1"/>
        </w:rPr>
        <w:t>reikalavimus</w:t>
      </w:r>
      <w:r w:rsidR="00ED7996">
        <w:rPr>
          <w:color w:val="000000" w:themeColor="text1"/>
        </w:rPr>
        <w:t xml:space="preserve"> </w:t>
      </w:r>
      <w:bookmarkStart w:id="0" w:name="OLE_LINK1"/>
      <w:bookmarkStart w:id="1" w:name="OLE_LINK2"/>
      <w:r w:rsidR="00ED7996">
        <w:rPr>
          <w:color w:val="000000" w:themeColor="text1"/>
        </w:rPr>
        <w:t>&lt;...&gt;</w:t>
      </w:r>
      <w:bookmarkEnd w:id="0"/>
      <w:bookmarkEnd w:id="1"/>
      <w:r w:rsidR="00890FC1">
        <w:rPr>
          <w:color w:val="000000" w:themeColor="text1"/>
        </w:rPr>
        <w:t xml:space="preserve">“, 9.4.6. punkte  nustatyta, kad „Rangovas įsipareigoja &lt;...&gt; statybų darbų metu užtikrinti, kad Darbai vyktų teisingai, pagal projekto sumanymą ir parengtą </w:t>
      </w:r>
      <w:r w:rsidR="00890FC1" w:rsidRPr="0002392F">
        <w:rPr>
          <w:b/>
          <w:color w:val="000000" w:themeColor="text1"/>
        </w:rPr>
        <w:t>Techninį projektą</w:t>
      </w:r>
      <w:r w:rsidR="00890FC1">
        <w:rPr>
          <w:color w:val="000000" w:themeColor="text1"/>
        </w:rPr>
        <w:t>.</w:t>
      </w:r>
      <w:r w:rsidR="00ED7996" w:rsidRPr="00ED7996">
        <w:rPr>
          <w:color w:val="000000" w:themeColor="text1"/>
        </w:rPr>
        <w:t xml:space="preserve"> </w:t>
      </w:r>
      <w:r w:rsidR="00ED7996">
        <w:rPr>
          <w:color w:val="000000" w:themeColor="text1"/>
        </w:rPr>
        <w:t>&lt;...&gt;</w:t>
      </w:r>
      <w:r w:rsidR="00890FC1">
        <w:rPr>
          <w:color w:val="000000" w:themeColor="text1"/>
        </w:rPr>
        <w:t>“</w:t>
      </w:r>
      <w:r w:rsidR="00937FC3">
        <w:rPr>
          <w:color w:val="000000" w:themeColor="text1"/>
        </w:rPr>
        <w:t>.</w:t>
      </w:r>
      <w:r w:rsidR="00890FC1">
        <w:rPr>
          <w:color w:val="000000" w:themeColor="text1"/>
        </w:rPr>
        <w:t xml:space="preserve"> Tačiau Pirkimo </w:t>
      </w:r>
      <w:r>
        <w:t xml:space="preserve">sąlygų </w:t>
      </w:r>
      <w:r w:rsidR="00890FC1">
        <w:rPr>
          <w:color w:val="000000" w:themeColor="text1"/>
        </w:rPr>
        <w:t>I.2 punkte nurodyta, kad „</w:t>
      </w:r>
      <w:r w:rsidR="00890FC1" w:rsidRPr="00AD4A1D">
        <w:rPr>
          <w:color w:val="000000" w:themeColor="text1"/>
        </w:rPr>
        <w:t>Kauno Tado Ivanausko progimnazijos pastato atnaujinimo (modernizavimo) techninio projekto parengimo paslaugų pirkimas buvo įvykdytas atskiru pirkimu. Su laimėtoju pasirašyta paslaugų sutartis, kurioje numatyta, kad paslaugos turi būti suteiktos ir visi reikalaujami dokumentai pateikti iki 2014 m. kovo 31 d.</w:t>
      </w:r>
      <w:r w:rsidR="00890FC1">
        <w:rPr>
          <w:color w:val="000000" w:themeColor="text1"/>
        </w:rPr>
        <w:t>“</w:t>
      </w:r>
      <w:r w:rsidR="00937FC3">
        <w:rPr>
          <w:color w:val="000000" w:themeColor="text1"/>
        </w:rPr>
        <w:t xml:space="preserve">, </w:t>
      </w:r>
      <w:r w:rsidR="002A599A">
        <w:rPr>
          <w:color w:val="000000" w:themeColor="text1"/>
        </w:rPr>
        <w:t xml:space="preserve">o </w:t>
      </w:r>
      <w:r w:rsidR="00937FC3">
        <w:rPr>
          <w:color w:val="000000" w:themeColor="text1"/>
        </w:rPr>
        <w:t xml:space="preserve">Pirkimo </w:t>
      </w:r>
      <w:r w:rsidR="00937FC3">
        <w:t xml:space="preserve">sąlygų </w:t>
      </w:r>
      <w:r w:rsidR="00937FC3">
        <w:rPr>
          <w:color w:val="000000" w:themeColor="text1"/>
        </w:rPr>
        <w:t>2 priedo „Techninė specifikacija; registro išrašas“ (toliau – Techninė specifikacija) 7.3 punkte nustatyta, kad „</w:t>
      </w:r>
      <w:r w:rsidR="00937FC3" w:rsidRPr="0002392F">
        <w:rPr>
          <w:color w:val="000000" w:themeColor="text1"/>
        </w:rPr>
        <w:t xml:space="preserve">Visi šioje specifikacijoje pateikiami darbų kiekiai ir apimtys yra orientaciniai ir bus patikslinti pagal </w:t>
      </w:r>
      <w:r w:rsidR="00937FC3" w:rsidRPr="0002392F">
        <w:rPr>
          <w:b/>
          <w:color w:val="000000" w:themeColor="text1"/>
        </w:rPr>
        <w:t>techninio projekto</w:t>
      </w:r>
      <w:r w:rsidR="00937FC3" w:rsidRPr="0002392F">
        <w:rPr>
          <w:color w:val="000000" w:themeColor="text1"/>
        </w:rPr>
        <w:t xml:space="preserve"> sprendinius. Kiekių tikslinimas negalės keisti pasiūlymo kainos. Pasiūlymo teikėjas turi prisiimti visą riziką dėl Techninėje specifikacijoje pateikiamų kiekių netikslumo.</w:t>
      </w:r>
      <w:r w:rsidR="00937FC3">
        <w:rPr>
          <w:color w:val="000000" w:themeColor="text1"/>
        </w:rPr>
        <w:t>“</w:t>
      </w:r>
      <w:r w:rsidR="00E333DF">
        <w:rPr>
          <w:color w:val="000000" w:themeColor="text1"/>
        </w:rPr>
        <w:t xml:space="preserve"> </w:t>
      </w:r>
      <w:r w:rsidR="00890FC1">
        <w:rPr>
          <w:color w:val="000000" w:themeColor="text1"/>
        </w:rPr>
        <w:t>Taigi kartu su Pirkimo dokumentais techninis projektas nebuvo pateiktas.</w:t>
      </w:r>
    </w:p>
    <w:p w:rsidR="00890FC1" w:rsidRDefault="00890FC1" w:rsidP="00C625F7">
      <w:pPr>
        <w:pStyle w:val="Normal12pt"/>
        <w:tabs>
          <w:tab w:val="clear" w:pos="737"/>
          <w:tab w:val="left" w:pos="993"/>
        </w:tabs>
        <w:ind w:right="0" w:firstLine="720"/>
        <w:rPr>
          <w:shd w:val="clear" w:color="auto" w:fill="FFFFFF"/>
        </w:rPr>
      </w:pPr>
      <w:r w:rsidRPr="00170DA3">
        <w:rPr>
          <w:color w:val="000000" w:themeColor="text1"/>
        </w:rPr>
        <w:t>Tarnyba atkreipia dėmesį, kad Lietuvos Respublikos statybos įstatym</w:t>
      </w:r>
      <w:r>
        <w:rPr>
          <w:color w:val="000000" w:themeColor="text1"/>
        </w:rPr>
        <w:t>o (toliau – Statybos įstatymas)</w:t>
      </w:r>
      <w:r w:rsidRPr="00170DA3">
        <w:rPr>
          <w:color w:val="000000" w:themeColor="text1"/>
        </w:rPr>
        <w:t xml:space="preserve"> 15 straipsnio „Teisė būti rangovu. Rangovo pareigos ir teisės“ 6 dalyje nustatyta: „Rangovas privalo &lt;...&gt; 2) pradėti statinio statybos darbus tik po to, kai statytojas (užsakovas) pateikė statybos leidimą bei </w:t>
      </w:r>
      <w:r w:rsidRPr="00331253">
        <w:rPr>
          <w:b/>
          <w:color w:val="000000" w:themeColor="text1"/>
        </w:rPr>
        <w:t>statinio projektą</w:t>
      </w:r>
      <w:r w:rsidRPr="00170DA3">
        <w:rPr>
          <w:color w:val="000000" w:themeColor="text1"/>
        </w:rPr>
        <w:t xml:space="preserve"> 3) vykdyti statybos darbus </w:t>
      </w:r>
      <w:r w:rsidRPr="009748D7">
        <w:rPr>
          <w:b/>
          <w:color w:val="000000" w:themeColor="text1"/>
        </w:rPr>
        <w:t>pagal statinio projektą</w:t>
      </w:r>
      <w:r>
        <w:rPr>
          <w:color w:val="000000" w:themeColor="text1"/>
        </w:rPr>
        <w:t>&lt;...&gt;“. Taip pat Statybos techninio reglamento STR 1.05.06:2010 „Statinio projektavimas“</w:t>
      </w:r>
      <w:r w:rsidR="003E7A97">
        <w:rPr>
          <w:color w:val="000000" w:themeColor="text1"/>
        </w:rPr>
        <w:t xml:space="preserve">, patvirtinto Lietuvos Respublikos aplinkos ministro </w:t>
      </w:r>
      <w:r w:rsidR="00CE1523">
        <w:rPr>
          <w:color w:val="000000" w:themeColor="text1"/>
        </w:rPr>
        <w:t xml:space="preserve">2010-09-27 </w:t>
      </w:r>
      <w:r w:rsidR="003E7A97">
        <w:rPr>
          <w:color w:val="000000" w:themeColor="text1"/>
        </w:rPr>
        <w:t xml:space="preserve">įsakymu </w:t>
      </w:r>
      <w:r w:rsidR="00B37BE9">
        <w:rPr>
          <w:color w:val="000000" w:themeColor="text1"/>
        </w:rPr>
        <w:t xml:space="preserve">             </w:t>
      </w:r>
      <w:r w:rsidR="00794AA6">
        <w:rPr>
          <w:color w:val="000000" w:themeColor="text1"/>
        </w:rPr>
        <w:t xml:space="preserve">D1-808 </w:t>
      </w:r>
      <w:r w:rsidR="003E7A97">
        <w:rPr>
          <w:color w:val="000000" w:themeColor="text1"/>
        </w:rPr>
        <w:t xml:space="preserve">„Dėl </w:t>
      </w:r>
      <w:r w:rsidR="007366F0">
        <w:rPr>
          <w:color w:val="000000" w:themeColor="text1"/>
        </w:rPr>
        <w:t xml:space="preserve">Lietuvos Respublikos aplinkos ministro 2004 m. gruodžio 30 d. įsakymo Nr. D1-708 „Dėl </w:t>
      </w:r>
      <w:r w:rsidR="003E7A97">
        <w:rPr>
          <w:color w:val="000000" w:themeColor="text1"/>
        </w:rPr>
        <w:t>statybos techninio reglamento STR 1.05.06:20</w:t>
      </w:r>
      <w:r w:rsidR="007366F0">
        <w:rPr>
          <w:color w:val="000000" w:themeColor="text1"/>
        </w:rPr>
        <w:t>05</w:t>
      </w:r>
      <w:r w:rsidR="003E7A97">
        <w:rPr>
          <w:color w:val="000000" w:themeColor="text1"/>
        </w:rPr>
        <w:t xml:space="preserve"> „Statinio projektavimas“</w:t>
      </w:r>
      <w:r>
        <w:rPr>
          <w:color w:val="000000" w:themeColor="text1"/>
        </w:rPr>
        <w:t xml:space="preserve"> </w:t>
      </w:r>
      <w:r w:rsidR="00D35FA6">
        <w:rPr>
          <w:color w:val="000000" w:themeColor="text1"/>
        </w:rPr>
        <w:t>patvirtinimo“</w:t>
      </w:r>
      <w:r w:rsidR="007366F0">
        <w:rPr>
          <w:color w:val="000000" w:themeColor="text1"/>
        </w:rPr>
        <w:t xml:space="preserve"> pakeitimo“</w:t>
      </w:r>
      <w:r w:rsidR="006958FD">
        <w:rPr>
          <w:color w:val="000000" w:themeColor="text1"/>
        </w:rPr>
        <w:t xml:space="preserve"> </w:t>
      </w:r>
      <w:r>
        <w:rPr>
          <w:color w:val="000000" w:themeColor="text1"/>
        </w:rPr>
        <w:t>(toliau – Reglamentas) 13.4. punkte nustatyta, kad „</w:t>
      </w:r>
      <w:r w:rsidRPr="00082121">
        <w:rPr>
          <w:color w:val="000000" w:themeColor="text1"/>
        </w:rPr>
        <w:t>Techninis projektas yra vientisas dokumentas, kurio pagrindu parenkamas statinio statybos rangovas</w:t>
      </w:r>
      <w:r>
        <w:rPr>
          <w:color w:val="000000" w:themeColor="text1"/>
        </w:rPr>
        <w:t xml:space="preserve">“. </w:t>
      </w:r>
      <w:r w:rsidRPr="00F744B7">
        <w:t xml:space="preserve">Tarnyba pažymi, kad techninė </w:t>
      </w:r>
      <w:r w:rsidRPr="00F744B7">
        <w:lastRenderedPageBreak/>
        <w:t xml:space="preserve">specifikacija, </w:t>
      </w:r>
      <w:r>
        <w:t>kurią kartu su Pirkimo dokumentais pateikė Perkančioji organizacija</w:t>
      </w:r>
      <w:r w:rsidRPr="00F744B7">
        <w:t>, yra dokumentas</w:t>
      </w:r>
      <w:r>
        <w:t xml:space="preserve">, kuriame nurodyti </w:t>
      </w:r>
      <w:r w:rsidRPr="0032209E">
        <w:t xml:space="preserve">statinio pagrindiniai funkciniai, architektūriniai, techniniai, kokybiniai, ekonominiai, kiti rodikliai ir reikalavimai, kuriais </w:t>
      </w:r>
      <w:r>
        <w:t xml:space="preserve">turi vadovautis techninio projekto rengėjas, </w:t>
      </w:r>
      <w:r w:rsidRPr="0032209E">
        <w:t>reng</w:t>
      </w:r>
      <w:r>
        <w:t>damas techninį</w:t>
      </w:r>
      <w:r w:rsidRPr="0032209E">
        <w:t xml:space="preserve"> </w:t>
      </w:r>
      <w:r>
        <w:t>p</w:t>
      </w:r>
      <w:r w:rsidRPr="0032209E">
        <w:t>rojektą</w:t>
      </w:r>
      <w:r w:rsidRPr="00EC4EF3">
        <w:rPr>
          <w:color w:val="000000"/>
        </w:rPr>
        <w:t xml:space="preserve">. Tačiau atsižvelgiant į Statybos įstatymo </w:t>
      </w:r>
      <w:r>
        <w:rPr>
          <w:color w:val="000000"/>
        </w:rPr>
        <w:t xml:space="preserve">ir Reglamento </w:t>
      </w:r>
      <w:r w:rsidRPr="00EC4EF3">
        <w:rPr>
          <w:color w:val="000000"/>
        </w:rPr>
        <w:t>nuostatas,</w:t>
      </w:r>
      <w:r w:rsidRPr="00F744B7">
        <w:t xml:space="preserve"> perkant ran</w:t>
      </w:r>
      <w:r>
        <w:t xml:space="preserve">gos darbus be techninio projekto parengimo </w:t>
      </w:r>
      <w:r w:rsidRPr="00F744B7">
        <w:t xml:space="preserve">nepakanka vien tik </w:t>
      </w:r>
      <w:r>
        <w:t>T</w:t>
      </w:r>
      <w:r w:rsidRPr="00F744B7">
        <w:t xml:space="preserve">echninės specifikacijos, </w:t>
      </w:r>
      <w:r>
        <w:t xml:space="preserve">tiekėjams </w:t>
      </w:r>
      <w:r w:rsidRPr="00F744B7">
        <w:t xml:space="preserve">turi būti </w:t>
      </w:r>
      <w:r>
        <w:t>pateiktas ir parengtas</w:t>
      </w:r>
      <w:r w:rsidRPr="00F744B7">
        <w:t xml:space="preserve"> techninis projektas, kadangi jame </w:t>
      </w:r>
      <w:r w:rsidRPr="00EC4EF3">
        <w:t>nustatomi projektuojamo statinio esminiai, funkciniai (paskirties), architektūros (estetini</w:t>
      </w:r>
      <w:r>
        <w:t>ai</w:t>
      </w:r>
      <w:r w:rsidRPr="00EC4EF3">
        <w:t xml:space="preserve">), technologijos, techniniai, ekonominiai, kokybės </w:t>
      </w:r>
      <w:r>
        <w:t>reikalavimai, kiti jo rodikliai</w:t>
      </w:r>
      <w:r w:rsidRPr="00EC4EF3">
        <w:t xml:space="preserve"> ir charakteristikos</w:t>
      </w:r>
      <w:r w:rsidR="00A13FD9">
        <w:t>,</w:t>
      </w:r>
      <w:r>
        <w:t xml:space="preserve"> </w:t>
      </w:r>
      <w:r w:rsidR="00A13FD9">
        <w:t>kuriais</w:t>
      </w:r>
      <w:r>
        <w:t xml:space="preserve"> vadovaudamasis tiekėjas turės atlikti darbus</w:t>
      </w:r>
      <w:r w:rsidRPr="00EC4EF3">
        <w:t xml:space="preserve">. </w:t>
      </w:r>
    </w:p>
    <w:p w:rsidR="00A22467" w:rsidRDefault="00890FC1" w:rsidP="00A22467">
      <w:pPr>
        <w:pStyle w:val="ListParagraph"/>
        <w:ind w:left="0" w:firstLine="720"/>
        <w:jc w:val="both"/>
        <w:rPr>
          <w:color w:val="000000" w:themeColor="text1"/>
          <w:sz w:val="24"/>
          <w:szCs w:val="24"/>
          <w:lang w:val="lt-LT"/>
        </w:rPr>
      </w:pPr>
      <w:r w:rsidRPr="00C625F7">
        <w:rPr>
          <w:sz w:val="24"/>
          <w:szCs w:val="24"/>
          <w:lang w:val="lt-LT"/>
        </w:rPr>
        <w:t xml:space="preserve">Įvertinus aukščiau nurodytas aplinkybes ir atsižvelgiant į Pirkimo </w:t>
      </w:r>
      <w:r w:rsidR="00E349B5" w:rsidRPr="00C625F7">
        <w:rPr>
          <w:sz w:val="24"/>
          <w:szCs w:val="24"/>
          <w:lang w:val="lt-LT"/>
        </w:rPr>
        <w:t xml:space="preserve">sąlygų </w:t>
      </w:r>
      <w:r w:rsidRPr="00C625F7">
        <w:rPr>
          <w:sz w:val="24"/>
          <w:szCs w:val="24"/>
          <w:lang w:val="lt-LT"/>
        </w:rPr>
        <w:t xml:space="preserve">II.3. punkto </w:t>
      </w:r>
      <w:r w:rsidR="00ED7996">
        <w:rPr>
          <w:sz w:val="24"/>
          <w:szCs w:val="24"/>
          <w:lang w:val="lt-LT"/>
        </w:rPr>
        <w:t>reikalavimą</w:t>
      </w:r>
      <w:r w:rsidRPr="00C625F7">
        <w:rPr>
          <w:sz w:val="24"/>
          <w:szCs w:val="24"/>
          <w:lang w:val="lt-LT"/>
        </w:rPr>
        <w:t xml:space="preserve">, kad „&lt;...&gt; tiekėjas į siūlomą kainą turi įskaičiuoti visas išlaidas ir visus mokesčius, turi prisiimti riziką už visas išlaidas, kurias, teikdamas pasiūlymą ir laikydamasis pirkimo dokumentuose nustatytų reikalavimų, privalėjo įskaičiuoti į pasiūlymo kainą“; Sutarties projekto </w:t>
      </w:r>
      <w:r w:rsidR="00B37BE9">
        <w:rPr>
          <w:sz w:val="24"/>
          <w:szCs w:val="24"/>
          <w:lang w:val="lt-LT"/>
        </w:rPr>
        <w:t xml:space="preserve">     </w:t>
      </w:r>
      <w:r w:rsidRPr="00C625F7">
        <w:rPr>
          <w:sz w:val="24"/>
          <w:szCs w:val="24"/>
          <w:lang w:val="lt-LT"/>
        </w:rPr>
        <w:t xml:space="preserve">9 dalies „Šalių teisės ir pareigos“ 9.4.5 punkte nustatytą reikalavimą, kad „Rangovas įsipareigoja &lt;...&gt; vykdyti Darbus pagal objekto techninio projekto reikalavimus &lt;...&gt;“, į tai kad Perkančioji organizacija minėto techninio projekto su Pirkimo dokumentais nepateikė, Perkančioji organizacija neužtikrino Taisyklių 18 nuostatos, kad „Pirkimo dokumentai turi būti tikslūs, aiškūs, be dviprasmybių, kad tiekėjai galėtų pateikti pasiūlymus, o perkančioji organizacija nupirkti tai, ko reikia“, laikymosi ir </w:t>
      </w:r>
      <w:r w:rsidR="006958FD" w:rsidRPr="00C625F7">
        <w:rPr>
          <w:sz w:val="24"/>
          <w:szCs w:val="24"/>
          <w:lang w:val="lt-LT"/>
        </w:rPr>
        <w:t xml:space="preserve">taip </w:t>
      </w:r>
      <w:r w:rsidRPr="00C625F7">
        <w:rPr>
          <w:sz w:val="24"/>
          <w:szCs w:val="24"/>
          <w:lang w:val="lt-LT"/>
        </w:rPr>
        <w:t>pažeidė Įstatymo 85 straipsnio 2 dalies nuostatas, kad „Perkančioji organizacija, išskyrus šio straipsnio 5 ir 6 dalyse nurodytus atvejus, supaprastintus pirkimus atlieka pagal pasitvirtintas taisykles &lt;...&gt;.“</w:t>
      </w:r>
      <w:r w:rsidRPr="00C625F7">
        <w:rPr>
          <w:i/>
          <w:iCs/>
          <w:sz w:val="24"/>
          <w:szCs w:val="24"/>
          <w:lang w:val="lt-LT"/>
        </w:rPr>
        <w:t>,</w:t>
      </w:r>
      <w:r w:rsidRPr="00C625F7">
        <w:rPr>
          <w:sz w:val="24"/>
          <w:szCs w:val="24"/>
          <w:lang w:val="lt-LT"/>
        </w:rPr>
        <w:t xml:space="preserve"> Įstatymo 3 straipsnio 1 dalyje nustatytą skaidrumo principą ir neužtikrino Įstatymo 3 straipsnio 2 dalyje nustatyto pirkimo tikslo</w:t>
      </w:r>
      <w:r w:rsidR="00ED7996">
        <w:rPr>
          <w:sz w:val="24"/>
          <w:szCs w:val="24"/>
          <w:lang w:val="lt-LT"/>
        </w:rPr>
        <w:t xml:space="preserve"> – </w:t>
      </w:r>
      <w:r w:rsidR="006651C8" w:rsidRPr="006651C8">
        <w:rPr>
          <w:sz w:val="24"/>
          <w:szCs w:val="24"/>
          <w:lang w:val="lt-LT"/>
        </w:rPr>
        <w:t>„vadovaujantis šio įstatymo reikalavimais sudaryti pirkimo sutartį, leidžiančią įsigyti perkančiajai organizacijai &lt;...&gt; reikalingų prekių, paslaugų ar darbų, racionaliai naudojant tam skirtas lėšas“ siekimo</w:t>
      </w:r>
      <w:r w:rsidRPr="00C625F7">
        <w:rPr>
          <w:sz w:val="24"/>
          <w:szCs w:val="24"/>
          <w:lang w:val="lt-LT"/>
        </w:rPr>
        <w:t xml:space="preserve">. </w:t>
      </w:r>
      <w:r w:rsidRPr="00A03AFF">
        <w:rPr>
          <w:color w:val="000000" w:themeColor="text1"/>
          <w:sz w:val="24"/>
          <w:szCs w:val="24"/>
          <w:lang w:val="lt-LT"/>
        </w:rPr>
        <w:t>Tarnyba pažymi, kad pirkimo dokumentai turi būti tikslūs ir aiškūs, kad tiekėjai galėtų įsivertinti vienodus</w:t>
      </w:r>
      <w:r w:rsidR="00691F24" w:rsidRPr="00A03AFF">
        <w:rPr>
          <w:color w:val="000000" w:themeColor="text1"/>
          <w:sz w:val="24"/>
          <w:szCs w:val="24"/>
          <w:lang w:val="lt-LT"/>
        </w:rPr>
        <w:t xml:space="preserve"> kiekius ir pateikti pasiūlymus</w:t>
      </w:r>
      <w:r w:rsidR="00A03AFF">
        <w:rPr>
          <w:color w:val="000000" w:themeColor="text1"/>
          <w:sz w:val="24"/>
          <w:szCs w:val="24"/>
          <w:lang w:val="lt-LT"/>
        </w:rPr>
        <w:t>, kurie atitiktų perkančiosios organizacijos poreikius</w:t>
      </w:r>
      <w:r w:rsidR="00A22467" w:rsidRPr="00A03AFF">
        <w:rPr>
          <w:color w:val="000000" w:themeColor="text1"/>
          <w:sz w:val="24"/>
          <w:szCs w:val="24"/>
          <w:lang w:val="lt-LT"/>
        </w:rPr>
        <w:t>.</w:t>
      </w:r>
      <w:r w:rsidRPr="00A03AFF">
        <w:rPr>
          <w:color w:val="000000" w:themeColor="text1"/>
          <w:sz w:val="24"/>
          <w:szCs w:val="24"/>
          <w:lang w:val="lt-LT"/>
        </w:rPr>
        <w:t xml:space="preserve"> </w:t>
      </w:r>
      <w:r w:rsidR="00A22467" w:rsidRPr="00A03AFF">
        <w:rPr>
          <w:color w:val="000000" w:themeColor="text1"/>
          <w:sz w:val="24"/>
          <w:szCs w:val="24"/>
          <w:lang w:val="lt-LT"/>
        </w:rPr>
        <w:t xml:space="preserve">Šiuo atveju potencialūs tiekėjai, neturėjo galimybės tinkamai apskaičiuoti pasiūlymo kainos bei pateikti pasiūlymų, kadangi Perkančioji organizacija neturėjo ir nepateikė tiekėjams parengto techninio projekto, </w:t>
      </w:r>
      <w:r w:rsidR="00134B99" w:rsidRPr="00A03AFF">
        <w:rPr>
          <w:color w:val="000000" w:themeColor="text1"/>
          <w:sz w:val="24"/>
          <w:szCs w:val="24"/>
          <w:lang w:val="lt-LT"/>
        </w:rPr>
        <w:t>atitinkamai tiekėjai</w:t>
      </w:r>
      <w:r w:rsidR="00A03AFF" w:rsidRPr="00A03AFF">
        <w:rPr>
          <w:color w:val="000000" w:themeColor="text1"/>
          <w:sz w:val="24"/>
          <w:szCs w:val="24"/>
          <w:lang w:val="lt-LT"/>
        </w:rPr>
        <w:t>,</w:t>
      </w:r>
      <w:r w:rsidR="00134B99" w:rsidRPr="00A03AFF">
        <w:rPr>
          <w:color w:val="000000" w:themeColor="text1"/>
          <w:sz w:val="24"/>
          <w:szCs w:val="24"/>
          <w:lang w:val="lt-LT"/>
        </w:rPr>
        <w:t xml:space="preserve"> </w:t>
      </w:r>
      <w:r w:rsidR="00A22467" w:rsidRPr="00A03AFF">
        <w:rPr>
          <w:color w:val="000000" w:themeColor="text1"/>
          <w:sz w:val="24"/>
          <w:szCs w:val="24"/>
          <w:lang w:val="lt-LT"/>
        </w:rPr>
        <w:t>nežino</w:t>
      </w:r>
      <w:r w:rsidR="00134B99" w:rsidRPr="00A03AFF">
        <w:rPr>
          <w:color w:val="000000" w:themeColor="text1"/>
          <w:sz w:val="24"/>
          <w:szCs w:val="24"/>
          <w:lang w:val="lt-LT"/>
        </w:rPr>
        <w:t>dami</w:t>
      </w:r>
      <w:r w:rsidR="00A22467" w:rsidRPr="00A03AFF">
        <w:rPr>
          <w:color w:val="000000" w:themeColor="text1"/>
          <w:sz w:val="24"/>
          <w:szCs w:val="24"/>
          <w:lang w:val="lt-LT"/>
        </w:rPr>
        <w:t xml:space="preserve"> tikslių darbų kiekių, techninio projekto sprendinių, neturėjo realių galimybių numatyti ir įvertinti sutarties vykdymo išlaidų</w:t>
      </w:r>
      <w:r w:rsidR="005F0798" w:rsidRPr="00A03AFF">
        <w:rPr>
          <w:color w:val="000000" w:themeColor="text1"/>
          <w:sz w:val="24"/>
          <w:szCs w:val="24"/>
          <w:lang w:val="lt-LT"/>
        </w:rPr>
        <w:t xml:space="preserve"> bei prisiimti riziką dėl šių išlaidų.</w:t>
      </w:r>
    </w:p>
    <w:p w:rsidR="00676793" w:rsidRPr="009F2974" w:rsidRDefault="00676793" w:rsidP="00676793">
      <w:pPr>
        <w:pStyle w:val="Normal12pt"/>
        <w:numPr>
          <w:ilvl w:val="0"/>
          <w:numId w:val="25"/>
        </w:numPr>
        <w:tabs>
          <w:tab w:val="clear" w:pos="737"/>
          <w:tab w:val="left" w:pos="993"/>
        </w:tabs>
        <w:ind w:left="0" w:right="0" w:firstLine="720"/>
        <w:rPr>
          <w:color w:val="000000" w:themeColor="text1"/>
        </w:rPr>
      </w:pPr>
      <w:r w:rsidRPr="009F2974">
        <w:rPr>
          <w:color w:val="000000" w:themeColor="text1"/>
        </w:rPr>
        <w:t xml:space="preserve">Pirkimo </w:t>
      </w:r>
      <w:r>
        <w:rPr>
          <w:color w:val="000000" w:themeColor="text1"/>
        </w:rPr>
        <w:t>sąlygų</w:t>
      </w:r>
      <w:r w:rsidRPr="009F2974">
        <w:rPr>
          <w:color w:val="000000" w:themeColor="text1"/>
        </w:rPr>
        <w:t xml:space="preserve"> 2 lentelės 3.1.14 punkte nustatytas reikalavimas „Tiekėjo likvidumo koeficientas (trumpalaikio turto ir atsargų skirtumo santykis su trumpalaikiais įsipareigojimais) per paskutinius finansinius metus </w:t>
      </w:r>
      <w:r>
        <w:rPr>
          <w:color w:val="000000" w:themeColor="text1"/>
        </w:rPr>
        <w:t>turi būti ne mažesnis kaip 1,35</w:t>
      </w:r>
      <w:r w:rsidRPr="00280CBF">
        <w:rPr>
          <w:color w:val="000000" w:themeColor="text1"/>
        </w:rPr>
        <w:t xml:space="preserve">.“ </w:t>
      </w:r>
      <w:r w:rsidRPr="009F2974">
        <w:rPr>
          <w:color w:val="000000" w:themeColor="text1"/>
        </w:rPr>
        <w:t>Statistikos departamento prie Lietuvos Respublikos vyriausybės skelbiamas 2012 m. įmonių, vykdančių veiklą pastatų statybos srityje, vidutinis kritinio likvidumo koeficientas yra 0,92</w:t>
      </w:r>
      <w:r>
        <w:rPr>
          <w:color w:val="000000" w:themeColor="text1"/>
        </w:rPr>
        <w:t>. A</w:t>
      </w:r>
      <w:r w:rsidRPr="00887B2F">
        <w:rPr>
          <w:color w:val="000000" w:themeColor="text1"/>
        </w:rPr>
        <w:t xml:space="preserve">tsižvelgiant į </w:t>
      </w:r>
      <w:r>
        <w:rPr>
          <w:color w:val="000000" w:themeColor="text1"/>
        </w:rPr>
        <w:t>tai,</w:t>
      </w:r>
      <w:r w:rsidRPr="00887B2F">
        <w:rPr>
          <w:color w:val="000000" w:themeColor="text1"/>
        </w:rPr>
        <w:t xml:space="preserve"> į Pirkimo objektą</w:t>
      </w:r>
      <w:r>
        <w:rPr>
          <w:color w:val="000000" w:themeColor="text1"/>
        </w:rPr>
        <w:t xml:space="preserve"> bei</w:t>
      </w:r>
      <w:r w:rsidRPr="00887B2F">
        <w:rPr>
          <w:color w:val="000000" w:themeColor="text1"/>
        </w:rPr>
        <w:t xml:space="preserve"> numatytą darbų atlikimo terminą</w:t>
      </w:r>
      <w:r>
        <w:rPr>
          <w:color w:val="000000" w:themeColor="text1"/>
        </w:rPr>
        <w:t xml:space="preserve"> (Pirkimo sąlygų II.7.1 punkte nustatyta, kad „Darbai turi būti atlikti ir gautas pastato pripažinimo tinkamu naudoti dokumentas per 8 mėn. nuo sutarties įsigaliojimo dienos, bet ne vėliau nei iki 2014 m. gruodžio 31 d.“), Perkančiosios organizacijos reikalaujama kritinio likvidumo koeficiento reikšmė yra neproporcinga Pirkimo objektui ir dirbtinai ribojanti konkurenciją. Perkančioji organizacija</w:t>
      </w:r>
      <w:r w:rsidR="00D21729">
        <w:rPr>
          <w:color w:val="000000" w:themeColor="text1"/>
        </w:rPr>
        <w:t xml:space="preserve">, nustatydama Pirkimo sąlygų 2 lentelės </w:t>
      </w:r>
      <w:r w:rsidR="009621CE">
        <w:rPr>
          <w:color w:val="000000" w:themeColor="text1"/>
        </w:rPr>
        <w:t xml:space="preserve">          </w:t>
      </w:r>
      <w:r w:rsidR="00D21729">
        <w:rPr>
          <w:color w:val="000000" w:themeColor="text1"/>
        </w:rPr>
        <w:t>3.1.14 punkto reikalavimą</w:t>
      </w:r>
      <w:r>
        <w:rPr>
          <w:color w:val="000000" w:themeColor="text1"/>
        </w:rPr>
        <w:t>, atsižvelgiant į Įstatymo 87 straipsnio 1 dalies nuostatą, kad „Parinkdama tiekėją, perkančioji organizacija, vadovaudamasi šio įstatymo 32-38 straipsniuose nustatytais reikalavimais, įsitikina, ar tiekėjas bus pajėgus įvykdyti pirkimo sutartį &lt;...&gt;“</w:t>
      </w:r>
      <w:r w:rsidR="00D35A87">
        <w:rPr>
          <w:color w:val="000000" w:themeColor="text1"/>
        </w:rPr>
        <w:t>,</w:t>
      </w:r>
      <w:r>
        <w:rPr>
          <w:color w:val="000000" w:themeColor="text1"/>
        </w:rPr>
        <w:t xml:space="preserve"> pažeidė </w:t>
      </w:r>
      <w:r w:rsidRPr="00937685">
        <w:rPr>
          <w:color w:val="000000" w:themeColor="text1"/>
        </w:rPr>
        <w:t xml:space="preserve">Įstatymo </w:t>
      </w:r>
      <w:r w:rsidR="00C41489">
        <w:rPr>
          <w:color w:val="000000" w:themeColor="text1"/>
        </w:rPr>
        <w:t xml:space="preserve">    </w:t>
      </w:r>
      <w:r w:rsidRPr="00937685">
        <w:rPr>
          <w:color w:val="000000" w:themeColor="text1"/>
        </w:rPr>
        <w:t>32 straipsnio 2 dalies nuostatas</w:t>
      </w:r>
      <w:r w:rsidR="00D21729">
        <w:rPr>
          <w:color w:val="000000" w:themeColor="text1"/>
        </w:rPr>
        <w:t>, kad</w:t>
      </w:r>
      <w:r w:rsidRPr="00937685">
        <w:rPr>
          <w:color w:val="000000" w:themeColor="text1"/>
        </w:rPr>
        <w:t xml:space="preserve"> „Perkančiosios organizacijos nustatyti minimalūs kandidatų ar dalyvių kvalifikacijos reikalavimai negali dirbtinai riboti konkurencijos. Jie turi būti pagrįsti ir proporcingi pirkimo objektui</w:t>
      </w:r>
      <w:r>
        <w:rPr>
          <w:color w:val="000000" w:themeColor="text1"/>
        </w:rPr>
        <w:t xml:space="preserve"> &lt;...&gt;</w:t>
      </w:r>
      <w:r w:rsidR="00D21729">
        <w:rPr>
          <w:color w:val="000000" w:themeColor="text1"/>
        </w:rPr>
        <w:t>.</w:t>
      </w:r>
      <w:r w:rsidRPr="00937685">
        <w:rPr>
          <w:color w:val="000000" w:themeColor="text1"/>
        </w:rPr>
        <w:t>“</w:t>
      </w:r>
    </w:p>
    <w:p w:rsidR="006651C8" w:rsidRPr="00937685" w:rsidRDefault="006651C8" w:rsidP="006651C8">
      <w:pPr>
        <w:pStyle w:val="Normal12pt"/>
        <w:numPr>
          <w:ilvl w:val="0"/>
          <w:numId w:val="25"/>
        </w:numPr>
        <w:tabs>
          <w:tab w:val="clear" w:pos="737"/>
          <w:tab w:val="left" w:pos="993"/>
        </w:tabs>
        <w:ind w:left="0" w:right="0" w:firstLine="720"/>
        <w:rPr>
          <w:color w:val="000000" w:themeColor="text1"/>
        </w:rPr>
      </w:pPr>
      <w:r w:rsidRPr="00937685">
        <w:rPr>
          <w:color w:val="000000" w:themeColor="text1"/>
        </w:rPr>
        <w:t xml:space="preserve">Pirkimo </w:t>
      </w:r>
      <w:r>
        <w:rPr>
          <w:color w:val="000000" w:themeColor="text1"/>
        </w:rPr>
        <w:t>sąlygų</w:t>
      </w:r>
      <w:r w:rsidRPr="00937685">
        <w:rPr>
          <w:color w:val="000000" w:themeColor="text1"/>
        </w:rPr>
        <w:t xml:space="preserve"> 2 lentelės 3.1.16 punkte nustatytas reikalavimas „Tiekėjo bendrojo mokumo koeficientas (nuosavo kapitalo santykis su mokėtinomis sumomis ir įsipareigojimais) per paskutinius finansinius metus turi būti ne mažesnis kaip 0,75.“ Statistikos departamento prie Lietuvos Respublikos vyriausybės skelbiamas 2012 m. įmonių, vykdančių veiklą pastatų statybos srityje, vidutinis bendrojo mokumo koeficientas yra 0,45. Atsižvelgiant į </w:t>
      </w:r>
      <w:r>
        <w:rPr>
          <w:color w:val="000000" w:themeColor="text1"/>
        </w:rPr>
        <w:t>tai,</w:t>
      </w:r>
      <w:r w:rsidRPr="00937685">
        <w:rPr>
          <w:color w:val="000000" w:themeColor="text1"/>
        </w:rPr>
        <w:t xml:space="preserve"> į Pirkimo objektą, numatytą darbų atlikimo terminą</w:t>
      </w:r>
      <w:r w:rsidR="00937FC3">
        <w:rPr>
          <w:color w:val="000000" w:themeColor="text1"/>
        </w:rPr>
        <w:t>,</w:t>
      </w:r>
      <w:r w:rsidRPr="00937685">
        <w:rPr>
          <w:color w:val="000000" w:themeColor="text1"/>
        </w:rPr>
        <w:t xml:space="preserve"> bendrojo mokumo koeficient</w:t>
      </w:r>
      <w:r>
        <w:rPr>
          <w:color w:val="000000" w:themeColor="text1"/>
        </w:rPr>
        <w:t xml:space="preserve">o </w:t>
      </w:r>
      <w:r w:rsidR="00937FC3">
        <w:rPr>
          <w:color w:val="000000" w:themeColor="text1"/>
        </w:rPr>
        <w:t>reikšmė</w:t>
      </w:r>
      <w:r w:rsidRPr="00937685">
        <w:rPr>
          <w:color w:val="000000" w:themeColor="text1"/>
        </w:rPr>
        <w:t xml:space="preserve"> yra neproporcinga </w:t>
      </w:r>
      <w:r>
        <w:rPr>
          <w:color w:val="000000" w:themeColor="text1"/>
        </w:rPr>
        <w:t xml:space="preserve">Pirkimo objektui </w:t>
      </w:r>
      <w:r w:rsidR="00C65A32">
        <w:rPr>
          <w:color w:val="000000" w:themeColor="text1"/>
        </w:rPr>
        <w:t>ir dirbtinai ribojanti</w:t>
      </w:r>
      <w:r w:rsidRPr="00937685">
        <w:rPr>
          <w:color w:val="000000" w:themeColor="text1"/>
        </w:rPr>
        <w:t xml:space="preserve"> konkurenciją. Perkančioji organizacija</w:t>
      </w:r>
      <w:r w:rsidR="00D21729">
        <w:rPr>
          <w:color w:val="000000" w:themeColor="text1"/>
        </w:rPr>
        <w:t xml:space="preserve">, nustatydama Pirkimo </w:t>
      </w:r>
      <w:r w:rsidR="00D21729">
        <w:rPr>
          <w:color w:val="000000" w:themeColor="text1"/>
        </w:rPr>
        <w:lastRenderedPageBreak/>
        <w:t>sąlygų 2 lentelės 3.1.16 punkto reikalavimą,</w:t>
      </w:r>
      <w:r w:rsidRPr="00937685">
        <w:rPr>
          <w:color w:val="000000" w:themeColor="text1"/>
        </w:rPr>
        <w:t xml:space="preserve"> </w:t>
      </w:r>
      <w:r w:rsidR="00C22C8F">
        <w:rPr>
          <w:color w:val="000000" w:themeColor="text1"/>
        </w:rPr>
        <w:t xml:space="preserve">atsižvelgiant į Įstatymo 87 straipsnio 1 dalį, pažeidė </w:t>
      </w:r>
      <w:r w:rsidR="00C22C8F" w:rsidRPr="00937685">
        <w:rPr>
          <w:color w:val="000000" w:themeColor="text1"/>
        </w:rPr>
        <w:t xml:space="preserve">Įstatymo </w:t>
      </w:r>
      <w:r w:rsidR="00C22C8F">
        <w:rPr>
          <w:color w:val="000000" w:themeColor="text1"/>
        </w:rPr>
        <w:t>32 straipsnio 2 dalį.</w:t>
      </w:r>
    </w:p>
    <w:p w:rsidR="006651C8" w:rsidRDefault="006651C8" w:rsidP="006651C8">
      <w:pPr>
        <w:pStyle w:val="Normal12pt"/>
        <w:numPr>
          <w:ilvl w:val="0"/>
          <w:numId w:val="25"/>
        </w:numPr>
        <w:tabs>
          <w:tab w:val="left" w:pos="993"/>
        </w:tabs>
        <w:ind w:left="0" w:right="0" w:firstLine="720"/>
        <w:rPr>
          <w:color w:val="000000" w:themeColor="text1"/>
        </w:rPr>
      </w:pPr>
      <w:r w:rsidRPr="002772ED">
        <w:rPr>
          <w:color w:val="000000" w:themeColor="text1"/>
        </w:rPr>
        <w:t xml:space="preserve">Pirkimo </w:t>
      </w:r>
      <w:r>
        <w:rPr>
          <w:color w:val="000000" w:themeColor="text1"/>
        </w:rPr>
        <w:t>sąlygų</w:t>
      </w:r>
      <w:r w:rsidRPr="002772ED">
        <w:rPr>
          <w:color w:val="000000" w:themeColor="text1"/>
        </w:rPr>
        <w:t xml:space="preserve"> 2 lentelės 3.1.18 punkte nustatytas reikalavimas „Tiekėjo vidutinė metinė svarbiausių tinkamai atliktų (baigtumas 100 proc.) ypatingos kategorijos visuomeninės paskirties pastatų statybos ir montavimo darbų apimtis </w:t>
      </w:r>
      <w:r w:rsidRPr="002772ED">
        <w:rPr>
          <w:b/>
          <w:color w:val="000000" w:themeColor="text1"/>
        </w:rPr>
        <w:t>per pastaruosius 3 finansinius metus</w:t>
      </w:r>
      <w:r w:rsidRPr="002772ED">
        <w:rPr>
          <w:color w:val="000000" w:themeColor="text1"/>
        </w:rPr>
        <w:t xml:space="preserve"> arba per laiką nuo tiekėjo įregistravimo dienos (jeigu tiekėjas vykdė veiklą mažiau nei 3 finansinius metus) turi būti ne mažesnė kaip 1,75 mln. Lt.“ </w:t>
      </w:r>
      <w:r>
        <w:rPr>
          <w:color w:val="000000" w:themeColor="text1"/>
        </w:rPr>
        <w:t xml:space="preserve">Toks kvalifikacinis reikalavimas neužtikrina Įstatymo </w:t>
      </w:r>
      <w:r w:rsidR="00B37BE9">
        <w:rPr>
          <w:color w:val="000000" w:themeColor="text1"/>
        </w:rPr>
        <w:t xml:space="preserve">             </w:t>
      </w:r>
      <w:r>
        <w:rPr>
          <w:color w:val="000000" w:themeColor="text1"/>
        </w:rPr>
        <w:t>36 straipsnio 1 dalies 1 punkto nuostatų, kad „P</w:t>
      </w:r>
      <w:r w:rsidRPr="0096634A">
        <w:rPr>
          <w:color w:val="000000" w:themeColor="text1"/>
        </w:rPr>
        <w:t xml:space="preserve">erkančioji organizacija, atsižvelgdama į perkamų </w:t>
      </w:r>
      <w:r>
        <w:rPr>
          <w:color w:val="000000" w:themeColor="text1"/>
        </w:rPr>
        <w:t>&lt;...&gt;</w:t>
      </w:r>
      <w:r w:rsidRPr="0096634A">
        <w:rPr>
          <w:color w:val="000000" w:themeColor="text1"/>
        </w:rPr>
        <w:t xml:space="preserve"> darbų pobūdį, kiekį, svarbą ir paskirtį, turi teisę įvertinti ir patikrinti kandidatų ir dalyvių techninį ir profesinį </w:t>
      </w:r>
      <w:r>
        <w:rPr>
          <w:color w:val="000000" w:themeColor="text1"/>
        </w:rPr>
        <w:t>&lt;...&gt;</w:t>
      </w:r>
      <w:r w:rsidRPr="0096634A">
        <w:rPr>
          <w:color w:val="000000" w:themeColor="text1"/>
        </w:rPr>
        <w:t xml:space="preserve"> ir pirkimo dokumentuose nurodyti, kokius (vieną ar kelis) techninio ir (ar) profesinio pajėgumo įrodymus turi pateikti tiekėjai</w:t>
      </w:r>
      <w:r>
        <w:rPr>
          <w:color w:val="000000" w:themeColor="text1"/>
        </w:rPr>
        <w:t xml:space="preserve"> &lt;...&gt; </w:t>
      </w:r>
      <w:r w:rsidRPr="0096634A">
        <w:rPr>
          <w:color w:val="000000" w:themeColor="text1"/>
        </w:rPr>
        <w:t>per paskutinius 5 metus atliktų darbų sąrašą kartu su užsakovų 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w:t>
      </w:r>
      <w:r>
        <w:rPr>
          <w:color w:val="000000" w:themeColor="text1"/>
        </w:rPr>
        <w:t xml:space="preserve">“ ir Įstatymo </w:t>
      </w:r>
      <w:r w:rsidR="009621CE">
        <w:rPr>
          <w:color w:val="000000" w:themeColor="text1"/>
        </w:rPr>
        <w:t xml:space="preserve">           </w:t>
      </w:r>
      <w:r>
        <w:rPr>
          <w:color w:val="000000" w:themeColor="text1"/>
        </w:rPr>
        <w:t>32 straipsnio 2 dalies nuostatų laikymosi.</w:t>
      </w:r>
    </w:p>
    <w:p w:rsidR="00C76254" w:rsidRDefault="00A534E4" w:rsidP="00C625F7">
      <w:pPr>
        <w:pStyle w:val="Normal12pt"/>
        <w:numPr>
          <w:ilvl w:val="0"/>
          <w:numId w:val="25"/>
        </w:numPr>
        <w:tabs>
          <w:tab w:val="clear" w:pos="737"/>
          <w:tab w:val="left" w:pos="993"/>
        </w:tabs>
        <w:ind w:left="0" w:right="0" w:firstLine="720"/>
      </w:pPr>
      <w:r>
        <w:t xml:space="preserve">Pirkimo sąlygų X.14 punkte ir </w:t>
      </w:r>
      <w:r>
        <w:rPr>
          <w:color w:val="000000" w:themeColor="text1"/>
        </w:rPr>
        <w:t xml:space="preserve">Sutarties projekto </w:t>
      </w:r>
      <w:r w:rsidR="00CF25A2">
        <w:t>8.4 punkte nustatyta, kad „</w:t>
      </w:r>
      <w:r w:rsidR="00CF25A2" w:rsidRPr="00CF25A2">
        <w:t xml:space="preserve">Apmokėjimas už darbus, </w:t>
      </w:r>
      <w:r w:rsidR="00CF25A2">
        <w:t>&lt;...&gt;,</w:t>
      </w:r>
      <w:r w:rsidR="00CF25A2" w:rsidRPr="00CF25A2">
        <w:t xml:space="preserve"> už darbus finansuojamus savivaldybės biudžeto lėšomis per </w:t>
      </w:r>
      <w:r w:rsidR="00B37BE9">
        <w:t xml:space="preserve">         </w:t>
      </w:r>
      <w:r w:rsidR="00CF25A2" w:rsidRPr="00091E4D">
        <w:rPr>
          <w:b/>
        </w:rPr>
        <w:t xml:space="preserve">90 kalendorinių dienų </w:t>
      </w:r>
      <w:r w:rsidR="00CF25A2" w:rsidRPr="00CF25A2">
        <w:t>nuo Rangovo pateiktų mokėjimo dokumentų Užsakovo patvirtinimo (pagal Kauno miesto savivaldybės sprendimą).</w:t>
      </w:r>
      <w:r w:rsidR="00091E4D">
        <w:t xml:space="preserve">“ </w:t>
      </w:r>
      <w:r w:rsidR="00091E4D" w:rsidRPr="00091E4D">
        <w:t xml:space="preserve">Pažymėtina, kad Lietuvos Respublikos mokėjimų, atliekamų pagal komercinius sandorius, vėlavimo prevencijos įstatymo (toliau – Mokėjimų vėlavimo prevencijos įstatymas) 5 straipsnio 1 dalyje nustatyti nauji atsiskaitymo terminai tarp tiekėjų ir perkančiųjų organizacijų komercinėms sutartims, sudarytoms atlikus pirkimus, pradėtiems vykdyti nuo 2013 m. kovo 1 d. Taip pat pažymėtina, kad sutartyje tarp ūkio subjektų ir viešųjų subjektų nustatytas mokėjimo laikotarpis negali būti ilgesnis negu Mokėjimų vėlavimo prevencijos įstatymas 5 straipsnio 1 dalyje nustatyti laikotarpiai, išskyrus Mokėjimų vėlavimo prevencijos įstatymo 5 straipsnio 3 dalyje nustatytus išimtinius atvejus, kuomet šis laikotarpis gali siekti </w:t>
      </w:r>
      <w:r w:rsidR="00B37BE9">
        <w:t xml:space="preserve">          </w:t>
      </w:r>
      <w:r w:rsidR="00091E4D" w:rsidRPr="00091E4D">
        <w:t>60 kalendorinių dienų nuo prekių gavimo, paslaugų suteikimo ar darbų atlikimo dienos.</w:t>
      </w:r>
    </w:p>
    <w:p w:rsidR="006651C8" w:rsidRDefault="006651C8" w:rsidP="006651C8">
      <w:pPr>
        <w:pStyle w:val="Normal12pt"/>
        <w:numPr>
          <w:ilvl w:val="0"/>
          <w:numId w:val="25"/>
        </w:numPr>
        <w:tabs>
          <w:tab w:val="clear" w:pos="737"/>
          <w:tab w:val="left" w:pos="993"/>
        </w:tabs>
        <w:ind w:left="0" w:right="0" w:firstLine="720"/>
      </w:pPr>
      <w:r>
        <w:t>Perkančioji organizacija į tiekėjo UAB „</w:t>
      </w:r>
      <w:proofErr w:type="spellStart"/>
      <w:r>
        <w:t>Ekodora</w:t>
      </w:r>
      <w:proofErr w:type="spellEnd"/>
      <w:r>
        <w:t xml:space="preserve">“ 2014-01-06 prašymą pateikti atsakymus į klausimus (CVP IS pranešimo Nr. 2492313) (toliau – Paklausimas) pateikė 2014-01-06 atsakymą CVP IS priemonėmis (CVP IS pranešimo Nr. 2493372, tačiau Pirkimo dokumentų paaiškinimo neišsiuntė visiems prie Pirkimo prisijungusiems tiekėjams ir nepaskelbė CVP IS kartu su skelbimu. Tuo Perkančioji organizacija neužtikrino Taisyklių 26 punkto, kad „Perkančioji organizacija, atsakydama tiekėjui, kartu siunčia paaiškinimus ir visiems kitiems tiekėjams, kuriems ji pateikė pirkimo dokumentus, bet nenurodo, iš ko gavo prašymą duoti paaiškinimą“, laikymosi ir taip pažeidė Įstatymo 85 straipsnio 2 dalies nuostatas, </w:t>
      </w:r>
      <w:r w:rsidRPr="003E4581">
        <w:t>Įstatymo 27 straipsnio 1 dalies nuostat</w:t>
      </w:r>
      <w:r>
        <w:t>as</w:t>
      </w:r>
      <w:r w:rsidRPr="003E4581">
        <w:t xml:space="preserve">, kad </w:t>
      </w:r>
      <w:r>
        <w:t>„P</w:t>
      </w:r>
      <w:r w:rsidRPr="003E4581">
        <w:t>erkančioji organizacija pirkimo dokumentus, &lt;...&gt; dokumentų paaiškinimus (patikslinimus), taip pat atsakymus į tiekėjų klausimus, skelbia Centrinėje viešųjų pirkimų informacinėje sistemoje kartu su ske</w:t>
      </w:r>
      <w:r>
        <w:t>lbimu apie pirkimą&lt;...&gt;“ ir Įstatymo 3 straipsnio 1 dalyje įtvirtintus skaidrumo, lygiateisiškumo ir nediskriminavimo principus.</w:t>
      </w:r>
    </w:p>
    <w:p w:rsidR="006651C8" w:rsidRDefault="006651C8" w:rsidP="006651C8">
      <w:pPr>
        <w:pStyle w:val="Normal12pt"/>
        <w:numPr>
          <w:ilvl w:val="0"/>
          <w:numId w:val="25"/>
        </w:numPr>
        <w:tabs>
          <w:tab w:val="clear" w:pos="737"/>
          <w:tab w:val="left" w:pos="993"/>
        </w:tabs>
        <w:ind w:left="0" w:right="0" w:firstLine="720"/>
      </w:pPr>
      <w:r>
        <w:t>Perkančioji organizacija neatsakė į tiekėjo UAB „</w:t>
      </w:r>
      <w:proofErr w:type="spellStart"/>
      <w:r>
        <w:t>Ekodor</w:t>
      </w:r>
      <w:r w:rsidR="0010019C">
        <w:t>a</w:t>
      </w:r>
      <w:proofErr w:type="spellEnd"/>
      <w:r>
        <w:t xml:space="preserve">“ 2014-01-06 paklausimą </w:t>
      </w:r>
      <w:r w:rsidR="00B37BE9">
        <w:t xml:space="preserve">     </w:t>
      </w:r>
      <w:r>
        <w:t xml:space="preserve">(CVP IS pranešimo Nr. 2493444) ir taip neužtikrino Taisyklių 26 punkto, kad „Perkančioji organizacija atsako į kiekvieną tiekėjo rašytinį prašymą paaiškinti pirkimo dokumentus &lt;...&gt;“ laikymosi </w:t>
      </w:r>
      <w:r w:rsidR="00937FC3">
        <w:t>bei</w:t>
      </w:r>
      <w:r>
        <w:t xml:space="preserve"> pažeidė Įstatymo 85 straipsnio 2 dalies nuostatas </w:t>
      </w:r>
      <w:r w:rsidR="00937FC3">
        <w:t>ir</w:t>
      </w:r>
      <w:r>
        <w:t xml:space="preserve"> Įstatymo 3 straipsnio 1 dalyje įtvirtintą skaidrumo principą.</w:t>
      </w:r>
    </w:p>
    <w:p w:rsidR="005E44D0" w:rsidRDefault="006E22F4" w:rsidP="00C625F7">
      <w:pPr>
        <w:pStyle w:val="Normal12pt"/>
        <w:numPr>
          <w:ilvl w:val="0"/>
          <w:numId w:val="25"/>
        </w:numPr>
        <w:tabs>
          <w:tab w:val="clear" w:pos="737"/>
          <w:tab w:val="left" w:pos="993"/>
        </w:tabs>
        <w:ind w:left="0" w:right="0" w:firstLine="720"/>
      </w:pPr>
      <w:r>
        <w:t xml:space="preserve">Perkančioji organizacija 2014-01-06 informavo tiekėjus (CVP IS pranešimo </w:t>
      </w:r>
      <w:r w:rsidR="00B37BE9">
        <w:t xml:space="preserve">                 </w:t>
      </w:r>
      <w:r>
        <w:t xml:space="preserve">Nr. </w:t>
      </w:r>
      <w:r w:rsidR="00D35A87">
        <w:t>2493284</w:t>
      </w:r>
      <w:r>
        <w:t>) apie pakeist</w:t>
      </w:r>
      <w:r w:rsidR="00D35FA6">
        <w:t>a</w:t>
      </w:r>
      <w:r>
        <w:t xml:space="preserve">s Pirkimo </w:t>
      </w:r>
      <w:r w:rsidR="00D35FA6">
        <w:t>sąlygas</w:t>
      </w:r>
      <w:r w:rsidR="00102314">
        <w:t xml:space="preserve"> ir pratęsiamus Pirkimo procedūr</w:t>
      </w:r>
      <w:r w:rsidR="00937FC3">
        <w:t>ų</w:t>
      </w:r>
      <w:r w:rsidR="00102314">
        <w:t xml:space="preserve"> terminus, taip pat šią informaciją paskelbė CVP IS, tačiau </w:t>
      </w:r>
      <w:r w:rsidR="003803C0">
        <w:t>nepatikslino</w:t>
      </w:r>
      <w:r w:rsidR="00102314">
        <w:t xml:space="preserve"> skelbimo </w:t>
      </w:r>
      <w:r w:rsidR="0069286D">
        <w:t>apie Pirkimą</w:t>
      </w:r>
      <w:r w:rsidR="00887B2F">
        <w:t>. T</w:t>
      </w:r>
      <w:r w:rsidR="008B78E9">
        <w:t>uo</w:t>
      </w:r>
      <w:r w:rsidR="00887B2F">
        <w:t xml:space="preserve"> Perkančioji organizacija </w:t>
      </w:r>
      <w:r w:rsidR="0069286D">
        <w:t xml:space="preserve">nesivadovavo Pirkimo </w:t>
      </w:r>
      <w:r w:rsidR="00E349B5" w:rsidRPr="00E349B5">
        <w:t xml:space="preserve">sąlygų </w:t>
      </w:r>
      <w:r w:rsidR="0069286D">
        <w:t>VII.7</w:t>
      </w:r>
      <w:r w:rsidR="00102314">
        <w:t xml:space="preserve"> </w:t>
      </w:r>
      <w:r w:rsidR="0069286D">
        <w:t>punktu, kad „</w:t>
      </w:r>
      <w:r w:rsidR="0069286D" w:rsidRPr="0069286D">
        <w:t>Tuo atveju, kai tikslinama paskelbta informacija, perkančioji organizacija atitinkamai patikslina skelbimą apie pirkimą</w:t>
      </w:r>
      <w:r w:rsidR="001B282E">
        <w:t xml:space="preserve"> &lt;...&gt;“</w:t>
      </w:r>
      <w:r w:rsidR="001B282E" w:rsidRPr="001B282E">
        <w:t>.</w:t>
      </w:r>
    </w:p>
    <w:p w:rsidR="006651C8" w:rsidRDefault="00E43754" w:rsidP="006651C8">
      <w:pPr>
        <w:pStyle w:val="Normal12pt"/>
        <w:numPr>
          <w:ilvl w:val="0"/>
          <w:numId w:val="25"/>
        </w:numPr>
        <w:tabs>
          <w:tab w:val="clear" w:pos="737"/>
          <w:tab w:val="left" w:pos="993"/>
        </w:tabs>
        <w:ind w:left="0" w:right="0" w:firstLine="720"/>
      </w:pPr>
      <w:r w:rsidRPr="00232912">
        <w:rPr>
          <w:color w:val="000000" w:themeColor="text1"/>
        </w:rPr>
        <w:t xml:space="preserve">Pirkimo komisija 2014-02-06 posėdyje </w:t>
      </w:r>
      <w:r w:rsidR="00C22C8F">
        <w:rPr>
          <w:color w:val="000000" w:themeColor="text1"/>
        </w:rPr>
        <w:t xml:space="preserve">(protokolas Nr. VP-07) </w:t>
      </w:r>
      <w:r w:rsidR="00F713C9">
        <w:rPr>
          <w:color w:val="000000" w:themeColor="text1"/>
        </w:rPr>
        <w:t>nustatė pasiūlymų eilę</w:t>
      </w:r>
      <w:r w:rsidRPr="00232912">
        <w:rPr>
          <w:color w:val="000000" w:themeColor="text1"/>
        </w:rPr>
        <w:t xml:space="preserve">, </w:t>
      </w:r>
      <w:r w:rsidR="00937FC3">
        <w:rPr>
          <w:color w:val="000000" w:themeColor="text1"/>
        </w:rPr>
        <w:t>kurios pirmoje vietoje įraš</w:t>
      </w:r>
      <w:r w:rsidR="00C65A32">
        <w:rPr>
          <w:color w:val="000000" w:themeColor="text1"/>
        </w:rPr>
        <w:t>ė</w:t>
      </w:r>
      <w:r w:rsidR="00937FC3">
        <w:rPr>
          <w:color w:val="000000" w:themeColor="text1"/>
        </w:rPr>
        <w:t xml:space="preserve"> UAB „Struktūra“ pasiūlym</w:t>
      </w:r>
      <w:r w:rsidR="00C65A32">
        <w:rPr>
          <w:color w:val="000000" w:themeColor="text1"/>
        </w:rPr>
        <w:t>ą</w:t>
      </w:r>
      <w:r w:rsidR="00937FC3">
        <w:rPr>
          <w:color w:val="000000" w:themeColor="text1"/>
        </w:rPr>
        <w:t xml:space="preserve">, kurio </w:t>
      </w:r>
      <w:r w:rsidR="00C22C8F">
        <w:rPr>
          <w:color w:val="000000" w:themeColor="text1"/>
        </w:rPr>
        <w:t>kaina</w:t>
      </w:r>
      <w:r w:rsidR="00937FC3">
        <w:rPr>
          <w:color w:val="000000" w:themeColor="text1"/>
        </w:rPr>
        <w:t xml:space="preserve"> </w:t>
      </w:r>
      <w:r w:rsidR="00C22C8F">
        <w:rPr>
          <w:color w:val="000000" w:themeColor="text1"/>
        </w:rPr>
        <w:t xml:space="preserve">– </w:t>
      </w:r>
      <w:r w:rsidR="00937FC3">
        <w:rPr>
          <w:color w:val="000000" w:themeColor="text1"/>
        </w:rPr>
        <w:t>1 690 890 Lt su PVM, antroje vietoje įraš</w:t>
      </w:r>
      <w:r w:rsidR="00C65A32">
        <w:rPr>
          <w:color w:val="000000" w:themeColor="text1"/>
        </w:rPr>
        <w:t>ė</w:t>
      </w:r>
      <w:r w:rsidR="00937FC3">
        <w:rPr>
          <w:color w:val="000000" w:themeColor="text1"/>
        </w:rPr>
        <w:t xml:space="preserve"> UAB „</w:t>
      </w:r>
      <w:proofErr w:type="spellStart"/>
      <w:r w:rsidR="00937FC3">
        <w:rPr>
          <w:color w:val="000000" w:themeColor="text1"/>
        </w:rPr>
        <w:t>Vilungė</w:t>
      </w:r>
      <w:proofErr w:type="spellEnd"/>
      <w:r w:rsidR="00937FC3">
        <w:rPr>
          <w:color w:val="000000" w:themeColor="text1"/>
        </w:rPr>
        <w:t>“ pasiūlym</w:t>
      </w:r>
      <w:r w:rsidR="00C65A32">
        <w:rPr>
          <w:color w:val="000000" w:themeColor="text1"/>
        </w:rPr>
        <w:t>ą</w:t>
      </w:r>
      <w:r w:rsidR="00937FC3">
        <w:rPr>
          <w:color w:val="000000" w:themeColor="text1"/>
        </w:rPr>
        <w:t xml:space="preserve">, kurio </w:t>
      </w:r>
      <w:r w:rsidR="00C22C8F">
        <w:rPr>
          <w:color w:val="000000" w:themeColor="text1"/>
        </w:rPr>
        <w:t>kaina</w:t>
      </w:r>
      <w:r w:rsidR="00937FC3">
        <w:rPr>
          <w:color w:val="000000" w:themeColor="text1"/>
        </w:rPr>
        <w:t xml:space="preserve"> – 2</w:t>
      </w:r>
      <w:r w:rsidR="002A599A">
        <w:rPr>
          <w:color w:val="000000" w:themeColor="text1"/>
        </w:rPr>
        <w:t xml:space="preserve"> </w:t>
      </w:r>
      <w:r w:rsidR="00937FC3">
        <w:rPr>
          <w:color w:val="000000" w:themeColor="text1"/>
        </w:rPr>
        <w:t>200</w:t>
      </w:r>
      <w:r w:rsidR="002A599A">
        <w:rPr>
          <w:color w:val="000000" w:themeColor="text1"/>
        </w:rPr>
        <w:t xml:space="preserve"> </w:t>
      </w:r>
      <w:r w:rsidR="00937FC3">
        <w:rPr>
          <w:color w:val="000000" w:themeColor="text1"/>
        </w:rPr>
        <w:t xml:space="preserve">000 Lt su PVM, </w:t>
      </w:r>
      <w:r w:rsidRPr="00232912">
        <w:rPr>
          <w:color w:val="000000" w:themeColor="text1"/>
        </w:rPr>
        <w:t>tačiau</w:t>
      </w:r>
      <w:r w:rsidR="002A599A">
        <w:rPr>
          <w:color w:val="000000" w:themeColor="text1"/>
        </w:rPr>
        <w:t xml:space="preserve"> </w:t>
      </w:r>
      <w:r w:rsidR="002A599A">
        <w:rPr>
          <w:color w:val="000000" w:themeColor="text1"/>
        </w:rPr>
        <w:lastRenderedPageBreak/>
        <w:t xml:space="preserve">nesivadovavo </w:t>
      </w:r>
      <w:r w:rsidR="00232912" w:rsidRPr="00232912">
        <w:rPr>
          <w:color w:val="000000" w:themeColor="text1"/>
        </w:rPr>
        <w:t xml:space="preserve">Viešųjų pirkimų tarnybos direktoriaus </w:t>
      </w:r>
      <w:r w:rsidR="00ED692A" w:rsidRPr="00232912">
        <w:rPr>
          <w:color w:val="000000" w:themeColor="text1"/>
        </w:rPr>
        <w:t xml:space="preserve">2009-09-30 </w:t>
      </w:r>
      <w:r w:rsidR="00232912" w:rsidRPr="00232912">
        <w:rPr>
          <w:color w:val="000000" w:themeColor="text1"/>
        </w:rPr>
        <w:t xml:space="preserve">įsakymo Nr. 1S-96 „Dėl pasiūlyme nurodytos prekių, paslaugų ar darbų neįprastai mažos kainos sąvokos apibrėžimo“ </w:t>
      </w:r>
      <w:r w:rsidR="00C22C8F">
        <w:rPr>
          <w:color w:val="000000" w:themeColor="text1"/>
        </w:rPr>
        <w:t xml:space="preserve">        </w:t>
      </w:r>
      <w:r w:rsidR="00232912" w:rsidRPr="00232912">
        <w:rPr>
          <w:color w:val="000000" w:themeColor="text1"/>
        </w:rPr>
        <w:t>2.1 punkt</w:t>
      </w:r>
      <w:r w:rsidR="009621CE">
        <w:rPr>
          <w:color w:val="000000" w:themeColor="text1"/>
        </w:rPr>
        <w:t>u</w:t>
      </w:r>
      <w:r w:rsidR="00937FC3">
        <w:rPr>
          <w:color w:val="000000" w:themeColor="text1"/>
        </w:rPr>
        <w:t>, kuriame</w:t>
      </w:r>
      <w:r w:rsidR="00232912" w:rsidRPr="00232912">
        <w:rPr>
          <w:color w:val="000000" w:themeColor="text1"/>
        </w:rPr>
        <w:t xml:space="preserve"> nustatyt</w:t>
      </w:r>
      <w:r w:rsidR="00937FC3">
        <w:rPr>
          <w:color w:val="000000" w:themeColor="text1"/>
        </w:rPr>
        <w:t>a</w:t>
      </w:r>
      <w:r w:rsidR="00232912" w:rsidRPr="00232912">
        <w:rPr>
          <w:color w:val="000000" w:themeColor="text1"/>
        </w:rPr>
        <w:t xml:space="preserve">, kad „Pasiūlyme nurodyta &lt;...&gt; darbų kaina visais atvejais turi būti laikoma neįprastai maža, jeigu &lt;...&gt; yra 15 ir daugiau procentų mažesnė už visų tiekėjų, kurių pasiūlymai neatmesti dėl kitų priežasčių, pasiūlytų kainų aritmetinį vidurkį“ ir </w:t>
      </w:r>
      <w:r w:rsidR="002A599A">
        <w:rPr>
          <w:color w:val="000000" w:themeColor="text1"/>
        </w:rPr>
        <w:t>neatsižvelgė,</w:t>
      </w:r>
      <w:r w:rsidR="00232912" w:rsidRPr="00232912">
        <w:rPr>
          <w:color w:val="000000" w:themeColor="text1"/>
        </w:rPr>
        <w:t xml:space="preserve"> kad tiekėjo UAB „</w:t>
      </w:r>
      <w:proofErr w:type="spellStart"/>
      <w:r w:rsidR="00232912" w:rsidRPr="00232912">
        <w:rPr>
          <w:color w:val="000000" w:themeColor="text1"/>
        </w:rPr>
        <w:t>Strūktūra</w:t>
      </w:r>
      <w:proofErr w:type="spellEnd"/>
      <w:r w:rsidR="00232912" w:rsidRPr="00232912">
        <w:rPr>
          <w:color w:val="000000" w:themeColor="text1"/>
        </w:rPr>
        <w:t>“ pasiūlyta kaina buvo daugiau nei 15 procentų mažesnė už visų tiekėjų, kurių pasiūlymai neatmesti dėl kitų priežasčių, pas</w:t>
      </w:r>
      <w:r w:rsidR="002A599A">
        <w:rPr>
          <w:color w:val="000000" w:themeColor="text1"/>
        </w:rPr>
        <w:t>iūlytų kainų aritmetinį vidurkį bei</w:t>
      </w:r>
      <w:r w:rsidR="00232912" w:rsidRPr="00232912">
        <w:rPr>
          <w:color w:val="000000" w:themeColor="text1"/>
        </w:rPr>
        <w:t xml:space="preserve"> </w:t>
      </w:r>
      <w:r w:rsidR="00C65A32">
        <w:rPr>
          <w:color w:val="000000" w:themeColor="text1"/>
        </w:rPr>
        <w:t>nepriėmė sprendimo kreiptis</w:t>
      </w:r>
      <w:r w:rsidR="00F713C9">
        <w:rPr>
          <w:color w:val="000000" w:themeColor="text1"/>
        </w:rPr>
        <w:t xml:space="preserve"> </w:t>
      </w:r>
      <w:r w:rsidR="00232912" w:rsidRPr="00232912">
        <w:rPr>
          <w:color w:val="000000" w:themeColor="text1"/>
        </w:rPr>
        <w:t>į tiekėją UAB „</w:t>
      </w:r>
      <w:proofErr w:type="spellStart"/>
      <w:r w:rsidR="00232912" w:rsidRPr="00232912">
        <w:rPr>
          <w:color w:val="000000" w:themeColor="text1"/>
        </w:rPr>
        <w:t>Strūktūra</w:t>
      </w:r>
      <w:proofErr w:type="spellEnd"/>
      <w:r w:rsidR="00232912" w:rsidRPr="00232912">
        <w:rPr>
          <w:color w:val="000000" w:themeColor="text1"/>
        </w:rPr>
        <w:t xml:space="preserve">“ dėl neįprastai mažos kainos pagrindimo. </w:t>
      </w:r>
      <w:r w:rsidR="002A599A">
        <w:rPr>
          <w:color w:val="000000" w:themeColor="text1"/>
        </w:rPr>
        <w:t>Tuo</w:t>
      </w:r>
      <w:r w:rsidR="007D023A" w:rsidRPr="00232912">
        <w:rPr>
          <w:color w:val="000000" w:themeColor="text1"/>
        </w:rPr>
        <w:t xml:space="preserve"> Perkančioji organizacija</w:t>
      </w:r>
      <w:r w:rsidR="00ED692A">
        <w:rPr>
          <w:color w:val="000000" w:themeColor="text1"/>
        </w:rPr>
        <w:t>, atsižvelgiant į Įstatymo 85 straipsnio 1 dalies nuostatą, kad „Perkančioji organizacija &lt;...&gt; privalo vadovautis šio įstatymo &lt;...&gt;, 40 straipsnio, &lt;...&gt; reikalavimais &lt;...&gt;“,</w:t>
      </w:r>
      <w:r w:rsidR="00822EB8" w:rsidRPr="00232912">
        <w:rPr>
          <w:color w:val="000000" w:themeColor="text1"/>
        </w:rPr>
        <w:t xml:space="preserve"> neužtikrino Įstatymo </w:t>
      </w:r>
      <w:r w:rsidR="007D023A" w:rsidRPr="00232912">
        <w:rPr>
          <w:color w:val="000000" w:themeColor="text1"/>
        </w:rPr>
        <w:t>40 straipsnio 1 dalies nuostatų, kad „Jeigu pateiktame pasiūlyme nurodyta prekių, paslaugų ar darbų kaina yra neįprastai maža, perkančioji organizacija privalo pareikalauti, kad dalyvis pagrįstų siūlomą kainą &lt;...&gt;“</w:t>
      </w:r>
      <w:r w:rsidR="008D3CCF" w:rsidRPr="00232912">
        <w:rPr>
          <w:color w:val="000000" w:themeColor="text1"/>
        </w:rPr>
        <w:t xml:space="preserve"> laikymosi.</w:t>
      </w:r>
      <w:r w:rsidR="006651C8" w:rsidRPr="006651C8">
        <w:t xml:space="preserve"> </w:t>
      </w:r>
    </w:p>
    <w:p w:rsidR="00A63D96" w:rsidRPr="00232912" w:rsidRDefault="006651C8" w:rsidP="00822EB8">
      <w:pPr>
        <w:pStyle w:val="Normal12pt"/>
        <w:numPr>
          <w:ilvl w:val="0"/>
          <w:numId w:val="25"/>
        </w:numPr>
        <w:tabs>
          <w:tab w:val="left" w:pos="993"/>
        </w:tabs>
        <w:ind w:left="0" w:right="0" w:firstLine="720"/>
        <w:rPr>
          <w:color w:val="000000" w:themeColor="text1"/>
        </w:rPr>
      </w:pPr>
      <w:r>
        <w:t>Visi Pirkimo komisijos posėdžių protokolai nėra pasirašyti visų komisijos posėdžiuose dalyvavusių narių, todėl Perkančioji organizacija neužtikrino Įstatymo 16 straipsnio 3 dalies nuostatų, kad „&lt;...&gt; Protokolą pasirašo visi Komisijos posėdyje dalyvavę nariai“, laikymosi.</w:t>
      </w:r>
    </w:p>
    <w:p w:rsidR="00372342" w:rsidRPr="00451A3F" w:rsidRDefault="00372342" w:rsidP="00372342">
      <w:pPr>
        <w:tabs>
          <w:tab w:val="left" w:pos="900"/>
        </w:tabs>
        <w:jc w:val="both"/>
        <w:rPr>
          <w:sz w:val="24"/>
          <w:szCs w:val="24"/>
          <w:lang w:val="lt-LT"/>
        </w:rPr>
      </w:pPr>
      <w:r>
        <w:rPr>
          <w:color w:val="000000" w:themeColor="text1"/>
          <w:sz w:val="24"/>
          <w:szCs w:val="24"/>
          <w:shd w:val="clear" w:color="auto" w:fill="FFFFFF"/>
          <w:lang w:val="lt-LT"/>
        </w:rPr>
        <w:tab/>
      </w:r>
      <w:r w:rsidR="00A46D1E" w:rsidRPr="00372342">
        <w:rPr>
          <w:color w:val="000000" w:themeColor="text1"/>
          <w:sz w:val="24"/>
          <w:szCs w:val="24"/>
          <w:shd w:val="clear" w:color="auto" w:fill="FFFFFF"/>
          <w:lang w:val="lt-LT"/>
        </w:rPr>
        <w:t>Tarnyba, atsižvelgdama į išvado</w:t>
      </w:r>
      <w:r w:rsidR="00280CBF" w:rsidRPr="00372342">
        <w:rPr>
          <w:color w:val="000000" w:themeColor="text1"/>
          <w:sz w:val="24"/>
          <w:szCs w:val="24"/>
          <w:shd w:val="clear" w:color="auto" w:fill="FFFFFF"/>
          <w:lang w:val="lt-LT"/>
        </w:rPr>
        <w:t xml:space="preserve">s 1, </w:t>
      </w:r>
      <w:r w:rsidR="006651C8">
        <w:rPr>
          <w:color w:val="000000" w:themeColor="text1"/>
          <w:sz w:val="24"/>
          <w:szCs w:val="24"/>
          <w:shd w:val="clear" w:color="auto" w:fill="FFFFFF"/>
          <w:lang w:val="lt-LT"/>
        </w:rPr>
        <w:t>2,</w:t>
      </w:r>
      <w:r w:rsidR="00C22C8F">
        <w:rPr>
          <w:color w:val="000000" w:themeColor="text1"/>
          <w:sz w:val="24"/>
          <w:szCs w:val="24"/>
          <w:shd w:val="clear" w:color="auto" w:fill="FFFFFF"/>
          <w:lang w:val="lt-LT"/>
        </w:rPr>
        <w:t xml:space="preserve"> 3,</w:t>
      </w:r>
      <w:r w:rsidR="006651C8">
        <w:rPr>
          <w:color w:val="000000" w:themeColor="text1"/>
          <w:sz w:val="24"/>
          <w:szCs w:val="24"/>
          <w:shd w:val="clear" w:color="auto" w:fill="FFFFFF"/>
          <w:lang w:val="lt-LT"/>
        </w:rPr>
        <w:t xml:space="preserve"> 6</w:t>
      </w:r>
      <w:r w:rsidR="00280CBF" w:rsidRPr="00372342">
        <w:rPr>
          <w:color w:val="000000" w:themeColor="text1"/>
          <w:sz w:val="24"/>
          <w:szCs w:val="24"/>
          <w:shd w:val="clear" w:color="auto" w:fill="FFFFFF"/>
          <w:lang w:val="lt-LT"/>
        </w:rPr>
        <w:t xml:space="preserve">, </w:t>
      </w:r>
      <w:r w:rsidR="006651C8">
        <w:rPr>
          <w:color w:val="000000" w:themeColor="text1"/>
          <w:sz w:val="24"/>
          <w:szCs w:val="24"/>
          <w:shd w:val="clear" w:color="auto" w:fill="FFFFFF"/>
          <w:lang w:val="lt-LT"/>
        </w:rPr>
        <w:t>7</w:t>
      </w:r>
      <w:r w:rsidR="00376971">
        <w:rPr>
          <w:color w:val="000000" w:themeColor="text1"/>
          <w:sz w:val="24"/>
          <w:szCs w:val="24"/>
          <w:shd w:val="clear" w:color="auto" w:fill="FFFFFF"/>
          <w:lang w:val="lt-LT"/>
        </w:rPr>
        <w:t xml:space="preserve"> </w:t>
      </w:r>
      <w:r>
        <w:rPr>
          <w:color w:val="000000" w:themeColor="text1"/>
          <w:sz w:val="24"/>
          <w:szCs w:val="24"/>
          <w:shd w:val="clear" w:color="auto" w:fill="FFFFFF"/>
          <w:lang w:val="lt-LT"/>
        </w:rPr>
        <w:t xml:space="preserve">punktuose </w:t>
      </w:r>
      <w:r w:rsidR="00A46D1E" w:rsidRPr="00372342">
        <w:rPr>
          <w:color w:val="000000" w:themeColor="text1"/>
          <w:sz w:val="24"/>
          <w:szCs w:val="24"/>
          <w:shd w:val="clear" w:color="auto" w:fill="FFFFFF"/>
          <w:lang w:val="lt-LT"/>
        </w:rPr>
        <w:t>nustatytus Įstatymo pažeidimus</w:t>
      </w:r>
      <w:r>
        <w:rPr>
          <w:color w:val="000000" w:themeColor="text1"/>
          <w:shd w:val="clear" w:color="auto" w:fill="FFFFFF"/>
          <w:lang w:val="lt-LT"/>
        </w:rPr>
        <w:t>,</w:t>
      </w:r>
      <w:r w:rsidRPr="00372342">
        <w:rPr>
          <w:color w:val="000000" w:themeColor="text1"/>
          <w:shd w:val="clear" w:color="auto" w:fill="FFFFFF"/>
          <w:lang w:val="lt-LT"/>
        </w:rPr>
        <w:t xml:space="preserve"> </w:t>
      </w:r>
      <w:r w:rsidRPr="00FA495F">
        <w:rPr>
          <w:sz w:val="24"/>
          <w:szCs w:val="24"/>
          <w:lang w:val="lt-LT"/>
        </w:rPr>
        <w:t>padaryt</w:t>
      </w:r>
      <w:r>
        <w:rPr>
          <w:sz w:val="24"/>
          <w:szCs w:val="24"/>
          <w:lang w:val="lt-LT"/>
        </w:rPr>
        <w:t>us</w:t>
      </w:r>
      <w:r w:rsidRPr="00FA495F">
        <w:rPr>
          <w:color w:val="000000"/>
          <w:sz w:val="24"/>
          <w:szCs w:val="24"/>
          <w:lang w:val="lt-LT"/>
        </w:rPr>
        <w:t xml:space="preserve"> rengiant </w:t>
      </w:r>
      <w:r w:rsidRPr="00FA495F">
        <w:rPr>
          <w:sz w:val="24"/>
          <w:szCs w:val="24"/>
          <w:lang w:val="lt-LT"/>
        </w:rPr>
        <w:t>Pirkimo sąlygas</w:t>
      </w:r>
      <w:r>
        <w:rPr>
          <w:sz w:val="24"/>
          <w:szCs w:val="24"/>
          <w:lang w:val="lt-LT"/>
        </w:rPr>
        <w:t xml:space="preserve"> ir vykdant Pirkimo procedūras iki vokų su pasiūlymais atplėšimo procedūros</w:t>
      </w:r>
      <w:r w:rsidRPr="00FA495F">
        <w:rPr>
          <w:sz w:val="24"/>
          <w:szCs w:val="24"/>
          <w:lang w:val="lt-LT"/>
        </w:rPr>
        <w:t>, į tai, kad nėra galimybės grįžti prie Pirkimo sąlygose nustatytų reikalavimų pakeitimo, nes įvyko vokų su pasiūlymais atplėšimo procedūra,</w:t>
      </w:r>
      <w:r w:rsidRPr="00FA495F">
        <w:rPr>
          <w:sz w:val="24"/>
          <w:szCs w:val="24"/>
          <w:lang w:val="lt-LT" w:eastAsia="lt-LT"/>
        </w:rPr>
        <w:t xml:space="preserve"> </w:t>
      </w:r>
      <w:r w:rsidRPr="00FA495F">
        <w:rPr>
          <w:color w:val="000000"/>
          <w:sz w:val="24"/>
          <w:szCs w:val="24"/>
          <w:lang w:val="lt-LT"/>
        </w:rPr>
        <w:t xml:space="preserve">Tarnyba, vadovaudamasi Įstatymo </w:t>
      </w:r>
      <w:r w:rsidRPr="00FA495F">
        <w:rPr>
          <w:bCs/>
          <w:color w:val="000000"/>
          <w:sz w:val="24"/>
          <w:szCs w:val="24"/>
          <w:lang w:val="lt-LT"/>
        </w:rPr>
        <w:t>8</w:t>
      </w:r>
      <w:r w:rsidRPr="00FA495F">
        <w:rPr>
          <w:bCs/>
          <w:color w:val="000000"/>
          <w:sz w:val="24"/>
          <w:szCs w:val="24"/>
          <w:vertAlign w:val="superscript"/>
          <w:lang w:val="lt-LT"/>
        </w:rPr>
        <w:t>2</w:t>
      </w:r>
      <w:r w:rsidRPr="00FA495F">
        <w:rPr>
          <w:color w:val="000000"/>
          <w:sz w:val="24"/>
          <w:szCs w:val="24"/>
          <w:lang w:val="lt-LT"/>
        </w:rPr>
        <w:t xml:space="preserve"> straipsnio 2 dalies 6 punkto nuostatomis, </w:t>
      </w:r>
      <w:r w:rsidRPr="00FA495F">
        <w:rPr>
          <w:b/>
          <w:bCs/>
          <w:color w:val="000000"/>
          <w:sz w:val="24"/>
          <w:szCs w:val="24"/>
          <w:lang w:val="lt-LT"/>
        </w:rPr>
        <w:t>įpareigoja</w:t>
      </w:r>
      <w:r w:rsidRPr="00FA495F">
        <w:rPr>
          <w:color w:val="000000"/>
          <w:sz w:val="24"/>
          <w:szCs w:val="24"/>
          <w:lang w:val="lt-LT"/>
        </w:rPr>
        <w:t xml:space="preserve"> </w:t>
      </w:r>
      <w:r>
        <w:rPr>
          <w:sz w:val="24"/>
          <w:szCs w:val="24"/>
          <w:lang w:val="lt-LT"/>
        </w:rPr>
        <w:t xml:space="preserve">Perkančiąją organizaciją </w:t>
      </w:r>
      <w:r w:rsidRPr="00FA495F">
        <w:rPr>
          <w:b/>
          <w:bCs/>
          <w:color w:val="000000"/>
          <w:sz w:val="24"/>
          <w:szCs w:val="24"/>
          <w:lang w:val="lt-LT"/>
        </w:rPr>
        <w:t>nutraukti</w:t>
      </w:r>
      <w:r w:rsidRPr="00FA495F">
        <w:rPr>
          <w:color w:val="000000"/>
          <w:sz w:val="24"/>
          <w:szCs w:val="24"/>
          <w:lang w:val="lt-LT"/>
        </w:rPr>
        <w:t xml:space="preserve"> </w:t>
      </w:r>
      <w:r w:rsidRPr="00FA495F">
        <w:rPr>
          <w:sz w:val="24"/>
          <w:szCs w:val="24"/>
          <w:lang w:val="lt-LT"/>
        </w:rPr>
        <w:t xml:space="preserve">Pirkimo </w:t>
      </w:r>
      <w:r w:rsidRPr="00FA495F">
        <w:rPr>
          <w:color w:val="000000"/>
          <w:sz w:val="24"/>
          <w:szCs w:val="24"/>
          <w:lang w:val="lt-LT"/>
        </w:rPr>
        <w:t xml:space="preserve">procedūras </w:t>
      </w:r>
      <w:r w:rsidRPr="00FA495F">
        <w:rPr>
          <w:sz w:val="24"/>
          <w:szCs w:val="24"/>
          <w:lang w:val="lt-LT" w:eastAsia="lt-LT"/>
        </w:rPr>
        <w:t>ir pateikti</w:t>
      </w:r>
      <w:r w:rsidRPr="00FA495F">
        <w:rPr>
          <w:sz w:val="24"/>
          <w:szCs w:val="24"/>
          <w:lang w:val="lt-LT"/>
        </w:rPr>
        <w:t xml:space="preserve"> Tarnybai</w:t>
      </w:r>
      <w:r w:rsidRPr="00447DC8">
        <w:rPr>
          <w:sz w:val="24"/>
          <w:szCs w:val="24"/>
          <w:lang w:val="lt-LT"/>
        </w:rPr>
        <w:t xml:space="preserve"> </w:t>
      </w:r>
      <w:r w:rsidRPr="00451A3F">
        <w:rPr>
          <w:sz w:val="24"/>
          <w:szCs w:val="24"/>
          <w:lang w:val="lt-LT"/>
        </w:rPr>
        <w:t>tai patvirtinančius dokumentus.</w:t>
      </w:r>
    </w:p>
    <w:p w:rsidR="00BB1D34" w:rsidRPr="009F2974" w:rsidRDefault="00A46D1E" w:rsidP="00A46D1E">
      <w:pPr>
        <w:pStyle w:val="bodytext0"/>
        <w:shd w:val="clear" w:color="auto" w:fill="FFFFFF"/>
        <w:spacing w:before="0" w:beforeAutospacing="0" w:after="0" w:afterAutospacing="0"/>
        <w:ind w:firstLine="720"/>
        <w:jc w:val="both"/>
        <w:rPr>
          <w:color w:val="000000" w:themeColor="text1"/>
          <w:shd w:val="clear" w:color="auto" w:fill="FFFFFF"/>
        </w:rPr>
      </w:pPr>
      <w:r w:rsidRPr="00A46D1E">
        <w:rPr>
          <w:color w:val="000000" w:themeColor="text1"/>
          <w:shd w:val="clear" w:color="auto" w:fill="FFFFFF"/>
        </w:rPr>
        <w:t xml:space="preserve">Vadovaujantis Lietuvos Respublikos administracinių bylų teisenos įstatymo 5 ir </w:t>
      </w:r>
      <w:r w:rsidR="009621CE">
        <w:rPr>
          <w:color w:val="000000" w:themeColor="text1"/>
          <w:shd w:val="clear" w:color="auto" w:fill="FFFFFF"/>
        </w:rPr>
        <w:t xml:space="preserve">                </w:t>
      </w:r>
      <w:r w:rsidRPr="00A46D1E">
        <w:rPr>
          <w:color w:val="000000" w:themeColor="text1"/>
          <w:shd w:val="clear" w:color="auto" w:fill="FFFFFF"/>
        </w:rPr>
        <w:t>15 straipsniais, nesutikę su Tarnybos įpareigojimu, Jūs galite jį apskųsti teismui šio įstatymo nustatyta tvarka.</w:t>
      </w:r>
    </w:p>
    <w:p w:rsidR="00BB1D34" w:rsidRPr="009F2974" w:rsidRDefault="00BB1D34" w:rsidP="009F2974">
      <w:pPr>
        <w:pStyle w:val="Normal12pt"/>
        <w:tabs>
          <w:tab w:val="clear" w:pos="737"/>
          <w:tab w:val="left" w:pos="993"/>
        </w:tabs>
        <w:ind w:right="0" w:firstLine="720"/>
        <w:rPr>
          <w:color w:val="000000" w:themeColor="text1"/>
        </w:rPr>
      </w:pPr>
    </w:p>
    <w:p w:rsidR="00F6280B" w:rsidRDefault="00F6280B" w:rsidP="001A1540">
      <w:pPr>
        <w:pStyle w:val="Normal12pt"/>
        <w:ind w:right="0"/>
      </w:pPr>
    </w:p>
    <w:p w:rsidR="00F6280B" w:rsidRPr="005617C6" w:rsidRDefault="00F6280B" w:rsidP="001A1540">
      <w:pPr>
        <w:pStyle w:val="Normal12pt"/>
        <w:ind w:right="0"/>
      </w:pPr>
    </w:p>
    <w:tbl>
      <w:tblPr>
        <w:tblW w:w="9828" w:type="dxa"/>
        <w:tblLook w:val="01E0"/>
      </w:tblPr>
      <w:tblGrid>
        <w:gridCol w:w="4704"/>
        <w:gridCol w:w="5124"/>
      </w:tblGrid>
      <w:tr w:rsidR="00181535" w:rsidRPr="005A35C2" w:rsidTr="002B049B">
        <w:trPr>
          <w:trHeight w:val="224"/>
        </w:trPr>
        <w:tc>
          <w:tcPr>
            <w:tcW w:w="4704" w:type="dxa"/>
          </w:tcPr>
          <w:p w:rsidR="002D6510" w:rsidRPr="005617C6" w:rsidRDefault="002D6510" w:rsidP="002D6510">
            <w:pPr>
              <w:pStyle w:val="BodyText"/>
              <w:tabs>
                <w:tab w:val="left" w:pos="720"/>
              </w:tabs>
              <w:jc w:val="left"/>
              <w:rPr>
                <w:sz w:val="24"/>
                <w:szCs w:val="24"/>
              </w:rPr>
            </w:pPr>
            <w:r w:rsidRPr="005617C6">
              <w:rPr>
                <w:bCs/>
                <w:sz w:val="24"/>
                <w:szCs w:val="24"/>
              </w:rPr>
              <w:t>Direktori</w:t>
            </w:r>
            <w:r w:rsidR="00181535" w:rsidRPr="005617C6">
              <w:rPr>
                <w:bCs/>
                <w:sz w:val="24"/>
                <w:szCs w:val="24"/>
              </w:rPr>
              <w:t xml:space="preserve">us </w:t>
            </w:r>
          </w:p>
          <w:p w:rsidR="00181535" w:rsidRPr="005617C6" w:rsidRDefault="00181535">
            <w:pPr>
              <w:pStyle w:val="BodyText"/>
              <w:tabs>
                <w:tab w:val="left" w:pos="720"/>
              </w:tabs>
              <w:jc w:val="left"/>
              <w:rPr>
                <w:sz w:val="24"/>
                <w:szCs w:val="24"/>
              </w:rPr>
            </w:pPr>
          </w:p>
        </w:tc>
        <w:tc>
          <w:tcPr>
            <w:tcW w:w="5124" w:type="dxa"/>
          </w:tcPr>
          <w:p w:rsidR="00181535" w:rsidRPr="005617C6" w:rsidRDefault="002D6510">
            <w:pPr>
              <w:pStyle w:val="BodyText"/>
              <w:tabs>
                <w:tab w:val="left" w:pos="720"/>
              </w:tabs>
              <w:ind w:right="-27"/>
              <w:jc w:val="right"/>
              <w:rPr>
                <w:sz w:val="24"/>
                <w:szCs w:val="24"/>
              </w:rPr>
            </w:pPr>
            <w:r w:rsidRPr="005617C6">
              <w:rPr>
                <w:sz w:val="24"/>
                <w:szCs w:val="24"/>
              </w:rPr>
              <w:t>Žydrūnas Plytnikas</w:t>
            </w:r>
          </w:p>
        </w:tc>
      </w:tr>
    </w:tbl>
    <w:p w:rsidR="00890FC1" w:rsidRDefault="00890FC1" w:rsidP="001A1540">
      <w:pPr>
        <w:jc w:val="both"/>
        <w:rPr>
          <w:bCs/>
          <w:sz w:val="24"/>
          <w:szCs w:val="24"/>
          <w:lang w:val="lt-LT"/>
        </w:rPr>
      </w:pPr>
    </w:p>
    <w:p w:rsidR="00890FC1" w:rsidRDefault="00890FC1" w:rsidP="001A1540">
      <w:pPr>
        <w:jc w:val="both"/>
        <w:rPr>
          <w:bCs/>
          <w:sz w:val="24"/>
          <w:szCs w:val="24"/>
          <w:lang w:val="lt-LT"/>
        </w:rPr>
      </w:pPr>
    </w:p>
    <w:p w:rsidR="00890FC1" w:rsidRDefault="00890FC1" w:rsidP="001A1540">
      <w:pPr>
        <w:jc w:val="both"/>
        <w:rPr>
          <w:bCs/>
          <w:sz w:val="24"/>
          <w:szCs w:val="24"/>
          <w:lang w:val="lt-LT"/>
        </w:rPr>
      </w:pPr>
    </w:p>
    <w:p w:rsidR="00890FC1" w:rsidRDefault="00890FC1" w:rsidP="001A1540">
      <w:pPr>
        <w:jc w:val="both"/>
        <w:rPr>
          <w:bCs/>
          <w:sz w:val="24"/>
          <w:szCs w:val="24"/>
          <w:lang w:val="lt-LT"/>
        </w:rPr>
      </w:pPr>
    </w:p>
    <w:p w:rsidR="008D3CCF" w:rsidRDefault="008D3CCF" w:rsidP="001A1540">
      <w:pPr>
        <w:jc w:val="both"/>
        <w:rPr>
          <w:bCs/>
          <w:sz w:val="24"/>
          <w:szCs w:val="24"/>
          <w:lang w:val="lt-LT"/>
        </w:rPr>
      </w:pPr>
    </w:p>
    <w:p w:rsidR="008D3CCF" w:rsidRDefault="008D3CCF" w:rsidP="001A1540">
      <w:pPr>
        <w:jc w:val="both"/>
        <w:rPr>
          <w:bCs/>
          <w:sz w:val="24"/>
          <w:szCs w:val="24"/>
          <w:lang w:val="lt-LT"/>
        </w:rPr>
      </w:pPr>
    </w:p>
    <w:p w:rsidR="008D3CCF" w:rsidRDefault="008D3CCF" w:rsidP="001A1540">
      <w:pPr>
        <w:jc w:val="both"/>
        <w:rPr>
          <w:bCs/>
          <w:sz w:val="24"/>
          <w:szCs w:val="24"/>
          <w:lang w:val="lt-LT"/>
        </w:rPr>
      </w:pPr>
    </w:p>
    <w:sectPr w:rsidR="008D3CCF" w:rsidSect="004D087C">
      <w:headerReference w:type="even" r:id="rId10"/>
      <w:headerReference w:type="default" r:id="rId11"/>
      <w:footerReference w:type="default" r:id="rId12"/>
      <w:footerReference w:type="first" r:id="rId13"/>
      <w:pgSz w:w="11907" w:h="16840" w:code="9"/>
      <w:pgMar w:top="851" w:right="567" w:bottom="992" w:left="1701" w:header="567" w:footer="454" w:gutter="0"/>
      <w:cols w:space="28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1CE" w:rsidRDefault="009621CE">
      <w:r>
        <w:separator/>
      </w:r>
    </w:p>
  </w:endnote>
  <w:endnote w:type="continuationSeparator" w:id="0">
    <w:p w:rsidR="009621CE" w:rsidRDefault="009621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1CE" w:rsidRDefault="009621CE">
    <w:pPr>
      <w:pStyle w:val="Footer"/>
    </w:pPr>
  </w:p>
  <w:p w:rsidR="009621CE" w:rsidRDefault="009621CE">
    <w:pPr>
      <w:pStyle w:val="Footer"/>
    </w:pPr>
  </w:p>
  <w:p w:rsidR="009621CE" w:rsidRDefault="009621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9621CE" w:rsidRPr="008F10BE" w:rsidTr="001B282E">
      <w:tc>
        <w:tcPr>
          <w:tcW w:w="3225" w:type="dxa"/>
        </w:tcPr>
        <w:p w:rsidR="009621CE" w:rsidRPr="008F10BE" w:rsidRDefault="009621CE" w:rsidP="001B282E">
          <w:pPr>
            <w:pStyle w:val="Footer"/>
          </w:pPr>
          <w:proofErr w:type="spellStart"/>
          <w:r w:rsidRPr="008F10BE">
            <w:t>Biudžetinė</w:t>
          </w:r>
          <w:proofErr w:type="spellEnd"/>
          <w:r w:rsidRPr="008F10BE">
            <w:t xml:space="preserve"> </w:t>
          </w:r>
          <w:proofErr w:type="spellStart"/>
          <w:r w:rsidRPr="008F10BE">
            <w:t>įstaiga</w:t>
          </w:r>
          <w:proofErr w:type="spellEnd"/>
        </w:p>
        <w:p w:rsidR="009621CE" w:rsidRPr="008F10BE" w:rsidRDefault="009621CE" w:rsidP="001B282E">
          <w:pPr>
            <w:pStyle w:val="Footer"/>
          </w:pPr>
          <w:proofErr w:type="spellStart"/>
          <w:r w:rsidRPr="008F10BE">
            <w:t>Kareivių</w:t>
          </w:r>
          <w:proofErr w:type="spellEnd"/>
          <w:r w:rsidRPr="008F10BE">
            <w:t xml:space="preserve"> g. 1, 08221 Vilnius</w:t>
          </w:r>
        </w:p>
        <w:p w:rsidR="009621CE" w:rsidRPr="008F10BE" w:rsidRDefault="009621CE" w:rsidP="001B282E">
          <w:pPr>
            <w:pStyle w:val="Footer"/>
          </w:pPr>
          <w:r w:rsidRPr="008F10BE">
            <w:t>http://www.vpt.lt</w:t>
          </w:r>
        </w:p>
      </w:tc>
      <w:tc>
        <w:tcPr>
          <w:tcW w:w="3225" w:type="dxa"/>
        </w:tcPr>
        <w:p w:rsidR="009621CE" w:rsidRPr="008F10BE" w:rsidRDefault="009621CE" w:rsidP="001B282E">
          <w:pPr>
            <w:pStyle w:val="Footer"/>
          </w:pPr>
          <w:r w:rsidRPr="008F10BE">
            <w:t>Tel. (8 5) 219 7001</w:t>
          </w:r>
        </w:p>
        <w:p w:rsidR="009621CE" w:rsidRPr="008F10BE" w:rsidRDefault="009621CE" w:rsidP="001B282E">
          <w:pPr>
            <w:pStyle w:val="Footer"/>
          </w:pPr>
          <w:proofErr w:type="spellStart"/>
          <w:r w:rsidRPr="008F10BE">
            <w:t>Faks</w:t>
          </w:r>
          <w:proofErr w:type="spellEnd"/>
          <w:r w:rsidRPr="008F10BE">
            <w:t>. (8 5) 213 6213</w:t>
          </w:r>
        </w:p>
        <w:p w:rsidR="009621CE" w:rsidRPr="008F10BE" w:rsidRDefault="009621CE" w:rsidP="001B282E">
          <w:pPr>
            <w:pStyle w:val="Footer"/>
          </w:pPr>
          <w:r w:rsidRPr="008F10BE">
            <w:t>El. p. info@vpt.lt</w:t>
          </w:r>
        </w:p>
      </w:tc>
      <w:tc>
        <w:tcPr>
          <w:tcW w:w="3225" w:type="dxa"/>
        </w:tcPr>
        <w:p w:rsidR="009621CE" w:rsidRPr="008F10BE" w:rsidRDefault="009621CE" w:rsidP="001B282E">
          <w:pPr>
            <w:pStyle w:val="Footer"/>
          </w:pPr>
          <w:proofErr w:type="spellStart"/>
          <w:r w:rsidRPr="008F10BE">
            <w:t>Duomenys</w:t>
          </w:r>
          <w:proofErr w:type="spellEnd"/>
          <w:r w:rsidRPr="008F10BE">
            <w:t xml:space="preserve"> </w:t>
          </w:r>
          <w:proofErr w:type="spellStart"/>
          <w:r w:rsidRPr="008F10BE">
            <w:t>kaupiami</w:t>
          </w:r>
          <w:proofErr w:type="spellEnd"/>
          <w:r w:rsidRPr="008F10BE">
            <w:t xml:space="preserve"> </w:t>
          </w:r>
          <w:proofErr w:type="spellStart"/>
          <w:r w:rsidRPr="008F10BE">
            <w:t>ir</w:t>
          </w:r>
          <w:proofErr w:type="spellEnd"/>
          <w:r w:rsidRPr="008F10BE">
            <w:t xml:space="preserve"> </w:t>
          </w:r>
          <w:proofErr w:type="spellStart"/>
          <w:r w:rsidRPr="008F10BE">
            <w:t>saugomi</w:t>
          </w:r>
          <w:proofErr w:type="spellEnd"/>
        </w:p>
        <w:p w:rsidR="009621CE" w:rsidRPr="008F10BE" w:rsidRDefault="009621CE" w:rsidP="001B282E">
          <w:pPr>
            <w:pStyle w:val="Footer"/>
          </w:pPr>
          <w:proofErr w:type="spellStart"/>
          <w:r w:rsidRPr="008F10BE">
            <w:t>Juridinių</w:t>
          </w:r>
          <w:proofErr w:type="spellEnd"/>
          <w:r w:rsidRPr="008F10BE">
            <w:t xml:space="preserve"> </w:t>
          </w:r>
          <w:proofErr w:type="spellStart"/>
          <w:r w:rsidRPr="008F10BE">
            <w:t>asmenų</w:t>
          </w:r>
          <w:proofErr w:type="spellEnd"/>
          <w:r w:rsidRPr="008F10BE">
            <w:t xml:space="preserve"> </w:t>
          </w:r>
          <w:proofErr w:type="spellStart"/>
          <w:r w:rsidRPr="008F10BE">
            <w:t>registre</w:t>
          </w:r>
          <w:proofErr w:type="spellEnd"/>
        </w:p>
        <w:p w:rsidR="009621CE" w:rsidRPr="008F10BE" w:rsidRDefault="009621CE" w:rsidP="001B282E">
          <w:pPr>
            <w:pStyle w:val="Footer"/>
          </w:pPr>
          <w:proofErr w:type="spellStart"/>
          <w:r w:rsidRPr="008F10BE">
            <w:t>Kodas</w:t>
          </w:r>
          <w:proofErr w:type="spellEnd"/>
          <w:r w:rsidRPr="008F10BE">
            <w:t xml:space="preserve"> 188656261</w:t>
          </w:r>
        </w:p>
      </w:tc>
    </w:tr>
  </w:tbl>
  <w:p w:rsidR="009621CE" w:rsidRPr="001B282E" w:rsidRDefault="009621CE" w:rsidP="001B2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1CE" w:rsidRDefault="009621CE">
      <w:r>
        <w:separator/>
      </w:r>
    </w:p>
  </w:footnote>
  <w:footnote w:type="continuationSeparator" w:id="0">
    <w:p w:rsidR="009621CE" w:rsidRDefault="009621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1CE" w:rsidRDefault="006E73A3">
    <w:pPr>
      <w:pStyle w:val="Header"/>
      <w:framePr w:wrap="around" w:vAnchor="text" w:hAnchor="margin" w:xAlign="center" w:y="1"/>
      <w:rPr>
        <w:rStyle w:val="PageNumber"/>
      </w:rPr>
    </w:pPr>
    <w:r>
      <w:rPr>
        <w:rStyle w:val="PageNumber"/>
      </w:rPr>
      <w:fldChar w:fldCharType="begin"/>
    </w:r>
    <w:r w:rsidR="009621CE">
      <w:rPr>
        <w:rStyle w:val="PageNumber"/>
      </w:rPr>
      <w:instrText xml:space="preserve">PAGE  </w:instrText>
    </w:r>
    <w:r>
      <w:rPr>
        <w:rStyle w:val="PageNumber"/>
      </w:rPr>
      <w:fldChar w:fldCharType="end"/>
    </w:r>
  </w:p>
  <w:p w:rsidR="009621CE" w:rsidRDefault="009621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1CE" w:rsidRDefault="006E73A3">
    <w:pPr>
      <w:pStyle w:val="Header"/>
      <w:framePr w:wrap="around" w:vAnchor="text" w:hAnchor="margin" w:xAlign="center" w:y="1"/>
      <w:rPr>
        <w:rStyle w:val="PageNumber"/>
      </w:rPr>
    </w:pPr>
    <w:r>
      <w:rPr>
        <w:rStyle w:val="PageNumber"/>
      </w:rPr>
      <w:fldChar w:fldCharType="begin"/>
    </w:r>
    <w:r w:rsidR="009621CE">
      <w:rPr>
        <w:rStyle w:val="PageNumber"/>
      </w:rPr>
      <w:instrText xml:space="preserve">PAGE  </w:instrText>
    </w:r>
    <w:r>
      <w:rPr>
        <w:rStyle w:val="PageNumber"/>
      </w:rPr>
      <w:fldChar w:fldCharType="separate"/>
    </w:r>
    <w:r w:rsidR="0010019C">
      <w:rPr>
        <w:rStyle w:val="PageNumber"/>
        <w:noProof/>
      </w:rPr>
      <w:t>4</w:t>
    </w:r>
    <w:r>
      <w:rPr>
        <w:rStyle w:val="PageNumber"/>
      </w:rPr>
      <w:fldChar w:fldCharType="end"/>
    </w:r>
  </w:p>
  <w:p w:rsidR="009621CE" w:rsidRDefault="009621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22C"/>
    <w:multiLevelType w:val="hybridMultilevel"/>
    <w:tmpl w:val="5568E7C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6CA2283"/>
    <w:multiLevelType w:val="hybridMultilevel"/>
    <w:tmpl w:val="70700DA0"/>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4785B8F"/>
    <w:multiLevelType w:val="hybridMultilevel"/>
    <w:tmpl w:val="9ECC81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47D17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50447B8"/>
    <w:multiLevelType w:val="hybridMultilevel"/>
    <w:tmpl w:val="4A0C24FE"/>
    <w:lvl w:ilvl="0" w:tplc="E3BAFAF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3040400D"/>
    <w:multiLevelType w:val="hybridMultilevel"/>
    <w:tmpl w:val="EB34A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3B02317"/>
    <w:multiLevelType w:val="hybridMultilevel"/>
    <w:tmpl w:val="C42A10E8"/>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360C20C2"/>
    <w:multiLevelType w:val="multilevel"/>
    <w:tmpl w:val="0427001D"/>
    <w:styleLink w:val="Style1"/>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F571D9F"/>
    <w:multiLevelType w:val="hybridMultilevel"/>
    <w:tmpl w:val="963278F2"/>
    <w:lvl w:ilvl="0" w:tplc="7BCA9A5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14A07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2671B65"/>
    <w:multiLevelType w:val="multilevel"/>
    <w:tmpl w:val="D0CCBB8E"/>
    <w:lvl w:ilvl="0">
      <w:start w:val="1"/>
      <w:numFmt w:val="decimal"/>
      <w:lvlText w:val="%1."/>
      <w:lvlJc w:val="left"/>
      <w:pPr>
        <w:ind w:left="360" w:hanging="360"/>
      </w:pPr>
      <w:rPr>
        <w:rFonts w:hint="default"/>
      </w:rPr>
    </w:lvl>
    <w:lvl w:ilvl="1">
      <w:start w:val="1"/>
      <w:numFmt w:val="decimal"/>
      <w:lvlText w:val="%1.%2."/>
      <w:lvlJc w:val="left"/>
      <w:pPr>
        <w:ind w:left="1283" w:hanging="432"/>
      </w:pPr>
    </w:lvl>
    <w:lvl w:ilvl="2">
      <w:start w:val="1"/>
      <w:numFmt w:val="decimal"/>
      <w:lvlText w:val="3.1.%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9337097"/>
    <w:multiLevelType w:val="hybridMultilevel"/>
    <w:tmpl w:val="4C1C50E0"/>
    <w:lvl w:ilvl="0" w:tplc="59C417B8">
      <w:start w:val="1"/>
      <w:numFmt w:val="decimal"/>
      <w:lvlText w:val="%1."/>
      <w:lvlJc w:val="left"/>
      <w:pPr>
        <w:ind w:left="1685" w:hanging="975"/>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nsid w:val="49923B58"/>
    <w:multiLevelType w:val="hybridMultilevel"/>
    <w:tmpl w:val="C4BCE55C"/>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4AA138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B845497"/>
    <w:multiLevelType w:val="hybridMultilevel"/>
    <w:tmpl w:val="DF9E52E2"/>
    <w:lvl w:ilvl="0" w:tplc="2B3A9428">
      <w:start w:val="1"/>
      <w:numFmt w:val="decimal"/>
      <w:lvlText w:val="%1."/>
      <w:lvlJc w:val="left"/>
      <w:pPr>
        <w:tabs>
          <w:tab w:val="num" w:pos="1021"/>
        </w:tabs>
        <w:ind w:left="0" w:firstLine="660"/>
      </w:pPr>
      <w:rPr>
        <w:rFonts w:hint="default"/>
      </w:rPr>
    </w:lvl>
    <w:lvl w:ilvl="1" w:tplc="04270019">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7">
    <w:nsid w:val="4E387E25"/>
    <w:multiLevelType w:val="hybridMultilevel"/>
    <w:tmpl w:val="FA485488"/>
    <w:lvl w:ilvl="0" w:tplc="6FA81E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5FEC3BD0"/>
    <w:multiLevelType w:val="multilevel"/>
    <w:tmpl w:val="7D84946A"/>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6702DF8"/>
    <w:multiLevelType w:val="hybridMultilevel"/>
    <w:tmpl w:val="6340051A"/>
    <w:lvl w:ilvl="0" w:tplc="E72C127E">
      <w:start w:val="1"/>
      <w:numFmt w:val="decimal"/>
      <w:lvlText w:val="%1."/>
      <w:lvlJc w:val="left"/>
      <w:pPr>
        <w:tabs>
          <w:tab w:val="num" w:pos="737"/>
        </w:tabs>
        <w:ind w:left="0" w:firstLine="737"/>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674923FB"/>
    <w:multiLevelType w:val="hybridMultilevel"/>
    <w:tmpl w:val="6366993C"/>
    <w:lvl w:ilvl="0" w:tplc="342E55DA">
      <w:start w:val="1"/>
      <w:numFmt w:val="decimal"/>
      <w:lvlText w:val="%1."/>
      <w:lvlJc w:val="left"/>
      <w:pPr>
        <w:tabs>
          <w:tab w:val="num" w:pos="737"/>
        </w:tabs>
        <w:ind w:left="0" w:firstLine="737"/>
      </w:pPr>
      <w:rPr>
        <w:rFonts w:ascii="Times New Roman" w:hAnsi="Times New Roman" w:hint="default"/>
        <w:b w:val="0"/>
        <w:i w:val="0"/>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67974896"/>
    <w:multiLevelType w:val="multilevel"/>
    <w:tmpl w:val="9FBA1F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22">
    <w:nsid w:val="6D367F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7431269"/>
    <w:multiLevelType w:val="hybridMultilevel"/>
    <w:tmpl w:val="DED08C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77C769BB"/>
    <w:multiLevelType w:val="hybridMultilevel"/>
    <w:tmpl w:val="E6D4FC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6"/>
  </w:num>
  <w:num w:numId="3">
    <w:abstractNumId w:val="19"/>
  </w:num>
  <w:num w:numId="4">
    <w:abstractNumId w:val="20"/>
  </w:num>
  <w:num w:numId="5">
    <w:abstractNumId w:val="1"/>
  </w:num>
  <w:num w:numId="6">
    <w:abstractNumId w:val="18"/>
  </w:num>
  <w:num w:numId="7">
    <w:abstractNumId w:val="2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0"/>
  </w:num>
  <w:num w:numId="11">
    <w:abstractNumId w:val="10"/>
  </w:num>
  <w:num w:numId="12">
    <w:abstractNumId w:val="14"/>
  </w:num>
  <w:num w:numId="13">
    <w:abstractNumId w:val="8"/>
  </w:num>
  <w:num w:numId="14">
    <w:abstractNumId w:val="5"/>
  </w:num>
  <w:num w:numId="15">
    <w:abstractNumId w:val="17"/>
  </w:num>
  <w:num w:numId="16">
    <w:abstractNumId w:val="13"/>
  </w:num>
  <w:num w:numId="17">
    <w:abstractNumId w:val="12"/>
  </w:num>
  <w:num w:numId="18">
    <w:abstractNumId w:val="22"/>
  </w:num>
  <w:num w:numId="19">
    <w:abstractNumId w:val="4"/>
  </w:num>
  <w:num w:numId="20">
    <w:abstractNumId w:val="7"/>
  </w:num>
  <w:num w:numId="21">
    <w:abstractNumId w:val="3"/>
  </w:num>
  <w:num w:numId="22">
    <w:abstractNumId w:val="24"/>
  </w:num>
  <w:num w:numId="23">
    <w:abstractNumId w:val="15"/>
  </w:num>
  <w:num w:numId="24">
    <w:abstractNumId w:val="11"/>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1298"/>
  <w:hyphenationZone w:val="396"/>
  <w:characterSpacingControl w:val="doNotCompress"/>
  <w:footnotePr>
    <w:footnote w:id="-1"/>
    <w:footnote w:id="0"/>
  </w:footnotePr>
  <w:endnotePr>
    <w:endnote w:id="-1"/>
    <w:endnote w:id="0"/>
  </w:endnotePr>
  <w:compat/>
  <w:rsids>
    <w:rsidRoot w:val="007D762D"/>
    <w:rsid w:val="0000032B"/>
    <w:rsid w:val="00003937"/>
    <w:rsid w:val="00012318"/>
    <w:rsid w:val="00023321"/>
    <w:rsid w:val="0002392F"/>
    <w:rsid w:val="00023E4E"/>
    <w:rsid w:val="000248BC"/>
    <w:rsid w:val="00026391"/>
    <w:rsid w:val="000336D0"/>
    <w:rsid w:val="00035411"/>
    <w:rsid w:val="000354FE"/>
    <w:rsid w:val="0004370E"/>
    <w:rsid w:val="00047A8D"/>
    <w:rsid w:val="000513D8"/>
    <w:rsid w:val="00051944"/>
    <w:rsid w:val="00057329"/>
    <w:rsid w:val="00062125"/>
    <w:rsid w:val="00062F96"/>
    <w:rsid w:val="000776C1"/>
    <w:rsid w:val="00080F5E"/>
    <w:rsid w:val="0008110B"/>
    <w:rsid w:val="00082121"/>
    <w:rsid w:val="00083F95"/>
    <w:rsid w:val="00084AB1"/>
    <w:rsid w:val="00091E4D"/>
    <w:rsid w:val="00095CD9"/>
    <w:rsid w:val="000A14A9"/>
    <w:rsid w:val="000A1902"/>
    <w:rsid w:val="000B7474"/>
    <w:rsid w:val="000C18FB"/>
    <w:rsid w:val="000C3911"/>
    <w:rsid w:val="000C5957"/>
    <w:rsid w:val="000E232E"/>
    <w:rsid w:val="000E681C"/>
    <w:rsid w:val="000F4F1A"/>
    <w:rsid w:val="0010019C"/>
    <w:rsid w:val="00101C70"/>
    <w:rsid w:val="00102314"/>
    <w:rsid w:val="00104072"/>
    <w:rsid w:val="00104CA8"/>
    <w:rsid w:val="00106D53"/>
    <w:rsid w:val="0011018E"/>
    <w:rsid w:val="00114B6E"/>
    <w:rsid w:val="00115210"/>
    <w:rsid w:val="00115F8E"/>
    <w:rsid w:val="00122807"/>
    <w:rsid w:val="00124543"/>
    <w:rsid w:val="00125134"/>
    <w:rsid w:val="001334BD"/>
    <w:rsid w:val="00134B99"/>
    <w:rsid w:val="00136C44"/>
    <w:rsid w:val="00140775"/>
    <w:rsid w:val="00144FA4"/>
    <w:rsid w:val="00152688"/>
    <w:rsid w:val="0015719B"/>
    <w:rsid w:val="001647A1"/>
    <w:rsid w:val="00165173"/>
    <w:rsid w:val="00167C76"/>
    <w:rsid w:val="00170DA3"/>
    <w:rsid w:val="00171434"/>
    <w:rsid w:val="00172975"/>
    <w:rsid w:val="00175FA5"/>
    <w:rsid w:val="00176B98"/>
    <w:rsid w:val="00181535"/>
    <w:rsid w:val="00182EB9"/>
    <w:rsid w:val="00186D9F"/>
    <w:rsid w:val="001906D3"/>
    <w:rsid w:val="00190B8D"/>
    <w:rsid w:val="00191C2F"/>
    <w:rsid w:val="00194F9B"/>
    <w:rsid w:val="001A1540"/>
    <w:rsid w:val="001B282E"/>
    <w:rsid w:val="001C53F6"/>
    <w:rsid w:val="001C6D6F"/>
    <w:rsid w:val="001C6F3D"/>
    <w:rsid w:val="001D1213"/>
    <w:rsid w:val="001D1C14"/>
    <w:rsid w:val="001D3B8F"/>
    <w:rsid w:val="001E0928"/>
    <w:rsid w:val="001E6F38"/>
    <w:rsid w:val="001F238D"/>
    <w:rsid w:val="001F3D82"/>
    <w:rsid w:val="001F6E96"/>
    <w:rsid w:val="0020081B"/>
    <w:rsid w:val="00200D2B"/>
    <w:rsid w:val="0020108B"/>
    <w:rsid w:val="00201FB9"/>
    <w:rsid w:val="00203021"/>
    <w:rsid w:val="0020719C"/>
    <w:rsid w:val="00213B1E"/>
    <w:rsid w:val="002155AF"/>
    <w:rsid w:val="00217589"/>
    <w:rsid w:val="00220BB0"/>
    <w:rsid w:val="00223F52"/>
    <w:rsid w:val="00226E37"/>
    <w:rsid w:val="00232912"/>
    <w:rsid w:val="00232A76"/>
    <w:rsid w:val="00243528"/>
    <w:rsid w:val="0024781E"/>
    <w:rsid w:val="00260667"/>
    <w:rsid w:val="00265BEA"/>
    <w:rsid w:val="002772ED"/>
    <w:rsid w:val="00280CBF"/>
    <w:rsid w:val="002835FF"/>
    <w:rsid w:val="00283A05"/>
    <w:rsid w:val="002843FB"/>
    <w:rsid w:val="00292C10"/>
    <w:rsid w:val="00292F90"/>
    <w:rsid w:val="00293C28"/>
    <w:rsid w:val="0029474D"/>
    <w:rsid w:val="00297BDA"/>
    <w:rsid w:val="002A4C7F"/>
    <w:rsid w:val="002A599A"/>
    <w:rsid w:val="002B049B"/>
    <w:rsid w:val="002B4DAA"/>
    <w:rsid w:val="002D09C1"/>
    <w:rsid w:val="002D6510"/>
    <w:rsid w:val="002E0564"/>
    <w:rsid w:val="002E294B"/>
    <w:rsid w:val="002E5029"/>
    <w:rsid w:val="002F312E"/>
    <w:rsid w:val="002F42FB"/>
    <w:rsid w:val="00301BAC"/>
    <w:rsid w:val="0030295F"/>
    <w:rsid w:val="00302FC7"/>
    <w:rsid w:val="00314A0E"/>
    <w:rsid w:val="0032209E"/>
    <w:rsid w:val="00325A4D"/>
    <w:rsid w:val="00325A81"/>
    <w:rsid w:val="00331253"/>
    <w:rsid w:val="00331A98"/>
    <w:rsid w:val="003341FC"/>
    <w:rsid w:val="00346D80"/>
    <w:rsid w:val="00354A6F"/>
    <w:rsid w:val="00365393"/>
    <w:rsid w:val="00372342"/>
    <w:rsid w:val="00376971"/>
    <w:rsid w:val="003803C0"/>
    <w:rsid w:val="0038504B"/>
    <w:rsid w:val="003868A6"/>
    <w:rsid w:val="003902D7"/>
    <w:rsid w:val="003A1E24"/>
    <w:rsid w:val="003A474F"/>
    <w:rsid w:val="003B12C0"/>
    <w:rsid w:val="003B2293"/>
    <w:rsid w:val="003B48F2"/>
    <w:rsid w:val="003C4EEA"/>
    <w:rsid w:val="003C535C"/>
    <w:rsid w:val="003C5727"/>
    <w:rsid w:val="003D0FFB"/>
    <w:rsid w:val="003E4581"/>
    <w:rsid w:val="003E7A97"/>
    <w:rsid w:val="003F6EA5"/>
    <w:rsid w:val="00413743"/>
    <w:rsid w:val="00424DC0"/>
    <w:rsid w:val="004274CD"/>
    <w:rsid w:val="0043584C"/>
    <w:rsid w:val="00436751"/>
    <w:rsid w:val="00436845"/>
    <w:rsid w:val="004416DA"/>
    <w:rsid w:val="00441D7E"/>
    <w:rsid w:val="00444046"/>
    <w:rsid w:val="00446E74"/>
    <w:rsid w:val="0044786F"/>
    <w:rsid w:val="00451886"/>
    <w:rsid w:val="00451BDA"/>
    <w:rsid w:val="004542BB"/>
    <w:rsid w:val="00456587"/>
    <w:rsid w:val="0046256D"/>
    <w:rsid w:val="00464E69"/>
    <w:rsid w:val="00472C9A"/>
    <w:rsid w:val="00472D4D"/>
    <w:rsid w:val="00475C11"/>
    <w:rsid w:val="00481F1F"/>
    <w:rsid w:val="0048588D"/>
    <w:rsid w:val="00486F3E"/>
    <w:rsid w:val="004910F7"/>
    <w:rsid w:val="00491452"/>
    <w:rsid w:val="004940FE"/>
    <w:rsid w:val="004B4E30"/>
    <w:rsid w:val="004B659C"/>
    <w:rsid w:val="004B6A49"/>
    <w:rsid w:val="004D087C"/>
    <w:rsid w:val="004D21AB"/>
    <w:rsid w:val="004D2B88"/>
    <w:rsid w:val="004D2C18"/>
    <w:rsid w:val="004D4003"/>
    <w:rsid w:val="004D52E0"/>
    <w:rsid w:val="004D7E04"/>
    <w:rsid w:val="004F20AF"/>
    <w:rsid w:val="004F297D"/>
    <w:rsid w:val="005003F6"/>
    <w:rsid w:val="0050144B"/>
    <w:rsid w:val="00502E6B"/>
    <w:rsid w:val="00504052"/>
    <w:rsid w:val="00506286"/>
    <w:rsid w:val="00506F58"/>
    <w:rsid w:val="00511052"/>
    <w:rsid w:val="00516E62"/>
    <w:rsid w:val="00523619"/>
    <w:rsid w:val="00524317"/>
    <w:rsid w:val="00531CFB"/>
    <w:rsid w:val="00535A83"/>
    <w:rsid w:val="005367B7"/>
    <w:rsid w:val="00536A7C"/>
    <w:rsid w:val="005420FA"/>
    <w:rsid w:val="00542F97"/>
    <w:rsid w:val="00544F34"/>
    <w:rsid w:val="00545B3C"/>
    <w:rsid w:val="00550636"/>
    <w:rsid w:val="005519FF"/>
    <w:rsid w:val="00555D3A"/>
    <w:rsid w:val="00556573"/>
    <w:rsid w:val="00557197"/>
    <w:rsid w:val="005617C6"/>
    <w:rsid w:val="00565BAF"/>
    <w:rsid w:val="00572D5D"/>
    <w:rsid w:val="005856F4"/>
    <w:rsid w:val="00587A7F"/>
    <w:rsid w:val="00596B64"/>
    <w:rsid w:val="005972C2"/>
    <w:rsid w:val="005A35C2"/>
    <w:rsid w:val="005A6A84"/>
    <w:rsid w:val="005B617C"/>
    <w:rsid w:val="005C4D46"/>
    <w:rsid w:val="005C64FB"/>
    <w:rsid w:val="005D3F40"/>
    <w:rsid w:val="005E1689"/>
    <w:rsid w:val="005E44D0"/>
    <w:rsid w:val="005E5E72"/>
    <w:rsid w:val="005F0798"/>
    <w:rsid w:val="005F2521"/>
    <w:rsid w:val="005F6A5E"/>
    <w:rsid w:val="00600A6D"/>
    <w:rsid w:val="00602262"/>
    <w:rsid w:val="006032A6"/>
    <w:rsid w:val="00603CD5"/>
    <w:rsid w:val="00604262"/>
    <w:rsid w:val="00606FB3"/>
    <w:rsid w:val="006158F5"/>
    <w:rsid w:val="00616921"/>
    <w:rsid w:val="00621314"/>
    <w:rsid w:val="00622030"/>
    <w:rsid w:val="006312BB"/>
    <w:rsid w:val="0063281C"/>
    <w:rsid w:val="00634165"/>
    <w:rsid w:val="00637FA3"/>
    <w:rsid w:val="00650C92"/>
    <w:rsid w:val="00654EAB"/>
    <w:rsid w:val="00657E39"/>
    <w:rsid w:val="00661261"/>
    <w:rsid w:val="006651C8"/>
    <w:rsid w:val="00666E35"/>
    <w:rsid w:val="006750A4"/>
    <w:rsid w:val="006756F1"/>
    <w:rsid w:val="00676793"/>
    <w:rsid w:val="0067748C"/>
    <w:rsid w:val="00680A55"/>
    <w:rsid w:val="006873D5"/>
    <w:rsid w:val="006900DF"/>
    <w:rsid w:val="00690222"/>
    <w:rsid w:val="00690857"/>
    <w:rsid w:val="00691F24"/>
    <w:rsid w:val="0069286D"/>
    <w:rsid w:val="006931C0"/>
    <w:rsid w:val="0069360E"/>
    <w:rsid w:val="00694EA7"/>
    <w:rsid w:val="006958FD"/>
    <w:rsid w:val="00695AFB"/>
    <w:rsid w:val="00697536"/>
    <w:rsid w:val="006A096C"/>
    <w:rsid w:val="006A1532"/>
    <w:rsid w:val="006A1ACD"/>
    <w:rsid w:val="006A44F6"/>
    <w:rsid w:val="006A679D"/>
    <w:rsid w:val="006B4893"/>
    <w:rsid w:val="006B53F7"/>
    <w:rsid w:val="006B5917"/>
    <w:rsid w:val="006C1B3C"/>
    <w:rsid w:val="006C35A3"/>
    <w:rsid w:val="006C4324"/>
    <w:rsid w:val="006C7E88"/>
    <w:rsid w:val="006D0F38"/>
    <w:rsid w:val="006D24DB"/>
    <w:rsid w:val="006D38B6"/>
    <w:rsid w:val="006E22F4"/>
    <w:rsid w:val="006E53A1"/>
    <w:rsid w:val="006E5C94"/>
    <w:rsid w:val="006E73A3"/>
    <w:rsid w:val="006F1B9B"/>
    <w:rsid w:val="006F647D"/>
    <w:rsid w:val="007021F3"/>
    <w:rsid w:val="00710EC1"/>
    <w:rsid w:val="00713A2D"/>
    <w:rsid w:val="0071494F"/>
    <w:rsid w:val="00732264"/>
    <w:rsid w:val="007322B8"/>
    <w:rsid w:val="00732C9D"/>
    <w:rsid w:val="007333A1"/>
    <w:rsid w:val="007366F0"/>
    <w:rsid w:val="00742565"/>
    <w:rsid w:val="00754350"/>
    <w:rsid w:val="00757D67"/>
    <w:rsid w:val="007630DF"/>
    <w:rsid w:val="00764725"/>
    <w:rsid w:val="00773DCA"/>
    <w:rsid w:val="00776A7B"/>
    <w:rsid w:val="00785341"/>
    <w:rsid w:val="00794AA6"/>
    <w:rsid w:val="007A29E0"/>
    <w:rsid w:val="007A29F9"/>
    <w:rsid w:val="007B192F"/>
    <w:rsid w:val="007B2ACB"/>
    <w:rsid w:val="007B49F1"/>
    <w:rsid w:val="007B52A9"/>
    <w:rsid w:val="007B64F8"/>
    <w:rsid w:val="007B7516"/>
    <w:rsid w:val="007C28ED"/>
    <w:rsid w:val="007C47BA"/>
    <w:rsid w:val="007D023A"/>
    <w:rsid w:val="007D0628"/>
    <w:rsid w:val="007D2F8B"/>
    <w:rsid w:val="007D762D"/>
    <w:rsid w:val="007E4BD8"/>
    <w:rsid w:val="007E7BFF"/>
    <w:rsid w:val="007F7C66"/>
    <w:rsid w:val="00800209"/>
    <w:rsid w:val="00801453"/>
    <w:rsid w:val="00804178"/>
    <w:rsid w:val="00806A73"/>
    <w:rsid w:val="008142BE"/>
    <w:rsid w:val="00816D2D"/>
    <w:rsid w:val="00822EB8"/>
    <w:rsid w:val="00823939"/>
    <w:rsid w:val="008241A0"/>
    <w:rsid w:val="0082755C"/>
    <w:rsid w:val="0083420A"/>
    <w:rsid w:val="00837644"/>
    <w:rsid w:val="00843B2C"/>
    <w:rsid w:val="008506CE"/>
    <w:rsid w:val="00850D75"/>
    <w:rsid w:val="00863949"/>
    <w:rsid w:val="008642A3"/>
    <w:rsid w:val="00864CF2"/>
    <w:rsid w:val="00865C41"/>
    <w:rsid w:val="0086715D"/>
    <w:rsid w:val="00877042"/>
    <w:rsid w:val="00877D6E"/>
    <w:rsid w:val="00882299"/>
    <w:rsid w:val="00887B2F"/>
    <w:rsid w:val="00890FC1"/>
    <w:rsid w:val="008A1143"/>
    <w:rsid w:val="008A13A2"/>
    <w:rsid w:val="008A453A"/>
    <w:rsid w:val="008B17EE"/>
    <w:rsid w:val="008B416B"/>
    <w:rsid w:val="008B4CBC"/>
    <w:rsid w:val="008B670B"/>
    <w:rsid w:val="008B78E9"/>
    <w:rsid w:val="008C506A"/>
    <w:rsid w:val="008D0F39"/>
    <w:rsid w:val="008D2D1A"/>
    <w:rsid w:val="008D365A"/>
    <w:rsid w:val="008D3CCF"/>
    <w:rsid w:val="008D52CD"/>
    <w:rsid w:val="008D5905"/>
    <w:rsid w:val="008D6406"/>
    <w:rsid w:val="008D6523"/>
    <w:rsid w:val="008D67DD"/>
    <w:rsid w:val="008E0AB7"/>
    <w:rsid w:val="008E2A0F"/>
    <w:rsid w:val="008E2CA5"/>
    <w:rsid w:val="008E30C0"/>
    <w:rsid w:val="008E7EA2"/>
    <w:rsid w:val="008F19A7"/>
    <w:rsid w:val="008F7387"/>
    <w:rsid w:val="0091307E"/>
    <w:rsid w:val="009149F7"/>
    <w:rsid w:val="00916050"/>
    <w:rsid w:val="00921F0F"/>
    <w:rsid w:val="00922F97"/>
    <w:rsid w:val="00925552"/>
    <w:rsid w:val="00926D31"/>
    <w:rsid w:val="00927D59"/>
    <w:rsid w:val="00934DF6"/>
    <w:rsid w:val="00935E69"/>
    <w:rsid w:val="00937685"/>
    <w:rsid w:val="00937887"/>
    <w:rsid w:val="00937FC3"/>
    <w:rsid w:val="009400B2"/>
    <w:rsid w:val="0094110A"/>
    <w:rsid w:val="009416B7"/>
    <w:rsid w:val="00941CC4"/>
    <w:rsid w:val="009420CD"/>
    <w:rsid w:val="009522F0"/>
    <w:rsid w:val="0095543D"/>
    <w:rsid w:val="009621CE"/>
    <w:rsid w:val="00963478"/>
    <w:rsid w:val="0096634A"/>
    <w:rsid w:val="009748D7"/>
    <w:rsid w:val="00974BBC"/>
    <w:rsid w:val="00976EDD"/>
    <w:rsid w:val="00977FCA"/>
    <w:rsid w:val="009854A2"/>
    <w:rsid w:val="00985E8F"/>
    <w:rsid w:val="00985F86"/>
    <w:rsid w:val="00993674"/>
    <w:rsid w:val="00993A84"/>
    <w:rsid w:val="009A5728"/>
    <w:rsid w:val="009B2854"/>
    <w:rsid w:val="009B3FA5"/>
    <w:rsid w:val="009B6F64"/>
    <w:rsid w:val="009C0ACA"/>
    <w:rsid w:val="009C11AF"/>
    <w:rsid w:val="009C2F69"/>
    <w:rsid w:val="009C3C51"/>
    <w:rsid w:val="009D1208"/>
    <w:rsid w:val="009E374F"/>
    <w:rsid w:val="009F2576"/>
    <w:rsid w:val="009F2974"/>
    <w:rsid w:val="009F7179"/>
    <w:rsid w:val="009F77E4"/>
    <w:rsid w:val="00A0291F"/>
    <w:rsid w:val="00A03AFF"/>
    <w:rsid w:val="00A05F89"/>
    <w:rsid w:val="00A13FD9"/>
    <w:rsid w:val="00A1598F"/>
    <w:rsid w:val="00A17603"/>
    <w:rsid w:val="00A22467"/>
    <w:rsid w:val="00A258A6"/>
    <w:rsid w:val="00A32626"/>
    <w:rsid w:val="00A36557"/>
    <w:rsid w:val="00A36F5E"/>
    <w:rsid w:val="00A42190"/>
    <w:rsid w:val="00A431FB"/>
    <w:rsid w:val="00A46D1E"/>
    <w:rsid w:val="00A52362"/>
    <w:rsid w:val="00A534E4"/>
    <w:rsid w:val="00A63D96"/>
    <w:rsid w:val="00A64024"/>
    <w:rsid w:val="00A66DC8"/>
    <w:rsid w:val="00A70568"/>
    <w:rsid w:val="00A717D2"/>
    <w:rsid w:val="00A75E04"/>
    <w:rsid w:val="00A816E8"/>
    <w:rsid w:val="00A83209"/>
    <w:rsid w:val="00A87F6C"/>
    <w:rsid w:val="00A905C0"/>
    <w:rsid w:val="00A9414A"/>
    <w:rsid w:val="00AA1802"/>
    <w:rsid w:val="00AA28BE"/>
    <w:rsid w:val="00AA445A"/>
    <w:rsid w:val="00AB11B5"/>
    <w:rsid w:val="00AB14D1"/>
    <w:rsid w:val="00AB4B28"/>
    <w:rsid w:val="00AB510B"/>
    <w:rsid w:val="00AB6520"/>
    <w:rsid w:val="00AB7D11"/>
    <w:rsid w:val="00AC0E4B"/>
    <w:rsid w:val="00AC23F4"/>
    <w:rsid w:val="00AC4C3B"/>
    <w:rsid w:val="00AD108F"/>
    <w:rsid w:val="00AD4A1D"/>
    <w:rsid w:val="00B03470"/>
    <w:rsid w:val="00B04E1A"/>
    <w:rsid w:val="00B0595F"/>
    <w:rsid w:val="00B1089C"/>
    <w:rsid w:val="00B111AA"/>
    <w:rsid w:val="00B1573C"/>
    <w:rsid w:val="00B165C7"/>
    <w:rsid w:val="00B20836"/>
    <w:rsid w:val="00B271BB"/>
    <w:rsid w:val="00B33C3A"/>
    <w:rsid w:val="00B34116"/>
    <w:rsid w:val="00B37BE9"/>
    <w:rsid w:val="00B41B93"/>
    <w:rsid w:val="00B42D27"/>
    <w:rsid w:val="00B45557"/>
    <w:rsid w:val="00B46A58"/>
    <w:rsid w:val="00B6501C"/>
    <w:rsid w:val="00B70567"/>
    <w:rsid w:val="00B70626"/>
    <w:rsid w:val="00B7212E"/>
    <w:rsid w:val="00B72C25"/>
    <w:rsid w:val="00B74281"/>
    <w:rsid w:val="00B74D43"/>
    <w:rsid w:val="00B76F5C"/>
    <w:rsid w:val="00B805D6"/>
    <w:rsid w:val="00B814F8"/>
    <w:rsid w:val="00B82BED"/>
    <w:rsid w:val="00B96AFA"/>
    <w:rsid w:val="00B971EB"/>
    <w:rsid w:val="00BA3DDF"/>
    <w:rsid w:val="00BA4AB7"/>
    <w:rsid w:val="00BA795D"/>
    <w:rsid w:val="00BB1D34"/>
    <w:rsid w:val="00BB4782"/>
    <w:rsid w:val="00BB4E39"/>
    <w:rsid w:val="00BB6037"/>
    <w:rsid w:val="00BB675F"/>
    <w:rsid w:val="00BC16F1"/>
    <w:rsid w:val="00BC2685"/>
    <w:rsid w:val="00BC6D9B"/>
    <w:rsid w:val="00BD50FB"/>
    <w:rsid w:val="00BD67F2"/>
    <w:rsid w:val="00BE22C6"/>
    <w:rsid w:val="00BE22D6"/>
    <w:rsid w:val="00C051A8"/>
    <w:rsid w:val="00C06B0D"/>
    <w:rsid w:val="00C16D88"/>
    <w:rsid w:val="00C22C8F"/>
    <w:rsid w:val="00C3258C"/>
    <w:rsid w:val="00C343F7"/>
    <w:rsid w:val="00C34B3E"/>
    <w:rsid w:val="00C41489"/>
    <w:rsid w:val="00C420EA"/>
    <w:rsid w:val="00C45FE0"/>
    <w:rsid w:val="00C625F7"/>
    <w:rsid w:val="00C6354F"/>
    <w:rsid w:val="00C6559E"/>
    <w:rsid w:val="00C65A32"/>
    <w:rsid w:val="00C729C5"/>
    <w:rsid w:val="00C76180"/>
    <w:rsid w:val="00C76254"/>
    <w:rsid w:val="00C8544B"/>
    <w:rsid w:val="00C85D1D"/>
    <w:rsid w:val="00C86227"/>
    <w:rsid w:val="00C9012E"/>
    <w:rsid w:val="00C93E66"/>
    <w:rsid w:val="00CA4BBB"/>
    <w:rsid w:val="00CB3383"/>
    <w:rsid w:val="00CC2D4F"/>
    <w:rsid w:val="00CC5398"/>
    <w:rsid w:val="00CD29C2"/>
    <w:rsid w:val="00CE1523"/>
    <w:rsid w:val="00CE5E9C"/>
    <w:rsid w:val="00CF25A2"/>
    <w:rsid w:val="00D015F2"/>
    <w:rsid w:val="00D030A4"/>
    <w:rsid w:val="00D06DEF"/>
    <w:rsid w:val="00D21729"/>
    <w:rsid w:val="00D24761"/>
    <w:rsid w:val="00D26E44"/>
    <w:rsid w:val="00D30256"/>
    <w:rsid w:val="00D33B1A"/>
    <w:rsid w:val="00D33E9E"/>
    <w:rsid w:val="00D35A87"/>
    <w:rsid w:val="00D35AAE"/>
    <w:rsid w:val="00D35FA6"/>
    <w:rsid w:val="00D36AEF"/>
    <w:rsid w:val="00D44DB3"/>
    <w:rsid w:val="00D45E9F"/>
    <w:rsid w:val="00D477CF"/>
    <w:rsid w:val="00D47CA1"/>
    <w:rsid w:val="00D52911"/>
    <w:rsid w:val="00D56170"/>
    <w:rsid w:val="00D56D37"/>
    <w:rsid w:val="00D63477"/>
    <w:rsid w:val="00D6688F"/>
    <w:rsid w:val="00D71B33"/>
    <w:rsid w:val="00D74650"/>
    <w:rsid w:val="00DA769A"/>
    <w:rsid w:val="00DB3B9A"/>
    <w:rsid w:val="00DC14C2"/>
    <w:rsid w:val="00DC387F"/>
    <w:rsid w:val="00DC54A0"/>
    <w:rsid w:val="00DD04EE"/>
    <w:rsid w:val="00DD0BE3"/>
    <w:rsid w:val="00DD0E5A"/>
    <w:rsid w:val="00DD5DD0"/>
    <w:rsid w:val="00DD72E3"/>
    <w:rsid w:val="00DE045A"/>
    <w:rsid w:val="00DE1177"/>
    <w:rsid w:val="00DE2E76"/>
    <w:rsid w:val="00DE390C"/>
    <w:rsid w:val="00DF1574"/>
    <w:rsid w:val="00DF1C53"/>
    <w:rsid w:val="00DF6B86"/>
    <w:rsid w:val="00E05305"/>
    <w:rsid w:val="00E05C9C"/>
    <w:rsid w:val="00E20B25"/>
    <w:rsid w:val="00E21028"/>
    <w:rsid w:val="00E30775"/>
    <w:rsid w:val="00E31477"/>
    <w:rsid w:val="00E333DF"/>
    <w:rsid w:val="00E349B5"/>
    <w:rsid w:val="00E36AD3"/>
    <w:rsid w:val="00E376E9"/>
    <w:rsid w:val="00E41E62"/>
    <w:rsid w:val="00E43754"/>
    <w:rsid w:val="00E57892"/>
    <w:rsid w:val="00E61D01"/>
    <w:rsid w:val="00E66EBA"/>
    <w:rsid w:val="00E812B7"/>
    <w:rsid w:val="00E821D8"/>
    <w:rsid w:val="00E937D7"/>
    <w:rsid w:val="00E94B70"/>
    <w:rsid w:val="00EA2814"/>
    <w:rsid w:val="00EA78B6"/>
    <w:rsid w:val="00EB09AD"/>
    <w:rsid w:val="00EB2A8D"/>
    <w:rsid w:val="00EB6104"/>
    <w:rsid w:val="00EB6D09"/>
    <w:rsid w:val="00EB6DFC"/>
    <w:rsid w:val="00EB7600"/>
    <w:rsid w:val="00EC4B1D"/>
    <w:rsid w:val="00ED692A"/>
    <w:rsid w:val="00ED7996"/>
    <w:rsid w:val="00EE2C99"/>
    <w:rsid w:val="00EE7662"/>
    <w:rsid w:val="00EF350B"/>
    <w:rsid w:val="00EF54DB"/>
    <w:rsid w:val="00EF6978"/>
    <w:rsid w:val="00F02CDE"/>
    <w:rsid w:val="00F04564"/>
    <w:rsid w:val="00F0668A"/>
    <w:rsid w:val="00F17910"/>
    <w:rsid w:val="00F179B5"/>
    <w:rsid w:val="00F222C4"/>
    <w:rsid w:val="00F23CB9"/>
    <w:rsid w:val="00F23E30"/>
    <w:rsid w:val="00F34510"/>
    <w:rsid w:val="00F4287C"/>
    <w:rsid w:val="00F514A1"/>
    <w:rsid w:val="00F539BF"/>
    <w:rsid w:val="00F541F1"/>
    <w:rsid w:val="00F5537E"/>
    <w:rsid w:val="00F6280B"/>
    <w:rsid w:val="00F63BCC"/>
    <w:rsid w:val="00F65BD8"/>
    <w:rsid w:val="00F713C9"/>
    <w:rsid w:val="00F77AB5"/>
    <w:rsid w:val="00F87F4C"/>
    <w:rsid w:val="00FA7749"/>
    <w:rsid w:val="00FB413C"/>
    <w:rsid w:val="00FC7217"/>
    <w:rsid w:val="00FD1885"/>
    <w:rsid w:val="00FD2E64"/>
    <w:rsid w:val="00FD633A"/>
    <w:rsid w:val="00FD6D72"/>
    <w:rsid w:val="00FD6E10"/>
    <w:rsid w:val="00FE30F2"/>
    <w:rsid w:val="00FE5FBA"/>
    <w:rsid w:val="00FF1BB4"/>
    <w:rsid w:val="00FF7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62D"/>
    <w:rPr>
      <w:lang w:val="en-US" w:eastAsia="en-US"/>
    </w:rPr>
  </w:style>
  <w:style w:type="paragraph" w:styleId="Heading1">
    <w:name w:val="heading 1"/>
    <w:basedOn w:val="Normal"/>
    <w:next w:val="Normal"/>
    <w:qFormat/>
    <w:rsid w:val="007D762D"/>
    <w:pPr>
      <w:keepNext/>
      <w:outlineLvl w:val="0"/>
    </w:pPr>
    <w:rPr>
      <w:b/>
      <w:bCs/>
      <w:sz w:val="32"/>
      <w:szCs w:val="32"/>
      <w:lang w:val="lt-LT"/>
    </w:rPr>
  </w:style>
  <w:style w:type="paragraph" w:styleId="Heading3">
    <w:name w:val="heading 3"/>
    <w:basedOn w:val="Normal"/>
    <w:next w:val="Normal"/>
    <w:qFormat/>
    <w:rsid w:val="00441D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DD0E5A"/>
    <w:pPr>
      <w:numPr>
        <w:numId w:val="1"/>
      </w:numPr>
    </w:pPr>
  </w:style>
  <w:style w:type="paragraph" w:styleId="Header">
    <w:name w:val="header"/>
    <w:basedOn w:val="Normal"/>
    <w:link w:val="HeaderChar"/>
    <w:rsid w:val="007D762D"/>
    <w:pPr>
      <w:tabs>
        <w:tab w:val="center" w:pos="4320"/>
        <w:tab w:val="right" w:pos="8640"/>
      </w:tabs>
    </w:pPr>
  </w:style>
  <w:style w:type="paragraph" w:styleId="Footer">
    <w:name w:val="footer"/>
    <w:basedOn w:val="Normal"/>
    <w:rsid w:val="007D762D"/>
    <w:pPr>
      <w:tabs>
        <w:tab w:val="center" w:pos="4320"/>
        <w:tab w:val="right" w:pos="8640"/>
      </w:tabs>
    </w:pPr>
  </w:style>
  <w:style w:type="character" w:styleId="PageNumber">
    <w:name w:val="page number"/>
    <w:basedOn w:val="DefaultParagraphFont"/>
    <w:rsid w:val="007D762D"/>
  </w:style>
  <w:style w:type="character" w:customStyle="1" w:styleId="HeaderChar">
    <w:name w:val="Header Char"/>
    <w:basedOn w:val="DefaultParagraphFont"/>
    <w:link w:val="Header"/>
    <w:rsid w:val="007D762D"/>
    <w:rPr>
      <w:lang w:val="en-US" w:eastAsia="en-US" w:bidi="ar-SA"/>
    </w:rPr>
  </w:style>
  <w:style w:type="paragraph" w:customStyle="1" w:styleId="Normal12pt">
    <w:name w:val="Normal + 12 pt"/>
    <w:basedOn w:val="Normal"/>
    <w:link w:val="Normal12ptChar"/>
    <w:rsid w:val="007D762D"/>
    <w:pPr>
      <w:tabs>
        <w:tab w:val="left" w:pos="737"/>
      </w:tabs>
      <w:ind w:right="-283"/>
      <w:jc w:val="both"/>
    </w:pPr>
    <w:rPr>
      <w:sz w:val="24"/>
      <w:szCs w:val="24"/>
      <w:lang w:val="lt-LT"/>
    </w:rPr>
  </w:style>
  <w:style w:type="paragraph" w:styleId="BodyText">
    <w:name w:val="Body Text"/>
    <w:basedOn w:val="Normal"/>
    <w:rsid w:val="007D762D"/>
    <w:pPr>
      <w:jc w:val="center"/>
    </w:pPr>
    <w:rPr>
      <w:sz w:val="22"/>
      <w:lang w:val="lt-LT"/>
    </w:rPr>
  </w:style>
  <w:style w:type="paragraph" w:styleId="CommentText">
    <w:name w:val="annotation text"/>
    <w:basedOn w:val="Normal"/>
    <w:link w:val="CommentTextChar"/>
    <w:semiHidden/>
    <w:rsid w:val="007D762D"/>
  </w:style>
  <w:style w:type="character" w:customStyle="1" w:styleId="Normal12ptChar">
    <w:name w:val="Normal + 12 pt Char"/>
    <w:basedOn w:val="DefaultParagraphFont"/>
    <w:link w:val="Normal12pt"/>
    <w:rsid w:val="00CD29C2"/>
    <w:rPr>
      <w:sz w:val="24"/>
      <w:szCs w:val="24"/>
      <w:lang w:val="lt-LT" w:eastAsia="en-US" w:bidi="ar-SA"/>
    </w:rPr>
  </w:style>
  <w:style w:type="character" w:styleId="Hyperlink">
    <w:name w:val="Hyperlink"/>
    <w:basedOn w:val="DefaultParagraphFont"/>
    <w:rsid w:val="00F65BD8"/>
    <w:rPr>
      <w:color w:val="0000FF"/>
      <w:u w:val="single"/>
    </w:rPr>
  </w:style>
  <w:style w:type="paragraph" w:customStyle="1" w:styleId="bodytext0">
    <w:name w:val="bodytext"/>
    <w:basedOn w:val="Normal"/>
    <w:rsid w:val="000E681C"/>
    <w:pPr>
      <w:spacing w:before="100" w:beforeAutospacing="1" w:after="100" w:afterAutospacing="1"/>
    </w:pPr>
    <w:rPr>
      <w:sz w:val="24"/>
      <w:szCs w:val="24"/>
      <w:lang w:val="lt-LT" w:eastAsia="lt-LT"/>
    </w:rPr>
  </w:style>
  <w:style w:type="paragraph" w:styleId="ListParagraph">
    <w:name w:val="List Paragraph"/>
    <w:basedOn w:val="Normal"/>
    <w:uiPriority w:val="34"/>
    <w:qFormat/>
    <w:rsid w:val="00AC0E4B"/>
    <w:pPr>
      <w:ind w:left="720"/>
      <w:contextualSpacing/>
    </w:pPr>
  </w:style>
  <w:style w:type="character" w:styleId="Strong">
    <w:name w:val="Strong"/>
    <w:basedOn w:val="DefaultParagraphFont"/>
    <w:qFormat/>
    <w:rsid w:val="004F297D"/>
    <w:rPr>
      <w:b/>
      <w:bCs/>
    </w:rPr>
  </w:style>
  <w:style w:type="paragraph" w:styleId="BalloonText">
    <w:name w:val="Balloon Text"/>
    <w:basedOn w:val="Normal"/>
    <w:link w:val="BalloonTextChar"/>
    <w:rsid w:val="00C45FE0"/>
    <w:rPr>
      <w:rFonts w:ascii="Tahoma" w:hAnsi="Tahoma" w:cs="Tahoma"/>
      <w:sz w:val="16"/>
      <w:szCs w:val="16"/>
    </w:rPr>
  </w:style>
  <w:style w:type="character" w:customStyle="1" w:styleId="BalloonTextChar">
    <w:name w:val="Balloon Text Char"/>
    <w:basedOn w:val="DefaultParagraphFont"/>
    <w:link w:val="BalloonText"/>
    <w:rsid w:val="00C45FE0"/>
    <w:rPr>
      <w:rFonts w:ascii="Tahoma" w:hAnsi="Tahoma" w:cs="Tahoma"/>
      <w:sz w:val="16"/>
      <w:szCs w:val="16"/>
      <w:lang w:val="en-US" w:eastAsia="en-US"/>
    </w:rPr>
  </w:style>
  <w:style w:type="character" w:styleId="CommentReference">
    <w:name w:val="annotation reference"/>
    <w:basedOn w:val="DefaultParagraphFont"/>
    <w:rsid w:val="002772ED"/>
    <w:rPr>
      <w:sz w:val="16"/>
      <w:szCs w:val="16"/>
    </w:rPr>
  </w:style>
  <w:style w:type="paragraph" w:styleId="CommentSubject">
    <w:name w:val="annotation subject"/>
    <w:basedOn w:val="CommentText"/>
    <w:next w:val="CommentText"/>
    <w:link w:val="CommentSubjectChar"/>
    <w:rsid w:val="002772ED"/>
    <w:rPr>
      <w:b/>
      <w:bCs/>
    </w:rPr>
  </w:style>
  <w:style w:type="character" w:customStyle="1" w:styleId="CommentTextChar">
    <w:name w:val="Comment Text Char"/>
    <w:basedOn w:val="DefaultParagraphFont"/>
    <w:link w:val="CommentText"/>
    <w:semiHidden/>
    <w:rsid w:val="002772ED"/>
    <w:rPr>
      <w:lang w:val="en-US" w:eastAsia="en-US"/>
    </w:rPr>
  </w:style>
  <w:style w:type="character" w:customStyle="1" w:styleId="CommentSubjectChar">
    <w:name w:val="Comment Subject Char"/>
    <w:basedOn w:val="CommentTextChar"/>
    <w:link w:val="CommentSubject"/>
    <w:rsid w:val="002772ED"/>
  </w:style>
</w:styles>
</file>

<file path=word/webSettings.xml><?xml version="1.0" encoding="utf-8"?>
<w:webSettings xmlns:r="http://schemas.openxmlformats.org/officeDocument/2006/relationships" xmlns:w="http://schemas.openxmlformats.org/wordprocessingml/2006/main">
  <w:divs>
    <w:div w:id="240529543">
      <w:bodyDiv w:val="1"/>
      <w:marLeft w:val="0"/>
      <w:marRight w:val="0"/>
      <w:marTop w:val="0"/>
      <w:marBottom w:val="0"/>
      <w:divBdr>
        <w:top w:val="none" w:sz="0" w:space="0" w:color="auto"/>
        <w:left w:val="none" w:sz="0" w:space="0" w:color="auto"/>
        <w:bottom w:val="none" w:sz="0" w:space="0" w:color="auto"/>
        <w:right w:val="none" w:sz="0" w:space="0" w:color="auto"/>
      </w:divBdr>
    </w:div>
    <w:div w:id="353724829">
      <w:bodyDiv w:val="1"/>
      <w:marLeft w:val="188"/>
      <w:marRight w:val="188"/>
      <w:marTop w:val="0"/>
      <w:marBottom w:val="0"/>
      <w:divBdr>
        <w:top w:val="none" w:sz="0" w:space="0" w:color="auto"/>
        <w:left w:val="none" w:sz="0" w:space="0" w:color="auto"/>
        <w:bottom w:val="none" w:sz="0" w:space="0" w:color="auto"/>
        <w:right w:val="none" w:sz="0" w:space="0" w:color="auto"/>
      </w:divBdr>
      <w:divsChild>
        <w:div w:id="266161488">
          <w:marLeft w:val="0"/>
          <w:marRight w:val="0"/>
          <w:marTop w:val="0"/>
          <w:marBottom w:val="0"/>
          <w:divBdr>
            <w:top w:val="none" w:sz="0" w:space="0" w:color="auto"/>
            <w:left w:val="none" w:sz="0" w:space="0" w:color="auto"/>
            <w:bottom w:val="none" w:sz="0" w:space="0" w:color="auto"/>
            <w:right w:val="none" w:sz="0" w:space="0" w:color="auto"/>
          </w:divBdr>
        </w:div>
      </w:divsChild>
    </w:div>
    <w:div w:id="901450089">
      <w:bodyDiv w:val="1"/>
      <w:marLeft w:val="0"/>
      <w:marRight w:val="0"/>
      <w:marTop w:val="0"/>
      <w:marBottom w:val="0"/>
      <w:divBdr>
        <w:top w:val="none" w:sz="0" w:space="0" w:color="auto"/>
        <w:left w:val="none" w:sz="0" w:space="0" w:color="auto"/>
        <w:bottom w:val="none" w:sz="0" w:space="0" w:color="auto"/>
        <w:right w:val="none" w:sz="0" w:space="0" w:color="auto"/>
      </w:divBdr>
      <w:divsChild>
        <w:div w:id="241331602">
          <w:marLeft w:val="0"/>
          <w:marRight w:val="0"/>
          <w:marTop w:val="0"/>
          <w:marBottom w:val="0"/>
          <w:divBdr>
            <w:top w:val="none" w:sz="0" w:space="0" w:color="auto"/>
            <w:left w:val="none" w:sz="0" w:space="0" w:color="auto"/>
            <w:bottom w:val="none" w:sz="0" w:space="0" w:color="auto"/>
            <w:right w:val="none" w:sz="0" w:space="0" w:color="auto"/>
          </w:divBdr>
        </w:div>
      </w:divsChild>
    </w:div>
    <w:div w:id="1055933263">
      <w:bodyDiv w:val="1"/>
      <w:marLeft w:val="0"/>
      <w:marRight w:val="0"/>
      <w:marTop w:val="0"/>
      <w:marBottom w:val="0"/>
      <w:divBdr>
        <w:top w:val="none" w:sz="0" w:space="0" w:color="auto"/>
        <w:left w:val="none" w:sz="0" w:space="0" w:color="auto"/>
        <w:bottom w:val="none" w:sz="0" w:space="0" w:color="auto"/>
        <w:right w:val="none" w:sz="0" w:space="0" w:color="auto"/>
      </w:divBdr>
    </w:div>
    <w:div w:id="1306623471">
      <w:bodyDiv w:val="1"/>
      <w:marLeft w:val="0"/>
      <w:marRight w:val="0"/>
      <w:marTop w:val="0"/>
      <w:marBottom w:val="0"/>
      <w:divBdr>
        <w:top w:val="none" w:sz="0" w:space="0" w:color="auto"/>
        <w:left w:val="none" w:sz="0" w:space="0" w:color="auto"/>
        <w:bottom w:val="none" w:sz="0" w:space="0" w:color="auto"/>
        <w:right w:val="none" w:sz="0" w:space="0" w:color="auto"/>
      </w:divBdr>
    </w:div>
    <w:div w:id="1365668403">
      <w:bodyDiv w:val="1"/>
      <w:marLeft w:val="0"/>
      <w:marRight w:val="0"/>
      <w:marTop w:val="0"/>
      <w:marBottom w:val="0"/>
      <w:divBdr>
        <w:top w:val="none" w:sz="0" w:space="0" w:color="auto"/>
        <w:left w:val="none" w:sz="0" w:space="0" w:color="auto"/>
        <w:bottom w:val="none" w:sz="0" w:space="0" w:color="auto"/>
        <w:right w:val="none" w:sz="0" w:space="0" w:color="auto"/>
      </w:divBdr>
    </w:div>
    <w:div w:id="1390611290">
      <w:bodyDiv w:val="1"/>
      <w:marLeft w:val="0"/>
      <w:marRight w:val="0"/>
      <w:marTop w:val="0"/>
      <w:marBottom w:val="0"/>
      <w:divBdr>
        <w:top w:val="none" w:sz="0" w:space="0" w:color="auto"/>
        <w:left w:val="none" w:sz="0" w:space="0" w:color="auto"/>
        <w:bottom w:val="none" w:sz="0" w:space="0" w:color="auto"/>
        <w:right w:val="none" w:sz="0" w:space="0" w:color="auto"/>
      </w:divBdr>
    </w:div>
    <w:div w:id="14954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D2C4B-0AD0-4546-B85B-25E9EF3A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1893</Words>
  <Characters>13488</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15351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Oskaras Plieskis</dc:creator>
  <cp:lastModifiedBy>TIlciukas</cp:lastModifiedBy>
  <cp:revision>2</cp:revision>
  <cp:lastPrinted>2014-03-28T09:40:00Z</cp:lastPrinted>
  <dcterms:created xsi:type="dcterms:W3CDTF">2014-04-01T12:52:00Z</dcterms:created>
  <dcterms:modified xsi:type="dcterms:W3CDTF">2014-04-01T12:52:00Z</dcterms:modified>
</cp:coreProperties>
</file>