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00" w:rsidRDefault="00667A00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67A00">
        <w:rPr>
          <w:rFonts w:ascii="Times New Roman" w:eastAsia="Calibri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A00" w:rsidRP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VIEŠŲJŲ PIRKIMŲ TARNYBA</w:t>
      </w:r>
    </w:p>
    <w:p w:rsid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KONTROLĖS SKYRIUS</w:t>
      </w:r>
    </w:p>
    <w:p w:rsidR="006760D4" w:rsidRPr="00667A00" w:rsidRDefault="006760D4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PI</w:t>
      </w:r>
      <w:r w:rsidR="00CD5FFF">
        <w:rPr>
          <w:rFonts w:ascii="Times New Roman" w:hAnsi="Times New Roman" w:cs="Times New Roman"/>
          <w:b/>
          <w:bCs/>
          <w:sz w:val="24"/>
          <w:szCs w:val="24"/>
          <w:lang w:val="lt-LT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KIMŲ VERTINIMO IŠVADA</w:t>
      </w:r>
    </w:p>
    <w:p w:rsidR="006760D4" w:rsidRPr="006760D4" w:rsidRDefault="006760D4" w:rsidP="006760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629A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>2016-</w:t>
      </w:r>
      <w:r w:rsidR="0057652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37B8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proofErr w:type="spellStart"/>
      <w:r w:rsidRPr="006760D4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6760D4">
        <w:rPr>
          <w:rFonts w:ascii="Times New Roman" w:hAnsi="Times New Roman" w:cs="Times New Roman"/>
          <w:sz w:val="24"/>
          <w:szCs w:val="24"/>
          <w:lang w:val="en-US"/>
        </w:rPr>
        <w:t>. 4S-_________</w:t>
      </w:r>
    </w:p>
    <w:p w:rsidR="00667A00" w:rsidRDefault="00667A00" w:rsidP="00667A0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60D4">
        <w:rPr>
          <w:rFonts w:ascii="Times New Roman" w:hAnsi="Times New Roman" w:cs="Times New Roman"/>
          <w:sz w:val="24"/>
          <w:szCs w:val="24"/>
          <w:lang w:val="en-US"/>
        </w:rPr>
        <w:t>Vilnius</w:t>
      </w:r>
    </w:p>
    <w:p w:rsidR="006C7E58" w:rsidRPr="00037B8D" w:rsidRDefault="00E70420" w:rsidP="006C7E58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7B8D">
        <w:rPr>
          <w:rFonts w:ascii="Times New Roman" w:hAnsi="Times New Roman" w:cs="Times New Roman"/>
          <w:sz w:val="24"/>
          <w:szCs w:val="24"/>
          <w:lang w:val="lt-LT"/>
        </w:rPr>
        <w:t>Viešųjų pirkimų tarnyba (toliau – Tarnyba), vadovaudamasi Lietuvos Respublikos viešųjų pirkimų įstatymo 8² straipsnio 1 dalies 2 punktu</w:t>
      </w:r>
      <w:r w:rsidR="00AB12EC" w:rsidRPr="00037B8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 atliko </w:t>
      </w:r>
      <w:r w:rsidR="00576522" w:rsidRPr="00037B8D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B01491">
        <w:rPr>
          <w:rFonts w:ascii="Times New Roman" w:hAnsi="Times New Roman" w:cs="Times New Roman"/>
          <w:sz w:val="24"/>
          <w:szCs w:val="24"/>
          <w:lang w:val="lt-LT"/>
        </w:rPr>
        <w:t>š</w:t>
      </w:r>
      <w:r w:rsidR="00576522"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B01491">
        <w:rPr>
          <w:rFonts w:ascii="Times New Roman" w:hAnsi="Times New Roman" w:cs="Times New Roman"/>
          <w:sz w:val="24"/>
          <w:szCs w:val="24"/>
          <w:lang w:val="lt-LT"/>
        </w:rPr>
        <w:t>Šeškinės poliklinikos</w:t>
      </w:r>
      <w:r w:rsidR="003D5BD2"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="00AB12EC" w:rsidRPr="00037B8D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erkančioji organizacija) </w:t>
      </w:r>
      <w:r w:rsidR="002C6752" w:rsidRPr="00037B8D">
        <w:rPr>
          <w:rFonts w:ascii="Times New Roman" w:hAnsi="Times New Roman" w:cs="Times New Roman"/>
          <w:sz w:val="24"/>
          <w:szCs w:val="24"/>
          <w:lang w:val="lt-LT"/>
        </w:rPr>
        <w:t>vykdomo pirkimo</w:t>
      </w:r>
      <w:r w:rsidR="008222C9"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2272F">
        <w:rPr>
          <w:rFonts w:ascii="Times New Roman" w:hAnsi="Times New Roman" w:cs="Times New Roman"/>
          <w:sz w:val="24"/>
          <w:szCs w:val="24"/>
          <w:lang w:val="lt-LT"/>
        </w:rPr>
        <w:t xml:space="preserve">objekto dalies Nr. 1 „Vakuuminė kraujo paėmimo ir surinkimo sistema“ </w:t>
      </w:r>
      <w:r w:rsidR="008222C9"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atitikties </w:t>
      </w:r>
      <w:r w:rsidR="00EE199F" w:rsidRPr="00037B8D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</w:t>
      </w:r>
      <w:r w:rsidR="008222C9"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statymo reikalavimams </w:t>
      </w:r>
      <w:r w:rsidRPr="00037B8D">
        <w:rPr>
          <w:rFonts w:ascii="Times New Roman" w:hAnsi="Times New Roman" w:cs="Times New Roman"/>
          <w:sz w:val="24"/>
          <w:szCs w:val="24"/>
          <w:lang w:val="lt-LT"/>
        </w:rPr>
        <w:t>vertinimą.</w:t>
      </w:r>
    </w:p>
    <w:p w:rsidR="00AB1809" w:rsidRPr="00164E22" w:rsidRDefault="00AB1809" w:rsidP="00562F97">
      <w:pPr>
        <w:ind w:left="2689"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64E22">
        <w:rPr>
          <w:rFonts w:ascii="Times New Roman" w:hAnsi="Times New Roman" w:cs="Times New Roman"/>
          <w:b/>
          <w:sz w:val="24"/>
          <w:szCs w:val="24"/>
          <w:lang w:val="lt-LT"/>
        </w:rPr>
        <w:t>I dalis.</w:t>
      </w:r>
      <w:r w:rsidR="007E4301" w:rsidRPr="00164E2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164E22" w:rsidRPr="00164E22" w:rsidTr="00422723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7E430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pavadinimas, 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numeris (jeigu skelbtas)</w:t>
            </w:r>
            <w:r w:rsidR="007E430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paskelbimo (kvietimo pateikti pasiūlymą) data</w:t>
            </w:r>
          </w:p>
        </w:tc>
        <w:tc>
          <w:tcPr>
            <w:tcW w:w="4934" w:type="dxa"/>
          </w:tcPr>
          <w:p w:rsidR="00AB1809" w:rsidRPr="00164E22" w:rsidRDefault="00164E22" w:rsidP="00164E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Kraujo paėmimo ir surinkimo sistemų pirkimas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(Centrinėje viešųjų pirkimų informacinėje sistemoje (toliau – CVP IS) skelbtas 2016 m.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liepos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d., pirkimo Nr. 17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6768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(toliau – Pirkimas)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4934" w:type="dxa"/>
          </w:tcPr>
          <w:p w:rsidR="00AB1809" w:rsidRPr="00164E22" w:rsidRDefault="00164E22" w:rsidP="00164E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Supaprastintas a</w:t>
            </w:r>
            <w:r w:rsidR="00EC1025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tviras konkursas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Planuojama </w:t>
            </w:r>
            <w:r w:rsidR="00CD5FFF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(nenurodoma, jeigu pirkimas vertinamas iki vokų su pasiūlymais atplėšimo procedūros)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sutarties vertė, su PVM/be PVM</w:t>
            </w:r>
          </w:p>
        </w:tc>
        <w:tc>
          <w:tcPr>
            <w:tcW w:w="4934" w:type="dxa"/>
          </w:tcPr>
          <w:p w:rsidR="00AB1809" w:rsidRPr="00164E22" w:rsidRDefault="00164E22" w:rsidP="00164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144 878,</w:t>
            </w:r>
            <w:r w:rsidR="00EC1025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EC1025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EC1025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EC1025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="00EC1025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PVM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Pirkimas finansuojamas ES lėšomis, projekto pavadinimas, </w:t>
            </w:r>
            <w:r w:rsidR="00BA3D2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Įgyvendinančioji institucija</w:t>
            </w:r>
          </w:p>
        </w:tc>
        <w:tc>
          <w:tcPr>
            <w:tcW w:w="4934" w:type="dxa"/>
          </w:tcPr>
          <w:p w:rsidR="00AB1809" w:rsidRPr="00164E22" w:rsidRDefault="00A36346" w:rsidP="00A36346">
            <w:pPr>
              <w:tabs>
                <w:tab w:val="left" w:pos="900"/>
              </w:tabs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CD5FFF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vykdymo t</w:t>
            </w:r>
            <w:r w:rsidR="00AB180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eisinis pagrindas (pirkimui taikomo </w:t>
            </w:r>
            <w:r w:rsidR="00BA3D2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</w:t>
            </w:r>
            <w:r w:rsidR="00AB180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supaprastintų pirkimų taisyklių redakcija)</w:t>
            </w:r>
          </w:p>
        </w:tc>
        <w:tc>
          <w:tcPr>
            <w:tcW w:w="4934" w:type="dxa"/>
          </w:tcPr>
          <w:p w:rsidR="00AB1809" w:rsidRPr="00164E22" w:rsidRDefault="00FC2860" w:rsidP="00CE4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viešųjų pirkimų įstatymas (redakcija nuo 201</w:t>
            </w:r>
            <w:r w:rsidR="004E571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4E571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EC091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4E571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EC091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CE46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Perkančiosios organizacijos supaprastintų viešųjų pirkimų taisyklės, patvirtintos VšĮ Šeškinės poliklinikos direktoriaus 2015-01-05 įsakymu Nr. 1R-3-(1.5)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Vertinimo </w:t>
            </w:r>
            <w:r w:rsidR="007E430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apimtys/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etapas</w:t>
            </w:r>
          </w:p>
        </w:tc>
        <w:tc>
          <w:tcPr>
            <w:tcW w:w="4934" w:type="dxa"/>
          </w:tcPr>
          <w:p w:rsidR="00AB1809" w:rsidRPr="00164E22" w:rsidRDefault="00E90356" w:rsidP="004E57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A3634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Pirkimo objekto dalies Nr. 1 </w:t>
            </w:r>
            <w:r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vertinimas / Pirkimo procedūrų vertinimas </w:t>
            </w:r>
            <w:r w:rsidR="004E5711"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iki</w:t>
            </w:r>
            <w:r w:rsidR="008F152C"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sutarties sudarymo</w:t>
            </w:r>
            <w:r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64E22" w:rsidRPr="00164E22" w:rsidTr="007E4301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pirkimo vyksta teismo procesas (nurodyti ieškinio (skundo) dalykus, bylos šalių pavadinimus, ar taikomos laikinosios apsaugos priemonės, teisminio nagrinėjimo stadija, pvz.</w:t>
            </w:r>
            <w:r w:rsidR="00CD5FFF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apygardos, apeliacinis teismas)</w:t>
            </w:r>
          </w:p>
        </w:tc>
        <w:tc>
          <w:tcPr>
            <w:tcW w:w="4934" w:type="dxa"/>
          </w:tcPr>
          <w:p w:rsidR="009759D4" w:rsidRPr="00164E22" w:rsidRDefault="009759D4" w:rsidP="00EC0919">
            <w:pPr>
              <w:pStyle w:val="Sraopastraip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E75F7" w:rsidRDefault="00AE75F7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06125" w:rsidRDefault="00E06125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06125" w:rsidRDefault="00E06125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06125" w:rsidRDefault="00E06125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06125" w:rsidRDefault="00E06125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Default="00A500B8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II dalis. </w:t>
      </w:r>
      <w:r w:rsidR="00C5562E" w:rsidRPr="00307F8F">
        <w:rPr>
          <w:rFonts w:ascii="Times New Roman" w:hAnsi="Times New Roman" w:cs="Times New Roman"/>
          <w:b/>
          <w:sz w:val="24"/>
          <w:szCs w:val="24"/>
          <w:lang w:val="lt-LT"/>
        </w:rPr>
        <w:t>Vertinimo metu nustatyti pažeidimai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9058"/>
      </w:tblGrid>
      <w:tr w:rsidR="006741AE" w:rsidRPr="00307F8F" w:rsidTr="00180ED5">
        <w:tc>
          <w:tcPr>
            <w:tcW w:w="576" w:type="dxa"/>
          </w:tcPr>
          <w:p w:rsidR="006741AE" w:rsidRPr="00307F8F" w:rsidRDefault="006741AE" w:rsidP="00AB1809">
            <w:pPr>
              <w:pStyle w:val="Sraopastraipa"/>
              <w:numPr>
                <w:ilvl w:val="0"/>
                <w:numId w:val="1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058" w:type="dxa"/>
          </w:tcPr>
          <w:p w:rsidR="00F8009F" w:rsidRPr="00E70F9C" w:rsidRDefault="00C608CA" w:rsidP="00C608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viešųjų pirkimų į</w:t>
            </w:r>
            <w:r w:rsidR="00F11947" w:rsidRPr="00F800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statymo</w:t>
            </w:r>
            <w:r w:rsidR="008D00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Įstatymas)</w:t>
            </w:r>
            <w:r w:rsidR="00F11947" w:rsidRPr="00F800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B2D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88 straipsnis</w:t>
            </w:r>
            <w:r w:rsidR="00DB2D11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"/>
            </w:r>
            <w:r w:rsidR="00DB2D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F11947" w:rsidRPr="00F800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straipsnio 1 dalis</w:t>
            </w:r>
            <w:r w:rsidR="003251DE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"/>
            </w:r>
            <w:r w:rsidR="00BC0A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r w:rsidR="00F11947" w:rsidRPr="00F800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2 dalis</w:t>
            </w:r>
            <w:r w:rsidR="00A715BD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3"/>
            </w:r>
            <w:r w:rsidR="00464513" w:rsidRPr="00E70F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E47623" w:rsidRPr="00307F8F" w:rsidTr="00F56B3B">
        <w:tc>
          <w:tcPr>
            <w:tcW w:w="9634" w:type="dxa"/>
            <w:gridSpan w:val="2"/>
          </w:tcPr>
          <w:p w:rsidR="00B106F1" w:rsidRDefault="00B106F1" w:rsidP="00B106F1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C0E30">
              <w:rPr>
                <w:rFonts w:ascii="Times New Roman" w:hAnsi="Times New Roman" w:cs="Times New Roman"/>
                <w:bCs/>
              </w:rPr>
              <w:t xml:space="preserve">   </w:t>
            </w:r>
            <w:r w:rsidRPr="00B106F1">
              <w:rPr>
                <w:rFonts w:ascii="Times New Roman" w:hAnsi="Times New Roman" w:cs="Times New Roman"/>
                <w:bCs/>
              </w:rPr>
              <w:t>Pirkimo sąlyg</w:t>
            </w:r>
            <w:r>
              <w:rPr>
                <w:rFonts w:ascii="Times New Roman" w:hAnsi="Times New Roman" w:cs="Times New Roman"/>
                <w:bCs/>
              </w:rPr>
              <w:t>ų</w:t>
            </w:r>
            <w:r w:rsidR="00E06125">
              <w:rPr>
                <w:rFonts w:ascii="Times New Roman" w:hAnsi="Times New Roman" w:cs="Times New Roman"/>
                <w:bCs/>
              </w:rPr>
              <w:t xml:space="preserve"> (</w:t>
            </w:r>
            <w:r w:rsidR="009E00C0">
              <w:rPr>
                <w:rFonts w:ascii="Times New Roman" w:hAnsi="Times New Roman" w:cs="Times New Roman"/>
                <w:bCs/>
              </w:rPr>
              <w:t>pa</w:t>
            </w:r>
            <w:bookmarkStart w:id="0" w:name="_GoBack"/>
            <w:bookmarkEnd w:id="0"/>
            <w:r w:rsidR="00E06125">
              <w:rPr>
                <w:rFonts w:ascii="Times New Roman" w:hAnsi="Times New Roman" w:cs="Times New Roman"/>
                <w:bCs/>
              </w:rPr>
              <w:t>tvirtin</w:t>
            </w:r>
            <w:r w:rsidR="009E00C0">
              <w:rPr>
                <w:rFonts w:ascii="Times New Roman" w:hAnsi="Times New Roman" w:cs="Times New Roman"/>
                <w:bCs/>
              </w:rPr>
              <w:t>t</w:t>
            </w:r>
            <w:r w:rsidR="00E06125">
              <w:rPr>
                <w:rFonts w:ascii="Times New Roman" w:hAnsi="Times New Roman" w:cs="Times New Roman"/>
                <w:bCs/>
              </w:rPr>
              <w:t>os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E06125">
              <w:rPr>
                <w:rFonts w:ascii="Times New Roman" w:hAnsi="Times New Roman" w:cs="Times New Roman"/>
                <w:bCs/>
              </w:rPr>
              <w:t xml:space="preserve">Perkančiosios organizacijos vadovo parašu) </w:t>
            </w:r>
            <w:r w:rsidR="00606DEB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 xml:space="preserve">priede (Pirkimo sąlygų 2.2 punktas) </w:t>
            </w:r>
            <w:r w:rsidR="007A63D5">
              <w:rPr>
                <w:rFonts w:ascii="Times New Roman" w:hAnsi="Times New Roman" w:cs="Times New Roman"/>
                <w:bCs/>
              </w:rPr>
              <w:t xml:space="preserve">(toliau – Techninė specifikacija) </w:t>
            </w:r>
            <w:r>
              <w:rPr>
                <w:rFonts w:ascii="Times New Roman" w:hAnsi="Times New Roman" w:cs="Times New Roman"/>
                <w:bCs/>
              </w:rPr>
              <w:t>Pirkimo objekto daliai Nr. 1 „Vakuuminė</w:t>
            </w:r>
            <w:r w:rsidR="00003C52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 xml:space="preserve"> kraujo paėmimo ir surinkimo sistemos“, 6 priemonė „Vakuuminė kraujo paėmimo ir surinkimo sistema su trombinu ir geliu 4-6 ml, skubiems tyrimams“ nustatyti techniniai reikalavimai yra pritaikyti konkretaus gamintojo </w:t>
            </w:r>
            <w:r w:rsidR="00FE7880">
              <w:rPr>
                <w:rFonts w:ascii="Times New Roman" w:hAnsi="Times New Roman" w:cs="Times New Roman"/>
                <w:bCs/>
              </w:rPr>
              <w:t xml:space="preserve">gaminamai produkcijai. </w:t>
            </w:r>
          </w:p>
          <w:p w:rsidR="005F3086" w:rsidRPr="00606DEB" w:rsidRDefault="00AB32BF" w:rsidP="00AB32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</w:t>
            </w:r>
            <w:r w:rsidR="00865505" w:rsidRPr="00865505">
              <w:rPr>
                <w:rFonts w:ascii="Times New Roman" w:hAnsi="Times New Roman"/>
                <w:sz w:val="24"/>
                <w:szCs w:val="24"/>
                <w:lang w:val="lt-LT"/>
              </w:rPr>
              <w:t>Tarnyba 2016-09-</w:t>
            </w:r>
            <w:r w:rsidR="007A63D5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865505" w:rsidRPr="00865505">
              <w:rPr>
                <w:rFonts w:ascii="Times New Roman" w:hAnsi="Times New Roman"/>
                <w:sz w:val="24"/>
                <w:szCs w:val="24"/>
                <w:lang w:val="lt-LT"/>
              </w:rPr>
              <w:t>6 raštu Nr. 4S-</w:t>
            </w:r>
            <w:r w:rsidR="007A63D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3175 </w:t>
            </w:r>
            <w:r w:rsidR="00865505" w:rsidRPr="0086550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kreipėsi į </w:t>
            </w:r>
            <w:r w:rsidR="007A63D5"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="00865505" w:rsidRPr="00865505">
              <w:rPr>
                <w:rFonts w:ascii="Times New Roman" w:hAnsi="Times New Roman"/>
                <w:sz w:val="24"/>
                <w:szCs w:val="24"/>
                <w:lang w:val="lt-LT"/>
              </w:rPr>
              <w:t>erkančiąją organizaciją dėl</w:t>
            </w:r>
            <w:r w:rsidR="002C166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Pirkimo objekto dalies Nr. 1 </w:t>
            </w:r>
            <w:r w:rsidR="00865505" w:rsidRPr="0086550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techninėje specifikacijoje nustatytų techninių reikalavimų paaiškinimo ir pagrindimo. </w:t>
            </w:r>
            <w:r w:rsidR="00DA31B8">
              <w:rPr>
                <w:rFonts w:ascii="Times New Roman" w:hAnsi="Times New Roman"/>
                <w:sz w:val="24"/>
                <w:szCs w:val="24"/>
                <w:lang w:val="lt-LT"/>
              </w:rPr>
              <w:t>I</w:t>
            </w:r>
            <w:r w:rsidR="001B27F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šanalizavusi Perkančiosios organizacijos pateiktus papildomus paaiškinimus, </w:t>
            </w:r>
            <w:r w:rsidR="002F12DF">
              <w:rPr>
                <w:rFonts w:ascii="Times New Roman" w:hAnsi="Times New Roman"/>
                <w:sz w:val="24"/>
                <w:szCs w:val="24"/>
                <w:lang w:val="lt-LT"/>
              </w:rPr>
              <w:t>CVP IS esančią Pirkimo informaciją ir su Pirkimu susijusius dokumentus,</w:t>
            </w:r>
            <w:r w:rsidR="00DA31B8" w:rsidRPr="0086550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DA31B8">
              <w:rPr>
                <w:rFonts w:ascii="Times New Roman" w:hAnsi="Times New Roman"/>
                <w:sz w:val="24"/>
                <w:szCs w:val="24"/>
                <w:lang w:val="lt-LT"/>
              </w:rPr>
              <w:t>Tarnyba</w:t>
            </w:r>
            <w:r w:rsidR="002F12D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8B77A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sprendžia, kad </w:t>
            </w:r>
            <w:r w:rsidR="00BF380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Pirkimo objekto dalies Nr. 1 </w:t>
            </w:r>
            <w:r w:rsidR="00BF3800" w:rsidRPr="00606DE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nustatytų</w:t>
            </w:r>
            <w:r w:rsidR="00865505" w:rsidRPr="00606DE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technini</w:t>
            </w:r>
            <w:r w:rsidR="00BF3800" w:rsidRPr="00606DE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ų</w:t>
            </w:r>
            <w:r w:rsidR="00865505" w:rsidRPr="00606DE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reikalavim</w:t>
            </w:r>
            <w:r w:rsidR="00BF3800" w:rsidRPr="00606DE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ų </w:t>
            </w:r>
            <w:r w:rsidR="00BF3800" w:rsidRPr="00FB5CDB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lt-LT"/>
              </w:rPr>
              <w:t>visuma</w:t>
            </w:r>
            <w:r w:rsidR="00BF3800" w:rsidRPr="00606DE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yra pritaikyta</w:t>
            </w:r>
            <w:r w:rsidR="00865505" w:rsidRPr="00606DE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konkre</w:t>
            </w:r>
            <w:r w:rsidR="008B77A3" w:rsidRPr="00606DE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taus</w:t>
            </w:r>
            <w:r w:rsidR="00865505" w:rsidRPr="00606DE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gamintoj</w:t>
            </w:r>
            <w:r w:rsidR="0076682F" w:rsidRPr="00606DE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o</w:t>
            </w:r>
            <w:r w:rsidR="00865505" w:rsidRPr="00606DE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5F3086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Becton</w:t>
            </w:r>
            <w:proofErr w:type="spellEnd"/>
            <w:r w:rsidR="005F3086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5F3086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Dickinson</w:t>
            </w:r>
            <w:proofErr w:type="spellEnd"/>
            <w:r w:rsidR="005F3086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5F3086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</w:t>
            </w:r>
            <w:proofErr w:type="spellEnd"/>
            <w:r w:rsidR="005F3086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Company (toliau – BD</w:t>
            </w:r>
            <w:r w:rsidR="005F3086" w:rsidRPr="00606DE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)</w:t>
            </w:r>
            <w:r w:rsidR="00865505" w:rsidRPr="00606DE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5F3086" w:rsidRPr="00606DE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gaminamoms prekėms</w:t>
            </w:r>
            <w:r w:rsidR="002F12DF" w:rsidRPr="00606DE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r w:rsidR="007F74D8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Šias išvadas patvirtina ir ta aplinkybė, kad</w:t>
            </w:r>
            <w:r w:rsidR="005F3086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93D4C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objekto daliai Nr. 1 pasiūlymą pateikė vienintelis tiekėjas</w:t>
            </w:r>
            <w:r w:rsidR="00D47B52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UAB „</w:t>
            </w:r>
            <w:proofErr w:type="spellStart"/>
            <w:r w:rsidR="00D47B52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Interlux</w:t>
            </w:r>
            <w:proofErr w:type="spellEnd"/>
            <w:r w:rsidR="00D47B52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793D4C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pasiūl</w:t>
            </w:r>
            <w:r w:rsidR="007F74D8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ęs</w:t>
            </w:r>
            <w:r w:rsidR="00793D4C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BD</w:t>
            </w:r>
            <w:r w:rsidR="007F74D8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gamintojo (</w:t>
            </w:r>
            <w:r w:rsidR="00793D4C" w:rsidRPr="00606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BD </w:t>
            </w:r>
            <w:proofErr w:type="spellStart"/>
            <w:r w:rsidR="00793D4C" w:rsidRPr="00606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Vacutainer</w:t>
            </w:r>
            <w:proofErr w:type="spellEnd"/>
            <w:r w:rsidR="00793D4C" w:rsidRPr="00606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® </w:t>
            </w:r>
            <w:proofErr w:type="spellStart"/>
            <w:r w:rsidR="00793D4C" w:rsidRPr="00606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Rapid</w:t>
            </w:r>
            <w:proofErr w:type="spellEnd"/>
            <w:r w:rsidR="00793D4C" w:rsidRPr="00606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93D4C" w:rsidRPr="00606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Serum</w:t>
            </w:r>
            <w:proofErr w:type="spellEnd"/>
            <w:r w:rsidR="00793D4C" w:rsidRPr="00606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93D4C" w:rsidRPr="00606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tubes</w:t>
            </w:r>
            <w:proofErr w:type="spellEnd"/>
            <w:r w:rsidR="00793D4C" w:rsidRPr="00606D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5ml</w:t>
            </w:r>
            <w:r w:rsidR="007F74D8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gamintojo katalogo Nr. 368774)</w:t>
            </w:r>
            <w:r w:rsidR="00EF05DD" w:rsidRPr="00606D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prekes.</w:t>
            </w:r>
          </w:p>
          <w:p w:rsidR="00961F64" w:rsidRDefault="0059205B" w:rsidP="005F308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B32BF">
              <w:rPr>
                <w:rFonts w:ascii="Times New Roman" w:hAnsi="Times New Roman" w:cs="Times New Roman"/>
              </w:rPr>
              <w:t xml:space="preserve">          </w:t>
            </w:r>
            <w:r w:rsidR="00961F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Nustatyta, kad</w:t>
            </w:r>
            <w:r w:rsidR="00961F64">
              <w:rPr>
                <w:rFonts w:ascii="Times New Roman" w:hAnsi="Times New Roman" w:cs="Times New Roman"/>
              </w:rPr>
              <w:t>:</w:t>
            </w:r>
          </w:p>
          <w:p w:rsidR="00503085" w:rsidRPr="00B547CD" w:rsidRDefault="00FE7880" w:rsidP="00B547CD">
            <w:pPr>
              <w:pStyle w:val="Default"/>
              <w:numPr>
                <w:ilvl w:val="0"/>
                <w:numId w:val="41"/>
              </w:numPr>
              <w:ind w:left="29" w:firstLine="709"/>
              <w:jc w:val="both"/>
              <w:rPr>
                <w:rFonts w:ascii="Times New Roman" w:hAnsi="Times New Roman" w:cs="Times New Roman"/>
              </w:rPr>
            </w:pPr>
            <w:r w:rsidRPr="00B547CD">
              <w:rPr>
                <w:rFonts w:ascii="Times New Roman" w:hAnsi="Times New Roman" w:cs="Times New Roman"/>
              </w:rPr>
              <w:t>P</w:t>
            </w:r>
            <w:r w:rsidR="00F66630" w:rsidRPr="00B547CD">
              <w:rPr>
                <w:rFonts w:ascii="Times New Roman" w:hAnsi="Times New Roman" w:cs="Times New Roman"/>
              </w:rPr>
              <w:t xml:space="preserve">irkimo </w:t>
            </w:r>
            <w:r w:rsidRPr="00B547CD">
              <w:rPr>
                <w:rFonts w:ascii="Times New Roman" w:hAnsi="Times New Roman" w:cs="Times New Roman"/>
              </w:rPr>
              <w:t xml:space="preserve">objekto </w:t>
            </w:r>
            <w:r w:rsidR="00F66630" w:rsidRPr="00B547CD">
              <w:rPr>
                <w:rFonts w:ascii="Times New Roman" w:hAnsi="Times New Roman" w:cs="Times New Roman"/>
              </w:rPr>
              <w:t>dalies</w:t>
            </w:r>
            <w:r w:rsidRPr="00B547CD">
              <w:rPr>
                <w:rFonts w:ascii="Times New Roman" w:hAnsi="Times New Roman" w:cs="Times New Roman"/>
              </w:rPr>
              <w:t xml:space="preserve"> Nr. 1 (</w:t>
            </w:r>
            <w:r w:rsidR="00F66630" w:rsidRPr="00B547CD">
              <w:rPr>
                <w:rFonts w:ascii="Times New Roman" w:hAnsi="Times New Roman" w:cs="Times New Roman"/>
              </w:rPr>
              <w:t xml:space="preserve">6 </w:t>
            </w:r>
            <w:r w:rsidRPr="00B547CD">
              <w:rPr>
                <w:rFonts w:ascii="Times New Roman" w:hAnsi="Times New Roman" w:cs="Times New Roman"/>
              </w:rPr>
              <w:t>priemonė)</w:t>
            </w:r>
            <w:r w:rsidR="005F3086" w:rsidRPr="00B547CD">
              <w:rPr>
                <w:rFonts w:ascii="Times New Roman" w:hAnsi="Times New Roman" w:cs="Times New Roman"/>
              </w:rPr>
              <w:t xml:space="preserve"> </w:t>
            </w:r>
            <w:r w:rsidR="00F66630" w:rsidRPr="00B547CD">
              <w:rPr>
                <w:rFonts w:ascii="Times New Roman" w:hAnsi="Times New Roman" w:cs="Times New Roman"/>
              </w:rPr>
              <w:t>„Vakuuminė kraujo paėmimo sistema su trombinu ir geliu 4-6 ml, skubiems tyrimams“ techninėje specifikacijoje</w:t>
            </w:r>
            <w:r w:rsidR="0059205B" w:rsidRPr="00B547CD">
              <w:rPr>
                <w:rFonts w:ascii="Times New Roman" w:hAnsi="Times New Roman" w:cs="Times New Roman"/>
              </w:rPr>
              <w:t xml:space="preserve"> yra </w:t>
            </w:r>
            <w:r w:rsidR="00F66630" w:rsidRPr="00B547CD">
              <w:rPr>
                <w:rFonts w:ascii="Times New Roman" w:hAnsi="Times New Roman" w:cs="Times New Roman"/>
              </w:rPr>
              <w:t>nurodyt</w:t>
            </w:r>
            <w:r w:rsidR="005F3086" w:rsidRPr="00B547CD">
              <w:rPr>
                <w:rFonts w:ascii="Times New Roman" w:hAnsi="Times New Roman" w:cs="Times New Roman"/>
              </w:rPr>
              <w:t>i</w:t>
            </w:r>
            <w:r w:rsidR="00F66630" w:rsidRPr="00B547CD">
              <w:rPr>
                <w:rFonts w:ascii="Times New Roman" w:hAnsi="Times New Roman" w:cs="Times New Roman"/>
              </w:rPr>
              <w:t xml:space="preserve"> mėgintuvėli</w:t>
            </w:r>
            <w:r w:rsidR="005F3086" w:rsidRPr="00B547CD">
              <w:rPr>
                <w:rFonts w:ascii="Times New Roman" w:hAnsi="Times New Roman" w:cs="Times New Roman"/>
              </w:rPr>
              <w:t>ai</w:t>
            </w:r>
            <w:r w:rsidR="00F66630" w:rsidRPr="00B547CD">
              <w:rPr>
                <w:rFonts w:ascii="Times New Roman" w:hAnsi="Times New Roman" w:cs="Times New Roman"/>
              </w:rPr>
              <w:t xml:space="preserve"> su krešėjimo aktyvatoriumi trombinu </w:t>
            </w:r>
            <w:r w:rsidR="00AA0220">
              <w:rPr>
                <w:rFonts w:ascii="Times New Roman" w:hAnsi="Times New Roman" w:cs="Times New Roman"/>
              </w:rPr>
              <w:t xml:space="preserve">ir geliu. Šis reikalavimas, </w:t>
            </w:r>
            <w:r w:rsidR="005F3086" w:rsidRPr="00B547CD">
              <w:rPr>
                <w:rFonts w:ascii="Times New Roman" w:hAnsi="Times New Roman" w:cs="Times New Roman"/>
              </w:rPr>
              <w:t>naudojant trombiną ir gelį</w:t>
            </w:r>
            <w:r w:rsidR="00AA0220">
              <w:rPr>
                <w:rFonts w:ascii="Times New Roman" w:hAnsi="Times New Roman" w:cs="Times New Roman"/>
              </w:rPr>
              <w:t>,</w:t>
            </w:r>
            <w:r w:rsidR="002C1665" w:rsidRPr="00B547CD">
              <w:rPr>
                <w:rFonts w:ascii="Times New Roman" w:hAnsi="Times New Roman" w:cs="Times New Roman"/>
              </w:rPr>
              <w:t xml:space="preserve"> taip pat</w:t>
            </w:r>
            <w:r w:rsidR="005F3086" w:rsidRPr="00B547CD">
              <w:rPr>
                <w:rFonts w:ascii="Times New Roman" w:hAnsi="Times New Roman" w:cs="Times New Roman"/>
              </w:rPr>
              <w:t xml:space="preserve"> Pirkimo sąlygų 2.2. punkte nurodyt</w:t>
            </w:r>
            <w:r w:rsidR="0059205B" w:rsidRPr="00B547CD">
              <w:rPr>
                <w:rFonts w:ascii="Times New Roman" w:hAnsi="Times New Roman" w:cs="Times New Roman"/>
              </w:rPr>
              <w:t>as</w:t>
            </w:r>
            <w:r w:rsidR="005F3086" w:rsidRPr="00B547CD">
              <w:rPr>
                <w:rFonts w:ascii="Times New Roman" w:hAnsi="Times New Roman" w:cs="Times New Roman"/>
              </w:rPr>
              <w:t xml:space="preserve"> reikalavim</w:t>
            </w:r>
            <w:r w:rsidR="0059205B" w:rsidRPr="00B547CD">
              <w:rPr>
                <w:rFonts w:ascii="Times New Roman" w:hAnsi="Times New Roman" w:cs="Times New Roman"/>
              </w:rPr>
              <w:t>as</w:t>
            </w:r>
            <w:r w:rsidR="005F3086" w:rsidRPr="00B547CD">
              <w:rPr>
                <w:rFonts w:ascii="Times New Roman" w:hAnsi="Times New Roman" w:cs="Times New Roman"/>
              </w:rPr>
              <w:t>, kad tiekėjas turi „</w:t>
            </w:r>
            <w:r w:rsidR="005F3086" w:rsidRPr="00B547CD">
              <w:rPr>
                <w:rFonts w:ascii="Times New Roman" w:hAnsi="Times New Roman" w:cs="Times New Roman"/>
                <w:iCs/>
              </w:rPr>
              <w:t xml:space="preserve">siūlyti </w:t>
            </w:r>
            <w:r w:rsidR="005F3086" w:rsidRPr="00FB5CDB">
              <w:rPr>
                <w:rFonts w:ascii="Times New Roman" w:hAnsi="Times New Roman" w:cs="Times New Roman"/>
                <w:iCs/>
                <w:u w:val="single"/>
              </w:rPr>
              <w:t>visą prekių asortimentą ir ta apimtimi</w:t>
            </w:r>
            <w:r w:rsidR="005F3086" w:rsidRPr="00B547CD">
              <w:rPr>
                <w:rFonts w:ascii="Times New Roman" w:hAnsi="Times New Roman" w:cs="Times New Roman"/>
                <w:iCs/>
              </w:rPr>
              <w:t>, kuri yra nurodyta atskiroje pirkimo objekto dalyje</w:t>
            </w:r>
            <w:r w:rsidR="0059205B" w:rsidRPr="00B547CD">
              <w:rPr>
                <w:rFonts w:ascii="Times New Roman" w:hAnsi="Times New Roman" w:cs="Times New Roman"/>
              </w:rPr>
              <w:t xml:space="preserve">“ </w:t>
            </w:r>
            <w:r w:rsidR="00ED160A" w:rsidRPr="00B547CD">
              <w:rPr>
                <w:rFonts w:ascii="Times New Roman" w:hAnsi="Times New Roman" w:cs="Times New Roman"/>
              </w:rPr>
              <w:t>leidžia pagrįstai manyti</w:t>
            </w:r>
            <w:r w:rsidR="005F3086" w:rsidRPr="00B547CD">
              <w:rPr>
                <w:rFonts w:ascii="Times New Roman" w:hAnsi="Times New Roman" w:cs="Times New Roman"/>
              </w:rPr>
              <w:t xml:space="preserve">, kad Pirkimo objekto dalies Nr. 1 Techninėje specifikacijoje nustatytų reikalavimų visuma yra pritaikyta </w:t>
            </w:r>
            <w:r w:rsidR="002C1665" w:rsidRPr="00B547CD">
              <w:rPr>
                <w:rFonts w:ascii="Times New Roman" w:hAnsi="Times New Roman" w:cs="Times New Roman"/>
              </w:rPr>
              <w:t xml:space="preserve">konkrečiam </w:t>
            </w:r>
            <w:r w:rsidR="005F3086" w:rsidRPr="00B547CD">
              <w:rPr>
                <w:rFonts w:ascii="Times New Roman" w:hAnsi="Times New Roman" w:cs="Times New Roman"/>
              </w:rPr>
              <w:t>gamintojui</w:t>
            </w:r>
            <w:r w:rsidR="0059205B" w:rsidRPr="00B547CD">
              <w:rPr>
                <w:rFonts w:ascii="Times New Roman" w:hAnsi="Times New Roman" w:cs="Times New Roman"/>
              </w:rPr>
              <w:t>.</w:t>
            </w:r>
            <w:r w:rsidR="00355E12" w:rsidRPr="00B547CD">
              <w:rPr>
                <w:rFonts w:ascii="Times New Roman" w:hAnsi="Times New Roman" w:cs="Times New Roman"/>
              </w:rPr>
              <w:t xml:space="preserve"> </w:t>
            </w:r>
            <w:r w:rsidR="00F66630" w:rsidRPr="00B547CD">
              <w:rPr>
                <w:rFonts w:ascii="Times New Roman" w:hAnsi="Times New Roman" w:cs="Times New Roman"/>
              </w:rPr>
              <w:t xml:space="preserve">Pažymėtina, kad </w:t>
            </w:r>
            <w:r w:rsidR="00355E12" w:rsidRPr="00B547CD">
              <w:rPr>
                <w:rFonts w:ascii="Times New Roman" w:hAnsi="Times New Roman" w:cs="Times New Roman"/>
              </w:rPr>
              <w:t xml:space="preserve">šią aplinkybę akcentavo ir </w:t>
            </w:r>
            <w:r w:rsidR="00945CB8" w:rsidRPr="00B547CD">
              <w:rPr>
                <w:rFonts w:ascii="Times New Roman" w:hAnsi="Times New Roman" w:cs="Times New Roman"/>
              </w:rPr>
              <w:t>pretenziją pateikęs tiekėjas</w:t>
            </w:r>
            <w:r w:rsidR="00355E12" w:rsidRPr="00B547CD">
              <w:rPr>
                <w:rFonts w:ascii="Times New Roman" w:hAnsi="Times New Roman" w:cs="Times New Roman"/>
              </w:rPr>
              <w:t>, nurodydamas</w:t>
            </w:r>
            <w:r w:rsidR="00945CB8" w:rsidRPr="00B547CD">
              <w:rPr>
                <w:rFonts w:ascii="Times New Roman" w:hAnsi="Times New Roman" w:cs="Times New Roman"/>
              </w:rPr>
              <w:t xml:space="preserve">, jog </w:t>
            </w:r>
            <w:r w:rsidR="007A3697" w:rsidRPr="00B547CD">
              <w:rPr>
                <w:rFonts w:ascii="Times New Roman" w:hAnsi="Times New Roman" w:cs="Times New Roman"/>
              </w:rPr>
              <w:t>„</w:t>
            </w:r>
            <w:r w:rsidR="00945CB8" w:rsidRPr="00B547CD">
              <w:rPr>
                <w:rFonts w:ascii="Times New Roman" w:hAnsi="Times New Roman" w:cs="Times New Roman"/>
              </w:rPr>
              <w:t>šioje pirkimo dalyje tokius mėgintuvėlius gali pasiūlyti vienintelio gamintojo BD</w:t>
            </w:r>
            <w:r w:rsidR="00FC1FE7" w:rsidRPr="00B547CD">
              <w:rPr>
                <w:rFonts w:ascii="Times New Roman" w:hAnsi="Times New Roman" w:cs="Times New Roman"/>
              </w:rPr>
              <w:t xml:space="preserve"> atstovas</w:t>
            </w:r>
            <w:r w:rsidR="007A3697" w:rsidRPr="00B547CD">
              <w:rPr>
                <w:rFonts w:ascii="Times New Roman" w:hAnsi="Times New Roman" w:cs="Times New Roman"/>
              </w:rPr>
              <w:t xml:space="preserve">“, todėl siūlė „pašalinti iš Pirkimo objekto dalies šią poziciją arba leisti pateikti lygiavertį pasiūlymą, siūlant vakuuminius mėgintuvėlius </w:t>
            </w:r>
            <w:r w:rsidR="00905C72" w:rsidRPr="00B547CD">
              <w:rPr>
                <w:rFonts w:ascii="Times New Roman" w:hAnsi="Times New Roman" w:cs="Times New Roman"/>
              </w:rPr>
              <w:t xml:space="preserve">su </w:t>
            </w:r>
            <w:r w:rsidR="00905C72" w:rsidRPr="00B547CD">
              <w:rPr>
                <w:rFonts w:ascii="Times New Roman" w:hAnsi="Times New Roman" w:cs="Times New Roman"/>
                <w:i/>
              </w:rPr>
              <w:t>ličio heparinu</w:t>
            </w:r>
            <w:r w:rsidR="00905C72" w:rsidRPr="00B547CD">
              <w:rPr>
                <w:rFonts w:ascii="Times New Roman" w:hAnsi="Times New Roman" w:cs="Times New Roman"/>
              </w:rPr>
              <w:t>, s</w:t>
            </w:r>
            <w:r w:rsidR="007A3697" w:rsidRPr="00B547CD">
              <w:rPr>
                <w:rFonts w:ascii="Times New Roman" w:hAnsi="Times New Roman" w:cs="Times New Roman"/>
              </w:rPr>
              <w:t xml:space="preserve">kirtus ekstriniams tyrimams </w:t>
            </w:r>
            <w:r w:rsidR="007A3697" w:rsidRPr="00B547CD">
              <w:rPr>
                <w:rFonts w:ascii="Times New Roman" w:hAnsi="Times New Roman" w:cs="Times New Roman"/>
                <w:i/>
              </w:rPr>
              <w:t>iš plazmos</w:t>
            </w:r>
            <w:r w:rsidR="007A3697" w:rsidRPr="00B547CD">
              <w:rPr>
                <w:rFonts w:ascii="Times New Roman" w:hAnsi="Times New Roman" w:cs="Times New Roman"/>
              </w:rPr>
              <w:t>“</w:t>
            </w:r>
            <w:r w:rsidR="0006608E" w:rsidRPr="00B547CD">
              <w:rPr>
                <w:rFonts w:ascii="Times New Roman" w:hAnsi="Times New Roman" w:cs="Times New Roman"/>
              </w:rPr>
              <w:t xml:space="preserve">, papildomai pažymėdamas, </w:t>
            </w:r>
            <w:r w:rsidR="00A6346B" w:rsidRPr="00B547CD">
              <w:rPr>
                <w:rFonts w:ascii="Times New Roman" w:hAnsi="Times New Roman" w:cs="Times New Roman"/>
              </w:rPr>
              <w:t xml:space="preserve">kad plazmos mėginių naudojimas sutrumpina </w:t>
            </w:r>
            <w:proofErr w:type="spellStart"/>
            <w:r w:rsidR="00A6346B" w:rsidRPr="00B547CD">
              <w:rPr>
                <w:rFonts w:ascii="Times New Roman" w:hAnsi="Times New Roman" w:cs="Times New Roman"/>
              </w:rPr>
              <w:t>preanalitinės</w:t>
            </w:r>
            <w:proofErr w:type="spellEnd"/>
            <w:r w:rsidR="00A6346B" w:rsidRPr="00B547CD">
              <w:rPr>
                <w:rFonts w:ascii="Times New Roman" w:hAnsi="Times New Roman" w:cs="Times New Roman"/>
              </w:rPr>
              <w:t xml:space="preserve"> fazės trukmę ir tuo pačiu tyrimo atlikimo laiką, kas ypač svarbu skubios pagalbos atvejais. </w:t>
            </w:r>
            <w:r w:rsidR="00160956" w:rsidRPr="00B547CD">
              <w:rPr>
                <w:rFonts w:ascii="Times New Roman" w:hAnsi="Times New Roman" w:cs="Times New Roman"/>
              </w:rPr>
              <w:t xml:space="preserve">Perkančioji organizacija </w:t>
            </w:r>
            <w:r w:rsidR="00F66630" w:rsidRPr="00B547CD">
              <w:rPr>
                <w:rFonts w:ascii="Times New Roman" w:hAnsi="Times New Roman" w:cs="Times New Roman"/>
              </w:rPr>
              <w:t>atme</w:t>
            </w:r>
            <w:r w:rsidR="003E2BF7" w:rsidRPr="00B547CD">
              <w:rPr>
                <w:rFonts w:ascii="Times New Roman" w:hAnsi="Times New Roman" w:cs="Times New Roman"/>
              </w:rPr>
              <w:t>tė</w:t>
            </w:r>
            <w:r w:rsidR="00F66630" w:rsidRPr="00B547CD">
              <w:rPr>
                <w:rFonts w:ascii="Times New Roman" w:hAnsi="Times New Roman" w:cs="Times New Roman"/>
              </w:rPr>
              <w:t xml:space="preserve"> </w:t>
            </w:r>
            <w:r w:rsidR="00160956" w:rsidRPr="00B547CD">
              <w:rPr>
                <w:rFonts w:ascii="Times New Roman" w:hAnsi="Times New Roman" w:cs="Times New Roman"/>
              </w:rPr>
              <w:t xml:space="preserve">tiekėjo </w:t>
            </w:r>
            <w:r w:rsidR="00F66630" w:rsidRPr="00B547CD">
              <w:rPr>
                <w:rFonts w:ascii="Times New Roman" w:hAnsi="Times New Roman" w:cs="Times New Roman"/>
              </w:rPr>
              <w:t xml:space="preserve">prašymą pašalinti </w:t>
            </w:r>
            <w:r w:rsidR="00160956" w:rsidRPr="00B547CD">
              <w:rPr>
                <w:rFonts w:ascii="Times New Roman" w:hAnsi="Times New Roman" w:cs="Times New Roman"/>
              </w:rPr>
              <w:t xml:space="preserve">6 priemonę </w:t>
            </w:r>
            <w:r w:rsidR="00F66630" w:rsidRPr="00B547CD">
              <w:rPr>
                <w:rFonts w:ascii="Times New Roman" w:hAnsi="Times New Roman" w:cs="Times New Roman"/>
              </w:rPr>
              <w:t xml:space="preserve">iš </w:t>
            </w:r>
            <w:r w:rsidR="00160956" w:rsidRPr="00B547CD">
              <w:rPr>
                <w:rFonts w:ascii="Times New Roman" w:hAnsi="Times New Roman" w:cs="Times New Roman"/>
              </w:rPr>
              <w:t>P</w:t>
            </w:r>
            <w:r w:rsidR="00F66630" w:rsidRPr="00B547CD">
              <w:rPr>
                <w:rFonts w:ascii="Times New Roman" w:hAnsi="Times New Roman" w:cs="Times New Roman"/>
              </w:rPr>
              <w:t xml:space="preserve">irkimo </w:t>
            </w:r>
            <w:r w:rsidR="00160956" w:rsidRPr="00B547CD">
              <w:rPr>
                <w:rFonts w:ascii="Times New Roman" w:hAnsi="Times New Roman" w:cs="Times New Roman"/>
              </w:rPr>
              <w:t xml:space="preserve">objekto </w:t>
            </w:r>
            <w:r w:rsidR="00F66630" w:rsidRPr="00B547CD">
              <w:rPr>
                <w:rFonts w:ascii="Times New Roman" w:hAnsi="Times New Roman" w:cs="Times New Roman"/>
              </w:rPr>
              <w:t>dalies</w:t>
            </w:r>
            <w:r w:rsidR="00160956" w:rsidRPr="00B547CD">
              <w:rPr>
                <w:rFonts w:ascii="Times New Roman" w:hAnsi="Times New Roman" w:cs="Times New Roman"/>
              </w:rPr>
              <w:t xml:space="preserve"> Nr. 1, tačiau pateikė nuorodą,</w:t>
            </w:r>
            <w:r w:rsidR="00F66630" w:rsidRPr="00B547CD">
              <w:rPr>
                <w:rFonts w:ascii="Times New Roman" w:hAnsi="Times New Roman" w:cs="Times New Roman"/>
              </w:rPr>
              <w:t xml:space="preserve"> leis</w:t>
            </w:r>
            <w:r w:rsidR="00160956" w:rsidRPr="00B547CD">
              <w:rPr>
                <w:rFonts w:ascii="Times New Roman" w:hAnsi="Times New Roman" w:cs="Times New Roman"/>
              </w:rPr>
              <w:t>dama tiekėjams pa</w:t>
            </w:r>
            <w:r w:rsidR="00551C9A" w:rsidRPr="00B547CD">
              <w:rPr>
                <w:rFonts w:ascii="Times New Roman" w:hAnsi="Times New Roman" w:cs="Times New Roman"/>
              </w:rPr>
              <w:t>teikti lygiavertį pasiūlymą.</w:t>
            </w:r>
            <w:r w:rsidR="006A5D53" w:rsidRPr="00B547CD">
              <w:rPr>
                <w:rFonts w:ascii="Times New Roman" w:hAnsi="Times New Roman" w:cs="Times New Roman"/>
              </w:rPr>
              <w:t xml:space="preserve"> Nors Perkančioji organizacija ir pateikė nuorodą „arba lygiavertis“, tačiau nurodė, kad „</w:t>
            </w:r>
            <w:r w:rsidR="006A5D53" w:rsidRPr="00B547CD">
              <w:rPr>
                <w:rFonts w:ascii="Times New Roman" w:hAnsi="Times New Roman" w:cs="Times New Roman"/>
                <w:iCs/>
              </w:rPr>
              <w:t xml:space="preserve">tiriamos </w:t>
            </w:r>
            <w:proofErr w:type="spellStart"/>
            <w:r w:rsidR="006A5D53" w:rsidRPr="00B547CD">
              <w:rPr>
                <w:rFonts w:ascii="Times New Roman" w:hAnsi="Times New Roman" w:cs="Times New Roman"/>
                <w:iCs/>
              </w:rPr>
              <w:t>analitės</w:t>
            </w:r>
            <w:proofErr w:type="spellEnd"/>
            <w:r w:rsidR="006A5D53" w:rsidRPr="00B547C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6A5D53" w:rsidRPr="00B547CD">
              <w:rPr>
                <w:rFonts w:ascii="Times New Roman" w:hAnsi="Times New Roman" w:cs="Times New Roman"/>
                <w:iCs/>
              </w:rPr>
              <w:t>validuotos</w:t>
            </w:r>
            <w:proofErr w:type="spellEnd"/>
            <w:r w:rsidR="006A5D53" w:rsidRPr="00B547CD">
              <w:rPr>
                <w:rFonts w:ascii="Times New Roman" w:hAnsi="Times New Roman" w:cs="Times New Roman"/>
                <w:iCs/>
              </w:rPr>
              <w:t xml:space="preserve"> </w:t>
            </w:r>
            <w:r w:rsidR="006A5D53" w:rsidRPr="00B547CD">
              <w:rPr>
                <w:rFonts w:ascii="Times New Roman" w:hAnsi="Times New Roman" w:cs="Times New Roman"/>
                <w:i/>
                <w:iCs/>
              </w:rPr>
              <w:t>naudojant serumą</w:t>
            </w:r>
            <w:r w:rsidR="006A5D53" w:rsidRPr="00B547CD">
              <w:rPr>
                <w:rFonts w:ascii="Times New Roman" w:hAnsi="Times New Roman" w:cs="Times New Roman"/>
                <w:iCs/>
              </w:rPr>
              <w:t>, todėl Laboratorinės diagnostikos skyriaus negali įtraukti mėgintuvėlių su ličio heparinu, skirtu tyrimams iš plazmo</w:t>
            </w:r>
            <w:r w:rsidR="006A5D53" w:rsidRPr="00B547CD">
              <w:rPr>
                <w:rFonts w:ascii="Times New Roman" w:hAnsi="Times New Roman" w:cs="Times New Roman"/>
              </w:rPr>
              <w:t>s“</w:t>
            </w:r>
            <w:r w:rsidR="003E2BF7" w:rsidRPr="00B547CD">
              <w:rPr>
                <w:rFonts w:ascii="Times New Roman" w:hAnsi="Times New Roman" w:cs="Times New Roman"/>
              </w:rPr>
              <w:t>.</w:t>
            </w:r>
            <w:r w:rsidR="00B71A06" w:rsidRPr="00B547CD">
              <w:rPr>
                <w:rFonts w:ascii="Times New Roman" w:hAnsi="Times New Roman" w:cs="Times New Roman"/>
              </w:rPr>
              <w:t xml:space="preserve"> </w:t>
            </w:r>
            <w:r w:rsidR="00B547CD" w:rsidRPr="00B547CD">
              <w:rPr>
                <w:rFonts w:ascii="Times New Roman" w:hAnsi="Times New Roman" w:cs="Times New Roman"/>
              </w:rPr>
              <w:t>Perkančioji organizacija, pateikdama Tarnybai paaiškinimus, nenurodė, kokias sistemas kaip lygiavertes</w:t>
            </w:r>
            <w:r w:rsidR="00446786">
              <w:rPr>
                <w:rFonts w:ascii="Times New Roman" w:hAnsi="Times New Roman" w:cs="Times New Roman"/>
              </w:rPr>
              <w:t>,</w:t>
            </w:r>
            <w:r w:rsidR="00B547CD" w:rsidRPr="00B547CD">
              <w:rPr>
                <w:rFonts w:ascii="Times New Roman" w:hAnsi="Times New Roman" w:cs="Times New Roman"/>
              </w:rPr>
              <w:t xml:space="preserve">  skubiems tyrimams atlikti, tiekėjai galėjo pasiūlyti. </w:t>
            </w:r>
            <w:r w:rsidR="00446786">
              <w:rPr>
                <w:rFonts w:ascii="Times New Roman" w:hAnsi="Times New Roman" w:cs="Times New Roman"/>
              </w:rPr>
              <w:t xml:space="preserve">Pastebėtina, kad mėgintuvėliai su kitokiais krešėjimo aktyvatoriais nėra lygiaverčiai. </w:t>
            </w:r>
            <w:r w:rsidR="00503085" w:rsidRPr="00B547CD">
              <w:rPr>
                <w:rFonts w:ascii="Times New Roman" w:hAnsi="Times New Roman" w:cs="Times New Roman"/>
              </w:rPr>
              <w:t xml:space="preserve">Tokie Perkančiosios sprendimai patvirtina, kad lygiaverčių produktų mėgintuvėliams su trombinu, skirtų greitiems tyrimams atlikti iš serumo, </w:t>
            </w:r>
            <w:r w:rsidR="0059205B" w:rsidRPr="00B547CD">
              <w:rPr>
                <w:rFonts w:ascii="Times New Roman" w:hAnsi="Times New Roman" w:cs="Times New Roman"/>
              </w:rPr>
              <w:t xml:space="preserve">nėra, </w:t>
            </w:r>
            <w:r w:rsidR="00B71A06" w:rsidRPr="00B547CD">
              <w:rPr>
                <w:rFonts w:ascii="Times New Roman" w:hAnsi="Times New Roman" w:cs="Times New Roman"/>
              </w:rPr>
              <w:t>o</w:t>
            </w:r>
            <w:r w:rsidR="0059205B" w:rsidRPr="00B547CD">
              <w:rPr>
                <w:rFonts w:ascii="Times New Roman" w:hAnsi="Times New Roman" w:cs="Times New Roman"/>
              </w:rPr>
              <w:t xml:space="preserve"> pateikta nuoroda, leidžiant pateikti ir lygiaverčius pasiūlymus</w:t>
            </w:r>
            <w:r w:rsidR="00C77D52" w:rsidRPr="00B547CD">
              <w:rPr>
                <w:rFonts w:ascii="Times New Roman" w:hAnsi="Times New Roman" w:cs="Times New Roman"/>
              </w:rPr>
              <w:t>, Tarnybos vertinimu</w:t>
            </w:r>
            <w:r w:rsidR="0059205B" w:rsidRPr="00B547CD">
              <w:rPr>
                <w:rFonts w:ascii="Times New Roman" w:hAnsi="Times New Roman" w:cs="Times New Roman"/>
              </w:rPr>
              <w:t xml:space="preserve"> yra formali ir ne</w:t>
            </w:r>
            <w:r w:rsidR="00FB5CDB">
              <w:rPr>
                <w:rFonts w:ascii="Times New Roman" w:hAnsi="Times New Roman" w:cs="Times New Roman"/>
              </w:rPr>
              <w:t>išpildoma</w:t>
            </w:r>
            <w:r w:rsidR="0059205B" w:rsidRPr="00B547CD">
              <w:rPr>
                <w:rFonts w:ascii="Times New Roman" w:hAnsi="Times New Roman" w:cs="Times New Roman"/>
              </w:rPr>
              <w:t>.</w:t>
            </w:r>
          </w:p>
          <w:p w:rsidR="005F3086" w:rsidRPr="0059205B" w:rsidRDefault="00D66594" w:rsidP="00961F64">
            <w:pPr>
              <w:pStyle w:val="Default"/>
              <w:numPr>
                <w:ilvl w:val="0"/>
                <w:numId w:val="41"/>
              </w:numPr>
              <w:ind w:left="29" w:firstLine="8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Perteklinis, d</w:t>
            </w:r>
            <w:r w:rsidR="0059205B" w:rsidRPr="0059205B">
              <w:rPr>
                <w:rFonts w:ascii="Times New Roman" w:hAnsi="Times New Roman" w:cs="Times New Roman"/>
                <w:bCs/>
              </w:rPr>
              <w:t>iskriminacinis ir ribojantis tiekėjų konkurenciją</w:t>
            </w:r>
            <w:r w:rsidR="0059205B">
              <w:rPr>
                <w:rFonts w:ascii="Times New Roman" w:hAnsi="Times New Roman" w:cs="Times New Roman"/>
                <w:bCs/>
              </w:rPr>
              <w:t xml:space="preserve"> yra ir </w:t>
            </w:r>
            <w:r w:rsidR="005F3086" w:rsidRPr="0059205B">
              <w:rPr>
                <w:rFonts w:ascii="Times New Roman" w:hAnsi="Times New Roman" w:cs="Times New Roman"/>
                <w:bCs/>
              </w:rPr>
              <w:t>reikalavim</w:t>
            </w:r>
            <w:r w:rsidR="0059205B">
              <w:rPr>
                <w:rFonts w:ascii="Times New Roman" w:hAnsi="Times New Roman" w:cs="Times New Roman"/>
                <w:bCs/>
              </w:rPr>
              <w:t>as</w:t>
            </w:r>
            <w:r w:rsidR="005F3086" w:rsidRPr="0059205B">
              <w:rPr>
                <w:rFonts w:ascii="Times New Roman" w:hAnsi="Times New Roman" w:cs="Times New Roman"/>
                <w:bCs/>
              </w:rPr>
              <w:t xml:space="preserve"> pateikti klinikinių bei kitų tyrimų duomenis</w:t>
            </w:r>
            <w:r w:rsidR="00C94DFD">
              <w:rPr>
                <w:rFonts w:ascii="Times New Roman" w:hAnsi="Times New Roman" w:cs="Times New Roman"/>
                <w:bCs/>
              </w:rPr>
              <w:t>, kuris nustatytas Pirkimo objekto dalies Nr. 1 techninėje specifikacijoje.</w:t>
            </w:r>
            <w:r w:rsidR="005F3086" w:rsidRPr="0059205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F0B04" w:rsidRDefault="005E54FA" w:rsidP="00DE110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A67824">
              <w:rPr>
                <w:rFonts w:ascii="Times New Roman" w:hAnsi="Times New Roman" w:cs="Times New Roman"/>
              </w:rPr>
              <w:t xml:space="preserve">Pažymėtina, kad </w:t>
            </w:r>
            <w:r w:rsidR="005F3086" w:rsidRPr="000B55F3">
              <w:rPr>
                <w:rFonts w:ascii="Times New Roman" w:hAnsi="Times New Roman" w:cs="Times New Roman"/>
              </w:rPr>
              <w:t>Europos Parlamento ir Tarybos Direktyv</w:t>
            </w:r>
            <w:r w:rsidR="00A67824">
              <w:rPr>
                <w:rFonts w:ascii="Times New Roman" w:hAnsi="Times New Roman" w:cs="Times New Roman"/>
              </w:rPr>
              <w:t>os</w:t>
            </w:r>
            <w:r w:rsidR="005F3086" w:rsidRPr="000B55F3">
              <w:rPr>
                <w:rFonts w:ascii="Times New Roman" w:hAnsi="Times New Roman" w:cs="Times New Roman"/>
              </w:rPr>
              <w:t xml:space="preserve"> 98/79/EB dėl </w:t>
            </w:r>
            <w:proofErr w:type="spellStart"/>
            <w:r w:rsidR="005F3086" w:rsidRPr="000B55F3">
              <w:rPr>
                <w:rFonts w:ascii="Times New Roman" w:hAnsi="Times New Roman" w:cs="Times New Roman"/>
                <w:i/>
                <w:iCs/>
              </w:rPr>
              <w:t>in</w:t>
            </w:r>
            <w:proofErr w:type="spellEnd"/>
            <w:r w:rsidR="005F3086" w:rsidRPr="000B55F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5F3086" w:rsidRPr="000B55F3">
              <w:rPr>
                <w:rFonts w:ascii="Times New Roman" w:hAnsi="Times New Roman" w:cs="Times New Roman"/>
                <w:i/>
                <w:iCs/>
              </w:rPr>
              <w:t>vitro</w:t>
            </w:r>
            <w:proofErr w:type="spellEnd"/>
            <w:r w:rsidR="005F3086" w:rsidRPr="000B55F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F3086" w:rsidRPr="000B55F3">
              <w:rPr>
                <w:rFonts w:ascii="Times New Roman" w:hAnsi="Times New Roman" w:cs="Times New Roman"/>
              </w:rPr>
              <w:t xml:space="preserve">diagnostikos medicinos prietaisų, kuri reglamentuoja </w:t>
            </w:r>
            <w:r w:rsidR="00A67824">
              <w:rPr>
                <w:rFonts w:ascii="Times New Roman" w:hAnsi="Times New Roman" w:cs="Times New Roman"/>
              </w:rPr>
              <w:t>P</w:t>
            </w:r>
            <w:r w:rsidR="005F3086" w:rsidRPr="000B55F3">
              <w:rPr>
                <w:rFonts w:ascii="Times New Roman" w:hAnsi="Times New Roman" w:cs="Times New Roman"/>
              </w:rPr>
              <w:t xml:space="preserve">irkimo </w:t>
            </w:r>
            <w:r w:rsidR="00A67824">
              <w:rPr>
                <w:rFonts w:ascii="Times New Roman" w:hAnsi="Times New Roman" w:cs="Times New Roman"/>
              </w:rPr>
              <w:t xml:space="preserve">objekto dalyje Nr. 1 </w:t>
            </w:r>
            <w:r w:rsidR="005F3086" w:rsidRPr="000B55F3">
              <w:rPr>
                <w:rFonts w:ascii="Times New Roman" w:hAnsi="Times New Roman" w:cs="Times New Roman"/>
              </w:rPr>
              <w:t>numatytų priemonių pateikimą į EB rinką, 9 str</w:t>
            </w:r>
            <w:r w:rsidR="00065347">
              <w:rPr>
                <w:rFonts w:ascii="Times New Roman" w:hAnsi="Times New Roman" w:cs="Times New Roman"/>
              </w:rPr>
              <w:t>aipsnis</w:t>
            </w:r>
            <w:r w:rsidR="005F3086" w:rsidRPr="000B55F3">
              <w:rPr>
                <w:rFonts w:ascii="Times New Roman" w:hAnsi="Times New Roman" w:cs="Times New Roman"/>
              </w:rPr>
              <w:t xml:space="preserve"> numato, kad „</w:t>
            </w:r>
            <w:r w:rsidR="005F3086" w:rsidRPr="000B55F3">
              <w:rPr>
                <w:rFonts w:ascii="Times New Roman" w:hAnsi="Times New Roman" w:cs="Times New Roman"/>
                <w:i/>
                <w:iCs/>
              </w:rPr>
              <w:t>gamintojas, norintis &lt;...&gt; prietaisus &lt;...&gt; pažymėti ženklu CE, laikosi III priede nustatytų procedūrų ir, prieš pateikdamas prietaisus į rinką, parengia reikalingą EB atitikties deklaraciją.</w:t>
            </w:r>
            <w:r w:rsidR="005F3086" w:rsidRPr="000B55F3">
              <w:rPr>
                <w:rFonts w:ascii="Times New Roman" w:hAnsi="Times New Roman" w:cs="Times New Roman"/>
              </w:rPr>
              <w:t xml:space="preserve">“ Tam, kad gamintojas </w:t>
            </w:r>
            <w:r w:rsidR="00505B22">
              <w:rPr>
                <w:rFonts w:ascii="Times New Roman" w:hAnsi="Times New Roman" w:cs="Times New Roman"/>
              </w:rPr>
              <w:t xml:space="preserve">galėtų </w:t>
            </w:r>
            <w:r w:rsidR="0065758C">
              <w:rPr>
                <w:rFonts w:ascii="Times New Roman" w:hAnsi="Times New Roman" w:cs="Times New Roman"/>
              </w:rPr>
              <w:t>deklaruo</w:t>
            </w:r>
            <w:r w:rsidR="00505B22">
              <w:rPr>
                <w:rFonts w:ascii="Times New Roman" w:hAnsi="Times New Roman" w:cs="Times New Roman"/>
              </w:rPr>
              <w:t xml:space="preserve">ti </w:t>
            </w:r>
            <w:r w:rsidR="00505B22" w:rsidRPr="00505B22">
              <w:rPr>
                <w:rFonts w:ascii="inherit" w:hAnsi="inherit" w:cs="Arial"/>
              </w:rPr>
              <w:t>gaminio atitik</w:t>
            </w:r>
            <w:r w:rsidR="00505B22">
              <w:rPr>
                <w:rFonts w:ascii="inherit" w:hAnsi="inherit" w:cs="Arial"/>
              </w:rPr>
              <w:t>t</w:t>
            </w:r>
            <w:r w:rsidR="0065758C">
              <w:rPr>
                <w:rFonts w:ascii="inherit" w:hAnsi="inherit" w:cs="Arial"/>
              </w:rPr>
              <w:t>į</w:t>
            </w:r>
            <w:r w:rsidR="00505B22" w:rsidRPr="00505B22">
              <w:rPr>
                <w:rFonts w:ascii="inherit" w:hAnsi="inherit" w:cs="Arial"/>
              </w:rPr>
              <w:t xml:space="preserve"> šios direktyvos reikalavim</w:t>
            </w:r>
            <w:r w:rsidR="00505B22">
              <w:rPr>
                <w:rFonts w:ascii="inherit" w:hAnsi="inherit" w:cs="Arial"/>
              </w:rPr>
              <w:t>ams</w:t>
            </w:r>
            <w:r w:rsidR="005F3086" w:rsidRPr="00505B22">
              <w:rPr>
                <w:rFonts w:ascii="Times New Roman" w:hAnsi="Times New Roman" w:cs="Times New Roman"/>
              </w:rPr>
              <w:t>, vadovaujantis Direk</w:t>
            </w:r>
            <w:r w:rsidR="005F3086" w:rsidRPr="000B55F3">
              <w:rPr>
                <w:rFonts w:ascii="Times New Roman" w:hAnsi="Times New Roman" w:cs="Times New Roman"/>
              </w:rPr>
              <w:t xml:space="preserve">tyvos III priedo nuostatomis, jis privalo turėti tiek bandymų ataskaitas, tiek ir atitinkamų veikimo charakteristikų įvertinimo duomenis, kurie </w:t>
            </w:r>
            <w:r w:rsidR="005F3086" w:rsidRPr="00084D58">
              <w:rPr>
                <w:rFonts w:ascii="Times New Roman" w:hAnsi="Times New Roman" w:cs="Times New Roman"/>
                <w:iCs/>
              </w:rPr>
              <w:t>turi būti gaunami klinikose arba kitoje tinkamoje tam aplinkoje, arba būti surinkti iš atitinkamų bibliografinių šaltinių</w:t>
            </w:r>
            <w:r w:rsidR="005F3086" w:rsidRPr="00084D58">
              <w:rPr>
                <w:rFonts w:ascii="Times New Roman" w:hAnsi="Times New Roman" w:cs="Times New Roman"/>
              </w:rPr>
              <w:t xml:space="preserve">. </w:t>
            </w:r>
            <w:r w:rsidR="00084D58">
              <w:rPr>
                <w:rFonts w:ascii="Times New Roman" w:hAnsi="Times New Roman" w:cs="Times New Roman"/>
              </w:rPr>
              <w:t>P</w:t>
            </w:r>
            <w:r w:rsidR="005F3086" w:rsidRPr="000B55F3">
              <w:rPr>
                <w:rFonts w:ascii="Times New Roman" w:hAnsi="Times New Roman" w:cs="Times New Roman"/>
              </w:rPr>
              <w:t xml:space="preserve">irkimo </w:t>
            </w:r>
            <w:r w:rsidR="00084D58">
              <w:rPr>
                <w:rFonts w:ascii="Times New Roman" w:hAnsi="Times New Roman" w:cs="Times New Roman"/>
              </w:rPr>
              <w:t xml:space="preserve">objekto </w:t>
            </w:r>
            <w:r w:rsidR="005F3086" w:rsidRPr="000B55F3">
              <w:rPr>
                <w:rFonts w:ascii="Times New Roman" w:hAnsi="Times New Roman" w:cs="Times New Roman"/>
              </w:rPr>
              <w:t xml:space="preserve">dalyje </w:t>
            </w:r>
            <w:r w:rsidR="00084D58">
              <w:rPr>
                <w:rFonts w:ascii="Times New Roman" w:hAnsi="Times New Roman" w:cs="Times New Roman"/>
              </w:rPr>
              <w:t xml:space="preserve">Nr. 1 </w:t>
            </w:r>
            <w:r w:rsidR="005F3086" w:rsidRPr="000B55F3">
              <w:rPr>
                <w:rFonts w:ascii="Times New Roman" w:hAnsi="Times New Roman" w:cs="Times New Roman"/>
              </w:rPr>
              <w:t>numatytų priemonių atveju</w:t>
            </w:r>
            <w:r w:rsidR="00084D58">
              <w:rPr>
                <w:rFonts w:ascii="Times New Roman" w:hAnsi="Times New Roman" w:cs="Times New Roman"/>
              </w:rPr>
              <w:t>,</w:t>
            </w:r>
            <w:r w:rsidR="005F3086" w:rsidRPr="000B55F3">
              <w:rPr>
                <w:rFonts w:ascii="Times New Roman" w:hAnsi="Times New Roman" w:cs="Times New Roman"/>
              </w:rPr>
              <w:t xml:space="preserve"> notifikuotosios įstaigos dalyvavimas nėra būtinas – gamintojas pats užtikrina ir pareiškia, kad nurodyti gaminiai atitinka šios direktyvos jiems taikomas nuostatas ir pažymi gaminius CE</w:t>
            </w:r>
            <w:r w:rsidR="00084D58" w:rsidRPr="000B55F3">
              <w:rPr>
                <w:rFonts w:ascii="Times New Roman" w:hAnsi="Times New Roman" w:cs="Times New Roman"/>
              </w:rPr>
              <w:t xml:space="preserve"> ženklu</w:t>
            </w:r>
            <w:r w:rsidR="005F3086" w:rsidRPr="000B55F3">
              <w:rPr>
                <w:rFonts w:ascii="Times New Roman" w:hAnsi="Times New Roman" w:cs="Times New Roman"/>
              </w:rPr>
              <w:t xml:space="preserve">, t. y. tuo atveju, jeigu </w:t>
            </w:r>
            <w:proofErr w:type="spellStart"/>
            <w:r w:rsidR="005F3086" w:rsidRPr="000B55F3">
              <w:rPr>
                <w:rFonts w:ascii="Times New Roman" w:hAnsi="Times New Roman" w:cs="Times New Roman"/>
                <w:i/>
                <w:iCs/>
              </w:rPr>
              <w:t>in</w:t>
            </w:r>
            <w:proofErr w:type="spellEnd"/>
            <w:r w:rsidR="005F3086" w:rsidRPr="000B55F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5F3086" w:rsidRPr="000B55F3">
              <w:rPr>
                <w:rFonts w:ascii="Times New Roman" w:hAnsi="Times New Roman" w:cs="Times New Roman"/>
                <w:i/>
                <w:iCs/>
              </w:rPr>
              <w:t>vitro</w:t>
            </w:r>
            <w:proofErr w:type="spellEnd"/>
            <w:r w:rsidR="005F3086" w:rsidRPr="000B55F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F3086" w:rsidRPr="000B55F3">
              <w:rPr>
                <w:rFonts w:ascii="Times New Roman" w:hAnsi="Times New Roman" w:cs="Times New Roman"/>
              </w:rPr>
              <w:t xml:space="preserve">diagnostikos medicinos prietaisas yra pažymėtas CE ženklu, gamintojas užtikrina, kad reikalingi tyrimai yra atlikti. Dėl šios priežasties </w:t>
            </w:r>
            <w:r w:rsidR="00084D58">
              <w:rPr>
                <w:rFonts w:ascii="Times New Roman" w:hAnsi="Times New Roman" w:cs="Times New Roman"/>
              </w:rPr>
              <w:t>P</w:t>
            </w:r>
            <w:r w:rsidR="005F3086" w:rsidRPr="000B55F3">
              <w:rPr>
                <w:rFonts w:ascii="Times New Roman" w:hAnsi="Times New Roman" w:cs="Times New Roman"/>
              </w:rPr>
              <w:t xml:space="preserve">irkimo </w:t>
            </w:r>
            <w:r w:rsidR="00084D58">
              <w:rPr>
                <w:rFonts w:ascii="Times New Roman" w:hAnsi="Times New Roman" w:cs="Times New Roman"/>
              </w:rPr>
              <w:t>objekto dalies Nr. 1</w:t>
            </w:r>
            <w:r w:rsidR="005F3086" w:rsidRPr="000B55F3">
              <w:rPr>
                <w:rFonts w:ascii="Times New Roman" w:hAnsi="Times New Roman" w:cs="Times New Roman"/>
              </w:rPr>
              <w:t xml:space="preserve"> techninėje specifikacijoje nu</w:t>
            </w:r>
            <w:r w:rsidR="0065758C">
              <w:rPr>
                <w:rFonts w:ascii="Times New Roman" w:hAnsi="Times New Roman" w:cs="Times New Roman"/>
              </w:rPr>
              <w:t>statytas</w:t>
            </w:r>
            <w:r w:rsidR="005F3086" w:rsidRPr="000B55F3">
              <w:rPr>
                <w:rFonts w:ascii="Times New Roman" w:hAnsi="Times New Roman" w:cs="Times New Roman"/>
              </w:rPr>
              <w:t xml:space="preserve"> reikalavimas </w:t>
            </w:r>
            <w:r w:rsidR="005F3086" w:rsidRPr="00487124">
              <w:rPr>
                <w:rFonts w:ascii="Times New Roman" w:hAnsi="Times New Roman" w:cs="Times New Roman"/>
              </w:rPr>
              <w:t>„</w:t>
            </w:r>
            <w:r w:rsidR="005F3086" w:rsidRPr="00487124">
              <w:rPr>
                <w:rFonts w:ascii="Times New Roman" w:hAnsi="Times New Roman" w:cs="Times New Roman"/>
                <w:iCs/>
              </w:rPr>
              <w:t>pažymėti CE ženklu pagal IVDD 98/79 EC, pateikti sertifikatus</w:t>
            </w:r>
            <w:r w:rsidR="005F3086" w:rsidRPr="00487124">
              <w:rPr>
                <w:rFonts w:ascii="Times New Roman" w:hAnsi="Times New Roman" w:cs="Times New Roman"/>
              </w:rPr>
              <w:t xml:space="preserve">“ </w:t>
            </w:r>
            <w:r w:rsidR="00084D58" w:rsidRPr="00487124">
              <w:rPr>
                <w:rFonts w:ascii="Times New Roman" w:hAnsi="Times New Roman" w:cs="Times New Roman"/>
              </w:rPr>
              <w:t>jau</w:t>
            </w:r>
            <w:r w:rsidR="00084D58">
              <w:rPr>
                <w:rFonts w:ascii="Times New Roman" w:hAnsi="Times New Roman" w:cs="Times New Roman"/>
              </w:rPr>
              <w:t xml:space="preserve"> yra </w:t>
            </w:r>
            <w:r w:rsidR="00656464">
              <w:rPr>
                <w:rFonts w:ascii="Times New Roman" w:hAnsi="Times New Roman" w:cs="Times New Roman"/>
              </w:rPr>
              <w:t>p</w:t>
            </w:r>
            <w:r w:rsidR="005F3086" w:rsidRPr="000B55F3">
              <w:rPr>
                <w:rFonts w:ascii="Times New Roman" w:hAnsi="Times New Roman" w:cs="Times New Roman"/>
              </w:rPr>
              <w:t>akankamas</w:t>
            </w:r>
            <w:r w:rsidR="005E7A5A">
              <w:rPr>
                <w:rFonts w:ascii="Times New Roman" w:hAnsi="Times New Roman" w:cs="Times New Roman"/>
              </w:rPr>
              <w:t xml:space="preserve"> ir patvirtinantis, kad prekė yra saugi ir tinkama naudoti</w:t>
            </w:r>
            <w:r w:rsidR="005F3086" w:rsidRPr="000B55F3">
              <w:rPr>
                <w:rFonts w:ascii="Times New Roman" w:hAnsi="Times New Roman" w:cs="Times New Roman"/>
              </w:rPr>
              <w:t xml:space="preserve">, </w:t>
            </w:r>
            <w:r w:rsidR="00487124" w:rsidRPr="00487124">
              <w:rPr>
                <w:rFonts w:ascii="Times New Roman" w:hAnsi="Times New Roman" w:cs="Times New Roman"/>
              </w:rPr>
              <w:t xml:space="preserve">tuo tarpu </w:t>
            </w:r>
            <w:r w:rsidR="005F3086" w:rsidRPr="00487124">
              <w:rPr>
                <w:rFonts w:ascii="Times New Roman" w:hAnsi="Times New Roman" w:cs="Times New Roman"/>
              </w:rPr>
              <w:t>reikalavimas „</w:t>
            </w:r>
            <w:r w:rsidR="005F3086" w:rsidRPr="00487124">
              <w:rPr>
                <w:rFonts w:ascii="Times New Roman" w:hAnsi="Times New Roman" w:cs="Times New Roman"/>
                <w:iCs/>
              </w:rPr>
              <w:t>pateikti klinikinių tyrimų dokumentus apie jų tinkamumą atlikti</w:t>
            </w:r>
            <w:r w:rsidR="00487124" w:rsidRPr="00487124">
              <w:rPr>
                <w:rFonts w:ascii="Times New Roman" w:hAnsi="Times New Roman" w:cs="Times New Roman"/>
                <w:iCs/>
              </w:rPr>
              <w:t xml:space="preserve"> biocheminius tyrimus, hormonų tyrimus, širdies žymenų tyrimus</w:t>
            </w:r>
            <w:r w:rsidR="00DE1107">
              <w:rPr>
                <w:rFonts w:ascii="Times New Roman" w:hAnsi="Times New Roman" w:cs="Times New Roman"/>
                <w:iCs/>
              </w:rPr>
              <w:t>“</w:t>
            </w:r>
            <w:r w:rsidR="005F3086" w:rsidRPr="00487124">
              <w:rPr>
                <w:rFonts w:ascii="Times New Roman" w:hAnsi="Times New Roman" w:cs="Times New Roman"/>
                <w:iCs/>
              </w:rPr>
              <w:t xml:space="preserve"> </w:t>
            </w:r>
            <w:r w:rsidR="005F3086" w:rsidRPr="00487124">
              <w:rPr>
                <w:rFonts w:ascii="Times New Roman" w:hAnsi="Times New Roman" w:cs="Times New Roman"/>
              </w:rPr>
              <w:t xml:space="preserve">yra perteklinis </w:t>
            </w:r>
            <w:r w:rsidR="00DE1107">
              <w:rPr>
                <w:rFonts w:ascii="Times New Roman" w:hAnsi="Times New Roman" w:cs="Times New Roman"/>
              </w:rPr>
              <w:t>ir ribojantis tiekėjų galimybes pateikti pasiūlym</w:t>
            </w:r>
            <w:r w:rsidR="00036FDA">
              <w:rPr>
                <w:rFonts w:ascii="Times New Roman" w:hAnsi="Times New Roman" w:cs="Times New Roman"/>
              </w:rPr>
              <w:t xml:space="preserve">us, nes tokių studijų ir tyrimų, </w:t>
            </w:r>
            <w:proofErr w:type="spellStart"/>
            <w:r w:rsidR="00036FDA">
              <w:rPr>
                <w:rFonts w:ascii="Times New Roman" w:hAnsi="Times New Roman" w:cs="Times New Roman"/>
              </w:rPr>
              <w:t>pvz</w:t>
            </w:r>
            <w:proofErr w:type="spellEnd"/>
            <w:r w:rsidR="00036FDA">
              <w:rPr>
                <w:rFonts w:ascii="Times New Roman" w:hAnsi="Times New Roman" w:cs="Times New Roman"/>
              </w:rPr>
              <w:t>;.</w:t>
            </w:r>
            <w:r w:rsidR="00DE1107">
              <w:rPr>
                <w:rFonts w:ascii="Times New Roman" w:hAnsi="Times New Roman" w:cs="Times New Roman"/>
              </w:rPr>
              <w:t xml:space="preserve"> </w:t>
            </w:r>
            <w:r w:rsidR="00EB54A3">
              <w:rPr>
                <w:rFonts w:ascii="Times New Roman" w:hAnsi="Times New Roman" w:cs="Times New Roman"/>
              </w:rPr>
              <w:t xml:space="preserve">kitų </w:t>
            </w:r>
            <w:r w:rsidR="00DE1107">
              <w:rPr>
                <w:rFonts w:ascii="Times New Roman" w:hAnsi="Times New Roman" w:cs="Times New Roman"/>
              </w:rPr>
              <w:t>gamintoj</w:t>
            </w:r>
            <w:r w:rsidR="00EB54A3">
              <w:rPr>
                <w:rFonts w:ascii="Times New Roman" w:hAnsi="Times New Roman" w:cs="Times New Roman"/>
              </w:rPr>
              <w:t>ų</w:t>
            </w:r>
            <w:r w:rsidR="00036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6FDA">
              <w:rPr>
                <w:rFonts w:ascii="Times New Roman" w:hAnsi="Times New Roman" w:cs="Times New Roman"/>
              </w:rPr>
              <w:t>Inter</w:t>
            </w:r>
            <w:r w:rsidR="00370217">
              <w:rPr>
                <w:rFonts w:ascii="Times New Roman" w:hAnsi="Times New Roman" w:cs="Times New Roman"/>
              </w:rPr>
              <w:t>V</w:t>
            </w:r>
            <w:r w:rsidR="00036FDA">
              <w:rPr>
                <w:rFonts w:ascii="Times New Roman" w:hAnsi="Times New Roman" w:cs="Times New Roman"/>
              </w:rPr>
              <w:t>ac</w:t>
            </w:r>
            <w:r w:rsidR="00370217">
              <w:rPr>
                <w:rFonts w:ascii="Times New Roman" w:hAnsi="Times New Roman" w:cs="Times New Roman"/>
              </w:rPr>
              <w:t>T</w:t>
            </w:r>
            <w:r w:rsidR="00036FDA">
              <w:rPr>
                <w:rFonts w:ascii="Times New Roman" w:hAnsi="Times New Roman" w:cs="Times New Roman"/>
              </w:rPr>
              <w:t>echnology</w:t>
            </w:r>
            <w:proofErr w:type="spellEnd"/>
            <w:r w:rsidR="00036F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36FDA">
              <w:rPr>
                <w:rFonts w:ascii="Times New Roman" w:hAnsi="Times New Roman" w:cs="Times New Roman"/>
              </w:rPr>
              <w:t>Vacutest</w:t>
            </w:r>
            <w:proofErr w:type="spellEnd"/>
            <w:r w:rsidR="00036F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6FDA">
              <w:rPr>
                <w:rFonts w:ascii="Times New Roman" w:hAnsi="Times New Roman" w:cs="Times New Roman"/>
              </w:rPr>
              <w:t>Kima</w:t>
            </w:r>
            <w:proofErr w:type="spellEnd"/>
            <w:r w:rsidR="00E822B9">
              <w:rPr>
                <w:rFonts w:ascii="Times New Roman" w:hAnsi="Times New Roman" w:cs="Times New Roman"/>
              </w:rPr>
              <w:t xml:space="preserve"> </w:t>
            </w:r>
            <w:r w:rsidR="00EB54A3">
              <w:rPr>
                <w:rFonts w:ascii="Times New Roman" w:hAnsi="Times New Roman" w:cs="Times New Roman"/>
              </w:rPr>
              <w:t xml:space="preserve">atstovai </w:t>
            </w:r>
            <w:r w:rsidR="0065758C">
              <w:rPr>
                <w:rFonts w:ascii="Times New Roman" w:hAnsi="Times New Roman" w:cs="Times New Roman"/>
              </w:rPr>
              <w:t xml:space="preserve">galimai </w:t>
            </w:r>
            <w:r w:rsidR="00DE1107">
              <w:rPr>
                <w:rFonts w:ascii="Times New Roman" w:hAnsi="Times New Roman" w:cs="Times New Roman"/>
              </w:rPr>
              <w:t>ne</w:t>
            </w:r>
            <w:r w:rsidR="00370217">
              <w:rPr>
                <w:rFonts w:ascii="Times New Roman" w:hAnsi="Times New Roman" w:cs="Times New Roman"/>
              </w:rPr>
              <w:t>gali pateikti</w:t>
            </w:r>
            <w:r w:rsidR="00DE1107">
              <w:rPr>
                <w:rFonts w:ascii="Times New Roman" w:hAnsi="Times New Roman" w:cs="Times New Roman"/>
              </w:rPr>
              <w:t>.</w:t>
            </w:r>
            <w:r w:rsidR="00E822B9">
              <w:rPr>
                <w:rFonts w:ascii="Times New Roman" w:hAnsi="Times New Roman" w:cs="Times New Roman"/>
              </w:rPr>
              <w:t xml:space="preserve"> </w:t>
            </w:r>
            <w:r w:rsidR="00280FCA">
              <w:rPr>
                <w:rFonts w:ascii="Times New Roman" w:hAnsi="Times New Roman" w:cs="Times New Roman"/>
              </w:rPr>
              <w:t>Iš pateiktų dokumentų, matyti, kad</w:t>
            </w:r>
            <w:r w:rsidR="00C42B79">
              <w:rPr>
                <w:rFonts w:ascii="Times New Roman" w:hAnsi="Times New Roman" w:cs="Times New Roman"/>
              </w:rPr>
              <w:t xml:space="preserve"> t</w:t>
            </w:r>
            <w:r w:rsidR="00E822B9">
              <w:rPr>
                <w:rFonts w:ascii="Times New Roman" w:hAnsi="Times New Roman" w:cs="Times New Roman"/>
              </w:rPr>
              <w:t xml:space="preserve">okius tyrimus yra atlikęs BD gamintojas. </w:t>
            </w:r>
            <w:r w:rsidR="00BF0B04">
              <w:rPr>
                <w:rFonts w:ascii="Times New Roman" w:hAnsi="Times New Roman" w:cs="Times New Roman"/>
              </w:rPr>
              <w:t xml:space="preserve">Be to, Tarnyba pastebi, kad būtent dėl Pirkimo objekto Nr. 1 sudėtinės dalies </w:t>
            </w:r>
            <w:r w:rsidR="00BF0B04" w:rsidRPr="00B547CD">
              <w:rPr>
                <w:rFonts w:ascii="Times New Roman" w:hAnsi="Times New Roman" w:cs="Times New Roman"/>
              </w:rPr>
              <w:t>„Vakuuminė kraujo paėmimo sistema su trombinu ir geliu 4-6 ml, skubiems tyrimams“</w:t>
            </w:r>
            <w:r w:rsidR="00BF0B04">
              <w:rPr>
                <w:rFonts w:ascii="Times New Roman" w:hAnsi="Times New Roman" w:cs="Times New Roman"/>
              </w:rPr>
              <w:t xml:space="preserve"> keliamų techninių reikalavimų visumos</w:t>
            </w:r>
            <w:r w:rsidR="00DD70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D70A7">
              <w:rPr>
                <w:rFonts w:ascii="Times New Roman" w:hAnsi="Times New Roman" w:cs="Times New Roman"/>
              </w:rPr>
              <w:t>pvz</w:t>
            </w:r>
            <w:proofErr w:type="spellEnd"/>
            <w:r w:rsidR="00DD70A7">
              <w:rPr>
                <w:rFonts w:ascii="Times New Roman" w:hAnsi="Times New Roman" w:cs="Times New Roman"/>
              </w:rPr>
              <w:t xml:space="preserve">:, </w:t>
            </w:r>
            <w:r w:rsidR="00BF0B04">
              <w:rPr>
                <w:rFonts w:ascii="Times New Roman" w:hAnsi="Times New Roman" w:cs="Times New Roman"/>
              </w:rPr>
              <w:t>tiekėja</w:t>
            </w:r>
            <w:r w:rsidR="00DD70A7">
              <w:rPr>
                <w:rFonts w:ascii="Times New Roman" w:hAnsi="Times New Roman" w:cs="Times New Roman"/>
              </w:rPr>
              <w:t>s</w:t>
            </w:r>
            <w:r w:rsidR="00BF0B04">
              <w:rPr>
                <w:rFonts w:ascii="Times New Roman" w:hAnsi="Times New Roman" w:cs="Times New Roman"/>
              </w:rPr>
              <w:t xml:space="preserve"> </w:t>
            </w:r>
            <w:r w:rsidR="00DD70A7">
              <w:rPr>
                <w:rFonts w:ascii="Times New Roman" w:hAnsi="Times New Roman" w:cs="Times New Roman"/>
              </w:rPr>
              <w:t>UAB „</w:t>
            </w:r>
            <w:proofErr w:type="spellStart"/>
            <w:r w:rsidR="00DD70A7">
              <w:rPr>
                <w:rFonts w:ascii="Times New Roman" w:hAnsi="Times New Roman" w:cs="Times New Roman"/>
              </w:rPr>
              <w:t>Diamedica</w:t>
            </w:r>
            <w:proofErr w:type="spellEnd"/>
            <w:r w:rsidR="00DD70A7">
              <w:rPr>
                <w:rFonts w:ascii="Times New Roman" w:hAnsi="Times New Roman" w:cs="Times New Roman"/>
              </w:rPr>
              <w:t xml:space="preserve">“ </w:t>
            </w:r>
            <w:r w:rsidR="00925D00">
              <w:rPr>
                <w:rFonts w:ascii="Times New Roman" w:hAnsi="Times New Roman" w:cs="Times New Roman"/>
              </w:rPr>
              <w:t>negalėjo pateikti pasiūlym</w:t>
            </w:r>
            <w:r w:rsidR="00D66C9A">
              <w:rPr>
                <w:rFonts w:ascii="Times New Roman" w:hAnsi="Times New Roman" w:cs="Times New Roman"/>
              </w:rPr>
              <w:t>o</w:t>
            </w:r>
            <w:r w:rsidR="00925D00">
              <w:rPr>
                <w:rFonts w:ascii="Times New Roman" w:hAnsi="Times New Roman" w:cs="Times New Roman"/>
              </w:rPr>
              <w:t xml:space="preserve">, </w:t>
            </w:r>
            <w:r w:rsidR="00E16378">
              <w:rPr>
                <w:rFonts w:ascii="Times New Roman" w:hAnsi="Times New Roman" w:cs="Times New Roman"/>
              </w:rPr>
              <w:t>nors</w:t>
            </w:r>
            <w:r w:rsidR="00925D00">
              <w:rPr>
                <w:rFonts w:ascii="Times New Roman" w:hAnsi="Times New Roman" w:cs="Times New Roman"/>
              </w:rPr>
              <w:t xml:space="preserve"> perkamų prekių kiekis šio</w:t>
            </w:r>
            <w:r w:rsidR="00E16378">
              <w:rPr>
                <w:rFonts w:ascii="Times New Roman" w:hAnsi="Times New Roman" w:cs="Times New Roman"/>
              </w:rPr>
              <w:t xml:space="preserve">je </w:t>
            </w:r>
            <w:r w:rsidR="00925D00">
              <w:rPr>
                <w:rFonts w:ascii="Times New Roman" w:hAnsi="Times New Roman" w:cs="Times New Roman"/>
              </w:rPr>
              <w:t>pozicijoje sudarė mažiausią kiekį bendrame planuojamų įsigyti mėgintuvėlių kiekyje.</w:t>
            </w:r>
          </w:p>
          <w:p w:rsidR="00DE1107" w:rsidRPr="00971FD0" w:rsidRDefault="007B294A" w:rsidP="00DE110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0B300D">
              <w:rPr>
                <w:rFonts w:ascii="Times New Roman" w:hAnsi="Times New Roman" w:cs="Times New Roman"/>
              </w:rPr>
              <w:t>Atsižvelgdama į išdėstytą</w:t>
            </w:r>
            <w:r w:rsidR="00432D7A">
              <w:rPr>
                <w:rFonts w:ascii="Times New Roman" w:hAnsi="Times New Roman" w:cs="Times New Roman"/>
              </w:rPr>
              <w:t xml:space="preserve">, Tarnyba konstatuoja, kad Perkančioji organizacija, </w:t>
            </w:r>
            <w:r w:rsidR="00F66630" w:rsidRPr="00F66630">
              <w:rPr>
                <w:rFonts w:ascii="Times New Roman" w:hAnsi="Times New Roman" w:cs="Times New Roman"/>
              </w:rPr>
              <w:t>nustatydama reikalavimą „</w:t>
            </w:r>
            <w:r w:rsidR="00F66630" w:rsidRPr="00F66630">
              <w:rPr>
                <w:rFonts w:ascii="Times New Roman" w:hAnsi="Times New Roman" w:cs="Times New Roman"/>
                <w:i/>
                <w:iCs/>
              </w:rPr>
              <w:t>siūlyti visą prekių asortimentą ir ta apimtimi, kuri yra nurodyta atskiroje pirkimo objekto dalyje</w:t>
            </w:r>
            <w:r w:rsidR="00F66630" w:rsidRPr="00F66630">
              <w:rPr>
                <w:rFonts w:ascii="Times New Roman" w:hAnsi="Times New Roman" w:cs="Times New Roman"/>
              </w:rPr>
              <w:t>“ bei reikalaudama, kad mėgintuvėlis būtų su „</w:t>
            </w:r>
            <w:r w:rsidR="00F66630" w:rsidRPr="00F66630">
              <w:rPr>
                <w:rFonts w:ascii="Times New Roman" w:hAnsi="Times New Roman" w:cs="Times New Roman"/>
                <w:i/>
                <w:iCs/>
              </w:rPr>
              <w:t>trombinu ir geliu</w:t>
            </w:r>
            <w:r w:rsidR="00F66630" w:rsidRPr="00F66630">
              <w:rPr>
                <w:rFonts w:ascii="Times New Roman" w:hAnsi="Times New Roman" w:cs="Times New Roman"/>
              </w:rPr>
              <w:t xml:space="preserve">“, </w:t>
            </w:r>
            <w:r w:rsidR="00656464">
              <w:rPr>
                <w:rFonts w:ascii="Times New Roman" w:hAnsi="Times New Roman" w:cs="Times New Roman"/>
              </w:rPr>
              <w:t xml:space="preserve">taip pat reikalaudama </w:t>
            </w:r>
            <w:r w:rsidR="00656464" w:rsidRPr="00487124">
              <w:rPr>
                <w:rFonts w:ascii="Times New Roman" w:hAnsi="Times New Roman" w:cs="Times New Roman"/>
                <w:iCs/>
              </w:rPr>
              <w:t xml:space="preserve">pateikti klinikinių tyrimų dokumentus </w:t>
            </w:r>
            <w:r w:rsidR="00F66630" w:rsidRPr="00F66630">
              <w:rPr>
                <w:rFonts w:ascii="Times New Roman" w:hAnsi="Times New Roman" w:cs="Times New Roman"/>
              </w:rPr>
              <w:t xml:space="preserve">proteguoja vieną gamintoją </w:t>
            </w:r>
            <w:r w:rsidR="00DE1107" w:rsidRPr="00971FD0">
              <w:rPr>
                <w:rFonts w:ascii="Times New Roman" w:hAnsi="Times New Roman" w:cs="Times New Roman"/>
              </w:rPr>
              <w:t>ir tokiu būdu riboja konkurenciją</w:t>
            </w:r>
            <w:r w:rsidR="00971FD0">
              <w:rPr>
                <w:rFonts w:ascii="Times New Roman" w:hAnsi="Times New Roman" w:cs="Times New Roman"/>
              </w:rPr>
              <w:t>, t</w:t>
            </w:r>
            <w:r w:rsidR="00D111BF">
              <w:rPr>
                <w:rFonts w:ascii="Times New Roman" w:hAnsi="Times New Roman" w:cs="Times New Roman"/>
              </w:rPr>
              <w:t>uo</w:t>
            </w:r>
            <w:r w:rsidR="00DE1107" w:rsidRPr="00971FD0">
              <w:rPr>
                <w:rFonts w:ascii="Times New Roman" w:hAnsi="Times New Roman" w:cs="Times New Roman"/>
              </w:rPr>
              <w:t xml:space="preserve"> pažeid</w:t>
            </w:r>
            <w:r w:rsidR="00D111BF">
              <w:rPr>
                <w:rFonts w:ascii="Times New Roman" w:hAnsi="Times New Roman" w:cs="Times New Roman"/>
              </w:rPr>
              <w:t>ė</w:t>
            </w:r>
            <w:r w:rsidR="00DE1107" w:rsidRPr="00971FD0">
              <w:rPr>
                <w:rFonts w:ascii="Times New Roman" w:hAnsi="Times New Roman" w:cs="Times New Roman"/>
              </w:rPr>
              <w:t xml:space="preserve"> Įstatymo </w:t>
            </w:r>
            <w:r w:rsidR="00457DFD">
              <w:rPr>
                <w:rFonts w:ascii="Times New Roman" w:hAnsi="Times New Roman" w:cs="Times New Roman"/>
              </w:rPr>
              <w:t xml:space="preserve">88 straipsnio nuostatas, įpareigojančias laikytis </w:t>
            </w:r>
            <w:r w:rsidR="00656464">
              <w:rPr>
                <w:rFonts w:ascii="Times New Roman" w:hAnsi="Times New Roman" w:cs="Times New Roman"/>
              </w:rPr>
              <w:t xml:space="preserve">Įstatymo </w:t>
            </w:r>
            <w:r w:rsidR="00DE1107" w:rsidRPr="00971FD0">
              <w:rPr>
                <w:rFonts w:ascii="Times New Roman" w:hAnsi="Times New Roman" w:cs="Times New Roman"/>
              </w:rPr>
              <w:t>25 straipsnio 2 dalies nuostat</w:t>
            </w:r>
            <w:r w:rsidR="00457DFD">
              <w:rPr>
                <w:rFonts w:ascii="Times New Roman" w:hAnsi="Times New Roman" w:cs="Times New Roman"/>
              </w:rPr>
              <w:t>ų</w:t>
            </w:r>
            <w:r w:rsidR="00DE1107" w:rsidRPr="00971FD0">
              <w:rPr>
                <w:rFonts w:ascii="Times New Roman" w:hAnsi="Times New Roman" w:cs="Times New Roman"/>
              </w:rPr>
              <w:t>, kad techninė specifikacija turi užtikrinti konkurenciją ir nediskriminuoti tiekėjų</w:t>
            </w:r>
            <w:r w:rsidR="00971FD0">
              <w:rPr>
                <w:rFonts w:ascii="Times New Roman" w:hAnsi="Times New Roman" w:cs="Times New Roman"/>
              </w:rPr>
              <w:t>, Įstatymo 3 straipsnio 1 dalyje įtvirtintus skaidrumo, nediskriminavimo bei proporcingumo principus</w:t>
            </w:r>
            <w:r w:rsidR="00DE1107" w:rsidRPr="00971FD0">
              <w:rPr>
                <w:rFonts w:ascii="Times New Roman" w:hAnsi="Times New Roman" w:cs="Times New Roman"/>
              </w:rPr>
              <w:t xml:space="preserve"> </w:t>
            </w:r>
            <w:r w:rsidR="00971FD0">
              <w:rPr>
                <w:rFonts w:ascii="Times New Roman" w:hAnsi="Times New Roman" w:cs="Times New Roman"/>
              </w:rPr>
              <w:t>ir neužtikrin</w:t>
            </w:r>
            <w:r w:rsidR="00D111BF">
              <w:rPr>
                <w:rFonts w:ascii="Times New Roman" w:hAnsi="Times New Roman" w:cs="Times New Roman"/>
              </w:rPr>
              <w:t>o</w:t>
            </w:r>
            <w:r w:rsidR="00971FD0">
              <w:rPr>
                <w:rFonts w:ascii="Times New Roman" w:hAnsi="Times New Roman" w:cs="Times New Roman"/>
              </w:rPr>
              <w:t xml:space="preserve"> racionalaus lėšų panaudojimo (Įstatymo 3 straipsnio 2 dalis).</w:t>
            </w:r>
          </w:p>
          <w:p w:rsidR="00631760" w:rsidRPr="00307F8F" w:rsidRDefault="00631760" w:rsidP="003E2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4975B1" w:rsidRDefault="004975B1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Default="008F4663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="00ED2E43" w:rsidRPr="00307F8F">
        <w:rPr>
          <w:rFonts w:ascii="Times New Roman" w:hAnsi="Times New Roman" w:cs="Times New Roman"/>
          <w:b/>
          <w:sz w:val="24"/>
          <w:szCs w:val="24"/>
          <w:lang w:val="lt-LT"/>
        </w:rPr>
        <w:t>II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dalis </w:t>
      </w:r>
      <w:r w:rsidR="007A1C3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>astabos</w:t>
      </w:r>
      <w:r w:rsidR="00B822E0" w:rsidRPr="00307F8F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į kurias </w:t>
      </w:r>
      <w:r w:rsidR="00BA3D29" w:rsidRPr="00307F8F">
        <w:rPr>
          <w:rFonts w:ascii="Times New Roman" w:hAnsi="Times New Roman" w:cs="Times New Roman"/>
          <w:b/>
          <w:sz w:val="24"/>
          <w:szCs w:val="24"/>
          <w:lang w:val="lt-LT"/>
        </w:rPr>
        <w:t>perkančioji organizacija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turėtų atsižvelgti vykdydama </w:t>
      </w:r>
      <w:r w:rsidR="00E93D32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kitus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pirkimus</w:t>
      </w:r>
    </w:p>
    <w:p w:rsidR="008E38C1" w:rsidRPr="00307F8F" w:rsidRDefault="008E38C1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45"/>
        <w:gridCol w:w="9189"/>
      </w:tblGrid>
      <w:tr w:rsidR="00FD74E9" w:rsidRPr="00307F8F" w:rsidTr="00403905">
        <w:tc>
          <w:tcPr>
            <w:tcW w:w="445" w:type="dxa"/>
          </w:tcPr>
          <w:p w:rsidR="00FD74E9" w:rsidRPr="00307F8F" w:rsidRDefault="00FD74E9" w:rsidP="00BA3D29">
            <w:pPr>
              <w:pStyle w:val="Sraopastraipa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89" w:type="dxa"/>
          </w:tcPr>
          <w:p w:rsidR="00FD74E9" w:rsidRPr="00307F8F" w:rsidRDefault="000F6D6C" w:rsidP="003C17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E098B" w:rsidRPr="00307F8F" w:rsidTr="00403905">
        <w:tc>
          <w:tcPr>
            <w:tcW w:w="9634" w:type="dxa"/>
            <w:gridSpan w:val="2"/>
          </w:tcPr>
          <w:p w:rsidR="004E098B" w:rsidRPr="00307F8F" w:rsidRDefault="000F6D6C" w:rsidP="008B3D96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8E38C1" w:rsidRDefault="008E38C1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C17A6" w:rsidRPr="00307F8F" w:rsidRDefault="003C17A6" w:rsidP="003C17A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IV dalis. SPRENDIMAS</w:t>
      </w:r>
    </w:p>
    <w:p w:rsidR="00C47501" w:rsidRPr="00971FD0" w:rsidRDefault="00C47501" w:rsidP="00C47501">
      <w:pPr>
        <w:pStyle w:val="Normal12pt"/>
        <w:ind w:right="0"/>
        <w:rPr>
          <w:lang w:eastAsia="lt-LT"/>
        </w:rPr>
      </w:pPr>
      <w:r>
        <w:tab/>
      </w:r>
      <w:r w:rsidRPr="00971FD0">
        <w:t>Tarnyba, atsižvelgdama į išvados II dalyje nustatytus Įstatymo nuostatų pažeidimus, vadovaudamasi Lietuvos Respublikos viešųjų pirkimų įstatymo 8</w:t>
      </w:r>
      <w:r w:rsidRPr="00971FD0">
        <w:rPr>
          <w:vertAlign w:val="superscript"/>
        </w:rPr>
        <w:t>2</w:t>
      </w:r>
      <w:r w:rsidRPr="00971FD0">
        <w:t xml:space="preserve"> straipsnio 2 dalies 6 punktu, </w:t>
      </w:r>
      <w:r w:rsidRPr="00971FD0">
        <w:rPr>
          <w:b/>
        </w:rPr>
        <w:t>įpareigoja</w:t>
      </w:r>
      <w:r w:rsidRPr="00971FD0">
        <w:t xml:space="preserve"> perkančiąją organizaciją:</w:t>
      </w:r>
    </w:p>
    <w:p w:rsidR="00C47501" w:rsidRPr="00971FD0" w:rsidRDefault="00C47501" w:rsidP="00C47501">
      <w:pPr>
        <w:tabs>
          <w:tab w:val="left" w:pos="737"/>
        </w:tabs>
        <w:spacing w:after="0"/>
        <w:ind w:left="78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71FD0">
        <w:rPr>
          <w:rFonts w:ascii="Times New Roman" w:hAnsi="Times New Roman" w:cs="Times New Roman"/>
          <w:sz w:val="24"/>
          <w:szCs w:val="24"/>
          <w:lang w:val="lt-LT"/>
        </w:rPr>
        <w:lastRenderedPageBreak/>
        <w:t>1. Nutraukti Pirkimo</w:t>
      </w:r>
      <w:r w:rsidR="00A94F43">
        <w:rPr>
          <w:rFonts w:ascii="Times New Roman" w:hAnsi="Times New Roman" w:cs="Times New Roman"/>
          <w:sz w:val="24"/>
          <w:szCs w:val="24"/>
          <w:lang w:val="lt-LT"/>
        </w:rPr>
        <w:t xml:space="preserve"> objekto dalies Nr. 1</w:t>
      </w:r>
      <w:r w:rsidRPr="00971FD0">
        <w:rPr>
          <w:rFonts w:ascii="Times New Roman" w:hAnsi="Times New Roman" w:cs="Times New Roman"/>
          <w:sz w:val="24"/>
          <w:szCs w:val="24"/>
          <w:lang w:val="lt-LT"/>
        </w:rPr>
        <w:t xml:space="preserve"> procedūras.</w:t>
      </w:r>
    </w:p>
    <w:p w:rsidR="00C47501" w:rsidRPr="00971FD0" w:rsidRDefault="00C47501" w:rsidP="00C47501">
      <w:pPr>
        <w:tabs>
          <w:tab w:val="left" w:pos="73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71FD0">
        <w:rPr>
          <w:rFonts w:ascii="Times New Roman" w:hAnsi="Times New Roman" w:cs="Times New Roman"/>
          <w:sz w:val="24"/>
          <w:szCs w:val="24"/>
          <w:lang w:val="lt-LT"/>
        </w:rPr>
        <w:tab/>
        <w:t>2. Raštu informuoti Tarnybą apie įpareigojimo įvykdymą ir pateikti tai patvirtinančius dokumentus.</w:t>
      </w:r>
    </w:p>
    <w:p w:rsidR="00C47501" w:rsidRPr="00971FD0" w:rsidRDefault="00C47501" w:rsidP="00C47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71FD0">
        <w:rPr>
          <w:rFonts w:ascii="Times New Roman" w:hAnsi="Times New Roman" w:cs="Times New Roman"/>
          <w:sz w:val="24"/>
          <w:szCs w:val="24"/>
          <w:lang w:val="lt-LT"/>
        </w:rPr>
        <w:t>Vadovaujantis Lietuvos Respublikos administracinių bylų teisenos įstatymo 5 ir 15 straipsniais, nesutikę su Tarnybos įpareigojimu, Jūs galite ją apskųsti teismui šio įstatymo nustatyta tvarka.</w:t>
      </w:r>
    </w:p>
    <w:p w:rsidR="008E38C1" w:rsidRDefault="008E38C1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71FD0" w:rsidRDefault="00971FD0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71FD0" w:rsidRPr="00463C95" w:rsidRDefault="00971FD0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7324A" w:rsidRDefault="00463A83" w:rsidP="004975B1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>Kontrolės skyriaus vyriausioji specialistė</w:t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="00EB1582">
        <w:rPr>
          <w:rFonts w:ascii="Times New Roman" w:hAnsi="Times New Roman" w:cs="Times New Roman"/>
          <w:bCs/>
          <w:sz w:val="24"/>
          <w:szCs w:val="24"/>
          <w:lang w:val="lt-LT"/>
        </w:rPr>
        <w:tab/>
        <w:t xml:space="preserve">        A</w:t>
      </w:r>
      <w:r w:rsidR="00307F8F">
        <w:rPr>
          <w:rFonts w:ascii="Times New Roman" w:hAnsi="Times New Roman" w:cs="Times New Roman"/>
          <w:bCs/>
          <w:sz w:val="24"/>
          <w:szCs w:val="24"/>
          <w:lang w:val="lt-LT"/>
        </w:rPr>
        <w:t>lbina Perlavičienė</w:t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:rsidR="00376E28" w:rsidRDefault="00376E28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E3C5B" w:rsidRDefault="000E3C5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1178A" w:rsidRPr="004975B1" w:rsidRDefault="00DE543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lang w:val="lt-LT"/>
        </w:rPr>
      </w:pPr>
      <w:r w:rsidRPr="004975B1">
        <w:rPr>
          <w:rFonts w:ascii="Times New Roman" w:hAnsi="Times New Roman" w:cs="Times New Roman"/>
        </w:rPr>
        <w:t xml:space="preserve">Albina Perlavičienė, </w:t>
      </w:r>
      <w:proofErr w:type="spellStart"/>
      <w:r w:rsidRPr="004975B1">
        <w:rPr>
          <w:rFonts w:ascii="Times New Roman" w:hAnsi="Times New Roman" w:cs="Times New Roman"/>
        </w:rPr>
        <w:t>tel</w:t>
      </w:r>
      <w:proofErr w:type="spellEnd"/>
      <w:r w:rsidRPr="004975B1">
        <w:rPr>
          <w:rFonts w:ascii="Times New Roman" w:hAnsi="Times New Roman" w:cs="Times New Roman"/>
        </w:rPr>
        <w:t xml:space="preserve">. (8 5) 219 7038, </w:t>
      </w:r>
      <w:proofErr w:type="spellStart"/>
      <w:r w:rsidRPr="004975B1">
        <w:rPr>
          <w:rFonts w:ascii="Times New Roman" w:hAnsi="Times New Roman" w:cs="Times New Roman"/>
        </w:rPr>
        <w:t>el</w:t>
      </w:r>
      <w:proofErr w:type="spellEnd"/>
      <w:r w:rsidRPr="004975B1">
        <w:rPr>
          <w:rFonts w:ascii="Times New Roman" w:hAnsi="Times New Roman" w:cs="Times New Roman"/>
        </w:rPr>
        <w:t xml:space="preserve">. p. </w:t>
      </w:r>
      <w:bookmarkStart w:id="1" w:name="_Hlt75580842"/>
      <w:r w:rsidRPr="004975B1">
        <w:rPr>
          <w:rFonts w:ascii="Times New Roman" w:hAnsi="Times New Roman" w:cs="Times New Roman"/>
        </w:rPr>
        <w:t>Albina.Perlaviciene</w:t>
      </w:r>
      <w:hyperlink r:id="rId9" w:history="1">
        <w:r w:rsidRPr="004975B1">
          <w:rPr>
            <w:rStyle w:val="Hipersaitas"/>
            <w:rFonts w:ascii="Times New Roman" w:hAnsi="Times New Roman" w:cs="Times New Roman"/>
          </w:rPr>
          <w:t>@vpt.lt</w:t>
        </w:r>
      </w:hyperlink>
      <w:bookmarkEnd w:id="1"/>
    </w:p>
    <w:sectPr w:rsidR="0001178A" w:rsidRPr="004975B1" w:rsidSect="00AE75F7">
      <w:pgSz w:w="11906" w:h="16838"/>
      <w:pgMar w:top="1440" w:right="56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83" w:rsidRDefault="00945D83" w:rsidP="006741AE">
      <w:pPr>
        <w:spacing w:after="0" w:line="240" w:lineRule="auto"/>
      </w:pPr>
      <w:r>
        <w:separator/>
      </w:r>
    </w:p>
  </w:endnote>
  <w:end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83" w:rsidRDefault="00945D83" w:rsidP="006741AE">
      <w:pPr>
        <w:spacing w:after="0" w:line="240" w:lineRule="auto"/>
      </w:pPr>
      <w:r>
        <w:separator/>
      </w:r>
    </w:p>
  </w:footnote>
  <w:foot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footnote>
  <w:footnote w:id="1">
    <w:p w:rsidR="00DB2D11" w:rsidRPr="00060DEC" w:rsidRDefault="00DB2D11" w:rsidP="00060DEC">
      <w:pPr>
        <w:pStyle w:val="Puslapioinaostekstas"/>
        <w:jc w:val="both"/>
        <w:rPr>
          <w:rFonts w:ascii="Times New Roman" w:hAnsi="Times New Roman" w:cs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060DEC" w:rsidRPr="00060DEC">
        <w:rPr>
          <w:rFonts w:ascii="Times New Roman" w:hAnsi="Times New Roman" w:cs="Times New Roman"/>
          <w:lang w:val="lt-LT"/>
        </w:rPr>
        <w:t>Perkančioji organizacija, atlikdama supaprastintus pirkimus, techninę specifikaciją rengia vadovaudamasi šio įstatymo 25 straipsnyje nustatytais reikalavimais.</w:t>
      </w:r>
    </w:p>
  </w:footnote>
  <w:footnote w:id="2">
    <w:p w:rsidR="003251DE" w:rsidRPr="004E1EAB" w:rsidRDefault="003251DE" w:rsidP="00A21B8A">
      <w:pPr>
        <w:pStyle w:val="Puslapioinaostekstas"/>
        <w:ind w:right="-99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A715BD" w:rsidRPr="00FC5CCF">
        <w:rPr>
          <w:rFonts w:ascii="Times New Roman" w:hAnsi="Times New Roman"/>
        </w:rPr>
        <w:t>„</w:t>
      </w:r>
      <w:r w:rsidR="00A715BD" w:rsidRPr="004E1EAB">
        <w:rPr>
          <w:rFonts w:ascii="Times New Roman" w:hAnsi="Times New Roman"/>
          <w:lang w:val="lt-LT"/>
        </w:rPr>
        <w:t>Perkančioji organizacija</w:t>
      </w:r>
      <w:r w:rsidR="00A715BD" w:rsidRPr="004E1EA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715BD" w:rsidRPr="004E1EAB">
        <w:rPr>
          <w:rFonts w:ascii="Times New Roman" w:hAnsi="Times New Roman"/>
          <w:lang w:val="lt-LT"/>
        </w:rPr>
        <w:t>užtikrina, kad atliekant pirkimo procedūras ir nust</w:t>
      </w:r>
      <w:r w:rsidR="00E06340">
        <w:rPr>
          <w:rFonts w:ascii="Times New Roman" w:hAnsi="Times New Roman"/>
          <w:lang w:val="lt-LT"/>
        </w:rPr>
        <w:t xml:space="preserve">atant laimėtoją būtų laikomasi </w:t>
      </w:r>
      <w:r w:rsidR="00A715BD" w:rsidRPr="004E1EAB">
        <w:rPr>
          <w:rFonts w:ascii="Times New Roman" w:hAnsi="Times New Roman"/>
          <w:lang w:val="lt-LT"/>
        </w:rPr>
        <w:t>skaidrumo</w:t>
      </w:r>
      <w:r w:rsidR="005F5859">
        <w:rPr>
          <w:rFonts w:ascii="Times New Roman" w:hAnsi="Times New Roman"/>
          <w:lang w:val="lt-LT"/>
        </w:rPr>
        <w:t>, nediskriminavimo, proporcingumo</w:t>
      </w:r>
      <w:r w:rsidR="00A715BD" w:rsidRPr="004E1EAB">
        <w:rPr>
          <w:rFonts w:ascii="Times New Roman" w:hAnsi="Times New Roman"/>
          <w:lang w:val="lt-LT"/>
        </w:rPr>
        <w:t xml:space="preserve"> </w:t>
      </w:r>
      <w:proofErr w:type="gramStart"/>
      <w:r w:rsidR="00A715BD" w:rsidRPr="004E1EAB">
        <w:rPr>
          <w:rFonts w:ascii="Times New Roman" w:hAnsi="Times New Roman"/>
          <w:lang w:val="lt-LT"/>
        </w:rPr>
        <w:t>principų“</w:t>
      </w:r>
      <w:proofErr w:type="gramEnd"/>
      <w:r w:rsidR="00A715BD" w:rsidRPr="004E1EAB">
        <w:rPr>
          <w:rFonts w:ascii="Times New Roman" w:hAnsi="Times New Roman"/>
          <w:lang w:val="lt-LT"/>
        </w:rPr>
        <w:t>;</w:t>
      </w:r>
    </w:p>
  </w:footnote>
  <w:footnote w:id="3">
    <w:p w:rsidR="00A715BD" w:rsidRPr="004E1EAB" w:rsidRDefault="00A715BD" w:rsidP="00A21B8A">
      <w:pPr>
        <w:pStyle w:val="Puslapioinaostekstas"/>
        <w:ind w:right="-99"/>
        <w:jc w:val="both"/>
        <w:rPr>
          <w:lang w:val="lt-LT"/>
        </w:rPr>
      </w:pPr>
      <w:r w:rsidRPr="004E1EAB">
        <w:rPr>
          <w:rStyle w:val="Puslapioinaosnuoroda"/>
          <w:lang w:val="lt-LT"/>
        </w:rPr>
        <w:footnoteRef/>
      </w:r>
      <w:r w:rsidRPr="004E1EAB">
        <w:rPr>
          <w:lang w:val="lt-LT"/>
        </w:rPr>
        <w:t xml:space="preserve"> </w:t>
      </w:r>
      <w:r w:rsidRPr="004E1EAB">
        <w:rPr>
          <w:rFonts w:ascii="Times New Roman" w:hAnsi="Times New Roman" w:cs="Times New Roman"/>
          <w:lang w:val="lt-LT"/>
        </w:rPr>
        <w:t>„Įstatymo 3 straipsnio 2 dalies nuostatos įpareigoja perkančiąją organizaciją siekti pirkimų tikslo – vadovaujantis šio įstatymo reikalavimais sudaryti pirkimo sutartį, leidžiančią įsigyti reikalingų paslaugų, racionaliai naudojant tam skirtas lėšas“;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D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07D29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4F17"/>
    <w:multiLevelType w:val="hybridMultilevel"/>
    <w:tmpl w:val="7430BDA6"/>
    <w:lvl w:ilvl="0" w:tplc="FCAE25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2FE3"/>
    <w:multiLevelType w:val="hybridMultilevel"/>
    <w:tmpl w:val="100AC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5A1"/>
    <w:multiLevelType w:val="multilevel"/>
    <w:tmpl w:val="56D46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CC17E6"/>
    <w:multiLevelType w:val="hybridMultilevel"/>
    <w:tmpl w:val="0EEA86AC"/>
    <w:lvl w:ilvl="0" w:tplc="7FE4DE26">
      <w:numFmt w:val="bullet"/>
      <w:lvlText w:val="-"/>
      <w:lvlJc w:val="left"/>
      <w:pPr>
        <w:ind w:left="76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983287F"/>
    <w:multiLevelType w:val="hybridMultilevel"/>
    <w:tmpl w:val="A56CA6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57DEB"/>
    <w:multiLevelType w:val="hybridMultilevel"/>
    <w:tmpl w:val="FA8A31A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1B2875"/>
    <w:multiLevelType w:val="hybridMultilevel"/>
    <w:tmpl w:val="96EE9780"/>
    <w:lvl w:ilvl="0" w:tplc="0427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42FFD"/>
    <w:multiLevelType w:val="multilevel"/>
    <w:tmpl w:val="149AA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B92C19"/>
    <w:multiLevelType w:val="hybridMultilevel"/>
    <w:tmpl w:val="53B82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1690C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B139E"/>
    <w:multiLevelType w:val="hybridMultilevel"/>
    <w:tmpl w:val="2DFC7E78"/>
    <w:lvl w:ilvl="0" w:tplc="D5EEC2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254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2B536F"/>
    <w:multiLevelType w:val="multilevel"/>
    <w:tmpl w:val="4D647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6829B2"/>
    <w:multiLevelType w:val="hybridMultilevel"/>
    <w:tmpl w:val="3398BB56"/>
    <w:lvl w:ilvl="0" w:tplc="D286F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7803A8"/>
    <w:multiLevelType w:val="hybridMultilevel"/>
    <w:tmpl w:val="DCBEF6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40C3A"/>
    <w:multiLevelType w:val="hybridMultilevel"/>
    <w:tmpl w:val="F5A0A44A"/>
    <w:lvl w:ilvl="0" w:tplc="EE46AE8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11BAE"/>
    <w:multiLevelType w:val="hybridMultilevel"/>
    <w:tmpl w:val="42B0DAE2"/>
    <w:lvl w:ilvl="0" w:tplc="1E446BC8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04617F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E102394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0FB9"/>
    <w:multiLevelType w:val="hybridMultilevel"/>
    <w:tmpl w:val="40BCF254"/>
    <w:lvl w:ilvl="0" w:tplc="5DCCC3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F927493"/>
    <w:multiLevelType w:val="hybridMultilevel"/>
    <w:tmpl w:val="4914E6A6"/>
    <w:lvl w:ilvl="0" w:tplc="F2184D5C">
      <w:start w:val="2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2D36A9F"/>
    <w:multiLevelType w:val="hybridMultilevel"/>
    <w:tmpl w:val="11146B94"/>
    <w:lvl w:ilvl="0" w:tplc="4FD4F2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4720448"/>
    <w:multiLevelType w:val="hybridMultilevel"/>
    <w:tmpl w:val="BC28D57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502A"/>
    <w:multiLevelType w:val="multilevel"/>
    <w:tmpl w:val="2D7412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BE71456"/>
    <w:multiLevelType w:val="hybridMultilevel"/>
    <w:tmpl w:val="03D8B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63E68"/>
    <w:multiLevelType w:val="hybridMultilevel"/>
    <w:tmpl w:val="AF109DBE"/>
    <w:lvl w:ilvl="0" w:tplc="645E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B5774"/>
    <w:multiLevelType w:val="hybridMultilevel"/>
    <w:tmpl w:val="2BF845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648ED"/>
    <w:multiLevelType w:val="multilevel"/>
    <w:tmpl w:val="C1BCE8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color w:val="auto"/>
        <w:sz w:val="24"/>
      </w:rPr>
    </w:lvl>
  </w:abstractNum>
  <w:abstractNum w:abstractNumId="30" w15:restartNumberingAfterBreak="0">
    <w:nsid w:val="4F385934"/>
    <w:multiLevelType w:val="hybridMultilevel"/>
    <w:tmpl w:val="8EB8B9B6"/>
    <w:lvl w:ilvl="0" w:tplc="F13AF5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FE9628E"/>
    <w:multiLevelType w:val="hybridMultilevel"/>
    <w:tmpl w:val="E0187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D0A0F"/>
    <w:multiLevelType w:val="hybridMultilevel"/>
    <w:tmpl w:val="22242BDC"/>
    <w:lvl w:ilvl="0" w:tplc="0FCC5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8398A"/>
    <w:multiLevelType w:val="multilevel"/>
    <w:tmpl w:val="46941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CA7C4A"/>
    <w:multiLevelType w:val="multilevel"/>
    <w:tmpl w:val="C890B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685120"/>
    <w:multiLevelType w:val="hybridMultilevel"/>
    <w:tmpl w:val="27148648"/>
    <w:lvl w:ilvl="0" w:tplc="4D062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4617E8"/>
    <w:multiLevelType w:val="hybridMultilevel"/>
    <w:tmpl w:val="E36C25B4"/>
    <w:lvl w:ilvl="0" w:tplc="5E62563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543FF"/>
    <w:multiLevelType w:val="multilevel"/>
    <w:tmpl w:val="8758B3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8" w15:restartNumberingAfterBreak="0">
    <w:nsid w:val="747D3D70"/>
    <w:multiLevelType w:val="hybridMultilevel"/>
    <w:tmpl w:val="16586CA4"/>
    <w:lvl w:ilvl="0" w:tplc="6F22F358">
      <w:start w:val="1"/>
      <w:numFmt w:val="bullet"/>
      <w:lvlText w:val="-"/>
      <w:lvlJc w:val="left"/>
      <w:pPr>
        <w:ind w:left="24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9" w15:restartNumberingAfterBreak="0">
    <w:nsid w:val="77706827"/>
    <w:multiLevelType w:val="hybridMultilevel"/>
    <w:tmpl w:val="30F228E2"/>
    <w:lvl w:ilvl="0" w:tplc="368AD3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E0723"/>
    <w:multiLevelType w:val="multilevel"/>
    <w:tmpl w:val="067AB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40"/>
  </w:num>
  <w:num w:numId="3">
    <w:abstractNumId w:val="25"/>
  </w:num>
  <w:num w:numId="4">
    <w:abstractNumId w:val="34"/>
  </w:num>
  <w:num w:numId="5">
    <w:abstractNumId w:val="39"/>
  </w:num>
  <w:num w:numId="6">
    <w:abstractNumId w:val="4"/>
  </w:num>
  <w:num w:numId="7">
    <w:abstractNumId w:val="14"/>
  </w:num>
  <w:num w:numId="8">
    <w:abstractNumId w:val="33"/>
  </w:num>
  <w:num w:numId="9">
    <w:abstractNumId w:val="10"/>
  </w:num>
  <w:num w:numId="10">
    <w:abstractNumId w:val="26"/>
  </w:num>
  <w:num w:numId="11">
    <w:abstractNumId w:val="3"/>
  </w:num>
  <w:num w:numId="12">
    <w:abstractNumId w:val="24"/>
  </w:num>
  <w:num w:numId="13">
    <w:abstractNumId w:val="29"/>
  </w:num>
  <w:num w:numId="14">
    <w:abstractNumId w:val="7"/>
  </w:num>
  <w:num w:numId="15">
    <w:abstractNumId w:val="13"/>
  </w:num>
  <w:num w:numId="16">
    <w:abstractNumId w:val="31"/>
  </w:num>
  <w:num w:numId="17">
    <w:abstractNumId w:val="30"/>
  </w:num>
  <w:num w:numId="18">
    <w:abstractNumId w:val="37"/>
  </w:num>
  <w:num w:numId="19">
    <w:abstractNumId w:val="20"/>
  </w:num>
  <w:num w:numId="20">
    <w:abstractNumId w:val="19"/>
  </w:num>
  <w:num w:numId="21">
    <w:abstractNumId w:val="11"/>
  </w:num>
  <w:num w:numId="22">
    <w:abstractNumId w:val="1"/>
  </w:num>
  <w:num w:numId="23">
    <w:abstractNumId w:val="12"/>
  </w:num>
  <w:num w:numId="24">
    <w:abstractNumId w:val="0"/>
  </w:num>
  <w:num w:numId="25">
    <w:abstractNumId w:val="18"/>
  </w:num>
  <w:num w:numId="26">
    <w:abstractNumId w:val="17"/>
  </w:num>
  <w:num w:numId="27">
    <w:abstractNumId w:val="23"/>
  </w:num>
  <w:num w:numId="28">
    <w:abstractNumId w:val="5"/>
  </w:num>
  <w:num w:numId="29">
    <w:abstractNumId w:val="22"/>
  </w:num>
  <w:num w:numId="30">
    <w:abstractNumId w:val="2"/>
  </w:num>
  <w:num w:numId="31">
    <w:abstractNumId w:val="36"/>
  </w:num>
  <w:num w:numId="32">
    <w:abstractNumId w:val="15"/>
  </w:num>
  <w:num w:numId="33">
    <w:abstractNumId w:val="35"/>
  </w:num>
  <w:num w:numId="34">
    <w:abstractNumId w:val="21"/>
  </w:num>
  <w:num w:numId="35">
    <w:abstractNumId w:val="27"/>
  </w:num>
  <w:num w:numId="36">
    <w:abstractNumId w:val="32"/>
  </w:num>
  <w:num w:numId="37">
    <w:abstractNumId w:val="28"/>
  </w:num>
  <w:num w:numId="38">
    <w:abstractNumId w:val="38"/>
  </w:num>
  <w:num w:numId="39">
    <w:abstractNumId w:val="8"/>
  </w:num>
  <w:num w:numId="40">
    <w:abstractNumId w:val="16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16"/>
    <w:rsid w:val="00000CAC"/>
    <w:rsid w:val="00003C52"/>
    <w:rsid w:val="00005E74"/>
    <w:rsid w:val="00006467"/>
    <w:rsid w:val="0001178A"/>
    <w:rsid w:val="00015674"/>
    <w:rsid w:val="00016F78"/>
    <w:rsid w:val="00017150"/>
    <w:rsid w:val="00017E71"/>
    <w:rsid w:val="00022C19"/>
    <w:rsid w:val="00027566"/>
    <w:rsid w:val="00030CC3"/>
    <w:rsid w:val="00036FDA"/>
    <w:rsid w:val="00037399"/>
    <w:rsid w:val="00037B8D"/>
    <w:rsid w:val="0004111C"/>
    <w:rsid w:val="00041245"/>
    <w:rsid w:val="00043B22"/>
    <w:rsid w:val="000474AA"/>
    <w:rsid w:val="00054198"/>
    <w:rsid w:val="000547B1"/>
    <w:rsid w:val="00054DD2"/>
    <w:rsid w:val="000552B0"/>
    <w:rsid w:val="00060DEC"/>
    <w:rsid w:val="00065347"/>
    <w:rsid w:val="00065B9B"/>
    <w:rsid w:val="0006608E"/>
    <w:rsid w:val="00066D43"/>
    <w:rsid w:val="00067CE8"/>
    <w:rsid w:val="00070776"/>
    <w:rsid w:val="00075A88"/>
    <w:rsid w:val="00075B0D"/>
    <w:rsid w:val="000763A0"/>
    <w:rsid w:val="0008234B"/>
    <w:rsid w:val="00084D58"/>
    <w:rsid w:val="00085418"/>
    <w:rsid w:val="000A2F8E"/>
    <w:rsid w:val="000A336E"/>
    <w:rsid w:val="000A66E6"/>
    <w:rsid w:val="000B300D"/>
    <w:rsid w:val="000B46C0"/>
    <w:rsid w:val="000B55F3"/>
    <w:rsid w:val="000C19E9"/>
    <w:rsid w:val="000C20C2"/>
    <w:rsid w:val="000C5F03"/>
    <w:rsid w:val="000C6ED4"/>
    <w:rsid w:val="000D1879"/>
    <w:rsid w:val="000D3969"/>
    <w:rsid w:val="000D3D36"/>
    <w:rsid w:val="000D3E88"/>
    <w:rsid w:val="000E3558"/>
    <w:rsid w:val="000E3C5B"/>
    <w:rsid w:val="000E4F6F"/>
    <w:rsid w:val="000E7B16"/>
    <w:rsid w:val="000F1325"/>
    <w:rsid w:val="000F1C2C"/>
    <w:rsid w:val="000F27D5"/>
    <w:rsid w:val="000F4593"/>
    <w:rsid w:val="000F6C05"/>
    <w:rsid w:val="000F6D6C"/>
    <w:rsid w:val="001057DE"/>
    <w:rsid w:val="00114DD4"/>
    <w:rsid w:val="001155C7"/>
    <w:rsid w:val="00120D6E"/>
    <w:rsid w:val="00121EA3"/>
    <w:rsid w:val="00121F78"/>
    <w:rsid w:val="0014028C"/>
    <w:rsid w:val="001404F3"/>
    <w:rsid w:val="001426D8"/>
    <w:rsid w:val="0014601B"/>
    <w:rsid w:val="0015217D"/>
    <w:rsid w:val="00155525"/>
    <w:rsid w:val="00160956"/>
    <w:rsid w:val="00160D01"/>
    <w:rsid w:val="0016439A"/>
    <w:rsid w:val="0016484B"/>
    <w:rsid w:val="00164E22"/>
    <w:rsid w:val="00165133"/>
    <w:rsid w:val="00170DA0"/>
    <w:rsid w:val="0017324A"/>
    <w:rsid w:val="001734C5"/>
    <w:rsid w:val="00180ED5"/>
    <w:rsid w:val="00181F8F"/>
    <w:rsid w:val="00193342"/>
    <w:rsid w:val="00194431"/>
    <w:rsid w:val="00195271"/>
    <w:rsid w:val="00197989"/>
    <w:rsid w:val="00197E2C"/>
    <w:rsid w:val="001A1AA5"/>
    <w:rsid w:val="001A271F"/>
    <w:rsid w:val="001A3A03"/>
    <w:rsid w:val="001A4E6D"/>
    <w:rsid w:val="001A59B7"/>
    <w:rsid w:val="001A6E55"/>
    <w:rsid w:val="001A7519"/>
    <w:rsid w:val="001B27FA"/>
    <w:rsid w:val="001B3C55"/>
    <w:rsid w:val="001B4057"/>
    <w:rsid w:val="001B75E3"/>
    <w:rsid w:val="001C041E"/>
    <w:rsid w:val="001D6AA6"/>
    <w:rsid w:val="001D7D6D"/>
    <w:rsid w:val="001E62B2"/>
    <w:rsid w:val="001E72AF"/>
    <w:rsid w:val="001F19E6"/>
    <w:rsid w:val="001F6FB0"/>
    <w:rsid w:val="00203DBD"/>
    <w:rsid w:val="002043AE"/>
    <w:rsid w:val="00213292"/>
    <w:rsid w:val="00220083"/>
    <w:rsid w:val="00221D89"/>
    <w:rsid w:val="00224BAB"/>
    <w:rsid w:val="002271FE"/>
    <w:rsid w:val="00227537"/>
    <w:rsid w:val="00230011"/>
    <w:rsid w:val="00230E79"/>
    <w:rsid w:val="00237ED3"/>
    <w:rsid w:val="0024059C"/>
    <w:rsid w:val="00240707"/>
    <w:rsid w:val="00242D24"/>
    <w:rsid w:val="00243FAC"/>
    <w:rsid w:val="002441C4"/>
    <w:rsid w:val="00246C98"/>
    <w:rsid w:val="0026481C"/>
    <w:rsid w:val="00275FB2"/>
    <w:rsid w:val="00276DEF"/>
    <w:rsid w:val="00277007"/>
    <w:rsid w:val="00280FCA"/>
    <w:rsid w:val="00281F9A"/>
    <w:rsid w:val="002852A7"/>
    <w:rsid w:val="0029371F"/>
    <w:rsid w:val="00295E35"/>
    <w:rsid w:val="002968F9"/>
    <w:rsid w:val="002A2BF1"/>
    <w:rsid w:val="002A2D0F"/>
    <w:rsid w:val="002A4102"/>
    <w:rsid w:val="002B0659"/>
    <w:rsid w:val="002B2CAB"/>
    <w:rsid w:val="002B4EE8"/>
    <w:rsid w:val="002C1665"/>
    <w:rsid w:val="002C4DB9"/>
    <w:rsid w:val="002C6680"/>
    <w:rsid w:val="002C6752"/>
    <w:rsid w:val="002D3EDA"/>
    <w:rsid w:val="002E0E16"/>
    <w:rsid w:val="002E145F"/>
    <w:rsid w:val="002E2985"/>
    <w:rsid w:val="002E6F44"/>
    <w:rsid w:val="002F00A9"/>
    <w:rsid w:val="002F12DF"/>
    <w:rsid w:val="003021F6"/>
    <w:rsid w:val="003023DB"/>
    <w:rsid w:val="00307F8F"/>
    <w:rsid w:val="00311B02"/>
    <w:rsid w:val="00313361"/>
    <w:rsid w:val="00313455"/>
    <w:rsid w:val="003251DE"/>
    <w:rsid w:val="00334C30"/>
    <w:rsid w:val="003374EE"/>
    <w:rsid w:val="00340E5B"/>
    <w:rsid w:val="00355E12"/>
    <w:rsid w:val="003565DE"/>
    <w:rsid w:val="00370047"/>
    <w:rsid w:val="00370217"/>
    <w:rsid w:val="0037586E"/>
    <w:rsid w:val="00376E28"/>
    <w:rsid w:val="003777E2"/>
    <w:rsid w:val="00377C32"/>
    <w:rsid w:val="00386B5E"/>
    <w:rsid w:val="00387828"/>
    <w:rsid w:val="00391A1D"/>
    <w:rsid w:val="0039481D"/>
    <w:rsid w:val="003974B1"/>
    <w:rsid w:val="003A0F96"/>
    <w:rsid w:val="003A2E94"/>
    <w:rsid w:val="003A6AA8"/>
    <w:rsid w:val="003A7DCA"/>
    <w:rsid w:val="003B3B16"/>
    <w:rsid w:val="003B4970"/>
    <w:rsid w:val="003B5F8C"/>
    <w:rsid w:val="003B6572"/>
    <w:rsid w:val="003C0DD8"/>
    <w:rsid w:val="003C17A6"/>
    <w:rsid w:val="003C1ABE"/>
    <w:rsid w:val="003C3518"/>
    <w:rsid w:val="003C3D7B"/>
    <w:rsid w:val="003C57C3"/>
    <w:rsid w:val="003C716A"/>
    <w:rsid w:val="003D19E1"/>
    <w:rsid w:val="003D3541"/>
    <w:rsid w:val="003D58F6"/>
    <w:rsid w:val="003D5BD2"/>
    <w:rsid w:val="003D601A"/>
    <w:rsid w:val="003D68B0"/>
    <w:rsid w:val="003E24C8"/>
    <w:rsid w:val="003E2BF7"/>
    <w:rsid w:val="003E435E"/>
    <w:rsid w:val="003F01B6"/>
    <w:rsid w:val="003F2332"/>
    <w:rsid w:val="00403905"/>
    <w:rsid w:val="0040717D"/>
    <w:rsid w:val="00411871"/>
    <w:rsid w:val="00416B0D"/>
    <w:rsid w:val="00422723"/>
    <w:rsid w:val="004229AF"/>
    <w:rsid w:val="00426034"/>
    <w:rsid w:val="00431DC5"/>
    <w:rsid w:val="00432D7A"/>
    <w:rsid w:val="00432E27"/>
    <w:rsid w:val="00437480"/>
    <w:rsid w:val="00440769"/>
    <w:rsid w:val="00440936"/>
    <w:rsid w:val="004447F0"/>
    <w:rsid w:val="004450E7"/>
    <w:rsid w:val="00445145"/>
    <w:rsid w:val="00446786"/>
    <w:rsid w:val="00451209"/>
    <w:rsid w:val="00455118"/>
    <w:rsid w:val="00455514"/>
    <w:rsid w:val="00455B55"/>
    <w:rsid w:val="00455BB0"/>
    <w:rsid w:val="00457788"/>
    <w:rsid w:val="00457DFD"/>
    <w:rsid w:val="004619B2"/>
    <w:rsid w:val="00463A83"/>
    <w:rsid w:val="00463C95"/>
    <w:rsid w:val="00464513"/>
    <w:rsid w:val="00465826"/>
    <w:rsid w:val="00465F98"/>
    <w:rsid w:val="00466E2D"/>
    <w:rsid w:val="004700B0"/>
    <w:rsid w:val="0047431D"/>
    <w:rsid w:val="004756E6"/>
    <w:rsid w:val="00487124"/>
    <w:rsid w:val="004908D0"/>
    <w:rsid w:val="00496DC5"/>
    <w:rsid w:val="004975B1"/>
    <w:rsid w:val="004A15C1"/>
    <w:rsid w:val="004B17A3"/>
    <w:rsid w:val="004B2A57"/>
    <w:rsid w:val="004B4420"/>
    <w:rsid w:val="004B4CD7"/>
    <w:rsid w:val="004B62B6"/>
    <w:rsid w:val="004D115A"/>
    <w:rsid w:val="004D195F"/>
    <w:rsid w:val="004D28DF"/>
    <w:rsid w:val="004D2B41"/>
    <w:rsid w:val="004D529C"/>
    <w:rsid w:val="004E082E"/>
    <w:rsid w:val="004E098B"/>
    <w:rsid w:val="004E1EAB"/>
    <w:rsid w:val="004E5711"/>
    <w:rsid w:val="004F29DC"/>
    <w:rsid w:val="004F35FA"/>
    <w:rsid w:val="004F6ED7"/>
    <w:rsid w:val="00503085"/>
    <w:rsid w:val="00504B73"/>
    <w:rsid w:val="00505B22"/>
    <w:rsid w:val="00513DF0"/>
    <w:rsid w:val="0052272F"/>
    <w:rsid w:val="00522F8A"/>
    <w:rsid w:val="00525A89"/>
    <w:rsid w:val="00534448"/>
    <w:rsid w:val="00536648"/>
    <w:rsid w:val="00540E8A"/>
    <w:rsid w:val="00541357"/>
    <w:rsid w:val="005424AD"/>
    <w:rsid w:val="00551C9A"/>
    <w:rsid w:val="00562F97"/>
    <w:rsid w:val="005724EA"/>
    <w:rsid w:val="00576522"/>
    <w:rsid w:val="005776F4"/>
    <w:rsid w:val="00583661"/>
    <w:rsid w:val="00584815"/>
    <w:rsid w:val="00585A4D"/>
    <w:rsid w:val="0058741E"/>
    <w:rsid w:val="005874A4"/>
    <w:rsid w:val="0059205B"/>
    <w:rsid w:val="00593A6F"/>
    <w:rsid w:val="00595176"/>
    <w:rsid w:val="0059657F"/>
    <w:rsid w:val="005A75A4"/>
    <w:rsid w:val="005A7F48"/>
    <w:rsid w:val="005B107C"/>
    <w:rsid w:val="005B15FD"/>
    <w:rsid w:val="005B4AC7"/>
    <w:rsid w:val="005B66C2"/>
    <w:rsid w:val="005B7D72"/>
    <w:rsid w:val="005D01A3"/>
    <w:rsid w:val="005D0BC6"/>
    <w:rsid w:val="005D33BC"/>
    <w:rsid w:val="005E0FBF"/>
    <w:rsid w:val="005E4589"/>
    <w:rsid w:val="005E54FA"/>
    <w:rsid w:val="005E7A5A"/>
    <w:rsid w:val="005F3086"/>
    <w:rsid w:val="005F5859"/>
    <w:rsid w:val="00603C4E"/>
    <w:rsid w:val="00606DEB"/>
    <w:rsid w:val="00607934"/>
    <w:rsid w:val="006111DA"/>
    <w:rsid w:val="00612DE8"/>
    <w:rsid w:val="00612F3B"/>
    <w:rsid w:val="00616C55"/>
    <w:rsid w:val="006216E4"/>
    <w:rsid w:val="006233A6"/>
    <w:rsid w:val="006233C9"/>
    <w:rsid w:val="00631760"/>
    <w:rsid w:val="006352F3"/>
    <w:rsid w:val="00636CE3"/>
    <w:rsid w:val="00643583"/>
    <w:rsid w:val="0064529A"/>
    <w:rsid w:val="00656464"/>
    <w:rsid w:val="0065758C"/>
    <w:rsid w:val="00660F9F"/>
    <w:rsid w:val="00662A11"/>
    <w:rsid w:val="00667A00"/>
    <w:rsid w:val="0067077F"/>
    <w:rsid w:val="0067161C"/>
    <w:rsid w:val="006741AE"/>
    <w:rsid w:val="00674BB0"/>
    <w:rsid w:val="006760D4"/>
    <w:rsid w:val="00681361"/>
    <w:rsid w:val="006867B4"/>
    <w:rsid w:val="00690339"/>
    <w:rsid w:val="0069046E"/>
    <w:rsid w:val="00695442"/>
    <w:rsid w:val="006965FC"/>
    <w:rsid w:val="006A22AE"/>
    <w:rsid w:val="006A4755"/>
    <w:rsid w:val="006A5D53"/>
    <w:rsid w:val="006B1E6D"/>
    <w:rsid w:val="006B4978"/>
    <w:rsid w:val="006B5750"/>
    <w:rsid w:val="006C75D4"/>
    <w:rsid w:val="006C7E58"/>
    <w:rsid w:val="006D01EC"/>
    <w:rsid w:val="006D1A7C"/>
    <w:rsid w:val="006D53E8"/>
    <w:rsid w:val="006D6C10"/>
    <w:rsid w:val="006E5172"/>
    <w:rsid w:val="006F2575"/>
    <w:rsid w:val="006F2BB6"/>
    <w:rsid w:val="006F459F"/>
    <w:rsid w:val="006F6616"/>
    <w:rsid w:val="006F7CED"/>
    <w:rsid w:val="00702637"/>
    <w:rsid w:val="007032C0"/>
    <w:rsid w:val="00706930"/>
    <w:rsid w:val="00711D28"/>
    <w:rsid w:val="007126E1"/>
    <w:rsid w:val="0071396E"/>
    <w:rsid w:val="00713C2D"/>
    <w:rsid w:val="0072166C"/>
    <w:rsid w:val="00723F5F"/>
    <w:rsid w:val="00724A2F"/>
    <w:rsid w:val="007269F7"/>
    <w:rsid w:val="007274FE"/>
    <w:rsid w:val="00740F2F"/>
    <w:rsid w:val="0074598C"/>
    <w:rsid w:val="00750A67"/>
    <w:rsid w:val="0075243C"/>
    <w:rsid w:val="007540C1"/>
    <w:rsid w:val="00756C65"/>
    <w:rsid w:val="00762F32"/>
    <w:rsid w:val="0076682F"/>
    <w:rsid w:val="00783047"/>
    <w:rsid w:val="007846F0"/>
    <w:rsid w:val="0078555A"/>
    <w:rsid w:val="00787E66"/>
    <w:rsid w:val="00790165"/>
    <w:rsid w:val="00793D4C"/>
    <w:rsid w:val="00794970"/>
    <w:rsid w:val="007A12CE"/>
    <w:rsid w:val="007A1C3E"/>
    <w:rsid w:val="007A3697"/>
    <w:rsid w:val="007A63D5"/>
    <w:rsid w:val="007A7ABA"/>
    <w:rsid w:val="007B294A"/>
    <w:rsid w:val="007C01D0"/>
    <w:rsid w:val="007D3107"/>
    <w:rsid w:val="007D5E80"/>
    <w:rsid w:val="007E0E8B"/>
    <w:rsid w:val="007E4301"/>
    <w:rsid w:val="007E45B5"/>
    <w:rsid w:val="007E7047"/>
    <w:rsid w:val="007F09E8"/>
    <w:rsid w:val="007F74D8"/>
    <w:rsid w:val="0081393A"/>
    <w:rsid w:val="00814533"/>
    <w:rsid w:val="008147A8"/>
    <w:rsid w:val="0081593C"/>
    <w:rsid w:val="00816D04"/>
    <w:rsid w:val="008222C9"/>
    <w:rsid w:val="008244B7"/>
    <w:rsid w:val="008267AE"/>
    <w:rsid w:val="0082697A"/>
    <w:rsid w:val="00830E7B"/>
    <w:rsid w:val="008461FE"/>
    <w:rsid w:val="0085037E"/>
    <w:rsid w:val="00850388"/>
    <w:rsid w:val="00857B02"/>
    <w:rsid w:val="00862E0A"/>
    <w:rsid w:val="008635E6"/>
    <w:rsid w:val="0086518C"/>
    <w:rsid w:val="00865505"/>
    <w:rsid w:val="00865E82"/>
    <w:rsid w:val="00870494"/>
    <w:rsid w:val="0088620F"/>
    <w:rsid w:val="008866BF"/>
    <w:rsid w:val="008870C7"/>
    <w:rsid w:val="008931DD"/>
    <w:rsid w:val="008A0660"/>
    <w:rsid w:val="008A0C26"/>
    <w:rsid w:val="008A5BB1"/>
    <w:rsid w:val="008A5EF3"/>
    <w:rsid w:val="008A61F3"/>
    <w:rsid w:val="008B12E7"/>
    <w:rsid w:val="008B3005"/>
    <w:rsid w:val="008B3D96"/>
    <w:rsid w:val="008B5AB9"/>
    <w:rsid w:val="008B77A3"/>
    <w:rsid w:val="008C02FC"/>
    <w:rsid w:val="008C5C66"/>
    <w:rsid w:val="008C6EE5"/>
    <w:rsid w:val="008D000D"/>
    <w:rsid w:val="008D002A"/>
    <w:rsid w:val="008D0A6F"/>
    <w:rsid w:val="008D3B2A"/>
    <w:rsid w:val="008D46F8"/>
    <w:rsid w:val="008D6CAD"/>
    <w:rsid w:val="008D791E"/>
    <w:rsid w:val="008E0A49"/>
    <w:rsid w:val="008E118B"/>
    <w:rsid w:val="008E38C1"/>
    <w:rsid w:val="008E43A6"/>
    <w:rsid w:val="008E4E82"/>
    <w:rsid w:val="008E6C5C"/>
    <w:rsid w:val="008F152C"/>
    <w:rsid w:val="008F2E84"/>
    <w:rsid w:val="008F4663"/>
    <w:rsid w:val="008F4A7F"/>
    <w:rsid w:val="00904295"/>
    <w:rsid w:val="0090549B"/>
    <w:rsid w:val="00905C72"/>
    <w:rsid w:val="009074C1"/>
    <w:rsid w:val="00915F8F"/>
    <w:rsid w:val="00916413"/>
    <w:rsid w:val="00925D00"/>
    <w:rsid w:val="009267DF"/>
    <w:rsid w:val="009312DA"/>
    <w:rsid w:val="0093180C"/>
    <w:rsid w:val="00934736"/>
    <w:rsid w:val="0093671C"/>
    <w:rsid w:val="009422BA"/>
    <w:rsid w:val="00943A91"/>
    <w:rsid w:val="00945CB8"/>
    <w:rsid w:val="00945D83"/>
    <w:rsid w:val="00947885"/>
    <w:rsid w:val="00953701"/>
    <w:rsid w:val="009539A7"/>
    <w:rsid w:val="0095761F"/>
    <w:rsid w:val="0096071D"/>
    <w:rsid w:val="00960D71"/>
    <w:rsid w:val="00961B38"/>
    <w:rsid w:val="00961F64"/>
    <w:rsid w:val="009629A5"/>
    <w:rsid w:val="009636B5"/>
    <w:rsid w:val="00963963"/>
    <w:rsid w:val="00971143"/>
    <w:rsid w:val="00971FD0"/>
    <w:rsid w:val="00974E79"/>
    <w:rsid w:val="009759D4"/>
    <w:rsid w:val="00980A7E"/>
    <w:rsid w:val="00980C2B"/>
    <w:rsid w:val="00981A33"/>
    <w:rsid w:val="009848DC"/>
    <w:rsid w:val="0098733E"/>
    <w:rsid w:val="009902B2"/>
    <w:rsid w:val="009931B3"/>
    <w:rsid w:val="009A17C2"/>
    <w:rsid w:val="009A542C"/>
    <w:rsid w:val="009A6034"/>
    <w:rsid w:val="009A6F85"/>
    <w:rsid w:val="009B229D"/>
    <w:rsid w:val="009B7505"/>
    <w:rsid w:val="009C3875"/>
    <w:rsid w:val="009C3E93"/>
    <w:rsid w:val="009D0218"/>
    <w:rsid w:val="009D1147"/>
    <w:rsid w:val="009D1808"/>
    <w:rsid w:val="009E00C0"/>
    <w:rsid w:val="009E2E22"/>
    <w:rsid w:val="009E55F8"/>
    <w:rsid w:val="009E5E0A"/>
    <w:rsid w:val="009E77F1"/>
    <w:rsid w:val="009F3BD5"/>
    <w:rsid w:val="009F60D8"/>
    <w:rsid w:val="00A0518F"/>
    <w:rsid w:val="00A1021E"/>
    <w:rsid w:val="00A1182C"/>
    <w:rsid w:val="00A17A11"/>
    <w:rsid w:val="00A21966"/>
    <w:rsid w:val="00A21B8A"/>
    <w:rsid w:val="00A220B9"/>
    <w:rsid w:val="00A34D03"/>
    <w:rsid w:val="00A36346"/>
    <w:rsid w:val="00A37F15"/>
    <w:rsid w:val="00A41914"/>
    <w:rsid w:val="00A46B9F"/>
    <w:rsid w:val="00A46F3E"/>
    <w:rsid w:val="00A500B8"/>
    <w:rsid w:val="00A51C74"/>
    <w:rsid w:val="00A541DF"/>
    <w:rsid w:val="00A56E73"/>
    <w:rsid w:val="00A57DDE"/>
    <w:rsid w:val="00A602BB"/>
    <w:rsid w:val="00A6251B"/>
    <w:rsid w:val="00A6346B"/>
    <w:rsid w:val="00A66E95"/>
    <w:rsid w:val="00A67824"/>
    <w:rsid w:val="00A715BD"/>
    <w:rsid w:val="00A71F42"/>
    <w:rsid w:val="00A7332E"/>
    <w:rsid w:val="00A744D0"/>
    <w:rsid w:val="00A746EC"/>
    <w:rsid w:val="00A74C13"/>
    <w:rsid w:val="00A7589A"/>
    <w:rsid w:val="00A90060"/>
    <w:rsid w:val="00A94F43"/>
    <w:rsid w:val="00AA0220"/>
    <w:rsid w:val="00AA36BF"/>
    <w:rsid w:val="00AA4E04"/>
    <w:rsid w:val="00AA5B92"/>
    <w:rsid w:val="00AB12EC"/>
    <w:rsid w:val="00AB1809"/>
    <w:rsid w:val="00AB1C8E"/>
    <w:rsid w:val="00AB32BF"/>
    <w:rsid w:val="00AB4E93"/>
    <w:rsid w:val="00AC3B04"/>
    <w:rsid w:val="00AD2D0B"/>
    <w:rsid w:val="00AE07A6"/>
    <w:rsid w:val="00AE75F7"/>
    <w:rsid w:val="00AF1469"/>
    <w:rsid w:val="00AF36B7"/>
    <w:rsid w:val="00AF3E0A"/>
    <w:rsid w:val="00AF484F"/>
    <w:rsid w:val="00AF54FA"/>
    <w:rsid w:val="00AF694D"/>
    <w:rsid w:val="00AF795A"/>
    <w:rsid w:val="00B006B2"/>
    <w:rsid w:val="00B01491"/>
    <w:rsid w:val="00B015AE"/>
    <w:rsid w:val="00B106F1"/>
    <w:rsid w:val="00B14E0B"/>
    <w:rsid w:val="00B21730"/>
    <w:rsid w:val="00B2434B"/>
    <w:rsid w:val="00B25586"/>
    <w:rsid w:val="00B448F0"/>
    <w:rsid w:val="00B4627F"/>
    <w:rsid w:val="00B547CD"/>
    <w:rsid w:val="00B5485F"/>
    <w:rsid w:val="00B54D6F"/>
    <w:rsid w:val="00B578E8"/>
    <w:rsid w:val="00B57A48"/>
    <w:rsid w:val="00B603E7"/>
    <w:rsid w:val="00B60D43"/>
    <w:rsid w:val="00B60FE5"/>
    <w:rsid w:val="00B61E6F"/>
    <w:rsid w:val="00B62D32"/>
    <w:rsid w:val="00B64236"/>
    <w:rsid w:val="00B66A4E"/>
    <w:rsid w:val="00B702A2"/>
    <w:rsid w:val="00B71A06"/>
    <w:rsid w:val="00B71DE3"/>
    <w:rsid w:val="00B72EC3"/>
    <w:rsid w:val="00B7669D"/>
    <w:rsid w:val="00B822E0"/>
    <w:rsid w:val="00B875B2"/>
    <w:rsid w:val="00B9471F"/>
    <w:rsid w:val="00B94791"/>
    <w:rsid w:val="00BA0688"/>
    <w:rsid w:val="00BA23BB"/>
    <w:rsid w:val="00BA2B50"/>
    <w:rsid w:val="00BA3D29"/>
    <w:rsid w:val="00BB1AE7"/>
    <w:rsid w:val="00BB78F2"/>
    <w:rsid w:val="00BC0A77"/>
    <w:rsid w:val="00BD03B6"/>
    <w:rsid w:val="00BD1554"/>
    <w:rsid w:val="00BD1EE5"/>
    <w:rsid w:val="00BD3FF8"/>
    <w:rsid w:val="00BD414B"/>
    <w:rsid w:val="00BD7E32"/>
    <w:rsid w:val="00BE3B96"/>
    <w:rsid w:val="00BE6ECD"/>
    <w:rsid w:val="00BF0B04"/>
    <w:rsid w:val="00BF1392"/>
    <w:rsid w:val="00BF3800"/>
    <w:rsid w:val="00C02C06"/>
    <w:rsid w:val="00C05B4E"/>
    <w:rsid w:val="00C10CF8"/>
    <w:rsid w:val="00C1290D"/>
    <w:rsid w:val="00C1672B"/>
    <w:rsid w:val="00C1685F"/>
    <w:rsid w:val="00C173F6"/>
    <w:rsid w:val="00C20482"/>
    <w:rsid w:val="00C26AA6"/>
    <w:rsid w:val="00C34BB1"/>
    <w:rsid w:val="00C34EE3"/>
    <w:rsid w:val="00C40605"/>
    <w:rsid w:val="00C413AB"/>
    <w:rsid w:val="00C42B79"/>
    <w:rsid w:val="00C46204"/>
    <w:rsid w:val="00C47501"/>
    <w:rsid w:val="00C47A33"/>
    <w:rsid w:val="00C510AC"/>
    <w:rsid w:val="00C52557"/>
    <w:rsid w:val="00C5404D"/>
    <w:rsid w:val="00C55343"/>
    <w:rsid w:val="00C5562E"/>
    <w:rsid w:val="00C55815"/>
    <w:rsid w:val="00C55E19"/>
    <w:rsid w:val="00C56014"/>
    <w:rsid w:val="00C608CA"/>
    <w:rsid w:val="00C646CB"/>
    <w:rsid w:val="00C66433"/>
    <w:rsid w:val="00C66589"/>
    <w:rsid w:val="00C66D44"/>
    <w:rsid w:val="00C67865"/>
    <w:rsid w:val="00C70FC6"/>
    <w:rsid w:val="00C7123B"/>
    <w:rsid w:val="00C72D9B"/>
    <w:rsid w:val="00C77585"/>
    <w:rsid w:val="00C77BBE"/>
    <w:rsid w:val="00C77D52"/>
    <w:rsid w:val="00C83E80"/>
    <w:rsid w:val="00C85D46"/>
    <w:rsid w:val="00C93EA4"/>
    <w:rsid w:val="00C94DFD"/>
    <w:rsid w:val="00C9591A"/>
    <w:rsid w:val="00CA2725"/>
    <w:rsid w:val="00CA2F5B"/>
    <w:rsid w:val="00CB2564"/>
    <w:rsid w:val="00CC0E30"/>
    <w:rsid w:val="00CC226F"/>
    <w:rsid w:val="00CC503E"/>
    <w:rsid w:val="00CC5A72"/>
    <w:rsid w:val="00CC5FA6"/>
    <w:rsid w:val="00CC709A"/>
    <w:rsid w:val="00CD1B75"/>
    <w:rsid w:val="00CD5FFF"/>
    <w:rsid w:val="00CE009B"/>
    <w:rsid w:val="00CE0DCA"/>
    <w:rsid w:val="00CE4642"/>
    <w:rsid w:val="00CF75E1"/>
    <w:rsid w:val="00D00B37"/>
    <w:rsid w:val="00D0440E"/>
    <w:rsid w:val="00D054D1"/>
    <w:rsid w:val="00D0747A"/>
    <w:rsid w:val="00D111BF"/>
    <w:rsid w:val="00D116EC"/>
    <w:rsid w:val="00D124EC"/>
    <w:rsid w:val="00D151B5"/>
    <w:rsid w:val="00D153D7"/>
    <w:rsid w:val="00D15629"/>
    <w:rsid w:val="00D26829"/>
    <w:rsid w:val="00D32EBC"/>
    <w:rsid w:val="00D33365"/>
    <w:rsid w:val="00D37A87"/>
    <w:rsid w:val="00D4579D"/>
    <w:rsid w:val="00D47B52"/>
    <w:rsid w:val="00D50573"/>
    <w:rsid w:val="00D50BA4"/>
    <w:rsid w:val="00D51A18"/>
    <w:rsid w:val="00D54DB6"/>
    <w:rsid w:val="00D56B55"/>
    <w:rsid w:val="00D649CD"/>
    <w:rsid w:val="00D66594"/>
    <w:rsid w:val="00D666AA"/>
    <w:rsid w:val="00D66C9A"/>
    <w:rsid w:val="00D67162"/>
    <w:rsid w:val="00D71599"/>
    <w:rsid w:val="00D752A8"/>
    <w:rsid w:val="00D75383"/>
    <w:rsid w:val="00D80992"/>
    <w:rsid w:val="00D83099"/>
    <w:rsid w:val="00D85B74"/>
    <w:rsid w:val="00D873C8"/>
    <w:rsid w:val="00D87A05"/>
    <w:rsid w:val="00D90C52"/>
    <w:rsid w:val="00D915F4"/>
    <w:rsid w:val="00D93E8E"/>
    <w:rsid w:val="00D94CD0"/>
    <w:rsid w:val="00D9660C"/>
    <w:rsid w:val="00DA049A"/>
    <w:rsid w:val="00DA0A5E"/>
    <w:rsid w:val="00DA157B"/>
    <w:rsid w:val="00DA20EB"/>
    <w:rsid w:val="00DA31B8"/>
    <w:rsid w:val="00DA3252"/>
    <w:rsid w:val="00DA65FC"/>
    <w:rsid w:val="00DA6B7B"/>
    <w:rsid w:val="00DB1B06"/>
    <w:rsid w:val="00DB2A12"/>
    <w:rsid w:val="00DB2D11"/>
    <w:rsid w:val="00DB55FB"/>
    <w:rsid w:val="00DD19F3"/>
    <w:rsid w:val="00DD21BE"/>
    <w:rsid w:val="00DD70A7"/>
    <w:rsid w:val="00DE086F"/>
    <w:rsid w:val="00DE10CF"/>
    <w:rsid w:val="00DE1107"/>
    <w:rsid w:val="00DE518B"/>
    <w:rsid w:val="00DE543B"/>
    <w:rsid w:val="00DE6B30"/>
    <w:rsid w:val="00E06125"/>
    <w:rsid w:val="00E06340"/>
    <w:rsid w:val="00E074EB"/>
    <w:rsid w:val="00E10B4E"/>
    <w:rsid w:val="00E16378"/>
    <w:rsid w:val="00E224A4"/>
    <w:rsid w:val="00E22C88"/>
    <w:rsid w:val="00E23087"/>
    <w:rsid w:val="00E237F1"/>
    <w:rsid w:val="00E24670"/>
    <w:rsid w:val="00E272A9"/>
    <w:rsid w:val="00E3057E"/>
    <w:rsid w:val="00E310EC"/>
    <w:rsid w:val="00E3540A"/>
    <w:rsid w:val="00E4194C"/>
    <w:rsid w:val="00E4274B"/>
    <w:rsid w:val="00E47623"/>
    <w:rsid w:val="00E537A7"/>
    <w:rsid w:val="00E558CA"/>
    <w:rsid w:val="00E57395"/>
    <w:rsid w:val="00E62AC6"/>
    <w:rsid w:val="00E70420"/>
    <w:rsid w:val="00E70F9C"/>
    <w:rsid w:val="00E822B9"/>
    <w:rsid w:val="00E831FA"/>
    <w:rsid w:val="00E8421E"/>
    <w:rsid w:val="00E90356"/>
    <w:rsid w:val="00E93D32"/>
    <w:rsid w:val="00E957CB"/>
    <w:rsid w:val="00E966C1"/>
    <w:rsid w:val="00E97437"/>
    <w:rsid w:val="00EA0D7B"/>
    <w:rsid w:val="00EA26BA"/>
    <w:rsid w:val="00EA4BA4"/>
    <w:rsid w:val="00EA5BA5"/>
    <w:rsid w:val="00EB024D"/>
    <w:rsid w:val="00EB1582"/>
    <w:rsid w:val="00EB1ACE"/>
    <w:rsid w:val="00EB21A2"/>
    <w:rsid w:val="00EB4966"/>
    <w:rsid w:val="00EB4A70"/>
    <w:rsid w:val="00EB54A3"/>
    <w:rsid w:val="00EC0919"/>
    <w:rsid w:val="00EC1025"/>
    <w:rsid w:val="00EC35DF"/>
    <w:rsid w:val="00EC6F75"/>
    <w:rsid w:val="00EC7C8F"/>
    <w:rsid w:val="00ED0B6C"/>
    <w:rsid w:val="00ED160A"/>
    <w:rsid w:val="00ED2E43"/>
    <w:rsid w:val="00ED4A71"/>
    <w:rsid w:val="00ED555E"/>
    <w:rsid w:val="00EE199F"/>
    <w:rsid w:val="00EE1A67"/>
    <w:rsid w:val="00EE6EFB"/>
    <w:rsid w:val="00EF05DD"/>
    <w:rsid w:val="00EF1698"/>
    <w:rsid w:val="00EF1F6B"/>
    <w:rsid w:val="00EF2F7B"/>
    <w:rsid w:val="00F00AE1"/>
    <w:rsid w:val="00F01430"/>
    <w:rsid w:val="00F073EC"/>
    <w:rsid w:val="00F10811"/>
    <w:rsid w:val="00F10D84"/>
    <w:rsid w:val="00F11947"/>
    <w:rsid w:val="00F1709F"/>
    <w:rsid w:val="00F2358C"/>
    <w:rsid w:val="00F23CF4"/>
    <w:rsid w:val="00F300FC"/>
    <w:rsid w:val="00F307E1"/>
    <w:rsid w:val="00F3527F"/>
    <w:rsid w:val="00F35F41"/>
    <w:rsid w:val="00F37E9F"/>
    <w:rsid w:val="00F43787"/>
    <w:rsid w:val="00F51355"/>
    <w:rsid w:val="00F51902"/>
    <w:rsid w:val="00F52410"/>
    <w:rsid w:val="00F53B5C"/>
    <w:rsid w:val="00F53E49"/>
    <w:rsid w:val="00F56B3B"/>
    <w:rsid w:val="00F57683"/>
    <w:rsid w:val="00F60F3B"/>
    <w:rsid w:val="00F62456"/>
    <w:rsid w:val="00F66630"/>
    <w:rsid w:val="00F67CB7"/>
    <w:rsid w:val="00F708C9"/>
    <w:rsid w:val="00F7597D"/>
    <w:rsid w:val="00F8009F"/>
    <w:rsid w:val="00F818D6"/>
    <w:rsid w:val="00F82294"/>
    <w:rsid w:val="00F867A3"/>
    <w:rsid w:val="00F92E9F"/>
    <w:rsid w:val="00FA0743"/>
    <w:rsid w:val="00FB1539"/>
    <w:rsid w:val="00FB5CDB"/>
    <w:rsid w:val="00FC1FE7"/>
    <w:rsid w:val="00FC2860"/>
    <w:rsid w:val="00FC420D"/>
    <w:rsid w:val="00FC78C7"/>
    <w:rsid w:val="00FD285F"/>
    <w:rsid w:val="00FD38ED"/>
    <w:rsid w:val="00FD452D"/>
    <w:rsid w:val="00FD6E65"/>
    <w:rsid w:val="00FD74E9"/>
    <w:rsid w:val="00FE0518"/>
    <w:rsid w:val="00F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E5F1F-F2F7-4024-A918-5A941A7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E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6481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B4E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4E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4E9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4E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4E9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4E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23CF4"/>
    <w:pPr>
      <w:spacing w:after="0" w:line="240" w:lineRule="auto"/>
    </w:pPr>
  </w:style>
  <w:style w:type="character" w:styleId="Hipersaitas">
    <w:name w:val="Hyperlink"/>
    <w:basedOn w:val="Numatytasispastraiposriftas"/>
    <w:rsid w:val="000A336E"/>
    <w:rPr>
      <w:color w:val="0000FF"/>
      <w:u w:val="single"/>
    </w:rPr>
  </w:style>
  <w:style w:type="paragraph" w:customStyle="1" w:styleId="Normal12pt">
    <w:name w:val="Normal + 12 pt"/>
    <w:basedOn w:val="prastasis"/>
    <w:link w:val="Normal12ptChar"/>
    <w:rsid w:val="000A336E"/>
    <w:pPr>
      <w:tabs>
        <w:tab w:val="left" w:pos="737"/>
      </w:tabs>
      <w:spacing w:after="0" w:line="240" w:lineRule="auto"/>
      <w:ind w:right="-283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12ptChar">
    <w:name w:val="Normal + 12 pt Char"/>
    <w:basedOn w:val="Numatytasispastraiposriftas"/>
    <w:link w:val="Normal12pt"/>
    <w:rsid w:val="000A336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741A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741A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6741A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A87"/>
  </w:style>
  <w:style w:type="paragraph" w:styleId="Porat">
    <w:name w:val="footer"/>
    <w:basedOn w:val="prastasis"/>
    <w:link w:val="Porat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7A87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244B7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244B7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244B7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CC5A72"/>
  </w:style>
  <w:style w:type="character" w:customStyle="1" w:styleId="FontStyle18">
    <w:name w:val="Font Style18"/>
    <w:basedOn w:val="Numatytasispastraiposriftas"/>
    <w:rsid w:val="00E558CA"/>
    <w:rPr>
      <w:rFonts w:ascii="Times New Roman" w:hAnsi="Times New Roman" w:cs="Times New Roman"/>
      <w:sz w:val="20"/>
      <w:szCs w:val="20"/>
    </w:rPr>
  </w:style>
  <w:style w:type="paragraph" w:styleId="prastasiniatinklio">
    <w:name w:val="Normal (Web)"/>
    <w:basedOn w:val="prastasis"/>
    <w:uiPriority w:val="99"/>
    <w:rsid w:val="0002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F66630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3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8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78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32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8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93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dliauskiene@vp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EBD95-5C92-47BE-B859-806B9B30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4</Pages>
  <Words>6007</Words>
  <Characters>3424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Ilčiukas</dc:creator>
  <cp:lastModifiedBy>Albina Perlavičienė</cp:lastModifiedBy>
  <cp:revision>101</cp:revision>
  <cp:lastPrinted>2016-09-08T06:53:00Z</cp:lastPrinted>
  <dcterms:created xsi:type="dcterms:W3CDTF">2016-10-28T12:20:00Z</dcterms:created>
  <dcterms:modified xsi:type="dcterms:W3CDTF">2016-11-09T07:11:00Z</dcterms:modified>
</cp:coreProperties>
</file>