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610E" w14:textId="363C52BF" w:rsidR="003A2F60" w:rsidRPr="009A1728" w:rsidRDefault="2F1516DA" w:rsidP="009A1728">
      <w:pPr>
        <w:tabs>
          <w:tab w:val="left" w:pos="993"/>
        </w:tabs>
        <w:spacing w:after="0" w:line="276" w:lineRule="auto"/>
        <w:ind w:firstLine="567"/>
        <w:rPr>
          <w:rFonts w:ascii="Calibri" w:hAnsi="Calibri" w:cs="Calibri"/>
          <w:sz w:val="24"/>
          <w:szCs w:val="24"/>
        </w:rPr>
      </w:pPr>
      <w:r w:rsidRPr="009A1728">
        <w:rPr>
          <w:rFonts w:ascii="Calibri" w:eastAsia="Calibri" w:hAnsi="Calibri" w:cs="Calibri"/>
          <w:sz w:val="24"/>
          <w:szCs w:val="24"/>
          <w:lang w:val="lt"/>
        </w:rPr>
        <w:t>Viešųjų pirkimų tarnyba (toliau – Tarnyba), vadovaudamasi Lietuvos Respublikos viešųjų pirkimų įstatymo (toliau – Įstatymas) 95 straipsnio 1 dalies 2 punkto nuostatomis, vykdo Įstatymo ir su jo įgyvendinimu susijusių teisės aktų pažeidimų prevenciją.</w:t>
      </w:r>
      <w:r w:rsidRPr="009A1728">
        <w:rPr>
          <w:rFonts w:ascii="Calibri" w:eastAsia="Calibri" w:hAnsi="Calibri" w:cs="Calibri"/>
          <w:sz w:val="24"/>
          <w:szCs w:val="24"/>
        </w:rPr>
        <w:t xml:space="preserve"> </w:t>
      </w:r>
    </w:p>
    <w:p w14:paraId="533F5E45" w14:textId="1110C628" w:rsidR="003A2F60" w:rsidRPr="009A1728" w:rsidRDefault="5DD48709" w:rsidP="009A1728">
      <w:pPr>
        <w:tabs>
          <w:tab w:val="left" w:pos="993"/>
        </w:tabs>
        <w:spacing w:after="0" w:line="276" w:lineRule="auto"/>
        <w:ind w:firstLine="567"/>
        <w:rPr>
          <w:rFonts w:ascii="Calibri" w:hAnsi="Calibri" w:cs="Calibri"/>
          <w:sz w:val="24"/>
          <w:szCs w:val="24"/>
        </w:rPr>
      </w:pPr>
      <w:r w:rsidRPr="4B7EC0C1">
        <w:rPr>
          <w:rFonts w:ascii="Calibri" w:eastAsia="Calibri" w:hAnsi="Calibri" w:cs="Calibri"/>
          <w:sz w:val="24"/>
          <w:szCs w:val="24"/>
          <w:lang w:val="lt"/>
        </w:rPr>
        <w:t xml:space="preserve">Vadovaujantis Tarnybai Įstatyme nustatyta pažeidimų prevencijos funkcija, šiuo metu atliekama </w:t>
      </w:r>
      <w:r w:rsidRPr="4B7EC0C1">
        <w:rPr>
          <w:rFonts w:ascii="Calibri" w:eastAsia="Calibri" w:hAnsi="Calibri" w:cs="Calibri"/>
          <w:b/>
          <w:bCs/>
          <w:sz w:val="24"/>
          <w:szCs w:val="24"/>
          <w:lang w:val="lt"/>
        </w:rPr>
        <w:t xml:space="preserve">Gynybos resursų agentūros prie Krašto apsaugos ministerijos </w:t>
      </w:r>
      <w:r w:rsidRPr="4B7EC0C1">
        <w:rPr>
          <w:rFonts w:ascii="Calibri" w:eastAsia="Calibri" w:hAnsi="Calibri" w:cs="Calibri"/>
          <w:sz w:val="24"/>
          <w:szCs w:val="24"/>
          <w:lang w:val="lt"/>
        </w:rPr>
        <w:t>(toliau – Perkančioji organizacija) vykdomo pirkimo</w:t>
      </w:r>
      <w:r w:rsidRPr="4B7EC0C1">
        <w:rPr>
          <w:rFonts w:ascii="Calibri" w:eastAsia="Calibri" w:hAnsi="Calibri" w:cs="Calibri"/>
          <w:b/>
          <w:bCs/>
          <w:sz w:val="24"/>
          <w:szCs w:val="24"/>
          <w:lang w:val="lt"/>
        </w:rPr>
        <w:t xml:space="preserve"> Nr. 9298717 „Universalus aerodromo valymo automobilis“</w:t>
      </w:r>
      <w:r w:rsidRPr="4B7EC0C1">
        <w:rPr>
          <w:rFonts w:ascii="Calibri" w:eastAsia="Calibri" w:hAnsi="Calibri" w:cs="Calibri"/>
          <w:sz w:val="24"/>
          <w:szCs w:val="24"/>
          <w:lang w:val="lt"/>
        </w:rPr>
        <w:t xml:space="preserve"> (toliau – Pirkimas) dokumentų atitikties Įstatymui ir su jo įgyvendinimu susijusiems teisės aktams peržiūra. </w:t>
      </w:r>
      <w:r w:rsidRPr="4B7EC0C1">
        <w:rPr>
          <w:rFonts w:ascii="Calibri" w:eastAsia="Calibri" w:hAnsi="Calibri" w:cs="Calibri"/>
          <w:sz w:val="24"/>
          <w:szCs w:val="24"/>
        </w:rPr>
        <w:t xml:space="preserve"> </w:t>
      </w:r>
    </w:p>
    <w:p w14:paraId="7890FD1F" w14:textId="656D9AAA" w:rsidR="00BC7544" w:rsidRPr="009A1728" w:rsidRDefault="2F1516DA" w:rsidP="009A1728">
      <w:pPr>
        <w:tabs>
          <w:tab w:val="left" w:pos="993"/>
        </w:tabs>
        <w:spacing w:after="0" w:line="276" w:lineRule="auto"/>
        <w:ind w:firstLine="567"/>
        <w:rPr>
          <w:rFonts w:ascii="Calibri" w:hAnsi="Calibri" w:cs="Calibri"/>
          <w:sz w:val="24"/>
          <w:szCs w:val="24"/>
        </w:rPr>
      </w:pPr>
      <w:r w:rsidRPr="009A1728">
        <w:rPr>
          <w:rFonts w:ascii="Calibri" w:eastAsia="Calibri" w:hAnsi="Calibri" w:cs="Calibri"/>
          <w:sz w:val="24"/>
          <w:szCs w:val="24"/>
          <w:lang w:val="lt"/>
        </w:rPr>
        <w:t xml:space="preserve">Tarnyba, prevencine tvarka peržiūrėjusi Pirkimo dokumentus ir susipažinusi su Perkančiosios organizacijos atsakymais į Tarnybos pateiktus klausimus, teikia rekomendacijas dėl Pirkimo dokumentų nuostatų (toliau – Rekomendacija). </w:t>
      </w:r>
    </w:p>
    <w:p w14:paraId="7A68C6E4" w14:textId="37235B0D" w:rsidR="00A1094D" w:rsidRPr="009A1728" w:rsidRDefault="7ED34605" w:rsidP="4B7EC0C1">
      <w:pPr>
        <w:pStyle w:val="ListParagraph"/>
        <w:numPr>
          <w:ilvl w:val="0"/>
          <w:numId w:val="7"/>
        </w:numPr>
        <w:spacing w:after="0" w:line="276" w:lineRule="auto"/>
        <w:ind w:left="0" w:firstLine="567"/>
        <w:rPr>
          <w:rFonts w:ascii="Calibri" w:eastAsia="Calibri" w:hAnsi="Calibri" w:cs="Calibri"/>
          <w:b/>
          <w:bCs/>
          <w:sz w:val="24"/>
          <w:szCs w:val="24"/>
          <w:lang w:val="lt"/>
        </w:rPr>
      </w:pPr>
      <w:r w:rsidRPr="4B7EC0C1">
        <w:rPr>
          <w:rFonts w:ascii="Calibri" w:eastAsia="Calibri" w:hAnsi="Calibri" w:cs="Calibri"/>
          <w:sz w:val="24"/>
          <w:szCs w:val="24"/>
          <w:lang w:val="lt"/>
        </w:rPr>
        <w:t xml:space="preserve">Skelbime apie pirkimą (toliau – </w:t>
      </w:r>
      <w:r w:rsidR="6AB3495F" w:rsidRPr="4B7EC0C1">
        <w:rPr>
          <w:rFonts w:ascii="Calibri" w:eastAsia="Calibri" w:hAnsi="Calibri" w:cs="Calibri"/>
          <w:sz w:val="24"/>
          <w:szCs w:val="24"/>
          <w:lang w:val="lt"/>
        </w:rPr>
        <w:t>s</w:t>
      </w:r>
      <w:r w:rsidRPr="4B7EC0C1">
        <w:rPr>
          <w:rFonts w:ascii="Calibri" w:eastAsia="Calibri" w:hAnsi="Calibri" w:cs="Calibri"/>
          <w:sz w:val="24"/>
          <w:szCs w:val="24"/>
          <w:lang w:val="lt"/>
        </w:rPr>
        <w:t xml:space="preserve">kelbimas) nurodyta, kad perkamas Universalus aerodromo valymo </w:t>
      </w:r>
      <w:r w:rsidRPr="4B7EC0C1">
        <w:rPr>
          <w:rFonts w:ascii="Calibri" w:eastAsia="Calibri" w:hAnsi="Calibri" w:cs="Calibri"/>
          <w:b/>
          <w:bCs/>
          <w:sz w:val="24"/>
          <w:szCs w:val="24"/>
          <w:lang w:val="lt"/>
        </w:rPr>
        <w:t>automobilis</w:t>
      </w:r>
      <w:r w:rsidRPr="4B7EC0C1">
        <w:rPr>
          <w:rFonts w:ascii="Calibri" w:eastAsia="Calibri" w:hAnsi="Calibri" w:cs="Calibri"/>
          <w:sz w:val="24"/>
          <w:szCs w:val="24"/>
          <w:lang w:val="lt"/>
        </w:rPr>
        <w:t xml:space="preserve">, </w:t>
      </w:r>
      <w:r w:rsidR="6AB3495F" w:rsidRPr="4B7EC0C1">
        <w:rPr>
          <w:rFonts w:ascii="Calibri" w:eastAsia="Calibri" w:hAnsi="Calibri" w:cs="Calibri"/>
          <w:sz w:val="24"/>
          <w:szCs w:val="24"/>
          <w:lang w:val="lt"/>
        </w:rPr>
        <w:t>s</w:t>
      </w:r>
      <w:r w:rsidRPr="4B7EC0C1">
        <w:rPr>
          <w:rFonts w:ascii="Calibri" w:eastAsia="Calibri" w:hAnsi="Calibri" w:cs="Calibri"/>
          <w:sz w:val="24"/>
          <w:szCs w:val="24"/>
          <w:lang w:val="lt"/>
        </w:rPr>
        <w:t xml:space="preserve">kelbimo aprašyme nurodyta: Universalaus aerodromo valymo automobilio pirkimas, Pirkimo sąlygų 5 priede Europos bendrasis viešųjų pirkimų dokumentas nurodyta, kad perkamas Universalus aerodromo valymo automobilis, Techninėje specifikacijoje aprašyti automobilio techniniai reikalavimai. Tuo tarpu Pirkimo specialiųjų sąlygų 2.1 papunktyje, Sutarties projekto 1.2. papunktyje, Pirkimo sąlygų 6 priede Pasiūlymo forma, nurodyta, kad perkami </w:t>
      </w:r>
      <w:r w:rsidRPr="4B7EC0C1">
        <w:rPr>
          <w:rFonts w:ascii="Calibri" w:eastAsia="Calibri" w:hAnsi="Calibri" w:cs="Calibri"/>
          <w:b/>
          <w:bCs/>
          <w:sz w:val="24"/>
          <w:szCs w:val="24"/>
          <w:lang w:val="lt"/>
        </w:rPr>
        <w:t xml:space="preserve">automobiliai </w:t>
      </w:r>
      <w:r w:rsidRPr="4B7EC0C1">
        <w:rPr>
          <w:rFonts w:ascii="Calibri" w:eastAsia="Calibri" w:hAnsi="Calibri" w:cs="Calibri"/>
          <w:sz w:val="24"/>
          <w:szCs w:val="24"/>
          <w:lang w:val="lt"/>
        </w:rPr>
        <w:t xml:space="preserve">ir </w:t>
      </w:r>
      <w:r w:rsidR="06D9B52E" w:rsidRPr="4B7EC0C1">
        <w:rPr>
          <w:rFonts w:ascii="Calibri" w:eastAsia="Calibri" w:hAnsi="Calibri" w:cs="Calibri"/>
          <w:sz w:val="24"/>
          <w:szCs w:val="24"/>
          <w:lang w:val="lt"/>
        </w:rPr>
        <w:t xml:space="preserve">atitinkamai nurodomi </w:t>
      </w:r>
      <w:r w:rsidRPr="4B7EC0C1">
        <w:rPr>
          <w:rFonts w:ascii="Calibri" w:eastAsia="Calibri" w:hAnsi="Calibri" w:cs="Calibri"/>
          <w:sz w:val="24"/>
          <w:szCs w:val="24"/>
          <w:lang w:val="lt"/>
        </w:rPr>
        <w:t>jų kiekiai.</w:t>
      </w:r>
      <w:r w:rsidRPr="4B7EC0C1">
        <w:rPr>
          <w:rFonts w:ascii="Calibri" w:eastAsia="Calibri" w:hAnsi="Calibri" w:cs="Calibri"/>
          <w:b/>
          <w:bCs/>
          <w:sz w:val="24"/>
          <w:szCs w:val="24"/>
          <w:lang w:val="lt"/>
        </w:rPr>
        <w:t xml:space="preserve"> </w:t>
      </w:r>
    </w:p>
    <w:p w14:paraId="51D09123" w14:textId="0F21BECC" w:rsidR="003A2F60" w:rsidRPr="009A1728" w:rsidRDefault="2F1516DA" w:rsidP="009A1728">
      <w:pPr>
        <w:tabs>
          <w:tab w:val="left" w:pos="567"/>
          <w:tab w:val="left" w:pos="851"/>
        </w:tabs>
        <w:spacing w:after="0" w:line="276" w:lineRule="auto"/>
        <w:ind w:firstLine="567"/>
        <w:rPr>
          <w:rFonts w:ascii="Calibri" w:hAnsi="Calibri" w:cs="Calibri"/>
          <w:sz w:val="24"/>
          <w:szCs w:val="24"/>
        </w:rPr>
      </w:pPr>
      <w:r w:rsidRPr="009A1728">
        <w:rPr>
          <w:rFonts w:ascii="Calibri" w:eastAsia="Calibri" w:hAnsi="Calibri" w:cs="Calibri"/>
          <w:sz w:val="24"/>
          <w:szCs w:val="24"/>
          <w:lang w:val="lt"/>
        </w:rPr>
        <w:t xml:space="preserve">Atsižvelgiant į tai, kad pagal Įstatymo 35 straipsnio 3 dalį skelbimas yra sudedamoji pirkimo dokumentų dalis, bei į tai, kad tuo atveju, jeigu skelbime apie pirkimą pateikta informacija neatitinka informacijos, pateiktos kituose pirkimo dokumentuose, teisinga laikoma informacija, nurodyta skelbime apie pirkimą, ir akcentuojant, kad pirkimo dokumentai turi būti aiškūs, tikslūs ir nedviprasmiški, rekomenduojama suvienodinti Pirkimo dokumentų ir skelbimo informaciją, aiškiai nurodant perkamų automobilių kiekius. </w:t>
      </w:r>
    </w:p>
    <w:p w14:paraId="577F4616" w14:textId="04AF7A67" w:rsidR="003A2F60" w:rsidRPr="009A1728" w:rsidRDefault="2F1516DA" w:rsidP="009A1728">
      <w:pPr>
        <w:pStyle w:val="ListParagraph"/>
        <w:numPr>
          <w:ilvl w:val="0"/>
          <w:numId w:val="7"/>
        </w:numPr>
        <w:spacing w:after="0" w:line="276" w:lineRule="auto"/>
        <w:ind w:left="0" w:firstLine="567"/>
        <w:rPr>
          <w:rFonts w:ascii="Calibri" w:eastAsia="Calibri" w:hAnsi="Calibri" w:cs="Calibri"/>
          <w:sz w:val="24"/>
          <w:szCs w:val="24"/>
          <w:lang w:val="lt"/>
        </w:rPr>
      </w:pPr>
      <w:r w:rsidRPr="009A1728">
        <w:rPr>
          <w:rFonts w:ascii="Calibri" w:eastAsia="Calibri" w:hAnsi="Calibri" w:cs="Calibri"/>
          <w:sz w:val="24"/>
          <w:szCs w:val="24"/>
          <w:lang w:val="lt"/>
        </w:rPr>
        <w:t>Pirkimo sąlygų 6.2 papunktyje nustatyta, kad pasiūlymas turi būti parengtas lietuvių arba anglų kalba, o kita kalba parengti dokumentai turi būti pateikiami su tinkamai patvirtintu vertimu, tačiau skelbimo 5.1.12 papunktyje nurodyta tik lietuvių kalba. Atsižvelgiant į Įstatymo 35 straipsnio 3 dalį rekomenduojama suvienodinti Pirkimo dokumentų ir skelbimo informaciją, aiškiai numatant galimybę pasiūlymus teikti tiek lietuvių, tiek anglų kalbomis.</w:t>
      </w:r>
    </w:p>
    <w:p w14:paraId="7C68BD0A" w14:textId="69CDC104" w:rsidR="003A2F60" w:rsidRPr="009A1728" w:rsidRDefault="5DD48709" w:rsidP="009A1728">
      <w:pPr>
        <w:pStyle w:val="ListParagraph"/>
        <w:numPr>
          <w:ilvl w:val="0"/>
          <w:numId w:val="7"/>
        </w:numPr>
        <w:spacing w:after="0" w:line="276" w:lineRule="auto"/>
        <w:ind w:left="0" w:firstLine="567"/>
        <w:rPr>
          <w:rFonts w:ascii="Calibri" w:eastAsia="Calibri" w:hAnsi="Calibri" w:cs="Calibri"/>
          <w:sz w:val="24"/>
          <w:szCs w:val="24"/>
          <w:lang w:val="lt"/>
        </w:rPr>
      </w:pPr>
      <w:r w:rsidRPr="4B7EC0C1">
        <w:rPr>
          <w:rFonts w:ascii="Calibri" w:eastAsia="Calibri" w:hAnsi="Calibri" w:cs="Calibri"/>
          <w:sz w:val="24"/>
          <w:szCs w:val="24"/>
          <w:lang w:val="lt"/>
        </w:rPr>
        <w:t xml:space="preserve">Techninės specifikacijos 11.2. papunktyje keliamas reikalavimas, kad automobilyje būtų LED žibintai, „užtikrinantys „gerą matomumą“ darbo metu tamsiu paros metu.             </w:t>
      </w:r>
      <w:r w:rsidR="2F1516DA">
        <w:tab/>
      </w:r>
      <w:r w:rsidRPr="4B7EC0C1">
        <w:rPr>
          <w:rFonts w:ascii="Calibri" w:eastAsia="Calibri" w:hAnsi="Calibri" w:cs="Calibri"/>
          <w:sz w:val="24"/>
          <w:szCs w:val="24"/>
          <w:lang w:val="lt"/>
        </w:rPr>
        <w:t>Rekomenduojama atsisakyti subjektyvios sąvokos „geras matomumas", ypač atsižvelgiant į tai, kad Perkančioji organizacija paaiškino, kad dėl atitikimo šiam reikalavimui vertins tik LED žibintų įrengimo faktą.</w:t>
      </w:r>
    </w:p>
    <w:p w14:paraId="18222938" w14:textId="19384B5C" w:rsidR="003A2F60" w:rsidRPr="009A1728" w:rsidRDefault="5DD48709" w:rsidP="009A1728">
      <w:pPr>
        <w:pStyle w:val="ListParagraph"/>
        <w:numPr>
          <w:ilvl w:val="0"/>
          <w:numId w:val="7"/>
        </w:numPr>
        <w:spacing w:after="0" w:line="276" w:lineRule="auto"/>
        <w:ind w:left="0" w:firstLine="567"/>
        <w:rPr>
          <w:rFonts w:ascii="Calibri" w:eastAsia="Calibri" w:hAnsi="Calibri" w:cs="Calibri"/>
          <w:sz w:val="24"/>
          <w:szCs w:val="24"/>
          <w:lang w:val="lt"/>
        </w:rPr>
      </w:pPr>
      <w:r w:rsidRPr="4B7EC0C1">
        <w:rPr>
          <w:rFonts w:ascii="Calibri" w:eastAsia="Calibri" w:hAnsi="Calibri" w:cs="Calibri"/>
          <w:sz w:val="24"/>
          <w:szCs w:val="24"/>
          <w:lang w:val="lt"/>
        </w:rPr>
        <w:t>Sutarties projekto 3 priede aprašyta Įkainio perskaičiavimo metodika (toliau – Metodika). Metodikos 1 punkte nurodyta, kad įkainių perskaičiavimas (keitimas) atliekamas pagal vartotojų kainų indeksą „Transportas“, jeigu</w:t>
      </w:r>
      <w:r w:rsidRPr="4B7EC0C1">
        <w:rPr>
          <w:rFonts w:ascii="Calibri" w:eastAsia="Calibri" w:hAnsi="Calibri" w:cs="Calibri"/>
          <w:b/>
          <w:bCs/>
          <w:sz w:val="24"/>
          <w:szCs w:val="24"/>
          <w:lang w:val="lt"/>
        </w:rPr>
        <w:t xml:space="preserve"> </w:t>
      </w:r>
      <w:r w:rsidRPr="4B7EC0C1">
        <w:rPr>
          <w:rFonts w:ascii="Calibri" w:eastAsia="Calibri" w:hAnsi="Calibri" w:cs="Calibri"/>
          <w:sz w:val="24"/>
          <w:szCs w:val="24"/>
          <w:lang w:val="lt"/>
        </w:rPr>
        <w:t xml:space="preserve">kainų pokytis viršija 10 procentų. Kadangi vartotojų kainų indeksas "Transportas" apima visų transporto grupės sudedamųjų dalių – </w:t>
      </w:r>
      <w:r w:rsidRPr="4B7EC0C1">
        <w:rPr>
          <w:rFonts w:ascii="Calibri" w:eastAsia="Calibri" w:hAnsi="Calibri" w:cs="Calibri"/>
          <w:sz w:val="24"/>
          <w:szCs w:val="24"/>
          <w:lang w:val="lt"/>
        </w:rPr>
        <w:lastRenderedPageBreak/>
        <w:t>transporto priemonių, degalų, remonto, atsarginių dalių, keleivinio transporto paslaugų bei kitų į šią grupę įtrauktų elementų – kainų  pokyčius, o Pirkimo objektas yra specializuotos technikos gamyba, rekomenduojama pakartotinai peržiūrėti pasirinktą kainų indeksą ir kainų pokyčio perskaičiavimui pasirinkti tiksliausiai Pirkimo objekto pobūdį bei realius sąnaudų pokyčius rinkoje atitinkantį kainų indeksą. Taip pat Tarnyba rekomenduoja 10 (dešimties) procentų</w:t>
      </w:r>
      <w:r w:rsidRPr="4B7EC0C1">
        <w:rPr>
          <w:rFonts w:ascii="Calibri" w:eastAsia="Calibri" w:hAnsi="Calibri" w:cs="Calibri"/>
          <w:b/>
          <w:bCs/>
          <w:sz w:val="24"/>
          <w:szCs w:val="24"/>
          <w:lang w:val="lt"/>
        </w:rPr>
        <w:t xml:space="preserve"> </w:t>
      </w:r>
      <w:r w:rsidRPr="4B7EC0C1">
        <w:rPr>
          <w:rFonts w:ascii="Calibri" w:eastAsia="Calibri" w:hAnsi="Calibri" w:cs="Calibri"/>
          <w:sz w:val="24"/>
          <w:szCs w:val="24"/>
          <w:lang w:val="lt"/>
        </w:rPr>
        <w:t xml:space="preserve">pokyčio pasirinkimą sumažinti iki 5 (penkių) procentų, kaip nurodyta </w:t>
      </w:r>
      <w:r w:rsidR="5023FC5C" w:rsidRPr="4B7EC0C1">
        <w:rPr>
          <w:rFonts w:ascii="Calibri" w:eastAsia="Calibri" w:hAnsi="Calibri" w:cs="Calibri"/>
          <w:color w:val="000000" w:themeColor="text1"/>
          <w:sz w:val="24"/>
          <w:szCs w:val="24"/>
          <w:lang w:val="lt"/>
        </w:rPr>
        <w:t>T</w:t>
      </w:r>
      <w:r w:rsidRPr="4B7EC0C1">
        <w:rPr>
          <w:rFonts w:ascii="Calibri" w:eastAsia="Calibri" w:hAnsi="Calibri" w:cs="Calibri"/>
          <w:color w:val="000000" w:themeColor="text1"/>
          <w:sz w:val="24"/>
          <w:szCs w:val="24"/>
          <w:lang w:val="lt"/>
        </w:rPr>
        <w:t xml:space="preserve">arnybos patvirtintose </w:t>
      </w:r>
      <w:r w:rsidRPr="4B7EC0C1">
        <w:rPr>
          <w:rFonts w:ascii="Calibri" w:eastAsia="Calibri" w:hAnsi="Calibri" w:cs="Calibri"/>
          <w:sz w:val="24"/>
          <w:szCs w:val="24"/>
          <w:lang w:val="lt"/>
        </w:rPr>
        <w:t>Prekių viešojo pirkimo–pardavimo sutarties tipinėse sąlygose.</w:t>
      </w:r>
    </w:p>
    <w:p w14:paraId="5D031EAA" w14:textId="1E601853" w:rsidR="003A2F60" w:rsidRPr="009A1728" w:rsidRDefault="2F1516DA" w:rsidP="009A1728">
      <w:pPr>
        <w:pStyle w:val="ListParagraph"/>
        <w:numPr>
          <w:ilvl w:val="0"/>
          <w:numId w:val="7"/>
        </w:numPr>
        <w:spacing w:after="0" w:line="276" w:lineRule="auto"/>
        <w:ind w:left="0" w:firstLine="567"/>
        <w:rPr>
          <w:rFonts w:ascii="Calibri" w:eastAsia="Calibri" w:hAnsi="Calibri" w:cs="Calibri"/>
          <w:sz w:val="24"/>
          <w:szCs w:val="24"/>
          <w:lang w:val="lt"/>
        </w:rPr>
      </w:pPr>
      <w:r w:rsidRPr="009A1728">
        <w:rPr>
          <w:rFonts w:ascii="Calibri" w:eastAsia="Calibri" w:hAnsi="Calibri" w:cs="Calibri"/>
          <w:sz w:val="24"/>
          <w:szCs w:val="24"/>
          <w:lang w:val="lt"/>
        </w:rPr>
        <w:t>Sutarties projekto 4.2. papunktyje nurodyta: „Pirkėjui nusprendus gali būti mokamas avansas iki 30 (trisdešimt) procentų nuo Sutarties specialiosios dalies 2.1 papunktyje nurodytos pradinės Sutarties vertės be PVM. &lt;...&gt;.“. Atkreiptinas dėmesys, kad Pirkimo dokumentuose turi būti aiškiai nurodoma, ar bus mokamas avansas tiekėjui ir jeigu Perkančioji organizacija nusprendžia konkrečiame pirkime mokėti avansą, tuomet pirkimo dokumentuose turi būti nurodytas jo dydis ir jis turi būti mokamas, nebent pats tiekėjas jo atsisakytų (</w:t>
      </w:r>
      <w:hyperlink r:id="rId11">
        <w:r w:rsidRPr="009A1728">
          <w:rPr>
            <w:rStyle w:val="Hyperlink"/>
            <w:rFonts w:ascii="Calibri" w:hAnsi="Calibri" w:cs="Calibri"/>
            <w:color w:val="467886"/>
            <w:sz w:val="24"/>
            <w:szCs w:val="24"/>
            <w:lang w:val="lt"/>
          </w:rPr>
          <w:t>DUK</w:t>
        </w:r>
      </w:hyperlink>
      <w:r w:rsidRPr="009A1728">
        <w:rPr>
          <w:rFonts w:ascii="Calibri" w:eastAsia="Calibri" w:hAnsi="Calibri" w:cs="Calibri"/>
          <w:sz w:val="24"/>
          <w:szCs w:val="24"/>
          <w:lang w:val="lt"/>
        </w:rPr>
        <w:t>). Atsižvelgiant į tai,  rekomenduojama patikslinti Pirkimo dokumentus.</w:t>
      </w:r>
    </w:p>
    <w:p w14:paraId="72649F66" w14:textId="009D9567" w:rsidR="003A2F60" w:rsidRPr="009A1728" w:rsidRDefault="2F1516DA" w:rsidP="009A1728">
      <w:pPr>
        <w:pStyle w:val="ListParagraph"/>
        <w:numPr>
          <w:ilvl w:val="0"/>
          <w:numId w:val="7"/>
        </w:numPr>
        <w:spacing w:after="0" w:line="276" w:lineRule="auto"/>
        <w:ind w:left="0" w:firstLine="567"/>
        <w:rPr>
          <w:rFonts w:ascii="Calibri" w:eastAsia="Calibri" w:hAnsi="Calibri" w:cs="Calibri"/>
          <w:sz w:val="24"/>
          <w:szCs w:val="24"/>
          <w:lang w:val="lt"/>
        </w:rPr>
      </w:pPr>
      <w:r w:rsidRPr="009A1728">
        <w:rPr>
          <w:rFonts w:ascii="Calibri" w:eastAsia="Calibri" w:hAnsi="Calibri" w:cs="Calibri"/>
          <w:sz w:val="24"/>
          <w:szCs w:val="24"/>
          <w:lang w:val="lt"/>
        </w:rPr>
        <w:t>Pirkimo specialiųjų sąlygų 5.1. papunktyje nurodyta, kad tiekėjas turi pateikti užpildytą deklaraciją dėl (ne)atitikties Reglamento nuostatoms, kuri pateikta specialiųjų  pirkimo sąlygų 8 ar 9 prieduose. Atkreipiame dėmesį, kad Pirkimo sąlygų 9 priedas yra Sutarties projektas.</w:t>
      </w:r>
    </w:p>
    <w:p w14:paraId="27DD5EB0" w14:textId="53F7723B" w:rsidR="003A2F60" w:rsidRPr="009A1728" w:rsidRDefault="2F1516DA" w:rsidP="009A1728">
      <w:pPr>
        <w:pStyle w:val="ListParagraph"/>
        <w:numPr>
          <w:ilvl w:val="0"/>
          <w:numId w:val="7"/>
        </w:numPr>
        <w:spacing w:after="0" w:line="276" w:lineRule="auto"/>
        <w:ind w:left="0" w:firstLine="567"/>
        <w:rPr>
          <w:rFonts w:ascii="Calibri" w:eastAsia="Calibri" w:hAnsi="Calibri" w:cs="Calibri"/>
          <w:sz w:val="24"/>
          <w:szCs w:val="24"/>
          <w:lang w:val="lt"/>
        </w:rPr>
      </w:pPr>
      <w:r w:rsidRPr="009A1728">
        <w:rPr>
          <w:rFonts w:ascii="Calibri" w:eastAsia="Calibri" w:hAnsi="Calibri" w:cs="Calibri"/>
          <w:sz w:val="24"/>
          <w:szCs w:val="24"/>
          <w:lang w:val="lt"/>
        </w:rPr>
        <w:t>Papildomai pastebėtina, kad pirkimo sąlygose negali būti paliktų taisymų, kurie galimai klaidintų tiekėjus, pavyzdžiui Pirkimo bendrųjų sąlygų 9.2.5 papunktyje. Taip pat rekomenduojame į Sutarties projektą įtraukti Sutarties kainos (Eur su PVM) nuostatą.</w:t>
      </w:r>
    </w:p>
    <w:p w14:paraId="1F3878EA" w14:textId="6013BF51" w:rsidR="003A2F60" w:rsidRPr="009A1728" w:rsidRDefault="2F1516DA" w:rsidP="009A1728">
      <w:pPr>
        <w:tabs>
          <w:tab w:val="left" w:pos="567"/>
          <w:tab w:val="left" w:pos="851"/>
        </w:tabs>
        <w:spacing w:after="0" w:line="276" w:lineRule="auto"/>
        <w:ind w:firstLine="567"/>
        <w:rPr>
          <w:rFonts w:ascii="Calibri" w:hAnsi="Calibri" w:cs="Calibri"/>
          <w:sz w:val="24"/>
          <w:szCs w:val="24"/>
        </w:rPr>
      </w:pPr>
      <w:r w:rsidRPr="009A1728">
        <w:rPr>
          <w:rFonts w:ascii="Calibri" w:eastAsia="Calibri" w:hAnsi="Calibri" w:cs="Calibri"/>
          <w:sz w:val="24"/>
          <w:szCs w:val="24"/>
          <w:lang w:val="lt"/>
        </w:rPr>
        <w:t xml:space="preserve"> </w:t>
      </w:r>
    </w:p>
    <w:p w14:paraId="7224998B" w14:textId="2309BD9C" w:rsidR="003A2F60" w:rsidRPr="009A1728" w:rsidRDefault="5DD48709" w:rsidP="009A1728">
      <w:pPr>
        <w:tabs>
          <w:tab w:val="left" w:pos="993"/>
        </w:tabs>
        <w:spacing w:after="0" w:line="276" w:lineRule="auto"/>
        <w:ind w:firstLine="567"/>
        <w:rPr>
          <w:rFonts w:ascii="Calibri" w:hAnsi="Calibri" w:cs="Calibri"/>
          <w:sz w:val="24"/>
          <w:szCs w:val="24"/>
        </w:rPr>
      </w:pPr>
      <w:r w:rsidRPr="4B7EC0C1">
        <w:rPr>
          <w:rFonts w:ascii="Calibri" w:eastAsia="Calibri" w:hAnsi="Calibri" w:cs="Calibri"/>
          <w:sz w:val="24"/>
          <w:szCs w:val="24"/>
          <w:lang w:val="lt"/>
        </w:rPr>
        <w:t>Atsižvelgdama į tai, kas nurodyta, Tarnyba rekomenduoja peržiūrėti ir patikslinti Pirkimų dokumentus pagal šioje Rekomendacijoje pateiktas pastabas. Primename, kad Perkančioji organizacija, patikslinusi Pirkimų dokumentus, turi visus pakeitimus paskelbti viešai Centrinėje viešųjų pirkimų informacinėje sistemoje (CVP IS) ir spręsti dėl pasiūlymų pateikimo termino pratęsimo protingam laikotarpiui, per kurį potencialūs tiekėjai galėtų susipažinti su patikslintais ir pakeistais Pirkimo dokumentais.</w:t>
      </w:r>
      <w:r w:rsidRPr="4B7EC0C1">
        <w:rPr>
          <w:rFonts w:ascii="Calibri" w:eastAsia="Calibri" w:hAnsi="Calibri" w:cs="Calibri"/>
          <w:sz w:val="24"/>
          <w:szCs w:val="24"/>
        </w:rPr>
        <w:t xml:space="preserve"> </w:t>
      </w:r>
    </w:p>
    <w:p w14:paraId="2B98C4B1" w14:textId="56BE36EA" w:rsidR="003A2F60" w:rsidRPr="004B7BE0" w:rsidRDefault="009A5D05" w:rsidP="004B7BE0">
      <w:pPr>
        <w:tabs>
          <w:tab w:val="left" w:pos="993"/>
        </w:tabs>
        <w:spacing w:after="0" w:line="276" w:lineRule="auto"/>
        <w:ind w:firstLine="567"/>
        <w:rPr>
          <w:rFonts w:ascii="Calibri" w:hAnsi="Calibri" w:cs="Calibri"/>
          <w:sz w:val="24"/>
          <w:szCs w:val="24"/>
        </w:rPr>
      </w:pPr>
      <w:r w:rsidRPr="009A1728">
        <w:rPr>
          <w:rFonts w:ascii="Calibri" w:eastAsia="Calibri" w:hAnsi="Calibri" w:cs="Calibri"/>
          <w:sz w:val="24"/>
          <w:szCs w:val="24"/>
          <w:lang w:val="lt"/>
        </w:rPr>
        <w:t xml:space="preserve">Pažymėtina, kad visais atvejais sprendimą dėl tolimesnio Pirkimų procedūrų vykdymo ar nutraukimo priima pati Perkančioji organizacija, vadovaudamasi </w:t>
      </w:r>
      <w:r w:rsidR="00DF11DD" w:rsidRPr="009A1728">
        <w:rPr>
          <w:rFonts w:ascii="Calibri" w:eastAsia="Calibri" w:hAnsi="Calibri" w:cs="Calibri"/>
          <w:sz w:val="24"/>
          <w:szCs w:val="24"/>
          <w:lang w:val="lt"/>
        </w:rPr>
        <w:t xml:space="preserve">Įstatymo </w:t>
      </w:r>
      <w:r w:rsidR="2F1516DA" w:rsidRPr="009A1728">
        <w:rPr>
          <w:rFonts w:ascii="Calibri" w:eastAsia="Calibri" w:hAnsi="Calibri" w:cs="Calibri"/>
          <w:sz w:val="24"/>
          <w:szCs w:val="24"/>
          <w:lang w:val="lt"/>
        </w:rPr>
        <w:t>29</w:t>
      </w:r>
      <w:r w:rsidR="005803D5" w:rsidRPr="009A1728">
        <w:rPr>
          <w:rFonts w:ascii="Calibri" w:eastAsia="Calibri" w:hAnsi="Calibri" w:cs="Calibri"/>
          <w:sz w:val="24"/>
          <w:szCs w:val="24"/>
          <w:lang w:val="lt"/>
        </w:rPr>
        <w:t xml:space="preserve"> </w:t>
      </w:r>
      <w:r w:rsidR="00DF11DD" w:rsidRPr="009A1728">
        <w:rPr>
          <w:rFonts w:ascii="Calibri" w:eastAsia="Calibri" w:hAnsi="Calibri" w:cs="Calibri"/>
          <w:sz w:val="24"/>
          <w:szCs w:val="24"/>
          <w:lang w:val="lt"/>
        </w:rPr>
        <w:t xml:space="preserve">straipsnio 3 ir 4 </w:t>
      </w:r>
      <w:r w:rsidR="2F1516DA" w:rsidRPr="009A1728">
        <w:rPr>
          <w:rFonts w:ascii="Calibri" w:eastAsia="Calibri" w:hAnsi="Calibri" w:cs="Calibri"/>
          <w:sz w:val="24"/>
          <w:szCs w:val="24"/>
          <w:lang w:val="lt"/>
        </w:rPr>
        <w:t>dalių nuostatomis.</w:t>
      </w:r>
      <w:r w:rsidR="00DF11DD" w:rsidRPr="009A1728">
        <w:rPr>
          <w:rFonts w:ascii="Calibri" w:eastAsia="Calibri" w:hAnsi="Calibri" w:cs="Calibri"/>
          <w:sz w:val="24"/>
          <w:szCs w:val="24"/>
        </w:rPr>
        <w:t xml:space="preserve"> </w:t>
      </w:r>
    </w:p>
    <w:sectPr w:rsidR="003A2F60" w:rsidRPr="004B7BE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6374E" w14:textId="77777777" w:rsidR="00340062" w:rsidRDefault="00340062" w:rsidP="007A5B87">
      <w:pPr>
        <w:spacing w:after="0" w:line="240" w:lineRule="auto"/>
      </w:pPr>
      <w:r>
        <w:separator/>
      </w:r>
    </w:p>
  </w:endnote>
  <w:endnote w:type="continuationSeparator" w:id="0">
    <w:p w14:paraId="2646E42F" w14:textId="77777777" w:rsidR="00340062" w:rsidRDefault="00340062" w:rsidP="007A5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5405D" w14:textId="77777777" w:rsidR="00340062" w:rsidRDefault="00340062" w:rsidP="007A5B87">
      <w:pPr>
        <w:spacing w:after="0" w:line="240" w:lineRule="auto"/>
      </w:pPr>
      <w:r>
        <w:separator/>
      </w:r>
    </w:p>
  </w:footnote>
  <w:footnote w:type="continuationSeparator" w:id="0">
    <w:p w14:paraId="773DF4B4" w14:textId="77777777" w:rsidR="00340062" w:rsidRDefault="00340062" w:rsidP="007A5B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435F"/>
    <w:multiLevelType w:val="multilevel"/>
    <w:tmpl w:val="7AD2258C"/>
    <w:lvl w:ilvl="0">
      <w:start w:val="1"/>
      <w:numFmt w:val="decimal"/>
      <w:lvlText w:val="%1."/>
      <w:lvlJc w:val="left"/>
      <w:pPr>
        <w:tabs>
          <w:tab w:val="num" w:pos="360"/>
        </w:tabs>
        <w:ind w:left="360" w:hanging="360"/>
      </w:pPr>
      <w:rPr>
        <w:rFonts w:cs="Times New Roman" w:hint="default"/>
        <w:b w:val="0"/>
        <w:u w:val="none"/>
      </w:rPr>
    </w:lvl>
    <w:lvl w:ilvl="1">
      <w:start w:val="1"/>
      <w:numFmt w:val="decimal"/>
      <w:lvlText w:val="%1.%2."/>
      <w:lvlJc w:val="left"/>
      <w:pPr>
        <w:tabs>
          <w:tab w:val="num" w:pos="3195"/>
        </w:tabs>
        <w:ind w:left="3195"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 w15:restartNumberingAfterBreak="0">
    <w:nsid w:val="11935C2B"/>
    <w:multiLevelType w:val="hybridMultilevel"/>
    <w:tmpl w:val="2732EC5A"/>
    <w:lvl w:ilvl="0" w:tplc="F42E40DA">
      <w:start w:val="1"/>
      <w:numFmt w:val="decimal"/>
      <w:lvlText w:val="%1."/>
      <w:lvlJc w:val="left"/>
      <w:pPr>
        <w:ind w:left="927" w:hanging="360"/>
      </w:pPr>
      <w:rPr>
        <w:rFonts w:hint="default"/>
        <w:strike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136003ED"/>
    <w:multiLevelType w:val="hybridMultilevel"/>
    <w:tmpl w:val="105881D6"/>
    <w:lvl w:ilvl="0" w:tplc="6192A43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1C31E5"/>
    <w:multiLevelType w:val="hybridMultilevel"/>
    <w:tmpl w:val="3C42FF18"/>
    <w:lvl w:ilvl="0" w:tplc="6282724C">
      <w:start w:val="2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8EA6902"/>
    <w:multiLevelType w:val="hybridMultilevel"/>
    <w:tmpl w:val="F5546224"/>
    <w:lvl w:ilvl="0" w:tplc="8C006962">
      <w:start w:val="1"/>
      <w:numFmt w:val="decimal"/>
      <w:lvlText w:val="%1."/>
      <w:lvlJc w:val="left"/>
      <w:pPr>
        <w:ind w:left="720" w:hanging="360"/>
      </w:pPr>
      <w:rPr>
        <w:b/>
        <w:bCs/>
      </w:rPr>
    </w:lvl>
    <w:lvl w:ilvl="1" w:tplc="9A5C2430">
      <w:start w:val="1"/>
      <w:numFmt w:val="lowerLetter"/>
      <w:lvlText w:val="%2."/>
      <w:lvlJc w:val="left"/>
      <w:pPr>
        <w:ind w:left="1440" w:hanging="360"/>
      </w:pPr>
    </w:lvl>
    <w:lvl w:ilvl="2" w:tplc="98D835F8">
      <w:start w:val="1"/>
      <w:numFmt w:val="lowerRoman"/>
      <w:lvlText w:val="%3."/>
      <w:lvlJc w:val="right"/>
      <w:pPr>
        <w:ind w:left="2160" w:hanging="180"/>
      </w:pPr>
    </w:lvl>
    <w:lvl w:ilvl="3" w:tplc="FA0E9144">
      <w:start w:val="1"/>
      <w:numFmt w:val="decimal"/>
      <w:lvlText w:val="%4."/>
      <w:lvlJc w:val="left"/>
      <w:pPr>
        <w:ind w:left="2880" w:hanging="360"/>
      </w:pPr>
    </w:lvl>
    <w:lvl w:ilvl="4" w:tplc="868E70F4">
      <w:start w:val="1"/>
      <w:numFmt w:val="lowerLetter"/>
      <w:lvlText w:val="%5."/>
      <w:lvlJc w:val="left"/>
      <w:pPr>
        <w:ind w:left="3600" w:hanging="360"/>
      </w:pPr>
    </w:lvl>
    <w:lvl w:ilvl="5" w:tplc="CDD86242">
      <w:start w:val="1"/>
      <w:numFmt w:val="lowerRoman"/>
      <w:lvlText w:val="%6."/>
      <w:lvlJc w:val="right"/>
      <w:pPr>
        <w:ind w:left="4320" w:hanging="180"/>
      </w:pPr>
    </w:lvl>
    <w:lvl w:ilvl="6" w:tplc="F434055A">
      <w:start w:val="1"/>
      <w:numFmt w:val="decimal"/>
      <w:lvlText w:val="%7."/>
      <w:lvlJc w:val="left"/>
      <w:pPr>
        <w:ind w:left="5040" w:hanging="360"/>
      </w:pPr>
    </w:lvl>
    <w:lvl w:ilvl="7" w:tplc="A8485450">
      <w:start w:val="1"/>
      <w:numFmt w:val="lowerLetter"/>
      <w:lvlText w:val="%8."/>
      <w:lvlJc w:val="left"/>
      <w:pPr>
        <w:ind w:left="5760" w:hanging="360"/>
      </w:pPr>
    </w:lvl>
    <w:lvl w:ilvl="8" w:tplc="042C6AD2">
      <w:start w:val="1"/>
      <w:numFmt w:val="lowerRoman"/>
      <w:lvlText w:val="%9."/>
      <w:lvlJc w:val="right"/>
      <w:pPr>
        <w:ind w:left="6480" w:hanging="180"/>
      </w:pPr>
    </w:lvl>
  </w:abstractNum>
  <w:abstractNum w:abstractNumId="5" w15:restartNumberingAfterBreak="0">
    <w:nsid w:val="55630CAA"/>
    <w:multiLevelType w:val="hybridMultilevel"/>
    <w:tmpl w:val="410614B6"/>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9704122"/>
    <w:multiLevelType w:val="hybridMultilevel"/>
    <w:tmpl w:val="2536D04E"/>
    <w:lvl w:ilvl="0" w:tplc="E758D4CC">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16cid:durableId="1023091552">
    <w:abstractNumId w:val="2"/>
  </w:num>
  <w:num w:numId="2" w16cid:durableId="1183544632">
    <w:abstractNumId w:val="3"/>
  </w:num>
  <w:num w:numId="3" w16cid:durableId="1211919284">
    <w:abstractNumId w:val="0"/>
  </w:num>
  <w:num w:numId="4" w16cid:durableId="1538011542">
    <w:abstractNumId w:val="6"/>
  </w:num>
  <w:num w:numId="5" w16cid:durableId="590627428">
    <w:abstractNumId w:val="1"/>
  </w:num>
  <w:num w:numId="6" w16cid:durableId="88552298">
    <w:abstractNumId w:val="5"/>
  </w:num>
  <w:num w:numId="7" w16cid:durableId="366874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45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817"/>
    <w:rsid w:val="00000D9D"/>
    <w:rsid w:val="000018CA"/>
    <w:rsid w:val="0000265C"/>
    <w:rsid w:val="00003536"/>
    <w:rsid w:val="00004CC3"/>
    <w:rsid w:val="00012EFA"/>
    <w:rsid w:val="00013575"/>
    <w:rsid w:val="0001631C"/>
    <w:rsid w:val="0001718C"/>
    <w:rsid w:val="00017482"/>
    <w:rsid w:val="00017AF5"/>
    <w:rsid w:val="000253F7"/>
    <w:rsid w:val="00030800"/>
    <w:rsid w:val="00035711"/>
    <w:rsid w:val="00035984"/>
    <w:rsid w:val="00040244"/>
    <w:rsid w:val="000441BA"/>
    <w:rsid w:val="0004656C"/>
    <w:rsid w:val="0004699D"/>
    <w:rsid w:val="000470C9"/>
    <w:rsid w:val="00051EAD"/>
    <w:rsid w:val="000537C7"/>
    <w:rsid w:val="00054AD8"/>
    <w:rsid w:val="00055131"/>
    <w:rsid w:val="00055CC8"/>
    <w:rsid w:val="00055D80"/>
    <w:rsid w:val="000564CC"/>
    <w:rsid w:val="000674DA"/>
    <w:rsid w:val="00075480"/>
    <w:rsid w:val="00081A63"/>
    <w:rsid w:val="00085B06"/>
    <w:rsid w:val="00086081"/>
    <w:rsid w:val="000878B2"/>
    <w:rsid w:val="00087B04"/>
    <w:rsid w:val="0009353E"/>
    <w:rsid w:val="00093983"/>
    <w:rsid w:val="000941C1"/>
    <w:rsid w:val="000959F6"/>
    <w:rsid w:val="000A02E8"/>
    <w:rsid w:val="000A0C57"/>
    <w:rsid w:val="000A3BE8"/>
    <w:rsid w:val="000A40A2"/>
    <w:rsid w:val="000A5921"/>
    <w:rsid w:val="000B050B"/>
    <w:rsid w:val="000B0C95"/>
    <w:rsid w:val="000B4D6A"/>
    <w:rsid w:val="000B5599"/>
    <w:rsid w:val="000B60B6"/>
    <w:rsid w:val="000C0191"/>
    <w:rsid w:val="000C2424"/>
    <w:rsid w:val="000C3128"/>
    <w:rsid w:val="000C47E0"/>
    <w:rsid w:val="000C4D7D"/>
    <w:rsid w:val="000C5A3A"/>
    <w:rsid w:val="000C6337"/>
    <w:rsid w:val="000C67D1"/>
    <w:rsid w:val="000D076E"/>
    <w:rsid w:val="000D2227"/>
    <w:rsid w:val="000D34B8"/>
    <w:rsid w:val="000D351E"/>
    <w:rsid w:val="000D3FC0"/>
    <w:rsid w:val="000D55A9"/>
    <w:rsid w:val="000E0C70"/>
    <w:rsid w:val="000E2531"/>
    <w:rsid w:val="000E3F93"/>
    <w:rsid w:val="000E4B19"/>
    <w:rsid w:val="000E4E56"/>
    <w:rsid w:val="000E694E"/>
    <w:rsid w:val="000E7321"/>
    <w:rsid w:val="000F001F"/>
    <w:rsid w:val="000F07DC"/>
    <w:rsid w:val="000F111D"/>
    <w:rsid w:val="000F22A6"/>
    <w:rsid w:val="000F58F8"/>
    <w:rsid w:val="000F5A93"/>
    <w:rsid w:val="001014C0"/>
    <w:rsid w:val="001061D5"/>
    <w:rsid w:val="00106EE4"/>
    <w:rsid w:val="00107102"/>
    <w:rsid w:val="00112E33"/>
    <w:rsid w:val="00112EBE"/>
    <w:rsid w:val="001144AA"/>
    <w:rsid w:val="001146B9"/>
    <w:rsid w:val="00114725"/>
    <w:rsid w:val="00120E18"/>
    <w:rsid w:val="00122D0D"/>
    <w:rsid w:val="00123FF7"/>
    <w:rsid w:val="001307B9"/>
    <w:rsid w:val="0013211F"/>
    <w:rsid w:val="00132863"/>
    <w:rsid w:val="001336A1"/>
    <w:rsid w:val="00134BE5"/>
    <w:rsid w:val="00134CF9"/>
    <w:rsid w:val="0013732E"/>
    <w:rsid w:val="00137963"/>
    <w:rsid w:val="00137C74"/>
    <w:rsid w:val="00137CD0"/>
    <w:rsid w:val="00142DF7"/>
    <w:rsid w:val="00143F7A"/>
    <w:rsid w:val="00145157"/>
    <w:rsid w:val="001459EB"/>
    <w:rsid w:val="00146BBB"/>
    <w:rsid w:val="00146D9A"/>
    <w:rsid w:val="001510CE"/>
    <w:rsid w:val="001571E7"/>
    <w:rsid w:val="00157B72"/>
    <w:rsid w:val="001642BB"/>
    <w:rsid w:val="001648AD"/>
    <w:rsid w:val="001655FE"/>
    <w:rsid w:val="0016677B"/>
    <w:rsid w:val="001700F6"/>
    <w:rsid w:val="0017036F"/>
    <w:rsid w:val="00170B10"/>
    <w:rsid w:val="00172694"/>
    <w:rsid w:val="00172782"/>
    <w:rsid w:val="00173F5E"/>
    <w:rsid w:val="00181823"/>
    <w:rsid w:val="00182401"/>
    <w:rsid w:val="001853B3"/>
    <w:rsid w:val="00186A85"/>
    <w:rsid w:val="00190A2B"/>
    <w:rsid w:val="001912AF"/>
    <w:rsid w:val="00193E41"/>
    <w:rsid w:val="0019403E"/>
    <w:rsid w:val="00194A4F"/>
    <w:rsid w:val="001963FF"/>
    <w:rsid w:val="00197765"/>
    <w:rsid w:val="001A005E"/>
    <w:rsid w:val="001A0885"/>
    <w:rsid w:val="001A0AE2"/>
    <w:rsid w:val="001A4CCE"/>
    <w:rsid w:val="001A506B"/>
    <w:rsid w:val="001B03E7"/>
    <w:rsid w:val="001B1320"/>
    <w:rsid w:val="001B1792"/>
    <w:rsid w:val="001B3DED"/>
    <w:rsid w:val="001C1673"/>
    <w:rsid w:val="001C4D58"/>
    <w:rsid w:val="001C5F8F"/>
    <w:rsid w:val="001C62A7"/>
    <w:rsid w:val="001C6F1F"/>
    <w:rsid w:val="001D2776"/>
    <w:rsid w:val="001D47E7"/>
    <w:rsid w:val="001D4C39"/>
    <w:rsid w:val="001D4F5D"/>
    <w:rsid w:val="001E4D62"/>
    <w:rsid w:val="001E5604"/>
    <w:rsid w:val="001E5974"/>
    <w:rsid w:val="001E619B"/>
    <w:rsid w:val="001F0C9F"/>
    <w:rsid w:val="001F0E45"/>
    <w:rsid w:val="001F2DDE"/>
    <w:rsid w:val="001F34C3"/>
    <w:rsid w:val="001F3D7E"/>
    <w:rsid w:val="001F52A5"/>
    <w:rsid w:val="001F58D6"/>
    <w:rsid w:val="001F6EF4"/>
    <w:rsid w:val="00201C19"/>
    <w:rsid w:val="002023C9"/>
    <w:rsid w:val="00205460"/>
    <w:rsid w:val="00206585"/>
    <w:rsid w:val="00206A70"/>
    <w:rsid w:val="00207396"/>
    <w:rsid w:val="00207E84"/>
    <w:rsid w:val="00215570"/>
    <w:rsid w:val="002173D4"/>
    <w:rsid w:val="002213E3"/>
    <w:rsid w:val="00222795"/>
    <w:rsid w:val="00223F72"/>
    <w:rsid w:val="002244AF"/>
    <w:rsid w:val="00224980"/>
    <w:rsid w:val="002311D3"/>
    <w:rsid w:val="00231672"/>
    <w:rsid w:val="002318EC"/>
    <w:rsid w:val="002347A8"/>
    <w:rsid w:val="00235294"/>
    <w:rsid w:val="0023548C"/>
    <w:rsid w:val="002360C8"/>
    <w:rsid w:val="002364E2"/>
    <w:rsid w:val="00237456"/>
    <w:rsid w:val="0024050A"/>
    <w:rsid w:val="00246777"/>
    <w:rsid w:val="00246EAE"/>
    <w:rsid w:val="00247E52"/>
    <w:rsid w:val="0025067B"/>
    <w:rsid w:val="00255602"/>
    <w:rsid w:val="002558A4"/>
    <w:rsid w:val="00260263"/>
    <w:rsid w:val="00260476"/>
    <w:rsid w:val="00264F7B"/>
    <w:rsid w:val="00265657"/>
    <w:rsid w:val="00265674"/>
    <w:rsid w:val="00265AC5"/>
    <w:rsid w:val="00266E0F"/>
    <w:rsid w:val="00270F32"/>
    <w:rsid w:val="00271687"/>
    <w:rsid w:val="00271C99"/>
    <w:rsid w:val="00275D64"/>
    <w:rsid w:val="002817D7"/>
    <w:rsid w:val="00282A95"/>
    <w:rsid w:val="0028542A"/>
    <w:rsid w:val="00286E0B"/>
    <w:rsid w:val="00287807"/>
    <w:rsid w:val="00291215"/>
    <w:rsid w:val="002937C3"/>
    <w:rsid w:val="002939EC"/>
    <w:rsid w:val="00296412"/>
    <w:rsid w:val="00296631"/>
    <w:rsid w:val="002A0979"/>
    <w:rsid w:val="002A0D45"/>
    <w:rsid w:val="002A39B1"/>
    <w:rsid w:val="002A5828"/>
    <w:rsid w:val="002A58A1"/>
    <w:rsid w:val="002A6588"/>
    <w:rsid w:val="002A6DA3"/>
    <w:rsid w:val="002B06AD"/>
    <w:rsid w:val="002B0E0E"/>
    <w:rsid w:val="002B1377"/>
    <w:rsid w:val="002B2B29"/>
    <w:rsid w:val="002B2BE7"/>
    <w:rsid w:val="002B3DB6"/>
    <w:rsid w:val="002B4C6E"/>
    <w:rsid w:val="002B52D8"/>
    <w:rsid w:val="002B60E9"/>
    <w:rsid w:val="002C254A"/>
    <w:rsid w:val="002C42A7"/>
    <w:rsid w:val="002C497A"/>
    <w:rsid w:val="002C5233"/>
    <w:rsid w:val="002D155E"/>
    <w:rsid w:val="002D299C"/>
    <w:rsid w:val="002D3DB7"/>
    <w:rsid w:val="002E3455"/>
    <w:rsid w:val="002E49B4"/>
    <w:rsid w:val="002E5811"/>
    <w:rsid w:val="002E6E61"/>
    <w:rsid w:val="002E7B00"/>
    <w:rsid w:val="002F06A3"/>
    <w:rsid w:val="002F08FA"/>
    <w:rsid w:val="002F20A9"/>
    <w:rsid w:val="002F252C"/>
    <w:rsid w:val="002F4089"/>
    <w:rsid w:val="002F4A7D"/>
    <w:rsid w:val="002F5D8B"/>
    <w:rsid w:val="002F629E"/>
    <w:rsid w:val="002F71AB"/>
    <w:rsid w:val="003006D6"/>
    <w:rsid w:val="003007A7"/>
    <w:rsid w:val="0030337F"/>
    <w:rsid w:val="00306AB2"/>
    <w:rsid w:val="00306DE5"/>
    <w:rsid w:val="00306FE3"/>
    <w:rsid w:val="00312BFC"/>
    <w:rsid w:val="003133A5"/>
    <w:rsid w:val="00313817"/>
    <w:rsid w:val="00313FBB"/>
    <w:rsid w:val="00314483"/>
    <w:rsid w:val="00315189"/>
    <w:rsid w:val="003151EF"/>
    <w:rsid w:val="00316A0D"/>
    <w:rsid w:val="003176ED"/>
    <w:rsid w:val="00321519"/>
    <w:rsid w:val="00321B38"/>
    <w:rsid w:val="00321C43"/>
    <w:rsid w:val="00322491"/>
    <w:rsid w:val="00327484"/>
    <w:rsid w:val="00331091"/>
    <w:rsid w:val="00332474"/>
    <w:rsid w:val="00333205"/>
    <w:rsid w:val="003340CE"/>
    <w:rsid w:val="0033613A"/>
    <w:rsid w:val="00337DB4"/>
    <w:rsid w:val="00340062"/>
    <w:rsid w:val="003445B9"/>
    <w:rsid w:val="003463E6"/>
    <w:rsid w:val="003467C5"/>
    <w:rsid w:val="003470B1"/>
    <w:rsid w:val="00350761"/>
    <w:rsid w:val="00351B65"/>
    <w:rsid w:val="00352253"/>
    <w:rsid w:val="00352E58"/>
    <w:rsid w:val="003536AB"/>
    <w:rsid w:val="00354534"/>
    <w:rsid w:val="003549E7"/>
    <w:rsid w:val="00356F9F"/>
    <w:rsid w:val="00360400"/>
    <w:rsid w:val="003608D9"/>
    <w:rsid w:val="00361299"/>
    <w:rsid w:val="00361F9F"/>
    <w:rsid w:val="0036228F"/>
    <w:rsid w:val="003642ED"/>
    <w:rsid w:val="0037049E"/>
    <w:rsid w:val="00370D54"/>
    <w:rsid w:val="00371327"/>
    <w:rsid w:val="00373BA1"/>
    <w:rsid w:val="00374886"/>
    <w:rsid w:val="00375CE6"/>
    <w:rsid w:val="0037602A"/>
    <w:rsid w:val="00376A12"/>
    <w:rsid w:val="00380563"/>
    <w:rsid w:val="00380716"/>
    <w:rsid w:val="00382747"/>
    <w:rsid w:val="0038352D"/>
    <w:rsid w:val="00384839"/>
    <w:rsid w:val="003850D4"/>
    <w:rsid w:val="003852C0"/>
    <w:rsid w:val="003856F3"/>
    <w:rsid w:val="00385D9D"/>
    <w:rsid w:val="0039259F"/>
    <w:rsid w:val="00393710"/>
    <w:rsid w:val="0039445B"/>
    <w:rsid w:val="003A2F60"/>
    <w:rsid w:val="003A5B80"/>
    <w:rsid w:val="003A78FD"/>
    <w:rsid w:val="003B04BE"/>
    <w:rsid w:val="003B193D"/>
    <w:rsid w:val="003B1952"/>
    <w:rsid w:val="003B2363"/>
    <w:rsid w:val="003B2905"/>
    <w:rsid w:val="003B3713"/>
    <w:rsid w:val="003B3B9F"/>
    <w:rsid w:val="003B3FB0"/>
    <w:rsid w:val="003B3FFB"/>
    <w:rsid w:val="003B4CA8"/>
    <w:rsid w:val="003C0E59"/>
    <w:rsid w:val="003C247E"/>
    <w:rsid w:val="003C3139"/>
    <w:rsid w:val="003C6E53"/>
    <w:rsid w:val="003C778C"/>
    <w:rsid w:val="003D2332"/>
    <w:rsid w:val="003D2AA9"/>
    <w:rsid w:val="003D37F0"/>
    <w:rsid w:val="003D3D30"/>
    <w:rsid w:val="003D66C5"/>
    <w:rsid w:val="003D7BC4"/>
    <w:rsid w:val="003E0347"/>
    <w:rsid w:val="003E3118"/>
    <w:rsid w:val="003E4CFF"/>
    <w:rsid w:val="003E71BE"/>
    <w:rsid w:val="003E7A24"/>
    <w:rsid w:val="003F015D"/>
    <w:rsid w:val="003F0A91"/>
    <w:rsid w:val="003F392D"/>
    <w:rsid w:val="003F4404"/>
    <w:rsid w:val="003F548C"/>
    <w:rsid w:val="003F6C21"/>
    <w:rsid w:val="004034B1"/>
    <w:rsid w:val="004034CA"/>
    <w:rsid w:val="0040796D"/>
    <w:rsid w:val="0041058C"/>
    <w:rsid w:val="00414C9E"/>
    <w:rsid w:val="004164A5"/>
    <w:rsid w:val="00421E83"/>
    <w:rsid w:val="00421F9E"/>
    <w:rsid w:val="00422514"/>
    <w:rsid w:val="00422D34"/>
    <w:rsid w:val="00427099"/>
    <w:rsid w:val="00430F1A"/>
    <w:rsid w:val="00431595"/>
    <w:rsid w:val="00431B88"/>
    <w:rsid w:val="0043299F"/>
    <w:rsid w:val="00433178"/>
    <w:rsid w:val="004337A5"/>
    <w:rsid w:val="00433C57"/>
    <w:rsid w:val="00434448"/>
    <w:rsid w:val="00434E9A"/>
    <w:rsid w:val="0043517A"/>
    <w:rsid w:val="00435859"/>
    <w:rsid w:val="004360E2"/>
    <w:rsid w:val="00436E83"/>
    <w:rsid w:val="0044174A"/>
    <w:rsid w:val="00442816"/>
    <w:rsid w:val="004439BF"/>
    <w:rsid w:val="00443E1E"/>
    <w:rsid w:val="004445FB"/>
    <w:rsid w:val="00446645"/>
    <w:rsid w:val="00451461"/>
    <w:rsid w:val="00453B1B"/>
    <w:rsid w:val="00454CAE"/>
    <w:rsid w:val="00460782"/>
    <w:rsid w:val="004608A0"/>
    <w:rsid w:val="00461B87"/>
    <w:rsid w:val="00462342"/>
    <w:rsid w:val="00462AB7"/>
    <w:rsid w:val="00462AD0"/>
    <w:rsid w:val="00462D39"/>
    <w:rsid w:val="0046451C"/>
    <w:rsid w:val="004647A3"/>
    <w:rsid w:val="004656D2"/>
    <w:rsid w:val="00473131"/>
    <w:rsid w:val="004757F5"/>
    <w:rsid w:val="00484C81"/>
    <w:rsid w:val="0049085A"/>
    <w:rsid w:val="00492012"/>
    <w:rsid w:val="0049320F"/>
    <w:rsid w:val="00494485"/>
    <w:rsid w:val="0049515D"/>
    <w:rsid w:val="00497874"/>
    <w:rsid w:val="00497BE2"/>
    <w:rsid w:val="004A0B75"/>
    <w:rsid w:val="004A0E8C"/>
    <w:rsid w:val="004A0FCC"/>
    <w:rsid w:val="004A1A76"/>
    <w:rsid w:val="004A1AEF"/>
    <w:rsid w:val="004A3305"/>
    <w:rsid w:val="004A3C6C"/>
    <w:rsid w:val="004A486C"/>
    <w:rsid w:val="004A52C5"/>
    <w:rsid w:val="004A7A94"/>
    <w:rsid w:val="004B063C"/>
    <w:rsid w:val="004B0F28"/>
    <w:rsid w:val="004B175F"/>
    <w:rsid w:val="004B2175"/>
    <w:rsid w:val="004B5BD3"/>
    <w:rsid w:val="004B6CEA"/>
    <w:rsid w:val="004B6EF5"/>
    <w:rsid w:val="004B7BE0"/>
    <w:rsid w:val="004C314F"/>
    <w:rsid w:val="004C39F2"/>
    <w:rsid w:val="004C3DD5"/>
    <w:rsid w:val="004C4817"/>
    <w:rsid w:val="004C7D37"/>
    <w:rsid w:val="004D3569"/>
    <w:rsid w:val="004D4726"/>
    <w:rsid w:val="004D4C6B"/>
    <w:rsid w:val="004D4F51"/>
    <w:rsid w:val="004D62E3"/>
    <w:rsid w:val="004E0F55"/>
    <w:rsid w:val="004E1BD0"/>
    <w:rsid w:val="004E2F71"/>
    <w:rsid w:val="004E6BD1"/>
    <w:rsid w:val="004E6F81"/>
    <w:rsid w:val="004E7606"/>
    <w:rsid w:val="004F0DD3"/>
    <w:rsid w:val="004F37A3"/>
    <w:rsid w:val="004F5B08"/>
    <w:rsid w:val="005023EE"/>
    <w:rsid w:val="0050465C"/>
    <w:rsid w:val="0050500D"/>
    <w:rsid w:val="0051148F"/>
    <w:rsid w:val="00512401"/>
    <w:rsid w:val="00520B69"/>
    <w:rsid w:val="00520D0C"/>
    <w:rsid w:val="0052116A"/>
    <w:rsid w:val="00521744"/>
    <w:rsid w:val="005301C2"/>
    <w:rsid w:val="00531552"/>
    <w:rsid w:val="005358F7"/>
    <w:rsid w:val="00535BF9"/>
    <w:rsid w:val="005373E8"/>
    <w:rsid w:val="00540C78"/>
    <w:rsid w:val="00544927"/>
    <w:rsid w:val="00547C43"/>
    <w:rsid w:val="00550ED9"/>
    <w:rsid w:val="005524A7"/>
    <w:rsid w:val="005561F5"/>
    <w:rsid w:val="005616C0"/>
    <w:rsid w:val="0056553F"/>
    <w:rsid w:val="00567DC6"/>
    <w:rsid w:val="00570238"/>
    <w:rsid w:val="00570ED9"/>
    <w:rsid w:val="00571ABD"/>
    <w:rsid w:val="00572B44"/>
    <w:rsid w:val="00573472"/>
    <w:rsid w:val="0057372C"/>
    <w:rsid w:val="00573A22"/>
    <w:rsid w:val="00577D7E"/>
    <w:rsid w:val="005803D5"/>
    <w:rsid w:val="005821E0"/>
    <w:rsid w:val="005829D0"/>
    <w:rsid w:val="005832C0"/>
    <w:rsid w:val="00583D29"/>
    <w:rsid w:val="005859C4"/>
    <w:rsid w:val="0058656B"/>
    <w:rsid w:val="005944BB"/>
    <w:rsid w:val="00594BCA"/>
    <w:rsid w:val="00596B96"/>
    <w:rsid w:val="005A0AAC"/>
    <w:rsid w:val="005A0C33"/>
    <w:rsid w:val="005A1021"/>
    <w:rsid w:val="005A1953"/>
    <w:rsid w:val="005A1A53"/>
    <w:rsid w:val="005A1B39"/>
    <w:rsid w:val="005A385A"/>
    <w:rsid w:val="005A77C4"/>
    <w:rsid w:val="005B03F8"/>
    <w:rsid w:val="005B0768"/>
    <w:rsid w:val="005B1E49"/>
    <w:rsid w:val="005B2726"/>
    <w:rsid w:val="005B2771"/>
    <w:rsid w:val="005B656C"/>
    <w:rsid w:val="005B681E"/>
    <w:rsid w:val="005C130A"/>
    <w:rsid w:val="005C2187"/>
    <w:rsid w:val="005C2CD3"/>
    <w:rsid w:val="005C55B5"/>
    <w:rsid w:val="005C7F66"/>
    <w:rsid w:val="005D0661"/>
    <w:rsid w:val="005D462E"/>
    <w:rsid w:val="005D48F3"/>
    <w:rsid w:val="005D4FDF"/>
    <w:rsid w:val="005E2B0F"/>
    <w:rsid w:val="005E3C99"/>
    <w:rsid w:val="005E47B4"/>
    <w:rsid w:val="005E7781"/>
    <w:rsid w:val="005F10FF"/>
    <w:rsid w:val="005F438C"/>
    <w:rsid w:val="005F5827"/>
    <w:rsid w:val="005F6BAA"/>
    <w:rsid w:val="005F6D60"/>
    <w:rsid w:val="005F7280"/>
    <w:rsid w:val="005F7539"/>
    <w:rsid w:val="00601465"/>
    <w:rsid w:val="00601479"/>
    <w:rsid w:val="00603A71"/>
    <w:rsid w:val="006044DA"/>
    <w:rsid w:val="00612000"/>
    <w:rsid w:val="006163D2"/>
    <w:rsid w:val="0062005D"/>
    <w:rsid w:val="00624B50"/>
    <w:rsid w:val="0063200A"/>
    <w:rsid w:val="0063567A"/>
    <w:rsid w:val="0063580B"/>
    <w:rsid w:val="006363B7"/>
    <w:rsid w:val="006369D5"/>
    <w:rsid w:val="00636B15"/>
    <w:rsid w:val="0064067A"/>
    <w:rsid w:val="0064087B"/>
    <w:rsid w:val="00640C38"/>
    <w:rsid w:val="006451C1"/>
    <w:rsid w:val="00645315"/>
    <w:rsid w:val="00645928"/>
    <w:rsid w:val="0064662B"/>
    <w:rsid w:val="00647BE0"/>
    <w:rsid w:val="00651E2C"/>
    <w:rsid w:val="00654310"/>
    <w:rsid w:val="00660BD7"/>
    <w:rsid w:val="00662169"/>
    <w:rsid w:val="00662691"/>
    <w:rsid w:val="00664EB2"/>
    <w:rsid w:val="006665CE"/>
    <w:rsid w:val="0066682A"/>
    <w:rsid w:val="00670532"/>
    <w:rsid w:val="00670BE7"/>
    <w:rsid w:val="006717A9"/>
    <w:rsid w:val="00671CC0"/>
    <w:rsid w:val="0067209D"/>
    <w:rsid w:val="0067241D"/>
    <w:rsid w:val="00672548"/>
    <w:rsid w:val="006734F6"/>
    <w:rsid w:val="00673848"/>
    <w:rsid w:val="00673DA1"/>
    <w:rsid w:val="006749C2"/>
    <w:rsid w:val="00674EE9"/>
    <w:rsid w:val="00680D8A"/>
    <w:rsid w:val="0068110C"/>
    <w:rsid w:val="00681237"/>
    <w:rsid w:val="00681D8B"/>
    <w:rsid w:val="006828DE"/>
    <w:rsid w:val="00683BF3"/>
    <w:rsid w:val="006842AF"/>
    <w:rsid w:val="0069274C"/>
    <w:rsid w:val="00695E79"/>
    <w:rsid w:val="006A19CE"/>
    <w:rsid w:val="006A3544"/>
    <w:rsid w:val="006A4778"/>
    <w:rsid w:val="006A7497"/>
    <w:rsid w:val="006A7735"/>
    <w:rsid w:val="006B22DF"/>
    <w:rsid w:val="006B3C5E"/>
    <w:rsid w:val="006B4445"/>
    <w:rsid w:val="006B761F"/>
    <w:rsid w:val="006C0B1B"/>
    <w:rsid w:val="006C752E"/>
    <w:rsid w:val="006D04F4"/>
    <w:rsid w:val="006D203C"/>
    <w:rsid w:val="006D6F95"/>
    <w:rsid w:val="006E0D96"/>
    <w:rsid w:val="006E141B"/>
    <w:rsid w:val="006E70A2"/>
    <w:rsid w:val="006F2CAC"/>
    <w:rsid w:val="006F3839"/>
    <w:rsid w:val="006F45F4"/>
    <w:rsid w:val="006F6BC8"/>
    <w:rsid w:val="006F75C3"/>
    <w:rsid w:val="006F7C4F"/>
    <w:rsid w:val="0070094A"/>
    <w:rsid w:val="00700983"/>
    <w:rsid w:val="0070270D"/>
    <w:rsid w:val="007037C7"/>
    <w:rsid w:val="00705C05"/>
    <w:rsid w:val="00707295"/>
    <w:rsid w:val="0071297A"/>
    <w:rsid w:val="007129DE"/>
    <w:rsid w:val="00713EC2"/>
    <w:rsid w:val="00715DA8"/>
    <w:rsid w:val="00717F3D"/>
    <w:rsid w:val="00723B49"/>
    <w:rsid w:val="00730A1C"/>
    <w:rsid w:val="00732FE0"/>
    <w:rsid w:val="0073504B"/>
    <w:rsid w:val="00735533"/>
    <w:rsid w:val="007359AC"/>
    <w:rsid w:val="00742C0B"/>
    <w:rsid w:val="00742C1F"/>
    <w:rsid w:val="0074672A"/>
    <w:rsid w:val="00747829"/>
    <w:rsid w:val="007510C0"/>
    <w:rsid w:val="0075255D"/>
    <w:rsid w:val="007546D0"/>
    <w:rsid w:val="00756777"/>
    <w:rsid w:val="007600FD"/>
    <w:rsid w:val="007612FA"/>
    <w:rsid w:val="00761438"/>
    <w:rsid w:val="007634C7"/>
    <w:rsid w:val="00763FC4"/>
    <w:rsid w:val="007659F2"/>
    <w:rsid w:val="00766201"/>
    <w:rsid w:val="00767AEC"/>
    <w:rsid w:val="00767F2F"/>
    <w:rsid w:val="007701F0"/>
    <w:rsid w:val="00771E4B"/>
    <w:rsid w:val="007742FD"/>
    <w:rsid w:val="00775C86"/>
    <w:rsid w:val="0077629B"/>
    <w:rsid w:val="00781721"/>
    <w:rsid w:val="007821A8"/>
    <w:rsid w:val="00783906"/>
    <w:rsid w:val="00783CA5"/>
    <w:rsid w:val="0078520A"/>
    <w:rsid w:val="00786290"/>
    <w:rsid w:val="00787F53"/>
    <w:rsid w:val="00790083"/>
    <w:rsid w:val="00790999"/>
    <w:rsid w:val="00790F49"/>
    <w:rsid w:val="007920C1"/>
    <w:rsid w:val="00793A50"/>
    <w:rsid w:val="00797435"/>
    <w:rsid w:val="007A0E0A"/>
    <w:rsid w:val="007A26F4"/>
    <w:rsid w:val="007A2B94"/>
    <w:rsid w:val="007A56AF"/>
    <w:rsid w:val="007A5B87"/>
    <w:rsid w:val="007A67B7"/>
    <w:rsid w:val="007A7F0B"/>
    <w:rsid w:val="007B0BAC"/>
    <w:rsid w:val="007B1790"/>
    <w:rsid w:val="007B1CFE"/>
    <w:rsid w:val="007B5470"/>
    <w:rsid w:val="007B5D37"/>
    <w:rsid w:val="007B6135"/>
    <w:rsid w:val="007C1C46"/>
    <w:rsid w:val="007C6B5B"/>
    <w:rsid w:val="007D079F"/>
    <w:rsid w:val="007D1718"/>
    <w:rsid w:val="007D2ACC"/>
    <w:rsid w:val="007D3E70"/>
    <w:rsid w:val="007D5732"/>
    <w:rsid w:val="007E1D7C"/>
    <w:rsid w:val="007E2140"/>
    <w:rsid w:val="007E25C0"/>
    <w:rsid w:val="007E5DBF"/>
    <w:rsid w:val="007E65E2"/>
    <w:rsid w:val="007E6E3F"/>
    <w:rsid w:val="007F08ED"/>
    <w:rsid w:val="007F1D65"/>
    <w:rsid w:val="007F2C47"/>
    <w:rsid w:val="007F33F0"/>
    <w:rsid w:val="007F34B1"/>
    <w:rsid w:val="007F3C79"/>
    <w:rsid w:val="007F411D"/>
    <w:rsid w:val="007F59E2"/>
    <w:rsid w:val="007F7884"/>
    <w:rsid w:val="00804284"/>
    <w:rsid w:val="00804367"/>
    <w:rsid w:val="00805199"/>
    <w:rsid w:val="00807725"/>
    <w:rsid w:val="00807BD4"/>
    <w:rsid w:val="00812308"/>
    <w:rsid w:val="00813034"/>
    <w:rsid w:val="00813944"/>
    <w:rsid w:val="008144DE"/>
    <w:rsid w:val="00815308"/>
    <w:rsid w:val="008154FD"/>
    <w:rsid w:val="00815AB7"/>
    <w:rsid w:val="008164C9"/>
    <w:rsid w:val="00816635"/>
    <w:rsid w:val="00816680"/>
    <w:rsid w:val="00820A07"/>
    <w:rsid w:val="00821331"/>
    <w:rsid w:val="008230B4"/>
    <w:rsid w:val="00823618"/>
    <w:rsid w:val="008237A7"/>
    <w:rsid w:val="0082631F"/>
    <w:rsid w:val="008275FC"/>
    <w:rsid w:val="00831A5B"/>
    <w:rsid w:val="008320E8"/>
    <w:rsid w:val="00834B15"/>
    <w:rsid w:val="00841782"/>
    <w:rsid w:val="0084524C"/>
    <w:rsid w:val="00845494"/>
    <w:rsid w:val="00846560"/>
    <w:rsid w:val="00846C22"/>
    <w:rsid w:val="008518A2"/>
    <w:rsid w:val="00851DB4"/>
    <w:rsid w:val="00851E12"/>
    <w:rsid w:val="00854DC4"/>
    <w:rsid w:val="008608B5"/>
    <w:rsid w:val="00862FA5"/>
    <w:rsid w:val="008733D7"/>
    <w:rsid w:val="00873411"/>
    <w:rsid w:val="0087355E"/>
    <w:rsid w:val="00874DC3"/>
    <w:rsid w:val="00881BEA"/>
    <w:rsid w:val="00882384"/>
    <w:rsid w:val="00882E4C"/>
    <w:rsid w:val="008837CF"/>
    <w:rsid w:val="0088409B"/>
    <w:rsid w:val="00886CD3"/>
    <w:rsid w:val="00890024"/>
    <w:rsid w:val="008926FB"/>
    <w:rsid w:val="00892EE2"/>
    <w:rsid w:val="0089366B"/>
    <w:rsid w:val="00895F16"/>
    <w:rsid w:val="0089717C"/>
    <w:rsid w:val="00897E03"/>
    <w:rsid w:val="008A1279"/>
    <w:rsid w:val="008A1FAB"/>
    <w:rsid w:val="008A3BDE"/>
    <w:rsid w:val="008A4060"/>
    <w:rsid w:val="008A414B"/>
    <w:rsid w:val="008A62B1"/>
    <w:rsid w:val="008A6C40"/>
    <w:rsid w:val="008A7679"/>
    <w:rsid w:val="008B12D8"/>
    <w:rsid w:val="008B180F"/>
    <w:rsid w:val="008B2823"/>
    <w:rsid w:val="008C0215"/>
    <w:rsid w:val="008C2210"/>
    <w:rsid w:val="008C2BD4"/>
    <w:rsid w:val="008C3111"/>
    <w:rsid w:val="008C64D4"/>
    <w:rsid w:val="008C70ED"/>
    <w:rsid w:val="008C7247"/>
    <w:rsid w:val="008D0999"/>
    <w:rsid w:val="008D1987"/>
    <w:rsid w:val="008D1AA7"/>
    <w:rsid w:val="008D6D5C"/>
    <w:rsid w:val="008D756A"/>
    <w:rsid w:val="008E3546"/>
    <w:rsid w:val="008E419F"/>
    <w:rsid w:val="008E4960"/>
    <w:rsid w:val="008E57F8"/>
    <w:rsid w:val="008E7471"/>
    <w:rsid w:val="008E7AB2"/>
    <w:rsid w:val="008F0318"/>
    <w:rsid w:val="008F0351"/>
    <w:rsid w:val="008F0D03"/>
    <w:rsid w:val="008F174E"/>
    <w:rsid w:val="008F3D0E"/>
    <w:rsid w:val="008F420F"/>
    <w:rsid w:val="008F7B22"/>
    <w:rsid w:val="0090021F"/>
    <w:rsid w:val="00900797"/>
    <w:rsid w:val="00903C01"/>
    <w:rsid w:val="00904CE7"/>
    <w:rsid w:val="00905763"/>
    <w:rsid w:val="0090656F"/>
    <w:rsid w:val="00906FC6"/>
    <w:rsid w:val="00910799"/>
    <w:rsid w:val="0091139C"/>
    <w:rsid w:val="00912159"/>
    <w:rsid w:val="00912500"/>
    <w:rsid w:val="009126BB"/>
    <w:rsid w:val="00912F7E"/>
    <w:rsid w:val="00921DB3"/>
    <w:rsid w:val="00922B85"/>
    <w:rsid w:val="00922F33"/>
    <w:rsid w:val="0092669B"/>
    <w:rsid w:val="00926BA0"/>
    <w:rsid w:val="009279B2"/>
    <w:rsid w:val="009337A0"/>
    <w:rsid w:val="00934F15"/>
    <w:rsid w:val="00936E82"/>
    <w:rsid w:val="00937DE8"/>
    <w:rsid w:val="009404AD"/>
    <w:rsid w:val="0094359A"/>
    <w:rsid w:val="0094393A"/>
    <w:rsid w:val="00946F4D"/>
    <w:rsid w:val="00953B71"/>
    <w:rsid w:val="009612BC"/>
    <w:rsid w:val="0096424A"/>
    <w:rsid w:val="0096499A"/>
    <w:rsid w:val="00966877"/>
    <w:rsid w:val="00966B4B"/>
    <w:rsid w:val="009678AF"/>
    <w:rsid w:val="00967B32"/>
    <w:rsid w:val="00970060"/>
    <w:rsid w:val="009700EC"/>
    <w:rsid w:val="00970E86"/>
    <w:rsid w:val="00973CB9"/>
    <w:rsid w:val="00974D91"/>
    <w:rsid w:val="00975DE4"/>
    <w:rsid w:val="00976C0C"/>
    <w:rsid w:val="0097724F"/>
    <w:rsid w:val="009805C1"/>
    <w:rsid w:val="009809B5"/>
    <w:rsid w:val="00982377"/>
    <w:rsid w:val="009826A5"/>
    <w:rsid w:val="00983389"/>
    <w:rsid w:val="009835D5"/>
    <w:rsid w:val="00986F55"/>
    <w:rsid w:val="00987B1D"/>
    <w:rsid w:val="00990032"/>
    <w:rsid w:val="0099034C"/>
    <w:rsid w:val="009928C3"/>
    <w:rsid w:val="00994FF8"/>
    <w:rsid w:val="00995E41"/>
    <w:rsid w:val="00996EAA"/>
    <w:rsid w:val="009A0087"/>
    <w:rsid w:val="009A1728"/>
    <w:rsid w:val="009A4C5F"/>
    <w:rsid w:val="009A570D"/>
    <w:rsid w:val="009A5D05"/>
    <w:rsid w:val="009B2B5D"/>
    <w:rsid w:val="009B55B3"/>
    <w:rsid w:val="009B583C"/>
    <w:rsid w:val="009B6812"/>
    <w:rsid w:val="009C086C"/>
    <w:rsid w:val="009C2932"/>
    <w:rsid w:val="009C3D2F"/>
    <w:rsid w:val="009C43D3"/>
    <w:rsid w:val="009C4436"/>
    <w:rsid w:val="009C466F"/>
    <w:rsid w:val="009C66B6"/>
    <w:rsid w:val="009D10BE"/>
    <w:rsid w:val="009D1513"/>
    <w:rsid w:val="009D5D68"/>
    <w:rsid w:val="009D743E"/>
    <w:rsid w:val="009D76E9"/>
    <w:rsid w:val="009E105B"/>
    <w:rsid w:val="009E1AD2"/>
    <w:rsid w:val="009E4156"/>
    <w:rsid w:val="009E4753"/>
    <w:rsid w:val="009E5100"/>
    <w:rsid w:val="009E6280"/>
    <w:rsid w:val="009E6EEC"/>
    <w:rsid w:val="009F0812"/>
    <w:rsid w:val="009F0815"/>
    <w:rsid w:val="009F2784"/>
    <w:rsid w:val="009F4C1E"/>
    <w:rsid w:val="009F55E5"/>
    <w:rsid w:val="009F57CA"/>
    <w:rsid w:val="009F7BEA"/>
    <w:rsid w:val="00A006DE"/>
    <w:rsid w:val="00A043A3"/>
    <w:rsid w:val="00A05F7B"/>
    <w:rsid w:val="00A0768B"/>
    <w:rsid w:val="00A1094D"/>
    <w:rsid w:val="00A10A03"/>
    <w:rsid w:val="00A12350"/>
    <w:rsid w:val="00A151E2"/>
    <w:rsid w:val="00A15F82"/>
    <w:rsid w:val="00A16C52"/>
    <w:rsid w:val="00A16CED"/>
    <w:rsid w:val="00A2510B"/>
    <w:rsid w:val="00A257F4"/>
    <w:rsid w:val="00A26ED7"/>
    <w:rsid w:val="00A27075"/>
    <w:rsid w:val="00A32384"/>
    <w:rsid w:val="00A328A8"/>
    <w:rsid w:val="00A336D8"/>
    <w:rsid w:val="00A3469F"/>
    <w:rsid w:val="00A34AC4"/>
    <w:rsid w:val="00A34C9B"/>
    <w:rsid w:val="00A359C3"/>
    <w:rsid w:val="00A3742C"/>
    <w:rsid w:val="00A37B37"/>
    <w:rsid w:val="00A4031C"/>
    <w:rsid w:val="00A41E53"/>
    <w:rsid w:val="00A446EA"/>
    <w:rsid w:val="00A461CF"/>
    <w:rsid w:val="00A50862"/>
    <w:rsid w:val="00A5227B"/>
    <w:rsid w:val="00A553E8"/>
    <w:rsid w:val="00A60A26"/>
    <w:rsid w:val="00A61AB3"/>
    <w:rsid w:val="00A62EFD"/>
    <w:rsid w:val="00A63442"/>
    <w:rsid w:val="00A636E4"/>
    <w:rsid w:val="00A6652E"/>
    <w:rsid w:val="00A66E73"/>
    <w:rsid w:val="00A705F1"/>
    <w:rsid w:val="00A74253"/>
    <w:rsid w:val="00A74D97"/>
    <w:rsid w:val="00A77AE8"/>
    <w:rsid w:val="00A82313"/>
    <w:rsid w:val="00A8426F"/>
    <w:rsid w:val="00A8452C"/>
    <w:rsid w:val="00A84993"/>
    <w:rsid w:val="00A86CFC"/>
    <w:rsid w:val="00A87685"/>
    <w:rsid w:val="00A90031"/>
    <w:rsid w:val="00A922BD"/>
    <w:rsid w:val="00A9794D"/>
    <w:rsid w:val="00AA355F"/>
    <w:rsid w:val="00AA396B"/>
    <w:rsid w:val="00AA6A71"/>
    <w:rsid w:val="00AB13DD"/>
    <w:rsid w:val="00AB2723"/>
    <w:rsid w:val="00AB39C9"/>
    <w:rsid w:val="00AB5C09"/>
    <w:rsid w:val="00AB78E8"/>
    <w:rsid w:val="00AC0AD6"/>
    <w:rsid w:val="00AC1A38"/>
    <w:rsid w:val="00AC27E8"/>
    <w:rsid w:val="00AC3EF7"/>
    <w:rsid w:val="00AC44B7"/>
    <w:rsid w:val="00AC4754"/>
    <w:rsid w:val="00AC4952"/>
    <w:rsid w:val="00AC515E"/>
    <w:rsid w:val="00AC5598"/>
    <w:rsid w:val="00AD034D"/>
    <w:rsid w:val="00AD2BA4"/>
    <w:rsid w:val="00AD2D80"/>
    <w:rsid w:val="00AD37B8"/>
    <w:rsid w:val="00AD4277"/>
    <w:rsid w:val="00AD4EA0"/>
    <w:rsid w:val="00AD5C4B"/>
    <w:rsid w:val="00AD68A5"/>
    <w:rsid w:val="00AD785E"/>
    <w:rsid w:val="00AD7FA6"/>
    <w:rsid w:val="00AE0A27"/>
    <w:rsid w:val="00AE191C"/>
    <w:rsid w:val="00AE30EA"/>
    <w:rsid w:val="00AE6435"/>
    <w:rsid w:val="00AF0DB1"/>
    <w:rsid w:val="00AF5B7E"/>
    <w:rsid w:val="00AF73D6"/>
    <w:rsid w:val="00B016B8"/>
    <w:rsid w:val="00B027DE"/>
    <w:rsid w:val="00B032EB"/>
    <w:rsid w:val="00B05B09"/>
    <w:rsid w:val="00B07866"/>
    <w:rsid w:val="00B10C10"/>
    <w:rsid w:val="00B11498"/>
    <w:rsid w:val="00B11E94"/>
    <w:rsid w:val="00B15AD1"/>
    <w:rsid w:val="00B17723"/>
    <w:rsid w:val="00B17725"/>
    <w:rsid w:val="00B21B04"/>
    <w:rsid w:val="00B2213B"/>
    <w:rsid w:val="00B236B4"/>
    <w:rsid w:val="00B2748D"/>
    <w:rsid w:val="00B30E9C"/>
    <w:rsid w:val="00B32C79"/>
    <w:rsid w:val="00B32D85"/>
    <w:rsid w:val="00B36089"/>
    <w:rsid w:val="00B40E2F"/>
    <w:rsid w:val="00B4128E"/>
    <w:rsid w:val="00B41CF0"/>
    <w:rsid w:val="00B44B86"/>
    <w:rsid w:val="00B44D69"/>
    <w:rsid w:val="00B46C35"/>
    <w:rsid w:val="00B509CB"/>
    <w:rsid w:val="00B52349"/>
    <w:rsid w:val="00B549AB"/>
    <w:rsid w:val="00B5648E"/>
    <w:rsid w:val="00B61059"/>
    <w:rsid w:val="00B651F6"/>
    <w:rsid w:val="00B659F4"/>
    <w:rsid w:val="00B65EA0"/>
    <w:rsid w:val="00B660E7"/>
    <w:rsid w:val="00B70914"/>
    <w:rsid w:val="00B7138E"/>
    <w:rsid w:val="00B74B77"/>
    <w:rsid w:val="00B74CA0"/>
    <w:rsid w:val="00B80D46"/>
    <w:rsid w:val="00B81392"/>
    <w:rsid w:val="00B83929"/>
    <w:rsid w:val="00B86519"/>
    <w:rsid w:val="00B87167"/>
    <w:rsid w:val="00B90682"/>
    <w:rsid w:val="00B908C3"/>
    <w:rsid w:val="00B9096F"/>
    <w:rsid w:val="00B9390F"/>
    <w:rsid w:val="00B93DB4"/>
    <w:rsid w:val="00B94D52"/>
    <w:rsid w:val="00B95F30"/>
    <w:rsid w:val="00BA03E8"/>
    <w:rsid w:val="00BA07CF"/>
    <w:rsid w:val="00BA1BC8"/>
    <w:rsid w:val="00BA329A"/>
    <w:rsid w:val="00BB0186"/>
    <w:rsid w:val="00BB03C0"/>
    <w:rsid w:val="00BB5869"/>
    <w:rsid w:val="00BB5B7B"/>
    <w:rsid w:val="00BC130C"/>
    <w:rsid w:val="00BC3A45"/>
    <w:rsid w:val="00BC3FA0"/>
    <w:rsid w:val="00BC4D91"/>
    <w:rsid w:val="00BC7544"/>
    <w:rsid w:val="00BC7586"/>
    <w:rsid w:val="00BD293D"/>
    <w:rsid w:val="00BD3784"/>
    <w:rsid w:val="00BD4C27"/>
    <w:rsid w:val="00BE3992"/>
    <w:rsid w:val="00BE67C5"/>
    <w:rsid w:val="00BE7314"/>
    <w:rsid w:val="00BE78EE"/>
    <w:rsid w:val="00BF29B7"/>
    <w:rsid w:val="00BF2FDE"/>
    <w:rsid w:val="00BF4490"/>
    <w:rsid w:val="00BF4C3C"/>
    <w:rsid w:val="00BF6B37"/>
    <w:rsid w:val="00BF701A"/>
    <w:rsid w:val="00BF74CD"/>
    <w:rsid w:val="00BF78FA"/>
    <w:rsid w:val="00C00CA4"/>
    <w:rsid w:val="00C00D65"/>
    <w:rsid w:val="00C01018"/>
    <w:rsid w:val="00C06546"/>
    <w:rsid w:val="00C06CDC"/>
    <w:rsid w:val="00C06E27"/>
    <w:rsid w:val="00C076A3"/>
    <w:rsid w:val="00C10024"/>
    <w:rsid w:val="00C109DF"/>
    <w:rsid w:val="00C10CC7"/>
    <w:rsid w:val="00C11CD0"/>
    <w:rsid w:val="00C139D6"/>
    <w:rsid w:val="00C16ACD"/>
    <w:rsid w:val="00C1766B"/>
    <w:rsid w:val="00C219A2"/>
    <w:rsid w:val="00C21ECB"/>
    <w:rsid w:val="00C22D3E"/>
    <w:rsid w:val="00C230D4"/>
    <w:rsid w:val="00C23B51"/>
    <w:rsid w:val="00C24E07"/>
    <w:rsid w:val="00C26053"/>
    <w:rsid w:val="00C31306"/>
    <w:rsid w:val="00C3238C"/>
    <w:rsid w:val="00C3366E"/>
    <w:rsid w:val="00C33F87"/>
    <w:rsid w:val="00C35D04"/>
    <w:rsid w:val="00C37836"/>
    <w:rsid w:val="00C41400"/>
    <w:rsid w:val="00C45B32"/>
    <w:rsid w:val="00C45FF0"/>
    <w:rsid w:val="00C500AC"/>
    <w:rsid w:val="00C50F47"/>
    <w:rsid w:val="00C5381B"/>
    <w:rsid w:val="00C53EEE"/>
    <w:rsid w:val="00C55DF8"/>
    <w:rsid w:val="00C5635F"/>
    <w:rsid w:val="00C63D58"/>
    <w:rsid w:val="00C6426F"/>
    <w:rsid w:val="00C709B1"/>
    <w:rsid w:val="00C71B68"/>
    <w:rsid w:val="00C726DB"/>
    <w:rsid w:val="00C737EE"/>
    <w:rsid w:val="00C74040"/>
    <w:rsid w:val="00C77E87"/>
    <w:rsid w:val="00C80AE4"/>
    <w:rsid w:val="00C83ABA"/>
    <w:rsid w:val="00C93CE4"/>
    <w:rsid w:val="00C95D67"/>
    <w:rsid w:val="00C969B5"/>
    <w:rsid w:val="00C9747E"/>
    <w:rsid w:val="00CA32F4"/>
    <w:rsid w:val="00CA43F1"/>
    <w:rsid w:val="00CA4A63"/>
    <w:rsid w:val="00CB0A24"/>
    <w:rsid w:val="00CB5356"/>
    <w:rsid w:val="00CB5A3D"/>
    <w:rsid w:val="00CB789E"/>
    <w:rsid w:val="00CB791C"/>
    <w:rsid w:val="00CC0E37"/>
    <w:rsid w:val="00CC2B7B"/>
    <w:rsid w:val="00CC2CA3"/>
    <w:rsid w:val="00CC313C"/>
    <w:rsid w:val="00CC5E03"/>
    <w:rsid w:val="00CC6414"/>
    <w:rsid w:val="00CD1F35"/>
    <w:rsid w:val="00CD4244"/>
    <w:rsid w:val="00CD4EF9"/>
    <w:rsid w:val="00CD5C36"/>
    <w:rsid w:val="00CD65D9"/>
    <w:rsid w:val="00CD66E2"/>
    <w:rsid w:val="00CD6B7F"/>
    <w:rsid w:val="00CD7F4D"/>
    <w:rsid w:val="00CE0DE4"/>
    <w:rsid w:val="00CE123A"/>
    <w:rsid w:val="00CE1A39"/>
    <w:rsid w:val="00CE3669"/>
    <w:rsid w:val="00CF0C4C"/>
    <w:rsid w:val="00CF1B21"/>
    <w:rsid w:val="00CF2B47"/>
    <w:rsid w:val="00CF5194"/>
    <w:rsid w:val="00CF5EA4"/>
    <w:rsid w:val="00CF63D5"/>
    <w:rsid w:val="00D04491"/>
    <w:rsid w:val="00D0495D"/>
    <w:rsid w:val="00D0582D"/>
    <w:rsid w:val="00D07191"/>
    <w:rsid w:val="00D07754"/>
    <w:rsid w:val="00D125C1"/>
    <w:rsid w:val="00D126AF"/>
    <w:rsid w:val="00D128E9"/>
    <w:rsid w:val="00D1344A"/>
    <w:rsid w:val="00D1793D"/>
    <w:rsid w:val="00D2029B"/>
    <w:rsid w:val="00D20F0A"/>
    <w:rsid w:val="00D219CD"/>
    <w:rsid w:val="00D22917"/>
    <w:rsid w:val="00D23137"/>
    <w:rsid w:val="00D31143"/>
    <w:rsid w:val="00D32898"/>
    <w:rsid w:val="00D34B29"/>
    <w:rsid w:val="00D35A81"/>
    <w:rsid w:val="00D3608F"/>
    <w:rsid w:val="00D40AFE"/>
    <w:rsid w:val="00D41CB1"/>
    <w:rsid w:val="00D4456E"/>
    <w:rsid w:val="00D46CB3"/>
    <w:rsid w:val="00D47BCB"/>
    <w:rsid w:val="00D53F2F"/>
    <w:rsid w:val="00D5433C"/>
    <w:rsid w:val="00D55A63"/>
    <w:rsid w:val="00D569A6"/>
    <w:rsid w:val="00D56B05"/>
    <w:rsid w:val="00D62834"/>
    <w:rsid w:val="00D631C2"/>
    <w:rsid w:val="00D657E4"/>
    <w:rsid w:val="00D6795E"/>
    <w:rsid w:val="00D72FE1"/>
    <w:rsid w:val="00D740B2"/>
    <w:rsid w:val="00D76142"/>
    <w:rsid w:val="00D7700F"/>
    <w:rsid w:val="00D77093"/>
    <w:rsid w:val="00D77BC5"/>
    <w:rsid w:val="00D80155"/>
    <w:rsid w:val="00D820A2"/>
    <w:rsid w:val="00D82795"/>
    <w:rsid w:val="00D82F0E"/>
    <w:rsid w:val="00D85563"/>
    <w:rsid w:val="00D8626D"/>
    <w:rsid w:val="00D86C92"/>
    <w:rsid w:val="00D86F19"/>
    <w:rsid w:val="00D878DD"/>
    <w:rsid w:val="00D92B4F"/>
    <w:rsid w:val="00D92C9D"/>
    <w:rsid w:val="00D93576"/>
    <w:rsid w:val="00D95AF1"/>
    <w:rsid w:val="00D96692"/>
    <w:rsid w:val="00DA3DE6"/>
    <w:rsid w:val="00DA6D74"/>
    <w:rsid w:val="00DB5FFD"/>
    <w:rsid w:val="00DC1EF6"/>
    <w:rsid w:val="00DC325C"/>
    <w:rsid w:val="00DC47A8"/>
    <w:rsid w:val="00DC5B09"/>
    <w:rsid w:val="00DC616F"/>
    <w:rsid w:val="00DC78F3"/>
    <w:rsid w:val="00DD0C47"/>
    <w:rsid w:val="00DD0EFB"/>
    <w:rsid w:val="00DD182F"/>
    <w:rsid w:val="00DD28CB"/>
    <w:rsid w:val="00DD2E96"/>
    <w:rsid w:val="00DD3E34"/>
    <w:rsid w:val="00DD5BC9"/>
    <w:rsid w:val="00DD7228"/>
    <w:rsid w:val="00DD7F28"/>
    <w:rsid w:val="00DE0E30"/>
    <w:rsid w:val="00DE2743"/>
    <w:rsid w:val="00DE3580"/>
    <w:rsid w:val="00DE3828"/>
    <w:rsid w:val="00DE3B2A"/>
    <w:rsid w:val="00DE5725"/>
    <w:rsid w:val="00DE6268"/>
    <w:rsid w:val="00DF11DD"/>
    <w:rsid w:val="00DF1873"/>
    <w:rsid w:val="00DF3DC6"/>
    <w:rsid w:val="00DF4066"/>
    <w:rsid w:val="00DF5CD9"/>
    <w:rsid w:val="00DF6CF5"/>
    <w:rsid w:val="00E00C8D"/>
    <w:rsid w:val="00E00EE4"/>
    <w:rsid w:val="00E0134F"/>
    <w:rsid w:val="00E03F76"/>
    <w:rsid w:val="00E06404"/>
    <w:rsid w:val="00E0701E"/>
    <w:rsid w:val="00E101EF"/>
    <w:rsid w:val="00E10795"/>
    <w:rsid w:val="00E12A7E"/>
    <w:rsid w:val="00E139FE"/>
    <w:rsid w:val="00E16577"/>
    <w:rsid w:val="00E1710B"/>
    <w:rsid w:val="00E22A87"/>
    <w:rsid w:val="00E2444D"/>
    <w:rsid w:val="00E25230"/>
    <w:rsid w:val="00E30189"/>
    <w:rsid w:val="00E31712"/>
    <w:rsid w:val="00E350E9"/>
    <w:rsid w:val="00E36F7B"/>
    <w:rsid w:val="00E37A2A"/>
    <w:rsid w:val="00E417F2"/>
    <w:rsid w:val="00E44242"/>
    <w:rsid w:val="00E45B6F"/>
    <w:rsid w:val="00E45E44"/>
    <w:rsid w:val="00E45F5E"/>
    <w:rsid w:val="00E51C34"/>
    <w:rsid w:val="00E563A0"/>
    <w:rsid w:val="00E56B09"/>
    <w:rsid w:val="00E62CDF"/>
    <w:rsid w:val="00E6309E"/>
    <w:rsid w:val="00E64633"/>
    <w:rsid w:val="00E6521B"/>
    <w:rsid w:val="00E658D7"/>
    <w:rsid w:val="00E65F40"/>
    <w:rsid w:val="00E6634F"/>
    <w:rsid w:val="00E66AD4"/>
    <w:rsid w:val="00E70852"/>
    <w:rsid w:val="00E71E74"/>
    <w:rsid w:val="00E72649"/>
    <w:rsid w:val="00E73B9A"/>
    <w:rsid w:val="00E73C42"/>
    <w:rsid w:val="00E740E4"/>
    <w:rsid w:val="00E757C3"/>
    <w:rsid w:val="00E75887"/>
    <w:rsid w:val="00E75AAB"/>
    <w:rsid w:val="00E80044"/>
    <w:rsid w:val="00E80E75"/>
    <w:rsid w:val="00E80ED9"/>
    <w:rsid w:val="00E83AE1"/>
    <w:rsid w:val="00E85DAB"/>
    <w:rsid w:val="00E86C51"/>
    <w:rsid w:val="00E8737C"/>
    <w:rsid w:val="00E904E1"/>
    <w:rsid w:val="00E90BCC"/>
    <w:rsid w:val="00E918EC"/>
    <w:rsid w:val="00E9284F"/>
    <w:rsid w:val="00E94D20"/>
    <w:rsid w:val="00E95264"/>
    <w:rsid w:val="00E968EA"/>
    <w:rsid w:val="00EA11AE"/>
    <w:rsid w:val="00EA1800"/>
    <w:rsid w:val="00EA2398"/>
    <w:rsid w:val="00EA532F"/>
    <w:rsid w:val="00EA697C"/>
    <w:rsid w:val="00EA6D26"/>
    <w:rsid w:val="00EB1385"/>
    <w:rsid w:val="00EB1CA2"/>
    <w:rsid w:val="00EB21F5"/>
    <w:rsid w:val="00EB5A56"/>
    <w:rsid w:val="00EB6360"/>
    <w:rsid w:val="00EB788C"/>
    <w:rsid w:val="00EB78E9"/>
    <w:rsid w:val="00EC0601"/>
    <w:rsid w:val="00EC1993"/>
    <w:rsid w:val="00EC2096"/>
    <w:rsid w:val="00EC2222"/>
    <w:rsid w:val="00EC247A"/>
    <w:rsid w:val="00ED0054"/>
    <w:rsid w:val="00ED12EA"/>
    <w:rsid w:val="00ED31F4"/>
    <w:rsid w:val="00ED3601"/>
    <w:rsid w:val="00ED4E4A"/>
    <w:rsid w:val="00ED630C"/>
    <w:rsid w:val="00EE00FF"/>
    <w:rsid w:val="00EE1081"/>
    <w:rsid w:val="00EE3DEB"/>
    <w:rsid w:val="00EE4484"/>
    <w:rsid w:val="00EE7215"/>
    <w:rsid w:val="00EE7BCE"/>
    <w:rsid w:val="00EF0756"/>
    <w:rsid w:val="00EF0FD8"/>
    <w:rsid w:val="00EF1797"/>
    <w:rsid w:val="00EF1803"/>
    <w:rsid w:val="00EF6568"/>
    <w:rsid w:val="00EF6F91"/>
    <w:rsid w:val="00F03988"/>
    <w:rsid w:val="00F04C77"/>
    <w:rsid w:val="00F05FF1"/>
    <w:rsid w:val="00F079A3"/>
    <w:rsid w:val="00F07CE2"/>
    <w:rsid w:val="00F102C8"/>
    <w:rsid w:val="00F10763"/>
    <w:rsid w:val="00F10AC2"/>
    <w:rsid w:val="00F11146"/>
    <w:rsid w:val="00F15909"/>
    <w:rsid w:val="00F206F5"/>
    <w:rsid w:val="00F21441"/>
    <w:rsid w:val="00F21C48"/>
    <w:rsid w:val="00F224B1"/>
    <w:rsid w:val="00F226BE"/>
    <w:rsid w:val="00F23D7A"/>
    <w:rsid w:val="00F26900"/>
    <w:rsid w:val="00F3200F"/>
    <w:rsid w:val="00F32AAC"/>
    <w:rsid w:val="00F32C59"/>
    <w:rsid w:val="00F33268"/>
    <w:rsid w:val="00F45ACE"/>
    <w:rsid w:val="00F46E00"/>
    <w:rsid w:val="00F52C88"/>
    <w:rsid w:val="00F54879"/>
    <w:rsid w:val="00F60595"/>
    <w:rsid w:val="00F61538"/>
    <w:rsid w:val="00F61C59"/>
    <w:rsid w:val="00F62F6A"/>
    <w:rsid w:val="00F64E34"/>
    <w:rsid w:val="00F66AB9"/>
    <w:rsid w:val="00F70E51"/>
    <w:rsid w:val="00F752B3"/>
    <w:rsid w:val="00F760FE"/>
    <w:rsid w:val="00F768F5"/>
    <w:rsid w:val="00F8003F"/>
    <w:rsid w:val="00F84BF2"/>
    <w:rsid w:val="00F84E29"/>
    <w:rsid w:val="00F85EB8"/>
    <w:rsid w:val="00F90782"/>
    <w:rsid w:val="00F91C81"/>
    <w:rsid w:val="00F91DB4"/>
    <w:rsid w:val="00F927BD"/>
    <w:rsid w:val="00F93AA5"/>
    <w:rsid w:val="00F94AE6"/>
    <w:rsid w:val="00FA0919"/>
    <w:rsid w:val="00FA1357"/>
    <w:rsid w:val="00FA1A65"/>
    <w:rsid w:val="00FA257C"/>
    <w:rsid w:val="00FB1F06"/>
    <w:rsid w:val="00FB36A1"/>
    <w:rsid w:val="00FB3BD4"/>
    <w:rsid w:val="00FB4222"/>
    <w:rsid w:val="00FB46EE"/>
    <w:rsid w:val="00FB7BA0"/>
    <w:rsid w:val="00FC1B7B"/>
    <w:rsid w:val="00FC1ECC"/>
    <w:rsid w:val="00FC30EF"/>
    <w:rsid w:val="00FC447F"/>
    <w:rsid w:val="00FD1230"/>
    <w:rsid w:val="00FD1768"/>
    <w:rsid w:val="00FD34D2"/>
    <w:rsid w:val="00FD4536"/>
    <w:rsid w:val="00FD4820"/>
    <w:rsid w:val="00FD4BAF"/>
    <w:rsid w:val="00FD5882"/>
    <w:rsid w:val="00FD70D3"/>
    <w:rsid w:val="00FD7782"/>
    <w:rsid w:val="00FD7931"/>
    <w:rsid w:val="00FE303B"/>
    <w:rsid w:val="00FE4F84"/>
    <w:rsid w:val="00FE6D9E"/>
    <w:rsid w:val="00FF31CA"/>
    <w:rsid w:val="00FF350A"/>
    <w:rsid w:val="00FF4AA9"/>
    <w:rsid w:val="00FF5795"/>
    <w:rsid w:val="02BCB3CE"/>
    <w:rsid w:val="048C4095"/>
    <w:rsid w:val="049BA797"/>
    <w:rsid w:val="06D9B52E"/>
    <w:rsid w:val="08727A60"/>
    <w:rsid w:val="0CEC83CB"/>
    <w:rsid w:val="0D3C9AF8"/>
    <w:rsid w:val="132E1A2C"/>
    <w:rsid w:val="15311A23"/>
    <w:rsid w:val="17E14CF5"/>
    <w:rsid w:val="19E9E6D6"/>
    <w:rsid w:val="217C6BA5"/>
    <w:rsid w:val="2BF4D6C1"/>
    <w:rsid w:val="2F1516DA"/>
    <w:rsid w:val="30B7FA9B"/>
    <w:rsid w:val="364A0673"/>
    <w:rsid w:val="40D18289"/>
    <w:rsid w:val="4142CD28"/>
    <w:rsid w:val="46986D4B"/>
    <w:rsid w:val="46BFD1A9"/>
    <w:rsid w:val="46DB8E3D"/>
    <w:rsid w:val="48EADA24"/>
    <w:rsid w:val="4ABB6396"/>
    <w:rsid w:val="4AF99CD5"/>
    <w:rsid w:val="4B7EC0C1"/>
    <w:rsid w:val="4C1D4C49"/>
    <w:rsid w:val="4FF56043"/>
    <w:rsid w:val="5023FC5C"/>
    <w:rsid w:val="50CAF7BD"/>
    <w:rsid w:val="559C0CA1"/>
    <w:rsid w:val="57CD8F38"/>
    <w:rsid w:val="596A2CC9"/>
    <w:rsid w:val="5DD48709"/>
    <w:rsid w:val="60A6D74F"/>
    <w:rsid w:val="61E9D30D"/>
    <w:rsid w:val="66CDCAAE"/>
    <w:rsid w:val="6AB3495F"/>
    <w:rsid w:val="6B9278E6"/>
    <w:rsid w:val="6CEB7DD1"/>
    <w:rsid w:val="6D395190"/>
    <w:rsid w:val="734CF911"/>
    <w:rsid w:val="7ED34605"/>
    <w:rsid w:val="7F03F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D7F3E"/>
  <w15:chartTrackingRefBased/>
  <w15:docId w15:val="{020C79DE-CADE-433D-AA40-1F5AFC91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817"/>
    <w:pPr>
      <w:spacing w:line="259" w:lineRule="auto"/>
    </w:pPr>
    <w:rPr>
      <w:sz w:val="22"/>
      <w:szCs w:val="22"/>
      <w:lang w:val="lt-LT"/>
    </w:rPr>
  </w:style>
  <w:style w:type="paragraph" w:styleId="Heading1">
    <w:name w:val="heading 1"/>
    <w:basedOn w:val="Normal"/>
    <w:next w:val="Normal"/>
    <w:link w:val="Heading1Char"/>
    <w:uiPriority w:val="9"/>
    <w:qFormat/>
    <w:rsid w:val="00313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817"/>
    <w:rPr>
      <w:rFonts w:eastAsiaTheme="majorEastAsia" w:cstheme="majorBidi"/>
      <w:color w:val="272727" w:themeColor="text1" w:themeTint="D8"/>
    </w:rPr>
  </w:style>
  <w:style w:type="paragraph" w:styleId="Title">
    <w:name w:val="Title"/>
    <w:basedOn w:val="Normal"/>
    <w:next w:val="Normal"/>
    <w:link w:val="TitleChar"/>
    <w:uiPriority w:val="10"/>
    <w:qFormat/>
    <w:rsid w:val="00313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817"/>
    <w:pPr>
      <w:spacing w:before="160"/>
      <w:jc w:val="center"/>
    </w:pPr>
    <w:rPr>
      <w:i/>
      <w:iCs/>
      <w:color w:val="404040" w:themeColor="text1" w:themeTint="BF"/>
    </w:rPr>
  </w:style>
  <w:style w:type="character" w:customStyle="1" w:styleId="QuoteChar">
    <w:name w:val="Quote Char"/>
    <w:basedOn w:val="DefaultParagraphFont"/>
    <w:link w:val="Quote"/>
    <w:uiPriority w:val="29"/>
    <w:rsid w:val="00313817"/>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2,List not in Table,l"/>
    <w:basedOn w:val="Normal"/>
    <w:link w:val="ListParagraphChar"/>
    <w:uiPriority w:val="34"/>
    <w:qFormat/>
    <w:rsid w:val="00313817"/>
    <w:pPr>
      <w:ind w:left="720"/>
      <w:contextualSpacing/>
    </w:pPr>
  </w:style>
  <w:style w:type="character" w:styleId="IntenseEmphasis">
    <w:name w:val="Intense Emphasis"/>
    <w:basedOn w:val="DefaultParagraphFont"/>
    <w:uiPriority w:val="21"/>
    <w:qFormat/>
    <w:rsid w:val="00313817"/>
    <w:rPr>
      <w:i/>
      <w:iCs/>
      <w:color w:val="0F4761" w:themeColor="accent1" w:themeShade="BF"/>
    </w:rPr>
  </w:style>
  <w:style w:type="paragraph" w:styleId="IntenseQuote">
    <w:name w:val="Intense Quote"/>
    <w:basedOn w:val="Normal"/>
    <w:next w:val="Normal"/>
    <w:link w:val="IntenseQuoteChar"/>
    <w:uiPriority w:val="30"/>
    <w:qFormat/>
    <w:rsid w:val="00313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817"/>
    <w:rPr>
      <w:i/>
      <w:iCs/>
      <w:color w:val="0F4761" w:themeColor="accent1" w:themeShade="BF"/>
    </w:rPr>
  </w:style>
  <w:style w:type="character" w:styleId="IntenseReference">
    <w:name w:val="Intense Reference"/>
    <w:basedOn w:val="DefaultParagraphFont"/>
    <w:uiPriority w:val="32"/>
    <w:qFormat/>
    <w:rsid w:val="00313817"/>
    <w:rPr>
      <w:b/>
      <w:bCs/>
      <w:smallCaps/>
      <w:color w:val="0F4761" w:themeColor="accent1" w:themeShade="BF"/>
      <w:spacing w:val="5"/>
    </w:rPr>
  </w:style>
  <w:style w:type="character" w:customStyle="1" w:styleId="normaltextrun">
    <w:name w:val="normaltextrun"/>
    <w:basedOn w:val="DefaultParagraphFont"/>
    <w:rsid w:val="00313817"/>
  </w:style>
  <w:style w:type="character" w:styleId="CommentReference">
    <w:name w:val="annotation reference"/>
    <w:rsid w:val="00AC3EF7"/>
    <w:rPr>
      <w:sz w:val="16"/>
      <w:szCs w:val="16"/>
    </w:rPr>
  </w:style>
  <w:style w:type="paragraph" w:styleId="CommentText">
    <w:name w:val="annotation text"/>
    <w:basedOn w:val="Normal"/>
    <w:link w:val="CommentTextChar"/>
    <w:rsid w:val="00AC3EF7"/>
    <w:pPr>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CommentTextChar">
    <w:name w:val="Comment Text Char"/>
    <w:basedOn w:val="DefaultParagraphFont"/>
    <w:link w:val="CommentText"/>
    <w:rsid w:val="00AC3EF7"/>
    <w:rPr>
      <w:rFonts w:ascii="Times New Roman" w:eastAsia="Times New Roman" w:hAnsi="Times New Roman" w:cs="Times New Roman"/>
      <w:kern w:val="0"/>
      <w:sz w:val="20"/>
      <w:szCs w:val="20"/>
      <w:lang w:val="lt-LT" w:eastAsia="lt-LT"/>
      <w14:ligatures w14:val="none"/>
    </w:rPr>
  </w:style>
  <w:style w:type="paragraph" w:styleId="FootnoteText">
    <w:name w:val="footnote text"/>
    <w:basedOn w:val="Normal"/>
    <w:link w:val="FootnoteTextChar"/>
    <w:uiPriority w:val="99"/>
    <w:semiHidden/>
    <w:unhideWhenUsed/>
    <w:rsid w:val="007A5B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5B87"/>
    <w:rPr>
      <w:sz w:val="20"/>
      <w:szCs w:val="20"/>
      <w:lang w:val="lt-LT"/>
    </w:rPr>
  </w:style>
  <w:style w:type="character" w:styleId="FootnoteReference">
    <w:name w:val="footnote reference"/>
    <w:basedOn w:val="DefaultParagraphFont"/>
    <w:uiPriority w:val="99"/>
    <w:semiHidden/>
    <w:unhideWhenUsed/>
    <w:rsid w:val="007A5B87"/>
    <w:rPr>
      <w:vertAlign w:val="superscript"/>
    </w:rPr>
  </w:style>
  <w:style w:type="paragraph" w:styleId="Revision">
    <w:name w:val="Revision"/>
    <w:hidden/>
    <w:uiPriority w:val="99"/>
    <w:semiHidden/>
    <w:rsid w:val="003B2363"/>
    <w:pPr>
      <w:spacing w:after="0" w:line="240" w:lineRule="auto"/>
    </w:pPr>
    <w:rPr>
      <w:sz w:val="22"/>
      <w:szCs w:val="22"/>
      <w:lang w:val="lt-LT"/>
    </w:rPr>
  </w:style>
  <w:style w:type="paragraph" w:styleId="CommentSubject">
    <w:name w:val="annotation subject"/>
    <w:basedOn w:val="CommentText"/>
    <w:next w:val="CommentText"/>
    <w:link w:val="CommentSubjectChar"/>
    <w:uiPriority w:val="99"/>
    <w:semiHidden/>
    <w:unhideWhenUsed/>
    <w:rsid w:val="00973CB9"/>
    <w:pPr>
      <w:spacing w:after="160"/>
    </w:pPr>
    <w:rPr>
      <w:rFonts w:asciiTheme="minorHAnsi" w:eastAsiaTheme="minorHAnsi" w:hAnsiTheme="minorHAnsi" w:cstheme="minorBid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973CB9"/>
    <w:rPr>
      <w:rFonts w:ascii="Times New Roman" w:eastAsia="Times New Roman" w:hAnsi="Times New Roman" w:cs="Times New Roman"/>
      <w:b/>
      <w:bCs/>
      <w:kern w:val="0"/>
      <w:sz w:val="20"/>
      <w:szCs w:val="20"/>
      <w:lang w:val="lt-LT" w:eastAsia="lt-LT"/>
      <w14:ligatures w14:val="none"/>
    </w:rPr>
  </w:style>
  <w:style w:type="paragraph" w:styleId="NormalWeb">
    <w:name w:val="Normal (Web)"/>
    <w:basedOn w:val="Normal"/>
    <w:uiPriority w:val="99"/>
    <w:semiHidden/>
    <w:unhideWhenUsed/>
    <w:rsid w:val="00E65F40"/>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1"/>
    <w:qFormat/>
    <w:rsid w:val="009A5D05"/>
    <w:rPr>
      <w:sz w:val="22"/>
      <w:szCs w:val="22"/>
      <w:lang w:val="lt-LT"/>
    </w:rPr>
  </w:style>
  <w:style w:type="character" w:styleId="Hyperlink">
    <w:name w:val="Hyperlink"/>
    <w:basedOn w:val="DefaultParagraphFont"/>
    <w:uiPriority w:val="99"/>
    <w:unhideWhenUsed/>
    <w:rsid w:val="00370D54"/>
    <w:rPr>
      <w:color w:val="467886" w:themeColor="hyperlink"/>
      <w:u w:val="single"/>
    </w:rPr>
  </w:style>
  <w:style w:type="paragraph" w:customStyle="1" w:styleId="list-paragraph">
    <w:name w:val="list-paragraph"/>
    <w:basedOn w:val="Normal"/>
    <w:rsid w:val="00370D54"/>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UnresolvedMention">
    <w:name w:val="Unresolved Mention"/>
    <w:basedOn w:val="DefaultParagraphFont"/>
    <w:uiPriority w:val="99"/>
    <w:semiHidden/>
    <w:unhideWhenUsed/>
    <w:rsid w:val="007D1718"/>
    <w:rPr>
      <w:color w:val="605E5C"/>
      <w:shd w:val="clear" w:color="auto" w:fill="E1DFDD"/>
    </w:rPr>
  </w:style>
  <w:style w:type="character" w:styleId="FollowedHyperlink">
    <w:name w:val="FollowedHyperlink"/>
    <w:basedOn w:val="DefaultParagraphFont"/>
    <w:uiPriority w:val="99"/>
    <w:semiHidden/>
    <w:unhideWhenUsed/>
    <w:rsid w:val="006363B7"/>
    <w:rPr>
      <w:color w:val="96607D" w:themeColor="followedHyperlink"/>
      <w:u w:val="single"/>
    </w:rPr>
  </w:style>
  <w:style w:type="paragraph" w:styleId="Header">
    <w:name w:val="header"/>
    <w:basedOn w:val="Normal"/>
    <w:link w:val="HeaderChar"/>
    <w:uiPriority w:val="99"/>
    <w:semiHidden/>
    <w:unhideWhenUsed/>
    <w:rsid w:val="005B03F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B03F8"/>
    <w:rPr>
      <w:sz w:val="22"/>
      <w:szCs w:val="22"/>
      <w:lang w:val="lt-LT"/>
    </w:rPr>
  </w:style>
  <w:style w:type="paragraph" w:styleId="Footer">
    <w:name w:val="footer"/>
    <w:basedOn w:val="Normal"/>
    <w:link w:val="FooterChar"/>
    <w:uiPriority w:val="99"/>
    <w:semiHidden/>
    <w:unhideWhenUsed/>
    <w:rsid w:val="005B03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03F8"/>
    <w:rPr>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lausk.vpt.lt/hc/lt/articles/360017435719-Avanso-nurodymas-sutartyj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Props1.xml><?xml version="1.0" encoding="utf-8"?>
<ds:datastoreItem xmlns:ds="http://schemas.openxmlformats.org/officeDocument/2006/customXml" ds:itemID="{26A05397-E649-418C-A215-E27A2F991DEA}">
  <ds:schemaRefs>
    <ds:schemaRef ds:uri="http://schemas.openxmlformats.org/officeDocument/2006/bibliography"/>
  </ds:schemaRefs>
</ds:datastoreItem>
</file>

<file path=customXml/itemProps2.xml><?xml version="1.0" encoding="utf-8"?>
<ds:datastoreItem xmlns:ds="http://schemas.openxmlformats.org/officeDocument/2006/customXml" ds:itemID="{F9343D18-E4FD-441B-8341-8BEBA9866A4D}">
  <ds:schemaRefs>
    <ds:schemaRef ds:uri="http://schemas.microsoft.com/sharepoint/v3/contenttype/forms"/>
  </ds:schemaRefs>
</ds:datastoreItem>
</file>

<file path=customXml/itemProps3.xml><?xml version="1.0" encoding="utf-8"?>
<ds:datastoreItem xmlns:ds="http://schemas.openxmlformats.org/officeDocument/2006/customXml" ds:itemID="{7E97AA61-21C7-46BE-A8DF-F302EA133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CD275C-69F1-473F-ADD3-4CAD942D7CF5}">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851</Words>
  <Characters>4853</Characters>
  <Application>Microsoft Office Word</Application>
  <DocSecurity>0</DocSecurity>
  <Lines>40</Lines>
  <Paragraphs>11</Paragraphs>
  <ScaleCrop>false</ScaleCrop>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Lukoitienė</dc:creator>
  <cp:keywords/>
  <dc:description/>
  <cp:lastModifiedBy>Leta Kalinauskaitė</cp:lastModifiedBy>
  <cp:revision>4</cp:revision>
  <dcterms:created xsi:type="dcterms:W3CDTF">2026-09-23T09:58:00Z</dcterms:created>
  <dcterms:modified xsi:type="dcterms:W3CDTF">2026-09-23T10:16:00Z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