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C380" w14:textId="77777777" w:rsidR="001048B2" w:rsidRPr="00BF208F" w:rsidRDefault="001048B2" w:rsidP="00BF208F">
      <w:pPr>
        <w:spacing w:after="0" w:line="240" w:lineRule="auto"/>
        <w:ind w:firstLine="624"/>
        <w:rPr>
          <w:rFonts w:ascii="Calibri" w:hAnsi="Calibri" w:cs="Calibri"/>
          <w:sz w:val="24"/>
          <w:szCs w:val="24"/>
          <w:lang w:val="lt-LT"/>
        </w:rPr>
      </w:pPr>
      <w:r w:rsidRPr="00BF208F">
        <w:rPr>
          <w:rFonts w:ascii="Calibri" w:hAnsi="Calibri" w:cs="Calibri"/>
          <w:sz w:val="24"/>
          <w:szCs w:val="24"/>
          <w:lang w:val="lt-LT"/>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47D6118F" w14:textId="58C49D24" w:rsidR="00BE0A07" w:rsidRPr="00BF208F" w:rsidRDefault="001048B2" w:rsidP="00BF208F">
      <w:pPr>
        <w:tabs>
          <w:tab w:val="left" w:pos="993"/>
        </w:tabs>
        <w:spacing w:after="0" w:line="240" w:lineRule="auto"/>
        <w:ind w:firstLine="624"/>
        <w:rPr>
          <w:rFonts w:ascii="Calibri" w:hAnsi="Calibri" w:cs="Calibri"/>
          <w:kern w:val="0"/>
          <w:sz w:val="24"/>
          <w:szCs w:val="24"/>
          <w:lang w:val="lt-LT" w:eastAsia="lt-LT"/>
          <w14:ligatures w14:val="none"/>
        </w:rPr>
      </w:pPr>
      <w:r w:rsidRPr="00BF208F">
        <w:rPr>
          <w:rFonts w:ascii="Calibri" w:hAnsi="Calibri" w:cs="Calibri"/>
          <w:sz w:val="24"/>
          <w:szCs w:val="24"/>
          <w:lang w:val="lt-LT"/>
        </w:rPr>
        <w:t xml:space="preserve">Vadovaujantis Tarnybai Įstatyme nustatyta pažeidimų prevencijos funkcija, šiuo metu </w:t>
      </w:r>
      <w:r w:rsidR="001876AE" w:rsidRPr="00BF208F">
        <w:rPr>
          <w:rFonts w:ascii="Calibri" w:hAnsi="Calibri" w:cs="Calibri"/>
          <w:sz w:val="24"/>
          <w:szCs w:val="24"/>
          <w:lang w:val="lt-LT"/>
        </w:rPr>
        <w:t>atliekama</w:t>
      </w:r>
      <w:r w:rsidR="00854459" w:rsidRPr="00BF208F">
        <w:rPr>
          <w:rFonts w:ascii="Calibri" w:eastAsia="Times New Roman" w:hAnsi="Calibri" w:cs="Calibri"/>
          <w:b/>
          <w:bCs/>
          <w:kern w:val="0"/>
          <w:sz w:val="24"/>
          <w:szCs w:val="24"/>
          <w:lang w:val="lt-LT" w:eastAsia="pl-PL"/>
          <w14:ligatures w14:val="none"/>
        </w:rPr>
        <w:t xml:space="preserve"> </w:t>
      </w:r>
      <w:r w:rsidR="00636A70" w:rsidRPr="00BF208F">
        <w:rPr>
          <w:rFonts w:ascii="Calibri" w:eastAsia="Times New Roman" w:hAnsi="Calibri" w:cs="Calibri"/>
          <w:b/>
          <w:bCs/>
          <w:kern w:val="0"/>
          <w:sz w:val="24"/>
          <w:szCs w:val="24"/>
          <w:lang w:val="lt-LT" w:eastAsia="pl-PL"/>
          <w14:ligatures w14:val="none"/>
        </w:rPr>
        <w:t>Lietuvos kariuomenės Depų tarnybos</w:t>
      </w:r>
      <w:r w:rsidR="00CD20F2" w:rsidRPr="00BF208F">
        <w:rPr>
          <w:rFonts w:ascii="Calibri" w:eastAsia="Times New Roman" w:hAnsi="Calibri" w:cs="Calibri"/>
          <w:b/>
          <w:bCs/>
          <w:kern w:val="0"/>
          <w:sz w:val="24"/>
          <w:szCs w:val="24"/>
          <w:lang w:val="lt-LT" w:eastAsia="pl-PL"/>
          <w14:ligatures w14:val="none"/>
        </w:rPr>
        <w:t xml:space="preserve"> (toliau – Perkančioji organizacija) vykdomo pirkimo Nr.</w:t>
      </w:r>
      <w:r w:rsidR="002658AE" w:rsidRPr="00BF208F">
        <w:rPr>
          <w:rFonts w:ascii="Calibri" w:eastAsia="Times New Roman" w:hAnsi="Calibri" w:cs="Calibri"/>
          <w:b/>
          <w:bCs/>
          <w:kern w:val="0"/>
          <w:sz w:val="24"/>
          <w:szCs w:val="24"/>
          <w:lang w:val="lt-LT" w:eastAsia="pl-PL"/>
          <w14:ligatures w14:val="none"/>
        </w:rPr>
        <w:t xml:space="preserve"> </w:t>
      </w:r>
      <w:r w:rsidR="00C545A3" w:rsidRPr="00BF208F">
        <w:rPr>
          <w:rFonts w:ascii="Calibri" w:eastAsia="Times New Roman" w:hAnsi="Calibri" w:cs="Calibri"/>
          <w:b/>
          <w:bCs/>
          <w:kern w:val="0"/>
          <w:sz w:val="24"/>
          <w:szCs w:val="24"/>
          <w:lang w:val="lt-LT" w:eastAsia="pl-PL"/>
          <w14:ligatures w14:val="none"/>
        </w:rPr>
        <w:t>9271260</w:t>
      </w:r>
      <w:r w:rsidR="00DD7C51" w:rsidRPr="00BF208F">
        <w:rPr>
          <w:rFonts w:ascii="Calibri" w:eastAsia="Times New Roman" w:hAnsi="Calibri" w:cs="Calibri"/>
          <w:b/>
          <w:bCs/>
          <w:kern w:val="0"/>
          <w:sz w:val="24"/>
          <w:szCs w:val="24"/>
          <w:lang w:val="lt-LT" w:eastAsia="pl-PL"/>
          <w14:ligatures w14:val="none"/>
        </w:rPr>
        <w:t xml:space="preserve"> </w:t>
      </w:r>
      <w:r w:rsidR="00CD20F2" w:rsidRPr="00BF208F">
        <w:rPr>
          <w:rFonts w:ascii="Calibri" w:eastAsia="Times New Roman" w:hAnsi="Calibri" w:cs="Calibri"/>
          <w:b/>
          <w:bCs/>
          <w:kern w:val="0"/>
          <w:sz w:val="24"/>
          <w:szCs w:val="24"/>
          <w:lang w:val="lt-LT" w:eastAsia="pl-PL"/>
          <w14:ligatures w14:val="none"/>
        </w:rPr>
        <w:t>„</w:t>
      </w:r>
      <w:r w:rsidR="00E702A4" w:rsidRPr="00BF208F">
        <w:rPr>
          <w:rFonts w:ascii="Calibri" w:eastAsia="Times New Roman" w:hAnsi="Calibri" w:cs="Calibri"/>
          <w:b/>
          <w:bCs/>
          <w:kern w:val="0"/>
          <w:sz w:val="24"/>
          <w:szCs w:val="24"/>
          <w:lang w:val="lt-LT" w:eastAsia="pl-PL"/>
          <w14:ligatures w14:val="none"/>
        </w:rPr>
        <w:t>Naktinio matymo prietaisų kalibravimo sistema</w:t>
      </w:r>
      <w:r w:rsidR="00F44BC5" w:rsidRPr="00BF208F">
        <w:rPr>
          <w:rFonts w:ascii="Calibri" w:eastAsia="Times New Roman" w:hAnsi="Calibri" w:cs="Calibri"/>
          <w:b/>
          <w:bCs/>
          <w:kern w:val="0"/>
          <w:sz w:val="24"/>
          <w:szCs w:val="24"/>
          <w:lang w:val="lt-LT" w:eastAsia="pl-PL"/>
          <w14:ligatures w14:val="none"/>
        </w:rPr>
        <w:t xml:space="preserve">” </w:t>
      </w:r>
      <w:r w:rsidR="00CD20F2" w:rsidRPr="00BF208F">
        <w:rPr>
          <w:rFonts w:ascii="Calibri" w:eastAsia="Times New Roman" w:hAnsi="Calibri" w:cs="Calibri"/>
          <w:b/>
          <w:bCs/>
          <w:kern w:val="0"/>
          <w:sz w:val="24"/>
          <w:szCs w:val="24"/>
          <w:lang w:val="lt-LT" w:eastAsia="pl-PL"/>
          <w14:ligatures w14:val="none"/>
        </w:rPr>
        <w:t>(toliau – Pirkimas)</w:t>
      </w:r>
      <w:r w:rsidR="000E1B7C" w:rsidRPr="00BF208F">
        <w:rPr>
          <w:rFonts w:ascii="Calibri" w:eastAsia="Times New Roman" w:hAnsi="Calibri" w:cs="Calibri"/>
          <w:kern w:val="0"/>
          <w:sz w:val="24"/>
          <w:szCs w:val="24"/>
          <w:lang w:val="lt-LT" w:eastAsia="pl-PL"/>
          <w14:ligatures w14:val="none"/>
        </w:rPr>
        <w:t xml:space="preserve"> dokumentų atitikties Įstatymui ir su jo įgyvendinimu susijusiems teisės aktams </w:t>
      </w:r>
      <w:r w:rsidR="00A85008" w:rsidRPr="00BF208F">
        <w:rPr>
          <w:rFonts w:ascii="Calibri" w:eastAsia="Times New Roman" w:hAnsi="Calibri" w:cs="Calibri"/>
          <w:kern w:val="0"/>
          <w:sz w:val="24"/>
          <w:szCs w:val="24"/>
          <w:lang w:val="lt-LT" w:eastAsia="pl-PL"/>
          <w14:ligatures w14:val="none"/>
        </w:rPr>
        <w:t xml:space="preserve">peržiūra </w:t>
      </w:r>
      <w:r w:rsidR="000E1B7C" w:rsidRPr="00BF208F">
        <w:rPr>
          <w:rFonts w:ascii="Calibri" w:eastAsia="Times New Roman" w:hAnsi="Calibri" w:cs="Calibri"/>
          <w:kern w:val="0"/>
          <w:sz w:val="24"/>
          <w:szCs w:val="24"/>
          <w:lang w:val="lt-LT" w:eastAsia="pl-PL"/>
          <w14:ligatures w14:val="none"/>
        </w:rPr>
        <w:t>(peržiūra prevenciniais tikslais atliekama tam tikra apimtimi</w:t>
      </w:r>
      <w:r w:rsidR="006371A0" w:rsidRPr="00BF208F">
        <w:rPr>
          <w:rFonts w:ascii="Calibri" w:eastAsia="Times New Roman" w:hAnsi="Calibri" w:cs="Calibri"/>
          <w:kern w:val="0"/>
          <w:sz w:val="24"/>
          <w:szCs w:val="24"/>
          <w:lang w:val="lt-LT" w:eastAsia="pl-PL"/>
          <w14:ligatures w14:val="none"/>
        </w:rPr>
        <w:t>,</w:t>
      </w:r>
      <w:r w:rsidR="00BE0A07" w:rsidRPr="00BF208F">
        <w:rPr>
          <w:rFonts w:ascii="Calibri" w:eastAsia="Times New Roman" w:hAnsi="Calibri" w:cs="Calibri"/>
          <w:kern w:val="0"/>
          <w:sz w:val="24"/>
          <w:szCs w:val="24"/>
          <w:lang w:val="lt-LT" w:eastAsia="pl-PL"/>
          <w14:ligatures w14:val="none"/>
        </w:rPr>
        <w:t xml:space="preserve"> </w:t>
      </w:r>
      <w:r w:rsidR="00BE0A07" w:rsidRPr="00BF208F">
        <w:rPr>
          <w:rFonts w:ascii="Calibri" w:hAnsi="Calibri" w:cs="Calibri"/>
          <w:kern w:val="0"/>
          <w:sz w:val="24"/>
          <w:szCs w:val="24"/>
          <w:lang w:val="lt-LT" w:eastAsia="lt-LT"/>
          <w14:ligatures w14:val="none"/>
        </w:rPr>
        <w:t>nevertinant Pirkimo techninėje specifikacijoje nustatytų Pirkimo objektui keliamų reikalavimų).</w:t>
      </w:r>
    </w:p>
    <w:p w14:paraId="182B944B" w14:textId="18E35DAC" w:rsidR="007F0990" w:rsidRPr="00BF208F" w:rsidRDefault="001048B2" w:rsidP="00BF208F">
      <w:pPr>
        <w:spacing w:after="0" w:line="240" w:lineRule="auto"/>
        <w:ind w:firstLine="624"/>
        <w:rPr>
          <w:rFonts w:ascii="Calibri" w:hAnsi="Calibri" w:cs="Calibri"/>
          <w:sz w:val="24"/>
          <w:szCs w:val="24"/>
          <w:lang w:val="lt-LT"/>
        </w:rPr>
      </w:pPr>
      <w:r w:rsidRPr="00BF208F">
        <w:rPr>
          <w:rFonts w:ascii="Calibri" w:hAnsi="Calibri" w:cs="Calibri"/>
          <w:sz w:val="24"/>
          <w:szCs w:val="24"/>
          <w:lang w:val="lt-LT"/>
        </w:rPr>
        <w:t>Tarnyba,</w:t>
      </w:r>
      <w:r w:rsidR="009C034C" w:rsidRPr="00BF208F">
        <w:rPr>
          <w:rFonts w:ascii="Calibri" w:hAnsi="Calibri" w:cs="Calibri"/>
          <w:sz w:val="24"/>
          <w:szCs w:val="24"/>
          <w:lang w:val="lt-LT"/>
        </w:rPr>
        <w:t xml:space="preserve"> </w:t>
      </w:r>
      <w:r w:rsidRPr="00BF208F">
        <w:rPr>
          <w:rFonts w:ascii="Calibri" w:hAnsi="Calibri" w:cs="Calibri"/>
          <w:sz w:val="24"/>
          <w:szCs w:val="24"/>
          <w:lang w:val="lt-LT"/>
        </w:rPr>
        <w:t>prevencine tvarka peržiūrėjusi Pirkimo dokumentus, teikia pastabas ir</w:t>
      </w:r>
      <w:r w:rsidR="00F63E26" w:rsidRPr="00BF208F">
        <w:rPr>
          <w:rFonts w:ascii="Calibri" w:hAnsi="Calibri" w:cs="Calibri"/>
          <w:sz w:val="24"/>
          <w:szCs w:val="24"/>
          <w:lang w:val="lt-LT"/>
        </w:rPr>
        <w:t xml:space="preserve"> </w:t>
      </w:r>
      <w:r w:rsidRPr="00BF208F">
        <w:rPr>
          <w:rFonts w:ascii="Calibri" w:hAnsi="Calibri" w:cs="Calibri"/>
          <w:sz w:val="24"/>
          <w:szCs w:val="24"/>
          <w:lang w:val="lt-LT"/>
        </w:rPr>
        <w:t xml:space="preserve">rekomendacijas (toliau – Rekomendacija) dėl Pirkimo dokumentų </w:t>
      </w:r>
      <w:r w:rsidR="005B5FA5" w:rsidRPr="00BF208F">
        <w:rPr>
          <w:rFonts w:ascii="Calibri" w:hAnsi="Calibri" w:cs="Calibri"/>
          <w:sz w:val="24"/>
          <w:szCs w:val="24"/>
          <w:lang w:val="lt-LT"/>
        </w:rPr>
        <w:t>sąlygų</w:t>
      </w:r>
      <w:r w:rsidRPr="00BF208F">
        <w:rPr>
          <w:rFonts w:ascii="Calibri" w:hAnsi="Calibri" w:cs="Calibri"/>
          <w:sz w:val="24"/>
          <w:szCs w:val="24"/>
          <w:lang w:val="lt-LT"/>
        </w:rPr>
        <w:t>.</w:t>
      </w:r>
    </w:p>
    <w:p w14:paraId="02F8CD9A" w14:textId="77777777" w:rsidR="008130DD" w:rsidRPr="00BF208F" w:rsidRDefault="008130DD" w:rsidP="00BF208F">
      <w:pPr>
        <w:spacing w:after="0" w:line="240" w:lineRule="auto"/>
        <w:ind w:firstLine="624"/>
        <w:rPr>
          <w:rFonts w:ascii="Calibri" w:hAnsi="Calibri" w:cs="Calibri"/>
          <w:sz w:val="24"/>
          <w:szCs w:val="24"/>
          <w:lang w:val="lt-LT"/>
        </w:rPr>
      </w:pPr>
    </w:p>
    <w:p w14:paraId="617B7135" w14:textId="57879EF8" w:rsidR="009E66D7" w:rsidRPr="00BF208F" w:rsidRDefault="008130DD" w:rsidP="00BF208F">
      <w:pPr>
        <w:spacing w:after="0" w:line="240" w:lineRule="auto"/>
        <w:ind w:firstLine="624"/>
        <w:rPr>
          <w:rFonts w:ascii="Calibri" w:hAnsi="Calibri" w:cs="Calibri"/>
          <w:sz w:val="24"/>
          <w:szCs w:val="24"/>
          <w:lang w:val="lt-LT"/>
        </w:rPr>
      </w:pPr>
      <w:r w:rsidRPr="00BF208F">
        <w:rPr>
          <w:rFonts w:ascii="Calibri" w:hAnsi="Calibri" w:cs="Calibri"/>
          <w:b/>
          <w:bCs/>
          <w:sz w:val="24"/>
          <w:szCs w:val="24"/>
          <w:lang w:val="lt-LT"/>
        </w:rPr>
        <w:t>1</w:t>
      </w:r>
      <w:r w:rsidR="009E66D7" w:rsidRPr="00BF208F">
        <w:rPr>
          <w:rFonts w:ascii="Calibri" w:hAnsi="Calibri" w:cs="Calibri"/>
          <w:b/>
          <w:bCs/>
          <w:sz w:val="24"/>
          <w:szCs w:val="24"/>
          <w:lang w:val="lt-LT"/>
        </w:rPr>
        <w:t>.</w:t>
      </w:r>
      <w:r w:rsidR="009E66D7" w:rsidRPr="00BF208F">
        <w:rPr>
          <w:rFonts w:ascii="Calibri" w:hAnsi="Calibri" w:cs="Calibri"/>
          <w:sz w:val="24"/>
          <w:szCs w:val="24"/>
          <w:lang w:val="lt-LT"/>
        </w:rPr>
        <w:t xml:space="preserve"> </w:t>
      </w:r>
      <w:r w:rsidR="009E66D7" w:rsidRPr="00BF208F">
        <w:rPr>
          <w:rFonts w:ascii="Calibri" w:hAnsi="Calibri" w:cs="Calibri"/>
          <w:b/>
          <w:bCs/>
          <w:sz w:val="24"/>
          <w:szCs w:val="24"/>
          <w:lang w:val="lt-LT"/>
        </w:rPr>
        <w:t>Dėl Kvalifikacijos</w:t>
      </w:r>
      <w:r w:rsidR="009E3ECA" w:rsidRPr="00BF208F">
        <w:rPr>
          <w:rFonts w:ascii="Calibri" w:hAnsi="Calibri" w:cs="Calibri"/>
          <w:b/>
          <w:bCs/>
          <w:sz w:val="24"/>
          <w:szCs w:val="24"/>
          <w:lang w:val="lt-LT"/>
        </w:rPr>
        <w:t xml:space="preserve"> reikalavimų</w:t>
      </w:r>
    </w:p>
    <w:p w14:paraId="02BA1C9A" w14:textId="0C5A6F82" w:rsidR="00930112" w:rsidRPr="00BF208F" w:rsidRDefault="00930112" w:rsidP="00BF208F">
      <w:pPr>
        <w:spacing w:after="0" w:line="240" w:lineRule="auto"/>
        <w:ind w:firstLine="624"/>
        <w:rPr>
          <w:rFonts w:ascii="Calibri" w:hAnsi="Calibri" w:cs="Calibri"/>
          <w:sz w:val="24"/>
          <w:szCs w:val="24"/>
          <w:lang w:val="lt-LT"/>
        </w:rPr>
      </w:pPr>
      <w:r w:rsidRPr="00BF208F">
        <w:rPr>
          <w:rFonts w:ascii="Calibri" w:hAnsi="Calibri" w:cs="Calibri"/>
          <w:sz w:val="24"/>
          <w:szCs w:val="24"/>
          <w:lang w:val="lt-LT"/>
        </w:rPr>
        <w:t>Pirkimo sąlygų 4 priedo 2 lentelės „Kvalifikacijos reikalavimai“ skiltyje „Atitiktį pagrindžiantys dokumentai“ nurodyta pateikti: „</w:t>
      </w:r>
      <w:r w:rsidR="00AD1164" w:rsidRPr="00BF208F">
        <w:rPr>
          <w:rFonts w:ascii="Calibri" w:hAnsi="Calibri" w:cs="Calibri"/>
          <w:sz w:val="24"/>
          <w:szCs w:val="24"/>
          <w:lang w:val="lt-LT"/>
        </w:rPr>
        <w:t>Pateikti per pastaruosius 3 metus arba per laiką nuo tiekėjo įregistravimo dienos (jeigu tiekėjas veiklą vykdė mažiau nei 3 metus) parduotos bent 1 (vienos) matavimo, bandymo, tikrinimo, kalibravimo ar techninės priežiūros įrangos, skirtos optiniams, elektrooptiniams, infraraudonųjų spindulių, termoviziniams, naktinio matymo ir (ar) kitiems panašaus pobūdžio prietaisams ar sistemoms, sąrašą</w:t>
      </w:r>
      <w:r w:rsidRPr="00BF208F">
        <w:rPr>
          <w:rFonts w:ascii="Calibri" w:hAnsi="Calibri" w:cs="Calibri"/>
          <w:sz w:val="24"/>
          <w:szCs w:val="24"/>
          <w:lang w:val="lt-LT"/>
        </w:rPr>
        <w:t xml:space="preserve"> &lt;...&gt;“.</w:t>
      </w:r>
    </w:p>
    <w:p w14:paraId="1F72CC1B" w14:textId="4C285115" w:rsidR="009E66D7" w:rsidRPr="00BF208F" w:rsidRDefault="00930112" w:rsidP="00BF208F">
      <w:pPr>
        <w:spacing w:after="0" w:line="240" w:lineRule="auto"/>
        <w:ind w:firstLine="624"/>
        <w:rPr>
          <w:rFonts w:ascii="Calibri" w:hAnsi="Calibri" w:cs="Calibri"/>
          <w:sz w:val="24"/>
          <w:szCs w:val="24"/>
          <w:lang w:val="lt-LT"/>
        </w:rPr>
      </w:pPr>
      <w:r w:rsidRPr="00BF208F">
        <w:rPr>
          <w:rFonts w:ascii="Calibri" w:hAnsi="Calibri" w:cs="Calibri"/>
          <w:sz w:val="24"/>
          <w:szCs w:val="24"/>
          <w:lang w:val="lt-LT"/>
        </w:rPr>
        <w:t>Įstatymo 47 straipsnio 7 dalyje numatyta, kad: „Tiekėjo kvalifikacijos reikalavimai nustatomi pagal Viešųjų pirkimų tarnybos patvirtintą tiekėjo kvalifikacijos reikalavimų nustatymo metodiką“ (toliau – Metodika). Metodikos 16.2 papunkčio dalyje „Dokumentai“ nustatyta: „(Viešųjų pirkimų įstatymo 51 straipsnio 7 dalies 2 punktas): pagrindinių per paskutinius 3* metus patiektų prekių sąrašas, kuriame nurodytos prekių bendros sumos, datos ir prekių gavėjai (tiek viešieji, tiek privatieji). Pirkimo vykdytojas gali reikalauti kartu pateikti užsakovų pažymas, kuriose būtų nurodytos prekių bendros sumos, datos ir vieta, prekių gavėjai, ar prekės buvo pristatytos [ir sumontuotos] tinkamai“.</w:t>
      </w:r>
    </w:p>
    <w:p w14:paraId="772176D8" w14:textId="77777777" w:rsidR="00810B3D" w:rsidRPr="00BF208F" w:rsidRDefault="00810B3D" w:rsidP="00BF208F">
      <w:pPr>
        <w:spacing w:after="0" w:line="240" w:lineRule="auto"/>
        <w:ind w:firstLine="624"/>
        <w:rPr>
          <w:rFonts w:ascii="Calibri" w:hAnsi="Calibri" w:cs="Calibri"/>
          <w:sz w:val="24"/>
          <w:szCs w:val="24"/>
          <w:lang w:val="lt-LT"/>
        </w:rPr>
      </w:pPr>
      <w:r w:rsidRPr="00BF208F">
        <w:rPr>
          <w:rFonts w:ascii="Calibri" w:hAnsi="Calibri" w:cs="Calibri"/>
          <w:sz w:val="24"/>
          <w:szCs w:val="24"/>
          <w:lang w:val="lt-LT"/>
        </w:rPr>
        <w:t>Atsižvelgiant į aukščiau nurodytą, rekomenduotina tikslinti Pirkimo sąlygų 4 priedo 2 lentelės „Kvalifikacijos reikalavimai“ nurodytus atitikį pagrindžiančius dokumentus.</w:t>
      </w:r>
    </w:p>
    <w:p w14:paraId="2CD0580D" w14:textId="77777777" w:rsidR="00795D42" w:rsidRPr="00BF208F" w:rsidRDefault="00795D42" w:rsidP="00BF208F">
      <w:pPr>
        <w:spacing w:after="0" w:line="240" w:lineRule="auto"/>
        <w:ind w:firstLine="624"/>
        <w:rPr>
          <w:rFonts w:ascii="Calibri" w:hAnsi="Calibri" w:cs="Calibri"/>
          <w:b/>
          <w:bCs/>
          <w:sz w:val="24"/>
          <w:szCs w:val="24"/>
          <w:lang w:val="lt-LT"/>
        </w:rPr>
      </w:pPr>
    </w:p>
    <w:p w14:paraId="4B6A0B5A" w14:textId="215FB78A" w:rsidR="00D9254F" w:rsidRPr="00BF208F" w:rsidRDefault="009E66D7" w:rsidP="00BF208F">
      <w:pPr>
        <w:spacing w:after="0" w:line="240" w:lineRule="auto"/>
        <w:ind w:firstLine="624"/>
        <w:rPr>
          <w:rFonts w:ascii="Calibri" w:hAnsi="Calibri" w:cs="Calibri"/>
          <w:sz w:val="24"/>
          <w:szCs w:val="24"/>
          <w:lang w:val="lt-LT"/>
        </w:rPr>
      </w:pPr>
      <w:r w:rsidRPr="00BF208F">
        <w:rPr>
          <w:rFonts w:ascii="Calibri" w:hAnsi="Calibri" w:cs="Calibri"/>
          <w:b/>
          <w:bCs/>
          <w:sz w:val="24"/>
          <w:szCs w:val="24"/>
          <w:lang w:val="lt-LT"/>
        </w:rPr>
        <w:t>2</w:t>
      </w:r>
      <w:r w:rsidR="00D9254F" w:rsidRPr="00BF208F">
        <w:rPr>
          <w:rFonts w:ascii="Calibri" w:hAnsi="Calibri" w:cs="Calibri"/>
          <w:b/>
          <w:bCs/>
          <w:sz w:val="24"/>
          <w:szCs w:val="24"/>
          <w:lang w:val="lt-LT"/>
        </w:rPr>
        <w:t>.</w:t>
      </w:r>
      <w:r w:rsidR="00D9254F" w:rsidRPr="00BF208F">
        <w:rPr>
          <w:rFonts w:ascii="Calibri" w:hAnsi="Calibri" w:cs="Calibri"/>
          <w:sz w:val="24"/>
          <w:szCs w:val="24"/>
          <w:lang w:val="lt-LT"/>
        </w:rPr>
        <w:t xml:space="preserve"> </w:t>
      </w:r>
      <w:r w:rsidR="00D9254F" w:rsidRPr="00BF208F">
        <w:rPr>
          <w:rFonts w:ascii="Calibri" w:hAnsi="Calibri" w:cs="Calibri"/>
          <w:b/>
          <w:bCs/>
          <w:sz w:val="24"/>
          <w:szCs w:val="24"/>
          <w:lang w:val="lt-LT"/>
        </w:rPr>
        <w:t>Dėl Sutarties sąlygų</w:t>
      </w:r>
    </w:p>
    <w:p w14:paraId="075A8068" w14:textId="1D11C6C5" w:rsidR="0011615E" w:rsidRPr="00BF208F" w:rsidRDefault="0052186D" w:rsidP="00BF208F">
      <w:pPr>
        <w:spacing w:after="0" w:line="240" w:lineRule="auto"/>
        <w:ind w:firstLine="624"/>
        <w:rPr>
          <w:rFonts w:ascii="Calibri" w:eastAsiaTheme="minorEastAsia" w:hAnsi="Calibri" w:cs="Calibri"/>
          <w:kern w:val="0"/>
          <w:sz w:val="24"/>
          <w:szCs w:val="24"/>
          <w:lang w:val="lt-LT" w:eastAsia="zh-CN"/>
          <w14:ligatures w14:val="none"/>
        </w:rPr>
      </w:pPr>
      <w:r w:rsidRPr="00BF208F">
        <w:rPr>
          <w:rFonts w:ascii="Calibri" w:hAnsi="Calibri" w:cs="Calibri"/>
          <w:sz w:val="24"/>
          <w:szCs w:val="24"/>
          <w:lang w:val="lt-LT"/>
        </w:rPr>
        <w:t xml:space="preserve"> </w:t>
      </w:r>
      <w:r w:rsidR="00156F15" w:rsidRPr="00BF208F">
        <w:rPr>
          <w:rFonts w:ascii="Calibri" w:hAnsi="Calibri" w:cs="Calibri"/>
          <w:sz w:val="24"/>
          <w:szCs w:val="24"/>
          <w:lang w:val="lt-LT"/>
        </w:rPr>
        <w:t>P</w:t>
      </w:r>
      <w:r w:rsidR="00F32F52" w:rsidRPr="00BF208F">
        <w:rPr>
          <w:rFonts w:ascii="Calibri" w:hAnsi="Calibri" w:cs="Calibri"/>
          <w:sz w:val="24"/>
          <w:szCs w:val="24"/>
          <w:lang w:val="lt-LT"/>
        </w:rPr>
        <w:t>irkimo</w:t>
      </w:r>
      <w:r w:rsidR="005F795A" w:rsidRPr="00BF208F">
        <w:rPr>
          <w:rFonts w:ascii="Calibri" w:hAnsi="Calibri" w:cs="Calibri"/>
          <w:sz w:val="24"/>
          <w:szCs w:val="24"/>
          <w:lang w:val="lt-LT"/>
        </w:rPr>
        <w:t xml:space="preserve"> </w:t>
      </w:r>
      <w:r w:rsidR="00267A1F" w:rsidRPr="00BF208F">
        <w:rPr>
          <w:rFonts w:ascii="Calibri" w:hAnsi="Calibri" w:cs="Calibri"/>
          <w:sz w:val="24"/>
          <w:szCs w:val="24"/>
          <w:lang w:val="lt-LT"/>
        </w:rPr>
        <w:t>Prekių pirkimo-pardavimo sutarties</w:t>
      </w:r>
      <w:r w:rsidR="0069747D" w:rsidRPr="00BF208F">
        <w:rPr>
          <w:rFonts w:ascii="Calibri" w:hAnsi="Calibri" w:cs="Calibri"/>
          <w:sz w:val="24"/>
          <w:szCs w:val="24"/>
          <w:lang w:val="lt-LT"/>
        </w:rPr>
        <w:t xml:space="preserve"> ” (toliau – Sutartis)</w:t>
      </w:r>
      <w:r w:rsidR="008F75BA" w:rsidRPr="00BF208F">
        <w:rPr>
          <w:rFonts w:ascii="Calibri" w:hAnsi="Calibri" w:cs="Calibri"/>
          <w:sz w:val="24"/>
          <w:szCs w:val="24"/>
          <w:lang w:val="lt-LT"/>
        </w:rPr>
        <w:t xml:space="preserve"> </w:t>
      </w:r>
      <w:r w:rsidR="00267A1F" w:rsidRPr="00BF208F">
        <w:rPr>
          <w:rFonts w:ascii="Calibri" w:hAnsi="Calibri" w:cs="Calibri"/>
          <w:sz w:val="24"/>
          <w:szCs w:val="24"/>
          <w:lang w:val="lt-LT"/>
        </w:rPr>
        <w:t>speciali</w:t>
      </w:r>
      <w:r w:rsidR="0088421A" w:rsidRPr="00BF208F">
        <w:rPr>
          <w:rFonts w:ascii="Calibri" w:hAnsi="Calibri" w:cs="Calibri"/>
          <w:sz w:val="24"/>
          <w:szCs w:val="24"/>
          <w:lang w:val="lt-LT"/>
        </w:rPr>
        <w:t>ųjų</w:t>
      </w:r>
      <w:r w:rsidR="00267A1F" w:rsidRPr="00BF208F">
        <w:rPr>
          <w:rFonts w:ascii="Calibri" w:hAnsi="Calibri" w:cs="Calibri"/>
          <w:sz w:val="24"/>
          <w:szCs w:val="24"/>
          <w:lang w:val="lt-LT"/>
        </w:rPr>
        <w:t xml:space="preserve"> sąlyg</w:t>
      </w:r>
      <w:r w:rsidR="0069747D" w:rsidRPr="00BF208F">
        <w:rPr>
          <w:rFonts w:ascii="Calibri" w:hAnsi="Calibri" w:cs="Calibri"/>
          <w:sz w:val="24"/>
          <w:szCs w:val="24"/>
          <w:lang w:val="lt-LT"/>
        </w:rPr>
        <w:t>ų</w:t>
      </w:r>
      <w:r w:rsidR="00481691" w:rsidRPr="00BF208F">
        <w:rPr>
          <w:rFonts w:ascii="Calibri" w:hAnsi="Calibri" w:cs="Calibri"/>
          <w:sz w:val="24"/>
          <w:szCs w:val="24"/>
          <w:lang w:val="lt-LT"/>
        </w:rPr>
        <w:t xml:space="preserve"> </w:t>
      </w:r>
      <w:r w:rsidR="00044255" w:rsidRPr="00BF208F">
        <w:rPr>
          <w:rFonts w:ascii="Calibri" w:eastAsiaTheme="minorEastAsia" w:hAnsi="Calibri" w:cs="Calibri"/>
          <w:kern w:val="0"/>
          <w:sz w:val="24"/>
          <w:szCs w:val="24"/>
          <w:lang w:val="lt-LT" w:eastAsia="zh-CN"/>
          <w14:ligatures w14:val="none"/>
        </w:rPr>
        <w:t>12.1.2 papunktyje nustatyta, kad „</w:t>
      </w:r>
      <w:r w:rsidR="00044255" w:rsidRPr="00BF208F">
        <w:rPr>
          <w:rFonts w:ascii="Calibri" w:eastAsiaTheme="minorEastAsia" w:hAnsi="Calibri" w:cs="Calibri"/>
          <w:sz w:val="24"/>
          <w:szCs w:val="24"/>
          <w:lang w:val="lt-LT" w:eastAsia="zh-CN"/>
          <w14:ligatures w14:val="none"/>
        </w:rPr>
        <w:t>Pirkėjas turi teisę vienašališkai nutraukti Sutartį, raštu įspėjęs Tiekėją prieš ne trumpesnį nei 10 (dešimties) dienų terminą, jeigu nustatomi dideli arba nuolatiniai esminės Sutarties sąlygos vykdymo trūkumai arba Tiekėjas padaro esminį Sutarties pažeidimą</w:t>
      </w:r>
      <w:r w:rsidR="00044255" w:rsidRPr="00BF208F">
        <w:rPr>
          <w:rFonts w:ascii="Calibri" w:eastAsiaTheme="minorEastAsia" w:hAnsi="Calibri" w:cs="Calibri"/>
          <w:kern w:val="0"/>
          <w:sz w:val="24"/>
          <w:szCs w:val="24"/>
          <w:lang w:val="lt-LT" w:eastAsia="zh-CN"/>
          <w14:ligatures w14:val="none"/>
        </w:rPr>
        <w:t>”.</w:t>
      </w:r>
      <w:r w:rsidR="005F5556" w:rsidRPr="00BF208F">
        <w:rPr>
          <w:rFonts w:ascii="Calibri" w:hAnsi="Calibri" w:cs="Calibri"/>
          <w:sz w:val="24"/>
          <w:szCs w:val="24"/>
          <w:lang w:val="lt-LT"/>
        </w:rPr>
        <w:t xml:space="preserve"> </w:t>
      </w:r>
      <w:r w:rsidR="00044255" w:rsidRPr="00BF208F">
        <w:rPr>
          <w:rFonts w:ascii="Calibri" w:eastAsiaTheme="minorEastAsia" w:hAnsi="Calibri" w:cs="Calibri"/>
          <w:kern w:val="0"/>
          <w:sz w:val="24"/>
          <w:szCs w:val="24"/>
          <w:lang w:val="lt-LT" w:eastAsia="zh-CN"/>
          <w14:ligatures w14:val="none"/>
        </w:rPr>
        <w:t>Sutarties</w:t>
      </w:r>
      <w:r w:rsidR="005F5556" w:rsidRPr="00BF208F">
        <w:rPr>
          <w:rFonts w:ascii="Calibri" w:hAnsi="Calibri" w:cs="Calibri"/>
          <w:sz w:val="24"/>
          <w:szCs w:val="24"/>
          <w:lang w:val="lt-LT"/>
        </w:rPr>
        <w:t xml:space="preserve"> speciali</w:t>
      </w:r>
      <w:r w:rsidR="00115901" w:rsidRPr="00BF208F">
        <w:rPr>
          <w:rFonts w:ascii="Calibri" w:hAnsi="Calibri" w:cs="Calibri"/>
          <w:sz w:val="24"/>
          <w:szCs w:val="24"/>
          <w:lang w:val="lt-LT"/>
        </w:rPr>
        <w:t>ųjų</w:t>
      </w:r>
      <w:r w:rsidR="005F5556" w:rsidRPr="00BF208F">
        <w:rPr>
          <w:rFonts w:ascii="Calibri" w:hAnsi="Calibri" w:cs="Calibri"/>
          <w:sz w:val="24"/>
          <w:szCs w:val="24"/>
          <w:lang w:val="lt-LT"/>
        </w:rPr>
        <w:t xml:space="preserve"> sąlygų</w:t>
      </w:r>
      <w:r w:rsidR="00044255" w:rsidRPr="00BF208F">
        <w:rPr>
          <w:rFonts w:ascii="Calibri" w:eastAsiaTheme="minorEastAsia" w:hAnsi="Calibri" w:cs="Calibri"/>
          <w:kern w:val="0"/>
          <w:sz w:val="24"/>
          <w:szCs w:val="24"/>
          <w:lang w:val="lt-LT" w:eastAsia="zh-CN"/>
          <w14:ligatures w14:val="none"/>
        </w:rPr>
        <w:t xml:space="preserve"> 10.2 papunktyje nustatyt</w:t>
      </w:r>
      <w:r w:rsidR="005451DF" w:rsidRPr="00BF208F">
        <w:rPr>
          <w:rFonts w:ascii="Calibri" w:hAnsi="Calibri" w:cs="Calibri"/>
          <w:sz w:val="24"/>
          <w:szCs w:val="24"/>
          <w:lang w:val="lt-LT"/>
        </w:rPr>
        <w:t>as</w:t>
      </w:r>
      <w:r w:rsidR="00044255" w:rsidRPr="00BF208F">
        <w:rPr>
          <w:rFonts w:ascii="Calibri" w:eastAsiaTheme="minorEastAsia" w:hAnsi="Calibri" w:cs="Calibri"/>
          <w:kern w:val="0"/>
          <w:sz w:val="24"/>
          <w:szCs w:val="24"/>
          <w:lang w:val="lt-LT" w:eastAsia="zh-CN"/>
          <w14:ligatures w14:val="none"/>
        </w:rPr>
        <w:t xml:space="preserve"> dideli</w:t>
      </w:r>
      <w:r w:rsidR="005451DF" w:rsidRPr="00BF208F">
        <w:rPr>
          <w:rFonts w:ascii="Calibri" w:eastAsiaTheme="minorEastAsia" w:hAnsi="Calibri" w:cs="Calibri"/>
          <w:kern w:val="0"/>
          <w:sz w:val="24"/>
          <w:szCs w:val="24"/>
          <w:lang w:val="lt-LT" w:eastAsia="zh-CN"/>
          <w14:ligatures w14:val="none"/>
        </w:rPr>
        <w:t>s</w:t>
      </w:r>
      <w:r w:rsidR="00044255" w:rsidRPr="00BF208F">
        <w:rPr>
          <w:rFonts w:ascii="Calibri" w:eastAsiaTheme="minorEastAsia" w:hAnsi="Calibri" w:cs="Calibri"/>
          <w:kern w:val="0"/>
          <w:sz w:val="24"/>
          <w:szCs w:val="24"/>
          <w:lang w:val="lt-LT" w:eastAsia="zh-CN"/>
          <w14:ligatures w14:val="none"/>
        </w:rPr>
        <w:t xml:space="preserve"> arba nuolatini</w:t>
      </w:r>
      <w:r w:rsidR="005451DF" w:rsidRPr="00BF208F">
        <w:rPr>
          <w:rFonts w:ascii="Calibri" w:hAnsi="Calibri" w:cs="Calibri"/>
          <w:sz w:val="24"/>
          <w:szCs w:val="24"/>
          <w:lang w:val="lt-LT"/>
        </w:rPr>
        <w:t>s</w:t>
      </w:r>
      <w:r w:rsidR="00044255" w:rsidRPr="00BF208F">
        <w:rPr>
          <w:rFonts w:ascii="Calibri" w:eastAsiaTheme="minorEastAsia" w:hAnsi="Calibri" w:cs="Calibri"/>
          <w:kern w:val="0"/>
          <w:sz w:val="24"/>
          <w:szCs w:val="24"/>
          <w:lang w:val="lt-LT" w:eastAsia="zh-CN"/>
          <w14:ligatures w14:val="none"/>
        </w:rPr>
        <w:t xml:space="preserve"> esminės Sutarties sąlygos vykdymo trūkum</w:t>
      </w:r>
      <w:r w:rsidR="004E3E8E" w:rsidRPr="00BF208F">
        <w:rPr>
          <w:rFonts w:ascii="Calibri" w:hAnsi="Calibri" w:cs="Calibri"/>
          <w:sz w:val="24"/>
          <w:szCs w:val="24"/>
          <w:lang w:val="lt-LT"/>
        </w:rPr>
        <w:t>a</w:t>
      </w:r>
      <w:r w:rsidR="00DB5069" w:rsidRPr="00BF208F">
        <w:rPr>
          <w:rFonts w:ascii="Calibri" w:hAnsi="Calibri" w:cs="Calibri"/>
          <w:sz w:val="24"/>
          <w:szCs w:val="24"/>
          <w:lang w:val="lt-LT"/>
        </w:rPr>
        <w:t>s</w:t>
      </w:r>
      <w:r w:rsidR="00044255" w:rsidRPr="00BF208F">
        <w:rPr>
          <w:rFonts w:ascii="Calibri" w:eastAsiaTheme="minorEastAsia" w:hAnsi="Calibri" w:cs="Calibri"/>
          <w:kern w:val="0"/>
          <w:sz w:val="24"/>
          <w:szCs w:val="24"/>
          <w:lang w:val="lt-LT" w:eastAsia="zh-CN"/>
          <w14:ligatures w14:val="none"/>
        </w:rPr>
        <w:t xml:space="preserve"> iš esmės sutampa su Sutarties</w:t>
      </w:r>
      <w:r w:rsidR="004E3E8E" w:rsidRPr="00BF208F">
        <w:rPr>
          <w:rFonts w:ascii="Calibri" w:hAnsi="Calibri" w:cs="Calibri"/>
          <w:sz w:val="24"/>
          <w:szCs w:val="24"/>
          <w:lang w:val="lt-LT"/>
        </w:rPr>
        <w:t xml:space="preserve"> specialiųjų </w:t>
      </w:r>
      <w:r w:rsidR="009E774F" w:rsidRPr="00BF208F">
        <w:rPr>
          <w:rFonts w:ascii="Calibri" w:hAnsi="Calibri" w:cs="Calibri"/>
          <w:sz w:val="24"/>
          <w:szCs w:val="24"/>
          <w:lang w:val="lt-LT"/>
        </w:rPr>
        <w:t>sąlygų</w:t>
      </w:r>
      <w:r w:rsidR="009E774F" w:rsidRPr="00BF208F">
        <w:rPr>
          <w:rFonts w:ascii="Calibri" w:eastAsiaTheme="minorEastAsia" w:hAnsi="Calibri" w:cs="Calibri"/>
          <w:kern w:val="0"/>
          <w:sz w:val="24"/>
          <w:szCs w:val="24"/>
          <w:lang w:val="lt-LT" w:eastAsia="zh-CN"/>
          <w14:ligatures w14:val="none"/>
        </w:rPr>
        <w:t xml:space="preserve"> 12.</w:t>
      </w:r>
      <w:r w:rsidR="00044255" w:rsidRPr="00BF208F">
        <w:rPr>
          <w:rFonts w:ascii="Calibri" w:eastAsiaTheme="minorEastAsia" w:hAnsi="Calibri" w:cs="Calibri"/>
          <w:kern w:val="0"/>
          <w:sz w:val="24"/>
          <w:szCs w:val="24"/>
          <w:lang w:val="lt-LT" w:eastAsia="zh-CN"/>
          <w14:ligatures w14:val="none"/>
        </w:rPr>
        <w:t>2 papunktyje nustatyt</w:t>
      </w:r>
      <w:r w:rsidR="00DB5069" w:rsidRPr="00BF208F">
        <w:rPr>
          <w:rFonts w:ascii="Calibri" w:eastAsiaTheme="minorEastAsia" w:hAnsi="Calibri" w:cs="Calibri"/>
          <w:kern w:val="0"/>
          <w:sz w:val="24"/>
          <w:szCs w:val="24"/>
          <w:lang w:val="lt-LT" w:eastAsia="zh-CN"/>
          <w14:ligatures w14:val="none"/>
        </w:rPr>
        <w:t>u</w:t>
      </w:r>
      <w:r w:rsidR="00044255" w:rsidRPr="00BF208F">
        <w:rPr>
          <w:rFonts w:ascii="Calibri" w:eastAsiaTheme="minorEastAsia" w:hAnsi="Calibri" w:cs="Calibri"/>
          <w:kern w:val="0"/>
          <w:sz w:val="24"/>
          <w:szCs w:val="24"/>
          <w:lang w:val="lt-LT" w:eastAsia="zh-CN"/>
          <w14:ligatures w14:val="none"/>
        </w:rPr>
        <w:t xml:space="preserve"> esmini</w:t>
      </w:r>
      <w:r w:rsidR="00DB5069" w:rsidRPr="00BF208F">
        <w:rPr>
          <w:rFonts w:ascii="Calibri" w:eastAsiaTheme="minorEastAsia" w:hAnsi="Calibri" w:cs="Calibri"/>
          <w:kern w:val="0"/>
          <w:sz w:val="24"/>
          <w:szCs w:val="24"/>
          <w:lang w:val="lt-LT" w:eastAsia="zh-CN"/>
          <w14:ligatures w14:val="none"/>
        </w:rPr>
        <w:t>u</w:t>
      </w:r>
      <w:r w:rsidR="00044255" w:rsidRPr="00BF208F">
        <w:rPr>
          <w:rFonts w:ascii="Calibri" w:eastAsiaTheme="minorEastAsia" w:hAnsi="Calibri" w:cs="Calibri"/>
          <w:kern w:val="0"/>
          <w:sz w:val="24"/>
          <w:szCs w:val="24"/>
          <w:lang w:val="lt-LT" w:eastAsia="zh-CN"/>
          <w14:ligatures w14:val="none"/>
        </w:rPr>
        <w:t xml:space="preserve"> Sutarties pažeidim</w:t>
      </w:r>
      <w:r w:rsidR="00DB5069" w:rsidRPr="00BF208F">
        <w:rPr>
          <w:rFonts w:ascii="Calibri" w:eastAsiaTheme="minorEastAsia" w:hAnsi="Calibri" w:cs="Calibri"/>
          <w:kern w:val="0"/>
          <w:sz w:val="24"/>
          <w:szCs w:val="24"/>
          <w:lang w:val="lt-LT" w:eastAsia="zh-CN"/>
          <w14:ligatures w14:val="none"/>
        </w:rPr>
        <w:t>u</w:t>
      </w:r>
      <w:r w:rsidR="00044255" w:rsidRPr="00BF208F">
        <w:rPr>
          <w:rFonts w:ascii="Calibri" w:eastAsiaTheme="minorEastAsia" w:hAnsi="Calibri" w:cs="Calibri"/>
          <w:kern w:val="0"/>
          <w:sz w:val="24"/>
          <w:szCs w:val="24"/>
          <w:lang w:val="lt-LT" w:eastAsia="zh-CN"/>
          <w14:ligatures w14:val="none"/>
        </w:rPr>
        <w:t>.</w:t>
      </w:r>
      <w:r w:rsidR="006371A0" w:rsidRPr="00BF208F">
        <w:rPr>
          <w:rFonts w:ascii="Calibri" w:eastAsiaTheme="minorEastAsia" w:hAnsi="Calibri" w:cs="Calibri"/>
          <w:kern w:val="0"/>
          <w:sz w:val="24"/>
          <w:szCs w:val="24"/>
          <w:lang w:val="lt-LT" w:eastAsia="zh-CN"/>
          <w14:ligatures w14:val="none"/>
        </w:rPr>
        <w:t xml:space="preserve"> </w:t>
      </w:r>
      <w:r w:rsidR="00044255" w:rsidRPr="00BF208F">
        <w:rPr>
          <w:rFonts w:ascii="Calibri" w:eastAsiaTheme="minorEastAsia" w:hAnsi="Calibri" w:cs="Calibri"/>
          <w:kern w:val="0"/>
          <w:sz w:val="24"/>
          <w:szCs w:val="24"/>
          <w:lang w:val="lt-LT" w:eastAsia="zh-CN"/>
          <w14:ligatures w14:val="none"/>
        </w:rPr>
        <w:t xml:space="preserve">Sutarties </w:t>
      </w:r>
      <w:r w:rsidR="006921D3" w:rsidRPr="00BF208F">
        <w:rPr>
          <w:rFonts w:ascii="Calibri" w:hAnsi="Calibri" w:cs="Calibri"/>
          <w:sz w:val="24"/>
          <w:szCs w:val="24"/>
          <w:lang w:val="lt-LT"/>
        </w:rPr>
        <w:t>specialiųjų sąlygų</w:t>
      </w:r>
      <w:r w:rsidR="006921D3" w:rsidRPr="00BF208F" w:rsidDel="006921D3">
        <w:rPr>
          <w:rFonts w:ascii="Calibri" w:hAnsi="Calibri" w:cs="Calibri"/>
          <w:sz w:val="24"/>
          <w:szCs w:val="24"/>
          <w:lang w:val="lt-LT"/>
        </w:rPr>
        <w:t xml:space="preserve"> </w:t>
      </w:r>
      <w:r w:rsidR="00044255" w:rsidRPr="00BF208F">
        <w:rPr>
          <w:rFonts w:ascii="Calibri" w:eastAsiaTheme="minorEastAsia" w:hAnsi="Calibri" w:cs="Calibri"/>
          <w:kern w:val="0"/>
          <w:sz w:val="24"/>
          <w:szCs w:val="24"/>
          <w:lang w:val="lt-LT" w:eastAsia="zh-CN"/>
          <w14:ligatures w14:val="none"/>
        </w:rPr>
        <w:t xml:space="preserve"> 10.2.1 ir 12.2.</w:t>
      </w:r>
      <w:r w:rsidR="003B04F4" w:rsidRPr="00BF208F">
        <w:rPr>
          <w:rFonts w:ascii="Calibri" w:eastAsiaTheme="minorEastAsia" w:hAnsi="Calibri" w:cs="Calibri"/>
          <w:kern w:val="0"/>
          <w:sz w:val="24"/>
          <w:szCs w:val="24"/>
          <w:lang w:val="lt-LT" w:eastAsia="zh-CN"/>
          <w14:ligatures w14:val="none"/>
        </w:rPr>
        <w:t>1</w:t>
      </w:r>
      <w:r w:rsidR="00044255" w:rsidRPr="00BF208F">
        <w:rPr>
          <w:rFonts w:ascii="Calibri" w:eastAsiaTheme="minorEastAsia" w:hAnsi="Calibri" w:cs="Calibri"/>
          <w:kern w:val="0"/>
          <w:sz w:val="24"/>
          <w:szCs w:val="24"/>
          <w:lang w:val="lt-LT" w:eastAsia="zh-CN"/>
          <w14:ligatures w14:val="none"/>
        </w:rPr>
        <w:t xml:space="preserve"> papunkčiuose nustatytas tas pats atvejis</w:t>
      </w:r>
      <w:r w:rsidR="0065456D" w:rsidRPr="00BF208F">
        <w:rPr>
          <w:rFonts w:ascii="Calibri" w:eastAsiaTheme="minorEastAsia" w:hAnsi="Calibri" w:cs="Calibri"/>
          <w:kern w:val="0"/>
          <w:sz w:val="24"/>
          <w:szCs w:val="24"/>
          <w:lang w:val="lt-LT" w:eastAsia="zh-CN"/>
          <w14:ligatures w14:val="none"/>
        </w:rPr>
        <w:t xml:space="preserve">, t. y. </w:t>
      </w:r>
      <w:r w:rsidR="00044255" w:rsidRPr="00BF208F">
        <w:rPr>
          <w:rFonts w:ascii="Calibri" w:eastAsiaTheme="minorEastAsia" w:hAnsi="Calibri" w:cs="Calibri"/>
          <w:kern w:val="0"/>
          <w:sz w:val="24"/>
          <w:szCs w:val="24"/>
          <w:lang w:val="lt-LT" w:eastAsia="zh-CN"/>
          <w14:ligatures w14:val="none"/>
        </w:rPr>
        <w:t xml:space="preserve"> </w:t>
      </w:r>
      <w:r w:rsidR="00AA06A5" w:rsidRPr="00BF208F">
        <w:rPr>
          <w:rFonts w:ascii="Calibri" w:eastAsiaTheme="minorEastAsia" w:hAnsi="Calibri" w:cs="Calibri"/>
          <w:kern w:val="0"/>
          <w:sz w:val="24"/>
          <w:szCs w:val="24"/>
          <w:lang w:val="lt-LT" w:eastAsia="zh-CN"/>
          <w14:ligatures w14:val="none"/>
        </w:rPr>
        <w:t>Tiekėjui vėluojant pristatyti Prekes daugiau kaip 15 (penkiolika) darbo dienų</w:t>
      </w:r>
      <w:r w:rsidR="00FA3E72" w:rsidRPr="00BF208F">
        <w:rPr>
          <w:rFonts w:ascii="Calibri" w:eastAsiaTheme="minorEastAsia" w:hAnsi="Calibri" w:cs="Calibri"/>
          <w:kern w:val="0"/>
          <w:sz w:val="24"/>
          <w:szCs w:val="24"/>
          <w:lang w:val="lt-LT" w:eastAsia="zh-CN"/>
          <w14:ligatures w14:val="none"/>
        </w:rPr>
        <w:t xml:space="preserve"> </w:t>
      </w:r>
      <w:r w:rsidR="00FA3E72" w:rsidRPr="00BF208F">
        <w:rPr>
          <w:rFonts w:ascii="Calibri" w:hAnsi="Calibri" w:cs="Calibri"/>
          <w:sz w:val="24"/>
          <w:szCs w:val="24"/>
          <w:lang w:val="lt-LT"/>
        </w:rPr>
        <w:t>nuo</w:t>
      </w:r>
      <w:r w:rsidR="00FA3E72" w:rsidRPr="00BF208F">
        <w:rPr>
          <w:rFonts w:ascii="Calibri" w:eastAsia="Arial" w:hAnsi="Calibri" w:cs="Calibri"/>
          <w:sz w:val="24"/>
          <w:szCs w:val="24"/>
          <w:lang w:val="lt-LT"/>
        </w:rPr>
        <w:t xml:space="preserve"> Sutarties specialiųjų sąlygų 4.1.1 punkte nurodyto termino </w:t>
      </w:r>
      <w:r w:rsidR="00A77B95" w:rsidRPr="00BF208F">
        <w:rPr>
          <w:rFonts w:ascii="Calibri" w:eastAsiaTheme="minorEastAsia" w:hAnsi="Calibri" w:cs="Calibri"/>
          <w:kern w:val="0"/>
          <w:sz w:val="24"/>
          <w:szCs w:val="24"/>
          <w:lang w:val="lt-LT" w:eastAsia="zh-CN"/>
          <w14:ligatures w14:val="none"/>
        </w:rPr>
        <w:t>.</w:t>
      </w:r>
      <w:r w:rsidR="00CD5627" w:rsidRPr="00BF208F">
        <w:rPr>
          <w:rFonts w:ascii="Calibri" w:eastAsiaTheme="minorEastAsia" w:hAnsi="Calibri" w:cs="Calibri"/>
          <w:kern w:val="0"/>
          <w:sz w:val="24"/>
          <w:szCs w:val="24"/>
          <w:lang w:val="lt-LT" w:eastAsia="zh-CN"/>
          <w14:ligatures w14:val="none"/>
        </w:rPr>
        <w:t xml:space="preserve"> </w:t>
      </w:r>
      <w:r w:rsidR="009860A3" w:rsidRPr="00BF208F">
        <w:rPr>
          <w:rFonts w:ascii="Calibri" w:eastAsiaTheme="minorEastAsia" w:hAnsi="Calibri" w:cs="Calibri"/>
          <w:kern w:val="0"/>
          <w:sz w:val="24"/>
          <w:szCs w:val="24"/>
          <w:lang w:val="lt-LT" w:eastAsia="zh-CN"/>
          <w14:ligatures w14:val="none"/>
        </w:rPr>
        <w:t>P</w:t>
      </w:r>
      <w:r w:rsidR="0011615E" w:rsidRPr="00BF208F">
        <w:rPr>
          <w:rFonts w:ascii="Calibri" w:eastAsiaTheme="minorEastAsia" w:hAnsi="Calibri" w:cs="Calibri"/>
          <w:kern w:val="0"/>
          <w:sz w:val="24"/>
          <w:szCs w:val="24"/>
          <w:lang w:val="lt-LT" w:eastAsia="zh-CN"/>
          <w14:ligatures w14:val="none"/>
        </w:rPr>
        <w:t xml:space="preserve">agal Sutarties specialiųjų sąlygų 9.3.1 papunktį, nutraukus Sutartį dėl esminio Sutarties pažeidimo, nustatyto Sutarties Specialiųjų sąlygų </w:t>
      </w:r>
      <w:r w:rsidR="00A20A04" w:rsidRPr="00BF208F">
        <w:rPr>
          <w:rFonts w:ascii="Calibri" w:eastAsiaTheme="minorEastAsia" w:hAnsi="Calibri" w:cs="Calibri"/>
          <w:kern w:val="0"/>
          <w:sz w:val="24"/>
          <w:szCs w:val="24"/>
          <w:lang w:val="lt-LT" w:eastAsia="zh-CN"/>
          <w14:ligatures w14:val="none"/>
        </w:rPr>
        <w:t xml:space="preserve">12.2.1 papunktyje,  </w:t>
      </w:r>
      <w:r w:rsidR="0011615E" w:rsidRPr="00BF208F">
        <w:rPr>
          <w:rFonts w:ascii="Calibri" w:eastAsiaTheme="minorEastAsia" w:hAnsi="Calibri" w:cs="Calibri"/>
          <w:kern w:val="0"/>
          <w:sz w:val="24"/>
          <w:szCs w:val="24"/>
          <w:lang w:val="lt-LT" w:eastAsia="zh-CN"/>
          <w14:ligatures w14:val="none"/>
        </w:rPr>
        <w:t>Tiekėjui taikoma 10 proc. dydžio bauda nuo pradinės Sutarties vertės be PVM</w:t>
      </w:r>
      <w:r w:rsidR="0000438D" w:rsidRPr="00BF208F">
        <w:rPr>
          <w:rFonts w:ascii="Calibri" w:eastAsiaTheme="minorEastAsia" w:hAnsi="Calibri" w:cs="Calibri"/>
          <w:kern w:val="0"/>
          <w:sz w:val="24"/>
          <w:szCs w:val="24"/>
          <w:lang w:val="lt-LT" w:eastAsia="zh-CN"/>
          <w14:ligatures w14:val="none"/>
        </w:rPr>
        <w:t xml:space="preserve">, tačiau nutraukus Sutartį dėl didelio arba nuolatinio esminės Sutarties sąlygos vykdymo trūkumo, nustatyto </w:t>
      </w:r>
      <w:r w:rsidR="0027111A" w:rsidRPr="00BF208F">
        <w:rPr>
          <w:rFonts w:ascii="Calibri" w:eastAsiaTheme="minorEastAsia" w:hAnsi="Calibri" w:cs="Calibri"/>
          <w:kern w:val="0"/>
          <w:sz w:val="24"/>
          <w:szCs w:val="24"/>
          <w:lang w:val="lt-LT" w:eastAsia="zh-CN"/>
          <w14:ligatures w14:val="none"/>
        </w:rPr>
        <w:t xml:space="preserve">10.2.1 papunktyje </w:t>
      </w:r>
      <w:r w:rsidR="00271B39" w:rsidRPr="00BF208F">
        <w:rPr>
          <w:rFonts w:ascii="Calibri" w:eastAsiaTheme="minorEastAsia" w:hAnsi="Calibri" w:cs="Calibri"/>
          <w:kern w:val="0"/>
          <w:sz w:val="24"/>
          <w:szCs w:val="24"/>
          <w:lang w:val="lt-LT" w:eastAsia="zh-CN"/>
          <w14:ligatures w14:val="none"/>
        </w:rPr>
        <w:t>netesybos Sutartyje nenumat</w:t>
      </w:r>
      <w:r w:rsidR="00496BE4" w:rsidRPr="00BF208F">
        <w:rPr>
          <w:rFonts w:ascii="Calibri" w:eastAsiaTheme="minorEastAsia" w:hAnsi="Calibri" w:cs="Calibri"/>
          <w:kern w:val="0"/>
          <w:sz w:val="24"/>
          <w:szCs w:val="24"/>
          <w:lang w:val="lt-LT" w:eastAsia="zh-CN"/>
          <w14:ligatures w14:val="none"/>
        </w:rPr>
        <w:t>yt</w:t>
      </w:r>
      <w:r w:rsidR="00271B39" w:rsidRPr="00BF208F">
        <w:rPr>
          <w:rFonts w:ascii="Calibri" w:eastAsiaTheme="minorEastAsia" w:hAnsi="Calibri" w:cs="Calibri"/>
          <w:kern w:val="0"/>
          <w:sz w:val="24"/>
          <w:szCs w:val="24"/>
          <w:lang w:val="lt-LT" w:eastAsia="zh-CN"/>
          <w14:ligatures w14:val="none"/>
        </w:rPr>
        <w:t>os</w:t>
      </w:r>
      <w:r w:rsidR="007B7227" w:rsidRPr="00BF208F">
        <w:rPr>
          <w:rFonts w:ascii="Calibri" w:eastAsiaTheme="minorEastAsia" w:hAnsi="Calibri" w:cs="Calibri"/>
          <w:kern w:val="0"/>
          <w:sz w:val="24"/>
          <w:szCs w:val="24"/>
          <w:lang w:val="lt-LT" w:eastAsia="zh-CN"/>
          <w14:ligatures w14:val="none"/>
        </w:rPr>
        <w:t xml:space="preserve">. </w:t>
      </w:r>
      <w:r w:rsidR="00EB7FBC" w:rsidRPr="00BF208F">
        <w:rPr>
          <w:rFonts w:ascii="Calibri" w:eastAsiaTheme="minorEastAsia" w:hAnsi="Calibri" w:cs="Calibri"/>
          <w:kern w:val="0"/>
          <w:sz w:val="24"/>
          <w:szCs w:val="24"/>
          <w:lang w:val="lt-LT" w:eastAsia="zh-CN"/>
          <w14:ligatures w14:val="none"/>
        </w:rPr>
        <w:t>Be to</w:t>
      </w:r>
      <w:r w:rsidR="00183E1E" w:rsidRPr="00BF208F">
        <w:rPr>
          <w:rFonts w:ascii="Calibri" w:eastAsiaTheme="minorEastAsia" w:hAnsi="Calibri" w:cs="Calibri"/>
          <w:kern w:val="0"/>
          <w:sz w:val="24"/>
          <w:szCs w:val="24"/>
          <w:lang w:val="lt-LT" w:eastAsia="zh-CN"/>
          <w14:ligatures w14:val="none"/>
        </w:rPr>
        <w:t>,</w:t>
      </w:r>
      <w:r w:rsidR="00B34E8E" w:rsidRPr="00BF208F">
        <w:rPr>
          <w:rFonts w:ascii="Calibri" w:eastAsiaTheme="minorEastAsia" w:hAnsi="Calibri" w:cs="Calibri"/>
          <w:kern w:val="0"/>
          <w:sz w:val="24"/>
          <w:szCs w:val="24"/>
          <w:lang w:val="lt-LT" w:eastAsia="zh-CN"/>
          <w14:ligatures w14:val="none"/>
        </w:rPr>
        <w:t xml:space="preserve"> Sutarties Bendrųjų sąlygų </w:t>
      </w:r>
      <w:r w:rsidR="00440EC1" w:rsidRPr="00BF208F">
        <w:rPr>
          <w:rFonts w:ascii="Calibri" w:eastAsiaTheme="minorEastAsia" w:hAnsi="Calibri" w:cs="Calibri"/>
          <w:kern w:val="0"/>
          <w:sz w:val="24"/>
          <w:szCs w:val="24"/>
          <w:lang w:val="lt-LT" w:eastAsia="zh-CN"/>
          <w14:ligatures w14:val="none"/>
        </w:rPr>
        <w:t>22.2. papunk</w:t>
      </w:r>
      <w:r w:rsidR="00EB7FBC" w:rsidRPr="00BF208F">
        <w:rPr>
          <w:rFonts w:ascii="Calibri" w:eastAsiaTheme="minorEastAsia" w:hAnsi="Calibri" w:cs="Calibri"/>
          <w:kern w:val="0"/>
          <w:sz w:val="24"/>
          <w:szCs w:val="24"/>
          <w:lang w:val="lt-LT" w:eastAsia="zh-CN"/>
          <w14:ligatures w14:val="none"/>
        </w:rPr>
        <w:t xml:space="preserve">tyje nurodyta, kad </w:t>
      </w:r>
      <w:r w:rsidR="00183E1E" w:rsidRPr="00BF208F">
        <w:rPr>
          <w:rFonts w:ascii="Calibri" w:eastAsiaTheme="minorEastAsia" w:hAnsi="Calibri" w:cs="Calibri"/>
          <w:kern w:val="0"/>
          <w:sz w:val="24"/>
          <w:szCs w:val="24"/>
          <w:lang w:val="lt-LT" w:eastAsia="zh-CN"/>
          <w14:ligatures w14:val="none"/>
        </w:rPr>
        <w:t xml:space="preserve">„&lt;...&gt; </w:t>
      </w:r>
      <w:r w:rsidR="00EB7FBC" w:rsidRPr="00BF208F">
        <w:rPr>
          <w:rFonts w:ascii="Calibri" w:eastAsiaTheme="minorEastAsia" w:hAnsi="Calibri" w:cs="Calibri"/>
          <w:kern w:val="0"/>
          <w:sz w:val="24"/>
          <w:szCs w:val="24"/>
          <w:lang w:val="lt-LT" w:eastAsia="zh-CN"/>
          <w14:ligatures w14:val="none"/>
        </w:rPr>
        <w:t xml:space="preserve">Tiekėjas įsipareigoja Pirkėjui sumokėti likusią dalį Specialiosiose sąlygose nurodyto dydžio baudos ir atlyginti </w:t>
      </w:r>
      <w:r w:rsidR="00EB7FBC" w:rsidRPr="00BF208F">
        <w:rPr>
          <w:rFonts w:ascii="Calibri" w:eastAsiaTheme="minorEastAsia" w:hAnsi="Calibri" w:cs="Calibri"/>
          <w:kern w:val="0"/>
          <w:sz w:val="24"/>
          <w:szCs w:val="24"/>
          <w:lang w:val="lt-LT" w:eastAsia="zh-CN"/>
          <w14:ligatures w14:val="none"/>
        </w:rPr>
        <w:lastRenderedPageBreak/>
        <w:t>nuostolius, susijusius su Sutarties nutraukimu, kiek jų nepadengia Sutarties įvykdymo užtikrinimas</w:t>
      </w:r>
      <w:r w:rsidR="00183E1E" w:rsidRPr="00BF208F">
        <w:rPr>
          <w:rFonts w:ascii="Calibri" w:eastAsiaTheme="minorEastAsia" w:hAnsi="Calibri" w:cs="Calibri"/>
          <w:kern w:val="0"/>
          <w:sz w:val="24"/>
          <w:szCs w:val="24"/>
          <w:lang w:val="lt-LT" w:eastAsia="zh-CN"/>
          <w14:ligatures w14:val="none"/>
        </w:rPr>
        <w:t xml:space="preserve"> &lt;...&gt;“. Atsižvelgiant į tai, </w:t>
      </w:r>
      <w:r w:rsidR="00496BE4" w:rsidRPr="00BF208F">
        <w:rPr>
          <w:rFonts w:ascii="Calibri" w:eastAsiaTheme="minorEastAsia" w:hAnsi="Calibri" w:cs="Calibri"/>
          <w:kern w:val="0"/>
          <w:sz w:val="24"/>
          <w:szCs w:val="24"/>
          <w:lang w:val="lt-LT" w:eastAsia="zh-CN"/>
          <w14:ligatures w14:val="none"/>
        </w:rPr>
        <w:t xml:space="preserve">nėra aišku, ar konkrečiu atveju, atsiradus šioms aplinkybėms ir nutraukus Sutartį, </w:t>
      </w:r>
      <w:r w:rsidR="00EA6772" w:rsidRPr="00BF208F">
        <w:rPr>
          <w:rFonts w:ascii="Calibri" w:eastAsiaTheme="minorEastAsia" w:hAnsi="Calibri" w:cs="Calibri"/>
          <w:kern w:val="0"/>
          <w:sz w:val="24"/>
          <w:szCs w:val="24"/>
          <w:lang w:val="lt-LT" w:eastAsia="zh-CN"/>
          <w14:ligatures w14:val="none"/>
        </w:rPr>
        <w:t>Perkančioji o</w:t>
      </w:r>
      <w:r w:rsidR="000E18B6" w:rsidRPr="00BF208F">
        <w:rPr>
          <w:rFonts w:ascii="Calibri" w:eastAsiaTheme="minorEastAsia" w:hAnsi="Calibri" w:cs="Calibri"/>
          <w:kern w:val="0"/>
          <w:sz w:val="24"/>
          <w:szCs w:val="24"/>
          <w:lang w:val="lt-LT" w:eastAsia="zh-CN"/>
          <w14:ligatures w14:val="none"/>
        </w:rPr>
        <w:t>rganizacija pasinaudotų Sutarties įvykdymo užtikrinimu</w:t>
      </w:r>
      <w:r w:rsidR="005F473A" w:rsidRPr="00BF208F">
        <w:rPr>
          <w:rFonts w:ascii="Calibri" w:eastAsiaTheme="minorEastAsia" w:hAnsi="Calibri" w:cs="Calibri"/>
          <w:kern w:val="0"/>
          <w:sz w:val="24"/>
          <w:szCs w:val="24"/>
          <w:lang w:val="lt-LT" w:eastAsia="zh-CN"/>
          <w14:ligatures w14:val="none"/>
        </w:rPr>
        <w:t xml:space="preserve">, numatytu </w:t>
      </w:r>
      <w:r w:rsidR="009B570F" w:rsidRPr="00BF208F">
        <w:rPr>
          <w:rFonts w:ascii="Calibri" w:eastAsiaTheme="minorEastAsia" w:hAnsi="Calibri" w:cs="Calibri"/>
          <w:kern w:val="0"/>
          <w:sz w:val="24"/>
          <w:szCs w:val="24"/>
          <w:lang w:val="lt-LT" w:eastAsia="zh-CN"/>
          <w14:ligatures w14:val="none"/>
        </w:rPr>
        <w:t>Sutarties Specialiųjų sąlygų 8.1.2 papunktyje,</w:t>
      </w:r>
      <w:r w:rsidR="00562F83" w:rsidRPr="00BF208F">
        <w:rPr>
          <w:rFonts w:ascii="Calibri" w:eastAsiaTheme="minorEastAsia" w:hAnsi="Calibri" w:cs="Calibri"/>
          <w:kern w:val="0"/>
          <w:sz w:val="24"/>
          <w:szCs w:val="24"/>
          <w:lang w:val="lt-LT" w:eastAsia="zh-CN"/>
          <w14:ligatures w14:val="none"/>
        </w:rPr>
        <w:t xml:space="preserve"> ir </w:t>
      </w:r>
      <w:r w:rsidR="00430100" w:rsidRPr="00BF208F">
        <w:rPr>
          <w:rFonts w:ascii="Calibri" w:eastAsiaTheme="minorEastAsia" w:hAnsi="Calibri" w:cs="Calibri"/>
          <w:kern w:val="0"/>
          <w:sz w:val="24"/>
          <w:szCs w:val="24"/>
          <w:lang w:val="lt-LT" w:eastAsia="zh-CN"/>
          <w14:ligatures w14:val="none"/>
        </w:rPr>
        <w:t xml:space="preserve">taikytų 10 proc. baudą pagal 9.3.1 papunktį </w:t>
      </w:r>
      <w:r w:rsidR="00721592" w:rsidRPr="00BF208F">
        <w:rPr>
          <w:rFonts w:ascii="Calibri" w:eastAsiaTheme="minorEastAsia" w:hAnsi="Calibri" w:cs="Calibri"/>
          <w:kern w:val="0"/>
          <w:sz w:val="24"/>
          <w:szCs w:val="24"/>
          <w:lang w:val="lt-LT" w:eastAsia="zh-CN"/>
          <w14:ligatures w14:val="none"/>
        </w:rPr>
        <w:t>(kiek jos nepadengia Sutarties įvykdymo užtikrinimas)</w:t>
      </w:r>
      <w:r w:rsidR="00496BE4" w:rsidRPr="00BF208F">
        <w:rPr>
          <w:rFonts w:ascii="Calibri" w:eastAsiaTheme="minorEastAsia" w:hAnsi="Calibri" w:cs="Calibri"/>
          <w:kern w:val="0"/>
          <w:sz w:val="24"/>
          <w:szCs w:val="24"/>
          <w:lang w:val="lt-LT" w:eastAsia="zh-CN"/>
          <w14:ligatures w14:val="none"/>
        </w:rPr>
        <w:t>,</w:t>
      </w:r>
      <w:r w:rsidR="00817501" w:rsidRPr="00BF208F">
        <w:rPr>
          <w:rFonts w:ascii="Calibri" w:eastAsiaTheme="minorEastAsia" w:hAnsi="Calibri" w:cs="Calibri"/>
          <w:kern w:val="0"/>
          <w:sz w:val="24"/>
          <w:szCs w:val="24"/>
          <w:lang w:val="lt-LT" w:eastAsia="zh-CN"/>
          <w14:ligatures w14:val="none"/>
        </w:rPr>
        <w:t xml:space="preserve"> ar Sutartis būtų nutraukiama </w:t>
      </w:r>
      <w:r w:rsidR="00357C28" w:rsidRPr="00BF208F">
        <w:rPr>
          <w:rFonts w:ascii="Calibri" w:eastAsiaTheme="minorEastAsia" w:hAnsi="Calibri" w:cs="Calibri"/>
          <w:kern w:val="0"/>
          <w:sz w:val="24"/>
          <w:szCs w:val="24"/>
          <w:lang w:val="lt-LT" w:eastAsia="zh-CN"/>
          <w14:ligatures w14:val="none"/>
        </w:rPr>
        <w:t>dėl didelio arba nuolatinio esminės Sutarties sąlygos vykdymo trūkumo</w:t>
      </w:r>
      <w:r w:rsidR="00C11E25" w:rsidRPr="00BF208F">
        <w:rPr>
          <w:rFonts w:ascii="Calibri" w:eastAsiaTheme="minorEastAsia" w:hAnsi="Calibri" w:cs="Calibri"/>
          <w:kern w:val="0"/>
          <w:sz w:val="24"/>
          <w:szCs w:val="24"/>
          <w:lang w:val="lt-LT" w:eastAsia="zh-CN"/>
          <w14:ligatures w14:val="none"/>
        </w:rPr>
        <w:t>, Perkančioji organizacija pasinaudotų Sutarties įvykdymo užtikrinimu</w:t>
      </w:r>
      <w:r w:rsidR="005F473A" w:rsidRPr="00BF208F">
        <w:rPr>
          <w:rFonts w:ascii="Calibri" w:eastAsiaTheme="minorEastAsia" w:hAnsi="Calibri" w:cs="Calibri"/>
          <w:kern w:val="0"/>
          <w:sz w:val="24"/>
          <w:szCs w:val="24"/>
          <w:lang w:val="lt-LT" w:eastAsia="zh-CN"/>
          <w14:ligatures w14:val="none"/>
        </w:rPr>
        <w:t xml:space="preserve"> </w:t>
      </w:r>
      <w:r w:rsidR="00817501" w:rsidRPr="00BF208F">
        <w:rPr>
          <w:rFonts w:ascii="Calibri" w:eastAsiaTheme="minorEastAsia" w:hAnsi="Calibri" w:cs="Calibri"/>
          <w:kern w:val="0"/>
          <w:sz w:val="24"/>
          <w:szCs w:val="24"/>
          <w:lang w:val="lt-LT" w:eastAsia="zh-CN"/>
          <w14:ligatures w14:val="none"/>
        </w:rPr>
        <w:t xml:space="preserve">ir netesybos </w:t>
      </w:r>
      <w:r w:rsidR="005F473A" w:rsidRPr="00BF208F">
        <w:rPr>
          <w:rFonts w:ascii="Calibri" w:eastAsiaTheme="minorEastAsia" w:hAnsi="Calibri" w:cs="Calibri"/>
          <w:kern w:val="0"/>
          <w:sz w:val="24"/>
          <w:szCs w:val="24"/>
          <w:lang w:val="lt-LT" w:eastAsia="zh-CN"/>
          <w14:ligatures w14:val="none"/>
        </w:rPr>
        <w:t xml:space="preserve">tiekėjui </w:t>
      </w:r>
      <w:r w:rsidR="00817501" w:rsidRPr="00BF208F">
        <w:rPr>
          <w:rFonts w:ascii="Calibri" w:eastAsiaTheme="minorEastAsia" w:hAnsi="Calibri" w:cs="Calibri"/>
          <w:kern w:val="0"/>
          <w:sz w:val="24"/>
          <w:szCs w:val="24"/>
          <w:lang w:val="lt-LT" w:eastAsia="zh-CN"/>
          <w14:ligatures w14:val="none"/>
        </w:rPr>
        <w:t>taikomos</w:t>
      </w:r>
      <w:r w:rsidR="00357C28" w:rsidRPr="00BF208F">
        <w:rPr>
          <w:rFonts w:ascii="Calibri" w:eastAsiaTheme="minorEastAsia" w:hAnsi="Calibri" w:cs="Calibri"/>
          <w:kern w:val="0"/>
          <w:sz w:val="24"/>
          <w:szCs w:val="24"/>
          <w:lang w:val="lt-LT" w:eastAsia="zh-CN"/>
          <w14:ligatures w14:val="none"/>
        </w:rPr>
        <w:t xml:space="preserve"> nebūtų</w:t>
      </w:r>
      <w:r w:rsidR="005F473A" w:rsidRPr="00BF208F">
        <w:rPr>
          <w:rFonts w:ascii="Calibri" w:eastAsiaTheme="minorEastAsia" w:hAnsi="Calibri" w:cs="Calibri"/>
          <w:kern w:val="0"/>
          <w:sz w:val="24"/>
          <w:szCs w:val="24"/>
          <w:lang w:val="lt-LT" w:eastAsia="zh-CN"/>
          <w14:ligatures w14:val="none"/>
        </w:rPr>
        <w:t>.</w:t>
      </w:r>
      <w:r w:rsidR="00C11E25" w:rsidRPr="00BF208F">
        <w:rPr>
          <w:rFonts w:ascii="Calibri" w:eastAsiaTheme="minorEastAsia" w:hAnsi="Calibri" w:cs="Calibri"/>
          <w:kern w:val="0"/>
          <w:sz w:val="24"/>
          <w:szCs w:val="24"/>
          <w:lang w:val="lt-LT" w:eastAsia="zh-CN"/>
          <w14:ligatures w14:val="none"/>
        </w:rPr>
        <w:t xml:space="preserve"> </w:t>
      </w:r>
    </w:p>
    <w:p w14:paraId="6DB6324E" w14:textId="3EE81595" w:rsidR="00044255" w:rsidRPr="00BF208F" w:rsidRDefault="00D939C0" w:rsidP="00BF208F">
      <w:pPr>
        <w:spacing w:after="0" w:line="240" w:lineRule="auto"/>
        <w:ind w:firstLine="624"/>
        <w:rPr>
          <w:rFonts w:ascii="Calibri" w:eastAsiaTheme="minorEastAsia" w:hAnsi="Calibri" w:cs="Calibri"/>
          <w:kern w:val="0"/>
          <w:sz w:val="24"/>
          <w:szCs w:val="24"/>
          <w:lang w:val="lt-LT" w:eastAsia="zh-CN"/>
          <w14:ligatures w14:val="none"/>
        </w:rPr>
      </w:pPr>
      <w:r w:rsidRPr="00BF208F">
        <w:rPr>
          <w:rFonts w:ascii="Calibri" w:eastAsiaTheme="minorEastAsia" w:hAnsi="Calibri" w:cs="Calibri"/>
          <w:kern w:val="0"/>
          <w:sz w:val="24"/>
          <w:szCs w:val="24"/>
          <w:lang w:val="lt-LT" w:eastAsia="zh-CN"/>
          <w14:ligatures w14:val="none"/>
        </w:rPr>
        <w:t> </w:t>
      </w:r>
      <w:r w:rsidR="00AA06A5" w:rsidRPr="00BF208F">
        <w:rPr>
          <w:rFonts w:ascii="Calibri" w:eastAsiaTheme="minorEastAsia" w:hAnsi="Calibri" w:cs="Calibri"/>
          <w:kern w:val="0"/>
          <w:sz w:val="24"/>
          <w:szCs w:val="24"/>
          <w:lang w:val="lt-LT" w:eastAsia="zh-CN"/>
          <w14:ligatures w14:val="none"/>
        </w:rPr>
        <w:t>R</w:t>
      </w:r>
      <w:r w:rsidR="00044255" w:rsidRPr="00BF208F">
        <w:rPr>
          <w:rFonts w:ascii="Calibri" w:eastAsiaTheme="minorEastAsia" w:hAnsi="Calibri" w:cs="Calibri"/>
          <w:kern w:val="0"/>
          <w:sz w:val="24"/>
          <w:szCs w:val="24"/>
          <w:lang w:val="lt-LT" w:eastAsia="zh-CN"/>
          <w14:ligatures w14:val="none"/>
        </w:rPr>
        <w:t xml:space="preserve">ekomenduojama patikslinti Sutarties projekto 10.2 ir 12.2 papunkčių </w:t>
      </w:r>
      <w:r w:rsidR="007E084B" w:rsidRPr="00BF208F">
        <w:rPr>
          <w:rFonts w:ascii="Calibri" w:eastAsiaTheme="minorEastAsia" w:hAnsi="Calibri" w:cs="Calibri"/>
          <w:kern w:val="0"/>
          <w:sz w:val="24"/>
          <w:szCs w:val="24"/>
          <w:lang w:val="lt-LT" w:eastAsia="zh-CN"/>
          <w14:ligatures w14:val="none"/>
        </w:rPr>
        <w:t>sąlygas</w:t>
      </w:r>
      <w:r w:rsidR="00044255" w:rsidRPr="00BF208F">
        <w:rPr>
          <w:rFonts w:ascii="Calibri" w:eastAsiaTheme="minorEastAsia" w:hAnsi="Calibri" w:cs="Calibri"/>
          <w:kern w:val="0"/>
          <w:sz w:val="24"/>
          <w:szCs w:val="24"/>
          <w:lang w:val="lt-LT" w:eastAsia="zh-CN"/>
          <w14:ligatures w14:val="none"/>
        </w:rPr>
        <w:t xml:space="preserve">, aiškiai atskiriant, kokie </w:t>
      </w:r>
      <w:r w:rsidR="007E084B" w:rsidRPr="00BF208F">
        <w:rPr>
          <w:rFonts w:ascii="Calibri" w:eastAsiaTheme="minorEastAsia" w:hAnsi="Calibri" w:cs="Calibri"/>
          <w:kern w:val="0"/>
          <w:sz w:val="24"/>
          <w:szCs w:val="24"/>
          <w:lang w:val="lt-LT" w:eastAsia="zh-CN"/>
          <w14:ligatures w14:val="none"/>
        </w:rPr>
        <w:t>t</w:t>
      </w:r>
      <w:r w:rsidR="00044255" w:rsidRPr="00BF208F">
        <w:rPr>
          <w:rFonts w:ascii="Calibri" w:eastAsiaTheme="minorEastAsia" w:hAnsi="Calibri" w:cs="Calibri"/>
          <w:kern w:val="0"/>
          <w:sz w:val="24"/>
          <w:szCs w:val="24"/>
          <w:lang w:val="lt-LT" w:eastAsia="zh-CN"/>
          <w14:ligatures w14:val="none"/>
        </w:rPr>
        <w:t>iekėjo veiksmai ar neveikimas laikomi dideliais arba nuolatiniais esminės Sutarties sąlygos vykdymo trūkumais, o kokie – esminiais Sutarties pažeidimais.</w:t>
      </w:r>
    </w:p>
    <w:p w14:paraId="19E2047E" w14:textId="37E9DDC9" w:rsidR="00736EBD" w:rsidRPr="00BF208F" w:rsidRDefault="00085B12" w:rsidP="00BF208F">
      <w:pPr>
        <w:spacing w:after="0" w:line="240" w:lineRule="auto"/>
        <w:ind w:firstLine="624"/>
        <w:rPr>
          <w:rFonts w:ascii="Calibri" w:eastAsiaTheme="minorEastAsia" w:hAnsi="Calibri" w:cs="Calibri"/>
          <w:kern w:val="0"/>
          <w:sz w:val="24"/>
          <w:szCs w:val="24"/>
          <w:lang w:val="lt-LT" w:eastAsia="zh-CN"/>
          <w14:ligatures w14:val="none"/>
        </w:rPr>
      </w:pPr>
      <w:r w:rsidRPr="00BF208F">
        <w:rPr>
          <w:rFonts w:ascii="Calibri" w:eastAsiaTheme="minorEastAsia" w:hAnsi="Calibri" w:cs="Calibri"/>
          <w:kern w:val="0"/>
          <w:sz w:val="24"/>
          <w:szCs w:val="24"/>
          <w:lang w:val="lt-LT" w:eastAsia="zh-CN"/>
          <w14:ligatures w14:val="none"/>
        </w:rPr>
        <w:t>Taip pat p</w:t>
      </w:r>
      <w:r w:rsidR="00044255" w:rsidRPr="00BF208F">
        <w:rPr>
          <w:rFonts w:ascii="Calibri" w:eastAsiaTheme="minorEastAsia" w:hAnsi="Calibri" w:cs="Calibri"/>
          <w:kern w:val="0"/>
          <w:sz w:val="24"/>
          <w:szCs w:val="24"/>
          <w:lang w:val="lt-LT" w:eastAsia="zh-CN"/>
          <w14:ligatures w14:val="none"/>
        </w:rPr>
        <w:t>ažymėtina, kad pagal Sutarties</w:t>
      </w:r>
      <w:r w:rsidR="00314819" w:rsidRPr="00BF208F">
        <w:rPr>
          <w:rFonts w:ascii="Calibri" w:eastAsiaTheme="minorEastAsia" w:hAnsi="Calibri" w:cs="Calibri"/>
          <w:kern w:val="0"/>
          <w:sz w:val="24"/>
          <w:szCs w:val="24"/>
          <w:lang w:val="lt-LT" w:eastAsia="zh-CN"/>
          <w14:ligatures w14:val="none"/>
        </w:rPr>
        <w:t xml:space="preserve"> </w:t>
      </w:r>
      <w:r w:rsidR="00EF09BA" w:rsidRPr="00BF208F">
        <w:rPr>
          <w:rFonts w:ascii="Calibri" w:eastAsiaTheme="minorEastAsia" w:hAnsi="Calibri" w:cs="Calibri"/>
          <w:kern w:val="0"/>
          <w:sz w:val="24"/>
          <w:szCs w:val="24"/>
          <w:lang w:val="lt-LT" w:eastAsia="zh-CN"/>
          <w14:ligatures w14:val="none"/>
        </w:rPr>
        <w:t>specialiųjų sąlygų</w:t>
      </w:r>
      <w:r w:rsidR="00314819" w:rsidRPr="00BF208F">
        <w:rPr>
          <w:rFonts w:ascii="Calibri" w:eastAsiaTheme="minorEastAsia" w:hAnsi="Calibri" w:cs="Calibri"/>
          <w:kern w:val="0"/>
          <w:sz w:val="24"/>
          <w:szCs w:val="24"/>
          <w:lang w:val="lt-LT" w:eastAsia="zh-CN"/>
          <w14:ligatures w14:val="none"/>
        </w:rPr>
        <w:t xml:space="preserve"> </w:t>
      </w:r>
      <w:r w:rsidR="00044255" w:rsidRPr="00BF208F">
        <w:rPr>
          <w:rFonts w:ascii="Calibri" w:eastAsiaTheme="minorEastAsia" w:hAnsi="Calibri" w:cs="Calibri"/>
          <w:kern w:val="0"/>
          <w:sz w:val="24"/>
          <w:szCs w:val="24"/>
          <w:lang w:val="lt-LT" w:eastAsia="zh-CN"/>
          <w14:ligatures w14:val="none"/>
        </w:rPr>
        <w:t>9.3.1 papunktį,</w:t>
      </w:r>
      <w:r w:rsidR="000164D1" w:rsidRPr="00BF208F">
        <w:rPr>
          <w:rFonts w:ascii="Calibri" w:eastAsiaTheme="minorEastAsia" w:hAnsi="Calibri" w:cs="Calibri"/>
          <w:kern w:val="0"/>
          <w:sz w:val="24"/>
          <w:szCs w:val="24"/>
          <w:lang w:val="lt-LT" w:eastAsia="zh-CN"/>
          <w14:ligatures w14:val="none"/>
        </w:rPr>
        <w:t xml:space="preserve"> </w:t>
      </w:r>
      <w:r w:rsidR="000F71D5" w:rsidRPr="00BF208F">
        <w:rPr>
          <w:rFonts w:ascii="Calibri" w:hAnsi="Calibri" w:cs="Calibri"/>
          <w:bCs/>
          <w:sz w:val="24"/>
          <w:szCs w:val="24"/>
          <w:lang w:val="lt-LT"/>
        </w:rPr>
        <w:t>n</w:t>
      </w:r>
      <w:r w:rsidR="000164D1" w:rsidRPr="00BF208F">
        <w:rPr>
          <w:rFonts w:ascii="Calibri" w:hAnsi="Calibri" w:cs="Calibri"/>
          <w:bCs/>
          <w:sz w:val="24"/>
          <w:szCs w:val="24"/>
          <w:lang w:val="lt-LT"/>
        </w:rPr>
        <w:t>utraukus Sutartį dėl esminio Sutarties pažeidimo, nustatyto Sutarties Specialiųjų sąlygų 12.2.1 – 12.2.18 p</w:t>
      </w:r>
      <w:r w:rsidR="000F71D5" w:rsidRPr="00BF208F">
        <w:rPr>
          <w:rFonts w:ascii="Calibri" w:hAnsi="Calibri" w:cs="Calibri"/>
          <w:bCs/>
          <w:sz w:val="24"/>
          <w:szCs w:val="24"/>
          <w:lang w:val="lt-LT"/>
        </w:rPr>
        <w:t>apunkčiuose</w:t>
      </w:r>
      <w:r w:rsidR="00044255" w:rsidRPr="00BF208F">
        <w:rPr>
          <w:rFonts w:ascii="Calibri" w:eastAsiaTheme="minorEastAsia" w:hAnsi="Calibri" w:cs="Calibri"/>
          <w:kern w:val="0"/>
          <w:sz w:val="24"/>
          <w:szCs w:val="24"/>
          <w:lang w:val="lt-LT" w:eastAsia="zh-CN"/>
          <w14:ligatures w14:val="none"/>
        </w:rPr>
        <w:t>, Tiekėjui taikoma 10 proc. dydžio bauda nuo pradinės Sutarties vertės be PVM. Tuo tarpu</w:t>
      </w:r>
      <w:r w:rsidR="00A04CA2" w:rsidRPr="00BF208F">
        <w:rPr>
          <w:rFonts w:ascii="Calibri" w:eastAsiaTheme="minorEastAsia" w:hAnsi="Calibri" w:cs="Calibri"/>
          <w:kern w:val="0"/>
          <w:sz w:val="24"/>
          <w:szCs w:val="24"/>
          <w:lang w:val="lt-LT" w:eastAsia="zh-CN"/>
          <w14:ligatures w14:val="none"/>
        </w:rPr>
        <w:t xml:space="preserve"> Sutarties specialiųjų sąlygų</w:t>
      </w:r>
      <w:r w:rsidR="00044255" w:rsidRPr="00BF208F">
        <w:rPr>
          <w:rFonts w:ascii="Calibri" w:eastAsiaTheme="minorEastAsia" w:hAnsi="Calibri" w:cs="Calibri"/>
          <w:kern w:val="0"/>
          <w:sz w:val="24"/>
          <w:szCs w:val="24"/>
          <w:lang w:val="lt-LT" w:eastAsia="zh-CN"/>
          <w14:ligatures w14:val="none"/>
        </w:rPr>
        <w:t xml:space="preserve"> 9.</w:t>
      </w:r>
      <w:r w:rsidR="00A16B6C" w:rsidRPr="00BF208F">
        <w:rPr>
          <w:rFonts w:ascii="Calibri" w:eastAsiaTheme="minorEastAsia" w:hAnsi="Calibri" w:cs="Calibri"/>
          <w:kern w:val="0"/>
          <w:sz w:val="24"/>
          <w:szCs w:val="24"/>
          <w:lang w:val="lt-LT" w:eastAsia="zh-CN"/>
          <w14:ligatures w14:val="none"/>
        </w:rPr>
        <w:t>4</w:t>
      </w:r>
      <w:r w:rsidR="00044255" w:rsidRPr="00BF208F">
        <w:rPr>
          <w:rFonts w:ascii="Calibri" w:eastAsiaTheme="minorEastAsia" w:hAnsi="Calibri" w:cs="Calibri"/>
          <w:kern w:val="0"/>
          <w:sz w:val="24"/>
          <w:szCs w:val="24"/>
          <w:lang w:val="lt-LT" w:eastAsia="zh-CN"/>
          <w14:ligatures w14:val="none"/>
        </w:rPr>
        <w:t xml:space="preserve"> papunktyje nustatyta, kad</w:t>
      </w:r>
      <w:r w:rsidR="00A16B6C" w:rsidRPr="00BF208F">
        <w:rPr>
          <w:rFonts w:ascii="Calibri" w:eastAsiaTheme="minorEastAsia" w:hAnsi="Calibri" w:cs="Calibri"/>
          <w:kern w:val="0"/>
          <w:sz w:val="24"/>
          <w:szCs w:val="24"/>
          <w:lang w:val="lt-LT" w:eastAsia="zh-CN"/>
          <w14:ligatures w14:val="none"/>
        </w:rPr>
        <w:t xml:space="preserve"> </w:t>
      </w:r>
      <w:r w:rsidR="0037170D" w:rsidRPr="00BF208F">
        <w:rPr>
          <w:rFonts w:ascii="Calibri" w:eastAsiaTheme="minorEastAsia" w:hAnsi="Calibri" w:cs="Calibri"/>
          <w:kern w:val="0"/>
          <w:sz w:val="24"/>
          <w:szCs w:val="24"/>
          <w:lang w:val="lt-LT" w:eastAsia="zh-CN"/>
          <w14:ligatures w14:val="none"/>
        </w:rPr>
        <w:t>Už Sutarties specialiųjų sąlygų 12.2.16 papunkčiuose nustatytų įsipareigojimų nesilaikymą tiekėjui taikoma 5 (penkių) procentų dydžio bauda nuo pradinės Sutarties vertės be PVM</w:t>
      </w:r>
      <w:r w:rsidR="00906BD2" w:rsidRPr="00BF208F">
        <w:rPr>
          <w:rFonts w:ascii="Calibri" w:eastAsiaTheme="minorEastAsia" w:hAnsi="Calibri" w:cs="Calibri"/>
          <w:kern w:val="0"/>
          <w:sz w:val="24"/>
          <w:szCs w:val="24"/>
          <w:lang w:val="lt-LT" w:eastAsia="zh-CN"/>
          <w14:ligatures w14:val="none"/>
        </w:rPr>
        <w:t xml:space="preserve"> </w:t>
      </w:r>
      <w:r w:rsidR="00064360" w:rsidRPr="00BF208F">
        <w:rPr>
          <w:rFonts w:ascii="Calibri" w:eastAsiaTheme="minorEastAsia" w:hAnsi="Calibri" w:cs="Calibri"/>
          <w:kern w:val="0"/>
          <w:sz w:val="24"/>
          <w:szCs w:val="24"/>
          <w:lang w:val="lt-LT" w:eastAsia="zh-CN"/>
          <w14:ligatures w14:val="none"/>
        </w:rPr>
        <w:t>už kiekvieną pažeidimo atvejį</w:t>
      </w:r>
      <w:r w:rsidR="00044255" w:rsidRPr="00BF208F">
        <w:rPr>
          <w:rFonts w:ascii="Calibri" w:eastAsiaTheme="minorEastAsia" w:hAnsi="Calibri" w:cs="Calibri"/>
          <w:kern w:val="0"/>
          <w:sz w:val="24"/>
          <w:szCs w:val="24"/>
          <w:lang w:val="lt-LT" w:eastAsia="zh-CN"/>
          <w14:ligatures w14:val="none"/>
        </w:rPr>
        <w:t>. Sutarties</w:t>
      </w:r>
      <w:r w:rsidR="00D97191" w:rsidRPr="00BF208F">
        <w:rPr>
          <w:rFonts w:ascii="Calibri" w:eastAsiaTheme="minorEastAsia" w:hAnsi="Calibri" w:cs="Calibri"/>
          <w:kern w:val="0"/>
          <w:sz w:val="24"/>
          <w:szCs w:val="24"/>
          <w:lang w:val="lt-LT" w:eastAsia="zh-CN"/>
          <w14:ligatures w14:val="none"/>
        </w:rPr>
        <w:t xml:space="preserve"> specialiųjų sąlygų</w:t>
      </w:r>
      <w:r w:rsidR="000C387B" w:rsidRPr="00BF208F">
        <w:rPr>
          <w:rFonts w:ascii="Calibri" w:eastAsiaTheme="minorEastAsia" w:hAnsi="Calibri" w:cs="Calibri"/>
          <w:kern w:val="0"/>
          <w:sz w:val="24"/>
          <w:szCs w:val="24"/>
          <w:lang w:val="lt-LT" w:eastAsia="zh-CN"/>
          <w14:ligatures w14:val="none"/>
        </w:rPr>
        <w:t xml:space="preserve"> </w:t>
      </w:r>
      <w:r w:rsidR="00044255" w:rsidRPr="00BF208F">
        <w:rPr>
          <w:rFonts w:ascii="Calibri" w:eastAsiaTheme="minorEastAsia" w:hAnsi="Calibri" w:cs="Calibri"/>
          <w:kern w:val="0"/>
          <w:sz w:val="24"/>
          <w:szCs w:val="24"/>
          <w:lang w:val="lt-LT" w:eastAsia="zh-CN"/>
          <w14:ligatures w14:val="none"/>
        </w:rPr>
        <w:t>12.2.</w:t>
      </w:r>
      <w:r w:rsidR="00DE18B3" w:rsidRPr="00BF208F">
        <w:rPr>
          <w:rFonts w:ascii="Calibri" w:eastAsiaTheme="minorEastAsia" w:hAnsi="Calibri" w:cs="Calibri"/>
          <w:kern w:val="0"/>
          <w:sz w:val="24"/>
          <w:szCs w:val="24"/>
          <w:lang w:val="lt-LT" w:eastAsia="zh-CN"/>
          <w14:ligatures w14:val="none"/>
        </w:rPr>
        <w:t>16</w:t>
      </w:r>
      <w:r w:rsidR="00044255" w:rsidRPr="00BF208F">
        <w:rPr>
          <w:rFonts w:ascii="Calibri" w:eastAsiaTheme="minorEastAsia" w:hAnsi="Calibri" w:cs="Calibri"/>
          <w:kern w:val="0"/>
          <w:sz w:val="24"/>
          <w:szCs w:val="24"/>
          <w:lang w:val="lt-LT" w:eastAsia="zh-CN"/>
          <w14:ligatures w14:val="none"/>
        </w:rPr>
        <w:t xml:space="preserve"> papunk</w:t>
      </w:r>
      <w:r w:rsidR="00DE18B3" w:rsidRPr="00BF208F">
        <w:rPr>
          <w:rFonts w:ascii="Calibri" w:eastAsiaTheme="minorEastAsia" w:hAnsi="Calibri" w:cs="Calibri"/>
          <w:kern w:val="0"/>
          <w:sz w:val="24"/>
          <w:szCs w:val="24"/>
          <w:lang w:val="lt-LT" w:eastAsia="zh-CN"/>
          <w14:ligatures w14:val="none"/>
        </w:rPr>
        <w:t>tis</w:t>
      </w:r>
      <w:r w:rsidR="004A6262" w:rsidRPr="00BF208F">
        <w:rPr>
          <w:rFonts w:ascii="Calibri" w:eastAsiaTheme="minorEastAsia" w:hAnsi="Calibri" w:cs="Calibri"/>
          <w:kern w:val="0"/>
          <w:sz w:val="24"/>
          <w:szCs w:val="24"/>
          <w:lang w:val="lt-LT" w:eastAsia="zh-CN"/>
          <w14:ligatures w14:val="none"/>
        </w:rPr>
        <w:t xml:space="preserve"> </w:t>
      </w:r>
      <w:r w:rsidR="00044255" w:rsidRPr="00BF208F">
        <w:rPr>
          <w:rFonts w:ascii="Calibri" w:eastAsiaTheme="minorEastAsia" w:hAnsi="Calibri" w:cs="Calibri"/>
          <w:kern w:val="0"/>
          <w:sz w:val="24"/>
          <w:szCs w:val="24"/>
          <w:lang w:val="lt-LT" w:eastAsia="zh-CN"/>
          <w14:ligatures w14:val="none"/>
        </w:rPr>
        <w:t xml:space="preserve">yra </w:t>
      </w:r>
      <w:r w:rsidR="004D099D" w:rsidRPr="00BF208F">
        <w:rPr>
          <w:rFonts w:ascii="Calibri" w:eastAsiaTheme="minorEastAsia" w:hAnsi="Calibri" w:cs="Calibri"/>
          <w:kern w:val="0"/>
          <w:sz w:val="24"/>
          <w:szCs w:val="24"/>
          <w:lang w:val="lt-LT" w:eastAsia="zh-CN"/>
          <w14:ligatures w14:val="none"/>
        </w:rPr>
        <w:t>nustatytas ir</w:t>
      </w:r>
      <w:r w:rsidR="00044255" w:rsidRPr="00BF208F">
        <w:rPr>
          <w:rFonts w:ascii="Calibri" w:eastAsiaTheme="minorEastAsia" w:hAnsi="Calibri" w:cs="Calibri"/>
          <w:kern w:val="0"/>
          <w:sz w:val="24"/>
          <w:szCs w:val="24"/>
          <w:lang w:val="lt-LT" w:eastAsia="zh-CN"/>
          <w14:ligatures w14:val="none"/>
        </w:rPr>
        <w:t xml:space="preserve"> kaip </w:t>
      </w:r>
      <w:r w:rsidR="00890EF6" w:rsidRPr="00BF208F">
        <w:rPr>
          <w:rFonts w:ascii="Calibri" w:hAnsi="Calibri" w:cs="Calibri"/>
          <w:bCs/>
          <w:sz w:val="24"/>
          <w:szCs w:val="24"/>
          <w:lang w:val="lt-LT"/>
        </w:rPr>
        <w:t>esminis Sutarties pažeidimas</w:t>
      </w:r>
      <w:r w:rsidR="002C2A26" w:rsidRPr="00BF208F">
        <w:rPr>
          <w:rFonts w:ascii="Calibri" w:eastAsiaTheme="minorEastAsia" w:hAnsi="Calibri" w:cs="Calibri"/>
          <w:kern w:val="0"/>
          <w:sz w:val="24"/>
          <w:szCs w:val="24"/>
          <w:lang w:val="lt-LT" w:eastAsia="zh-CN"/>
          <w14:ligatures w14:val="none"/>
        </w:rPr>
        <w:t>, t</w:t>
      </w:r>
      <w:r w:rsidR="00044255" w:rsidRPr="00BF208F">
        <w:rPr>
          <w:rFonts w:ascii="Calibri" w:eastAsiaTheme="minorEastAsia" w:hAnsi="Calibri" w:cs="Calibri"/>
          <w:kern w:val="0"/>
          <w:sz w:val="24"/>
          <w:szCs w:val="24"/>
          <w:lang w:val="lt-LT" w:eastAsia="zh-CN"/>
          <w14:ligatures w14:val="none"/>
        </w:rPr>
        <w:t xml:space="preserve">odėl nėra aišku, </w:t>
      </w:r>
      <w:r w:rsidR="00C87A33" w:rsidRPr="00BF208F">
        <w:rPr>
          <w:rFonts w:ascii="Calibri" w:eastAsiaTheme="minorEastAsia" w:hAnsi="Calibri" w:cs="Calibri"/>
          <w:kern w:val="0"/>
          <w:sz w:val="24"/>
          <w:szCs w:val="24"/>
          <w:lang w:val="lt-LT" w:eastAsia="zh-CN"/>
          <w14:ligatures w14:val="none"/>
        </w:rPr>
        <w:t>k</w:t>
      </w:r>
      <w:r w:rsidR="00AD4D1C" w:rsidRPr="00BF208F">
        <w:rPr>
          <w:rFonts w:ascii="Calibri" w:eastAsiaTheme="minorEastAsia" w:hAnsi="Calibri" w:cs="Calibri"/>
          <w:kern w:val="0"/>
          <w:sz w:val="24"/>
          <w:szCs w:val="24"/>
          <w:lang w:val="lt-LT" w:eastAsia="zh-CN"/>
          <w14:ligatures w14:val="none"/>
        </w:rPr>
        <w:t xml:space="preserve">okiu </w:t>
      </w:r>
      <w:r w:rsidR="00044255" w:rsidRPr="00BF208F">
        <w:rPr>
          <w:rFonts w:ascii="Calibri" w:eastAsiaTheme="minorEastAsia" w:hAnsi="Calibri" w:cs="Calibri"/>
          <w:kern w:val="0"/>
          <w:sz w:val="24"/>
          <w:szCs w:val="24"/>
          <w:lang w:val="lt-LT" w:eastAsia="zh-CN"/>
          <w14:ligatures w14:val="none"/>
        </w:rPr>
        <w:t>atveju, atsiradus šioms aplinkybėms būtų taikoma</w:t>
      </w:r>
      <w:r w:rsidR="000F7395" w:rsidRPr="00BF208F">
        <w:rPr>
          <w:rFonts w:ascii="Calibri" w:eastAsiaTheme="minorEastAsia" w:hAnsi="Calibri" w:cs="Calibri"/>
          <w:kern w:val="0"/>
          <w:sz w:val="24"/>
          <w:szCs w:val="24"/>
          <w:lang w:val="lt-LT" w:eastAsia="zh-CN"/>
          <w14:ligatures w14:val="none"/>
        </w:rPr>
        <w:t xml:space="preserve"> </w:t>
      </w:r>
      <w:r w:rsidR="00CD1E4D" w:rsidRPr="00BF208F">
        <w:rPr>
          <w:rFonts w:ascii="Calibri" w:eastAsiaTheme="minorEastAsia" w:hAnsi="Calibri" w:cs="Calibri"/>
          <w:kern w:val="0"/>
          <w:sz w:val="24"/>
          <w:szCs w:val="24"/>
          <w:lang w:val="lt-LT" w:eastAsia="zh-CN"/>
          <w14:ligatures w14:val="none"/>
        </w:rPr>
        <w:t xml:space="preserve">5 proc. bauda </w:t>
      </w:r>
      <w:r w:rsidR="00C62AB2" w:rsidRPr="00BF208F">
        <w:rPr>
          <w:rFonts w:ascii="Calibri" w:eastAsiaTheme="minorEastAsia" w:hAnsi="Calibri" w:cs="Calibri"/>
          <w:kern w:val="0"/>
          <w:sz w:val="24"/>
          <w:szCs w:val="24"/>
          <w:lang w:val="lt-LT" w:eastAsia="zh-CN"/>
          <w14:ligatures w14:val="none"/>
        </w:rPr>
        <w:t xml:space="preserve">už kiekvieną pažeidimo atvejį </w:t>
      </w:r>
      <w:r w:rsidR="00CD1E4D" w:rsidRPr="00BF208F">
        <w:rPr>
          <w:rFonts w:ascii="Calibri" w:eastAsiaTheme="minorEastAsia" w:hAnsi="Calibri" w:cs="Calibri"/>
          <w:kern w:val="0"/>
          <w:sz w:val="24"/>
          <w:szCs w:val="24"/>
          <w:lang w:val="lt-LT" w:eastAsia="zh-CN"/>
          <w14:ligatures w14:val="none"/>
        </w:rPr>
        <w:t xml:space="preserve">pagal 9.4 papunktį, </w:t>
      </w:r>
      <w:r w:rsidR="00AD4D1C" w:rsidRPr="00BF208F">
        <w:rPr>
          <w:rFonts w:ascii="Calibri" w:eastAsiaTheme="minorEastAsia" w:hAnsi="Calibri" w:cs="Calibri"/>
          <w:kern w:val="0"/>
          <w:sz w:val="24"/>
          <w:szCs w:val="24"/>
          <w:lang w:val="lt-LT" w:eastAsia="zh-CN"/>
          <w14:ligatures w14:val="none"/>
        </w:rPr>
        <w:t xml:space="preserve">jei </w:t>
      </w:r>
      <w:r w:rsidR="00547EDB" w:rsidRPr="00BF208F">
        <w:rPr>
          <w:rFonts w:ascii="Calibri" w:eastAsiaTheme="minorEastAsia" w:hAnsi="Calibri" w:cs="Calibri"/>
          <w:kern w:val="0"/>
          <w:sz w:val="24"/>
          <w:szCs w:val="24"/>
          <w:lang w:val="lt-LT" w:eastAsia="zh-CN"/>
          <w14:ligatures w14:val="none"/>
        </w:rPr>
        <w:t xml:space="preserve">Sutartyje </w:t>
      </w:r>
      <w:r w:rsidR="00E713C1" w:rsidRPr="00BF208F">
        <w:rPr>
          <w:rFonts w:ascii="Calibri" w:eastAsiaTheme="minorEastAsia" w:hAnsi="Calibri" w:cs="Calibri"/>
          <w:kern w:val="0"/>
          <w:sz w:val="24"/>
          <w:szCs w:val="24"/>
          <w:lang w:val="lt-LT" w:eastAsia="zh-CN"/>
          <w14:ligatures w14:val="none"/>
        </w:rPr>
        <w:t xml:space="preserve">yra </w:t>
      </w:r>
      <w:r w:rsidR="00547EDB" w:rsidRPr="00BF208F">
        <w:rPr>
          <w:rFonts w:ascii="Calibri" w:eastAsiaTheme="minorEastAsia" w:hAnsi="Calibri" w:cs="Calibri"/>
          <w:kern w:val="0"/>
          <w:sz w:val="24"/>
          <w:szCs w:val="24"/>
          <w:lang w:val="lt-LT" w:eastAsia="zh-CN"/>
          <w14:ligatures w14:val="none"/>
        </w:rPr>
        <w:t xml:space="preserve">numatytas </w:t>
      </w:r>
      <w:r w:rsidR="00B763BB" w:rsidRPr="00BF208F">
        <w:rPr>
          <w:rFonts w:ascii="Calibri" w:eastAsiaTheme="minorEastAsia" w:hAnsi="Calibri" w:cs="Calibri"/>
          <w:kern w:val="0"/>
          <w:sz w:val="24"/>
          <w:szCs w:val="24"/>
          <w:lang w:val="lt-LT" w:eastAsia="zh-CN"/>
          <w14:ligatures w14:val="none"/>
        </w:rPr>
        <w:t xml:space="preserve">nutraukimas </w:t>
      </w:r>
      <w:r w:rsidR="00E713C1" w:rsidRPr="00BF208F">
        <w:rPr>
          <w:rFonts w:ascii="Calibri" w:eastAsiaTheme="minorEastAsia" w:hAnsi="Calibri" w:cs="Calibri"/>
          <w:kern w:val="0"/>
          <w:sz w:val="24"/>
          <w:szCs w:val="24"/>
          <w:lang w:val="lt-LT" w:eastAsia="zh-CN"/>
          <w14:ligatures w14:val="none"/>
        </w:rPr>
        <w:t>ir</w:t>
      </w:r>
      <w:r w:rsidR="00707EBE" w:rsidRPr="00BF208F">
        <w:rPr>
          <w:rFonts w:ascii="Calibri" w:eastAsiaTheme="minorEastAsia" w:hAnsi="Calibri" w:cs="Calibri"/>
          <w:kern w:val="0"/>
          <w:sz w:val="24"/>
          <w:szCs w:val="24"/>
          <w:lang w:val="lt-LT" w:eastAsia="zh-CN"/>
          <w14:ligatures w14:val="none"/>
        </w:rPr>
        <w:t xml:space="preserve"> </w:t>
      </w:r>
      <w:r w:rsidR="00CD1E4D" w:rsidRPr="00BF208F">
        <w:rPr>
          <w:rFonts w:ascii="Calibri" w:eastAsiaTheme="minorEastAsia" w:hAnsi="Calibri" w:cs="Calibri"/>
          <w:kern w:val="0"/>
          <w:sz w:val="24"/>
          <w:szCs w:val="24"/>
          <w:lang w:val="lt-LT" w:eastAsia="zh-CN"/>
          <w14:ligatures w14:val="none"/>
        </w:rPr>
        <w:t>10 proc. bauda pagal 9.3.1 papunkt</w:t>
      </w:r>
      <w:r w:rsidR="00AF0634" w:rsidRPr="00BF208F">
        <w:rPr>
          <w:rFonts w:ascii="Calibri" w:eastAsiaTheme="minorEastAsia" w:hAnsi="Calibri" w:cs="Calibri"/>
          <w:kern w:val="0"/>
          <w:sz w:val="24"/>
          <w:szCs w:val="24"/>
          <w:lang w:val="lt-LT" w:eastAsia="zh-CN"/>
          <w14:ligatures w14:val="none"/>
        </w:rPr>
        <w:t>į</w:t>
      </w:r>
      <w:r w:rsidR="00CD1E4D" w:rsidRPr="00BF208F">
        <w:rPr>
          <w:rFonts w:ascii="Calibri" w:eastAsiaTheme="minorEastAsia" w:hAnsi="Calibri" w:cs="Calibri"/>
          <w:kern w:val="0"/>
          <w:sz w:val="24"/>
          <w:szCs w:val="24"/>
          <w:lang w:val="lt-LT" w:eastAsia="zh-CN"/>
          <w14:ligatures w14:val="none"/>
        </w:rPr>
        <w:t xml:space="preserve"> </w:t>
      </w:r>
    </w:p>
    <w:p w14:paraId="20291FCB" w14:textId="77777777" w:rsidR="00627B95" w:rsidRPr="00BF208F" w:rsidRDefault="00044255" w:rsidP="00BF208F">
      <w:pPr>
        <w:spacing w:after="0" w:line="240" w:lineRule="auto"/>
        <w:ind w:firstLine="624"/>
        <w:rPr>
          <w:rFonts w:ascii="Calibri" w:eastAsiaTheme="minorEastAsia" w:hAnsi="Calibri" w:cs="Calibri"/>
          <w:kern w:val="0"/>
          <w:sz w:val="24"/>
          <w:szCs w:val="24"/>
          <w:lang w:val="lt-LT" w:eastAsia="zh-CN"/>
          <w14:ligatures w14:val="none"/>
        </w:rPr>
      </w:pPr>
      <w:r w:rsidRPr="00BF208F">
        <w:rPr>
          <w:rFonts w:ascii="Calibri" w:eastAsiaTheme="minorEastAsia" w:hAnsi="Calibri" w:cs="Calibri"/>
          <w:kern w:val="0"/>
          <w:sz w:val="24"/>
          <w:szCs w:val="24"/>
          <w:lang w:val="lt-LT" w:eastAsia="zh-CN"/>
          <w14:ligatures w14:val="none"/>
        </w:rPr>
        <w:t>Atsižvelgiant į tai, rekomenduojam</w:t>
      </w:r>
      <w:r w:rsidR="00731C94" w:rsidRPr="00BF208F">
        <w:rPr>
          <w:rFonts w:ascii="Calibri" w:eastAsiaTheme="minorEastAsia" w:hAnsi="Calibri" w:cs="Calibri"/>
          <w:kern w:val="0"/>
          <w:sz w:val="24"/>
          <w:szCs w:val="24"/>
          <w:lang w:val="lt-LT" w:eastAsia="zh-CN"/>
          <w14:ligatures w14:val="none"/>
        </w:rPr>
        <w:t xml:space="preserve">e </w:t>
      </w:r>
      <w:r w:rsidR="00627B95" w:rsidRPr="00BF208F">
        <w:rPr>
          <w:rFonts w:ascii="Calibri" w:eastAsiaTheme="minorEastAsia" w:hAnsi="Calibri" w:cs="Calibri"/>
          <w:kern w:val="0"/>
          <w:sz w:val="24"/>
          <w:szCs w:val="24"/>
          <w:lang w:val="lt-LT" w:eastAsia="zh-CN"/>
          <w14:ligatures w14:val="none"/>
        </w:rPr>
        <w:t>tikslinti Sutarties nuostatas.</w:t>
      </w:r>
    </w:p>
    <w:p w14:paraId="1F2E8C08" w14:textId="56D3559B" w:rsidR="00126CEC" w:rsidRPr="00BF208F" w:rsidRDefault="004909EC" w:rsidP="00BF208F">
      <w:pPr>
        <w:spacing w:after="0" w:line="240" w:lineRule="auto"/>
        <w:ind w:firstLine="624"/>
        <w:rPr>
          <w:rFonts w:ascii="Calibri" w:eastAsiaTheme="minorEastAsia" w:hAnsi="Calibri" w:cs="Calibri"/>
          <w:kern w:val="0"/>
          <w:sz w:val="24"/>
          <w:szCs w:val="24"/>
          <w:lang w:val="lt-LT" w:eastAsia="zh-CN"/>
          <w14:ligatures w14:val="none"/>
        </w:rPr>
      </w:pPr>
      <w:r w:rsidRPr="00BF208F">
        <w:rPr>
          <w:rFonts w:ascii="Calibri" w:eastAsiaTheme="minorEastAsia" w:hAnsi="Calibri" w:cs="Calibri"/>
          <w:kern w:val="0"/>
          <w:sz w:val="24"/>
          <w:szCs w:val="24"/>
          <w:lang w:val="lt-LT" w:eastAsia="zh-CN"/>
          <w14:ligatures w14:val="none"/>
        </w:rPr>
        <w:t xml:space="preserve">Taip pat rekomenduojame susipažinti su Tarnybos </w:t>
      </w:r>
      <w:r w:rsidR="00CB138A" w:rsidRPr="00BF208F">
        <w:rPr>
          <w:rFonts w:ascii="Calibri" w:eastAsiaTheme="minorEastAsia" w:hAnsi="Calibri" w:cs="Calibri"/>
          <w:kern w:val="0"/>
          <w:sz w:val="24"/>
          <w:szCs w:val="24"/>
          <w:lang w:val="lt-LT" w:eastAsia="zh-CN"/>
          <w14:ligatures w14:val="none"/>
        </w:rPr>
        <w:t>parengtu informaciniu pran</w:t>
      </w:r>
      <w:r w:rsidR="00B05737" w:rsidRPr="00BF208F">
        <w:rPr>
          <w:rFonts w:ascii="Calibri" w:eastAsiaTheme="minorEastAsia" w:hAnsi="Calibri" w:cs="Calibri"/>
          <w:kern w:val="0"/>
          <w:sz w:val="24"/>
          <w:szCs w:val="24"/>
          <w:lang w:val="lt-LT" w:eastAsia="zh-CN"/>
          <w14:ligatures w14:val="none"/>
        </w:rPr>
        <w:t>e</w:t>
      </w:r>
      <w:r w:rsidR="00CB138A" w:rsidRPr="00BF208F">
        <w:rPr>
          <w:rFonts w:ascii="Calibri" w:eastAsiaTheme="minorEastAsia" w:hAnsi="Calibri" w:cs="Calibri"/>
          <w:kern w:val="0"/>
          <w:sz w:val="24"/>
          <w:szCs w:val="24"/>
          <w:lang w:val="lt-LT" w:eastAsia="zh-CN"/>
          <w14:ligatures w14:val="none"/>
        </w:rPr>
        <w:t>šimu</w:t>
      </w:r>
      <w:r w:rsidR="00042E0C" w:rsidRPr="00BF208F">
        <w:rPr>
          <w:rFonts w:ascii="Calibri" w:eastAsiaTheme="minorEastAsia" w:hAnsi="Calibri" w:cs="Calibri"/>
          <w:kern w:val="0"/>
          <w:sz w:val="24"/>
          <w:szCs w:val="24"/>
          <w:lang w:val="lt-LT" w:eastAsia="zh-CN"/>
          <w14:ligatures w14:val="none"/>
        </w:rPr>
        <w:t xml:space="preserve"> „</w:t>
      </w:r>
      <w:hyperlink r:id="rId8" w:history="1">
        <w:r w:rsidR="00FC5C4B" w:rsidRPr="00BF208F">
          <w:rPr>
            <w:rStyle w:val="Hyperlink"/>
            <w:rFonts w:ascii="Calibri" w:eastAsiaTheme="minorEastAsia" w:hAnsi="Calibri" w:cs="Calibri"/>
            <w:kern w:val="0"/>
            <w:sz w:val="24"/>
            <w:szCs w:val="24"/>
            <w:lang w:val="lt-LT" w:eastAsia="zh-CN"/>
            <w14:ligatures w14:val="none"/>
          </w:rPr>
          <w:t>Prekių ir Paslaugų viešojo pirkimo-pardavimo sutarčių tipinių sąlygų korekcijos dėl esminių vykdymo trūkumų</w:t>
        </w:r>
      </w:hyperlink>
      <w:r w:rsidR="00FC5C4B" w:rsidRPr="00BF208F">
        <w:rPr>
          <w:rFonts w:ascii="Calibri" w:eastAsiaTheme="minorEastAsia" w:hAnsi="Calibri" w:cs="Calibri"/>
          <w:kern w:val="0"/>
          <w:sz w:val="24"/>
          <w:szCs w:val="24"/>
          <w:lang w:val="lt-LT" w:eastAsia="zh-CN"/>
          <w14:ligatures w14:val="none"/>
        </w:rPr>
        <w:t>“</w:t>
      </w:r>
      <w:r w:rsidR="005013D3" w:rsidRPr="00BF208F">
        <w:rPr>
          <w:rFonts w:ascii="Calibri" w:eastAsiaTheme="minorEastAsia" w:hAnsi="Calibri" w:cs="Calibri"/>
          <w:kern w:val="0"/>
          <w:sz w:val="24"/>
          <w:szCs w:val="24"/>
          <w:lang w:val="lt-LT" w:eastAsia="zh-CN"/>
          <w14:ligatures w14:val="none"/>
        </w:rPr>
        <w:t xml:space="preserve"> </w:t>
      </w:r>
      <w:r w:rsidR="00F63B45" w:rsidRPr="00BF208F">
        <w:rPr>
          <w:rFonts w:ascii="Calibri" w:eastAsiaTheme="minorEastAsia" w:hAnsi="Calibri" w:cs="Calibri"/>
          <w:kern w:val="0"/>
          <w:sz w:val="24"/>
          <w:szCs w:val="24"/>
          <w:lang w:val="lt-LT" w:eastAsia="zh-CN"/>
          <w14:ligatures w14:val="none"/>
        </w:rPr>
        <w:t>bei</w:t>
      </w:r>
      <w:r w:rsidR="00C65672" w:rsidRPr="00BF208F">
        <w:rPr>
          <w:rFonts w:ascii="Calibri" w:eastAsiaTheme="minorEastAsia" w:hAnsi="Calibri" w:cs="Calibri"/>
          <w:kern w:val="0"/>
          <w:sz w:val="24"/>
          <w:szCs w:val="24"/>
          <w:lang w:val="lt-LT" w:eastAsia="zh-CN"/>
          <w14:ligatures w14:val="none"/>
        </w:rPr>
        <w:t xml:space="preserve"> Dažniausiai užduod</w:t>
      </w:r>
      <w:r w:rsidR="00F762A0" w:rsidRPr="00BF208F">
        <w:rPr>
          <w:rFonts w:ascii="Calibri" w:eastAsiaTheme="minorEastAsia" w:hAnsi="Calibri" w:cs="Calibri"/>
          <w:kern w:val="0"/>
          <w:sz w:val="24"/>
          <w:szCs w:val="24"/>
          <w:lang w:val="lt-LT" w:eastAsia="zh-CN"/>
          <w14:ligatures w14:val="none"/>
        </w:rPr>
        <w:t>amu klausimu ir informacija</w:t>
      </w:r>
      <w:r w:rsidR="00126CEC" w:rsidRPr="00BF208F">
        <w:rPr>
          <w:rFonts w:ascii="Calibri" w:eastAsiaTheme="minorEastAsia" w:hAnsi="Calibri" w:cs="Calibri"/>
          <w:kern w:val="0"/>
          <w:sz w:val="24"/>
          <w:szCs w:val="24"/>
          <w:lang w:val="lt-LT" w:eastAsia="zh-CN"/>
          <w14:ligatures w14:val="none"/>
        </w:rPr>
        <w:t xml:space="preserve"> </w:t>
      </w:r>
      <w:r w:rsidR="009B466B" w:rsidRPr="00BF208F">
        <w:rPr>
          <w:rFonts w:ascii="Calibri" w:eastAsiaTheme="minorEastAsia" w:hAnsi="Calibri" w:cs="Calibri"/>
          <w:kern w:val="0"/>
          <w:sz w:val="24"/>
          <w:szCs w:val="24"/>
          <w:lang w:val="lt-LT" w:eastAsia="zh-CN"/>
          <w14:ligatures w14:val="none"/>
        </w:rPr>
        <w:t>„</w:t>
      </w:r>
      <w:hyperlink r:id="rId9" w:history="1">
        <w:r w:rsidR="00563FF5" w:rsidRPr="00BF208F">
          <w:rPr>
            <w:rStyle w:val="Hyperlink"/>
            <w:rFonts w:ascii="Calibri" w:eastAsiaTheme="minorEastAsia" w:hAnsi="Calibri" w:cs="Calibri"/>
            <w:kern w:val="0"/>
            <w:sz w:val="24"/>
            <w:szCs w:val="24"/>
            <w:lang w:val="lt-LT" w:eastAsia="zh-CN"/>
            <w14:ligatures w14:val="none"/>
          </w:rPr>
          <w:t>Kuo savo prasme ir pasekmėmis skiriasi dideli arba nuolatiniai esminės sutarties sąlygos vykdymo trūkumai nuo esminių sutarties pažeidimų? Ar jie gali sutapti? – Viešųjų pirkimų tarnyba</w:t>
        </w:r>
      </w:hyperlink>
      <w:r w:rsidR="009B466B" w:rsidRPr="00BF208F">
        <w:rPr>
          <w:rFonts w:ascii="Calibri" w:hAnsi="Calibri" w:cs="Calibri"/>
          <w:sz w:val="24"/>
          <w:szCs w:val="24"/>
          <w:lang w:val="lt-LT"/>
        </w:rPr>
        <w:t>”</w:t>
      </w:r>
      <w:r w:rsidR="00B05737" w:rsidRPr="00BF208F">
        <w:rPr>
          <w:rFonts w:ascii="Calibri" w:eastAsiaTheme="minorEastAsia" w:hAnsi="Calibri" w:cs="Calibri"/>
          <w:kern w:val="0"/>
          <w:sz w:val="24"/>
          <w:szCs w:val="24"/>
          <w:lang w:val="lt-LT" w:eastAsia="zh-CN"/>
          <w14:ligatures w14:val="none"/>
        </w:rPr>
        <w:t>.</w:t>
      </w:r>
    </w:p>
    <w:p w14:paraId="14370985" w14:textId="77777777" w:rsidR="00897E8D" w:rsidRPr="00BF208F" w:rsidRDefault="00F762A0" w:rsidP="00BF208F">
      <w:pPr>
        <w:spacing w:after="0" w:line="240" w:lineRule="auto"/>
        <w:ind w:firstLine="624"/>
        <w:rPr>
          <w:rFonts w:ascii="Calibri" w:eastAsiaTheme="minorEastAsia" w:hAnsi="Calibri" w:cs="Calibri"/>
          <w:kern w:val="0"/>
          <w:sz w:val="24"/>
          <w:szCs w:val="24"/>
          <w:lang w:val="lt-LT" w:eastAsia="zh-CN"/>
          <w14:ligatures w14:val="none"/>
        </w:rPr>
      </w:pPr>
      <w:r w:rsidRPr="00BF208F">
        <w:rPr>
          <w:rFonts w:ascii="Calibri" w:eastAsiaTheme="minorEastAsia" w:hAnsi="Calibri" w:cs="Calibri"/>
          <w:kern w:val="0"/>
          <w:sz w:val="24"/>
          <w:szCs w:val="24"/>
          <w:lang w:val="lt-LT" w:eastAsia="zh-CN"/>
          <w14:ligatures w14:val="none"/>
        </w:rPr>
        <w:t xml:space="preserve"> </w:t>
      </w:r>
      <w:r w:rsidR="00F63B45" w:rsidRPr="00BF208F">
        <w:rPr>
          <w:rFonts w:ascii="Calibri" w:eastAsiaTheme="minorEastAsia" w:hAnsi="Calibri" w:cs="Calibri"/>
          <w:kern w:val="0"/>
          <w:sz w:val="24"/>
          <w:szCs w:val="24"/>
          <w:lang w:val="lt-LT" w:eastAsia="zh-CN"/>
          <w14:ligatures w14:val="none"/>
        </w:rPr>
        <w:t xml:space="preserve"> </w:t>
      </w:r>
      <w:r w:rsidR="00FC5C4B" w:rsidRPr="00BF208F">
        <w:rPr>
          <w:rFonts w:ascii="Calibri" w:eastAsiaTheme="minorEastAsia" w:hAnsi="Calibri" w:cs="Calibri"/>
          <w:kern w:val="0"/>
          <w:sz w:val="24"/>
          <w:szCs w:val="24"/>
          <w:lang w:val="lt-LT" w:eastAsia="zh-CN"/>
          <w14:ligatures w14:val="none"/>
        </w:rPr>
        <w:t xml:space="preserve"> </w:t>
      </w:r>
      <w:r w:rsidR="00CB138A" w:rsidRPr="00BF208F">
        <w:rPr>
          <w:rFonts w:ascii="Calibri" w:eastAsiaTheme="minorEastAsia" w:hAnsi="Calibri" w:cs="Calibri"/>
          <w:kern w:val="0"/>
          <w:sz w:val="24"/>
          <w:szCs w:val="24"/>
          <w:lang w:val="lt-LT" w:eastAsia="zh-CN"/>
          <w14:ligatures w14:val="none"/>
        </w:rPr>
        <w:t xml:space="preserve"> </w:t>
      </w:r>
    </w:p>
    <w:p w14:paraId="7564623D" w14:textId="2A2623C5" w:rsidR="006D1922" w:rsidRPr="00BF208F" w:rsidRDefault="00696A1C" w:rsidP="00BF208F">
      <w:pPr>
        <w:spacing w:after="0" w:line="240" w:lineRule="auto"/>
        <w:ind w:firstLine="624"/>
        <w:rPr>
          <w:rFonts w:ascii="Calibri" w:hAnsi="Calibri" w:cs="Calibri"/>
          <w:sz w:val="24"/>
          <w:szCs w:val="24"/>
          <w:lang w:val="lt-LT"/>
        </w:rPr>
      </w:pPr>
      <w:r w:rsidRPr="00BF208F">
        <w:rPr>
          <w:rFonts w:ascii="Calibri" w:hAnsi="Calibri" w:cs="Calibri"/>
          <w:sz w:val="24"/>
          <w:szCs w:val="24"/>
          <w:lang w:val="lt-LT"/>
        </w:rPr>
        <w:t>Atsižvelgdama į tai, kas nurodyta, Tarnyba rekomenduoja peržiūrėti ir patikslinti Pirkimų dokumentus pagal šioje Rekomendacijoje pateiktas pastabas. Primename, kad Perkančioji organizacija patikslinusi Pirkimo dokumentus, turi visus pakeitimus paskelbti viešai CVP IS ir spręsti klausimą dėl pasiūlymų pateikimo termino pratęsimo protingam laikotarpiui, per kurį potencialūs tiekėjai galėtų susipažinti su patikslintomis Pirkimo sąlygomis.</w:t>
      </w:r>
    </w:p>
    <w:p w14:paraId="693E9D96" w14:textId="24F0925E" w:rsidR="00824275" w:rsidRPr="00BF208F" w:rsidRDefault="005C3607" w:rsidP="00BF208F">
      <w:pPr>
        <w:spacing w:after="0" w:line="240" w:lineRule="auto"/>
        <w:ind w:firstLine="624"/>
        <w:rPr>
          <w:rFonts w:ascii="Calibri" w:eastAsia="Times New Roman" w:hAnsi="Calibri" w:cs="Calibri"/>
          <w:kern w:val="0"/>
          <w:sz w:val="24"/>
          <w:szCs w:val="24"/>
          <w:lang w:val="lt-LT" w:eastAsia="lt-LT"/>
          <w14:ligatures w14:val="none"/>
        </w:rPr>
      </w:pPr>
      <w:r w:rsidRPr="00BF208F">
        <w:rPr>
          <w:rFonts w:ascii="Calibri" w:eastAsia="Times New Roman" w:hAnsi="Calibri" w:cs="Calibri"/>
          <w:kern w:val="0"/>
          <w:sz w:val="24"/>
          <w:szCs w:val="24"/>
          <w:lang w:val="lt-LT" w:eastAsia="lt-LT"/>
          <w14:ligatures w14:val="none"/>
        </w:rPr>
        <w:t>Pažymėtina, kad visais atvejais sprendimą dėl tolimesnio Pirkim</w:t>
      </w:r>
      <w:r w:rsidR="00A57AFC" w:rsidRPr="00BF208F">
        <w:rPr>
          <w:rFonts w:ascii="Calibri" w:eastAsia="Times New Roman" w:hAnsi="Calibri" w:cs="Calibri"/>
          <w:kern w:val="0"/>
          <w:sz w:val="24"/>
          <w:szCs w:val="24"/>
          <w:lang w:val="lt-LT" w:eastAsia="lt-LT"/>
          <w14:ligatures w14:val="none"/>
        </w:rPr>
        <w:t>o</w:t>
      </w:r>
      <w:r w:rsidRPr="00BF208F">
        <w:rPr>
          <w:rFonts w:ascii="Calibri" w:eastAsia="Times New Roman" w:hAnsi="Calibri" w:cs="Calibri"/>
          <w:kern w:val="0"/>
          <w:sz w:val="24"/>
          <w:szCs w:val="24"/>
          <w:lang w:val="lt-LT" w:eastAsia="lt-LT"/>
          <w14:ligatures w14:val="none"/>
        </w:rPr>
        <w:t xml:space="preserve"> procedūrų vykdymo ar nutraukimo priima pati Perkančioji organizacija, vadovaudamasi Įstatymo 29 straipsnio 3</w:t>
      </w:r>
      <w:r w:rsidRPr="00BF208F">
        <w:rPr>
          <w:rFonts w:ascii="Calibri" w:eastAsia="Yu Gothic Light" w:hAnsi="Calibri" w:cs="Calibri"/>
          <w:kern w:val="0"/>
          <w:sz w:val="24"/>
          <w:szCs w:val="24"/>
          <w:vertAlign w:val="superscript"/>
          <w:lang w:val="lt-LT" w:eastAsia="lt-LT"/>
          <w14:ligatures w14:val="none"/>
        </w:rPr>
        <w:footnoteReference w:id="1"/>
      </w:r>
      <w:r w:rsidRPr="00BF208F">
        <w:rPr>
          <w:rFonts w:ascii="Calibri" w:eastAsia="Times New Roman" w:hAnsi="Calibri" w:cs="Calibri"/>
          <w:kern w:val="0"/>
          <w:sz w:val="24"/>
          <w:szCs w:val="24"/>
          <w:lang w:val="lt-LT" w:eastAsia="lt-LT"/>
          <w14:ligatures w14:val="none"/>
        </w:rPr>
        <w:t xml:space="preserve"> ir 4</w:t>
      </w:r>
      <w:r w:rsidRPr="00BF208F">
        <w:rPr>
          <w:rFonts w:ascii="Calibri" w:eastAsia="Yu Gothic Light" w:hAnsi="Calibri" w:cs="Calibri"/>
          <w:kern w:val="0"/>
          <w:sz w:val="24"/>
          <w:szCs w:val="24"/>
          <w:vertAlign w:val="superscript"/>
          <w:lang w:val="lt-LT" w:eastAsia="lt-LT"/>
          <w14:ligatures w14:val="none"/>
        </w:rPr>
        <w:footnoteReference w:id="2"/>
      </w:r>
      <w:r w:rsidRPr="00BF208F">
        <w:rPr>
          <w:rFonts w:ascii="Calibri" w:eastAsia="Times New Roman" w:hAnsi="Calibri" w:cs="Calibri"/>
          <w:kern w:val="0"/>
          <w:sz w:val="24"/>
          <w:szCs w:val="24"/>
          <w:lang w:val="lt-LT" w:eastAsia="lt-LT"/>
          <w14:ligatures w14:val="none"/>
        </w:rPr>
        <w:t xml:space="preserve"> dalių nuostatomis.</w:t>
      </w:r>
    </w:p>
    <w:sectPr w:rsidR="00824275" w:rsidRPr="00BF208F" w:rsidSect="002327B3">
      <w:headerReference w:type="default" r:id="rId10"/>
      <w:pgSz w:w="12240" w:h="15840"/>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90799" w14:textId="77777777" w:rsidR="00212790" w:rsidRDefault="00212790" w:rsidP="002327B3">
      <w:pPr>
        <w:spacing w:after="0" w:line="240" w:lineRule="auto"/>
      </w:pPr>
      <w:r>
        <w:separator/>
      </w:r>
    </w:p>
  </w:endnote>
  <w:endnote w:type="continuationSeparator" w:id="0">
    <w:p w14:paraId="44062A42" w14:textId="77777777" w:rsidR="00212790" w:rsidRDefault="00212790" w:rsidP="00232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C4444" w14:textId="77777777" w:rsidR="00212790" w:rsidRDefault="00212790" w:rsidP="002327B3">
      <w:pPr>
        <w:spacing w:after="0" w:line="240" w:lineRule="auto"/>
      </w:pPr>
      <w:r>
        <w:separator/>
      </w:r>
    </w:p>
  </w:footnote>
  <w:footnote w:type="continuationSeparator" w:id="0">
    <w:p w14:paraId="6AD90667" w14:textId="77777777" w:rsidR="00212790" w:rsidRDefault="00212790" w:rsidP="002327B3">
      <w:pPr>
        <w:spacing w:after="0" w:line="240" w:lineRule="auto"/>
      </w:pPr>
      <w:r>
        <w:continuationSeparator/>
      </w:r>
    </w:p>
  </w:footnote>
  <w:footnote w:id="1">
    <w:p w14:paraId="36A36DFE" w14:textId="77777777" w:rsidR="005C3607" w:rsidRPr="00D653FC" w:rsidRDefault="005C3607" w:rsidP="005C3607">
      <w:pPr>
        <w:pStyle w:val="FootnoteText"/>
        <w:rPr>
          <w:rFonts w:ascii="Calibri" w:hAnsi="Calibri" w:cs="Calibri"/>
          <w:lang w:val="lt-LT"/>
        </w:rPr>
      </w:pPr>
      <w:r w:rsidRPr="00D653FC">
        <w:rPr>
          <w:rStyle w:val="FootnoteReference"/>
          <w:rFonts w:ascii="Calibri" w:hAnsi="Calibri" w:cs="Calibri"/>
        </w:rPr>
        <w:footnoteRef/>
      </w:r>
      <w:r w:rsidRPr="00D653FC">
        <w:rPr>
          <w:rFonts w:ascii="Calibri" w:hAnsi="Calibri" w:cs="Calibri"/>
          <w:lang w:val="lt-LT"/>
        </w:rPr>
        <w:t xml:space="preserve"> Perkančioji organizacija privalo nutraukti pradėtas pirkimo ar projekto konkurso procedūras, jeigu buvo pažeisti šio įstatymo 17 straipsnio 1 dalyje nustatyti principai ir atitinkamos padėties negalima ištaisyti.</w:t>
      </w:r>
    </w:p>
  </w:footnote>
  <w:footnote w:id="2">
    <w:p w14:paraId="36BF7866" w14:textId="77777777" w:rsidR="005C3607" w:rsidRPr="00D653FC" w:rsidRDefault="005C3607" w:rsidP="005C3607">
      <w:pPr>
        <w:pStyle w:val="FootnoteText"/>
        <w:rPr>
          <w:rFonts w:ascii="Calibri" w:hAnsi="Calibri" w:cs="Calibri"/>
          <w:lang w:val="lt-LT"/>
        </w:rPr>
      </w:pPr>
      <w:r w:rsidRPr="00D653FC">
        <w:rPr>
          <w:rStyle w:val="FootnoteReference"/>
          <w:rFonts w:ascii="Calibri" w:hAnsi="Calibri" w:cs="Calibri"/>
        </w:rPr>
        <w:footnoteRef/>
      </w:r>
      <w:r w:rsidRPr="00D653FC">
        <w:rPr>
          <w:rFonts w:ascii="Calibri" w:hAnsi="Calibri" w:cs="Calibri"/>
          <w:lang w:val="lt-LT"/>
        </w:rPr>
        <w:t xml:space="preserve"> 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061051"/>
      <w:docPartObj>
        <w:docPartGallery w:val="Page Numbers (Top of Page)"/>
        <w:docPartUnique/>
      </w:docPartObj>
    </w:sdtPr>
    <w:sdtEndPr>
      <w:rPr>
        <w:rFonts w:ascii="Calibri" w:hAnsi="Calibri" w:cs="Calibri"/>
        <w:sz w:val="24"/>
        <w:szCs w:val="24"/>
      </w:rPr>
    </w:sdtEndPr>
    <w:sdtContent>
      <w:p w14:paraId="174B1C4A" w14:textId="77777777" w:rsidR="002327B3" w:rsidRPr="00530715" w:rsidRDefault="002327B3">
        <w:pPr>
          <w:pStyle w:val="Header"/>
          <w:jc w:val="center"/>
          <w:rPr>
            <w:rFonts w:ascii="Calibri" w:hAnsi="Calibri" w:cs="Calibri"/>
            <w:sz w:val="24"/>
            <w:szCs w:val="24"/>
          </w:rPr>
        </w:pPr>
        <w:r w:rsidRPr="00530715">
          <w:rPr>
            <w:rFonts w:ascii="Calibri" w:hAnsi="Calibri" w:cs="Calibri"/>
            <w:sz w:val="24"/>
            <w:szCs w:val="24"/>
          </w:rPr>
          <w:fldChar w:fldCharType="begin"/>
        </w:r>
        <w:r w:rsidRPr="00530715">
          <w:rPr>
            <w:rFonts w:ascii="Calibri" w:hAnsi="Calibri" w:cs="Calibri"/>
            <w:sz w:val="24"/>
            <w:szCs w:val="24"/>
          </w:rPr>
          <w:instrText>PAGE   \* MERGEFORMAT</w:instrText>
        </w:r>
        <w:r w:rsidRPr="00530715">
          <w:rPr>
            <w:rFonts w:ascii="Calibri" w:hAnsi="Calibri" w:cs="Calibri"/>
            <w:sz w:val="24"/>
            <w:szCs w:val="24"/>
          </w:rPr>
          <w:fldChar w:fldCharType="separate"/>
        </w:r>
        <w:r w:rsidRPr="00530715">
          <w:rPr>
            <w:rFonts w:ascii="Calibri" w:hAnsi="Calibri" w:cs="Calibri"/>
            <w:sz w:val="24"/>
            <w:szCs w:val="24"/>
            <w:lang w:val="en-GB"/>
          </w:rPr>
          <w:t>2</w:t>
        </w:r>
        <w:r w:rsidRPr="00530715">
          <w:rPr>
            <w:rFonts w:ascii="Calibri" w:hAnsi="Calibri" w:cs="Calibri"/>
            <w:sz w:val="24"/>
            <w:szCs w:val="24"/>
          </w:rPr>
          <w:fldChar w:fldCharType="end"/>
        </w:r>
      </w:p>
    </w:sdtContent>
  </w:sdt>
  <w:p w14:paraId="3788F862" w14:textId="77777777" w:rsidR="002327B3" w:rsidRDefault="002327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957BC"/>
    <w:multiLevelType w:val="multilevel"/>
    <w:tmpl w:val="6EECC972"/>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 w15:restartNumberingAfterBreak="0">
    <w:nsid w:val="26107F97"/>
    <w:multiLevelType w:val="multilevel"/>
    <w:tmpl w:val="5C245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03EEB4"/>
    <w:multiLevelType w:val="hybridMultilevel"/>
    <w:tmpl w:val="0D68A714"/>
    <w:lvl w:ilvl="0" w:tplc="5A24A89E">
      <w:start w:val="1"/>
      <w:numFmt w:val="decimal"/>
      <w:lvlText w:val="%1."/>
      <w:lvlJc w:val="left"/>
      <w:pPr>
        <w:ind w:left="360" w:hanging="360"/>
      </w:pPr>
    </w:lvl>
    <w:lvl w:ilvl="1" w:tplc="3F446ABC">
      <w:start w:val="1"/>
      <w:numFmt w:val="lowerLetter"/>
      <w:lvlText w:val="%2."/>
      <w:lvlJc w:val="left"/>
      <w:pPr>
        <w:ind w:left="1080" w:hanging="360"/>
      </w:pPr>
    </w:lvl>
    <w:lvl w:ilvl="2" w:tplc="3AB82F64">
      <w:start w:val="1"/>
      <w:numFmt w:val="lowerRoman"/>
      <w:lvlText w:val="%3."/>
      <w:lvlJc w:val="right"/>
      <w:pPr>
        <w:ind w:left="1800" w:hanging="180"/>
      </w:pPr>
    </w:lvl>
    <w:lvl w:ilvl="3" w:tplc="5DAAC832">
      <w:start w:val="1"/>
      <w:numFmt w:val="decimal"/>
      <w:lvlText w:val="%4."/>
      <w:lvlJc w:val="left"/>
      <w:pPr>
        <w:ind w:left="2520" w:hanging="360"/>
      </w:pPr>
    </w:lvl>
    <w:lvl w:ilvl="4" w:tplc="DC0A0218">
      <w:start w:val="1"/>
      <w:numFmt w:val="lowerLetter"/>
      <w:lvlText w:val="%5."/>
      <w:lvlJc w:val="left"/>
      <w:pPr>
        <w:ind w:left="3240" w:hanging="360"/>
      </w:pPr>
    </w:lvl>
    <w:lvl w:ilvl="5" w:tplc="A8CAE0E6">
      <w:start w:val="1"/>
      <w:numFmt w:val="lowerRoman"/>
      <w:lvlText w:val="%6."/>
      <w:lvlJc w:val="right"/>
      <w:pPr>
        <w:ind w:left="3960" w:hanging="180"/>
      </w:pPr>
    </w:lvl>
    <w:lvl w:ilvl="6" w:tplc="597EC14E">
      <w:start w:val="1"/>
      <w:numFmt w:val="decimal"/>
      <w:lvlText w:val="%7."/>
      <w:lvlJc w:val="left"/>
      <w:pPr>
        <w:ind w:left="4680" w:hanging="360"/>
      </w:pPr>
    </w:lvl>
    <w:lvl w:ilvl="7" w:tplc="6B283604">
      <w:start w:val="1"/>
      <w:numFmt w:val="lowerLetter"/>
      <w:lvlText w:val="%8."/>
      <w:lvlJc w:val="left"/>
      <w:pPr>
        <w:ind w:left="5400" w:hanging="360"/>
      </w:pPr>
    </w:lvl>
    <w:lvl w:ilvl="8" w:tplc="C5D0543E">
      <w:start w:val="1"/>
      <w:numFmt w:val="lowerRoman"/>
      <w:lvlText w:val="%9."/>
      <w:lvlJc w:val="right"/>
      <w:pPr>
        <w:ind w:left="6120" w:hanging="180"/>
      </w:pPr>
    </w:lvl>
  </w:abstractNum>
  <w:abstractNum w:abstractNumId="3" w15:restartNumberingAfterBreak="0">
    <w:nsid w:val="4D7C4EB9"/>
    <w:multiLevelType w:val="multilevel"/>
    <w:tmpl w:val="224C3DF2"/>
    <w:lvl w:ilvl="0">
      <w:start w:val="1"/>
      <w:numFmt w:val="decimal"/>
      <w:lvlText w:val="%1."/>
      <w:lvlJc w:val="left"/>
      <w:pPr>
        <w:ind w:left="1211"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77363373"/>
    <w:multiLevelType w:val="multilevel"/>
    <w:tmpl w:val="2132E3EC"/>
    <w:lvl w:ilvl="0">
      <w:start w:val="2"/>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7C337E56"/>
    <w:multiLevelType w:val="multilevel"/>
    <w:tmpl w:val="FFFFFFFF"/>
    <w:lvl w:ilvl="0">
      <w:start w:val="1"/>
      <w:numFmt w:val="decimal"/>
      <w:lvlText w:val="%1."/>
      <w:lvlJc w:val="left"/>
      <w:pPr>
        <w:ind w:left="1069" w:hanging="360"/>
      </w:pPr>
      <w:rPr>
        <w:rFonts w:cs="Times New Roman"/>
      </w:rPr>
    </w:lvl>
    <w:lvl w:ilvl="1">
      <w:start w:val="1"/>
      <w:numFmt w:val="decimal"/>
      <w:lvlText w:val="%1.%2."/>
      <w:lvlJc w:val="left"/>
      <w:pPr>
        <w:ind w:left="1080" w:hanging="360"/>
      </w:pPr>
      <w:rPr>
        <w:rFonts w:cs="Times New Roman"/>
        <w:sz w:val="24"/>
        <w:szCs w:val="24"/>
      </w:rPr>
    </w:lvl>
    <w:lvl w:ilvl="2">
      <w:start w:val="1"/>
      <w:numFmt w:val="decimal"/>
      <w:lvlText w:val="%1.%2.%3."/>
      <w:lvlJc w:val="left"/>
      <w:pPr>
        <w:ind w:left="1451" w:hanging="720"/>
      </w:pPr>
      <w:rPr>
        <w:rFonts w:cs="Times New Roman"/>
      </w:rPr>
    </w:lvl>
    <w:lvl w:ilvl="3">
      <w:start w:val="1"/>
      <w:numFmt w:val="decimal"/>
      <w:lvlText w:val="%1.%2.%3.%4."/>
      <w:lvlJc w:val="left"/>
      <w:pPr>
        <w:ind w:left="1462" w:hanging="720"/>
      </w:pPr>
      <w:rPr>
        <w:rFonts w:cs="Times New Roman"/>
      </w:rPr>
    </w:lvl>
    <w:lvl w:ilvl="4">
      <w:start w:val="1"/>
      <w:numFmt w:val="decimal"/>
      <w:lvlText w:val="%1.%2.%3.%4.%5."/>
      <w:lvlJc w:val="left"/>
      <w:pPr>
        <w:ind w:left="1833" w:hanging="1080"/>
      </w:pPr>
      <w:rPr>
        <w:rFonts w:cs="Times New Roman"/>
      </w:rPr>
    </w:lvl>
    <w:lvl w:ilvl="5">
      <w:start w:val="1"/>
      <w:numFmt w:val="decimal"/>
      <w:lvlText w:val="%1.%2.%3.%4.%5.%6."/>
      <w:lvlJc w:val="left"/>
      <w:pPr>
        <w:ind w:left="1844" w:hanging="1080"/>
      </w:pPr>
      <w:rPr>
        <w:rFonts w:cs="Times New Roman"/>
      </w:rPr>
    </w:lvl>
    <w:lvl w:ilvl="6">
      <w:start w:val="1"/>
      <w:numFmt w:val="decimal"/>
      <w:lvlText w:val="%1.%2.%3.%4.%5.%6.%7."/>
      <w:lvlJc w:val="left"/>
      <w:pPr>
        <w:ind w:left="2215" w:hanging="1440"/>
      </w:pPr>
      <w:rPr>
        <w:rFonts w:cs="Times New Roman"/>
      </w:rPr>
    </w:lvl>
    <w:lvl w:ilvl="7">
      <w:start w:val="1"/>
      <w:numFmt w:val="decimal"/>
      <w:lvlText w:val="%1.%2.%3.%4.%5.%6.%7.%8."/>
      <w:lvlJc w:val="left"/>
      <w:pPr>
        <w:ind w:left="2226" w:hanging="1440"/>
      </w:pPr>
      <w:rPr>
        <w:rFonts w:cs="Times New Roman"/>
      </w:rPr>
    </w:lvl>
    <w:lvl w:ilvl="8">
      <w:start w:val="1"/>
      <w:numFmt w:val="decimal"/>
      <w:lvlText w:val="%1.%2.%3.%4.%5.%6.%7.%8.%9."/>
      <w:lvlJc w:val="left"/>
      <w:pPr>
        <w:ind w:left="2597" w:hanging="1800"/>
      </w:pPr>
      <w:rPr>
        <w:rFonts w:cs="Times New Roman"/>
      </w:rPr>
    </w:lvl>
  </w:abstractNum>
  <w:num w:numId="1" w16cid:durableId="792140015">
    <w:abstractNumId w:val="4"/>
  </w:num>
  <w:num w:numId="2" w16cid:durableId="4148634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1681925">
    <w:abstractNumId w:val="5"/>
  </w:num>
  <w:num w:numId="4" w16cid:durableId="1098675310">
    <w:abstractNumId w:val="0"/>
  </w:num>
  <w:num w:numId="5" w16cid:durableId="434131657">
    <w:abstractNumId w:val="1"/>
  </w:num>
  <w:num w:numId="6" w16cid:durableId="19620330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B3"/>
    <w:rsid w:val="00001EA9"/>
    <w:rsid w:val="00001F04"/>
    <w:rsid w:val="0000438D"/>
    <w:rsid w:val="00005458"/>
    <w:rsid w:val="00010CEE"/>
    <w:rsid w:val="000116C2"/>
    <w:rsid w:val="00011E10"/>
    <w:rsid w:val="000164D1"/>
    <w:rsid w:val="000173C2"/>
    <w:rsid w:val="000175D3"/>
    <w:rsid w:val="00017945"/>
    <w:rsid w:val="00020DCE"/>
    <w:rsid w:val="000210D2"/>
    <w:rsid w:val="00021914"/>
    <w:rsid w:val="00022C78"/>
    <w:rsid w:val="0002408F"/>
    <w:rsid w:val="00025B97"/>
    <w:rsid w:val="00026214"/>
    <w:rsid w:val="000274A2"/>
    <w:rsid w:val="00034009"/>
    <w:rsid w:val="00034142"/>
    <w:rsid w:val="000352D9"/>
    <w:rsid w:val="00035FD7"/>
    <w:rsid w:val="00036F88"/>
    <w:rsid w:val="000376E5"/>
    <w:rsid w:val="0004104D"/>
    <w:rsid w:val="000414C7"/>
    <w:rsid w:val="00041856"/>
    <w:rsid w:val="000419B7"/>
    <w:rsid w:val="00042688"/>
    <w:rsid w:val="00042C4F"/>
    <w:rsid w:val="00042E0C"/>
    <w:rsid w:val="00043470"/>
    <w:rsid w:val="000439E1"/>
    <w:rsid w:val="00043A73"/>
    <w:rsid w:val="00044255"/>
    <w:rsid w:val="000442E7"/>
    <w:rsid w:val="0004538E"/>
    <w:rsid w:val="0004540F"/>
    <w:rsid w:val="00045FD0"/>
    <w:rsid w:val="00046F5E"/>
    <w:rsid w:val="00047C89"/>
    <w:rsid w:val="00050687"/>
    <w:rsid w:val="00053136"/>
    <w:rsid w:val="00055237"/>
    <w:rsid w:val="000571A4"/>
    <w:rsid w:val="00060DC9"/>
    <w:rsid w:val="00064026"/>
    <w:rsid w:val="00064360"/>
    <w:rsid w:val="00065808"/>
    <w:rsid w:val="0006640F"/>
    <w:rsid w:val="00066FEF"/>
    <w:rsid w:val="000671A1"/>
    <w:rsid w:val="00070290"/>
    <w:rsid w:val="00070449"/>
    <w:rsid w:val="000705DC"/>
    <w:rsid w:val="00070C12"/>
    <w:rsid w:val="000717CE"/>
    <w:rsid w:val="00073357"/>
    <w:rsid w:val="00073AE2"/>
    <w:rsid w:val="0007429A"/>
    <w:rsid w:val="000747D6"/>
    <w:rsid w:val="00074F56"/>
    <w:rsid w:val="0007658D"/>
    <w:rsid w:val="0007720C"/>
    <w:rsid w:val="00077BC9"/>
    <w:rsid w:val="00080135"/>
    <w:rsid w:val="00080212"/>
    <w:rsid w:val="000813BD"/>
    <w:rsid w:val="00081695"/>
    <w:rsid w:val="0008232F"/>
    <w:rsid w:val="00082914"/>
    <w:rsid w:val="0008389D"/>
    <w:rsid w:val="00083B53"/>
    <w:rsid w:val="00083D9C"/>
    <w:rsid w:val="00084E9C"/>
    <w:rsid w:val="00085B12"/>
    <w:rsid w:val="00086F61"/>
    <w:rsid w:val="00087731"/>
    <w:rsid w:val="00090254"/>
    <w:rsid w:val="000929C1"/>
    <w:rsid w:val="0009344F"/>
    <w:rsid w:val="000944EE"/>
    <w:rsid w:val="00094F5C"/>
    <w:rsid w:val="000964C5"/>
    <w:rsid w:val="0009680C"/>
    <w:rsid w:val="00097E1F"/>
    <w:rsid w:val="000A0656"/>
    <w:rsid w:val="000A1282"/>
    <w:rsid w:val="000A13A5"/>
    <w:rsid w:val="000A30F2"/>
    <w:rsid w:val="000A3A78"/>
    <w:rsid w:val="000A3B6D"/>
    <w:rsid w:val="000A5AE5"/>
    <w:rsid w:val="000A7B14"/>
    <w:rsid w:val="000A7D78"/>
    <w:rsid w:val="000B0677"/>
    <w:rsid w:val="000B0CB8"/>
    <w:rsid w:val="000B275D"/>
    <w:rsid w:val="000B3B64"/>
    <w:rsid w:val="000B422A"/>
    <w:rsid w:val="000B6F5E"/>
    <w:rsid w:val="000C03B2"/>
    <w:rsid w:val="000C1E51"/>
    <w:rsid w:val="000C387B"/>
    <w:rsid w:val="000C62AB"/>
    <w:rsid w:val="000C7A12"/>
    <w:rsid w:val="000D2979"/>
    <w:rsid w:val="000D3FC0"/>
    <w:rsid w:val="000D4A2A"/>
    <w:rsid w:val="000D593B"/>
    <w:rsid w:val="000D6B55"/>
    <w:rsid w:val="000E18B6"/>
    <w:rsid w:val="000E1B7C"/>
    <w:rsid w:val="000E4930"/>
    <w:rsid w:val="000E55EE"/>
    <w:rsid w:val="000E597D"/>
    <w:rsid w:val="000E5C76"/>
    <w:rsid w:val="000E691C"/>
    <w:rsid w:val="000F0D29"/>
    <w:rsid w:val="000F13C5"/>
    <w:rsid w:val="000F1CB6"/>
    <w:rsid w:val="000F20A8"/>
    <w:rsid w:val="000F3353"/>
    <w:rsid w:val="000F5F81"/>
    <w:rsid w:val="000F686C"/>
    <w:rsid w:val="000F6A72"/>
    <w:rsid w:val="000F71D5"/>
    <w:rsid w:val="000F7395"/>
    <w:rsid w:val="0010037B"/>
    <w:rsid w:val="00101E7E"/>
    <w:rsid w:val="001048B2"/>
    <w:rsid w:val="00105146"/>
    <w:rsid w:val="001052AD"/>
    <w:rsid w:val="00105CB2"/>
    <w:rsid w:val="00105ECA"/>
    <w:rsid w:val="00107575"/>
    <w:rsid w:val="00110FBF"/>
    <w:rsid w:val="00115901"/>
    <w:rsid w:val="0011615E"/>
    <w:rsid w:val="0012098E"/>
    <w:rsid w:val="001215BA"/>
    <w:rsid w:val="001217BA"/>
    <w:rsid w:val="00121E49"/>
    <w:rsid w:val="00124CDC"/>
    <w:rsid w:val="00126765"/>
    <w:rsid w:val="00126CEC"/>
    <w:rsid w:val="0013175F"/>
    <w:rsid w:val="00131B3B"/>
    <w:rsid w:val="00137215"/>
    <w:rsid w:val="00137B26"/>
    <w:rsid w:val="00141B0F"/>
    <w:rsid w:val="0014308C"/>
    <w:rsid w:val="001431D4"/>
    <w:rsid w:val="0014620A"/>
    <w:rsid w:val="0014637E"/>
    <w:rsid w:val="00147264"/>
    <w:rsid w:val="00150058"/>
    <w:rsid w:val="00153B01"/>
    <w:rsid w:val="00155607"/>
    <w:rsid w:val="0015675C"/>
    <w:rsid w:val="00156E11"/>
    <w:rsid w:val="00156F15"/>
    <w:rsid w:val="0015751F"/>
    <w:rsid w:val="00157904"/>
    <w:rsid w:val="00160C09"/>
    <w:rsid w:val="00161A3F"/>
    <w:rsid w:val="001622E3"/>
    <w:rsid w:val="00165783"/>
    <w:rsid w:val="001718B2"/>
    <w:rsid w:val="001722E7"/>
    <w:rsid w:val="001739B9"/>
    <w:rsid w:val="001751A3"/>
    <w:rsid w:val="00181D4D"/>
    <w:rsid w:val="0018236B"/>
    <w:rsid w:val="001836AD"/>
    <w:rsid w:val="00183E1E"/>
    <w:rsid w:val="00183EFF"/>
    <w:rsid w:val="0018400F"/>
    <w:rsid w:val="00186375"/>
    <w:rsid w:val="001870B1"/>
    <w:rsid w:val="00187317"/>
    <w:rsid w:val="001874BA"/>
    <w:rsid w:val="001876AE"/>
    <w:rsid w:val="00187B45"/>
    <w:rsid w:val="00187DDE"/>
    <w:rsid w:val="00191247"/>
    <w:rsid w:val="001933AA"/>
    <w:rsid w:val="0019418D"/>
    <w:rsid w:val="0019521C"/>
    <w:rsid w:val="0019563A"/>
    <w:rsid w:val="00195650"/>
    <w:rsid w:val="00197040"/>
    <w:rsid w:val="0019737D"/>
    <w:rsid w:val="001A254C"/>
    <w:rsid w:val="001A2E03"/>
    <w:rsid w:val="001A37E5"/>
    <w:rsid w:val="001A3D7D"/>
    <w:rsid w:val="001A64B6"/>
    <w:rsid w:val="001A6B95"/>
    <w:rsid w:val="001A6EEE"/>
    <w:rsid w:val="001A7284"/>
    <w:rsid w:val="001A7702"/>
    <w:rsid w:val="001A7C56"/>
    <w:rsid w:val="001B0308"/>
    <w:rsid w:val="001B05CE"/>
    <w:rsid w:val="001B171D"/>
    <w:rsid w:val="001B38E8"/>
    <w:rsid w:val="001B4728"/>
    <w:rsid w:val="001B505B"/>
    <w:rsid w:val="001B5F5C"/>
    <w:rsid w:val="001B6106"/>
    <w:rsid w:val="001C0A92"/>
    <w:rsid w:val="001C30C2"/>
    <w:rsid w:val="001C45BD"/>
    <w:rsid w:val="001C4D82"/>
    <w:rsid w:val="001C5139"/>
    <w:rsid w:val="001C5763"/>
    <w:rsid w:val="001C7A90"/>
    <w:rsid w:val="001D1116"/>
    <w:rsid w:val="001D320F"/>
    <w:rsid w:val="001D420E"/>
    <w:rsid w:val="001D4382"/>
    <w:rsid w:val="001D543C"/>
    <w:rsid w:val="001D6811"/>
    <w:rsid w:val="001E045B"/>
    <w:rsid w:val="001E291A"/>
    <w:rsid w:val="001E39ED"/>
    <w:rsid w:val="001E3BA1"/>
    <w:rsid w:val="001E6D54"/>
    <w:rsid w:val="001E7336"/>
    <w:rsid w:val="001F0AAE"/>
    <w:rsid w:val="001F1DFC"/>
    <w:rsid w:val="001F2A35"/>
    <w:rsid w:val="001F3F8C"/>
    <w:rsid w:val="001F5AFC"/>
    <w:rsid w:val="001F7024"/>
    <w:rsid w:val="00202652"/>
    <w:rsid w:val="00202C81"/>
    <w:rsid w:val="0021021F"/>
    <w:rsid w:val="00210518"/>
    <w:rsid w:val="00211189"/>
    <w:rsid w:val="002116B4"/>
    <w:rsid w:val="00212790"/>
    <w:rsid w:val="00214F4B"/>
    <w:rsid w:val="00216356"/>
    <w:rsid w:val="00223C0C"/>
    <w:rsid w:val="002240DB"/>
    <w:rsid w:val="002253E4"/>
    <w:rsid w:val="00225E01"/>
    <w:rsid w:val="00226786"/>
    <w:rsid w:val="00226B3C"/>
    <w:rsid w:val="00231856"/>
    <w:rsid w:val="002327B3"/>
    <w:rsid w:val="00233DC1"/>
    <w:rsid w:val="00234B9C"/>
    <w:rsid w:val="00235532"/>
    <w:rsid w:val="00240A61"/>
    <w:rsid w:val="0024181E"/>
    <w:rsid w:val="00245CCC"/>
    <w:rsid w:val="00246361"/>
    <w:rsid w:val="002465E0"/>
    <w:rsid w:val="00247F5D"/>
    <w:rsid w:val="00247F68"/>
    <w:rsid w:val="002541C2"/>
    <w:rsid w:val="00254BE2"/>
    <w:rsid w:val="00254CC4"/>
    <w:rsid w:val="00254E25"/>
    <w:rsid w:val="00256D4E"/>
    <w:rsid w:val="002612B0"/>
    <w:rsid w:val="002616B3"/>
    <w:rsid w:val="002616DE"/>
    <w:rsid w:val="0026264C"/>
    <w:rsid w:val="002628E7"/>
    <w:rsid w:val="00263FAA"/>
    <w:rsid w:val="00264E7B"/>
    <w:rsid w:val="002658AE"/>
    <w:rsid w:val="00265B32"/>
    <w:rsid w:val="00265BB5"/>
    <w:rsid w:val="00267A1F"/>
    <w:rsid w:val="00270348"/>
    <w:rsid w:val="002709FE"/>
    <w:rsid w:val="00270B88"/>
    <w:rsid w:val="0027111A"/>
    <w:rsid w:val="00271B39"/>
    <w:rsid w:val="00272A34"/>
    <w:rsid w:val="00273798"/>
    <w:rsid w:val="002739E7"/>
    <w:rsid w:val="00274E16"/>
    <w:rsid w:val="00276BB7"/>
    <w:rsid w:val="0028073A"/>
    <w:rsid w:val="0028308C"/>
    <w:rsid w:val="00283325"/>
    <w:rsid w:val="00284500"/>
    <w:rsid w:val="002845E8"/>
    <w:rsid w:val="002850F0"/>
    <w:rsid w:val="002866DD"/>
    <w:rsid w:val="00293899"/>
    <w:rsid w:val="002946B0"/>
    <w:rsid w:val="002A146B"/>
    <w:rsid w:val="002A3E8F"/>
    <w:rsid w:val="002A5F36"/>
    <w:rsid w:val="002A65B3"/>
    <w:rsid w:val="002A7D4B"/>
    <w:rsid w:val="002B08C8"/>
    <w:rsid w:val="002B2ACA"/>
    <w:rsid w:val="002B2B62"/>
    <w:rsid w:val="002B4EC7"/>
    <w:rsid w:val="002B526F"/>
    <w:rsid w:val="002B6BCB"/>
    <w:rsid w:val="002B7237"/>
    <w:rsid w:val="002C06D7"/>
    <w:rsid w:val="002C0856"/>
    <w:rsid w:val="002C2A26"/>
    <w:rsid w:val="002C4AE9"/>
    <w:rsid w:val="002C5BB2"/>
    <w:rsid w:val="002D1583"/>
    <w:rsid w:val="002D1D07"/>
    <w:rsid w:val="002D2020"/>
    <w:rsid w:val="002D3392"/>
    <w:rsid w:val="002D41DA"/>
    <w:rsid w:val="002D47D9"/>
    <w:rsid w:val="002D53A0"/>
    <w:rsid w:val="002D6D0B"/>
    <w:rsid w:val="002D746E"/>
    <w:rsid w:val="002E22D0"/>
    <w:rsid w:val="002E2611"/>
    <w:rsid w:val="002E2ECD"/>
    <w:rsid w:val="002E50F9"/>
    <w:rsid w:val="002E6406"/>
    <w:rsid w:val="002F09AF"/>
    <w:rsid w:val="002F2DB6"/>
    <w:rsid w:val="002F30B9"/>
    <w:rsid w:val="002F573A"/>
    <w:rsid w:val="002F5BC6"/>
    <w:rsid w:val="00300429"/>
    <w:rsid w:val="0030260B"/>
    <w:rsid w:val="00304754"/>
    <w:rsid w:val="0030480E"/>
    <w:rsid w:val="00305607"/>
    <w:rsid w:val="0030578F"/>
    <w:rsid w:val="00307F64"/>
    <w:rsid w:val="003105AE"/>
    <w:rsid w:val="00311C35"/>
    <w:rsid w:val="00314819"/>
    <w:rsid w:val="003161B1"/>
    <w:rsid w:val="0031739F"/>
    <w:rsid w:val="003173C6"/>
    <w:rsid w:val="00320428"/>
    <w:rsid w:val="0032058A"/>
    <w:rsid w:val="00321172"/>
    <w:rsid w:val="003219B3"/>
    <w:rsid w:val="003229BE"/>
    <w:rsid w:val="0032393C"/>
    <w:rsid w:val="00324437"/>
    <w:rsid w:val="003259E3"/>
    <w:rsid w:val="00330600"/>
    <w:rsid w:val="0033151B"/>
    <w:rsid w:val="003341CE"/>
    <w:rsid w:val="00334DA4"/>
    <w:rsid w:val="003351C1"/>
    <w:rsid w:val="00337259"/>
    <w:rsid w:val="0033752A"/>
    <w:rsid w:val="00337543"/>
    <w:rsid w:val="0034109A"/>
    <w:rsid w:val="00343AF4"/>
    <w:rsid w:val="00345BBA"/>
    <w:rsid w:val="00346202"/>
    <w:rsid w:val="00347358"/>
    <w:rsid w:val="00347522"/>
    <w:rsid w:val="00347B5C"/>
    <w:rsid w:val="00350749"/>
    <w:rsid w:val="00350B7D"/>
    <w:rsid w:val="00351083"/>
    <w:rsid w:val="0035236E"/>
    <w:rsid w:val="003525A9"/>
    <w:rsid w:val="003539AC"/>
    <w:rsid w:val="003544FD"/>
    <w:rsid w:val="00357983"/>
    <w:rsid w:val="00357C28"/>
    <w:rsid w:val="00357FFC"/>
    <w:rsid w:val="00361515"/>
    <w:rsid w:val="00362371"/>
    <w:rsid w:val="003624E6"/>
    <w:rsid w:val="00365C79"/>
    <w:rsid w:val="00365CEC"/>
    <w:rsid w:val="00367931"/>
    <w:rsid w:val="00370331"/>
    <w:rsid w:val="00370CF4"/>
    <w:rsid w:val="00370FAC"/>
    <w:rsid w:val="0037170D"/>
    <w:rsid w:val="00373088"/>
    <w:rsid w:val="00376A91"/>
    <w:rsid w:val="003819D5"/>
    <w:rsid w:val="00385042"/>
    <w:rsid w:val="00385135"/>
    <w:rsid w:val="00391AD1"/>
    <w:rsid w:val="00395FF3"/>
    <w:rsid w:val="00397B3D"/>
    <w:rsid w:val="003A1883"/>
    <w:rsid w:val="003A241F"/>
    <w:rsid w:val="003A429F"/>
    <w:rsid w:val="003A7981"/>
    <w:rsid w:val="003B04F4"/>
    <w:rsid w:val="003B17A1"/>
    <w:rsid w:val="003B2104"/>
    <w:rsid w:val="003B315E"/>
    <w:rsid w:val="003B3A01"/>
    <w:rsid w:val="003B3B36"/>
    <w:rsid w:val="003B4BB1"/>
    <w:rsid w:val="003B4E26"/>
    <w:rsid w:val="003B65C7"/>
    <w:rsid w:val="003B666E"/>
    <w:rsid w:val="003B764F"/>
    <w:rsid w:val="003B7FB7"/>
    <w:rsid w:val="003C3C8D"/>
    <w:rsid w:val="003C49FA"/>
    <w:rsid w:val="003C7B05"/>
    <w:rsid w:val="003D0228"/>
    <w:rsid w:val="003D095D"/>
    <w:rsid w:val="003D2203"/>
    <w:rsid w:val="003D4A2A"/>
    <w:rsid w:val="003D53C9"/>
    <w:rsid w:val="003E046B"/>
    <w:rsid w:val="003E0B4A"/>
    <w:rsid w:val="003E0F45"/>
    <w:rsid w:val="003E1074"/>
    <w:rsid w:val="003E1275"/>
    <w:rsid w:val="003E2D3B"/>
    <w:rsid w:val="003E2DDF"/>
    <w:rsid w:val="003E3670"/>
    <w:rsid w:val="003E3C62"/>
    <w:rsid w:val="003E717D"/>
    <w:rsid w:val="003E733E"/>
    <w:rsid w:val="003E7BEB"/>
    <w:rsid w:val="003F07CB"/>
    <w:rsid w:val="003F10CE"/>
    <w:rsid w:val="003F42DE"/>
    <w:rsid w:val="003F4CE8"/>
    <w:rsid w:val="003F6087"/>
    <w:rsid w:val="003F648F"/>
    <w:rsid w:val="003F717B"/>
    <w:rsid w:val="00400817"/>
    <w:rsid w:val="0040097D"/>
    <w:rsid w:val="00400B9D"/>
    <w:rsid w:val="0040154D"/>
    <w:rsid w:val="00401B33"/>
    <w:rsid w:val="00402200"/>
    <w:rsid w:val="00404723"/>
    <w:rsid w:val="004058F5"/>
    <w:rsid w:val="00405B58"/>
    <w:rsid w:val="004061C5"/>
    <w:rsid w:val="0040639F"/>
    <w:rsid w:val="00407F6D"/>
    <w:rsid w:val="0041244C"/>
    <w:rsid w:val="00413F36"/>
    <w:rsid w:val="00414649"/>
    <w:rsid w:val="004157B9"/>
    <w:rsid w:val="0041788F"/>
    <w:rsid w:val="0042127D"/>
    <w:rsid w:val="00421C21"/>
    <w:rsid w:val="00423094"/>
    <w:rsid w:val="0042449B"/>
    <w:rsid w:val="00424681"/>
    <w:rsid w:val="00430100"/>
    <w:rsid w:val="0043057F"/>
    <w:rsid w:val="00430F44"/>
    <w:rsid w:val="004326E4"/>
    <w:rsid w:val="00435CC3"/>
    <w:rsid w:val="00440CCE"/>
    <w:rsid w:val="00440D8B"/>
    <w:rsid w:val="00440EC1"/>
    <w:rsid w:val="00440F95"/>
    <w:rsid w:val="00442D92"/>
    <w:rsid w:val="00443D4B"/>
    <w:rsid w:val="0044502A"/>
    <w:rsid w:val="00445B55"/>
    <w:rsid w:val="0044607C"/>
    <w:rsid w:val="004470F3"/>
    <w:rsid w:val="0044720C"/>
    <w:rsid w:val="0044743D"/>
    <w:rsid w:val="00447E4A"/>
    <w:rsid w:val="00450F02"/>
    <w:rsid w:val="00451523"/>
    <w:rsid w:val="004529E9"/>
    <w:rsid w:val="004540B5"/>
    <w:rsid w:val="004546F2"/>
    <w:rsid w:val="00455A6A"/>
    <w:rsid w:val="00456A3B"/>
    <w:rsid w:val="00456CC2"/>
    <w:rsid w:val="00457C73"/>
    <w:rsid w:val="00462594"/>
    <w:rsid w:val="0046290E"/>
    <w:rsid w:val="004666EC"/>
    <w:rsid w:val="00466BD9"/>
    <w:rsid w:val="004675CE"/>
    <w:rsid w:val="0047041F"/>
    <w:rsid w:val="00472B46"/>
    <w:rsid w:val="00475FFE"/>
    <w:rsid w:val="00476BA4"/>
    <w:rsid w:val="00477FA1"/>
    <w:rsid w:val="0048015B"/>
    <w:rsid w:val="00481691"/>
    <w:rsid w:val="00481897"/>
    <w:rsid w:val="0048238F"/>
    <w:rsid w:val="004842B2"/>
    <w:rsid w:val="0048588A"/>
    <w:rsid w:val="0048788A"/>
    <w:rsid w:val="004909EC"/>
    <w:rsid w:val="004924C9"/>
    <w:rsid w:val="004956ED"/>
    <w:rsid w:val="00496BE4"/>
    <w:rsid w:val="004A0E57"/>
    <w:rsid w:val="004A1AD4"/>
    <w:rsid w:val="004A1F39"/>
    <w:rsid w:val="004A579A"/>
    <w:rsid w:val="004A6262"/>
    <w:rsid w:val="004A62CF"/>
    <w:rsid w:val="004A7CB2"/>
    <w:rsid w:val="004B17E8"/>
    <w:rsid w:val="004B1ABF"/>
    <w:rsid w:val="004B1F35"/>
    <w:rsid w:val="004B4BCD"/>
    <w:rsid w:val="004B63D4"/>
    <w:rsid w:val="004C043F"/>
    <w:rsid w:val="004C17E6"/>
    <w:rsid w:val="004C23C7"/>
    <w:rsid w:val="004C3483"/>
    <w:rsid w:val="004C44F1"/>
    <w:rsid w:val="004C4EB8"/>
    <w:rsid w:val="004C52B9"/>
    <w:rsid w:val="004C5E27"/>
    <w:rsid w:val="004C793C"/>
    <w:rsid w:val="004D099D"/>
    <w:rsid w:val="004D1643"/>
    <w:rsid w:val="004D45D1"/>
    <w:rsid w:val="004D49EA"/>
    <w:rsid w:val="004D4FE0"/>
    <w:rsid w:val="004E0607"/>
    <w:rsid w:val="004E0C37"/>
    <w:rsid w:val="004E10F3"/>
    <w:rsid w:val="004E3E8E"/>
    <w:rsid w:val="004E442D"/>
    <w:rsid w:val="004E463E"/>
    <w:rsid w:val="004F058E"/>
    <w:rsid w:val="004F0E80"/>
    <w:rsid w:val="004F2C9C"/>
    <w:rsid w:val="004F3B94"/>
    <w:rsid w:val="004F4729"/>
    <w:rsid w:val="004F4980"/>
    <w:rsid w:val="004F7782"/>
    <w:rsid w:val="0050080B"/>
    <w:rsid w:val="00501354"/>
    <w:rsid w:val="005013D3"/>
    <w:rsid w:val="00501D6D"/>
    <w:rsid w:val="005031E7"/>
    <w:rsid w:val="00504A57"/>
    <w:rsid w:val="005102F4"/>
    <w:rsid w:val="00510307"/>
    <w:rsid w:val="00510D50"/>
    <w:rsid w:val="00511C67"/>
    <w:rsid w:val="0051245C"/>
    <w:rsid w:val="00514064"/>
    <w:rsid w:val="005140AB"/>
    <w:rsid w:val="00515765"/>
    <w:rsid w:val="00520251"/>
    <w:rsid w:val="00520B9A"/>
    <w:rsid w:val="00520E6E"/>
    <w:rsid w:val="00521438"/>
    <w:rsid w:val="0052186D"/>
    <w:rsid w:val="005230CC"/>
    <w:rsid w:val="00525090"/>
    <w:rsid w:val="00525507"/>
    <w:rsid w:val="00525C34"/>
    <w:rsid w:val="005265B9"/>
    <w:rsid w:val="00530715"/>
    <w:rsid w:val="005320A4"/>
    <w:rsid w:val="00533B2A"/>
    <w:rsid w:val="00534102"/>
    <w:rsid w:val="0053532B"/>
    <w:rsid w:val="00535DCE"/>
    <w:rsid w:val="00541B6D"/>
    <w:rsid w:val="00542C08"/>
    <w:rsid w:val="00543110"/>
    <w:rsid w:val="00543969"/>
    <w:rsid w:val="005451DF"/>
    <w:rsid w:val="00546905"/>
    <w:rsid w:val="00547A9A"/>
    <w:rsid w:val="00547EDB"/>
    <w:rsid w:val="00550E7E"/>
    <w:rsid w:val="00552051"/>
    <w:rsid w:val="00553343"/>
    <w:rsid w:val="00553A8D"/>
    <w:rsid w:val="00553C30"/>
    <w:rsid w:val="00553D15"/>
    <w:rsid w:val="00556F68"/>
    <w:rsid w:val="00557A39"/>
    <w:rsid w:val="0056000C"/>
    <w:rsid w:val="0056138B"/>
    <w:rsid w:val="00562CB3"/>
    <w:rsid w:val="00562F83"/>
    <w:rsid w:val="00563B9E"/>
    <w:rsid w:val="00563FF5"/>
    <w:rsid w:val="005659AD"/>
    <w:rsid w:val="005673D2"/>
    <w:rsid w:val="00570031"/>
    <w:rsid w:val="00574842"/>
    <w:rsid w:val="0057504F"/>
    <w:rsid w:val="0057691E"/>
    <w:rsid w:val="00577096"/>
    <w:rsid w:val="005808E5"/>
    <w:rsid w:val="00581350"/>
    <w:rsid w:val="00583D71"/>
    <w:rsid w:val="00584BBC"/>
    <w:rsid w:val="00584F17"/>
    <w:rsid w:val="0058539F"/>
    <w:rsid w:val="00585DF3"/>
    <w:rsid w:val="005863BF"/>
    <w:rsid w:val="00590C78"/>
    <w:rsid w:val="0059397D"/>
    <w:rsid w:val="005A0429"/>
    <w:rsid w:val="005A26FE"/>
    <w:rsid w:val="005A7427"/>
    <w:rsid w:val="005B08B2"/>
    <w:rsid w:val="005B151B"/>
    <w:rsid w:val="005B3F58"/>
    <w:rsid w:val="005B416C"/>
    <w:rsid w:val="005B5755"/>
    <w:rsid w:val="005B5BED"/>
    <w:rsid w:val="005B5FA5"/>
    <w:rsid w:val="005B6887"/>
    <w:rsid w:val="005B760B"/>
    <w:rsid w:val="005C1748"/>
    <w:rsid w:val="005C2286"/>
    <w:rsid w:val="005C3607"/>
    <w:rsid w:val="005C4389"/>
    <w:rsid w:val="005C6B42"/>
    <w:rsid w:val="005C71DB"/>
    <w:rsid w:val="005D1FCC"/>
    <w:rsid w:val="005D29A1"/>
    <w:rsid w:val="005D2DB7"/>
    <w:rsid w:val="005D3D0E"/>
    <w:rsid w:val="005D5724"/>
    <w:rsid w:val="005D7CFA"/>
    <w:rsid w:val="005E01BC"/>
    <w:rsid w:val="005E331D"/>
    <w:rsid w:val="005E3A3E"/>
    <w:rsid w:val="005E5145"/>
    <w:rsid w:val="005E5A41"/>
    <w:rsid w:val="005E7940"/>
    <w:rsid w:val="005F0692"/>
    <w:rsid w:val="005F1340"/>
    <w:rsid w:val="005F2E2C"/>
    <w:rsid w:val="005F473A"/>
    <w:rsid w:val="005F5266"/>
    <w:rsid w:val="005F5556"/>
    <w:rsid w:val="005F795A"/>
    <w:rsid w:val="00600BAD"/>
    <w:rsid w:val="00600E23"/>
    <w:rsid w:val="00603D66"/>
    <w:rsid w:val="0060440C"/>
    <w:rsid w:val="00604912"/>
    <w:rsid w:val="00606EAD"/>
    <w:rsid w:val="006074B6"/>
    <w:rsid w:val="0061074F"/>
    <w:rsid w:val="0061236E"/>
    <w:rsid w:val="006123A7"/>
    <w:rsid w:val="006163B0"/>
    <w:rsid w:val="006175FD"/>
    <w:rsid w:val="00620BB6"/>
    <w:rsid w:val="00620F6B"/>
    <w:rsid w:val="006211B5"/>
    <w:rsid w:val="0062139C"/>
    <w:rsid w:val="00621FA8"/>
    <w:rsid w:val="006225D8"/>
    <w:rsid w:val="006230D4"/>
    <w:rsid w:val="00625127"/>
    <w:rsid w:val="0062597E"/>
    <w:rsid w:val="00625D89"/>
    <w:rsid w:val="00626709"/>
    <w:rsid w:val="00626D5A"/>
    <w:rsid w:val="00627B95"/>
    <w:rsid w:val="00630B83"/>
    <w:rsid w:val="006329D7"/>
    <w:rsid w:val="00634319"/>
    <w:rsid w:val="00634A43"/>
    <w:rsid w:val="006359C9"/>
    <w:rsid w:val="006363C1"/>
    <w:rsid w:val="00636A70"/>
    <w:rsid w:val="00636B99"/>
    <w:rsid w:val="006371A0"/>
    <w:rsid w:val="0063778F"/>
    <w:rsid w:val="006449B7"/>
    <w:rsid w:val="00644CF3"/>
    <w:rsid w:val="006465E7"/>
    <w:rsid w:val="006473DA"/>
    <w:rsid w:val="00647562"/>
    <w:rsid w:val="00651204"/>
    <w:rsid w:val="0065456D"/>
    <w:rsid w:val="00654B66"/>
    <w:rsid w:val="00655DAC"/>
    <w:rsid w:val="00662C66"/>
    <w:rsid w:val="00662D27"/>
    <w:rsid w:val="00663AD2"/>
    <w:rsid w:val="00664B61"/>
    <w:rsid w:val="00665921"/>
    <w:rsid w:val="00666E35"/>
    <w:rsid w:val="00673893"/>
    <w:rsid w:val="00674C1F"/>
    <w:rsid w:val="00674DC3"/>
    <w:rsid w:val="0067601F"/>
    <w:rsid w:val="0067625B"/>
    <w:rsid w:val="0068219F"/>
    <w:rsid w:val="00683FC0"/>
    <w:rsid w:val="00684958"/>
    <w:rsid w:val="006904B4"/>
    <w:rsid w:val="00690ECF"/>
    <w:rsid w:val="006921D3"/>
    <w:rsid w:val="00692756"/>
    <w:rsid w:val="006930C4"/>
    <w:rsid w:val="00693A83"/>
    <w:rsid w:val="006950D5"/>
    <w:rsid w:val="0069529F"/>
    <w:rsid w:val="006953BB"/>
    <w:rsid w:val="00695F55"/>
    <w:rsid w:val="00696A1C"/>
    <w:rsid w:val="00696F3A"/>
    <w:rsid w:val="0069747D"/>
    <w:rsid w:val="006A0EF4"/>
    <w:rsid w:val="006A1066"/>
    <w:rsid w:val="006A19FC"/>
    <w:rsid w:val="006A5211"/>
    <w:rsid w:val="006A57D6"/>
    <w:rsid w:val="006A5AAF"/>
    <w:rsid w:val="006B555D"/>
    <w:rsid w:val="006B598A"/>
    <w:rsid w:val="006B68CA"/>
    <w:rsid w:val="006B6BEB"/>
    <w:rsid w:val="006B7A87"/>
    <w:rsid w:val="006B7B62"/>
    <w:rsid w:val="006C0281"/>
    <w:rsid w:val="006C26E1"/>
    <w:rsid w:val="006C4231"/>
    <w:rsid w:val="006C4538"/>
    <w:rsid w:val="006C4D4B"/>
    <w:rsid w:val="006C4EB9"/>
    <w:rsid w:val="006C76F0"/>
    <w:rsid w:val="006D1922"/>
    <w:rsid w:val="006D19B8"/>
    <w:rsid w:val="006D3BA2"/>
    <w:rsid w:val="006D589F"/>
    <w:rsid w:val="006D716A"/>
    <w:rsid w:val="006D7560"/>
    <w:rsid w:val="006E0CB1"/>
    <w:rsid w:val="006E1193"/>
    <w:rsid w:val="006E1478"/>
    <w:rsid w:val="006E2170"/>
    <w:rsid w:val="006E5339"/>
    <w:rsid w:val="006E77F8"/>
    <w:rsid w:val="006F3C87"/>
    <w:rsid w:val="006F3CF1"/>
    <w:rsid w:val="006F4F35"/>
    <w:rsid w:val="006F5E12"/>
    <w:rsid w:val="006F74E4"/>
    <w:rsid w:val="006F74F5"/>
    <w:rsid w:val="006F7693"/>
    <w:rsid w:val="006F7870"/>
    <w:rsid w:val="0070054E"/>
    <w:rsid w:val="00700F23"/>
    <w:rsid w:val="007010B2"/>
    <w:rsid w:val="00702AEA"/>
    <w:rsid w:val="00702AFD"/>
    <w:rsid w:val="00703854"/>
    <w:rsid w:val="007057B8"/>
    <w:rsid w:val="00705953"/>
    <w:rsid w:val="0070658B"/>
    <w:rsid w:val="00707B31"/>
    <w:rsid w:val="00707EBE"/>
    <w:rsid w:val="007119C7"/>
    <w:rsid w:val="00712422"/>
    <w:rsid w:val="00712825"/>
    <w:rsid w:val="00712870"/>
    <w:rsid w:val="00712CA6"/>
    <w:rsid w:val="00714781"/>
    <w:rsid w:val="00714A7E"/>
    <w:rsid w:val="00715D69"/>
    <w:rsid w:val="00716A32"/>
    <w:rsid w:val="00716F3C"/>
    <w:rsid w:val="0071784F"/>
    <w:rsid w:val="00720142"/>
    <w:rsid w:val="00721592"/>
    <w:rsid w:val="007247A9"/>
    <w:rsid w:val="0073176C"/>
    <w:rsid w:val="00731ABF"/>
    <w:rsid w:val="00731ACC"/>
    <w:rsid w:val="00731C94"/>
    <w:rsid w:val="00732348"/>
    <w:rsid w:val="00734894"/>
    <w:rsid w:val="00736EBD"/>
    <w:rsid w:val="007373A9"/>
    <w:rsid w:val="007375AE"/>
    <w:rsid w:val="00741701"/>
    <w:rsid w:val="007442A4"/>
    <w:rsid w:val="00744762"/>
    <w:rsid w:val="00746100"/>
    <w:rsid w:val="00747B46"/>
    <w:rsid w:val="00750206"/>
    <w:rsid w:val="00750E69"/>
    <w:rsid w:val="00751069"/>
    <w:rsid w:val="00751DAF"/>
    <w:rsid w:val="0075432F"/>
    <w:rsid w:val="0075771F"/>
    <w:rsid w:val="0076069B"/>
    <w:rsid w:val="00764B3D"/>
    <w:rsid w:val="00764F71"/>
    <w:rsid w:val="00766771"/>
    <w:rsid w:val="00767839"/>
    <w:rsid w:val="00770103"/>
    <w:rsid w:val="00770469"/>
    <w:rsid w:val="0077619A"/>
    <w:rsid w:val="00777FB5"/>
    <w:rsid w:val="00781E60"/>
    <w:rsid w:val="00782304"/>
    <w:rsid w:val="00782876"/>
    <w:rsid w:val="00784C4B"/>
    <w:rsid w:val="00785D07"/>
    <w:rsid w:val="00787EDD"/>
    <w:rsid w:val="00791A2C"/>
    <w:rsid w:val="00792868"/>
    <w:rsid w:val="00792D05"/>
    <w:rsid w:val="00793FC1"/>
    <w:rsid w:val="00795D42"/>
    <w:rsid w:val="007968AD"/>
    <w:rsid w:val="00797249"/>
    <w:rsid w:val="007A3A67"/>
    <w:rsid w:val="007A4A98"/>
    <w:rsid w:val="007A621A"/>
    <w:rsid w:val="007A6DB4"/>
    <w:rsid w:val="007B3FE2"/>
    <w:rsid w:val="007B421D"/>
    <w:rsid w:val="007B60CD"/>
    <w:rsid w:val="007B66DD"/>
    <w:rsid w:val="007B6AF7"/>
    <w:rsid w:val="007B6E9B"/>
    <w:rsid w:val="007B7227"/>
    <w:rsid w:val="007B7629"/>
    <w:rsid w:val="007B7C62"/>
    <w:rsid w:val="007C06ED"/>
    <w:rsid w:val="007C0CBB"/>
    <w:rsid w:val="007C1EBB"/>
    <w:rsid w:val="007C3B8B"/>
    <w:rsid w:val="007C3F48"/>
    <w:rsid w:val="007C46BB"/>
    <w:rsid w:val="007C4A10"/>
    <w:rsid w:val="007C5CCF"/>
    <w:rsid w:val="007C6AC5"/>
    <w:rsid w:val="007C6C81"/>
    <w:rsid w:val="007C7122"/>
    <w:rsid w:val="007D01BD"/>
    <w:rsid w:val="007D2744"/>
    <w:rsid w:val="007D3B35"/>
    <w:rsid w:val="007D4183"/>
    <w:rsid w:val="007D44BC"/>
    <w:rsid w:val="007D65B1"/>
    <w:rsid w:val="007D7044"/>
    <w:rsid w:val="007D78D1"/>
    <w:rsid w:val="007E0254"/>
    <w:rsid w:val="007E084B"/>
    <w:rsid w:val="007E1704"/>
    <w:rsid w:val="007E21A9"/>
    <w:rsid w:val="007E29BD"/>
    <w:rsid w:val="007E2B40"/>
    <w:rsid w:val="007E3FC4"/>
    <w:rsid w:val="007E5AC2"/>
    <w:rsid w:val="007F0990"/>
    <w:rsid w:val="007F13C1"/>
    <w:rsid w:val="007F2301"/>
    <w:rsid w:val="007F47AF"/>
    <w:rsid w:val="007F63B7"/>
    <w:rsid w:val="00803EDD"/>
    <w:rsid w:val="00806054"/>
    <w:rsid w:val="00807928"/>
    <w:rsid w:val="00810B3D"/>
    <w:rsid w:val="00811193"/>
    <w:rsid w:val="0081284B"/>
    <w:rsid w:val="008130DD"/>
    <w:rsid w:val="008139FD"/>
    <w:rsid w:val="00814D59"/>
    <w:rsid w:val="00816F72"/>
    <w:rsid w:val="00817214"/>
    <w:rsid w:val="00817501"/>
    <w:rsid w:val="0082416C"/>
    <w:rsid w:val="00824275"/>
    <w:rsid w:val="008247FC"/>
    <w:rsid w:val="008261DA"/>
    <w:rsid w:val="00826883"/>
    <w:rsid w:val="00826D34"/>
    <w:rsid w:val="00830FA0"/>
    <w:rsid w:val="00831876"/>
    <w:rsid w:val="00831AAC"/>
    <w:rsid w:val="00833358"/>
    <w:rsid w:val="008341D8"/>
    <w:rsid w:val="00834E42"/>
    <w:rsid w:val="00835E2B"/>
    <w:rsid w:val="008364B5"/>
    <w:rsid w:val="00836D82"/>
    <w:rsid w:val="0084065C"/>
    <w:rsid w:val="00840A68"/>
    <w:rsid w:val="00840EE8"/>
    <w:rsid w:val="00842EC6"/>
    <w:rsid w:val="008438B6"/>
    <w:rsid w:val="00845970"/>
    <w:rsid w:val="00845D2C"/>
    <w:rsid w:val="00847E48"/>
    <w:rsid w:val="00847EC7"/>
    <w:rsid w:val="0085163D"/>
    <w:rsid w:val="00851AED"/>
    <w:rsid w:val="00853EC5"/>
    <w:rsid w:val="00854459"/>
    <w:rsid w:val="0085546C"/>
    <w:rsid w:val="0085646E"/>
    <w:rsid w:val="00860092"/>
    <w:rsid w:val="00860950"/>
    <w:rsid w:val="00860CEF"/>
    <w:rsid w:val="00860F38"/>
    <w:rsid w:val="00861E63"/>
    <w:rsid w:val="0086278A"/>
    <w:rsid w:val="008629BC"/>
    <w:rsid w:val="00862A31"/>
    <w:rsid w:val="008631DA"/>
    <w:rsid w:val="00863469"/>
    <w:rsid w:val="00863832"/>
    <w:rsid w:val="00863BB6"/>
    <w:rsid w:val="00864611"/>
    <w:rsid w:val="00865A72"/>
    <w:rsid w:val="008725C3"/>
    <w:rsid w:val="00873D05"/>
    <w:rsid w:val="0087460B"/>
    <w:rsid w:val="00875F91"/>
    <w:rsid w:val="008764CB"/>
    <w:rsid w:val="00876B9D"/>
    <w:rsid w:val="00877B97"/>
    <w:rsid w:val="0088284B"/>
    <w:rsid w:val="0088421A"/>
    <w:rsid w:val="0089031F"/>
    <w:rsid w:val="0089075D"/>
    <w:rsid w:val="00890D29"/>
    <w:rsid w:val="00890EF6"/>
    <w:rsid w:val="00891FE6"/>
    <w:rsid w:val="008934BA"/>
    <w:rsid w:val="008939B3"/>
    <w:rsid w:val="008939EC"/>
    <w:rsid w:val="00894516"/>
    <w:rsid w:val="008960F6"/>
    <w:rsid w:val="00897659"/>
    <w:rsid w:val="00897E8D"/>
    <w:rsid w:val="008A2417"/>
    <w:rsid w:val="008A286D"/>
    <w:rsid w:val="008A2970"/>
    <w:rsid w:val="008A6C5F"/>
    <w:rsid w:val="008B0A4B"/>
    <w:rsid w:val="008B1808"/>
    <w:rsid w:val="008B1CE9"/>
    <w:rsid w:val="008B1CF2"/>
    <w:rsid w:val="008B3FD7"/>
    <w:rsid w:val="008B4F2A"/>
    <w:rsid w:val="008B6109"/>
    <w:rsid w:val="008B6568"/>
    <w:rsid w:val="008B69A7"/>
    <w:rsid w:val="008B73DC"/>
    <w:rsid w:val="008C6B71"/>
    <w:rsid w:val="008C7AE2"/>
    <w:rsid w:val="008D0012"/>
    <w:rsid w:val="008D0A6E"/>
    <w:rsid w:val="008D4ABD"/>
    <w:rsid w:val="008D599C"/>
    <w:rsid w:val="008E12B7"/>
    <w:rsid w:val="008E29DF"/>
    <w:rsid w:val="008E4056"/>
    <w:rsid w:val="008E4BEF"/>
    <w:rsid w:val="008E72FC"/>
    <w:rsid w:val="008E7743"/>
    <w:rsid w:val="008F1B17"/>
    <w:rsid w:val="008F2642"/>
    <w:rsid w:val="008F373E"/>
    <w:rsid w:val="008F38D6"/>
    <w:rsid w:val="008F4F3C"/>
    <w:rsid w:val="008F55A5"/>
    <w:rsid w:val="008F561F"/>
    <w:rsid w:val="008F6D24"/>
    <w:rsid w:val="008F75BA"/>
    <w:rsid w:val="009014B3"/>
    <w:rsid w:val="00901639"/>
    <w:rsid w:val="00901C36"/>
    <w:rsid w:val="0090238D"/>
    <w:rsid w:val="00903532"/>
    <w:rsid w:val="0090608F"/>
    <w:rsid w:val="00906BD2"/>
    <w:rsid w:val="009074FF"/>
    <w:rsid w:val="00910244"/>
    <w:rsid w:val="00912786"/>
    <w:rsid w:val="00912EA2"/>
    <w:rsid w:val="009163FF"/>
    <w:rsid w:val="00917C8B"/>
    <w:rsid w:val="00920972"/>
    <w:rsid w:val="00921009"/>
    <w:rsid w:val="00921C45"/>
    <w:rsid w:val="00922676"/>
    <w:rsid w:val="009261F1"/>
    <w:rsid w:val="00926290"/>
    <w:rsid w:val="00926CB1"/>
    <w:rsid w:val="00927300"/>
    <w:rsid w:val="00927729"/>
    <w:rsid w:val="0092790D"/>
    <w:rsid w:val="00927D7B"/>
    <w:rsid w:val="00930112"/>
    <w:rsid w:val="00930283"/>
    <w:rsid w:val="0093238C"/>
    <w:rsid w:val="00932FB4"/>
    <w:rsid w:val="00934C13"/>
    <w:rsid w:val="009355A4"/>
    <w:rsid w:val="00935798"/>
    <w:rsid w:val="009361B3"/>
    <w:rsid w:val="009434F0"/>
    <w:rsid w:val="0094433F"/>
    <w:rsid w:val="00944368"/>
    <w:rsid w:val="00946184"/>
    <w:rsid w:val="00947C31"/>
    <w:rsid w:val="00952C52"/>
    <w:rsid w:val="00953BBB"/>
    <w:rsid w:val="00955782"/>
    <w:rsid w:val="0095597F"/>
    <w:rsid w:val="0096016E"/>
    <w:rsid w:val="0096026C"/>
    <w:rsid w:val="00960905"/>
    <w:rsid w:val="009621C6"/>
    <w:rsid w:val="00964E12"/>
    <w:rsid w:val="009653A5"/>
    <w:rsid w:val="00965B34"/>
    <w:rsid w:val="009700BA"/>
    <w:rsid w:val="00971284"/>
    <w:rsid w:val="00972494"/>
    <w:rsid w:val="0097569C"/>
    <w:rsid w:val="00981AA4"/>
    <w:rsid w:val="00981E46"/>
    <w:rsid w:val="0098232F"/>
    <w:rsid w:val="009832BB"/>
    <w:rsid w:val="00984FEA"/>
    <w:rsid w:val="009860A3"/>
    <w:rsid w:val="00986DE6"/>
    <w:rsid w:val="009878EA"/>
    <w:rsid w:val="00987F6F"/>
    <w:rsid w:val="009924A8"/>
    <w:rsid w:val="0099250C"/>
    <w:rsid w:val="00992F24"/>
    <w:rsid w:val="00994CEB"/>
    <w:rsid w:val="00995614"/>
    <w:rsid w:val="009976DA"/>
    <w:rsid w:val="009A0778"/>
    <w:rsid w:val="009A214B"/>
    <w:rsid w:val="009A48B5"/>
    <w:rsid w:val="009A5518"/>
    <w:rsid w:val="009A656D"/>
    <w:rsid w:val="009B15D8"/>
    <w:rsid w:val="009B16D2"/>
    <w:rsid w:val="009B1CCD"/>
    <w:rsid w:val="009B2BF0"/>
    <w:rsid w:val="009B397F"/>
    <w:rsid w:val="009B3BDD"/>
    <w:rsid w:val="009B4276"/>
    <w:rsid w:val="009B466B"/>
    <w:rsid w:val="009B570F"/>
    <w:rsid w:val="009B5CA6"/>
    <w:rsid w:val="009C00AF"/>
    <w:rsid w:val="009C034C"/>
    <w:rsid w:val="009C4CDB"/>
    <w:rsid w:val="009C53A2"/>
    <w:rsid w:val="009C5C14"/>
    <w:rsid w:val="009C6EF1"/>
    <w:rsid w:val="009C71EC"/>
    <w:rsid w:val="009C7638"/>
    <w:rsid w:val="009D033B"/>
    <w:rsid w:val="009D08EF"/>
    <w:rsid w:val="009D106C"/>
    <w:rsid w:val="009D150A"/>
    <w:rsid w:val="009D1F93"/>
    <w:rsid w:val="009D7F34"/>
    <w:rsid w:val="009E01AA"/>
    <w:rsid w:val="009E238D"/>
    <w:rsid w:val="009E2B9C"/>
    <w:rsid w:val="009E3ECA"/>
    <w:rsid w:val="009E66D7"/>
    <w:rsid w:val="009E724D"/>
    <w:rsid w:val="009E774F"/>
    <w:rsid w:val="009E7D97"/>
    <w:rsid w:val="009F1E0D"/>
    <w:rsid w:val="009F7603"/>
    <w:rsid w:val="00A01831"/>
    <w:rsid w:val="00A040EF"/>
    <w:rsid w:val="00A04AE0"/>
    <w:rsid w:val="00A04CA2"/>
    <w:rsid w:val="00A060BF"/>
    <w:rsid w:val="00A0680F"/>
    <w:rsid w:val="00A07638"/>
    <w:rsid w:val="00A11054"/>
    <w:rsid w:val="00A16B6C"/>
    <w:rsid w:val="00A17A1D"/>
    <w:rsid w:val="00A17F39"/>
    <w:rsid w:val="00A20957"/>
    <w:rsid w:val="00A20A04"/>
    <w:rsid w:val="00A21195"/>
    <w:rsid w:val="00A22CBB"/>
    <w:rsid w:val="00A26B60"/>
    <w:rsid w:val="00A26C01"/>
    <w:rsid w:val="00A2758A"/>
    <w:rsid w:val="00A30188"/>
    <w:rsid w:val="00A3095A"/>
    <w:rsid w:val="00A359DB"/>
    <w:rsid w:val="00A35A64"/>
    <w:rsid w:val="00A3690B"/>
    <w:rsid w:val="00A36976"/>
    <w:rsid w:val="00A43566"/>
    <w:rsid w:val="00A43863"/>
    <w:rsid w:val="00A4467B"/>
    <w:rsid w:val="00A44BB1"/>
    <w:rsid w:val="00A46016"/>
    <w:rsid w:val="00A50338"/>
    <w:rsid w:val="00A51CEC"/>
    <w:rsid w:val="00A52630"/>
    <w:rsid w:val="00A554DF"/>
    <w:rsid w:val="00A571FA"/>
    <w:rsid w:val="00A57A53"/>
    <w:rsid w:val="00A57AFC"/>
    <w:rsid w:val="00A61D89"/>
    <w:rsid w:val="00A622C6"/>
    <w:rsid w:val="00A63245"/>
    <w:rsid w:val="00A6497D"/>
    <w:rsid w:val="00A6534C"/>
    <w:rsid w:val="00A6711F"/>
    <w:rsid w:val="00A67611"/>
    <w:rsid w:val="00A70E06"/>
    <w:rsid w:val="00A72961"/>
    <w:rsid w:val="00A7352C"/>
    <w:rsid w:val="00A77B95"/>
    <w:rsid w:val="00A77F23"/>
    <w:rsid w:val="00A77F9A"/>
    <w:rsid w:val="00A8040D"/>
    <w:rsid w:val="00A8253F"/>
    <w:rsid w:val="00A82DC7"/>
    <w:rsid w:val="00A84664"/>
    <w:rsid w:val="00A848D0"/>
    <w:rsid w:val="00A85008"/>
    <w:rsid w:val="00A87BC2"/>
    <w:rsid w:val="00A90140"/>
    <w:rsid w:val="00A9525A"/>
    <w:rsid w:val="00AA06A5"/>
    <w:rsid w:val="00AA0D6D"/>
    <w:rsid w:val="00AA2B31"/>
    <w:rsid w:val="00AA529E"/>
    <w:rsid w:val="00AA6571"/>
    <w:rsid w:val="00AA74A0"/>
    <w:rsid w:val="00AA7C5A"/>
    <w:rsid w:val="00AB0739"/>
    <w:rsid w:val="00AB1E00"/>
    <w:rsid w:val="00AB202F"/>
    <w:rsid w:val="00AB42AE"/>
    <w:rsid w:val="00AB5040"/>
    <w:rsid w:val="00AB5ED2"/>
    <w:rsid w:val="00AB7FEB"/>
    <w:rsid w:val="00AC2168"/>
    <w:rsid w:val="00AC2867"/>
    <w:rsid w:val="00AC2E4C"/>
    <w:rsid w:val="00AC30C7"/>
    <w:rsid w:val="00AC4F67"/>
    <w:rsid w:val="00AC549E"/>
    <w:rsid w:val="00AC5828"/>
    <w:rsid w:val="00AC5B4A"/>
    <w:rsid w:val="00AC5F35"/>
    <w:rsid w:val="00AC6A55"/>
    <w:rsid w:val="00AC6B3C"/>
    <w:rsid w:val="00AC78A4"/>
    <w:rsid w:val="00AC7AB5"/>
    <w:rsid w:val="00AD1164"/>
    <w:rsid w:val="00AD190E"/>
    <w:rsid w:val="00AD425A"/>
    <w:rsid w:val="00AD434A"/>
    <w:rsid w:val="00AD48AD"/>
    <w:rsid w:val="00AD4D1C"/>
    <w:rsid w:val="00AD78DA"/>
    <w:rsid w:val="00AE1D35"/>
    <w:rsid w:val="00AE3C50"/>
    <w:rsid w:val="00AE434F"/>
    <w:rsid w:val="00AE616C"/>
    <w:rsid w:val="00AE6350"/>
    <w:rsid w:val="00AE680B"/>
    <w:rsid w:val="00AE7DB1"/>
    <w:rsid w:val="00AF0634"/>
    <w:rsid w:val="00AF2DBE"/>
    <w:rsid w:val="00AF5FCE"/>
    <w:rsid w:val="00AF661B"/>
    <w:rsid w:val="00AF7C7E"/>
    <w:rsid w:val="00B005A3"/>
    <w:rsid w:val="00B03C0A"/>
    <w:rsid w:val="00B05737"/>
    <w:rsid w:val="00B07367"/>
    <w:rsid w:val="00B07435"/>
    <w:rsid w:val="00B075C6"/>
    <w:rsid w:val="00B07E16"/>
    <w:rsid w:val="00B10A7D"/>
    <w:rsid w:val="00B1101D"/>
    <w:rsid w:val="00B112B8"/>
    <w:rsid w:val="00B1187F"/>
    <w:rsid w:val="00B11DDE"/>
    <w:rsid w:val="00B15A39"/>
    <w:rsid w:val="00B1661C"/>
    <w:rsid w:val="00B16A55"/>
    <w:rsid w:val="00B20F9D"/>
    <w:rsid w:val="00B21AF5"/>
    <w:rsid w:val="00B21B7B"/>
    <w:rsid w:val="00B23E98"/>
    <w:rsid w:val="00B24750"/>
    <w:rsid w:val="00B2485D"/>
    <w:rsid w:val="00B252B4"/>
    <w:rsid w:val="00B260A5"/>
    <w:rsid w:val="00B275CF"/>
    <w:rsid w:val="00B27875"/>
    <w:rsid w:val="00B27F9F"/>
    <w:rsid w:val="00B316EF"/>
    <w:rsid w:val="00B31C7D"/>
    <w:rsid w:val="00B32DEE"/>
    <w:rsid w:val="00B33B88"/>
    <w:rsid w:val="00B34E8E"/>
    <w:rsid w:val="00B35512"/>
    <w:rsid w:val="00B36BE5"/>
    <w:rsid w:val="00B3706A"/>
    <w:rsid w:val="00B41420"/>
    <w:rsid w:val="00B41769"/>
    <w:rsid w:val="00B4184F"/>
    <w:rsid w:val="00B43FFF"/>
    <w:rsid w:val="00B44ECD"/>
    <w:rsid w:val="00B469CC"/>
    <w:rsid w:val="00B51B07"/>
    <w:rsid w:val="00B530FB"/>
    <w:rsid w:val="00B5368B"/>
    <w:rsid w:val="00B56799"/>
    <w:rsid w:val="00B5727A"/>
    <w:rsid w:val="00B57CBD"/>
    <w:rsid w:val="00B6095B"/>
    <w:rsid w:val="00B60DEF"/>
    <w:rsid w:val="00B63262"/>
    <w:rsid w:val="00B63854"/>
    <w:rsid w:val="00B64F03"/>
    <w:rsid w:val="00B6547D"/>
    <w:rsid w:val="00B659F8"/>
    <w:rsid w:val="00B66AE5"/>
    <w:rsid w:val="00B66E22"/>
    <w:rsid w:val="00B67E75"/>
    <w:rsid w:val="00B706D5"/>
    <w:rsid w:val="00B73FC0"/>
    <w:rsid w:val="00B7451F"/>
    <w:rsid w:val="00B74D10"/>
    <w:rsid w:val="00B760F2"/>
    <w:rsid w:val="00B763BB"/>
    <w:rsid w:val="00B77D5A"/>
    <w:rsid w:val="00B8029A"/>
    <w:rsid w:val="00B813F1"/>
    <w:rsid w:val="00B8234D"/>
    <w:rsid w:val="00B835D5"/>
    <w:rsid w:val="00B842A8"/>
    <w:rsid w:val="00B84421"/>
    <w:rsid w:val="00B8526D"/>
    <w:rsid w:val="00B87D9C"/>
    <w:rsid w:val="00B908AF"/>
    <w:rsid w:val="00B90FE6"/>
    <w:rsid w:val="00B92509"/>
    <w:rsid w:val="00B9262A"/>
    <w:rsid w:val="00B93175"/>
    <w:rsid w:val="00B94013"/>
    <w:rsid w:val="00B940BC"/>
    <w:rsid w:val="00B94193"/>
    <w:rsid w:val="00B9456F"/>
    <w:rsid w:val="00B951E3"/>
    <w:rsid w:val="00B96C3F"/>
    <w:rsid w:val="00B979AB"/>
    <w:rsid w:val="00BA0605"/>
    <w:rsid w:val="00BA09D0"/>
    <w:rsid w:val="00BA0E37"/>
    <w:rsid w:val="00BA29DE"/>
    <w:rsid w:val="00BA7406"/>
    <w:rsid w:val="00BA7AC4"/>
    <w:rsid w:val="00BA7F41"/>
    <w:rsid w:val="00BB0EDB"/>
    <w:rsid w:val="00BB0F95"/>
    <w:rsid w:val="00BB2A2F"/>
    <w:rsid w:val="00BB2B8A"/>
    <w:rsid w:val="00BB506A"/>
    <w:rsid w:val="00BB56D7"/>
    <w:rsid w:val="00BC20AE"/>
    <w:rsid w:val="00BC4FD6"/>
    <w:rsid w:val="00BC73FA"/>
    <w:rsid w:val="00BC7957"/>
    <w:rsid w:val="00BD0702"/>
    <w:rsid w:val="00BD1F20"/>
    <w:rsid w:val="00BD2555"/>
    <w:rsid w:val="00BD3174"/>
    <w:rsid w:val="00BD64AF"/>
    <w:rsid w:val="00BD6577"/>
    <w:rsid w:val="00BD7065"/>
    <w:rsid w:val="00BE0A07"/>
    <w:rsid w:val="00BE2EA1"/>
    <w:rsid w:val="00BE6A78"/>
    <w:rsid w:val="00BE6E3A"/>
    <w:rsid w:val="00BF11C4"/>
    <w:rsid w:val="00BF208F"/>
    <w:rsid w:val="00BF302B"/>
    <w:rsid w:val="00BF306B"/>
    <w:rsid w:val="00BF40AD"/>
    <w:rsid w:val="00BF4F9D"/>
    <w:rsid w:val="00BF7AFD"/>
    <w:rsid w:val="00C01D80"/>
    <w:rsid w:val="00C031ED"/>
    <w:rsid w:val="00C0404A"/>
    <w:rsid w:val="00C048F5"/>
    <w:rsid w:val="00C04C6F"/>
    <w:rsid w:val="00C068BE"/>
    <w:rsid w:val="00C06A53"/>
    <w:rsid w:val="00C0704D"/>
    <w:rsid w:val="00C11E25"/>
    <w:rsid w:val="00C13F51"/>
    <w:rsid w:val="00C14098"/>
    <w:rsid w:val="00C15B37"/>
    <w:rsid w:val="00C16A97"/>
    <w:rsid w:val="00C170E7"/>
    <w:rsid w:val="00C1787F"/>
    <w:rsid w:val="00C20EC7"/>
    <w:rsid w:val="00C22F8B"/>
    <w:rsid w:val="00C24042"/>
    <w:rsid w:val="00C242A7"/>
    <w:rsid w:val="00C25232"/>
    <w:rsid w:val="00C26C80"/>
    <w:rsid w:val="00C2714E"/>
    <w:rsid w:val="00C272B6"/>
    <w:rsid w:val="00C27FC0"/>
    <w:rsid w:val="00C30F9E"/>
    <w:rsid w:val="00C318F6"/>
    <w:rsid w:val="00C32162"/>
    <w:rsid w:val="00C333F7"/>
    <w:rsid w:val="00C36922"/>
    <w:rsid w:val="00C43C28"/>
    <w:rsid w:val="00C45302"/>
    <w:rsid w:val="00C472C7"/>
    <w:rsid w:val="00C4760D"/>
    <w:rsid w:val="00C514B6"/>
    <w:rsid w:val="00C52E3E"/>
    <w:rsid w:val="00C545A3"/>
    <w:rsid w:val="00C5483A"/>
    <w:rsid w:val="00C55B13"/>
    <w:rsid w:val="00C573EA"/>
    <w:rsid w:val="00C60138"/>
    <w:rsid w:val="00C6113F"/>
    <w:rsid w:val="00C6164E"/>
    <w:rsid w:val="00C6192F"/>
    <w:rsid w:val="00C62AB2"/>
    <w:rsid w:val="00C62B9F"/>
    <w:rsid w:val="00C634BC"/>
    <w:rsid w:val="00C636B6"/>
    <w:rsid w:val="00C63905"/>
    <w:rsid w:val="00C65672"/>
    <w:rsid w:val="00C66409"/>
    <w:rsid w:val="00C6699F"/>
    <w:rsid w:val="00C70899"/>
    <w:rsid w:val="00C70EEE"/>
    <w:rsid w:val="00C717AE"/>
    <w:rsid w:val="00C72114"/>
    <w:rsid w:val="00C72ABA"/>
    <w:rsid w:val="00C73C0F"/>
    <w:rsid w:val="00C747CB"/>
    <w:rsid w:val="00C765F4"/>
    <w:rsid w:val="00C76B03"/>
    <w:rsid w:val="00C77EA8"/>
    <w:rsid w:val="00C82289"/>
    <w:rsid w:val="00C840AE"/>
    <w:rsid w:val="00C8755D"/>
    <w:rsid w:val="00C875B8"/>
    <w:rsid w:val="00C87A33"/>
    <w:rsid w:val="00C92D0C"/>
    <w:rsid w:val="00C93B05"/>
    <w:rsid w:val="00C949E5"/>
    <w:rsid w:val="00C95C3B"/>
    <w:rsid w:val="00C97E44"/>
    <w:rsid w:val="00CA067B"/>
    <w:rsid w:val="00CA4198"/>
    <w:rsid w:val="00CA53D4"/>
    <w:rsid w:val="00CA6E4E"/>
    <w:rsid w:val="00CB0595"/>
    <w:rsid w:val="00CB1275"/>
    <w:rsid w:val="00CB138A"/>
    <w:rsid w:val="00CB28D6"/>
    <w:rsid w:val="00CB5D18"/>
    <w:rsid w:val="00CB5F87"/>
    <w:rsid w:val="00CB60B3"/>
    <w:rsid w:val="00CB60D0"/>
    <w:rsid w:val="00CB620B"/>
    <w:rsid w:val="00CC0D04"/>
    <w:rsid w:val="00CC302D"/>
    <w:rsid w:val="00CC44A3"/>
    <w:rsid w:val="00CC5F82"/>
    <w:rsid w:val="00CD0B69"/>
    <w:rsid w:val="00CD1950"/>
    <w:rsid w:val="00CD1E4D"/>
    <w:rsid w:val="00CD20F2"/>
    <w:rsid w:val="00CD2110"/>
    <w:rsid w:val="00CD5627"/>
    <w:rsid w:val="00CE39E1"/>
    <w:rsid w:val="00CE3D53"/>
    <w:rsid w:val="00CE50FF"/>
    <w:rsid w:val="00CE561B"/>
    <w:rsid w:val="00CE668D"/>
    <w:rsid w:val="00CF2347"/>
    <w:rsid w:val="00CF2F13"/>
    <w:rsid w:val="00CF31F7"/>
    <w:rsid w:val="00CF3C10"/>
    <w:rsid w:val="00CF3CFD"/>
    <w:rsid w:val="00CF3DC4"/>
    <w:rsid w:val="00CF4265"/>
    <w:rsid w:val="00CF46C6"/>
    <w:rsid w:val="00CF6D02"/>
    <w:rsid w:val="00D00315"/>
    <w:rsid w:val="00D01C7F"/>
    <w:rsid w:val="00D024E8"/>
    <w:rsid w:val="00D06CBD"/>
    <w:rsid w:val="00D07421"/>
    <w:rsid w:val="00D07CC0"/>
    <w:rsid w:val="00D12014"/>
    <w:rsid w:val="00D17333"/>
    <w:rsid w:val="00D179AA"/>
    <w:rsid w:val="00D20730"/>
    <w:rsid w:val="00D20C8F"/>
    <w:rsid w:val="00D218F9"/>
    <w:rsid w:val="00D238D3"/>
    <w:rsid w:val="00D243ED"/>
    <w:rsid w:val="00D24BB4"/>
    <w:rsid w:val="00D256BA"/>
    <w:rsid w:val="00D26AA6"/>
    <w:rsid w:val="00D26F86"/>
    <w:rsid w:val="00D3071C"/>
    <w:rsid w:val="00D3080C"/>
    <w:rsid w:val="00D32F5C"/>
    <w:rsid w:val="00D33004"/>
    <w:rsid w:val="00D3555B"/>
    <w:rsid w:val="00D40FC6"/>
    <w:rsid w:val="00D419EE"/>
    <w:rsid w:val="00D42207"/>
    <w:rsid w:val="00D46CD7"/>
    <w:rsid w:val="00D47496"/>
    <w:rsid w:val="00D5556C"/>
    <w:rsid w:val="00D55910"/>
    <w:rsid w:val="00D55E94"/>
    <w:rsid w:val="00D5661D"/>
    <w:rsid w:val="00D601DF"/>
    <w:rsid w:val="00D60C4B"/>
    <w:rsid w:val="00D6136E"/>
    <w:rsid w:val="00D63A52"/>
    <w:rsid w:val="00D653FC"/>
    <w:rsid w:val="00D6563F"/>
    <w:rsid w:val="00D66A10"/>
    <w:rsid w:val="00D675F4"/>
    <w:rsid w:val="00D7036C"/>
    <w:rsid w:val="00D707F1"/>
    <w:rsid w:val="00D717C3"/>
    <w:rsid w:val="00D7319E"/>
    <w:rsid w:val="00D74350"/>
    <w:rsid w:val="00D74871"/>
    <w:rsid w:val="00D749AF"/>
    <w:rsid w:val="00D75430"/>
    <w:rsid w:val="00D7565C"/>
    <w:rsid w:val="00D766F8"/>
    <w:rsid w:val="00D774E2"/>
    <w:rsid w:val="00D77936"/>
    <w:rsid w:val="00D831D7"/>
    <w:rsid w:val="00D8385E"/>
    <w:rsid w:val="00D8387B"/>
    <w:rsid w:val="00D848A5"/>
    <w:rsid w:val="00D84B45"/>
    <w:rsid w:val="00D8527D"/>
    <w:rsid w:val="00D85C27"/>
    <w:rsid w:val="00D86879"/>
    <w:rsid w:val="00D872DB"/>
    <w:rsid w:val="00D902AC"/>
    <w:rsid w:val="00D9198F"/>
    <w:rsid w:val="00D9205A"/>
    <w:rsid w:val="00D9254F"/>
    <w:rsid w:val="00D93130"/>
    <w:rsid w:val="00D939C0"/>
    <w:rsid w:val="00D9480F"/>
    <w:rsid w:val="00D95262"/>
    <w:rsid w:val="00D952C7"/>
    <w:rsid w:val="00D95995"/>
    <w:rsid w:val="00D96581"/>
    <w:rsid w:val="00D97191"/>
    <w:rsid w:val="00D974A7"/>
    <w:rsid w:val="00DA119D"/>
    <w:rsid w:val="00DA3C02"/>
    <w:rsid w:val="00DA46B9"/>
    <w:rsid w:val="00DA4879"/>
    <w:rsid w:val="00DA5A36"/>
    <w:rsid w:val="00DA625E"/>
    <w:rsid w:val="00DA63E4"/>
    <w:rsid w:val="00DA7FB7"/>
    <w:rsid w:val="00DB1E53"/>
    <w:rsid w:val="00DB1FB8"/>
    <w:rsid w:val="00DB2924"/>
    <w:rsid w:val="00DB3C00"/>
    <w:rsid w:val="00DB5069"/>
    <w:rsid w:val="00DB56FB"/>
    <w:rsid w:val="00DC13B1"/>
    <w:rsid w:val="00DC365D"/>
    <w:rsid w:val="00DC4D0F"/>
    <w:rsid w:val="00DC51ED"/>
    <w:rsid w:val="00DC6031"/>
    <w:rsid w:val="00DC6A74"/>
    <w:rsid w:val="00DD1095"/>
    <w:rsid w:val="00DD341E"/>
    <w:rsid w:val="00DD3A1A"/>
    <w:rsid w:val="00DD3E11"/>
    <w:rsid w:val="00DD4FA8"/>
    <w:rsid w:val="00DD63A9"/>
    <w:rsid w:val="00DD7C51"/>
    <w:rsid w:val="00DE093D"/>
    <w:rsid w:val="00DE14C0"/>
    <w:rsid w:val="00DE18B3"/>
    <w:rsid w:val="00DE1FD6"/>
    <w:rsid w:val="00DE2248"/>
    <w:rsid w:val="00DE3F03"/>
    <w:rsid w:val="00DE636D"/>
    <w:rsid w:val="00DE7801"/>
    <w:rsid w:val="00DF0DCD"/>
    <w:rsid w:val="00DF16C2"/>
    <w:rsid w:val="00DF171D"/>
    <w:rsid w:val="00DF4AF0"/>
    <w:rsid w:val="00DF5A10"/>
    <w:rsid w:val="00DF5C58"/>
    <w:rsid w:val="00DF680C"/>
    <w:rsid w:val="00DF6BA7"/>
    <w:rsid w:val="00DF71A1"/>
    <w:rsid w:val="00DF74E2"/>
    <w:rsid w:val="00E04051"/>
    <w:rsid w:val="00E05733"/>
    <w:rsid w:val="00E0618B"/>
    <w:rsid w:val="00E10597"/>
    <w:rsid w:val="00E10A13"/>
    <w:rsid w:val="00E1116F"/>
    <w:rsid w:val="00E11441"/>
    <w:rsid w:val="00E129A1"/>
    <w:rsid w:val="00E13123"/>
    <w:rsid w:val="00E14ED6"/>
    <w:rsid w:val="00E16CD9"/>
    <w:rsid w:val="00E205F1"/>
    <w:rsid w:val="00E21D7E"/>
    <w:rsid w:val="00E23B84"/>
    <w:rsid w:val="00E2458E"/>
    <w:rsid w:val="00E24CC9"/>
    <w:rsid w:val="00E2509F"/>
    <w:rsid w:val="00E25B8F"/>
    <w:rsid w:val="00E25F25"/>
    <w:rsid w:val="00E260F6"/>
    <w:rsid w:val="00E2710B"/>
    <w:rsid w:val="00E31421"/>
    <w:rsid w:val="00E372D1"/>
    <w:rsid w:val="00E37683"/>
    <w:rsid w:val="00E41329"/>
    <w:rsid w:val="00E44559"/>
    <w:rsid w:val="00E44FA4"/>
    <w:rsid w:val="00E4536E"/>
    <w:rsid w:val="00E46451"/>
    <w:rsid w:val="00E466D6"/>
    <w:rsid w:val="00E46920"/>
    <w:rsid w:val="00E472D7"/>
    <w:rsid w:val="00E47764"/>
    <w:rsid w:val="00E518FF"/>
    <w:rsid w:val="00E544E7"/>
    <w:rsid w:val="00E544FB"/>
    <w:rsid w:val="00E54AB4"/>
    <w:rsid w:val="00E600A6"/>
    <w:rsid w:val="00E61F2C"/>
    <w:rsid w:val="00E61F9C"/>
    <w:rsid w:val="00E65109"/>
    <w:rsid w:val="00E653FE"/>
    <w:rsid w:val="00E702A4"/>
    <w:rsid w:val="00E713C1"/>
    <w:rsid w:val="00E7143E"/>
    <w:rsid w:val="00E73906"/>
    <w:rsid w:val="00E754AE"/>
    <w:rsid w:val="00E76B0F"/>
    <w:rsid w:val="00E80D11"/>
    <w:rsid w:val="00E81185"/>
    <w:rsid w:val="00E842B5"/>
    <w:rsid w:val="00E84ABE"/>
    <w:rsid w:val="00E85511"/>
    <w:rsid w:val="00E85DD1"/>
    <w:rsid w:val="00E87839"/>
    <w:rsid w:val="00E90561"/>
    <w:rsid w:val="00E9208D"/>
    <w:rsid w:val="00E92406"/>
    <w:rsid w:val="00E9265D"/>
    <w:rsid w:val="00E93242"/>
    <w:rsid w:val="00E93270"/>
    <w:rsid w:val="00E93D15"/>
    <w:rsid w:val="00E9450C"/>
    <w:rsid w:val="00E9493C"/>
    <w:rsid w:val="00E9561A"/>
    <w:rsid w:val="00EA1EE4"/>
    <w:rsid w:val="00EA2409"/>
    <w:rsid w:val="00EA26B6"/>
    <w:rsid w:val="00EA333D"/>
    <w:rsid w:val="00EA4264"/>
    <w:rsid w:val="00EA5506"/>
    <w:rsid w:val="00EA6772"/>
    <w:rsid w:val="00EB0690"/>
    <w:rsid w:val="00EB158C"/>
    <w:rsid w:val="00EB297F"/>
    <w:rsid w:val="00EB33DC"/>
    <w:rsid w:val="00EB3C14"/>
    <w:rsid w:val="00EB3E08"/>
    <w:rsid w:val="00EB4A7C"/>
    <w:rsid w:val="00EB69B0"/>
    <w:rsid w:val="00EB7FBC"/>
    <w:rsid w:val="00EC01DE"/>
    <w:rsid w:val="00EC0264"/>
    <w:rsid w:val="00EC0849"/>
    <w:rsid w:val="00EC46B7"/>
    <w:rsid w:val="00EC6A9A"/>
    <w:rsid w:val="00ED0871"/>
    <w:rsid w:val="00ED0D97"/>
    <w:rsid w:val="00ED141E"/>
    <w:rsid w:val="00ED56E0"/>
    <w:rsid w:val="00ED6DA8"/>
    <w:rsid w:val="00ED743F"/>
    <w:rsid w:val="00EE0D94"/>
    <w:rsid w:val="00EE1084"/>
    <w:rsid w:val="00EE471B"/>
    <w:rsid w:val="00EE51AB"/>
    <w:rsid w:val="00EF09BA"/>
    <w:rsid w:val="00EF489F"/>
    <w:rsid w:val="00EF4DF4"/>
    <w:rsid w:val="00F00E08"/>
    <w:rsid w:val="00F01972"/>
    <w:rsid w:val="00F0209E"/>
    <w:rsid w:val="00F036E5"/>
    <w:rsid w:val="00F03BE3"/>
    <w:rsid w:val="00F06D06"/>
    <w:rsid w:val="00F071BC"/>
    <w:rsid w:val="00F07A59"/>
    <w:rsid w:val="00F10EC6"/>
    <w:rsid w:val="00F10F56"/>
    <w:rsid w:val="00F11260"/>
    <w:rsid w:val="00F1149E"/>
    <w:rsid w:val="00F1162E"/>
    <w:rsid w:val="00F11AFB"/>
    <w:rsid w:val="00F12581"/>
    <w:rsid w:val="00F125E5"/>
    <w:rsid w:val="00F130DB"/>
    <w:rsid w:val="00F16347"/>
    <w:rsid w:val="00F166A8"/>
    <w:rsid w:val="00F2062F"/>
    <w:rsid w:val="00F23ADA"/>
    <w:rsid w:val="00F23EBD"/>
    <w:rsid w:val="00F24347"/>
    <w:rsid w:val="00F247EC"/>
    <w:rsid w:val="00F251BD"/>
    <w:rsid w:val="00F2779B"/>
    <w:rsid w:val="00F302F7"/>
    <w:rsid w:val="00F3104B"/>
    <w:rsid w:val="00F3169B"/>
    <w:rsid w:val="00F32447"/>
    <w:rsid w:val="00F32F52"/>
    <w:rsid w:val="00F34E8E"/>
    <w:rsid w:val="00F36CD2"/>
    <w:rsid w:val="00F427BD"/>
    <w:rsid w:val="00F42CD5"/>
    <w:rsid w:val="00F44BC5"/>
    <w:rsid w:val="00F44CAD"/>
    <w:rsid w:val="00F467D8"/>
    <w:rsid w:val="00F509B5"/>
    <w:rsid w:val="00F50EBE"/>
    <w:rsid w:val="00F531FA"/>
    <w:rsid w:val="00F550F3"/>
    <w:rsid w:val="00F56C74"/>
    <w:rsid w:val="00F570F9"/>
    <w:rsid w:val="00F571E3"/>
    <w:rsid w:val="00F57AA2"/>
    <w:rsid w:val="00F60A77"/>
    <w:rsid w:val="00F62BFD"/>
    <w:rsid w:val="00F63008"/>
    <w:rsid w:val="00F6309D"/>
    <w:rsid w:val="00F632B0"/>
    <w:rsid w:val="00F63B45"/>
    <w:rsid w:val="00F63E26"/>
    <w:rsid w:val="00F65507"/>
    <w:rsid w:val="00F6563E"/>
    <w:rsid w:val="00F66342"/>
    <w:rsid w:val="00F700DD"/>
    <w:rsid w:val="00F762A0"/>
    <w:rsid w:val="00F76C59"/>
    <w:rsid w:val="00F80C2B"/>
    <w:rsid w:val="00F80E7C"/>
    <w:rsid w:val="00F81850"/>
    <w:rsid w:val="00F83948"/>
    <w:rsid w:val="00F84030"/>
    <w:rsid w:val="00F849EB"/>
    <w:rsid w:val="00F8539D"/>
    <w:rsid w:val="00F8709E"/>
    <w:rsid w:val="00F87157"/>
    <w:rsid w:val="00F87CB0"/>
    <w:rsid w:val="00F90309"/>
    <w:rsid w:val="00F939B5"/>
    <w:rsid w:val="00F96FDB"/>
    <w:rsid w:val="00FA186A"/>
    <w:rsid w:val="00FA388F"/>
    <w:rsid w:val="00FA3E72"/>
    <w:rsid w:val="00FA42A5"/>
    <w:rsid w:val="00FA6430"/>
    <w:rsid w:val="00FA6CB7"/>
    <w:rsid w:val="00FA6CC5"/>
    <w:rsid w:val="00FB267C"/>
    <w:rsid w:val="00FB2A00"/>
    <w:rsid w:val="00FB4091"/>
    <w:rsid w:val="00FB427D"/>
    <w:rsid w:val="00FB550B"/>
    <w:rsid w:val="00FB5B1B"/>
    <w:rsid w:val="00FB74FA"/>
    <w:rsid w:val="00FB7641"/>
    <w:rsid w:val="00FB7B47"/>
    <w:rsid w:val="00FC0322"/>
    <w:rsid w:val="00FC277B"/>
    <w:rsid w:val="00FC32D8"/>
    <w:rsid w:val="00FC384C"/>
    <w:rsid w:val="00FC3F9D"/>
    <w:rsid w:val="00FC5C4B"/>
    <w:rsid w:val="00FC708D"/>
    <w:rsid w:val="00FD5083"/>
    <w:rsid w:val="00FD58A0"/>
    <w:rsid w:val="00FD5F6F"/>
    <w:rsid w:val="00FD6565"/>
    <w:rsid w:val="00FD7D89"/>
    <w:rsid w:val="00FE335F"/>
    <w:rsid w:val="00FE4A61"/>
    <w:rsid w:val="00FE4EED"/>
    <w:rsid w:val="00FE5A3A"/>
    <w:rsid w:val="00FE5E3E"/>
    <w:rsid w:val="00FE6BB5"/>
    <w:rsid w:val="00FE771A"/>
    <w:rsid w:val="00FF052A"/>
    <w:rsid w:val="00FF05F9"/>
    <w:rsid w:val="00FF080A"/>
    <w:rsid w:val="00FF0DD4"/>
    <w:rsid w:val="00FF0FA6"/>
    <w:rsid w:val="00FF2A74"/>
    <w:rsid w:val="00FF3429"/>
    <w:rsid w:val="00FF389A"/>
    <w:rsid w:val="00FF435F"/>
    <w:rsid w:val="00FF546F"/>
    <w:rsid w:val="00FF6377"/>
    <w:rsid w:val="00FF685F"/>
    <w:rsid w:val="00FF6F91"/>
    <w:rsid w:val="00FF750D"/>
    <w:rsid w:val="00FF78BC"/>
    <w:rsid w:val="07A128B4"/>
    <w:rsid w:val="31E0E91D"/>
    <w:rsid w:val="48E014E4"/>
    <w:rsid w:val="665C8798"/>
    <w:rsid w:val="785BA7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4C6B2"/>
  <w15:chartTrackingRefBased/>
  <w15:docId w15:val="{198A1F1B-1EE7-4DE6-BE76-F5A4E577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7B3"/>
    <w:pPr>
      <w:spacing w:line="259" w:lineRule="auto"/>
    </w:pPr>
    <w:rPr>
      <w:sz w:val="22"/>
      <w:szCs w:val="22"/>
      <w:lang w:val="en-US"/>
    </w:rPr>
  </w:style>
  <w:style w:type="paragraph" w:styleId="Heading1">
    <w:name w:val="heading 1"/>
    <w:basedOn w:val="Normal"/>
    <w:next w:val="Normal"/>
    <w:link w:val="Heading1Char"/>
    <w:uiPriority w:val="9"/>
    <w:qFormat/>
    <w:rsid w:val="002327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7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7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7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7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7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7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7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7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7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7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7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7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7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7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7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7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7B3"/>
    <w:rPr>
      <w:rFonts w:eastAsiaTheme="majorEastAsia" w:cstheme="majorBidi"/>
      <w:color w:val="272727" w:themeColor="text1" w:themeTint="D8"/>
    </w:rPr>
  </w:style>
  <w:style w:type="paragraph" w:styleId="Title">
    <w:name w:val="Title"/>
    <w:basedOn w:val="Normal"/>
    <w:next w:val="Normal"/>
    <w:link w:val="TitleChar"/>
    <w:uiPriority w:val="10"/>
    <w:qFormat/>
    <w:rsid w:val="002327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7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7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7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7B3"/>
    <w:pPr>
      <w:spacing w:before="160"/>
      <w:jc w:val="center"/>
    </w:pPr>
    <w:rPr>
      <w:i/>
      <w:iCs/>
      <w:color w:val="404040" w:themeColor="text1" w:themeTint="BF"/>
    </w:rPr>
  </w:style>
  <w:style w:type="character" w:customStyle="1" w:styleId="QuoteChar">
    <w:name w:val="Quote Char"/>
    <w:basedOn w:val="DefaultParagraphFont"/>
    <w:link w:val="Quote"/>
    <w:uiPriority w:val="29"/>
    <w:rsid w:val="002327B3"/>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2327B3"/>
    <w:pPr>
      <w:ind w:left="720"/>
      <w:contextualSpacing/>
    </w:pPr>
  </w:style>
  <w:style w:type="character" w:styleId="IntenseEmphasis">
    <w:name w:val="Intense Emphasis"/>
    <w:basedOn w:val="DefaultParagraphFont"/>
    <w:uiPriority w:val="21"/>
    <w:qFormat/>
    <w:rsid w:val="002327B3"/>
    <w:rPr>
      <w:i/>
      <w:iCs/>
      <w:color w:val="0F4761" w:themeColor="accent1" w:themeShade="BF"/>
    </w:rPr>
  </w:style>
  <w:style w:type="paragraph" w:styleId="IntenseQuote">
    <w:name w:val="Intense Quote"/>
    <w:basedOn w:val="Normal"/>
    <w:next w:val="Normal"/>
    <w:link w:val="IntenseQuoteChar"/>
    <w:uiPriority w:val="30"/>
    <w:qFormat/>
    <w:rsid w:val="002327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7B3"/>
    <w:rPr>
      <w:i/>
      <w:iCs/>
      <w:color w:val="0F4761" w:themeColor="accent1" w:themeShade="BF"/>
    </w:rPr>
  </w:style>
  <w:style w:type="character" w:styleId="IntenseReference">
    <w:name w:val="Intense Reference"/>
    <w:basedOn w:val="DefaultParagraphFont"/>
    <w:uiPriority w:val="32"/>
    <w:qFormat/>
    <w:rsid w:val="002327B3"/>
    <w:rPr>
      <w:b/>
      <w:bCs/>
      <w:smallCaps/>
      <w:color w:val="0F4761" w:themeColor="accent1" w:themeShade="BF"/>
      <w:spacing w:val="5"/>
    </w:rPr>
  </w:style>
  <w:style w:type="character" w:customStyle="1" w:styleId="normaltextrun">
    <w:name w:val="normaltextrun"/>
    <w:basedOn w:val="DefaultParagraphFont"/>
    <w:rsid w:val="002327B3"/>
  </w:style>
  <w:style w:type="character" w:styleId="Hyperlink">
    <w:name w:val="Hyperlink"/>
    <w:basedOn w:val="DefaultParagraphFont"/>
    <w:uiPriority w:val="99"/>
    <w:unhideWhenUsed/>
    <w:rsid w:val="002327B3"/>
    <w:rPr>
      <w:color w:val="467886" w:themeColor="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2327B3"/>
    <w:pPr>
      <w:spacing w:after="0"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2327B3"/>
    <w:rPr>
      <w:sz w:val="20"/>
      <w:szCs w:val="20"/>
      <w:lang w:val="en-US"/>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2327B3"/>
    <w:rPr>
      <w:vertAlign w:val="superscript"/>
    </w:rPr>
  </w:style>
  <w:style w:type="paragraph" w:styleId="Header">
    <w:name w:val="header"/>
    <w:basedOn w:val="Normal"/>
    <w:link w:val="HeaderChar"/>
    <w:uiPriority w:val="99"/>
    <w:unhideWhenUsed/>
    <w:rsid w:val="00232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7B3"/>
    <w:rPr>
      <w:sz w:val="22"/>
      <w:szCs w:val="22"/>
      <w:lang w:val="en-US"/>
    </w:rPr>
  </w:style>
  <w:style w:type="character" w:styleId="FollowedHyperlink">
    <w:name w:val="FollowedHyperlink"/>
    <w:basedOn w:val="DefaultParagraphFont"/>
    <w:uiPriority w:val="99"/>
    <w:semiHidden/>
    <w:unhideWhenUsed/>
    <w:rsid w:val="002327B3"/>
    <w:rPr>
      <w:color w:val="96607D" w:themeColor="followedHyperlink"/>
      <w:u w:val="single"/>
    </w:rPr>
  </w:style>
  <w:style w:type="character" w:styleId="UnresolvedMention">
    <w:name w:val="Unresolved Mention"/>
    <w:basedOn w:val="DefaultParagraphFont"/>
    <w:uiPriority w:val="99"/>
    <w:semiHidden/>
    <w:unhideWhenUsed/>
    <w:rsid w:val="00F130DB"/>
    <w:rPr>
      <w:color w:val="605E5C"/>
      <w:shd w:val="clear" w:color="auto" w:fill="E1DFDD"/>
    </w:rPr>
  </w:style>
  <w:style w:type="paragraph" w:styleId="Footer">
    <w:name w:val="footer"/>
    <w:basedOn w:val="Normal"/>
    <w:link w:val="FooterChar"/>
    <w:uiPriority w:val="99"/>
    <w:unhideWhenUsed/>
    <w:rsid w:val="005307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0715"/>
    <w:rPr>
      <w:sz w:val="22"/>
      <w:szCs w:val="22"/>
      <w:lang w:val="en-US"/>
    </w:rPr>
  </w:style>
  <w:style w:type="paragraph" w:styleId="Revision">
    <w:name w:val="Revision"/>
    <w:hidden/>
    <w:uiPriority w:val="99"/>
    <w:semiHidden/>
    <w:rsid w:val="003B17A1"/>
    <w:pPr>
      <w:spacing w:after="0" w:line="240" w:lineRule="auto"/>
    </w:pPr>
    <w:rPr>
      <w:sz w:val="22"/>
      <w:szCs w:val="22"/>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2C0856"/>
    <w:rPr>
      <w:sz w:val="22"/>
      <w:szCs w:val="22"/>
      <w:lang w:val="en-US"/>
    </w:rPr>
  </w:style>
  <w:style w:type="character" w:styleId="CommentReference">
    <w:name w:val="annotation reference"/>
    <w:basedOn w:val="DefaultParagraphFont"/>
    <w:uiPriority w:val="99"/>
    <w:semiHidden/>
    <w:unhideWhenUsed/>
    <w:rsid w:val="0008389D"/>
    <w:rPr>
      <w:sz w:val="16"/>
      <w:szCs w:val="16"/>
    </w:rPr>
  </w:style>
  <w:style w:type="paragraph" w:styleId="CommentText">
    <w:name w:val="annotation text"/>
    <w:basedOn w:val="Normal"/>
    <w:link w:val="CommentTextChar"/>
    <w:uiPriority w:val="99"/>
    <w:unhideWhenUsed/>
    <w:rsid w:val="0008389D"/>
    <w:pPr>
      <w:spacing w:line="240" w:lineRule="auto"/>
    </w:pPr>
    <w:rPr>
      <w:sz w:val="20"/>
      <w:szCs w:val="20"/>
    </w:rPr>
  </w:style>
  <w:style w:type="character" w:customStyle="1" w:styleId="CommentTextChar">
    <w:name w:val="Comment Text Char"/>
    <w:basedOn w:val="DefaultParagraphFont"/>
    <w:link w:val="CommentText"/>
    <w:uiPriority w:val="99"/>
    <w:rsid w:val="0008389D"/>
    <w:rPr>
      <w:sz w:val="20"/>
      <w:szCs w:val="20"/>
      <w:lang w:val="en-US"/>
    </w:rPr>
  </w:style>
  <w:style w:type="paragraph" w:styleId="CommentSubject">
    <w:name w:val="annotation subject"/>
    <w:basedOn w:val="CommentText"/>
    <w:next w:val="CommentText"/>
    <w:link w:val="CommentSubjectChar"/>
    <w:uiPriority w:val="99"/>
    <w:semiHidden/>
    <w:unhideWhenUsed/>
    <w:rsid w:val="0008389D"/>
    <w:rPr>
      <w:b/>
      <w:bCs/>
    </w:rPr>
  </w:style>
  <w:style w:type="character" w:customStyle="1" w:styleId="CommentSubjectChar">
    <w:name w:val="Comment Subject Char"/>
    <w:basedOn w:val="CommentTextChar"/>
    <w:link w:val="CommentSubject"/>
    <w:uiPriority w:val="99"/>
    <w:semiHidden/>
    <w:rsid w:val="0008389D"/>
    <w:rPr>
      <w:b/>
      <w:bCs/>
      <w:sz w:val="20"/>
      <w:szCs w:val="20"/>
      <w:lang w:val="en-US"/>
    </w:rPr>
  </w:style>
  <w:style w:type="paragraph" w:styleId="EndnoteText">
    <w:name w:val="endnote text"/>
    <w:basedOn w:val="Normal"/>
    <w:link w:val="EndnoteTextChar"/>
    <w:uiPriority w:val="99"/>
    <w:semiHidden/>
    <w:unhideWhenUsed/>
    <w:rsid w:val="00A22CB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2CBB"/>
    <w:rPr>
      <w:sz w:val="20"/>
      <w:szCs w:val="20"/>
      <w:lang w:val="en-US"/>
    </w:rPr>
  </w:style>
  <w:style w:type="character" w:styleId="EndnoteReference">
    <w:name w:val="endnote reference"/>
    <w:basedOn w:val="DefaultParagraphFont"/>
    <w:uiPriority w:val="99"/>
    <w:semiHidden/>
    <w:unhideWhenUsed/>
    <w:rsid w:val="00A22CBB"/>
    <w:rPr>
      <w:vertAlign w:val="superscript"/>
    </w:rPr>
  </w:style>
  <w:style w:type="paragraph" w:customStyle="1" w:styleId="paragraph">
    <w:name w:val="paragraph"/>
    <w:basedOn w:val="Normal"/>
    <w:rsid w:val="00400B9D"/>
    <w:pPr>
      <w:spacing w:before="100" w:beforeAutospacing="1" w:after="100" w:afterAutospacing="1" w:line="240" w:lineRule="auto"/>
    </w:pPr>
    <w:rPr>
      <w:rFonts w:ascii="Times New Roman" w:eastAsia="Times New Roman" w:hAnsi="Times New Roman" w:cs="Times New Roman"/>
      <w:kern w:val="0"/>
      <w:sz w:val="24"/>
      <w:szCs w:val="24"/>
      <w:lang w:val="lt-LT" w:eastAsia="lt-LT"/>
      <w14:ligatures w14:val="none"/>
    </w:rPr>
  </w:style>
  <w:style w:type="character" w:customStyle="1" w:styleId="eop">
    <w:name w:val="eop"/>
    <w:basedOn w:val="DefaultParagraphFont"/>
    <w:rsid w:val="00400B9D"/>
  </w:style>
  <w:style w:type="paragraph" w:customStyle="1" w:styleId="FirstParagraph">
    <w:name w:val="First Paragraph"/>
    <w:basedOn w:val="BodyText"/>
    <w:next w:val="BodyText"/>
    <w:qFormat/>
    <w:rsid w:val="00044255"/>
    <w:pPr>
      <w:spacing w:before="180" w:after="180" w:line="240" w:lineRule="auto"/>
    </w:pPr>
    <w:rPr>
      <w:rFonts w:eastAsiaTheme="minorEastAsia"/>
      <w:kern w:val="0"/>
      <w:sz w:val="24"/>
      <w:szCs w:val="24"/>
      <w:lang w:eastAsia="zh-CN"/>
      <w14:ligatures w14:val="none"/>
    </w:rPr>
  </w:style>
  <w:style w:type="paragraph" w:styleId="BodyText">
    <w:name w:val="Body Text"/>
    <w:basedOn w:val="Normal"/>
    <w:link w:val="BodyTextChar"/>
    <w:uiPriority w:val="99"/>
    <w:semiHidden/>
    <w:unhideWhenUsed/>
    <w:rsid w:val="00044255"/>
    <w:pPr>
      <w:spacing w:after="120"/>
    </w:pPr>
  </w:style>
  <w:style w:type="character" w:customStyle="1" w:styleId="BodyTextChar">
    <w:name w:val="Body Text Char"/>
    <w:basedOn w:val="DefaultParagraphFont"/>
    <w:link w:val="BodyText"/>
    <w:uiPriority w:val="99"/>
    <w:semiHidden/>
    <w:rsid w:val="00044255"/>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lt/naujienos-3/prekiu-ir-paslaugu-viesojo-pirkimo-pardavimo-sutarciu-tipiniu-salygu-korekcijos-del-esminiu-vykdymo-trukum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lausk.vpt.lt/hc/lt/articles/24419651078684-Kuo-savo-prasme-ir-pasekm%C4%97mis-skiriasi-dideli-arba-nuolatiniai-esmin%C4%97s-sutarties-s%C4%85lygos-vykdymo-tr%C5%ABkumai-nuo-esmini%C5%B3-sutarties-pa%C5%BEeidim%C5%B3-Ar-jie-gali-sutap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66579-8872-49D3-B80E-645F05BFF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4535</Words>
  <Characters>2586</Characters>
  <Application>Microsoft Office Word</Application>
  <DocSecurity>0</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Eglė Korkutė</dc:creator>
  <cp:keywords/>
  <dc:description/>
  <cp:lastModifiedBy>Vilhelmina Tverionaitė</cp:lastModifiedBy>
  <cp:revision>18</cp:revision>
  <dcterms:created xsi:type="dcterms:W3CDTF">2026-09-15T10:02:00Z</dcterms:created>
  <dcterms:modified xsi:type="dcterms:W3CDTF">2026-09-15T16:04:00Z</dcterms:modified>
</cp:coreProperties>
</file>