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943E9" w14:textId="02DDF6D6" w:rsidR="00D610DC" w:rsidRPr="00E3013F" w:rsidRDefault="00D610DC" w:rsidP="00E3013F">
      <w:pPr>
        <w:pStyle w:val="paragraph"/>
        <w:tabs>
          <w:tab w:val="left" w:pos="426"/>
        </w:tabs>
        <w:spacing w:before="0" w:beforeAutospacing="0" w:after="0" w:afterAutospacing="0" w:line="276" w:lineRule="auto"/>
        <w:textAlignment w:val="baseline"/>
        <w:rPr>
          <w:rFonts w:ascii="Calibri" w:hAnsi="Calibri" w:cs="Calibri"/>
        </w:rPr>
      </w:pPr>
      <w:r w:rsidRPr="00E3013F">
        <w:rPr>
          <w:rStyle w:val="normaltextrun"/>
          <w:rFonts w:ascii="Calibri" w:eastAsiaTheme="majorEastAsia" w:hAnsi="Calibri" w:cs="Calibri"/>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5306B154" w14:textId="77777777" w:rsidR="00D25AA9" w:rsidRPr="00E3013F" w:rsidRDefault="00D25AA9" w:rsidP="00E3013F">
      <w:pPr>
        <w:tabs>
          <w:tab w:val="left" w:pos="426"/>
        </w:tabs>
        <w:spacing w:line="276" w:lineRule="auto"/>
        <w:rPr>
          <w:rFonts w:ascii="Calibri" w:eastAsiaTheme="majorEastAsia" w:hAnsi="Calibri" w:cs="Calibri"/>
          <w:lang w:eastAsia="lt-LT"/>
        </w:rPr>
      </w:pPr>
    </w:p>
    <w:p w14:paraId="45889325" w14:textId="088938A2" w:rsidR="00412582" w:rsidRPr="00E3013F" w:rsidRDefault="00BC717B" w:rsidP="00E3013F">
      <w:pPr>
        <w:tabs>
          <w:tab w:val="left" w:pos="426"/>
        </w:tabs>
        <w:spacing w:line="276" w:lineRule="auto"/>
        <w:rPr>
          <w:rFonts w:ascii="Calibri" w:eastAsiaTheme="minorHAnsi" w:hAnsi="Calibri" w:cs="Calibri"/>
          <w:lang w:eastAsia="lt-LT"/>
        </w:rPr>
      </w:pPr>
      <w:r w:rsidRPr="00E3013F">
        <w:rPr>
          <w:rFonts w:ascii="Calibri" w:eastAsiaTheme="minorHAnsi" w:hAnsi="Calibri" w:cs="Calibri"/>
          <w:lang w:eastAsia="lt-LT"/>
        </w:rPr>
        <w:t>Vadovaujantis Tarnybai Įstatyme nustatyta pažeidimų prevencijos funkcija, šiuo metu atliekama Lietuvos kariuomenės Depų tarnybos (toliau – Perkančioji organizacija) vykdomo pirkimo Nr. 8830794 „Transporto priemonių remonto paslaugos“ (toliau – Pirkimas) dokumentų atitikties Įstatymui ir jį įgyvendinantiems teisės aktams peržiūra.</w:t>
      </w:r>
    </w:p>
    <w:p w14:paraId="4EDF1B0E" w14:textId="77777777" w:rsidR="00BC717B" w:rsidRPr="00E3013F" w:rsidRDefault="00BC717B" w:rsidP="00E3013F">
      <w:pPr>
        <w:tabs>
          <w:tab w:val="left" w:pos="426"/>
        </w:tabs>
        <w:spacing w:line="276" w:lineRule="auto"/>
        <w:rPr>
          <w:rFonts w:ascii="Calibri" w:eastAsiaTheme="minorHAnsi" w:hAnsi="Calibri" w:cs="Calibri"/>
          <w:lang w:eastAsia="lt-LT"/>
        </w:rPr>
      </w:pPr>
    </w:p>
    <w:p w14:paraId="6D3AC1FE" w14:textId="76675DE8" w:rsidR="00E0330F" w:rsidRPr="00E3013F" w:rsidRDefault="00916965" w:rsidP="00E3013F">
      <w:pPr>
        <w:tabs>
          <w:tab w:val="left" w:pos="426"/>
        </w:tabs>
        <w:spacing w:line="276" w:lineRule="auto"/>
        <w:rPr>
          <w:rFonts w:ascii="Calibri" w:eastAsiaTheme="minorHAnsi" w:hAnsi="Calibri" w:cs="Calibri"/>
          <w:lang w:eastAsia="lt-LT"/>
        </w:rPr>
      </w:pPr>
      <w:r w:rsidRPr="00E3013F">
        <w:rPr>
          <w:rFonts w:ascii="Calibri" w:eastAsiaTheme="minorHAnsi" w:hAnsi="Calibri" w:cs="Calibri"/>
          <w:lang w:eastAsia="lt-LT"/>
        </w:rPr>
        <w:t xml:space="preserve">Tarnyba, </w:t>
      </w:r>
      <w:r w:rsidRPr="00A721C6">
        <w:rPr>
          <w:rFonts w:ascii="Calibri" w:eastAsiaTheme="minorHAnsi" w:hAnsi="Calibri" w:cs="Calibri"/>
          <w:lang w:eastAsia="lt-LT"/>
        </w:rPr>
        <w:t>prevencine tvarka peržiūrėjusi Pirkimo dokumentus ir 2026-</w:t>
      </w:r>
      <w:r w:rsidR="001B6A37" w:rsidRPr="00A721C6">
        <w:rPr>
          <w:rFonts w:ascii="Calibri" w:eastAsiaTheme="minorHAnsi" w:hAnsi="Calibri" w:cs="Calibri"/>
          <w:lang w:eastAsia="lt-LT"/>
        </w:rPr>
        <w:t>08-21</w:t>
      </w:r>
      <w:r w:rsidRPr="00A721C6">
        <w:rPr>
          <w:rFonts w:ascii="Calibri" w:eastAsiaTheme="minorHAnsi" w:hAnsi="Calibri" w:cs="Calibri"/>
          <w:lang w:eastAsia="lt-LT"/>
        </w:rPr>
        <w:t xml:space="preserve"> Perkančiosios organizacijos paaiškinimus bei atsižvelgdama į galiojantį teisinį reglamentavimą, teikia pastabas ir rekomendacijas (toliau – Rekomendacija) dėl Pirkimo</w:t>
      </w:r>
      <w:r w:rsidRPr="00E3013F">
        <w:rPr>
          <w:rFonts w:ascii="Calibri" w:eastAsiaTheme="minorHAnsi" w:hAnsi="Calibri" w:cs="Calibri"/>
          <w:lang w:eastAsia="lt-LT"/>
        </w:rPr>
        <w:t xml:space="preserve"> dokumentų nuostatų.</w:t>
      </w:r>
    </w:p>
    <w:p w14:paraId="45E91387" w14:textId="77777777" w:rsidR="00916965" w:rsidRPr="00E3013F" w:rsidRDefault="00916965" w:rsidP="00E3013F">
      <w:pPr>
        <w:tabs>
          <w:tab w:val="left" w:pos="426"/>
        </w:tabs>
        <w:spacing w:line="276" w:lineRule="auto"/>
        <w:rPr>
          <w:rFonts w:ascii="Calibri" w:hAnsi="Calibri" w:cs="Calibri"/>
          <w:b/>
          <w:bCs/>
        </w:rPr>
      </w:pPr>
    </w:p>
    <w:p w14:paraId="31991A9D" w14:textId="77777777" w:rsidR="007158E3" w:rsidRPr="00E3013F" w:rsidRDefault="007158E3" w:rsidP="007158E3">
      <w:pPr>
        <w:pStyle w:val="Sraopastraipa"/>
        <w:numPr>
          <w:ilvl w:val="0"/>
          <w:numId w:val="5"/>
        </w:numPr>
        <w:tabs>
          <w:tab w:val="left" w:pos="426"/>
        </w:tabs>
        <w:spacing w:line="276" w:lineRule="auto"/>
        <w:ind w:left="0" w:firstLine="0"/>
        <w:rPr>
          <w:rFonts w:ascii="Calibri" w:hAnsi="Calibri" w:cs="Calibri"/>
          <w:b/>
          <w:bCs/>
        </w:rPr>
      </w:pPr>
      <w:r w:rsidRPr="00E3013F">
        <w:rPr>
          <w:rFonts w:ascii="Calibri" w:hAnsi="Calibri" w:cs="Calibri"/>
          <w:b/>
          <w:bCs/>
        </w:rPr>
        <w:t xml:space="preserve">Dėl taikomos kainodaros </w:t>
      </w:r>
    </w:p>
    <w:p w14:paraId="668B3BC8" w14:textId="3272550C" w:rsidR="007158E3" w:rsidRDefault="6E9B43AD" w:rsidP="007158E3">
      <w:pPr>
        <w:pStyle w:val="Sraopastraipa"/>
        <w:numPr>
          <w:ilvl w:val="1"/>
          <w:numId w:val="5"/>
        </w:numPr>
        <w:tabs>
          <w:tab w:val="left" w:pos="426"/>
        </w:tabs>
        <w:spacing w:line="276" w:lineRule="auto"/>
        <w:ind w:left="0" w:firstLine="0"/>
        <w:rPr>
          <w:rFonts w:ascii="Calibri" w:hAnsi="Calibri" w:cs="Calibri"/>
        </w:rPr>
      </w:pPr>
      <w:r w:rsidRPr="007158E3">
        <w:rPr>
          <w:rFonts w:ascii="Calibri" w:hAnsi="Calibri" w:cs="Calibri"/>
        </w:rPr>
        <w:t xml:space="preserve">Pirkimo sąlygų 7 priedo „Paslaugų pirkimo - pardavimo sutarties projektas“ (toliau – Sutarties projektas) </w:t>
      </w:r>
      <w:r w:rsidRPr="00E3013F">
        <w:rPr>
          <w:rFonts w:ascii="Calibri" w:hAnsi="Calibri" w:cs="Calibri"/>
        </w:rPr>
        <w:t>5.2.4 papunktyje nustatyta: „Paslaugų teikimui reikalingų detalių įkainojimui, taikoma kintamojo įkainio kainodara. Transporto priemonių gedimų pašalinimui reikalingų detalių įkainius sudarys kintamoji dalis, kuri nustatoma pagal „</w:t>
      </w:r>
      <w:proofErr w:type="spellStart"/>
      <w:r w:rsidRPr="00E3013F">
        <w:rPr>
          <w:rFonts w:ascii="Calibri" w:hAnsi="Calibri" w:cs="Calibri"/>
        </w:rPr>
        <w:t>Audatex</w:t>
      </w:r>
      <w:proofErr w:type="spellEnd"/>
      <w:r w:rsidRPr="00E3013F">
        <w:rPr>
          <w:rFonts w:ascii="Calibri" w:hAnsi="Calibri" w:cs="Calibri"/>
        </w:rPr>
        <w:t xml:space="preserve">“ programoje pateiktų atsarginių dalių kainas ir tiekėjo pasiūlytos (bus nurodytas nuolaidos procentas) %   nuolaidos, kuri skaičiuojama absoliutiniu dydžiu“. Perkančioji organizacija atsakydama į Tarnybos klausimą dėl detalių įkainojimui pasirinktos kintamo įkainio kainodaros pagrįstumo, nurodė, kad „&lt;...&gt; teikiant transporto priemonių </w:t>
      </w:r>
      <w:r w:rsidRPr="00E3013F">
        <w:rPr>
          <w:rFonts w:ascii="Calibri" w:hAnsi="Calibri" w:cs="Calibri"/>
          <w:b/>
          <w:bCs/>
        </w:rPr>
        <w:t>remonto paslaugas iš anksto nėra ir negali būti žinoma,</w:t>
      </w:r>
      <w:r w:rsidRPr="00E3013F">
        <w:rPr>
          <w:rFonts w:ascii="Calibri" w:hAnsi="Calibri" w:cs="Calibri"/>
        </w:rPr>
        <w:t xml:space="preserve"> </w:t>
      </w:r>
      <w:r w:rsidRPr="00E3013F">
        <w:rPr>
          <w:rFonts w:ascii="Calibri" w:hAnsi="Calibri" w:cs="Calibri"/>
          <w:b/>
          <w:bCs/>
        </w:rPr>
        <w:t>kokių konkrečiai detalių ir kokio kiekio prireiks</w:t>
      </w:r>
      <w:r w:rsidRPr="00E3013F">
        <w:rPr>
          <w:rFonts w:ascii="Calibri" w:hAnsi="Calibri" w:cs="Calibri"/>
        </w:rPr>
        <w:t>, kadangi tai priklauso nuo faktinio transporto priemonės gedimo, nustatomo tik atlikus diagnostiką &lt;...&gt; remontui reikalingų atsarginių detalių asortimentas yra praktiškai neribotas ir priklauso nuo remontuojamų transporto priemonių modelių bei mazgų įvairovės, todėl iš anksto sudaryti baigtinį fiksuotų detalių įkainių sąrašą nėra įmanoma; atsarginių detalių rinkos kainos kinta sutarties galiojimo laikotarpiu“. Tarnyba pažymi, kad pasirinkus kintamo įkainio kainodarą,  turi būti ne tik tenkinamos Kainodaros taisyklių nustatymo metodikos</w:t>
      </w:r>
      <w:r w:rsidR="007158E3" w:rsidRPr="00E3013F">
        <w:rPr>
          <w:rStyle w:val="Puslapioinaosnuoroda"/>
          <w:rFonts w:ascii="Calibri" w:hAnsi="Calibri" w:cs="Calibri"/>
        </w:rPr>
        <w:footnoteReference w:id="2"/>
      </w:r>
      <w:r w:rsidRPr="00E3013F">
        <w:rPr>
          <w:rFonts w:ascii="Calibri" w:hAnsi="Calibri" w:cs="Calibri"/>
        </w:rPr>
        <w:t xml:space="preserve"> (toliau – Kainodaros metodika) 24 punkte</w:t>
      </w:r>
      <w:r w:rsidR="007158E3" w:rsidRPr="00E3013F">
        <w:rPr>
          <w:rStyle w:val="Puslapioinaosnuoroda"/>
          <w:rFonts w:ascii="Calibri" w:hAnsi="Calibri" w:cs="Calibri"/>
        </w:rPr>
        <w:footnoteReference w:id="3"/>
      </w:r>
      <w:r w:rsidRPr="00E3013F">
        <w:rPr>
          <w:rFonts w:ascii="Calibri" w:hAnsi="Calibri" w:cs="Calibri"/>
        </w:rPr>
        <w:t xml:space="preserve"> nustatytos objektyvios šios kainodaros taikymo aplinkybės, bet ir pirkimo dokumentuose ir sutartyje turi būti nustatytos Kainodaros metodikos 26 punkte nurodytos sąlygos.</w:t>
      </w:r>
    </w:p>
    <w:p w14:paraId="3D770843" w14:textId="2814BEF8" w:rsidR="007158E3" w:rsidRPr="007158E3" w:rsidRDefault="007158E3" w:rsidP="007158E3">
      <w:pPr>
        <w:pStyle w:val="Sraopastraipa"/>
        <w:tabs>
          <w:tab w:val="left" w:pos="426"/>
        </w:tabs>
        <w:spacing w:line="276" w:lineRule="auto"/>
        <w:ind w:left="0"/>
        <w:rPr>
          <w:rFonts w:ascii="Calibri" w:hAnsi="Calibri" w:cs="Calibri"/>
        </w:rPr>
      </w:pPr>
      <w:r w:rsidRPr="007158E3">
        <w:rPr>
          <w:rFonts w:ascii="Calibri" w:hAnsi="Calibri" w:cs="Calibri"/>
        </w:rPr>
        <w:t xml:space="preserve">Kainodaros metodikos 26.1 papunktyje nustatyta, kad „&lt;...&gt; pirkimo vykdytojas pirkimo dokumentuose turi nurodyti, kaip teikiant pasiūlymą apskaičiuojama kintama dalis &lt;...&gt; </w:t>
      </w:r>
      <w:r w:rsidRPr="007158E3">
        <w:rPr>
          <w:rFonts w:ascii="Calibri" w:hAnsi="Calibri" w:cs="Calibri"/>
          <w:b/>
          <w:bCs/>
        </w:rPr>
        <w:t>ir turi nurodyti preliminarius numatomų įsigyti</w:t>
      </w:r>
      <w:r w:rsidRPr="007158E3">
        <w:rPr>
          <w:rFonts w:ascii="Calibri" w:hAnsi="Calibri" w:cs="Calibri"/>
        </w:rPr>
        <w:t xml:space="preserve"> </w:t>
      </w:r>
      <w:r w:rsidRPr="007158E3">
        <w:rPr>
          <w:rFonts w:ascii="Calibri" w:hAnsi="Calibri" w:cs="Calibri"/>
          <w:b/>
          <w:bCs/>
        </w:rPr>
        <w:t>prekių ir (ar) paslaugų kiekius</w:t>
      </w:r>
      <w:r w:rsidRPr="007158E3">
        <w:rPr>
          <w:rFonts w:ascii="Calibri" w:hAnsi="Calibri" w:cs="Calibri"/>
        </w:rPr>
        <w:t xml:space="preserve"> ar jų lyginamuosius </w:t>
      </w:r>
      <w:r w:rsidRPr="007158E3">
        <w:rPr>
          <w:rFonts w:ascii="Calibri" w:hAnsi="Calibri" w:cs="Calibri"/>
        </w:rPr>
        <w:lastRenderedPageBreak/>
        <w:t xml:space="preserve">koeficientus &lt;...&gt;. Pažymėtina, kad </w:t>
      </w:r>
      <w:r w:rsidRPr="007158E3">
        <w:rPr>
          <w:rFonts w:ascii="Calibri" w:hAnsi="Calibri" w:cs="Calibri"/>
          <w:b/>
          <w:bCs/>
        </w:rPr>
        <w:t>š</w:t>
      </w:r>
      <w:r w:rsidRPr="007158E3">
        <w:rPr>
          <w:rStyle w:val="Grietas"/>
          <w:rFonts w:ascii="Calibri" w:hAnsi="Calibri" w:cs="Calibri"/>
        </w:rPr>
        <w:t>iuo atveju Pirkimo dokumentuose preliminarūs numatomų įsigyti detalių kiekiai ar jų lyginamieji koeficientai nėra nustatyti.</w:t>
      </w:r>
      <w:r w:rsidRPr="007158E3">
        <w:rPr>
          <w:rFonts w:ascii="Calibri" w:hAnsi="Calibri" w:cs="Calibri"/>
        </w:rPr>
        <w:t xml:space="preserve"> Be to, Kainodaros metodikos 26.3 papunktyje nustatyta, kad tiek pirkimo dokumentuose, tiek sutartyje turi būti nurodyta, jog už prekių ir (ar) paslaugų sąraše nurodytas ir (ar) nenurodytas, tačiau su pirkimo objektu susijusias prekes ir (ar) paslaugas bus apmokama ne didesnėmis nei užsakymo pateikimo dieną </w:t>
      </w:r>
      <w:r w:rsidRPr="007158E3">
        <w:rPr>
          <w:rFonts w:ascii="Calibri" w:hAnsi="Calibri" w:cs="Calibri"/>
          <w:b/>
          <w:bCs/>
        </w:rPr>
        <w:t>tiekėjo viešai skelbiamomis prekybos vietoje ar interneto svetainėje galiojančiomis šių prekių ir (ar) paslaugų kainomis</w:t>
      </w:r>
      <w:r w:rsidRPr="007158E3">
        <w:rPr>
          <w:rFonts w:ascii="Calibri" w:hAnsi="Calibri" w:cs="Calibri"/>
        </w:rPr>
        <w:t>, pridedant tiekėjo pasiūlytą priedą ar atimant nuolaidą. Atkreiptinas dėmesys, kad ši sąlyga Pirkimo dokumentuose taip pat nenustatyta, o detalių kintamoji įkainio dalis siejama su „</w:t>
      </w:r>
      <w:proofErr w:type="spellStart"/>
      <w:r w:rsidRPr="007158E3">
        <w:rPr>
          <w:rFonts w:ascii="Calibri" w:hAnsi="Calibri" w:cs="Calibri"/>
        </w:rPr>
        <w:t>Audatex</w:t>
      </w:r>
      <w:proofErr w:type="spellEnd"/>
      <w:r w:rsidRPr="007158E3">
        <w:rPr>
          <w:rFonts w:ascii="Calibri" w:hAnsi="Calibri" w:cs="Calibri"/>
        </w:rPr>
        <w:t xml:space="preserve">“ ar lygiavertėje programinėje įrangoje pateikiamomis detalių kainomis. Atsižvelgiant į Kainodaros metodikos 26.3 papunkčio nuostatas, Tarnybos vertinimu, tokiose programose pateikiamos kainos negali būti laikomos tiekėjo viešai prekybos vietoje ar interneto svetainėje skelbiamomis kainomis pirmiau nurodyto papunkčio prasme. </w:t>
      </w:r>
    </w:p>
    <w:p w14:paraId="1A84CCB5" w14:textId="20A1ACBC" w:rsidR="007158E3" w:rsidRPr="00E3013F" w:rsidRDefault="007158E3" w:rsidP="007158E3">
      <w:pPr>
        <w:pStyle w:val="pdq2pgselectionanchorcontainer"/>
        <w:spacing w:before="0" w:beforeAutospacing="0" w:after="0" w:afterAutospacing="0" w:line="276" w:lineRule="auto"/>
        <w:rPr>
          <w:rFonts w:ascii="Calibri" w:hAnsi="Calibri" w:cs="Calibri"/>
        </w:rPr>
      </w:pPr>
      <w:r w:rsidRPr="00E3013F">
        <w:rPr>
          <w:rFonts w:ascii="Calibri" w:hAnsi="Calibri" w:cs="Calibri"/>
        </w:rPr>
        <w:t>Taip pat pažymėtina, kad Tarnyba prašė Perkančiosios organizacijos paaiškinti, kodėl detalėms nebuvo pasirinkta fiksuoto įkainio, sutarties vykdymo išlaidų atlyginimo kainodara ar šių kainodaros būdų derinys, taip pat</w:t>
      </w:r>
      <w:r>
        <w:rPr>
          <w:rFonts w:ascii="Calibri" w:hAnsi="Calibri" w:cs="Calibri"/>
        </w:rPr>
        <w:t>,</w:t>
      </w:r>
      <w:r w:rsidRPr="00E3013F">
        <w:rPr>
          <w:rFonts w:ascii="Calibri" w:hAnsi="Calibri" w:cs="Calibri"/>
        </w:rPr>
        <w:t xml:space="preserve"> ar pasirenkant kintamo įkainio kainodarą buvo įvertintos Kainodaros metodikos 28 punkto nuostatos bei Tarnybos išaiškinimas </w:t>
      </w:r>
      <w:hyperlink r:id="rId11" w:history="1">
        <w:r w:rsidRPr="00E3013F">
          <w:rPr>
            <w:rStyle w:val="Hipersaitas"/>
            <w:rFonts w:ascii="Calibri" w:hAnsi="Calibri" w:cs="Calibri"/>
          </w:rPr>
          <w:t>„Remonto paslaugų pirkimas</w:t>
        </w:r>
      </w:hyperlink>
      <w:r w:rsidRPr="00E3013F">
        <w:rPr>
          <w:rFonts w:ascii="Calibri" w:hAnsi="Calibri" w:cs="Calibri"/>
        </w:rPr>
        <w:t>“. Tačiau Perkančioji organizacija, atsakydama į Tarnybos klausimą, nepaaiškino, kodėl šio Pirkimo atveju nebūtų tinkama taikyti sutarties vykdymo išlaidų atlyginimo kainodarą ar kitą Kainodaros metodikoje numatytą kainos apskaičiavimo būdą.</w:t>
      </w:r>
    </w:p>
    <w:p w14:paraId="73ADF17A" w14:textId="77777777" w:rsidR="007158E3" w:rsidRPr="00E3013F" w:rsidRDefault="007158E3" w:rsidP="007158E3">
      <w:pPr>
        <w:pStyle w:val="pdq2pgselectionanchorcontainer"/>
        <w:spacing w:before="0" w:beforeAutospacing="0" w:after="0" w:afterAutospacing="0" w:line="276" w:lineRule="auto"/>
        <w:rPr>
          <w:rFonts w:ascii="Calibri" w:hAnsi="Calibri" w:cs="Calibri"/>
        </w:rPr>
      </w:pPr>
      <w:r w:rsidRPr="00E3013F">
        <w:rPr>
          <w:rFonts w:ascii="Calibri" w:hAnsi="Calibri" w:cs="Calibri"/>
        </w:rPr>
        <w:t xml:space="preserve">Atsižvelgdama į pirmiau nurodytų aplinkybių visumą, Tarnyba pažymi, kad Pirkimo dokumentuose detalėms nustatyta kintamo įkainio kainodara neatitinka Kainodaros metodikos 26.1 ir 26.3 papunkčiuose nustatytų reikalavimų. Tarnyba rekomenduoja iš naujo įvertinti detalėms taikytiną kainos apskaičiavimo būdą ir atitinkamai </w:t>
      </w:r>
      <w:r>
        <w:rPr>
          <w:rFonts w:ascii="Calibri" w:hAnsi="Calibri" w:cs="Calibri"/>
        </w:rPr>
        <w:t>pakeisti</w:t>
      </w:r>
      <w:r w:rsidRPr="00E3013F">
        <w:rPr>
          <w:rFonts w:ascii="Calibri" w:hAnsi="Calibri" w:cs="Calibri"/>
        </w:rPr>
        <w:t xml:space="preserve"> Pirkimo dokumentus.</w:t>
      </w:r>
    </w:p>
    <w:p w14:paraId="7315B839" w14:textId="77777777" w:rsidR="007158E3" w:rsidRDefault="007158E3" w:rsidP="007158E3">
      <w:pPr>
        <w:pStyle w:val="pdq2pgselectionanchorcontainer"/>
        <w:spacing w:before="0" w:beforeAutospacing="0" w:after="0" w:afterAutospacing="0" w:line="276" w:lineRule="auto"/>
        <w:rPr>
          <w:rFonts w:ascii="Calibri" w:hAnsi="Calibri" w:cs="Calibri"/>
        </w:rPr>
      </w:pPr>
      <w:r w:rsidRPr="008323F9">
        <w:rPr>
          <w:rFonts w:ascii="Calibri" w:hAnsi="Calibri" w:cs="Calibri"/>
        </w:rPr>
        <w:t xml:space="preserve">Pažymėtina, kad </w:t>
      </w:r>
      <w:r>
        <w:rPr>
          <w:rFonts w:ascii="Calibri" w:hAnsi="Calibri" w:cs="Calibri"/>
        </w:rPr>
        <w:t xml:space="preserve">šiuo atveju </w:t>
      </w:r>
      <w:r w:rsidRPr="008323F9">
        <w:rPr>
          <w:rFonts w:ascii="Calibri" w:hAnsi="Calibri" w:cs="Calibri"/>
        </w:rPr>
        <w:t xml:space="preserve">kainodaros ištaisymas suponuotų Pirkimo dokumentų sąlygų, turinčių įtakos </w:t>
      </w:r>
      <w:r>
        <w:rPr>
          <w:rFonts w:ascii="Calibri" w:hAnsi="Calibri" w:cs="Calibri"/>
        </w:rPr>
        <w:t xml:space="preserve">potencialių dalyvių ratui, </w:t>
      </w:r>
      <w:r w:rsidRPr="008323F9">
        <w:rPr>
          <w:rFonts w:ascii="Calibri" w:hAnsi="Calibri" w:cs="Calibri"/>
        </w:rPr>
        <w:t xml:space="preserve">pasiūlymų parengimui ir jų vertinimui, </w:t>
      </w:r>
      <w:r>
        <w:rPr>
          <w:rFonts w:ascii="Calibri" w:hAnsi="Calibri" w:cs="Calibri"/>
        </w:rPr>
        <w:t xml:space="preserve">pakeitimą, </w:t>
      </w:r>
      <w:r w:rsidRPr="008323F9">
        <w:rPr>
          <w:rFonts w:ascii="Calibri" w:hAnsi="Calibri" w:cs="Calibri"/>
        </w:rPr>
        <w:t>todėl tokie pakeitimai būtų laikomi esminiais Pirkimo sąlygų pakeitimais Įstatymo 36 straipsnio 6 dalies prasme.</w:t>
      </w:r>
    </w:p>
    <w:p w14:paraId="561653C9" w14:textId="77777777" w:rsidR="007158E3" w:rsidRDefault="007158E3" w:rsidP="007158E3">
      <w:pPr>
        <w:pStyle w:val="Sraopastraipa"/>
        <w:tabs>
          <w:tab w:val="left" w:pos="426"/>
        </w:tabs>
        <w:spacing w:line="276" w:lineRule="auto"/>
        <w:ind w:left="0"/>
        <w:rPr>
          <w:rFonts w:ascii="Calibri" w:hAnsi="Calibri" w:cs="Calibri"/>
          <w:b/>
          <w:bCs/>
        </w:rPr>
      </w:pPr>
    </w:p>
    <w:p w14:paraId="255A44BA" w14:textId="2D6D5303" w:rsidR="00351D22" w:rsidRPr="00E3013F" w:rsidRDefault="003546DC" w:rsidP="00E3013F">
      <w:pPr>
        <w:pStyle w:val="Sraopastraipa"/>
        <w:numPr>
          <w:ilvl w:val="0"/>
          <w:numId w:val="5"/>
        </w:numPr>
        <w:tabs>
          <w:tab w:val="left" w:pos="426"/>
        </w:tabs>
        <w:spacing w:line="276" w:lineRule="auto"/>
        <w:ind w:left="0" w:firstLine="0"/>
        <w:rPr>
          <w:rFonts w:ascii="Calibri" w:hAnsi="Calibri" w:cs="Calibri"/>
          <w:b/>
          <w:bCs/>
        </w:rPr>
      </w:pPr>
      <w:r w:rsidRPr="00E3013F">
        <w:rPr>
          <w:rFonts w:ascii="Calibri" w:hAnsi="Calibri" w:cs="Calibri"/>
          <w:b/>
          <w:bCs/>
        </w:rPr>
        <w:t>Dėl skelbime apie Pirkim</w:t>
      </w:r>
      <w:r w:rsidR="00D257ED" w:rsidRPr="00E3013F">
        <w:rPr>
          <w:rFonts w:ascii="Calibri" w:hAnsi="Calibri" w:cs="Calibri"/>
          <w:b/>
          <w:bCs/>
        </w:rPr>
        <w:t>e</w:t>
      </w:r>
      <w:r w:rsidRPr="00E3013F">
        <w:rPr>
          <w:rFonts w:ascii="Calibri" w:hAnsi="Calibri" w:cs="Calibri"/>
          <w:b/>
          <w:bCs/>
        </w:rPr>
        <w:t xml:space="preserve"> pateiktos informacijos</w:t>
      </w:r>
    </w:p>
    <w:p w14:paraId="64E1BABA" w14:textId="7DC45EA1" w:rsidR="00A651F7" w:rsidRPr="00E3013F" w:rsidRDefault="00D90025" w:rsidP="00E3013F">
      <w:pPr>
        <w:tabs>
          <w:tab w:val="left" w:pos="426"/>
        </w:tabs>
        <w:spacing w:line="276" w:lineRule="auto"/>
        <w:rPr>
          <w:rFonts w:ascii="Calibri" w:hAnsi="Calibri" w:cs="Calibri"/>
        </w:rPr>
      </w:pPr>
      <w:r w:rsidRPr="00E3013F">
        <w:rPr>
          <w:rFonts w:ascii="Calibri" w:hAnsi="Calibri" w:cs="Calibri"/>
        </w:rPr>
        <w:t>Skelbim</w:t>
      </w:r>
      <w:r w:rsidR="00D367AD" w:rsidRPr="00E3013F">
        <w:rPr>
          <w:rFonts w:ascii="Calibri" w:hAnsi="Calibri" w:cs="Calibri"/>
        </w:rPr>
        <w:t>o</w:t>
      </w:r>
      <w:r w:rsidRPr="00E3013F">
        <w:rPr>
          <w:rFonts w:ascii="Calibri" w:hAnsi="Calibri" w:cs="Calibri"/>
        </w:rPr>
        <w:t xml:space="preserve"> apie pirkimą 2.1.2 papunktyje „Sutarties vykdymo vieta“ ir 5.1.2 papunktyje „Sutarties vykdymo vieta“ nurodyta „Šalies administracinis vienetas (NUTS): Vilniaus apskritis (LT011)“. Tačiau Pirkim</w:t>
      </w:r>
      <w:r w:rsidR="00F16967" w:rsidRPr="00E3013F">
        <w:rPr>
          <w:rFonts w:ascii="Calibri" w:hAnsi="Calibri" w:cs="Calibri"/>
        </w:rPr>
        <w:t>o</w:t>
      </w:r>
      <w:r w:rsidRPr="00E3013F">
        <w:rPr>
          <w:rFonts w:ascii="Calibri" w:hAnsi="Calibri" w:cs="Calibri"/>
        </w:rPr>
        <w:t xml:space="preserve"> sąlygų </w:t>
      </w:r>
      <w:r w:rsidR="00A873E2" w:rsidRPr="00E3013F">
        <w:rPr>
          <w:rFonts w:ascii="Calibri" w:hAnsi="Calibri" w:cs="Calibri"/>
        </w:rPr>
        <w:t xml:space="preserve">1 </w:t>
      </w:r>
      <w:r w:rsidR="008C5084" w:rsidRPr="00E3013F">
        <w:rPr>
          <w:rFonts w:ascii="Calibri" w:hAnsi="Calibri" w:cs="Calibri"/>
        </w:rPr>
        <w:t xml:space="preserve">ir 2 priedų „Techninė specifikacija“ (toliau – Techninė specifikacija) </w:t>
      </w:r>
      <w:r w:rsidR="00EB3E16" w:rsidRPr="00E3013F">
        <w:rPr>
          <w:rFonts w:ascii="Calibri" w:hAnsi="Calibri" w:cs="Calibri"/>
        </w:rPr>
        <w:t>2.2 papunktyje nustatyta:</w:t>
      </w:r>
      <w:r w:rsidRPr="00E3013F">
        <w:rPr>
          <w:rFonts w:ascii="Calibri" w:hAnsi="Calibri" w:cs="Calibri"/>
        </w:rPr>
        <w:t xml:space="preserve"> „</w:t>
      </w:r>
      <w:r w:rsidR="009D46B9" w:rsidRPr="00E3013F">
        <w:rPr>
          <w:rFonts w:ascii="Calibri" w:hAnsi="Calibri" w:cs="Calibri"/>
        </w:rPr>
        <w:t>Paslaugos turi būti atliekamos Vilniaus, Kauno miestuose ar jų rajonuose</w:t>
      </w:r>
      <w:r w:rsidRPr="00E3013F">
        <w:rPr>
          <w:rFonts w:ascii="Calibri" w:hAnsi="Calibri" w:cs="Calibri"/>
        </w:rPr>
        <w:t>“</w:t>
      </w:r>
      <w:r w:rsidR="009D46B9" w:rsidRPr="00E3013F">
        <w:rPr>
          <w:rFonts w:ascii="Calibri" w:hAnsi="Calibri" w:cs="Calibri"/>
        </w:rPr>
        <w:t>.</w:t>
      </w:r>
      <w:r w:rsidRPr="00E3013F">
        <w:rPr>
          <w:rFonts w:ascii="Calibri" w:hAnsi="Calibri" w:cs="Calibri"/>
        </w:rPr>
        <w:t xml:space="preserve"> </w:t>
      </w:r>
      <w:r w:rsidR="00A651F7" w:rsidRPr="00E3013F">
        <w:rPr>
          <w:rFonts w:ascii="Calibri" w:hAnsi="Calibri" w:cs="Calibri"/>
        </w:rPr>
        <w:t>Taigi, skelbime apie pirkimą pateikta informacija apie Sutarties vykdymo vietą neatitinka Techninėje specifikacijoje nustatytos Paslaugų teikimo teritorijos. Atsižvelgdama į tai, Tarnyba rekomenduoja patikslinti skelbime apie pirkimą pateiktą informaciją, paskelbiant pranešimą apie pakeitimus.</w:t>
      </w:r>
    </w:p>
    <w:p w14:paraId="0B6ED119" w14:textId="77777777" w:rsidR="004156CE" w:rsidRPr="00E3013F" w:rsidRDefault="004156CE" w:rsidP="00E3013F">
      <w:pPr>
        <w:pStyle w:val="Sraopastraipa"/>
        <w:tabs>
          <w:tab w:val="left" w:pos="426"/>
        </w:tabs>
        <w:spacing w:line="276" w:lineRule="auto"/>
        <w:ind w:left="0"/>
        <w:rPr>
          <w:rFonts w:ascii="Calibri" w:hAnsi="Calibri" w:cs="Calibri"/>
        </w:rPr>
      </w:pPr>
    </w:p>
    <w:p w14:paraId="1BD1AA6F" w14:textId="327D7882" w:rsidR="006C0BF1" w:rsidRPr="00E3013F" w:rsidRDefault="006C0BF1" w:rsidP="00E3013F">
      <w:pPr>
        <w:pStyle w:val="Sraopastraipa"/>
        <w:numPr>
          <w:ilvl w:val="0"/>
          <w:numId w:val="5"/>
        </w:numPr>
        <w:tabs>
          <w:tab w:val="left" w:pos="426"/>
          <w:tab w:val="left" w:pos="851"/>
        </w:tabs>
        <w:spacing w:line="276" w:lineRule="auto"/>
        <w:ind w:left="0" w:firstLine="0"/>
        <w:rPr>
          <w:rFonts w:ascii="Calibri" w:hAnsi="Calibri" w:cs="Calibri"/>
          <w:b/>
          <w:bCs/>
        </w:rPr>
      </w:pPr>
      <w:r w:rsidRPr="00E3013F">
        <w:rPr>
          <w:rFonts w:ascii="Calibri" w:hAnsi="Calibri" w:cs="Calibri"/>
          <w:b/>
          <w:bCs/>
        </w:rPr>
        <w:t>Dėl kvalifikacijos reikalavim</w:t>
      </w:r>
      <w:r w:rsidR="0048227F" w:rsidRPr="00E3013F">
        <w:rPr>
          <w:rFonts w:ascii="Calibri" w:hAnsi="Calibri" w:cs="Calibri"/>
          <w:b/>
          <w:bCs/>
        </w:rPr>
        <w:t>o</w:t>
      </w:r>
    </w:p>
    <w:p w14:paraId="7F9B505A" w14:textId="65916840" w:rsidR="00C72241" w:rsidRPr="00E3013F" w:rsidRDefault="51DC88FA" w:rsidP="00E3013F">
      <w:pPr>
        <w:pStyle w:val="Sraopastraipa"/>
        <w:numPr>
          <w:ilvl w:val="1"/>
          <w:numId w:val="5"/>
        </w:numPr>
        <w:tabs>
          <w:tab w:val="left" w:pos="142"/>
          <w:tab w:val="left" w:pos="426"/>
        </w:tabs>
        <w:spacing w:line="276" w:lineRule="auto"/>
        <w:ind w:left="0" w:firstLine="0"/>
        <w:rPr>
          <w:rFonts w:ascii="Calibri" w:eastAsia="Calibri" w:hAnsi="Calibri" w:cs="Calibri"/>
        </w:rPr>
      </w:pPr>
      <w:r w:rsidRPr="00E3013F">
        <w:rPr>
          <w:rFonts w:ascii="Calibri" w:hAnsi="Calibri" w:cs="Calibri"/>
        </w:rPr>
        <w:t xml:space="preserve">Pirkimo sąlygų </w:t>
      </w:r>
      <w:r w:rsidR="7A2B06F0" w:rsidRPr="00E3013F">
        <w:rPr>
          <w:rFonts w:ascii="Calibri" w:hAnsi="Calibri" w:cs="Calibri"/>
        </w:rPr>
        <w:t>5</w:t>
      </w:r>
      <w:r w:rsidRPr="00E3013F">
        <w:rPr>
          <w:rFonts w:ascii="Calibri" w:hAnsi="Calibri" w:cs="Calibri"/>
        </w:rPr>
        <w:t xml:space="preserve"> priedo</w:t>
      </w:r>
      <w:r w:rsidR="72EB4976" w:rsidRPr="00E3013F">
        <w:rPr>
          <w:rFonts w:ascii="Calibri" w:hAnsi="Calibri" w:cs="Calibri"/>
        </w:rPr>
        <w:t xml:space="preserve"> „</w:t>
      </w:r>
      <w:r w:rsidR="7C3C0F15" w:rsidRPr="00E3013F">
        <w:rPr>
          <w:rFonts w:ascii="Calibri" w:hAnsi="Calibri" w:cs="Calibri"/>
        </w:rPr>
        <w:t xml:space="preserve">Tiekėjų pašalinimo pagrindai, kvalifikacijos reikalavimai ir aplinkos apsaugos vadybos sistemos standartai“ </w:t>
      </w:r>
      <w:r w:rsidRPr="00E3013F">
        <w:rPr>
          <w:rFonts w:ascii="Calibri" w:hAnsi="Calibri" w:cs="Calibri"/>
        </w:rPr>
        <w:t>2 lentel</w:t>
      </w:r>
      <w:r w:rsidR="461E38C1" w:rsidRPr="00E3013F">
        <w:rPr>
          <w:rFonts w:ascii="Calibri" w:hAnsi="Calibri" w:cs="Calibri"/>
        </w:rPr>
        <w:t>ėje</w:t>
      </w:r>
      <w:r w:rsidRPr="00E3013F">
        <w:rPr>
          <w:rFonts w:ascii="Calibri" w:hAnsi="Calibri" w:cs="Calibri"/>
        </w:rPr>
        <w:t xml:space="preserve"> „Kvalifikacijos reikalavimai“ </w:t>
      </w:r>
      <w:r w:rsidR="461E38C1" w:rsidRPr="00E3013F">
        <w:rPr>
          <w:rFonts w:ascii="Calibri" w:hAnsi="Calibri" w:cs="Calibri"/>
        </w:rPr>
        <w:t>nustatytas reikalavimas: „</w:t>
      </w:r>
      <w:r w:rsidR="62CD6E03" w:rsidRPr="00E3013F">
        <w:rPr>
          <w:rFonts w:ascii="Calibri" w:hAnsi="Calibri" w:cs="Calibri"/>
        </w:rPr>
        <w:t xml:space="preserve">Tiekėjas, per pastaruosius 3 metus iki pasiūlymo pateikimo termino pabaigos </w:t>
      </w:r>
      <w:r w:rsidR="62CD6E03" w:rsidRPr="00E3013F">
        <w:rPr>
          <w:rFonts w:ascii="Calibri" w:hAnsi="Calibri" w:cs="Calibri"/>
          <w:b/>
          <w:bCs/>
        </w:rPr>
        <w:t xml:space="preserve">pagal vieną ar daugiau paslaugų  yra savo jėgomis </w:t>
      </w:r>
      <w:r w:rsidR="62CD6E03" w:rsidRPr="00E3013F">
        <w:rPr>
          <w:rFonts w:ascii="Calibri" w:hAnsi="Calibri" w:cs="Calibri"/>
        </w:rPr>
        <w:t>tinkamai s</w:t>
      </w:r>
      <w:r w:rsidR="62CD6E03" w:rsidRPr="00E3013F">
        <w:rPr>
          <w:rFonts w:ascii="Calibri" w:hAnsi="Calibri" w:cs="Calibri"/>
          <w:b/>
          <w:bCs/>
        </w:rPr>
        <w:t>uteikęs  transporto priemonių dalių tiekimo ir remonto paslaugų</w:t>
      </w:r>
      <w:r w:rsidR="62CD6E03" w:rsidRPr="00E3013F">
        <w:rPr>
          <w:rFonts w:ascii="Calibri" w:hAnsi="Calibri" w:cs="Calibri"/>
        </w:rPr>
        <w:t xml:space="preserve"> (toliau – paslaugos)  &lt;...&gt;“. </w:t>
      </w:r>
      <w:r w:rsidR="794F3632" w:rsidRPr="00E3013F">
        <w:rPr>
          <w:rFonts w:ascii="Calibri" w:hAnsi="Calibri" w:cs="Calibri"/>
          <w:color w:val="000000"/>
        </w:rPr>
        <w:t xml:space="preserve">Tarnyba pažymi, kad Įstatymo 47 straipsnio 7 dalyje </w:t>
      </w:r>
      <w:r w:rsidR="794F3632" w:rsidRPr="00E3013F">
        <w:rPr>
          <w:rFonts w:ascii="Calibri" w:hAnsi="Calibri" w:cs="Calibri"/>
          <w:color w:val="000000"/>
        </w:rPr>
        <w:lastRenderedPageBreak/>
        <w:t xml:space="preserve">nustatyta, kad </w:t>
      </w:r>
      <w:r w:rsidR="68C1FF2C" w:rsidRPr="00E3013F">
        <w:rPr>
          <w:rFonts w:ascii="Calibri" w:hAnsi="Calibri" w:cs="Calibri"/>
          <w:color w:val="000000"/>
        </w:rPr>
        <w:t>t</w:t>
      </w:r>
      <w:r w:rsidR="794F3632" w:rsidRPr="00E3013F">
        <w:rPr>
          <w:rFonts w:ascii="Calibri" w:hAnsi="Calibri" w:cs="Calibri"/>
          <w:color w:val="000000"/>
        </w:rPr>
        <w:t>iekėjo kvalifikacijos reikalavimai nustatomi pagal Tiekėjo kvalifikacijos reikalavimų nustatymo metodiką (toliau – Metodika)</w:t>
      </w:r>
      <w:r w:rsidR="00C72241" w:rsidRPr="00E3013F">
        <w:rPr>
          <w:rStyle w:val="Puslapioinaosnuoroda"/>
          <w:rFonts w:ascii="Calibri" w:hAnsi="Calibri" w:cs="Calibri"/>
          <w:color w:val="000000"/>
        </w:rPr>
        <w:footnoteReference w:id="4"/>
      </w:r>
      <w:r w:rsidR="794F3632" w:rsidRPr="00E3013F">
        <w:rPr>
          <w:rFonts w:ascii="Calibri" w:hAnsi="Calibri" w:cs="Calibri"/>
          <w:color w:val="000000"/>
        </w:rPr>
        <w:t xml:space="preserve">. Metodikos 16.2 </w:t>
      </w:r>
      <w:r w:rsidR="4D6B976A" w:rsidRPr="00E3013F">
        <w:rPr>
          <w:rFonts w:ascii="Calibri" w:hAnsi="Calibri" w:cs="Calibri"/>
          <w:color w:val="000000"/>
        </w:rPr>
        <w:t xml:space="preserve">papunktyje </w:t>
      </w:r>
      <w:r w:rsidR="794F3632" w:rsidRPr="00E3013F">
        <w:rPr>
          <w:rFonts w:ascii="Calibri" w:hAnsi="Calibri" w:cs="Calibri"/>
          <w:color w:val="000000"/>
        </w:rPr>
        <w:t>nurodyta, kad, kai pirkimo objektas dalus, turi būti nustatomas toks kvalifikacinis reikalavimas: „</w:t>
      </w:r>
      <w:r w:rsidR="50D08073" w:rsidRPr="00E3013F">
        <w:rPr>
          <w:rFonts w:ascii="Calibri" w:hAnsi="Calibri" w:cs="Calibri"/>
          <w:color w:val="000000"/>
        </w:rPr>
        <w:t xml:space="preserve">Tiekėjas per paskutinius 3* metus iki pasiūlymo pateikimo termino pabaigos </w:t>
      </w:r>
      <w:r w:rsidR="50D08073" w:rsidRPr="00E3013F">
        <w:rPr>
          <w:rFonts w:ascii="Calibri" w:hAnsi="Calibri" w:cs="Calibri"/>
          <w:b/>
          <w:bCs/>
          <w:color w:val="000000"/>
        </w:rPr>
        <w:t>pagal vieną ar daugiau įvykdytų ar tebevykdomų sutarčių yra savo jėgomis</w:t>
      </w:r>
      <w:r w:rsidR="50D08073" w:rsidRPr="00E3013F">
        <w:rPr>
          <w:rFonts w:ascii="Calibri" w:hAnsi="Calibri" w:cs="Calibri"/>
          <w:color w:val="000000"/>
        </w:rPr>
        <w:t xml:space="preserve"> [tinkamai**] suteikęs [nurodoma, kas bus laikoma pagrindinėmis panašiomis paslaugomis].</w:t>
      </w:r>
      <w:r w:rsidR="794F3632" w:rsidRPr="00E3013F">
        <w:rPr>
          <w:rFonts w:ascii="Calibri" w:hAnsi="Calibri" w:cs="Calibri"/>
          <w:color w:val="000000"/>
        </w:rPr>
        <w:t>“</w:t>
      </w:r>
      <w:r w:rsidR="794F3632" w:rsidRPr="00E3013F">
        <w:rPr>
          <w:rFonts w:ascii="Calibri" w:eastAsia="Calibri" w:hAnsi="Calibri" w:cs="Calibri"/>
        </w:rPr>
        <w:t xml:space="preserve"> </w:t>
      </w:r>
      <w:r w:rsidR="3EFA4DED" w:rsidRPr="00E3013F">
        <w:rPr>
          <w:rFonts w:ascii="Calibri" w:eastAsia="Calibri" w:hAnsi="Calibri" w:cs="Calibri"/>
        </w:rPr>
        <w:t xml:space="preserve">Taigi, </w:t>
      </w:r>
      <w:r w:rsidR="10A8F11E" w:rsidRPr="00E3013F">
        <w:rPr>
          <w:rFonts w:ascii="Calibri" w:eastAsia="Calibri" w:hAnsi="Calibri" w:cs="Calibri"/>
        </w:rPr>
        <w:t>k</w:t>
      </w:r>
      <w:r w:rsidR="3EFA4DED" w:rsidRPr="00E3013F">
        <w:rPr>
          <w:rFonts w:ascii="Calibri" w:eastAsia="Calibri" w:hAnsi="Calibri" w:cs="Calibri"/>
        </w:rPr>
        <w:t>valifikacijos reikalavime nustatyta formuluotė „pagal vieną ar daugiau paslaugų“ neatitinka Metodikos 16.2 papunktyje nustatytos formuluotės</w:t>
      </w:r>
      <w:r w:rsidR="34992F9D" w:rsidRPr="00E3013F">
        <w:rPr>
          <w:rFonts w:ascii="Calibri" w:eastAsia="Calibri" w:hAnsi="Calibri" w:cs="Calibri"/>
        </w:rPr>
        <w:t>.</w:t>
      </w:r>
      <w:r w:rsidR="3EFA4DED" w:rsidRPr="00E3013F">
        <w:rPr>
          <w:rFonts w:ascii="Calibri" w:eastAsia="Calibri" w:hAnsi="Calibri" w:cs="Calibri"/>
        </w:rPr>
        <w:t xml:space="preserve"> Atsižvelgdama į tai, Tarnyba rekomenduoja </w:t>
      </w:r>
      <w:r w:rsidR="06BA0186" w:rsidRPr="00E3013F">
        <w:rPr>
          <w:rFonts w:ascii="Calibri" w:eastAsia="Calibri" w:hAnsi="Calibri" w:cs="Calibri"/>
        </w:rPr>
        <w:t>k</w:t>
      </w:r>
      <w:r w:rsidR="3EFA4DED" w:rsidRPr="00E3013F">
        <w:rPr>
          <w:rFonts w:ascii="Calibri" w:eastAsia="Calibri" w:hAnsi="Calibri" w:cs="Calibri"/>
        </w:rPr>
        <w:t>valifikacijos reikalavimą patikslinti pagal Metodikos 16.2 papunkčio nuostatas.</w:t>
      </w:r>
    </w:p>
    <w:p w14:paraId="0D2A8376" w14:textId="2FA8F828" w:rsidR="006F4D88" w:rsidRPr="00E3013F" w:rsidRDefault="004D0BEF" w:rsidP="00E3013F">
      <w:pPr>
        <w:pStyle w:val="Sraopastraipa"/>
        <w:numPr>
          <w:ilvl w:val="1"/>
          <w:numId w:val="5"/>
        </w:numPr>
        <w:tabs>
          <w:tab w:val="left" w:pos="142"/>
          <w:tab w:val="left" w:pos="426"/>
        </w:tabs>
        <w:spacing w:line="276" w:lineRule="auto"/>
        <w:ind w:left="0" w:firstLine="0"/>
        <w:rPr>
          <w:rFonts w:ascii="Calibri" w:eastAsia="Calibri" w:hAnsi="Calibri" w:cs="Calibri"/>
        </w:rPr>
      </w:pPr>
      <w:r w:rsidRPr="00E3013F">
        <w:rPr>
          <w:rFonts w:ascii="Calibri" w:eastAsia="Calibri" w:hAnsi="Calibri" w:cs="Calibri"/>
        </w:rPr>
        <w:t>P</w:t>
      </w:r>
      <w:r w:rsidR="00044D8F" w:rsidRPr="00E3013F">
        <w:rPr>
          <w:rFonts w:ascii="Calibri" w:eastAsia="Calibri" w:hAnsi="Calibri" w:cs="Calibri"/>
        </w:rPr>
        <w:t xml:space="preserve">ažymėtina, kad kvalifikacijos reikalavimo formuluotė </w:t>
      </w:r>
      <w:r w:rsidR="00044D8F" w:rsidRPr="00E3013F">
        <w:rPr>
          <w:rFonts w:ascii="Calibri" w:eastAsia="Calibri" w:hAnsi="Calibri" w:cs="Calibri"/>
          <w:b/>
          <w:bCs/>
        </w:rPr>
        <w:t>„</w:t>
      </w:r>
      <w:r w:rsidR="0070460E" w:rsidRPr="006B244D">
        <w:rPr>
          <w:rFonts w:ascii="Calibri" w:eastAsia="Calibri" w:hAnsi="Calibri" w:cs="Calibri"/>
          <w:b/>
          <w:bCs/>
        </w:rPr>
        <w:t>tinkamai suteikęs</w:t>
      </w:r>
      <w:r w:rsidR="0070460E" w:rsidRPr="00946298">
        <w:rPr>
          <w:rFonts w:ascii="Calibri" w:eastAsia="Calibri" w:hAnsi="Calibri" w:cs="Calibri"/>
        </w:rPr>
        <w:t xml:space="preserve">  </w:t>
      </w:r>
      <w:r w:rsidR="00044D8F" w:rsidRPr="00E3013F">
        <w:rPr>
          <w:rFonts w:ascii="Calibri" w:eastAsia="Calibri" w:hAnsi="Calibri" w:cs="Calibri"/>
          <w:b/>
          <w:bCs/>
        </w:rPr>
        <w:t xml:space="preserve">transporto priemonių dalių tiekimo ir remonto paslaugų“ </w:t>
      </w:r>
      <w:r w:rsidR="008C5E4F" w:rsidRPr="00E3013F">
        <w:rPr>
          <w:rFonts w:ascii="Calibri" w:eastAsia="Calibri" w:hAnsi="Calibri" w:cs="Calibri"/>
        </w:rPr>
        <w:t xml:space="preserve">aiškiai </w:t>
      </w:r>
      <w:r w:rsidR="00044D8F" w:rsidRPr="00E3013F">
        <w:rPr>
          <w:rFonts w:ascii="Calibri" w:eastAsia="Calibri" w:hAnsi="Calibri" w:cs="Calibri"/>
        </w:rPr>
        <w:t xml:space="preserve">neatspindi Perkančiosios organizacijos </w:t>
      </w:r>
      <w:r w:rsidR="0070460E">
        <w:rPr>
          <w:rFonts w:ascii="Calibri" w:eastAsia="Calibri" w:hAnsi="Calibri" w:cs="Calibri"/>
        </w:rPr>
        <w:t xml:space="preserve">Tarnybai </w:t>
      </w:r>
      <w:r w:rsidR="00044D8F" w:rsidRPr="00E3013F">
        <w:rPr>
          <w:rFonts w:ascii="Calibri" w:eastAsia="Calibri" w:hAnsi="Calibri" w:cs="Calibri"/>
        </w:rPr>
        <w:t xml:space="preserve">pateikto paaiškinimo, kad tinkama laikoma tiekėjo patirtis </w:t>
      </w:r>
      <w:r w:rsidR="00AA3CA9" w:rsidRPr="00E3013F">
        <w:rPr>
          <w:rFonts w:ascii="Calibri" w:eastAsia="Calibri" w:hAnsi="Calibri" w:cs="Calibri"/>
        </w:rPr>
        <w:t>„&lt;...&gt; teikiant transporto priemonių remonto paslaugas, kurių teikimo metu buvo naudojamos (tiekiamos) remontui reikalingos transporto priemonių dalys &lt;...&gt;“</w:t>
      </w:r>
      <w:r w:rsidR="00044D8F" w:rsidRPr="00E3013F">
        <w:rPr>
          <w:rFonts w:ascii="Calibri" w:eastAsia="Calibri" w:hAnsi="Calibri" w:cs="Calibri"/>
        </w:rPr>
        <w:t>, o atskiros transporto priemonių dalių tiekimo (pardavimo) veiklos patirties nereikalaujama ir ji nebus vertinama</w:t>
      </w:r>
      <w:r w:rsidR="00184A32" w:rsidRPr="00E3013F">
        <w:rPr>
          <w:rFonts w:ascii="Calibri" w:eastAsia="Calibri" w:hAnsi="Calibri" w:cs="Calibri"/>
        </w:rPr>
        <w:t xml:space="preserve">. </w:t>
      </w:r>
      <w:r w:rsidR="00E6062A" w:rsidRPr="00E3013F">
        <w:rPr>
          <w:rFonts w:ascii="Calibri" w:eastAsia="Calibri" w:hAnsi="Calibri" w:cs="Calibri"/>
        </w:rPr>
        <w:t>Atsižvel</w:t>
      </w:r>
      <w:r w:rsidR="00274532" w:rsidRPr="00E3013F">
        <w:rPr>
          <w:rFonts w:ascii="Calibri" w:eastAsia="Calibri" w:hAnsi="Calibri" w:cs="Calibri"/>
        </w:rPr>
        <w:t>giant</w:t>
      </w:r>
      <w:r w:rsidR="00E6062A" w:rsidRPr="00E3013F">
        <w:rPr>
          <w:rFonts w:ascii="Calibri" w:eastAsia="Calibri" w:hAnsi="Calibri" w:cs="Calibri"/>
        </w:rPr>
        <w:t xml:space="preserve"> į tai</w:t>
      </w:r>
      <w:r w:rsidR="00726F69">
        <w:rPr>
          <w:rFonts w:ascii="Calibri" w:eastAsia="Calibri" w:hAnsi="Calibri" w:cs="Calibri"/>
        </w:rPr>
        <w:t>,</w:t>
      </w:r>
      <w:r w:rsidR="00E6062A" w:rsidRPr="00E3013F">
        <w:rPr>
          <w:rFonts w:ascii="Calibri" w:eastAsia="Calibri" w:hAnsi="Calibri" w:cs="Calibri"/>
        </w:rPr>
        <w:t xml:space="preserve"> siek</w:t>
      </w:r>
      <w:r w:rsidR="009B6A2A" w:rsidRPr="00E3013F">
        <w:rPr>
          <w:rFonts w:ascii="Calibri" w:eastAsia="Calibri" w:hAnsi="Calibri" w:cs="Calibri"/>
        </w:rPr>
        <w:t>iant</w:t>
      </w:r>
      <w:r w:rsidR="00E6062A" w:rsidRPr="00E3013F">
        <w:rPr>
          <w:rFonts w:ascii="Calibri" w:eastAsia="Calibri" w:hAnsi="Calibri" w:cs="Calibri"/>
        </w:rPr>
        <w:t xml:space="preserve"> išvengti skirtingo kvalifikacijos reikalavimo interpretavimo ir galimų ginčų vertinant tiekėjų kvalifikaciją bei užtikrinti </w:t>
      </w:r>
      <w:r w:rsidR="00080E90" w:rsidRPr="00E3013F">
        <w:rPr>
          <w:rFonts w:ascii="Calibri" w:eastAsia="Calibri" w:hAnsi="Calibri" w:cs="Calibri"/>
        </w:rPr>
        <w:t xml:space="preserve">Įstatymo 35 straipsnio 4 dalies nuostatų „Pirkimo dokumentai turi būti tikslūs, aiškūs, be dviprasmybių, kad tiekėjai galėtų pateikti pasiūlymus, o perkančioji organizacija – nupirkti tai, ko reikia“ laikymąsi, Tarnyba </w:t>
      </w:r>
      <w:r w:rsidR="00D10B52" w:rsidRPr="00E3013F">
        <w:rPr>
          <w:rFonts w:ascii="Calibri" w:eastAsia="Calibri" w:hAnsi="Calibri" w:cs="Calibri"/>
        </w:rPr>
        <w:t xml:space="preserve">rekomenduoja patikslinti kvalifikacijos reikalavimo formuluotę taip, kad </w:t>
      </w:r>
      <w:r w:rsidR="00D66C64" w:rsidRPr="00E3013F">
        <w:rPr>
          <w:rFonts w:ascii="Calibri" w:eastAsia="Calibri" w:hAnsi="Calibri" w:cs="Calibri"/>
        </w:rPr>
        <w:t>ji atitiktų Perkančiosios organizacijos pateiktą paaiškinimą.</w:t>
      </w:r>
    </w:p>
    <w:p w14:paraId="662A970C" w14:textId="77777777" w:rsidR="00BB7590" w:rsidRPr="00E3013F" w:rsidRDefault="00BB7590" w:rsidP="00E3013F">
      <w:pPr>
        <w:pStyle w:val="Sraopastraipa"/>
        <w:tabs>
          <w:tab w:val="left" w:pos="426"/>
        </w:tabs>
        <w:spacing w:line="276" w:lineRule="auto"/>
        <w:ind w:left="0"/>
        <w:rPr>
          <w:rFonts w:ascii="Calibri" w:eastAsia="Calibri" w:hAnsi="Calibri" w:cs="Calibri"/>
        </w:rPr>
      </w:pPr>
    </w:p>
    <w:p w14:paraId="2A846DE3" w14:textId="77777777" w:rsidR="004E6C1E" w:rsidRPr="00E3013F" w:rsidRDefault="004E6C1E" w:rsidP="00E3013F">
      <w:pPr>
        <w:pStyle w:val="Sraopastraipa"/>
        <w:numPr>
          <w:ilvl w:val="0"/>
          <w:numId w:val="5"/>
        </w:numPr>
        <w:tabs>
          <w:tab w:val="left" w:pos="426"/>
        </w:tabs>
        <w:spacing w:line="276" w:lineRule="auto"/>
        <w:ind w:left="0" w:firstLine="0"/>
        <w:rPr>
          <w:rFonts w:ascii="Calibri" w:eastAsia="Aptos" w:hAnsi="Calibri" w:cs="Calibri"/>
        </w:rPr>
      </w:pPr>
      <w:r w:rsidRPr="00E3013F">
        <w:rPr>
          <w:rFonts w:ascii="Calibri" w:eastAsia="Aptos" w:hAnsi="Calibri" w:cs="Calibri"/>
          <w:b/>
          <w:bCs/>
        </w:rPr>
        <w:t>Dėl pašalinimo pagrindų</w:t>
      </w:r>
      <w:r w:rsidRPr="00E3013F">
        <w:rPr>
          <w:rFonts w:ascii="Calibri" w:eastAsia="Aptos" w:hAnsi="Calibri" w:cs="Calibri"/>
        </w:rPr>
        <w:t xml:space="preserve"> </w:t>
      </w:r>
    </w:p>
    <w:p w14:paraId="42CCBA54" w14:textId="28A05909" w:rsidR="00826E89" w:rsidRPr="00E3013F" w:rsidRDefault="00826E89" w:rsidP="00E3013F">
      <w:pPr>
        <w:tabs>
          <w:tab w:val="left" w:pos="426"/>
        </w:tabs>
        <w:spacing w:line="276" w:lineRule="auto"/>
        <w:rPr>
          <w:rFonts w:ascii="Calibri" w:eastAsia="Aptos" w:hAnsi="Calibri" w:cs="Calibri"/>
        </w:rPr>
      </w:pPr>
      <w:r w:rsidRPr="00E3013F">
        <w:rPr>
          <w:rFonts w:ascii="Calibri" w:eastAsia="Aptos" w:hAnsi="Calibri" w:cs="Calibri"/>
        </w:rPr>
        <w:t xml:space="preserve">Tarnyba primena, kad vykdydami tarptautinės vertės ar supaprastintą (ne mažos vertės) pirkimą pirkimo vykdytojai turi taikyti VPĮ 46 str. 7 d. nuostatą, kurioje nurodyta: „Perkančioji organizacija pašalina tiekėją iš pirkimo procedūros pagal šio straipsnio 4 ir 6 dalyse nurodytus pašalinimo pagrindus ir tuo atveju, kai ji turi įtikinamų duomenų, kad tiekėjas yra įsteigtas arba dalyvauja pirkime vietoj kito asmens, siekiant išvengti šio straipsnio 4 ir 6 dalyse nurodytų pašalinimo pagrindų taikymo.“ Daugiau informacijos galima rasti Tarnybos informaciniame pranešime </w:t>
      </w:r>
      <w:hyperlink r:id="rId12" w:history="1">
        <w:r w:rsidRPr="00E3013F">
          <w:rPr>
            <w:rStyle w:val="Hipersaitas"/>
            <w:rFonts w:ascii="Calibri" w:eastAsia="Aptos" w:hAnsi="Calibri" w:cs="Calibri"/>
          </w:rPr>
          <w:t>„EBVPD papildytas punktu D3“</w:t>
        </w:r>
      </w:hyperlink>
      <w:r w:rsidRPr="00E3013F">
        <w:rPr>
          <w:rFonts w:ascii="Calibri" w:eastAsia="Aptos" w:hAnsi="Calibri" w:cs="Calibri"/>
        </w:rPr>
        <w:t>.</w:t>
      </w:r>
    </w:p>
    <w:p w14:paraId="36E9CF91" w14:textId="77777777" w:rsidR="00826E89" w:rsidRPr="00E3013F" w:rsidRDefault="00826E89" w:rsidP="00E3013F">
      <w:pPr>
        <w:pStyle w:val="Sraopastraipa"/>
        <w:tabs>
          <w:tab w:val="left" w:pos="426"/>
          <w:tab w:val="left" w:pos="567"/>
        </w:tabs>
        <w:spacing w:line="276" w:lineRule="auto"/>
        <w:ind w:left="0"/>
        <w:rPr>
          <w:rFonts w:ascii="Calibri" w:hAnsi="Calibri" w:cs="Calibri"/>
        </w:rPr>
      </w:pPr>
    </w:p>
    <w:p w14:paraId="17A329EF" w14:textId="77777777" w:rsidR="00B5484D" w:rsidRDefault="00C75324" w:rsidP="00B5484D">
      <w:pPr>
        <w:pStyle w:val="Sraopastraipa"/>
        <w:numPr>
          <w:ilvl w:val="0"/>
          <w:numId w:val="5"/>
        </w:numPr>
        <w:tabs>
          <w:tab w:val="left" w:pos="284"/>
        </w:tabs>
        <w:spacing w:line="276" w:lineRule="auto"/>
        <w:ind w:left="0" w:firstLine="0"/>
        <w:rPr>
          <w:rFonts w:ascii="Calibri" w:hAnsi="Calibri" w:cs="Calibri"/>
          <w:b/>
          <w:bCs/>
          <w:lang w:val="lt"/>
        </w:rPr>
      </w:pPr>
      <w:r w:rsidRPr="00B5484D">
        <w:rPr>
          <w:rFonts w:ascii="Calibri" w:hAnsi="Calibri" w:cs="Calibri"/>
          <w:b/>
          <w:bCs/>
          <w:lang w:val="lt"/>
        </w:rPr>
        <w:t>Dėl Pirkime keliamų žaliųjų reikalavimų</w:t>
      </w:r>
    </w:p>
    <w:p w14:paraId="05AB9721" w14:textId="644CC1F6" w:rsidR="00B714FC" w:rsidRPr="007158E3" w:rsidRDefault="71FD0DBC" w:rsidP="00B5484D">
      <w:pPr>
        <w:pStyle w:val="Sraopastraipa"/>
        <w:numPr>
          <w:ilvl w:val="1"/>
          <w:numId w:val="5"/>
        </w:numPr>
        <w:tabs>
          <w:tab w:val="left" w:pos="567"/>
        </w:tabs>
        <w:spacing w:line="276" w:lineRule="auto"/>
        <w:ind w:left="0" w:firstLine="0"/>
        <w:rPr>
          <w:rFonts w:ascii="Calibri" w:hAnsi="Calibri" w:cs="Calibri"/>
          <w:b/>
          <w:bCs/>
          <w:lang w:val="lt"/>
        </w:rPr>
      </w:pPr>
      <w:r w:rsidRPr="00B5484D">
        <w:rPr>
          <w:rFonts w:ascii="Calibri" w:hAnsi="Calibri" w:cs="Calibri"/>
          <w:lang w:val="lt"/>
        </w:rPr>
        <w:t xml:space="preserve">Pirkimo sąlygų </w:t>
      </w:r>
      <w:r w:rsidR="1FC4317C" w:rsidRPr="00B5484D">
        <w:rPr>
          <w:rFonts w:ascii="Calibri" w:hAnsi="Calibri" w:cs="Calibri"/>
          <w:lang w:val="lt"/>
        </w:rPr>
        <w:t>5 priedo „Tiekėjų pašalinimo pagrindai, kvalifikacijos reikalavimai ir aplinkos apsaugos vadybos sistemos standartai“ 3 lentelės „</w:t>
      </w:r>
      <w:r w:rsidR="3CB13BD4" w:rsidRPr="00B5484D">
        <w:rPr>
          <w:rFonts w:ascii="Calibri" w:hAnsi="Calibri" w:cs="Calibri"/>
          <w:lang w:val="lt"/>
        </w:rPr>
        <w:t xml:space="preserve">Aplinkos apsaugos vadybos sistemos standartai“ </w:t>
      </w:r>
      <w:r w:rsidR="16B35263">
        <w:rPr>
          <w:rFonts w:ascii="Calibri" w:hAnsi="Calibri" w:cs="Calibri"/>
          <w:lang w:val="lt"/>
        </w:rPr>
        <w:t xml:space="preserve">(toliau </w:t>
      </w:r>
      <w:r w:rsidR="7B858EEE">
        <w:rPr>
          <w:rFonts w:ascii="Calibri" w:hAnsi="Calibri" w:cs="Calibri"/>
          <w:lang w:val="lt"/>
        </w:rPr>
        <w:t>–</w:t>
      </w:r>
      <w:r w:rsidR="16B35263">
        <w:rPr>
          <w:rFonts w:ascii="Calibri" w:hAnsi="Calibri" w:cs="Calibri"/>
          <w:lang w:val="lt"/>
        </w:rPr>
        <w:t xml:space="preserve"> </w:t>
      </w:r>
      <w:r w:rsidR="0C6FE3AF">
        <w:rPr>
          <w:rFonts w:ascii="Calibri" w:hAnsi="Calibri" w:cs="Calibri"/>
          <w:lang w:val="lt"/>
        </w:rPr>
        <w:t>Pirkimo sąlygų 5 priedas</w:t>
      </w:r>
      <w:r w:rsidR="7B858EEE">
        <w:rPr>
          <w:rFonts w:ascii="Calibri" w:hAnsi="Calibri" w:cs="Calibri"/>
          <w:lang w:val="lt"/>
        </w:rPr>
        <w:t xml:space="preserve">) </w:t>
      </w:r>
      <w:r w:rsidR="3CB13BD4" w:rsidRPr="00B5484D">
        <w:rPr>
          <w:rFonts w:ascii="Calibri" w:hAnsi="Calibri" w:cs="Calibri"/>
          <w:lang w:val="lt"/>
        </w:rPr>
        <w:t>skiltyje „</w:t>
      </w:r>
      <w:r w:rsidR="7613CC28" w:rsidRPr="00B5484D">
        <w:rPr>
          <w:rFonts w:ascii="Calibri" w:hAnsi="Calibri" w:cs="Calibri"/>
          <w:lang w:val="lt"/>
        </w:rPr>
        <w:t xml:space="preserve">Atitikį pagrindžiantys dokumentai“ nustatyta: </w:t>
      </w:r>
      <w:r w:rsidR="3B38232E" w:rsidRPr="00B5484D">
        <w:rPr>
          <w:rFonts w:ascii="Calibri" w:hAnsi="Calibri" w:cs="Calibri"/>
          <w:lang w:val="lt"/>
        </w:rPr>
        <w:t xml:space="preserve">„Tiekėjas su pasiūlymu turi pateikti galiojančio akredituoto ISO 14001:2015 sertifikato kopiją arba dokumentą, kuris patvirtintų, kad įmonė </w:t>
      </w:r>
      <w:r w:rsidR="3B38232E" w:rsidRPr="00B5484D">
        <w:rPr>
          <w:rFonts w:ascii="Calibri" w:hAnsi="Calibri" w:cs="Calibri"/>
          <w:b/>
          <w:bCs/>
          <w:lang w:val="lt"/>
        </w:rPr>
        <w:t xml:space="preserve">dalyvauja </w:t>
      </w:r>
      <w:r w:rsidR="3B38232E" w:rsidRPr="00B5484D">
        <w:rPr>
          <w:rFonts w:ascii="Calibri" w:hAnsi="Calibri" w:cs="Calibri"/>
          <w:lang w:val="lt"/>
        </w:rPr>
        <w:t>EMAS vadybos srityje</w:t>
      </w:r>
      <w:r w:rsidR="2D76C9C5" w:rsidRPr="00B5484D">
        <w:rPr>
          <w:rFonts w:ascii="Calibri" w:hAnsi="Calibri" w:cs="Calibri"/>
          <w:lang w:val="lt"/>
        </w:rPr>
        <w:t xml:space="preserve">. Perkančioji organizacija pripažins ir kitose valstybėse narėse įsisteigusių nepriklausomų įstaigų išduotus lygiaverčius sertifikatus (VPĮ 48 str.). Lygiavertis sertifikatas tai sertifikatas, kuris išduotas vadovaujantis tokiu pačiu standartu, tik išduotas kitose valstybėse (jeigu Lietuvoje perimti ISO standartai žymimi LST, tai Vokietijoje – DIN, </w:t>
      </w:r>
      <w:r w:rsidR="2D76C9C5" w:rsidRPr="00B5484D">
        <w:rPr>
          <w:rFonts w:ascii="Calibri" w:hAnsi="Calibri" w:cs="Calibri"/>
          <w:lang w:val="lt"/>
        </w:rPr>
        <w:lastRenderedPageBreak/>
        <w:t>Slovakijoje – STN ir t. t</w:t>
      </w:r>
      <w:r w:rsidR="3B38232E" w:rsidRPr="00B5484D">
        <w:rPr>
          <w:rFonts w:ascii="Calibri" w:hAnsi="Calibri" w:cs="Calibri"/>
          <w:lang w:val="lt"/>
        </w:rPr>
        <w:t>“</w:t>
      </w:r>
      <w:r w:rsidR="372A46E3" w:rsidRPr="00B5484D">
        <w:rPr>
          <w:rFonts w:ascii="Calibri" w:hAnsi="Calibri" w:cs="Calibri"/>
          <w:lang w:val="lt"/>
        </w:rPr>
        <w:t xml:space="preserve">. </w:t>
      </w:r>
      <w:r w:rsidR="1F0DD1AB" w:rsidRPr="00B5484D">
        <w:rPr>
          <w:rFonts w:ascii="Calibri" w:hAnsi="Calibri" w:cs="Calibri"/>
          <w:lang w:val="lt"/>
        </w:rPr>
        <w:t xml:space="preserve">Tarnyba, pažymi, kad </w:t>
      </w:r>
      <w:r w:rsidR="1F0DD1AB" w:rsidRPr="00B5484D">
        <w:rPr>
          <w:rFonts w:ascii="Calibri" w:hAnsi="Calibri" w:cs="Calibri"/>
        </w:rPr>
        <w:t>Aplinkos apsaugos kriterijų taikymo, vykdant žaliuosius pirkimus, tvarkos aprašo</w:t>
      </w:r>
      <w:r w:rsidR="56C68639" w:rsidRPr="00B5484D">
        <w:rPr>
          <w:rFonts w:ascii="Calibri" w:hAnsi="Calibri" w:cs="Calibri"/>
        </w:rPr>
        <w:t xml:space="preserve"> (toliau – Aprašas)</w:t>
      </w:r>
      <w:r w:rsidR="1F0DD1AB" w:rsidRPr="00B5484D">
        <w:rPr>
          <w:rFonts w:ascii="Calibri" w:hAnsi="Calibri" w:cs="Calibri"/>
        </w:rPr>
        <w:t xml:space="preserve"> 4.3 papunktyje nustatyta „</w:t>
      </w:r>
      <w:r w:rsidR="4C382AA7" w:rsidRPr="00B5484D">
        <w:rPr>
          <w:rFonts w:ascii="Calibri" w:hAnsi="Calibri" w:cs="Calibri"/>
        </w:rPr>
        <w:t xml:space="preserve">nėra produktų sąraše, bet </w:t>
      </w:r>
      <w:r w:rsidR="4C382AA7" w:rsidRPr="00B5484D">
        <w:rPr>
          <w:rFonts w:ascii="Calibri" w:hAnsi="Calibri" w:cs="Calibri"/>
          <w:b/>
          <w:bCs/>
        </w:rPr>
        <w:t>perkamai paslaugai</w:t>
      </w:r>
      <w:r w:rsidR="4C382AA7" w:rsidRPr="00B5484D">
        <w:rPr>
          <w:rFonts w:ascii="Calibri" w:hAnsi="Calibri" w:cs="Calibri"/>
        </w:rPr>
        <w:t xml:space="preserve"> ar darbui tiekėjas </w:t>
      </w:r>
      <w:r w:rsidR="4C382AA7" w:rsidRPr="00B5484D">
        <w:rPr>
          <w:rFonts w:ascii="Calibri" w:hAnsi="Calibri" w:cs="Calibri"/>
          <w:b/>
          <w:bCs/>
        </w:rPr>
        <w:t>taiko</w:t>
      </w:r>
      <w:r w:rsidR="4C382AA7" w:rsidRPr="00B5484D">
        <w:rPr>
          <w:rFonts w:ascii="Calibri" w:hAnsi="Calibri" w:cs="Calibri"/>
        </w:rPr>
        <w:t xml:space="preserve"> </w:t>
      </w:r>
      <w:r w:rsidR="4C382AA7" w:rsidRPr="0003417D">
        <w:rPr>
          <w:rFonts w:ascii="Calibri" w:hAnsi="Calibri" w:cs="Calibri"/>
        </w:rPr>
        <w:t>aplinkos apsaugos vadybos sistemos reikalavimus pagal standartą</w:t>
      </w:r>
      <w:r w:rsidR="4C382AA7" w:rsidRPr="00B5484D">
        <w:rPr>
          <w:rFonts w:ascii="Calibri" w:hAnsi="Calibri" w:cs="Calibri"/>
        </w:rPr>
        <w:t xml:space="preserve"> LST EN ISO 14001 „Aplinkos vadybos sistemos. Reikalavimai ir naudojimo gairės“ (toliau – LST EN ISO 14001) arba Europos Sąjungos aplinkosaugos vadybos ir audito sistemą (toliau – EMAS) </w:t>
      </w:r>
      <w:r w:rsidR="4C382AA7" w:rsidRPr="00B5484D">
        <w:rPr>
          <w:rFonts w:ascii="Calibri" w:hAnsi="Calibri" w:cs="Calibri"/>
          <w:b/>
          <w:bCs/>
        </w:rPr>
        <w:t>ar kitus aplinkos apsaugos vadybos standartus, pagrįstus atitinkamais Europos arba tarptautinių standartizacijos organizacijų priimtais standartais, ar kitais tiekėjo pateiktais lygiaverčiais įrodymais</w:t>
      </w:r>
      <w:r w:rsidR="4C382AA7" w:rsidRPr="00B5484D">
        <w:rPr>
          <w:rFonts w:ascii="Calibri" w:hAnsi="Calibri" w:cs="Calibri"/>
        </w:rPr>
        <w:t xml:space="preserve"> (lygiaverčiai įrodymai gali būti priimami </w:t>
      </w:r>
      <w:r w:rsidR="4C382AA7" w:rsidRPr="00CC5BFC">
        <w:rPr>
          <w:rFonts w:ascii="Calibri" w:hAnsi="Calibri" w:cs="Calibri"/>
        </w:rPr>
        <w:t xml:space="preserve">atliekant supaprastintus pirkimus ar Viešųjų pirkimų įstatymo </w:t>
      </w:r>
      <w:r w:rsidR="5AAB70AA">
        <w:rPr>
          <w:rFonts w:ascii="Calibri" w:hAnsi="Calibri" w:cs="Calibri"/>
        </w:rPr>
        <w:t>&lt;...&gt;</w:t>
      </w:r>
      <w:r w:rsidR="4C382AA7" w:rsidRPr="00CC5BFC">
        <w:rPr>
          <w:rFonts w:ascii="Calibri" w:hAnsi="Calibri" w:cs="Calibri"/>
        </w:rPr>
        <w:t>, o kitų pirkimų atvejais lygiaverčiai įrodymai priimami tik jeigu tiekėjas dėl nuo jo nepriklausančių objektyvių priežasčių negali pateikti sertifikatų per nustatytą laiką)“</w:t>
      </w:r>
      <w:r w:rsidR="001A7B6B">
        <w:rPr>
          <w:rStyle w:val="Puslapioinaosnuoroda"/>
          <w:rFonts w:ascii="Calibri" w:hAnsi="Calibri" w:cs="Calibri"/>
        </w:rPr>
        <w:footnoteReference w:id="5"/>
      </w:r>
      <w:r w:rsidR="4C382AA7" w:rsidRPr="00CC5BFC">
        <w:rPr>
          <w:rFonts w:ascii="Calibri" w:hAnsi="Calibri" w:cs="Calibri"/>
        </w:rPr>
        <w:t xml:space="preserve">. </w:t>
      </w:r>
      <w:r w:rsidR="56C68639" w:rsidRPr="00CC5BFC">
        <w:rPr>
          <w:rFonts w:ascii="Calibri" w:hAnsi="Calibri" w:cs="Calibri"/>
        </w:rPr>
        <w:t>Taigi, nustatyt</w:t>
      </w:r>
      <w:r w:rsidR="240DCA34" w:rsidRPr="00CC5BFC">
        <w:rPr>
          <w:rFonts w:ascii="Calibri" w:hAnsi="Calibri" w:cs="Calibri"/>
        </w:rPr>
        <w:t>i</w:t>
      </w:r>
      <w:r w:rsidR="56C68639" w:rsidRPr="00CC5BFC">
        <w:rPr>
          <w:rFonts w:ascii="Calibri" w:hAnsi="Calibri" w:cs="Calibri"/>
        </w:rPr>
        <w:t xml:space="preserve"> </w:t>
      </w:r>
      <w:r w:rsidR="240DCA34" w:rsidRPr="00CC5BFC">
        <w:rPr>
          <w:rFonts w:ascii="Calibri" w:hAnsi="Calibri" w:cs="Calibri"/>
        </w:rPr>
        <w:t xml:space="preserve">aplinkos apsaugos vadybos sistemos reikalavimo atitiktį pagrindžiantys dokumentai </w:t>
      </w:r>
      <w:r w:rsidR="56C68639" w:rsidRPr="00CC5BFC">
        <w:rPr>
          <w:rFonts w:ascii="Calibri" w:hAnsi="Calibri" w:cs="Calibri"/>
        </w:rPr>
        <w:t>neatitinka Aprašo 4.3 papunkčio</w:t>
      </w:r>
      <w:r w:rsidR="0F165538">
        <w:rPr>
          <w:rFonts w:ascii="Calibri" w:hAnsi="Calibri" w:cs="Calibri"/>
        </w:rPr>
        <w:t xml:space="preserve"> ir Įstatymo 48 str</w:t>
      </w:r>
      <w:r w:rsidR="08F8E467">
        <w:rPr>
          <w:rFonts w:ascii="Calibri" w:hAnsi="Calibri" w:cs="Calibri"/>
        </w:rPr>
        <w:t xml:space="preserve">aipsnio </w:t>
      </w:r>
      <w:r w:rsidR="2570D7AE">
        <w:rPr>
          <w:rFonts w:ascii="Calibri" w:hAnsi="Calibri" w:cs="Calibri"/>
        </w:rPr>
        <w:t xml:space="preserve"> 2 d</w:t>
      </w:r>
      <w:r w:rsidR="08F8E467">
        <w:rPr>
          <w:rFonts w:ascii="Calibri" w:hAnsi="Calibri" w:cs="Calibri"/>
        </w:rPr>
        <w:t>alies</w:t>
      </w:r>
      <w:r w:rsidR="56C68639" w:rsidRPr="00CC5BFC">
        <w:rPr>
          <w:rFonts w:ascii="Calibri" w:hAnsi="Calibri" w:cs="Calibri"/>
        </w:rPr>
        <w:t xml:space="preserve">. Pirma, Aprašo 4.3 papunktyje nustatyta, kad tiekėjas aplinkos apsaugos vadybos sistemos reikalavimus </w:t>
      </w:r>
      <w:r w:rsidR="56C68639" w:rsidRPr="00CC5BFC">
        <w:rPr>
          <w:rFonts w:ascii="Calibri" w:hAnsi="Calibri" w:cs="Calibri"/>
          <w:b/>
          <w:bCs/>
        </w:rPr>
        <w:t>turi taikyti</w:t>
      </w:r>
      <w:r w:rsidR="56C68639" w:rsidRPr="00CC5BFC">
        <w:rPr>
          <w:rFonts w:ascii="Calibri" w:hAnsi="Calibri" w:cs="Calibri"/>
        </w:rPr>
        <w:t xml:space="preserve"> būtent perkamai paslaugai, tuo tarpu Pirkimo </w:t>
      </w:r>
      <w:r w:rsidR="215AA05F" w:rsidRPr="00CC5BFC">
        <w:rPr>
          <w:rFonts w:ascii="Calibri" w:hAnsi="Calibri" w:cs="Calibri"/>
        </w:rPr>
        <w:t xml:space="preserve">sąlygose </w:t>
      </w:r>
      <w:r w:rsidR="56C68639" w:rsidRPr="00CC5BFC">
        <w:rPr>
          <w:rFonts w:ascii="Calibri" w:hAnsi="Calibri" w:cs="Calibri"/>
        </w:rPr>
        <w:t xml:space="preserve">reikalaujama </w:t>
      </w:r>
      <w:r w:rsidR="215AA05F" w:rsidRPr="00CC5BFC">
        <w:rPr>
          <w:rFonts w:ascii="Calibri" w:hAnsi="Calibri" w:cs="Calibri"/>
        </w:rPr>
        <w:t>nurodyta, kad</w:t>
      </w:r>
      <w:r w:rsidR="56C68639" w:rsidRPr="00CC5BFC">
        <w:rPr>
          <w:rFonts w:ascii="Calibri" w:hAnsi="Calibri" w:cs="Calibri"/>
        </w:rPr>
        <w:t xml:space="preserve"> </w:t>
      </w:r>
      <w:r w:rsidR="56C68639" w:rsidRPr="00CC5BFC">
        <w:rPr>
          <w:rFonts w:ascii="Calibri" w:hAnsi="Calibri" w:cs="Calibri"/>
          <w:b/>
          <w:bCs/>
        </w:rPr>
        <w:t>„dalyvauja EMAS vadybos srityje“</w:t>
      </w:r>
      <w:r w:rsidR="56C68639" w:rsidRPr="00CC5BFC">
        <w:rPr>
          <w:rFonts w:ascii="Calibri" w:hAnsi="Calibri" w:cs="Calibri"/>
        </w:rPr>
        <w:t xml:space="preserve">. Antra, Pirkimo </w:t>
      </w:r>
      <w:r w:rsidR="215AA05F" w:rsidRPr="00CC5BFC">
        <w:rPr>
          <w:rFonts w:ascii="Calibri" w:hAnsi="Calibri" w:cs="Calibri"/>
        </w:rPr>
        <w:t>sąlygose</w:t>
      </w:r>
      <w:r w:rsidR="56C68639" w:rsidRPr="00CC5BFC">
        <w:rPr>
          <w:rFonts w:ascii="Calibri" w:hAnsi="Calibri" w:cs="Calibri"/>
        </w:rPr>
        <w:t xml:space="preserve"> lygiavertis sertifikatas apibrėžtas tik kaip pagal tą patį standartą kitoje valstybėje išduotas sertifikatas, nors </w:t>
      </w:r>
      <w:r w:rsidR="012B6F89">
        <w:rPr>
          <w:rFonts w:ascii="Calibri" w:hAnsi="Calibri" w:cs="Calibri"/>
        </w:rPr>
        <w:t xml:space="preserve">tiek </w:t>
      </w:r>
      <w:r w:rsidR="56C68639" w:rsidRPr="00CC5BFC">
        <w:rPr>
          <w:rFonts w:ascii="Calibri" w:hAnsi="Calibri" w:cs="Calibri"/>
        </w:rPr>
        <w:t>Aprašo 4.3 papunktyje</w:t>
      </w:r>
      <w:r w:rsidR="012B6F89">
        <w:rPr>
          <w:rFonts w:ascii="Calibri" w:hAnsi="Calibri" w:cs="Calibri"/>
        </w:rPr>
        <w:t xml:space="preserve">, tiek Įstatymo 48 straipsnio 2 </w:t>
      </w:r>
      <w:r w:rsidR="64ADE24C">
        <w:rPr>
          <w:rFonts w:ascii="Calibri" w:hAnsi="Calibri" w:cs="Calibri"/>
        </w:rPr>
        <w:t xml:space="preserve">dalyje </w:t>
      </w:r>
      <w:r w:rsidR="56C68639" w:rsidRPr="00CC5BFC">
        <w:rPr>
          <w:rFonts w:ascii="Calibri" w:hAnsi="Calibri" w:cs="Calibri"/>
        </w:rPr>
        <w:t xml:space="preserve">numatyta galimybė taikyti ir kitus aplinkos apsaugos vadybos standartus, pagrįstus atitinkamais Europos arba tarptautinių </w:t>
      </w:r>
      <w:r w:rsidR="56C68639" w:rsidRPr="007158E3">
        <w:rPr>
          <w:rFonts w:ascii="Calibri" w:hAnsi="Calibri" w:cs="Calibri"/>
        </w:rPr>
        <w:t>standartizacijos organizacijų priimtais standartais.</w:t>
      </w:r>
    </w:p>
    <w:p w14:paraId="5AF7DE5E" w14:textId="64B67DD9" w:rsidR="00B714FC" w:rsidRPr="00CC5BFC" w:rsidRDefault="00B714FC" w:rsidP="00B5484D">
      <w:pPr>
        <w:pStyle w:val="Sraopastraipa"/>
        <w:tabs>
          <w:tab w:val="left" w:pos="207"/>
        </w:tabs>
        <w:spacing w:line="276" w:lineRule="auto"/>
        <w:ind w:left="0"/>
        <w:rPr>
          <w:rFonts w:ascii="Calibri" w:hAnsi="Calibri" w:cs="Calibri"/>
        </w:rPr>
      </w:pPr>
      <w:r w:rsidRPr="007158E3">
        <w:rPr>
          <w:rFonts w:ascii="Calibri" w:hAnsi="Calibri" w:cs="Calibri"/>
        </w:rPr>
        <w:t>Be to, pažymėtina, kad Sutarties projekt</w:t>
      </w:r>
      <w:r w:rsidR="007158E3" w:rsidRPr="007158E3">
        <w:rPr>
          <w:rFonts w:ascii="Calibri" w:hAnsi="Calibri" w:cs="Calibri"/>
        </w:rPr>
        <w:t>o</w:t>
      </w:r>
      <w:r w:rsidRPr="007158E3">
        <w:rPr>
          <w:rFonts w:ascii="Calibri" w:hAnsi="Calibri" w:cs="Calibri"/>
        </w:rPr>
        <w:t xml:space="preserve"> 13.1.1 papunktyje nustatyta</w:t>
      </w:r>
      <w:r w:rsidR="005005F2" w:rsidRPr="007158E3">
        <w:rPr>
          <w:rFonts w:ascii="Calibri" w:hAnsi="Calibri" w:cs="Calibri"/>
        </w:rPr>
        <w:t xml:space="preserve">: Paslaugos tiekėjas įsipareigoja teikiamai Paslaugai </w:t>
      </w:r>
      <w:r w:rsidR="005005F2" w:rsidRPr="007158E3">
        <w:rPr>
          <w:rFonts w:ascii="Calibri" w:hAnsi="Calibri" w:cs="Calibri"/>
          <w:b/>
          <w:bCs/>
        </w:rPr>
        <w:t>taikyti</w:t>
      </w:r>
      <w:r w:rsidR="005005F2" w:rsidRPr="007158E3">
        <w:rPr>
          <w:rFonts w:ascii="Calibri" w:hAnsi="Calibri" w:cs="Calibri"/>
        </w:rPr>
        <w:t xml:space="preserve"> aplinkos apsaugos vadybos sistemos reikalavimus pagal standartą LST EN ISO 14001, EMAS arba </w:t>
      </w:r>
      <w:r w:rsidR="005005F2" w:rsidRPr="007158E3">
        <w:rPr>
          <w:rFonts w:ascii="Calibri" w:hAnsi="Calibri" w:cs="Calibri"/>
          <w:b/>
          <w:bCs/>
        </w:rPr>
        <w:t>kitą aplinkos apsaugos vadybos standartą, pagrįstą atitinkamais Europos ar tarptautinių standartizacijos organizacijų patvirtintais</w:t>
      </w:r>
      <w:r w:rsidR="005005F2" w:rsidRPr="00D63D55">
        <w:rPr>
          <w:rFonts w:ascii="Calibri" w:hAnsi="Calibri" w:cs="Calibri"/>
          <w:b/>
          <w:bCs/>
        </w:rPr>
        <w:t xml:space="preserve"> standartais, arba pateikti lygiaverčius atitikties įrodymus</w:t>
      </w:r>
      <w:r w:rsidR="005005F2" w:rsidRPr="00CC5BFC">
        <w:rPr>
          <w:rFonts w:ascii="Calibri" w:hAnsi="Calibri" w:cs="Calibri"/>
        </w:rPr>
        <w:t>“</w:t>
      </w:r>
      <w:r w:rsidRPr="00CC5BFC">
        <w:rPr>
          <w:rFonts w:ascii="Calibri" w:hAnsi="Calibri" w:cs="Calibri"/>
        </w:rPr>
        <w:t>.</w:t>
      </w:r>
      <w:r w:rsidR="00BF5497" w:rsidRPr="00CC5BFC">
        <w:rPr>
          <w:rFonts w:ascii="Calibri" w:hAnsi="Calibri" w:cs="Calibri"/>
        </w:rPr>
        <w:t xml:space="preserve"> Taigi, šiuo atveju </w:t>
      </w:r>
      <w:r w:rsidR="009067DF" w:rsidRPr="00CC5BFC">
        <w:rPr>
          <w:rFonts w:ascii="Calibri" w:hAnsi="Calibri" w:cs="Calibri"/>
        </w:rPr>
        <w:t xml:space="preserve">Pirkimo sąlygų 5 priede ir </w:t>
      </w:r>
      <w:r w:rsidR="007158E3">
        <w:rPr>
          <w:rFonts w:ascii="Calibri" w:hAnsi="Calibri" w:cs="Calibri"/>
        </w:rPr>
        <w:t>Sutarties projekto</w:t>
      </w:r>
      <w:r w:rsidR="00CC5BFC" w:rsidRPr="00CC5BFC">
        <w:rPr>
          <w:rFonts w:ascii="Calibri" w:hAnsi="Calibri" w:cs="Calibri"/>
        </w:rPr>
        <w:t xml:space="preserve"> </w:t>
      </w:r>
      <w:r w:rsidR="009067DF" w:rsidRPr="00CC5BFC">
        <w:rPr>
          <w:rFonts w:ascii="Calibri" w:hAnsi="Calibri" w:cs="Calibri"/>
        </w:rPr>
        <w:t>13.1.1 papunktyje nurodyti skirtingi aplinkos apsaugos vadybos sistemos reikalavimo atitiktį pagrindžiantys dokumentai.</w:t>
      </w:r>
    </w:p>
    <w:p w14:paraId="686A99C9" w14:textId="56F5AB42" w:rsidR="004749F9" w:rsidRPr="00CC5BFC" w:rsidRDefault="006B1AD5" w:rsidP="00B5484D">
      <w:pPr>
        <w:pStyle w:val="Sraopastraipa"/>
        <w:tabs>
          <w:tab w:val="left" w:pos="207"/>
        </w:tabs>
        <w:spacing w:line="276" w:lineRule="auto"/>
        <w:ind w:left="0"/>
        <w:rPr>
          <w:rFonts w:ascii="Calibri" w:hAnsi="Calibri" w:cs="Calibri"/>
        </w:rPr>
      </w:pPr>
      <w:r w:rsidRPr="00CC5BFC">
        <w:rPr>
          <w:rFonts w:ascii="Calibri" w:hAnsi="Calibri" w:cs="Calibri"/>
        </w:rPr>
        <w:t xml:space="preserve">Atsižvelgdama į tai, </w:t>
      </w:r>
      <w:r w:rsidR="00A61676" w:rsidRPr="00CC5BFC">
        <w:rPr>
          <w:rFonts w:ascii="Calibri" w:hAnsi="Calibri" w:cs="Calibri"/>
        </w:rPr>
        <w:t xml:space="preserve">Tarnyba rekomenduoja patikslinti </w:t>
      </w:r>
      <w:r w:rsidR="00E10A62" w:rsidRPr="00CC5BFC">
        <w:rPr>
          <w:rFonts w:ascii="Calibri" w:hAnsi="Calibri" w:cs="Calibri"/>
        </w:rPr>
        <w:t xml:space="preserve">(suvienodinti) </w:t>
      </w:r>
      <w:r w:rsidR="00A61676" w:rsidRPr="00CC5BFC">
        <w:rPr>
          <w:rFonts w:ascii="Calibri" w:hAnsi="Calibri" w:cs="Calibri"/>
        </w:rPr>
        <w:t>aplinkos apsaugos vadybos sistemos reikalavimo atitiktį pagrindžiančius dokumentus pagal Aprašo 4.3 papunkčio nuostatas.</w:t>
      </w:r>
    </w:p>
    <w:p w14:paraId="312DC6A1" w14:textId="77777777" w:rsidR="007158E3" w:rsidRDefault="007158E3" w:rsidP="00E3013F">
      <w:pPr>
        <w:pStyle w:val="pdq2pgselectionanchorcontainer"/>
        <w:spacing w:before="0" w:beforeAutospacing="0" w:after="0" w:afterAutospacing="0" w:line="276" w:lineRule="auto"/>
        <w:rPr>
          <w:rFonts w:ascii="Calibri" w:hAnsi="Calibri" w:cs="Calibri"/>
        </w:rPr>
      </w:pPr>
    </w:p>
    <w:p w14:paraId="0D653A8D" w14:textId="77777777" w:rsidR="0047654E" w:rsidRPr="00E3013F" w:rsidRDefault="0047654E" w:rsidP="00E3013F">
      <w:pPr>
        <w:pStyle w:val="Sraopastraipa"/>
        <w:numPr>
          <w:ilvl w:val="0"/>
          <w:numId w:val="5"/>
        </w:numPr>
        <w:tabs>
          <w:tab w:val="left" w:pos="426"/>
        </w:tabs>
        <w:spacing w:line="276" w:lineRule="auto"/>
        <w:ind w:left="0" w:firstLine="0"/>
        <w:rPr>
          <w:rFonts w:ascii="Calibri" w:hAnsi="Calibri" w:cs="Calibri"/>
          <w:b/>
          <w:bCs/>
        </w:rPr>
      </w:pPr>
      <w:r w:rsidRPr="00E3013F">
        <w:rPr>
          <w:rFonts w:ascii="Calibri" w:hAnsi="Calibri" w:cs="Calibri"/>
          <w:b/>
          <w:bCs/>
        </w:rPr>
        <w:t>Dėl maksimalaus įkainio</w:t>
      </w:r>
    </w:p>
    <w:p w14:paraId="5B0E89F7" w14:textId="754105AB" w:rsidR="0047654E" w:rsidRPr="00E3013F" w:rsidRDefault="0080697A" w:rsidP="00E3013F">
      <w:pPr>
        <w:pStyle w:val="Sraopastraipa"/>
        <w:tabs>
          <w:tab w:val="left" w:pos="426"/>
        </w:tabs>
        <w:spacing w:line="276" w:lineRule="auto"/>
        <w:ind w:left="0"/>
        <w:rPr>
          <w:rFonts w:ascii="Calibri" w:hAnsi="Calibri" w:cs="Calibri"/>
        </w:rPr>
      </w:pPr>
      <w:r w:rsidRPr="00E3013F">
        <w:rPr>
          <w:rStyle w:val="Grietas"/>
          <w:rFonts w:ascii="Calibri" w:hAnsi="Calibri" w:cs="Calibri"/>
          <w:b w:val="0"/>
          <w:bCs w:val="0"/>
        </w:rPr>
        <w:t>Pirkimo sąlygų 3 priede „Pasiūlymo forma“ nustatyta, kad tiekėjas pasiūlyme turi nurodyti darbų valandinį įkainį. Sutarties projekto 5.2.5 papunktyje nustatyta, kad remonto paslaugoms taikoma fiksuoto įkainio kainodara, ir numatyta vieta paslaugų suteikimo valandiniam įkainiui įrašyti. Atsižvelgiant į šias Pirkimo dokumentų sąlygas, darytina išvada, kad į sutartį bus įrašomas laimėjusio tiekėjo pasiūlyme nurodytas remontų darbų valandinis įkainis.</w:t>
      </w:r>
      <w:r w:rsidR="00FF2598">
        <w:rPr>
          <w:rStyle w:val="Grietas"/>
          <w:rFonts w:ascii="Calibri" w:hAnsi="Calibri" w:cs="Calibri"/>
          <w:b w:val="0"/>
          <w:bCs w:val="0"/>
        </w:rPr>
        <w:t xml:space="preserve"> </w:t>
      </w:r>
      <w:r w:rsidR="0002784C">
        <w:rPr>
          <w:rFonts w:ascii="Calibri" w:hAnsi="Calibri" w:cs="Calibri"/>
        </w:rPr>
        <w:t>Atkreiptinas dėmesys, kad</w:t>
      </w:r>
      <w:r w:rsidR="0002784C" w:rsidRPr="00E3013F">
        <w:rPr>
          <w:rFonts w:ascii="Calibri" w:hAnsi="Calibri" w:cs="Calibri"/>
        </w:rPr>
        <w:t xml:space="preserve"> </w:t>
      </w:r>
      <w:r w:rsidR="00C87334" w:rsidRPr="00E3013F">
        <w:rPr>
          <w:rFonts w:ascii="Calibri" w:hAnsi="Calibri" w:cs="Calibri"/>
        </w:rPr>
        <w:t>Pirkimo dokumentuose nėra nustatytas maksimalus leistinas remonto darbų valandinis įkainis, kurį viršijus tiekėjo pasiūlymas būtų atmetamas.</w:t>
      </w:r>
      <w:r w:rsidR="00186FFD" w:rsidRPr="00E3013F">
        <w:rPr>
          <w:rFonts w:ascii="Calibri" w:hAnsi="Calibri" w:cs="Calibri"/>
        </w:rPr>
        <w:t xml:space="preserve"> Tai suponuoja, kad tiekėjas gali pasiūlyti ir didesnį nei </w:t>
      </w:r>
      <w:r w:rsidR="00E07789" w:rsidRPr="00E3013F">
        <w:rPr>
          <w:rFonts w:ascii="Calibri" w:hAnsi="Calibri" w:cs="Calibri"/>
        </w:rPr>
        <w:t>Pirkimo sąlygų 6 priede „</w:t>
      </w:r>
      <w:r w:rsidR="00186FFD" w:rsidRPr="00E3013F">
        <w:rPr>
          <w:rFonts w:ascii="Calibri" w:hAnsi="Calibri" w:cs="Calibri"/>
        </w:rPr>
        <w:t>Pasiūlymų ekonominio naudingumo vertinimo metodik</w:t>
      </w:r>
      <w:r w:rsidR="00A23C9B" w:rsidRPr="00E3013F">
        <w:rPr>
          <w:rFonts w:ascii="Calibri" w:hAnsi="Calibri" w:cs="Calibri"/>
        </w:rPr>
        <w:t>a“</w:t>
      </w:r>
      <w:r w:rsidR="00186FFD" w:rsidRPr="00E3013F">
        <w:rPr>
          <w:rFonts w:ascii="Calibri" w:hAnsi="Calibri" w:cs="Calibri"/>
        </w:rPr>
        <w:t xml:space="preserve"> nustatyta maksimali </w:t>
      </w:r>
      <w:r w:rsidR="0064561D" w:rsidRPr="00E3013F">
        <w:rPr>
          <w:rFonts w:ascii="Calibri" w:hAnsi="Calibri" w:cs="Calibri"/>
        </w:rPr>
        <w:t>vertinama remonto darbų valandinio įkainio reikšmė (</w:t>
      </w:r>
      <w:proofErr w:type="spellStart"/>
      <w:r w:rsidR="0064561D" w:rsidRPr="00E3013F">
        <w:rPr>
          <w:rFonts w:ascii="Calibri" w:hAnsi="Calibri" w:cs="Calibri"/>
        </w:rPr>
        <w:t>Vmax</w:t>
      </w:r>
      <w:proofErr w:type="spellEnd"/>
      <w:r w:rsidR="0064561D" w:rsidRPr="00E3013F">
        <w:rPr>
          <w:rFonts w:ascii="Calibri" w:hAnsi="Calibri" w:cs="Calibri"/>
        </w:rPr>
        <w:t xml:space="preserve">) – 25 Eur/val. be PVM. </w:t>
      </w:r>
      <w:r w:rsidR="00186FFD" w:rsidRPr="00E3013F">
        <w:rPr>
          <w:rFonts w:ascii="Calibri" w:hAnsi="Calibri" w:cs="Calibri"/>
        </w:rPr>
        <w:t xml:space="preserve">Pažymėtina, kad </w:t>
      </w:r>
      <w:proofErr w:type="spellStart"/>
      <w:r w:rsidR="00186FFD" w:rsidRPr="00E3013F">
        <w:rPr>
          <w:rFonts w:ascii="Calibri" w:hAnsi="Calibri" w:cs="Calibri"/>
        </w:rPr>
        <w:t>Vmax</w:t>
      </w:r>
      <w:proofErr w:type="spellEnd"/>
      <w:r w:rsidR="002272D6">
        <w:rPr>
          <w:rFonts w:ascii="Calibri" w:hAnsi="Calibri" w:cs="Calibri"/>
        </w:rPr>
        <w:t xml:space="preserve"> reikmė naudojama</w:t>
      </w:r>
      <w:r w:rsidR="00186FFD" w:rsidRPr="00E3013F">
        <w:rPr>
          <w:rFonts w:ascii="Calibri" w:hAnsi="Calibri" w:cs="Calibri"/>
        </w:rPr>
        <w:t xml:space="preserve"> </w:t>
      </w:r>
      <w:r w:rsidR="00374395">
        <w:rPr>
          <w:rFonts w:ascii="Calibri" w:hAnsi="Calibri" w:cs="Calibri"/>
        </w:rPr>
        <w:t>b</w:t>
      </w:r>
      <w:r w:rsidR="00681173" w:rsidRPr="00E3013F">
        <w:rPr>
          <w:rFonts w:ascii="Calibri" w:hAnsi="Calibri" w:cs="Calibri"/>
        </w:rPr>
        <w:t>alams pagal remonto darbų valandinio įkainio vertinimo kriterijų apskaičiuoti,</w:t>
      </w:r>
      <w:r w:rsidR="00C7635F" w:rsidRPr="00E3013F">
        <w:rPr>
          <w:rFonts w:ascii="Calibri" w:hAnsi="Calibri" w:cs="Calibri"/>
        </w:rPr>
        <w:t xml:space="preserve"> </w:t>
      </w:r>
      <w:r w:rsidR="00186FFD" w:rsidRPr="00E3013F">
        <w:rPr>
          <w:rFonts w:ascii="Calibri" w:hAnsi="Calibri" w:cs="Calibri"/>
        </w:rPr>
        <w:t xml:space="preserve">pasiūlius 25 Eur/val. be PVM ar didesnį įkainį šiam kriterijui skiriama 0 balų, tačiau tokia reikšmė nenustato maksimalaus leistino </w:t>
      </w:r>
      <w:r w:rsidR="00C7635F" w:rsidRPr="00E3013F">
        <w:rPr>
          <w:rFonts w:ascii="Calibri" w:hAnsi="Calibri" w:cs="Calibri"/>
        </w:rPr>
        <w:t xml:space="preserve">remonto </w:t>
      </w:r>
      <w:r w:rsidR="00186FFD" w:rsidRPr="00E3013F">
        <w:rPr>
          <w:rFonts w:ascii="Calibri" w:hAnsi="Calibri" w:cs="Calibri"/>
        </w:rPr>
        <w:t xml:space="preserve">darbų valandinio įkainio, kurį viršijus pasiūlymas </w:t>
      </w:r>
      <w:r w:rsidR="00186FFD" w:rsidRPr="00E3013F">
        <w:rPr>
          <w:rFonts w:ascii="Calibri" w:hAnsi="Calibri" w:cs="Calibri"/>
        </w:rPr>
        <w:lastRenderedPageBreak/>
        <w:t>būtų atmetamas.</w:t>
      </w:r>
      <w:r w:rsidR="004A032A" w:rsidRPr="00E3013F">
        <w:rPr>
          <w:rFonts w:ascii="Calibri" w:hAnsi="Calibri" w:cs="Calibri"/>
        </w:rPr>
        <w:t xml:space="preserve"> </w:t>
      </w:r>
      <w:r w:rsidR="0047654E" w:rsidRPr="00E3013F">
        <w:rPr>
          <w:rFonts w:ascii="Calibri" w:hAnsi="Calibri" w:cs="Calibri"/>
        </w:rPr>
        <w:t xml:space="preserve">Atsižvelgdama į tai, Tarnyba rekomenduoja Pirkimo dokumentuose nustatyti maksimalų leistiną </w:t>
      </w:r>
      <w:r w:rsidR="004A032A" w:rsidRPr="00E3013F">
        <w:rPr>
          <w:rFonts w:ascii="Calibri" w:hAnsi="Calibri" w:cs="Calibri"/>
        </w:rPr>
        <w:t xml:space="preserve">remonto </w:t>
      </w:r>
      <w:r w:rsidR="0047654E" w:rsidRPr="00E3013F">
        <w:rPr>
          <w:rFonts w:ascii="Calibri" w:hAnsi="Calibri" w:cs="Calibri"/>
        </w:rPr>
        <w:t>darbų valandinį įkainį, kurį viršijus tiekėjo pasiūlymas būtų atmetamas</w:t>
      </w:r>
      <w:r w:rsidR="007158E3">
        <w:rPr>
          <w:rFonts w:ascii="Calibri" w:hAnsi="Calibri" w:cs="Calibri"/>
        </w:rPr>
        <w:t>.</w:t>
      </w:r>
    </w:p>
    <w:p w14:paraId="5726FA82" w14:textId="77777777" w:rsidR="0047654E" w:rsidRPr="00E3013F" w:rsidRDefault="0047654E" w:rsidP="00E3013F">
      <w:pPr>
        <w:pStyle w:val="Sraopastraipa"/>
        <w:tabs>
          <w:tab w:val="left" w:pos="426"/>
        </w:tabs>
        <w:spacing w:line="276" w:lineRule="auto"/>
        <w:ind w:left="0"/>
        <w:rPr>
          <w:rFonts w:ascii="Calibri" w:hAnsi="Calibri" w:cs="Calibri"/>
          <w:lang w:val="lt"/>
        </w:rPr>
      </w:pPr>
    </w:p>
    <w:p w14:paraId="07F1B7F4" w14:textId="301C9B31" w:rsidR="004F7664" w:rsidRPr="00E3013F" w:rsidRDefault="00970C26" w:rsidP="00E3013F">
      <w:pPr>
        <w:pStyle w:val="Sraopastraipa"/>
        <w:numPr>
          <w:ilvl w:val="0"/>
          <w:numId w:val="5"/>
        </w:numPr>
        <w:tabs>
          <w:tab w:val="left" w:pos="426"/>
        </w:tabs>
        <w:spacing w:line="276" w:lineRule="auto"/>
        <w:ind w:left="0" w:firstLine="0"/>
        <w:rPr>
          <w:rFonts w:ascii="Calibri" w:hAnsi="Calibri" w:cs="Calibri"/>
          <w:lang w:val="lt"/>
        </w:rPr>
      </w:pPr>
      <w:r w:rsidRPr="00E3013F">
        <w:rPr>
          <w:rFonts w:ascii="Calibri" w:eastAsia="Calibri" w:hAnsi="Calibri" w:cs="Calibri"/>
          <w:b/>
          <w:bCs/>
          <w:lang w:val="lt"/>
        </w:rPr>
        <w:t>Kiti pastebėjimai</w:t>
      </w:r>
    </w:p>
    <w:p w14:paraId="7A5B2D7E" w14:textId="5A83784A" w:rsidR="00E42C94" w:rsidRPr="00E3013F" w:rsidRDefault="00391FD4" w:rsidP="00AD1E56">
      <w:pPr>
        <w:pStyle w:val="Sraopastraipa"/>
        <w:numPr>
          <w:ilvl w:val="1"/>
          <w:numId w:val="5"/>
        </w:numPr>
        <w:tabs>
          <w:tab w:val="left" w:pos="567"/>
        </w:tabs>
        <w:spacing w:line="276" w:lineRule="auto"/>
        <w:ind w:left="0" w:firstLine="0"/>
        <w:rPr>
          <w:rFonts w:ascii="Calibri" w:eastAsiaTheme="minorHAnsi" w:hAnsi="Calibri" w:cs="Calibri"/>
        </w:rPr>
      </w:pPr>
      <w:r w:rsidRPr="00E3013F">
        <w:rPr>
          <w:rFonts w:ascii="Calibri" w:hAnsi="Calibri" w:cs="Calibri"/>
        </w:rPr>
        <w:t>Pirkimo sąlygų 13.1.</w:t>
      </w:r>
      <w:r w:rsidR="004729B5">
        <w:rPr>
          <w:rFonts w:ascii="Calibri" w:hAnsi="Calibri" w:cs="Calibri"/>
        </w:rPr>
        <w:t>1</w:t>
      </w:r>
      <w:r w:rsidRPr="00E3013F">
        <w:rPr>
          <w:rFonts w:ascii="Calibri" w:hAnsi="Calibri" w:cs="Calibri"/>
        </w:rPr>
        <w:t>5 papunktyje nustatyta: „</w:t>
      </w:r>
      <w:r w:rsidR="00F020A5" w:rsidRPr="00E3013F">
        <w:rPr>
          <w:rFonts w:ascii="Calibri" w:hAnsi="Calibri" w:cs="Calibri"/>
        </w:rPr>
        <w:t xml:space="preserve">perkančioji organizacija, veikianti gynybos srityje, atitiktį dėl grėsmės nacionalinio saugumo interesams vertina, remdamasi kompetentingų institucijų informacija ir vadovaudamasi Pirkimo sąlygomis, Viešųjų pirkimų įstatymu (taikomos nuostatos, susijusios su nacionaliniu saugumu, kaip nurodyta VPĮ 45 straipsnio 21 dalyje (visa apimtimi), </w:t>
      </w:r>
      <w:r w:rsidR="00F020A5" w:rsidRPr="00E3013F">
        <w:rPr>
          <w:rFonts w:ascii="Calibri" w:hAnsi="Calibri" w:cs="Calibri"/>
          <w:b/>
          <w:bCs/>
        </w:rPr>
        <w:t>47 straipsnio 8 dalyje</w:t>
      </w:r>
      <w:r w:rsidR="00F020A5" w:rsidRPr="00E3013F">
        <w:rPr>
          <w:rFonts w:ascii="Calibri" w:hAnsi="Calibri" w:cs="Calibri"/>
        </w:rPr>
        <w:t xml:space="preserve">) </w:t>
      </w:r>
      <w:r w:rsidRPr="00E3013F">
        <w:rPr>
          <w:rFonts w:ascii="Calibri" w:hAnsi="Calibri" w:cs="Calibri"/>
        </w:rPr>
        <w:t xml:space="preserve"> &lt;...&gt;“. Šiuo atveju </w:t>
      </w:r>
      <w:r w:rsidR="00581E76" w:rsidRPr="00E3013F">
        <w:rPr>
          <w:rFonts w:ascii="Calibri" w:hAnsi="Calibri" w:cs="Calibri"/>
        </w:rPr>
        <w:t>nustatyta,</w:t>
      </w:r>
      <w:r w:rsidR="001D58DB" w:rsidRPr="00E3013F">
        <w:rPr>
          <w:rFonts w:ascii="Calibri" w:hAnsi="Calibri" w:cs="Calibri"/>
        </w:rPr>
        <w:t xml:space="preserve"> kad Pirkimo dokumentuose nėra numatytas </w:t>
      </w:r>
      <w:r w:rsidR="00E42C94" w:rsidRPr="00E3013F">
        <w:rPr>
          <w:rFonts w:ascii="Calibri" w:hAnsi="Calibri" w:cs="Calibri"/>
        </w:rPr>
        <w:t>Įstatymo 37 straipsnio 8 dalies</w:t>
      </w:r>
      <w:r w:rsidR="001D58DB" w:rsidRPr="00E3013F">
        <w:rPr>
          <w:rFonts w:ascii="Calibri" w:hAnsi="Calibri" w:cs="Calibri"/>
        </w:rPr>
        <w:t xml:space="preserve"> taikymas</w:t>
      </w:r>
      <w:r w:rsidR="00E42C94" w:rsidRPr="00E3013F">
        <w:rPr>
          <w:rFonts w:ascii="Calibri" w:hAnsi="Calibri" w:cs="Calibri"/>
        </w:rPr>
        <w:t xml:space="preserve">. Atsižvelgiant į tai, Tarnyba rekomenduoja pakartotinai įsivertinti Įstatymo 37 straipsnio 8 dalies nuostatų taikymo pareigą Pirkime. Nustačius, kad minėtos </w:t>
      </w:r>
      <w:r w:rsidR="00EA1922">
        <w:rPr>
          <w:rFonts w:ascii="Calibri" w:hAnsi="Calibri" w:cs="Calibri"/>
        </w:rPr>
        <w:t xml:space="preserve">Įstatymo </w:t>
      </w:r>
      <w:r w:rsidR="00E42C94" w:rsidRPr="00E3013F">
        <w:rPr>
          <w:rFonts w:ascii="Calibri" w:hAnsi="Calibri" w:cs="Calibri"/>
        </w:rPr>
        <w:t>37 straipsnio 8 dalies nuostatos turi būti perkeltos į Pirkimo dokumentus, rekomenduojama jas aiškiai ir nedviprasmiškai įtraukti, siekiant užtikrinti pirkimo teisėtumą bei suderinamumą su Įstatymo reikalavimais.</w:t>
      </w:r>
    </w:p>
    <w:p w14:paraId="4011E897" w14:textId="7E2F89E7" w:rsidR="00E42C94" w:rsidRPr="00B11963" w:rsidRDefault="00A313C1" w:rsidP="00AD1E56">
      <w:pPr>
        <w:pStyle w:val="Sraopastraipa"/>
        <w:numPr>
          <w:ilvl w:val="1"/>
          <w:numId w:val="5"/>
        </w:numPr>
        <w:tabs>
          <w:tab w:val="left" w:pos="207"/>
          <w:tab w:val="left" w:pos="426"/>
        </w:tabs>
        <w:spacing w:line="276" w:lineRule="auto"/>
        <w:ind w:left="0" w:firstLine="0"/>
        <w:rPr>
          <w:rFonts w:ascii="Calibri" w:eastAsia="Calibri" w:hAnsi="Calibri" w:cs="Calibri"/>
          <w:lang w:val="lt"/>
        </w:rPr>
      </w:pPr>
      <w:r w:rsidRPr="00E3013F">
        <w:rPr>
          <w:rFonts w:ascii="Calibri" w:eastAsia="Calibri" w:hAnsi="Calibri" w:cs="Calibri"/>
          <w:lang w:val="lt"/>
        </w:rPr>
        <w:t xml:space="preserve">Sutarties projekto </w:t>
      </w:r>
      <w:r w:rsidR="00D3189B" w:rsidRPr="00E3013F">
        <w:rPr>
          <w:rFonts w:ascii="Calibri" w:eastAsia="Calibri" w:hAnsi="Calibri" w:cs="Calibri"/>
          <w:lang w:val="lt"/>
        </w:rPr>
        <w:t>5.3.3.1 papunktyje nustatyta: „</w:t>
      </w:r>
      <w:r w:rsidR="00180382" w:rsidRPr="00E3013F">
        <w:rPr>
          <w:rFonts w:ascii="Calibri" w:eastAsia="Calibri" w:hAnsi="Calibri" w:cs="Calibri"/>
          <w:lang w:val="lt"/>
        </w:rPr>
        <w:t xml:space="preserve">Bet kuri Sutarties Šalis Sutarties galiojimo metu turi teisę inicijuoti Sutarties įkainių peržiūrą (keitimą) &lt;...&gt; jeigu Vartojimo prekių ir paslaugų kainų pokytis (k), apskaičiuotas kaip nustatyta 5.3.3.6 punkte, </w:t>
      </w:r>
      <w:r w:rsidR="00180382" w:rsidRPr="00E3013F">
        <w:rPr>
          <w:rFonts w:ascii="Calibri" w:eastAsia="Calibri" w:hAnsi="Calibri" w:cs="Calibri"/>
          <w:b/>
          <w:bCs/>
          <w:lang w:val="lt"/>
        </w:rPr>
        <w:t>viršija 5 procentus“</w:t>
      </w:r>
      <w:r w:rsidR="00180382" w:rsidRPr="00E3013F">
        <w:rPr>
          <w:rFonts w:ascii="Calibri" w:eastAsia="Calibri" w:hAnsi="Calibri" w:cs="Calibri"/>
          <w:lang w:val="lt"/>
        </w:rPr>
        <w:t xml:space="preserve">. Tačiau Sutarties projekto </w:t>
      </w:r>
      <w:r w:rsidR="005D5F28" w:rsidRPr="00E3013F">
        <w:rPr>
          <w:rFonts w:ascii="Calibri" w:eastAsia="Calibri" w:hAnsi="Calibri" w:cs="Calibri"/>
          <w:lang w:val="lt"/>
        </w:rPr>
        <w:t xml:space="preserve">5.3.3.11 papunktyje nustatyta: „Sutarties įkainių peržiūra (keitimas) neatliekama, jeigu Sutarties </w:t>
      </w:r>
      <w:r w:rsidR="005D5F28" w:rsidRPr="00B11963">
        <w:rPr>
          <w:rFonts w:ascii="Calibri" w:eastAsia="Calibri" w:hAnsi="Calibri" w:cs="Calibri"/>
          <w:lang w:val="lt"/>
        </w:rPr>
        <w:t>kainos pokytis apskaičiuotas pagal 5.3.3.6</w:t>
      </w:r>
      <w:r w:rsidR="00E03064">
        <w:rPr>
          <w:rFonts w:ascii="Calibri" w:eastAsia="Calibri" w:hAnsi="Calibri" w:cs="Calibri"/>
          <w:lang w:val="lt"/>
        </w:rPr>
        <w:t xml:space="preserve"> </w:t>
      </w:r>
      <w:r w:rsidR="005D5F28" w:rsidRPr="00B11963">
        <w:rPr>
          <w:rFonts w:ascii="Calibri" w:eastAsia="Calibri" w:hAnsi="Calibri" w:cs="Calibri"/>
          <w:lang w:val="lt"/>
        </w:rPr>
        <w:t xml:space="preserve">papunktį </w:t>
      </w:r>
      <w:r w:rsidR="005D5F28" w:rsidRPr="00B11963">
        <w:rPr>
          <w:rFonts w:ascii="Calibri" w:eastAsia="Calibri" w:hAnsi="Calibri" w:cs="Calibri"/>
          <w:b/>
          <w:bCs/>
          <w:lang w:val="lt"/>
        </w:rPr>
        <w:t>yra mažesnis nei 10 (dešimt) %“.</w:t>
      </w:r>
      <w:r w:rsidR="004316A1" w:rsidRPr="00B11963">
        <w:rPr>
          <w:rFonts w:ascii="Calibri" w:hAnsi="Calibri" w:cs="Calibri"/>
        </w:rPr>
        <w:t xml:space="preserve"> </w:t>
      </w:r>
      <w:r w:rsidR="004316A1" w:rsidRPr="00B11963">
        <w:rPr>
          <w:rFonts w:ascii="Calibri" w:eastAsia="Calibri" w:hAnsi="Calibri" w:cs="Calibri"/>
          <w:lang w:val="lt"/>
        </w:rPr>
        <w:t>Taigi, Sutarties projekto 5.3.3.1 ir 5.3.3.11 papunkčiuose nustatytos tarpusavyje prieštaraujančios sutarties įkainių peržiūros sąlygos</w:t>
      </w:r>
      <w:r w:rsidR="00732142" w:rsidRPr="00B11963">
        <w:rPr>
          <w:rFonts w:ascii="Calibri" w:eastAsia="Calibri" w:hAnsi="Calibri" w:cs="Calibri"/>
          <w:lang w:val="lt"/>
        </w:rPr>
        <w:t xml:space="preserve">. </w:t>
      </w:r>
      <w:r w:rsidR="00176D03" w:rsidRPr="00B11963">
        <w:rPr>
          <w:rFonts w:ascii="Calibri" w:eastAsia="Calibri" w:hAnsi="Calibri" w:cs="Calibri"/>
          <w:lang w:val="lt"/>
        </w:rPr>
        <w:t>Atsižvelg</w:t>
      </w:r>
      <w:r w:rsidR="00FD6DB6" w:rsidRPr="00B11963">
        <w:rPr>
          <w:rFonts w:ascii="Calibri" w:eastAsia="Calibri" w:hAnsi="Calibri" w:cs="Calibri"/>
          <w:lang w:val="lt"/>
        </w:rPr>
        <w:t>iant</w:t>
      </w:r>
      <w:r w:rsidR="00176D03" w:rsidRPr="00B11963">
        <w:rPr>
          <w:rFonts w:ascii="Calibri" w:eastAsia="Calibri" w:hAnsi="Calibri" w:cs="Calibri"/>
          <w:lang w:val="lt"/>
        </w:rPr>
        <w:t xml:space="preserve"> į tai ir siekiant išvengti ginčų bei užtikrinti Įstatymo 35 straipsnio 4 dalies nuostatų „Pirkimo dokumentai turi būti tikslūs, aiškūs, be dviprasmybių, kad tiekėjai galėtų pateikti pasiūlymus, o perkančioji organizacija – nupirkti tai, ko reikia“ laikymąsi, Tarnyba rekomenduoja peržiūrėti</w:t>
      </w:r>
      <w:r w:rsidR="009F33D7" w:rsidRPr="00B11963">
        <w:rPr>
          <w:rFonts w:ascii="Calibri" w:eastAsia="Calibri" w:hAnsi="Calibri" w:cs="Calibri"/>
          <w:lang w:val="lt"/>
        </w:rPr>
        <w:t>,</w:t>
      </w:r>
      <w:r w:rsidR="00176D03" w:rsidRPr="00B11963">
        <w:rPr>
          <w:rFonts w:ascii="Calibri" w:eastAsia="Calibri" w:hAnsi="Calibri" w:cs="Calibri"/>
          <w:lang w:val="lt"/>
        </w:rPr>
        <w:t xml:space="preserve"> ir patikslinti (suvienodinti) </w:t>
      </w:r>
      <w:r w:rsidR="00FD6DB6" w:rsidRPr="00B11963">
        <w:rPr>
          <w:rFonts w:ascii="Calibri" w:eastAsia="Calibri" w:hAnsi="Calibri" w:cs="Calibri"/>
          <w:lang w:val="lt"/>
        </w:rPr>
        <w:t>Sutarties projekto</w:t>
      </w:r>
      <w:r w:rsidR="00176D03" w:rsidRPr="00B11963">
        <w:rPr>
          <w:rFonts w:ascii="Calibri" w:eastAsia="Calibri" w:hAnsi="Calibri" w:cs="Calibri"/>
          <w:lang w:val="lt"/>
        </w:rPr>
        <w:t xml:space="preserve"> </w:t>
      </w:r>
      <w:r w:rsidR="005E5866" w:rsidRPr="00B11963">
        <w:rPr>
          <w:rFonts w:ascii="Calibri" w:eastAsia="Calibri" w:hAnsi="Calibri" w:cs="Calibri"/>
          <w:lang w:val="lt"/>
        </w:rPr>
        <w:t xml:space="preserve">sąlygas susijusias su įkainių </w:t>
      </w:r>
      <w:r w:rsidR="00AA36D1" w:rsidRPr="00B11963">
        <w:rPr>
          <w:rFonts w:ascii="Calibri" w:eastAsia="Calibri" w:hAnsi="Calibri" w:cs="Calibri"/>
          <w:lang w:val="lt"/>
        </w:rPr>
        <w:t xml:space="preserve">peržiūra. </w:t>
      </w:r>
    </w:p>
    <w:p w14:paraId="4AD60ADF" w14:textId="77B9FD8D" w:rsidR="008E4ED5" w:rsidRPr="00037682" w:rsidRDefault="00731048" w:rsidP="00AD1E56">
      <w:pPr>
        <w:pStyle w:val="Sraopastraipa"/>
        <w:numPr>
          <w:ilvl w:val="1"/>
          <w:numId w:val="5"/>
        </w:numPr>
        <w:tabs>
          <w:tab w:val="left" w:pos="0"/>
          <w:tab w:val="left" w:pos="426"/>
        </w:tabs>
        <w:spacing w:line="276" w:lineRule="auto"/>
        <w:ind w:left="0" w:firstLine="0"/>
        <w:rPr>
          <w:rFonts w:ascii="Calibri" w:eastAsia="Calibri" w:hAnsi="Calibri" w:cs="Calibri"/>
          <w:lang w:val="lt"/>
        </w:rPr>
      </w:pPr>
      <w:r w:rsidRPr="00037682">
        <w:rPr>
          <w:rFonts w:ascii="Calibri" w:eastAsia="Calibri" w:hAnsi="Calibri" w:cs="Calibri"/>
          <w:lang w:val="lt"/>
        </w:rPr>
        <w:t>Sutarties projekto 10.2 papunkčiuose nustatytos aplinkybės, laikomos dideliais arba nuolatiniais esminės sutarties sąlygos vykdymo trūkumais, iš esmės dubliuojasi su Sutarties projekto 12.2 papunkčiuose nustatytomis aplinkybėmis, kurios kvalifikuojamos kaip esminiai sutarties pažeidimai</w:t>
      </w:r>
      <w:r w:rsidR="00740DE9" w:rsidRPr="00037682">
        <w:rPr>
          <w:rFonts w:ascii="Calibri" w:eastAsia="Calibri" w:hAnsi="Calibri" w:cs="Calibri"/>
          <w:lang w:val="lt"/>
        </w:rPr>
        <w:t>, pavyzdžiui, Sutarties projekto 10.2.</w:t>
      </w:r>
      <w:r w:rsidR="00AA7A2F" w:rsidRPr="00037682">
        <w:rPr>
          <w:rFonts w:ascii="Calibri" w:eastAsia="Calibri" w:hAnsi="Calibri" w:cs="Calibri"/>
          <w:lang w:val="lt"/>
        </w:rPr>
        <w:t>3</w:t>
      </w:r>
      <w:r w:rsidR="00740DE9" w:rsidRPr="00037682">
        <w:rPr>
          <w:rFonts w:ascii="Calibri" w:eastAsia="Calibri" w:hAnsi="Calibri" w:cs="Calibri"/>
          <w:lang w:val="lt"/>
        </w:rPr>
        <w:t xml:space="preserve"> ir 12.2.</w:t>
      </w:r>
      <w:r w:rsidR="00AA7A2F" w:rsidRPr="00037682">
        <w:rPr>
          <w:rFonts w:ascii="Calibri" w:eastAsia="Calibri" w:hAnsi="Calibri" w:cs="Calibri"/>
          <w:lang w:val="lt"/>
        </w:rPr>
        <w:t>3</w:t>
      </w:r>
      <w:r w:rsidR="00740DE9" w:rsidRPr="00037682">
        <w:rPr>
          <w:rFonts w:ascii="Calibri" w:eastAsia="Calibri" w:hAnsi="Calibri" w:cs="Calibri"/>
          <w:lang w:val="lt"/>
        </w:rPr>
        <w:t xml:space="preserve"> papunkčiuose reglamentuojamas Įstatymo 45 straipsnio 2</w:t>
      </w:r>
      <w:r w:rsidR="00740DE9" w:rsidRPr="00037682">
        <w:rPr>
          <w:rFonts w:ascii="Calibri" w:eastAsia="Calibri" w:hAnsi="Calibri" w:cs="Calibri"/>
          <w:vertAlign w:val="superscript"/>
          <w:lang w:val="lt"/>
        </w:rPr>
        <w:t>1</w:t>
      </w:r>
      <w:r w:rsidR="00740DE9" w:rsidRPr="00037682">
        <w:rPr>
          <w:rFonts w:ascii="Calibri" w:eastAsia="Calibri" w:hAnsi="Calibri" w:cs="Calibri"/>
          <w:lang w:val="lt"/>
        </w:rPr>
        <w:t xml:space="preserve"> dalyje nurodytų aplinkybių atsiradimas, 10.2.</w:t>
      </w:r>
      <w:r w:rsidR="00724727" w:rsidRPr="00037682">
        <w:rPr>
          <w:rFonts w:ascii="Calibri" w:eastAsia="Calibri" w:hAnsi="Calibri" w:cs="Calibri"/>
          <w:lang w:val="lt"/>
        </w:rPr>
        <w:t>4</w:t>
      </w:r>
      <w:r w:rsidR="00740DE9" w:rsidRPr="00037682">
        <w:rPr>
          <w:rFonts w:ascii="Calibri" w:eastAsia="Calibri" w:hAnsi="Calibri" w:cs="Calibri"/>
          <w:lang w:val="lt"/>
        </w:rPr>
        <w:t xml:space="preserve"> ir 12.2.</w:t>
      </w:r>
      <w:r w:rsidR="00724727" w:rsidRPr="00037682">
        <w:rPr>
          <w:rFonts w:ascii="Calibri" w:eastAsia="Calibri" w:hAnsi="Calibri" w:cs="Calibri"/>
          <w:lang w:val="lt"/>
        </w:rPr>
        <w:t>4</w:t>
      </w:r>
      <w:r w:rsidR="00740DE9" w:rsidRPr="00037682">
        <w:rPr>
          <w:rFonts w:ascii="Calibri" w:eastAsia="Calibri" w:hAnsi="Calibri" w:cs="Calibri"/>
          <w:lang w:val="lt"/>
        </w:rPr>
        <w:t xml:space="preserve"> papunkčiuose,</w:t>
      </w:r>
      <w:r w:rsidR="0003792C" w:rsidRPr="00037682">
        <w:rPr>
          <w:rFonts w:ascii="Calibri" w:eastAsia="Calibri" w:hAnsi="Calibri" w:cs="Calibri"/>
          <w:lang w:val="lt"/>
        </w:rPr>
        <w:t xml:space="preserve"> nustatomos aplinkybės</w:t>
      </w:r>
      <w:r w:rsidR="00817DDE" w:rsidRPr="00037682">
        <w:rPr>
          <w:rFonts w:ascii="Calibri" w:eastAsia="Calibri" w:hAnsi="Calibri" w:cs="Calibri"/>
          <w:lang w:val="lt"/>
        </w:rPr>
        <w:t>, kad tiekėjas nesilaiko etikos kodekso</w:t>
      </w:r>
      <w:r w:rsidR="008E4ED5" w:rsidRPr="008E4ED5">
        <w:t xml:space="preserve"> </w:t>
      </w:r>
      <w:r w:rsidR="008E4ED5" w:rsidRPr="00037682">
        <w:rPr>
          <w:rFonts w:ascii="Calibri" w:eastAsia="Calibri" w:hAnsi="Calibri" w:cs="Calibri"/>
          <w:lang w:val="lt"/>
        </w:rPr>
        <w:t>Sutarties projekto 12.1</w:t>
      </w:r>
      <w:r w:rsidR="00037682" w:rsidRPr="00037682">
        <w:rPr>
          <w:rFonts w:ascii="Calibri" w:eastAsia="Calibri" w:hAnsi="Calibri" w:cs="Calibri"/>
          <w:lang w:val="lt"/>
        </w:rPr>
        <w:t xml:space="preserve"> </w:t>
      </w:r>
      <w:r w:rsidR="00AB6FF1">
        <w:rPr>
          <w:rFonts w:ascii="Calibri" w:eastAsia="Calibri" w:hAnsi="Calibri" w:cs="Calibri"/>
          <w:lang w:val="lt"/>
        </w:rPr>
        <w:t>pa</w:t>
      </w:r>
      <w:r w:rsidR="00037682" w:rsidRPr="00037682">
        <w:rPr>
          <w:rFonts w:ascii="Calibri" w:eastAsia="Calibri" w:hAnsi="Calibri" w:cs="Calibri"/>
          <w:lang w:val="lt"/>
        </w:rPr>
        <w:t>punkt</w:t>
      </w:r>
      <w:r w:rsidR="00AB6FF1">
        <w:rPr>
          <w:rFonts w:ascii="Calibri" w:eastAsia="Calibri" w:hAnsi="Calibri" w:cs="Calibri"/>
          <w:lang w:val="lt"/>
        </w:rPr>
        <w:t>yje</w:t>
      </w:r>
      <w:r w:rsidR="008E4ED5" w:rsidRPr="00037682">
        <w:rPr>
          <w:rFonts w:ascii="Calibri" w:eastAsia="Calibri" w:hAnsi="Calibri" w:cs="Calibri"/>
          <w:lang w:val="lt"/>
        </w:rPr>
        <w:t xml:space="preserve"> nustatyta, kad Perkančioji organizacija turi teisę vienašališkai nutraukti sutartį tiek nustačius didelius arba nuolatinius esminės sutarties sąlygos vykdymo trūkumus, tiek tiekėjui padarius esminį sutarties pažeidimą, tačiau Sutarties projekto 9.3 ir 9.10 papunkčiuose nustatytos finansinės sankcijos siejamos tik su Sutarties projekto 12.2 papunkčiuose nustatytais esminiais sutarties pažeidimais.</w:t>
      </w:r>
      <w:r w:rsidR="00037682">
        <w:rPr>
          <w:rFonts w:ascii="Calibri" w:eastAsia="Calibri" w:hAnsi="Calibri" w:cs="Calibri"/>
          <w:lang w:val="lt"/>
        </w:rPr>
        <w:t xml:space="preserve"> </w:t>
      </w:r>
      <w:r w:rsidR="008E4ED5" w:rsidRPr="00037682">
        <w:rPr>
          <w:rFonts w:ascii="Calibri" w:eastAsia="Calibri" w:hAnsi="Calibri" w:cs="Calibri"/>
          <w:lang w:val="lt"/>
        </w:rPr>
        <w:t>Atsižvelgiant į tai, kas nurodyta, neaišku, kokiais atvejais tos pačios faktinės aplinkybės turėtų būti kvalifikuojamos kaip dideli arba nuolatiniai esminės sutarties sąlygos vykdymo trūkumai pagal Sutarties projekto 10.2 papunkčius, o kokiais, kaip esminiai sutarties pažeidimai pagal Sutarties projekto 12.2 papunkčius. Taip pat neaišku, kokios teisinės ir finansinės pasekmės</w:t>
      </w:r>
      <w:r w:rsidR="00835491">
        <w:rPr>
          <w:rFonts w:ascii="Calibri" w:eastAsia="Calibri" w:hAnsi="Calibri" w:cs="Calibri"/>
          <w:lang w:val="lt"/>
        </w:rPr>
        <w:t xml:space="preserve"> b</w:t>
      </w:r>
      <w:r w:rsidR="00891C71">
        <w:rPr>
          <w:rFonts w:ascii="Calibri" w:eastAsia="Calibri" w:hAnsi="Calibri" w:cs="Calibri"/>
          <w:lang w:val="lt"/>
        </w:rPr>
        <w:t>ūtų</w:t>
      </w:r>
      <w:r w:rsidR="008E4ED5" w:rsidRPr="00037682">
        <w:rPr>
          <w:rFonts w:ascii="Calibri" w:eastAsia="Calibri" w:hAnsi="Calibri" w:cs="Calibri"/>
          <w:lang w:val="lt"/>
        </w:rPr>
        <w:t xml:space="preserve"> taikomos tais atvejais, kai sutartis </w:t>
      </w:r>
      <w:r w:rsidR="00E65F29">
        <w:rPr>
          <w:rFonts w:ascii="Calibri" w:eastAsia="Calibri" w:hAnsi="Calibri" w:cs="Calibri"/>
          <w:lang w:val="lt"/>
        </w:rPr>
        <w:t>neb</w:t>
      </w:r>
      <w:r w:rsidR="00891C71">
        <w:rPr>
          <w:rFonts w:ascii="Calibri" w:eastAsia="Calibri" w:hAnsi="Calibri" w:cs="Calibri"/>
          <w:lang w:val="lt"/>
        </w:rPr>
        <w:t>ūt</w:t>
      </w:r>
      <w:r w:rsidR="00877A7E">
        <w:rPr>
          <w:rFonts w:ascii="Calibri" w:eastAsia="Calibri" w:hAnsi="Calibri" w:cs="Calibri"/>
          <w:lang w:val="lt"/>
        </w:rPr>
        <w:t>ų</w:t>
      </w:r>
      <w:r w:rsidR="00835491">
        <w:rPr>
          <w:rFonts w:ascii="Calibri" w:eastAsia="Calibri" w:hAnsi="Calibri" w:cs="Calibri"/>
          <w:lang w:val="lt"/>
        </w:rPr>
        <w:t xml:space="preserve"> </w:t>
      </w:r>
      <w:r w:rsidR="008E4ED5" w:rsidRPr="00037682">
        <w:rPr>
          <w:rFonts w:ascii="Calibri" w:eastAsia="Calibri" w:hAnsi="Calibri" w:cs="Calibri"/>
          <w:lang w:val="lt"/>
        </w:rPr>
        <w:t>nutraukiama dėl Sutarties projekto 10.2 papunkčiuose nustatytų didelių arba nuolatinių esminės sutarties sąlygos vykdymo trūkumų, kadangi Sutarties projekto 9.3 ir 9.10 papunkčiuose nustatytos sankcijos siejamos tik su Sutarties projekto 12.2 papunkčiuose nustatytais esminiais sutarties pažeidimais.</w:t>
      </w:r>
    </w:p>
    <w:p w14:paraId="6F100D4C" w14:textId="24BF24AD" w:rsidR="00DA29D0" w:rsidRPr="00AD1E56" w:rsidRDefault="008E4ED5" w:rsidP="003D0568">
      <w:pPr>
        <w:pStyle w:val="Sraopastraipa"/>
        <w:tabs>
          <w:tab w:val="left" w:pos="284"/>
          <w:tab w:val="left" w:pos="709"/>
        </w:tabs>
        <w:spacing w:line="276" w:lineRule="auto"/>
        <w:ind w:left="0"/>
        <w:rPr>
          <w:rFonts w:ascii="Calibri" w:eastAsia="Calibri" w:hAnsi="Calibri" w:cs="Calibri"/>
          <w:lang w:val="lt"/>
        </w:rPr>
      </w:pPr>
      <w:r w:rsidRPr="008E4ED5">
        <w:rPr>
          <w:rFonts w:ascii="Calibri" w:eastAsia="Calibri" w:hAnsi="Calibri" w:cs="Calibri"/>
          <w:lang w:val="lt"/>
        </w:rPr>
        <w:lastRenderedPageBreak/>
        <w:t>Siekiant užtikrinti aiškų ir nuoseklų Sutarties projekto sąlygų taikymą, rekomenduotina aiškiai atriboti Sutarties projekto 10.2 ir 12.2 papunkčių taikymo sritis ir nustatyti, kokiais atvejais taikomas kiekvienas iš šių pagrindų, taip pat aiškiai nustatyti kiekvienu atveju taikytinas teisines ir finansines pasekmes.</w:t>
      </w:r>
    </w:p>
    <w:p w14:paraId="6E2AC942" w14:textId="10B7DE9E" w:rsidR="00E42C94" w:rsidRDefault="00CF58B2" w:rsidP="00AD1E56">
      <w:pPr>
        <w:pStyle w:val="Sraopastraipa"/>
        <w:numPr>
          <w:ilvl w:val="1"/>
          <w:numId w:val="5"/>
        </w:numPr>
        <w:tabs>
          <w:tab w:val="left" w:pos="207"/>
          <w:tab w:val="left" w:pos="426"/>
        </w:tabs>
        <w:spacing w:line="276" w:lineRule="auto"/>
        <w:ind w:left="0" w:firstLine="0"/>
        <w:rPr>
          <w:rFonts w:ascii="Calibri" w:eastAsia="Calibri" w:hAnsi="Calibri" w:cs="Calibri"/>
          <w:lang w:val="lt"/>
        </w:rPr>
      </w:pPr>
      <w:r w:rsidRPr="00340585">
        <w:rPr>
          <w:rFonts w:ascii="Calibri" w:eastAsia="Calibri" w:hAnsi="Calibri" w:cs="Calibri"/>
          <w:lang w:val="lt"/>
        </w:rPr>
        <w:t>Sutarties projekt</w:t>
      </w:r>
      <w:r w:rsidR="00D527E6" w:rsidRPr="00340585">
        <w:rPr>
          <w:rFonts w:ascii="Calibri" w:eastAsia="Calibri" w:hAnsi="Calibri" w:cs="Calibri"/>
          <w:lang w:val="lt"/>
        </w:rPr>
        <w:t>o 4.1.1</w:t>
      </w:r>
      <w:r w:rsidRPr="00340585">
        <w:rPr>
          <w:rFonts w:ascii="Calibri" w:eastAsia="Calibri" w:hAnsi="Calibri" w:cs="Calibri"/>
          <w:lang w:val="lt"/>
        </w:rPr>
        <w:t xml:space="preserve"> nustatyta, kad </w:t>
      </w:r>
      <w:r w:rsidR="00D527E6" w:rsidRPr="00340585">
        <w:rPr>
          <w:rFonts w:ascii="Calibri" w:eastAsia="Calibri" w:hAnsi="Calibri" w:cs="Calibri"/>
          <w:lang w:val="lt"/>
        </w:rPr>
        <w:t>„</w:t>
      </w:r>
      <w:r w:rsidR="00153414" w:rsidRPr="00340585">
        <w:rPr>
          <w:rFonts w:ascii="Calibri" w:eastAsia="Calibri" w:hAnsi="Calibri" w:cs="Calibri"/>
          <w:lang w:val="lt"/>
        </w:rPr>
        <w:t xml:space="preserve">Tiekėjas Paslaugas įsipareigoja </w:t>
      </w:r>
      <w:r w:rsidR="00153414" w:rsidRPr="00340585">
        <w:rPr>
          <w:rFonts w:ascii="Calibri" w:eastAsia="Calibri" w:hAnsi="Calibri" w:cs="Calibri"/>
          <w:b/>
          <w:bCs/>
          <w:lang w:val="lt"/>
        </w:rPr>
        <w:t>teikti 36 mėnesius nuo sutarties įsigaliojimo dienos“</w:t>
      </w:r>
      <w:r w:rsidRPr="00340585">
        <w:rPr>
          <w:rFonts w:ascii="Calibri" w:eastAsia="Calibri" w:hAnsi="Calibri" w:cs="Calibri"/>
          <w:b/>
          <w:bCs/>
          <w:lang w:val="lt"/>
        </w:rPr>
        <w:t xml:space="preserve">. </w:t>
      </w:r>
      <w:r w:rsidRPr="00340585">
        <w:rPr>
          <w:rFonts w:ascii="Calibri" w:eastAsia="Calibri" w:hAnsi="Calibri" w:cs="Calibri"/>
          <w:lang w:val="lt"/>
        </w:rPr>
        <w:t xml:space="preserve">Tuo tarpu Sutarties projekto 11.1.2 papunktyje nustatyta, kad </w:t>
      </w:r>
      <w:r w:rsidR="00CB00BC" w:rsidRPr="00340585">
        <w:rPr>
          <w:rFonts w:ascii="Calibri" w:eastAsia="Calibri" w:hAnsi="Calibri" w:cs="Calibri"/>
          <w:lang w:val="lt"/>
        </w:rPr>
        <w:t>„</w:t>
      </w:r>
      <w:r w:rsidRPr="00340585">
        <w:rPr>
          <w:rFonts w:ascii="Calibri" w:eastAsia="Calibri" w:hAnsi="Calibri" w:cs="Calibri"/>
          <w:lang w:val="lt"/>
        </w:rPr>
        <w:t>S</w:t>
      </w:r>
      <w:r w:rsidR="00CB00BC" w:rsidRPr="00340585">
        <w:rPr>
          <w:rFonts w:ascii="Calibri" w:eastAsia="Calibri" w:hAnsi="Calibri" w:cs="Calibri"/>
          <w:lang w:val="lt"/>
        </w:rPr>
        <w:t xml:space="preserve">utartis galioja iki visiško prievolių įvykdymo (kol bus išnaudota Pradinės Sutarties vertė be PVM), bet jos </w:t>
      </w:r>
      <w:r w:rsidR="00CB00BC" w:rsidRPr="00340585">
        <w:rPr>
          <w:rFonts w:ascii="Calibri" w:eastAsia="Calibri" w:hAnsi="Calibri" w:cs="Calibri"/>
          <w:b/>
          <w:bCs/>
          <w:lang w:val="lt"/>
        </w:rPr>
        <w:t>terminas negali būti ilgesnis kaip 36</w:t>
      </w:r>
      <w:r w:rsidR="00CB00BC" w:rsidRPr="00340585">
        <w:rPr>
          <w:rFonts w:ascii="Calibri" w:eastAsia="Calibri" w:hAnsi="Calibri" w:cs="Calibri"/>
          <w:lang w:val="lt"/>
        </w:rPr>
        <w:t xml:space="preserve"> (trisdešimt šeši) mėnesiai“</w:t>
      </w:r>
      <w:r w:rsidRPr="00340585">
        <w:rPr>
          <w:rFonts w:ascii="Calibri" w:eastAsia="Calibri" w:hAnsi="Calibri" w:cs="Calibri"/>
          <w:lang w:val="lt"/>
        </w:rPr>
        <w:t>.</w:t>
      </w:r>
      <w:r w:rsidR="00340585">
        <w:rPr>
          <w:rFonts w:ascii="Calibri" w:eastAsia="Calibri" w:hAnsi="Calibri" w:cs="Calibri"/>
          <w:lang w:val="lt"/>
        </w:rPr>
        <w:t xml:space="preserve"> </w:t>
      </w:r>
      <w:r w:rsidR="00651959" w:rsidRPr="00340585">
        <w:rPr>
          <w:rFonts w:ascii="Calibri" w:eastAsia="Calibri" w:hAnsi="Calibri" w:cs="Calibri"/>
          <w:lang w:val="lt"/>
        </w:rPr>
        <w:t>Tarnyba pažymi, kad sutarties galiojimo terminas nėra tapatus paslaugų teikimo terminui, kadangi sutarties galiojimo terminas turi apimti laikotarpį, reikalingą ne tik paslaugoms suteikti, bet ir kitoms sutartinėms prievolėms, įskaitant atsiskaitymą už suteiktas paslaugas, įvykdyti. Atsižvelgdama į tai, Tarnyba rekomenduoja patikslinti Sutarties projektą, aiškiai atskiriant paslaugų teikimo ir sutarties galiojimo terminus bei nustatant tokį sutarties galiojimo terminą, kuris apimtų laikotarpį, reikalingą visoms sutartinėms prievolėms įvykdyti.</w:t>
      </w:r>
      <w:r w:rsidR="007F698E" w:rsidRPr="00340585">
        <w:rPr>
          <w:rFonts w:ascii="Calibri" w:eastAsia="Calibri" w:hAnsi="Calibri" w:cs="Calibri"/>
          <w:lang w:val="lt"/>
        </w:rPr>
        <w:t xml:space="preserve"> </w:t>
      </w:r>
      <w:r w:rsidR="00A739CC" w:rsidRPr="00340585">
        <w:rPr>
          <w:rFonts w:ascii="Calibri" w:eastAsia="Calibri" w:hAnsi="Calibri" w:cs="Calibri"/>
          <w:lang w:val="lt"/>
        </w:rPr>
        <w:t xml:space="preserve">Taip pat pažymėtina, kad tuo atveju, jei būtų tikslinamas </w:t>
      </w:r>
      <w:r w:rsidR="009D04DE" w:rsidRPr="00340585">
        <w:rPr>
          <w:rFonts w:ascii="Calibri" w:eastAsia="Calibri" w:hAnsi="Calibri" w:cs="Calibri"/>
          <w:lang w:val="lt"/>
        </w:rPr>
        <w:t>s</w:t>
      </w:r>
      <w:r w:rsidR="00A739CC" w:rsidRPr="00340585">
        <w:rPr>
          <w:rFonts w:ascii="Calibri" w:eastAsia="Calibri" w:hAnsi="Calibri" w:cs="Calibri"/>
          <w:lang w:val="lt"/>
        </w:rPr>
        <w:t>utarties galiojimo terminas, atitinkamai turėtų būti patikslintas ir skelbimo apie pirkimą 5.1.3 papunktis.</w:t>
      </w:r>
    </w:p>
    <w:p w14:paraId="6FB7869A" w14:textId="7D172106" w:rsidR="00481AC3" w:rsidRPr="00627B12" w:rsidRDefault="00481AC3" w:rsidP="00E4467C">
      <w:pPr>
        <w:pStyle w:val="Sraopastraipa"/>
        <w:numPr>
          <w:ilvl w:val="1"/>
          <w:numId w:val="5"/>
        </w:numPr>
        <w:tabs>
          <w:tab w:val="left" w:pos="207"/>
          <w:tab w:val="left" w:pos="426"/>
        </w:tabs>
        <w:spacing w:line="276" w:lineRule="auto"/>
        <w:ind w:left="0" w:firstLine="0"/>
        <w:rPr>
          <w:rFonts w:ascii="Calibri" w:eastAsia="Calibri" w:hAnsi="Calibri" w:cs="Calibri"/>
          <w:lang w:val="lt"/>
        </w:rPr>
      </w:pPr>
      <w:r w:rsidRPr="009C4833">
        <w:rPr>
          <w:rFonts w:ascii="Calibri" w:hAnsi="Calibri" w:cs="Calibri"/>
        </w:rPr>
        <w:t>Pirkimo sąlygų 2.</w:t>
      </w:r>
      <w:r w:rsidR="00E703EB">
        <w:rPr>
          <w:rFonts w:ascii="Calibri" w:hAnsi="Calibri" w:cs="Calibri"/>
        </w:rPr>
        <w:t>9</w:t>
      </w:r>
      <w:r w:rsidRPr="009C4833">
        <w:rPr>
          <w:rFonts w:ascii="Calibri" w:hAnsi="Calibri" w:cs="Calibri"/>
        </w:rPr>
        <w:t xml:space="preserve"> </w:t>
      </w:r>
      <w:r w:rsidR="00456C18">
        <w:rPr>
          <w:rFonts w:ascii="Calibri" w:hAnsi="Calibri" w:cs="Calibri"/>
        </w:rPr>
        <w:t>papunktyje</w:t>
      </w:r>
      <w:r w:rsidRPr="009C4833">
        <w:rPr>
          <w:rFonts w:ascii="Calibri" w:hAnsi="Calibri" w:cs="Calibri"/>
        </w:rPr>
        <w:t xml:space="preserve"> nu</w:t>
      </w:r>
      <w:r w:rsidR="00456C18">
        <w:rPr>
          <w:rFonts w:ascii="Calibri" w:hAnsi="Calibri" w:cs="Calibri"/>
        </w:rPr>
        <w:t>statyta</w:t>
      </w:r>
      <w:r w:rsidRPr="009C4833">
        <w:rPr>
          <w:rFonts w:ascii="Calibri" w:hAnsi="Calibri" w:cs="Calibri"/>
        </w:rPr>
        <w:t xml:space="preserve"> </w:t>
      </w:r>
      <w:r w:rsidR="00456C18">
        <w:rPr>
          <w:rFonts w:ascii="Calibri" w:hAnsi="Calibri" w:cs="Calibri"/>
        </w:rPr>
        <w:t>„</w:t>
      </w:r>
      <w:r w:rsidR="00456C18" w:rsidRPr="00456C18">
        <w:rPr>
          <w:rFonts w:ascii="Calibri" w:hAnsi="Calibri" w:cs="Calibri"/>
        </w:rPr>
        <w:t xml:space="preserve">Pirkimo sąlygų prieduose galimai nurodyti (jei yra) konkretūs modeliai ar tiekimo šaltiniai, konkretūs procesai, būdingi konkretaus tiekėjo tiekiamoms prekėms ar teikiamoms paslaugoms, ar prekių ženklai, patentai, tipai, konkreti kilmė ar gamyba, yra tik </w:t>
      </w:r>
      <w:r w:rsidR="00456C18" w:rsidRPr="00627B12">
        <w:rPr>
          <w:rFonts w:ascii="Calibri" w:hAnsi="Calibri" w:cs="Calibri"/>
        </w:rPr>
        <w:t>informacinio pobūdžio ir tiekėjas nėra įpareigotas siūlyti ir/ar naudoti konkrečių gamintojų produkciją, o standartai gali būti taikomi lygiaverčiai nurodytiems</w:t>
      </w:r>
      <w:r w:rsidRPr="00627B12">
        <w:rPr>
          <w:rFonts w:ascii="Calibri" w:hAnsi="Calibri" w:cs="Calibri"/>
        </w:rPr>
        <w:t>“</w:t>
      </w:r>
      <w:r w:rsidR="00456C18" w:rsidRPr="00627B12">
        <w:rPr>
          <w:rFonts w:ascii="Calibri" w:hAnsi="Calibri" w:cs="Calibri"/>
        </w:rPr>
        <w:t>.</w:t>
      </w:r>
      <w:r w:rsidRPr="00627B12">
        <w:rPr>
          <w:rFonts w:ascii="Calibri" w:hAnsi="Calibri" w:cs="Calibri"/>
        </w:rPr>
        <w:t xml:space="preserve"> Atkreipiame dėmesį, kad nepriklausomai nuo to, kad </w:t>
      </w:r>
      <w:r w:rsidR="00456C18" w:rsidRPr="00627B12">
        <w:rPr>
          <w:rFonts w:ascii="Calibri" w:hAnsi="Calibri" w:cs="Calibri"/>
        </w:rPr>
        <w:t>P</w:t>
      </w:r>
      <w:r w:rsidRPr="00627B12">
        <w:rPr>
          <w:rFonts w:ascii="Calibri" w:hAnsi="Calibri" w:cs="Calibri"/>
        </w:rPr>
        <w:t xml:space="preserve">irkimo dokumentuose yra įtvirtinta bendroji nuostata dėl lygiavertiškumo, prie kiekvieno konkretaus reikalavimo, atitinkančio </w:t>
      </w:r>
      <w:r w:rsidR="00456C18" w:rsidRPr="00627B12">
        <w:rPr>
          <w:rFonts w:ascii="Calibri" w:hAnsi="Calibri" w:cs="Calibri"/>
        </w:rPr>
        <w:t>Įstatymo</w:t>
      </w:r>
      <w:r w:rsidRPr="00627B12">
        <w:rPr>
          <w:rFonts w:ascii="Calibri" w:hAnsi="Calibri" w:cs="Calibri"/>
        </w:rPr>
        <w:t xml:space="preserve"> 37 straipsnio 5 dalies nuostatas, privaloma nurodyti žodžius „arba lygiavertis“. </w:t>
      </w:r>
      <w:r w:rsidR="00787990" w:rsidRPr="00627B12">
        <w:rPr>
          <w:rFonts w:ascii="Calibri" w:hAnsi="Calibri" w:cs="Calibri"/>
        </w:rPr>
        <w:t>Šiuo atveju pastebėtina, kad Pirkimo dokumentuose prie nurodytos „</w:t>
      </w:r>
      <w:proofErr w:type="spellStart"/>
      <w:r w:rsidR="00787990" w:rsidRPr="00627B12">
        <w:rPr>
          <w:rFonts w:ascii="Calibri" w:hAnsi="Calibri" w:cs="Calibri"/>
        </w:rPr>
        <w:t>Audatex</w:t>
      </w:r>
      <w:proofErr w:type="spellEnd"/>
      <w:r w:rsidR="00787990" w:rsidRPr="00627B12">
        <w:rPr>
          <w:rFonts w:ascii="Calibri" w:hAnsi="Calibri" w:cs="Calibri"/>
        </w:rPr>
        <w:t>“ programinės įrangos ne visais atvejais nurodyta „arba lygiavertė“.</w:t>
      </w:r>
      <w:r w:rsidR="00E4467C" w:rsidRPr="00627B12">
        <w:t xml:space="preserve"> </w:t>
      </w:r>
      <w:r w:rsidR="00E4467C" w:rsidRPr="00627B12">
        <w:rPr>
          <w:rFonts w:ascii="Calibri" w:hAnsi="Calibri" w:cs="Calibri"/>
        </w:rPr>
        <w:t>Atsižvelgdama į tai, Tarnyba rekomenduoja peržiūrėti Pirkimo dokumentų visumą, patikslinti sąlygas, kuriose nurodyta „</w:t>
      </w:r>
      <w:proofErr w:type="spellStart"/>
      <w:r w:rsidR="00E4467C" w:rsidRPr="00627B12">
        <w:rPr>
          <w:rFonts w:ascii="Calibri" w:hAnsi="Calibri" w:cs="Calibri"/>
        </w:rPr>
        <w:t>Audatex</w:t>
      </w:r>
      <w:proofErr w:type="spellEnd"/>
      <w:r w:rsidR="00E4467C" w:rsidRPr="00627B12">
        <w:rPr>
          <w:rFonts w:ascii="Calibri" w:hAnsi="Calibri" w:cs="Calibri"/>
        </w:rPr>
        <w:t>“ programinė įranga, bei įvertinti, ar Pirkimo dokumentuose nėra kitų konkrečių nurodymų, kuriems taikomos Įstatymo 37 straipsnio 5 dalies nuostatos ir esant tokiems nurodymams, prie jų įrašyti žodžius „arba lygiavertis“.</w:t>
      </w:r>
      <w:r w:rsidR="002C492D" w:rsidRPr="00627B12">
        <w:rPr>
          <w:rFonts w:ascii="Calibri" w:eastAsia="Calibri" w:hAnsi="Calibri" w:cs="Calibri"/>
        </w:rPr>
        <w:t xml:space="preserve"> </w:t>
      </w:r>
      <w:r w:rsidRPr="00627B12">
        <w:rPr>
          <w:rFonts w:ascii="Calibri" w:hAnsi="Calibri" w:cs="Calibri"/>
        </w:rPr>
        <w:t xml:space="preserve">Taip pat rekomenduojama susipažinti su Tarnybos parengtų </w:t>
      </w:r>
      <w:hyperlink r:id="rId13" w:history="1">
        <w:r w:rsidRPr="00627B12">
          <w:rPr>
            <w:rStyle w:val="Hipersaitas"/>
            <w:rFonts w:ascii="Calibri" w:hAnsi="Calibri" w:cs="Calibri"/>
          </w:rPr>
          <w:t>DUK.</w:t>
        </w:r>
      </w:hyperlink>
    </w:p>
    <w:p w14:paraId="25C8079D" w14:textId="68910ACC" w:rsidR="00C71B17" w:rsidRPr="00627B12" w:rsidRDefault="007158E3" w:rsidP="0039361D">
      <w:pPr>
        <w:pStyle w:val="Sraopastraipa"/>
        <w:numPr>
          <w:ilvl w:val="1"/>
          <w:numId w:val="5"/>
        </w:numPr>
        <w:tabs>
          <w:tab w:val="left" w:pos="426"/>
        </w:tabs>
        <w:spacing w:line="276" w:lineRule="auto"/>
        <w:ind w:left="0" w:firstLine="0"/>
        <w:rPr>
          <w:rFonts w:ascii="Calibri" w:hAnsi="Calibri" w:cs="Calibri"/>
        </w:rPr>
      </w:pPr>
      <w:r w:rsidRPr="00627B12">
        <w:rPr>
          <w:rFonts w:ascii="Calibri" w:eastAsia="Calibri" w:hAnsi="Calibri" w:cs="Calibri"/>
          <w:lang w:val="lt"/>
        </w:rPr>
        <w:t xml:space="preserve">Perkančioji organizacija, atsakydama į Tarnybos klausimą dėl pasirinkto paslaugų teikimo ir atsarginių detalių kainų nustatymo modelio, paaiškino, kad </w:t>
      </w:r>
      <w:r w:rsidR="009F2F6C" w:rsidRPr="00627B12">
        <w:rPr>
          <w:rFonts w:ascii="Calibri" w:eastAsia="Calibri" w:hAnsi="Calibri" w:cs="Calibri"/>
          <w:lang w:val="lt"/>
        </w:rPr>
        <w:t>„</w:t>
      </w:r>
      <w:proofErr w:type="spellStart"/>
      <w:r w:rsidR="009F2F6C" w:rsidRPr="00627B12">
        <w:rPr>
          <w:rFonts w:ascii="Calibri" w:eastAsia="Calibri" w:hAnsi="Calibri" w:cs="Calibri"/>
          <w:lang w:val="lt"/>
        </w:rPr>
        <w:t>Audatex</w:t>
      </w:r>
      <w:proofErr w:type="spellEnd"/>
      <w:r w:rsidR="009F2F6C" w:rsidRPr="00627B12">
        <w:rPr>
          <w:rFonts w:ascii="Calibri" w:eastAsia="Calibri" w:hAnsi="Calibri" w:cs="Calibri"/>
          <w:lang w:val="lt"/>
        </w:rPr>
        <w:t>” arba lygiaverte programine įranga, pasirinktas</w:t>
      </w:r>
      <w:r w:rsidR="005A1673" w:rsidRPr="00627B12">
        <w:rPr>
          <w:rFonts w:ascii="Calibri" w:eastAsia="Calibri" w:hAnsi="Calibri" w:cs="Calibri"/>
          <w:lang w:val="lt"/>
        </w:rPr>
        <w:t xml:space="preserve"> modelis</w:t>
      </w:r>
      <w:r w:rsidR="009F2F6C" w:rsidRPr="00627B12">
        <w:rPr>
          <w:rFonts w:ascii="Calibri" w:eastAsia="Calibri" w:hAnsi="Calibri" w:cs="Calibri"/>
          <w:lang w:val="lt"/>
        </w:rPr>
        <w:t xml:space="preserve"> atsižvelgiant į rinkoje nusistovėjusią praktiką ir siekiant užtikrinti objektyvų bei skaidrų remonto darbų ir keičiamų detalių kainos nustatymą</w:t>
      </w:r>
      <w:r w:rsidRPr="00627B12">
        <w:rPr>
          <w:rFonts w:ascii="Calibri" w:eastAsia="Calibri" w:hAnsi="Calibri" w:cs="Calibri"/>
          <w:lang w:val="lt"/>
        </w:rPr>
        <w:t>. Taip pat nurodė, kad tokios programinės įrangos naudojimas yra įprasta transporto priemonių remonto rinkos praktika</w:t>
      </w:r>
      <w:r w:rsidR="009F2F6C" w:rsidRPr="00627B12">
        <w:rPr>
          <w:rFonts w:ascii="Calibri" w:eastAsia="Calibri" w:hAnsi="Calibri" w:cs="Calibri"/>
          <w:lang w:val="lt"/>
        </w:rPr>
        <w:t xml:space="preserve">. </w:t>
      </w:r>
      <w:r w:rsidR="0021593A" w:rsidRPr="00627B12">
        <w:rPr>
          <w:rFonts w:ascii="Calibri" w:eastAsia="Calibri" w:hAnsi="Calibri" w:cs="Calibri"/>
          <w:lang w:val="lt"/>
        </w:rPr>
        <w:t>Pažymėtina, kad, vadovaujantis Įstatymo 17 straipsnio 1 dalimi, Perkančioji organizacija</w:t>
      </w:r>
      <w:r w:rsidR="00B078AB" w:rsidRPr="00627B12">
        <w:rPr>
          <w:rFonts w:ascii="Calibri" w:eastAsia="Calibri" w:hAnsi="Calibri" w:cs="Calibri"/>
          <w:lang w:val="lt"/>
        </w:rPr>
        <w:t xml:space="preserve"> vykdant pirkimus</w:t>
      </w:r>
      <w:r w:rsidR="0021593A" w:rsidRPr="00627B12">
        <w:rPr>
          <w:rFonts w:ascii="Calibri" w:eastAsia="Calibri" w:hAnsi="Calibri" w:cs="Calibri"/>
          <w:lang w:val="lt"/>
        </w:rPr>
        <w:t xml:space="preserve"> turi užtikrinti lygiateisiškumo, nediskriminavimo, proporcingumo, abipusio pripažinimo ir skaidrumo principų laikymąsi. Be to, Įstatymo 17 straipsnio 3 dalyje nustatyta, kad </w:t>
      </w:r>
      <w:r w:rsidR="00B078AB" w:rsidRPr="00627B12">
        <w:rPr>
          <w:rFonts w:ascii="Calibri" w:eastAsia="Calibri" w:hAnsi="Calibri" w:cs="Calibri"/>
          <w:lang w:val="lt"/>
        </w:rPr>
        <w:t>„</w:t>
      </w:r>
      <w:r w:rsidR="0021593A" w:rsidRPr="00627B12">
        <w:rPr>
          <w:rFonts w:ascii="Calibri" w:eastAsia="Calibri" w:hAnsi="Calibri" w:cs="Calibri"/>
          <w:lang w:val="lt"/>
        </w:rPr>
        <w:t>planuojant pirkimus ir jiems rengiantis negali būti siekiama dirbtinai sumažinti konkurenciją. Konkurencija laikoma dirbtinai sumažinta, kai pirkimu nepagrįstai sudaromos palankesnės ar nepalankesnės sąlygos tam tikriems tiekėjams</w:t>
      </w:r>
      <w:r w:rsidR="00B078AB" w:rsidRPr="00627B12">
        <w:rPr>
          <w:rFonts w:ascii="Calibri" w:eastAsia="Calibri" w:hAnsi="Calibri" w:cs="Calibri"/>
          <w:lang w:val="lt"/>
        </w:rPr>
        <w:t>“</w:t>
      </w:r>
      <w:r w:rsidR="0021593A" w:rsidRPr="00627B12">
        <w:rPr>
          <w:rFonts w:ascii="Calibri" w:eastAsia="Calibri" w:hAnsi="Calibri" w:cs="Calibri"/>
          <w:lang w:val="lt"/>
        </w:rPr>
        <w:t>.</w:t>
      </w:r>
      <w:r w:rsidR="00B078AB" w:rsidRPr="00627B12">
        <w:rPr>
          <w:rFonts w:ascii="Calibri" w:eastAsia="Calibri" w:hAnsi="Calibri" w:cs="Calibri"/>
          <w:lang w:val="lt"/>
        </w:rPr>
        <w:t xml:space="preserve"> </w:t>
      </w:r>
      <w:r w:rsidR="005A1673" w:rsidRPr="00627B12">
        <w:rPr>
          <w:rFonts w:ascii="Calibri" w:eastAsia="Calibri" w:hAnsi="Calibri" w:cs="Calibri"/>
          <w:lang w:val="lt"/>
        </w:rPr>
        <w:t>Tarnybos vertinimu, vien aplinkybė, kad Pirkimo dokumentuose numatyta galimybė naudoti ne tik „</w:t>
      </w:r>
      <w:proofErr w:type="spellStart"/>
      <w:r w:rsidR="005A1673" w:rsidRPr="00627B12">
        <w:rPr>
          <w:rFonts w:ascii="Calibri" w:eastAsia="Calibri" w:hAnsi="Calibri" w:cs="Calibri"/>
          <w:lang w:val="lt"/>
        </w:rPr>
        <w:t>Audatex</w:t>
      </w:r>
      <w:proofErr w:type="spellEnd"/>
      <w:r w:rsidR="005A1673" w:rsidRPr="00627B12">
        <w:rPr>
          <w:rFonts w:ascii="Calibri" w:eastAsia="Calibri" w:hAnsi="Calibri" w:cs="Calibri"/>
          <w:lang w:val="lt"/>
        </w:rPr>
        <w:t>“, bet ir lygiavertę programinę įrangą, savaime nepatvirtina, kad nustatytas reikalavimas</w:t>
      </w:r>
      <w:r w:rsidR="00A1757F" w:rsidRPr="00627B12">
        <w:rPr>
          <w:rFonts w:ascii="Calibri" w:eastAsia="Calibri" w:hAnsi="Calibri" w:cs="Calibri"/>
          <w:lang w:val="lt"/>
        </w:rPr>
        <w:t xml:space="preserve"> dirbtinai nemažina</w:t>
      </w:r>
      <w:r w:rsidR="005A1673" w:rsidRPr="00627B12">
        <w:rPr>
          <w:rFonts w:ascii="Calibri" w:eastAsia="Calibri" w:hAnsi="Calibri" w:cs="Calibri"/>
          <w:lang w:val="lt"/>
        </w:rPr>
        <w:t xml:space="preserve"> potenciali</w:t>
      </w:r>
      <w:r w:rsidR="00371370" w:rsidRPr="00627B12">
        <w:rPr>
          <w:rFonts w:ascii="Calibri" w:eastAsia="Calibri" w:hAnsi="Calibri" w:cs="Calibri"/>
          <w:lang w:val="lt"/>
        </w:rPr>
        <w:t>ų</w:t>
      </w:r>
      <w:r w:rsidR="005A1673" w:rsidRPr="00627B12">
        <w:rPr>
          <w:rFonts w:ascii="Calibri" w:eastAsia="Calibri" w:hAnsi="Calibri" w:cs="Calibri"/>
          <w:lang w:val="lt"/>
        </w:rPr>
        <w:t xml:space="preserve"> tiekėjų konkurencijos. Perkančiosios </w:t>
      </w:r>
      <w:r w:rsidR="005A1673" w:rsidRPr="00627B12">
        <w:rPr>
          <w:rFonts w:ascii="Calibri" w:eastAsia="Calibri" w:hAnsi="Calibri" w:cs="Calibri"/>
          <w:lang w:val="lt"/>
        </w:rPr>
        <w:lastRenderedPageBreak/>
        <w:t>organizacijos pateikti bendro pobūdžio paaiškinimai, kad tokios programinės įrangos naudojimas yra įprasta transporto priemonių remonto rinkos praktika,</w:t>
      </w:r>
      <w:r w:rsidR="00A1757F" w:rsidRPr="00627B12">
        <w:rPr>
          <w:rFonts w:ascii="Calibri" w:eastAsia="Calibri" w:hAnsi="Calibri" w:cs="Calibri"/>
          <w:lang w:val="lt"/>
        </w:rPr>
        <w:t xml:space="preserve"> savaime nepatvirtina</w:t>
      </w:r>
      <w:r w:rsidR="005A1673" w:rsidRPr="00627B12">
        <w:rPr>
          <w:rFonts w:ascii="Calibri" w:eastAsia="Calibri" w:hAnsi="Calibri" w:cs="Calibri"/>
          <w:lang w:val="lt"/>
        </w:rPr>
        <w:t xml:space="preserve">, kiek potencialių tiekėjų faktiškai naudojasi Pirkimo dokumentų reikalavimus atitinkančia programine įranga ir gali dalyvauti Pirkime nepatirdami papildomų su jos įsigijimu ar naudojimu susijusių </w:t>
      </w:r>
      <w:r w:rsidR="00641E27" w:rsidRPr="00627B12">
        <w:rPr>
          <w:rFonts w:ascii="Calibri" w:eastAsia="Calibri" w:hAnsi="Calibri" w:cs="Calibri"/>
          <w:lang w:val="lt"/>
        </w:rPr>
        <w:t>išlaidų</w:t>
      </w:r>
      <w:r w:rsidR="005A1673" w:rsidRPr="00627B12">
        <w:rPr>
          <w:rFonts w:ascii="Calibri" w:eastAsia="Calibri" w:hAnsi="Calibri" w:cs="Calibri"/>
          <w:lang w:val="lt"/>
        </w:rPr>
        <w:t xml:space="preserve">. </w:t>
      </w:r>
      <w:r w:rsidR="00C71B17" w:rsidRPr="00627B12">
        <w:rPr>
          <w:rFonts w:ascii="Calibri" w:eastAsia="Calibri" w:hAnsi="Calibri" w:cs="Calibri"/>
          <w:lang w:val="lt"/>
        </w:rPr>
        <w:t xml:space="preserve">Perkančiajai organizacijai nepateikus pagrindžiančių objektyvių įrodymų, </w:t>
      </w:r>
      <w:r w:rsidR="00641E27" w:rsidRPr="00627B12">
        <w:rPr>
          <w:rFonts w:ascii="Calibri" w:eastAsia="Calibri" w:hAnsi="Calibri" w:cs="Calibri"/>
          <w:lang w:val="lt"/>
        </w:rPr>
        <w:t xml:space="preserve">nėra </w:t>
      </w:r>
      <w:r w:rsidR="00C71B17" w:rsidRPr="00627B12">
        <w:rPr>
          <w:rFonts w:ascii="Calibri" w:eastAsia="Calibri" w:hAnsi="Calibri" w:cs="Calibri"/>
          <w:lang w:val="lt"/>
        </w:rPr>
        <w:t xml:space="preserve"> galimybės įsitikinti, kad nustatytu reikalavimu nėra nepagrįstai ribojama potenciali</w:t>
      </w:r>
      <w:r w:rsidR="00641E27" w:rsidRPr="00627B12">
        <w:rPr>
          <w:rFonts w:ascii="Calibri" w:eastAsia="Calibri" w:hAnsi="Calibri" w:cs="Calibri"/>
          <w:lang w:val="lt"/>
        </w:rPr>
        <w:t>ų</w:t>
      </w:r>
      <w:r w:rsidR="00C71B17" w:rsidRPr="00627B12">
        <w:rPr>
          <w:rFonts w:ascii="Calibri" w:eastAsia="Calibri" w:hAnsi="Calibri" w:cs="Calibri"/>
          <w:lang w:val="lt"/>
        </w:rPr>
        <w:t xml:space="preserve"> tiekėjų konkurencija.</w:t>
      </w:r>
      <w:r w:rsidR="00C71B17" w:rsidRPr="00627B12">
        <w:rPr>
          <w:rFonts w:ascii="Calibri" w:hAnsi="Calibri" w:cs="Calibri"/>
        </w:rPr>
        <w:t xml:space="preserve"> </w:t>
      </w:r>
    </w:p>
    <w:p w14:paraId="2CFDE9EB" w14:textId="2C6AB277" w:rsidR="00440697" w:rsidRDefault="00C71B17" w:rsidP="00440697">
      <w:pPr>
        <w:tabs>
          <w:tab w:val="left" w:pos="426"/>
        </w:tabs>
        <w:spacing w:line="276" w:lineRule="auto"/>
        <w:rPr>
          <w:rFonts w:ascii="Calibri" w:eastAsia="Calibri" w:hAnsi="Calibri" w:cs="Calibri"/>
          <w:lang w:val="lt"/>
        </w:rPr>
      </w:pPr>
      <w:r w:rsidRPr="00627B12">
        <w:rPr>
          <w:rFonts w:ascii="Calibri" w:hAnsi="Calibri" w:cs="Calibri"/>
        </w:rPr>
        <w:t xml:space="preserve">Be to, Pirkimo dokumentuose numatyta galimybė naudoti </w:t>
      </w:r>
      <w:r w:rsidR="00AB1B78" w:rsidRPr="00627B12">
        <w:rPr>
          <w:rFonts w:ascii="Calibri" w:hAnsi="Calibri" w:cs="Calibri"/>
        </w:rPr>
        <w:t xml:space="preserve">ne tik </w:t>
      </w:r>
      <w:r w:rsidRPr="00627B12">
        <w:rPr>
          <w:rFonts w:ascii="Calibri" w:hAnsi="Calibri" w:cs="Calibri"/>
        </w:rPr>
        <w:t>„</w:t>
      </w:r>
      <w:proofErr w:type="spellStart"/>
      <w:r w:rsidRPr="00627B12">
        <w:rPr>
          <w:rFonts w:ascii="Calibri" w:hAnsi="Calibri" w:cs="Calibri"/>
        </w:rPr>
        <w:t>Audatex</w:t>
      </w:r>
      <w:proofErr w:type="spellEnd"/>
      <w:r w:rsidRPr="00627B12">
        <w:rPr>
          <w:rFonts w:ascii="Calibri" w:hAnsi="Calibri" w:cs="Calibri"/>
        </w:rPr>
        <w:t>“</w:t>
      </w:r>
      <w:r w:rsidR="00AB1B78" w:rsidRPr="00627B12">
        <w:rPr>
          <w:rFonts w:ascii="Calibri" w:hAnsi="Calibri" w:cs="Calibri"/>
        </w:rPr>
        <w:t>, bet ir</w:t>
      </w:r>
      <w:r w:rsidRPr="00627B12">
        <w:rPr>
          <w:rFonts w:ascii="Calibri" w:hAnsi="Calibri" w:cs="Calibri"/>
        </w:rPr>
        <w:t xml:space="preserve"> lygiavertę programinę įrangą</w:t>
      </w:r>
      <w:r w:rsidR="00627B12" w:rsidRPr="00627B12">
        <w:rPr>
          <w:rFonts w:ascii="Calibri" w:hAnsi="Calibri" w:cs="Calibri"/>
        </w:rPr>
        <w:t xml:space="preserve"> kaip tai numatyta Įstatyme, savaime </w:t>
      </w:r>
      <w:r w:rsidRPr="00627B12">
        <w:rPr>
          <w:rFonts w:ascii="Calibri" w:hAnsi="Calibri" w:cs="Calibri"/>
        </w:rPr>
        <w:t xml:space="preserve">neužtikrina, kad skirtingose programinėse įrangose pateikiamos tų pačių atsarginių detalių kainos bus vienodos ar panašios. </w:t>
      </w:r>
      <w:r w:rsidR="005D3928" w:rsidRPr="00627B12">
        <w:rPr>
          <w:rFonts w:ascii="Calibri" w:hAnsi="Calibri" w:cs="Calibri"/>
        </w:rPr>
        <w:t xml:space="preserve">Perkančioji organizacija nurodė, kad lygiaverte būtų pripažįstama programinė įranga, kuri detalių kainas ir remonto darbų normas nustato remdamasi </w:t>
      </w:r>
      <w:r w:rsidR="005D3928" w:rsidRPr="00627B12">
        <w:rPr>
          <w:rFonts w:ascii="Calibri" w:hAnsi="Calibri" w:cs="Calibri"/>
          <w:b/>
          <w:bCs/>
        </w:rPr>
        <w:t>gamintojų duomenimis tokiu pat patikrinamu pagrindu kaip „</w:t>
      </w:r>
      <w:proofErr w:type="spellStart"/>
      <w:r w:rsidR="005D3928" w:rsidRPr="00627B12">
        <w:rPr>
          <w:rFonts w:ascii="Calibri" w:hAnsi="Calibri" w:cs="Calibri"/>
          <w:b/>
          <w:bCs/>
        </w:rPr>
        <w:t>Audatex</w:t>
      </w:r>
      <w:proofErr w:type="spellEnd"/>
      <w:r w:rsidR="005D3928" w:rsidRPr="00627B12">
        <w:rPr>
          <w:rFonts w:ascii="Calibri" w:hAnsi="Calibri" w:cs="Calibri"/>
        </w:rPr>
        <w:t>“, tačiau nepateikė objektyvių duomenų, pagrindžiančių, kad skirtingose lygiavertėmis laikomose programinėse įrangose nurodomos tų pačių detalių kainos reikšmingai nesiskiria.</w:t>
      </w:r>
      <w:r w:rsidRPr="00627B12">
        <w:rPr>
          <w:rFonts w:ascii="Calibri" w:hAnsi="Calibri" w:cs="Calibri"/>
        </w:rPr>
        <w:t xml:space="preserve"> Atsižvelgiant į tai, kad tiekėjų siūloma nuolaida skaičiuojama nuo atitinkamoje programinėje įrangoje nurodytos detalės kainos, skirtinga pradinė detalės kaina gali turėti tiesioginės įtakos galutinei Perkančiosios organizacijos mokėtinai kainai.</w:t>
      </w:r>
      <w:r w:rsidR="00440697" w:rsidRPr="00627B12">
        <w:rPr>
          <w:rFonts w:ascii="Calibri" w:hAnsi="Calibri" w:cs="Calibri"/>
        </w:rPr>
        <w:t xml:space="preserve"> Taip pat atkreiptinas dėmesys, kad nors Sutarties projekto 4.3.1 papunktyje numatyta, kad prieš pradėdamas teikti </w:t>
      </w:r>
      <w:r w:rsidR="004C5BB6">
        <w:rPr>
          <w:rFonts w:ascii="Calibri" w:hAnsi="Calibri" w:cs="Calibri"/>
        </w:rPr>
        <w:t xml:space="preserve">paslaugas </w:t>
      </w:r>
      <w:r w:rsidR="00440697" w:rsidRPr="00627B12">
        <w:rPr>
          <w:rFonts w:ascii="Calibri" w:hAnsi="Calibri" w:cs="Calibri"/>
        </w:rPr>
        <w:t xml:space="preserve">tiekėjas privalo pateikti </w:t>
      </w:r>
      <w:r w:rsidR="00BD3B7E">
        <w:rPr>
          <w:rFonts w:ascii="Calibri" w:hAnsi="Calibri" w:cs="Calibri"/>
        </w:rPr>
        <w:t>Perkančiajai organizacijai</w:t>
      </w:r>
      <w:r w:rsidR="00440697" w:rsidRPr="00627B12">
        <w:rPr>
          <w:rFonts w:ascii="Calibri" w:hAnsi="Calibri" w:cs="Calibri"/>
        </w:rPr>
        <w:t xml:space="preserve"> suderinti paslaugų sąmatą, tačiau Pirkimo dokumentuose nenumatyta, kaip Perkančioji organizacija patikrins, ar sąmatoje nurodytos atsarginių dalių kainos atitinka „</w:t>
      </w:r>
      <w:proofErr w:type="spellStart"/>
      <w:r w:rsidR="00440697" w:rsidRPr="00627B12">
        <w:rPr>
          <w:rFonts w:ascii="Calibri" w:hAnsi="Calibri" w:cs="Calibri"/>
        </w:rPr>
        <w:t>Audatex</w:t>
      </w:r>
      <w:proofErr w:type="spellEnd"/>
      <w:r w:rsidR="00440697" w:rsidRPr="00627B12">
        <w:rPr>
          <w:rFonts w:ascii="Calibri" w:hAnsi="Calibri" w:cs="Calibri"/>
        </w:rPr>
        <w:t>“ ar lygiavertėje programinėje įrangoje nurodytas kainas.</w:t>
      </w:r>
    </w:p>
    <w:p w14:paraId="664E1A0D" w14:textId="77777777" w:rsidR="00C71B17" w:rsidRDefault="00C71B17" w:rsidP="00E3013F">
      <w:pPr>
        <w:tabs>
          <w:tab w:val="left" w:pos="207"/>
          <w:tab w:val="left" w:pos="426"/>
        </w:tabs>
        <w:spacing w:line="276" w:lineRule="auto"/>
        <w:rPr>
          <w:rFonts w:ascii="Calibri" w:eastAsia="Calibri" w:hAnsi="Calibri" w:cs="Calibri"/>
          <w:lang w:val="lt"/>
        </w:rPr>
      </w:pPr>
    </w:p>
    <w:p w14:paraId="6ACAACD1" w14:textId="41A321DF" w:rsidR="00B26504" w:rsidRPr="00B11963" w:rsidRDefault="4DE8C8BB" w:rsidP="00B26504">
      <w:pPr>
        <w:spacing w:line="276" w:lineRule="auto"/>
        <w:rPr>
          <w:rFonts w:ascii="Calibri" w:hAnsi="Calibri" w:cs="Calibri"/>
        </w:rPr>
      </w:pPr>
      <w:r w:rsidRPr="00B11963">
        <w:rPr>
          <w:rFonts w:ascii="Calibri" w:hAnsi="Calibri" w:cs="Calibri"/>
        </w:rPr>
        <w:t>Atsižvelgdama į</w:t>
      </w:r>
      <w:r w:rsidR="25F0AA35">
        <w:rPr>
          <w:rFonts w:ascii="Calibri" w:hAnsi="Calibri" w:cs="Calibri"/>
        </w:rPr>
        <w:t xml:space="preserve"> </w:t>
      </w:r>
      <w:r w:rsidR="03122F62">
        <w:rPr>
          <w:rFonts w:ascii="Calibri" w:hAnsi="Calibri" w:cs="Calibri"/>
        </w:rPr>
        <w:t>pirmiau nurodytą</w:t>
      </w:r>
      <w:r w:rsidRPr="00B11963">
        <w:rPr>
          <w:rFonts w:ascii="Calibri" w:hAnsi="Calibri" w:cs="Calibri"/>
        </w:rPr>
        <w:t xml:space="preserve">, </w:t>
      </w:r>
      <w:r w:rsidR="3347D5A3">
        <w:rPr>
          <w:rFonts w:ascii="Calibri" w:hAnsi="Calibri" w:cs="Calibri"/>
        </w:rPr>
        <w:t>r</w:t>
      </w:r>
      <w:r w:rsidRPr="00B11963">
        <w:rPr>
          <w:rFonts w:ascii="Calibri" w:hAnsi="Calibri" w:cs="Calibri"/>
        </w:rPr>
        <w:t>ekomenduoja</w:t>
      </w:r>
      <w:r w:rsidR="3347D5A3">
        <w:rPr>
          <w:rFonts w:ascii="Calibri" w:hAnsi="Calibri" w:cs="Calibri"/>
        </w:rPr>
        <w:t>me</w:t>
      </w:r>
      <w:r w:rsidRPr="00B11963">
        <w:rPr>
          <w:rFonts w:ascii="Calibri" w:hAnsi="Calibri" w:cs="Calibri"/>
        </w:rPr>
        <w:t xml:space="preserve"> peržiūrėti ir </w:t>
      </w:r>
      <w:r w:rsidR="5751AE42">
        <w:rPr>
          <w:rFonts w:ascii="Calibri" w:hAnsi="Calibri" w:cs="Calibri"/>
        </w:rPr>
        <w:t>pakeis</w:t>
      </w:r>
      <w:r w:rsidR="5751AE42" w:rsidRPr="00B11963">
        <w:rPr>
          <w:rFonts w:ascii="Calibri" w:hAnsi="Calibri" w:cs="Calibri"/>
        </w:rPr>
        <w:t xml:space="preserve">ti </w:t>
      </w:r>
      <w:r w:rsidRPr="00B11963">
        <w:rPr>
          <w:rFonts w:ascii="Calibri" w:hAnsi="Calibri" w:cs="Calibri"/>
        </w:rPr>
        <w:t>Pirkimo dokumentu</w:t>
      </w:r>
      <w:r w:rsidR="5751AE42">
        <w:rPr>
          <w:rFonts w:ascii="Calibri" w:hAnsi="Calibri" w:cs="Calibri"/>
        </w:rPr>
        <w:t>o</w:t>
      </w:r>
      <w:r w:rsidRPr="00B11963">
        <w:rPr>
          <w:rFonts w:ascii="Calibri" w:hAnsi="Calibri" w:cs="Calibri"/>
        </w:rPr>
        <w:t>s</w:t>
      </w:r>
      <w:r w:rsidR="5751AE42">
        <w:rPr>
          <w:rFonts w:ascii="Calibri" w:hAnsi="Calibri" w:cs="Calibri"/>
        </w:rPr>
        <w:t>e</w:t>
      </w:r>
      <w:r w:rsidRPr="00B11963">
        <w:rPr>
          <w:rFonts w:ascii="Calibri" w:hAnsi="Calibri" w:cs="Calibri"/>
        </w:rPr>
        <w:t xml:space="preserve"> </w:t>
      </w:r>
      <w:r w:rsidR="3D23E608">
        <w:rPr>
          <w:rFonts w:ascii="Calibri" w:hAnsi="Calibri" w:cs="Calibri"/>
        </w:rPr>
        <w:t>nustatytas kainodaros taisykles</w:t>
      </w:r>
      <w:r w:rsidR="1D4E0520">
        <w:rPr>
          <w:rFonts w:ascii="Calibri" w:hAnsi="Calibri" w:cs="Calibri"/>
        </w:rPr>
        <w:t>,</w:t>
      </w:r>
      <w:r w:rsidR="3D23E608">
        <w:rPr>
          <w:rFonts w:ascii="Calibri" w:hAnsi="Calibri" w:cs="Calibri"/>
        </w:rPr>
        <w:t xml:space="preserve"> </w:t>
      </w:r>
      <w:r w:rsidR="3347D5A3">
        <w:rPr>
          <w:rFonts w:ascii="Calibri" w:hAnsi="Calibri" w:cs="Calibri"/>
        </w:rPr>
        <w:t xml:space="preserve"> ir kadangi </w:t>
      </w:r>
      <w:r w:rsidR="1BA69776" w:rsidRPr="0009570C">
        <w:rPr>
          <w:rFonts w:ascii="Calibri" w:hAnsi="Calibri" w:cs="Calibri"/>
        </w:rPr>
        <w:t xml:space="preserve">toks pakeitimas laikytinas esminiu, </w:t>
      </w:r>
      <w:r w:rsidRPr="0049257D">
        <w:rPr>
          <w:rFonts w:ascii="Calibri" w:hAnsi="Calibri" w:cs="Calibri"/>
        </w:rPr>
        <w:t>Tarnyba rekomenduoja Pirkimą nutraukti ir esant poreikiui vykdyti naują viešąjį pirkimą</w:t>
      </w:r>
      <w:r w:rsidR="13D7F277">
        <w:rPr>
          <w:rFonts w:ascii="Calibri" w:hAnsi="Calibri" w:cs="Calibri"/>
        </w:rPr>
        <w:t xml:space="preserve">, </w:t>
      </w:r>
      <w:r w:rsidR="01DC006A">
        <w:rPr>
          <w:rFonts w:ascii="Calibri" w:hAnsi="Calibri" w:cs="Calibri"/>
        </w:rPr>
        <w:t xml:space="preserve">o </w:t>
      </w:r>
      <w:r w:rsidR="13D7F277" w:rsidRPr="00C442CD">
        <w:rPr>
          <w:rFonts w:ascii="Calibri" w:hAnsi="Calibri" w:cs="Calibri"/>
        </w:rPr>
        <w:t xml:space="preserve">prieš inicijuojant naujo pirkimo procedūras peržiūrėti ir patikslinti </w:t>
      </w:r>
      <w:r w:rsidR="01DC006A">
        <w:rPr>
          <w:rFonts w:ascii="Calibri" w:hAnsi="Calibri" w:cs="Calibri"/>
        </w:rPr>
        <w:t>p</w:t>
      </w:r>
      <w:r w:rsidR="13D7F277" w:rsidRPr="00C442CD">
        <w:rPr>
          <w:rFonts w:ascii="Calibri" w:hAnsi="Calibri" w:cs="Calibri"/>
        </w:rPr>
        <w:t>irkim</w:t>
      </w:r>
      <w:r w:rsidR="01DC006A">
        <w:rPr>
          <w:rFonts w:ascii="Calibri" w:hAnsi="Calibri" w:cs="Calibri"/>
        </w:rPr>
        <w:t>o</w:t>
      </w:r>
      <w:r w:rsidR="13D7F277" w:rsidRPr="00C442CD">
        <w:rPr>
          <w:rFonts w:ascii="Calibri" w:hAnsi="Calibri" w:cs="Calibri"/>
        </w:rPr>
        <w:t xml:space="preserve"> dokumentus pagal šioje Rekomendacijoje pateiktas pastabas</w:t>
      </w:r>
      <w:r w:rsidRPr="0049257D">
        <w:rPr>
          <w:rFonts w:ascii="Calibri" w:hAnsi="Calibri" w:cs="Calibri"/>
        </w:rPr>
        <w:t xml:space="preserve">. </w:t>
      </w:r>
      <w:r w:rsidR="72629F0A" w:rsidRPr="00BC6D30">
        <w:rPr>
          <w:rFonts w:ascii="Calibri" w:hAnsi="Calibri" w:cs="Calibri"/>
        </w:rPr>
        <w:t xml:space="preserve">Nustatant </w:t>
      </w:r>
      <w:r w:rsidR="470D6AE5">
        <w:rPr>
          <w:rFonts w:ascii="Calibri" w:hAnsi="Calibri" w:cs="Calibri"/>
        </w:rPr>
        <w:t>paslaugų</w:t>
      </w:r>
      <w:r w:rsidR="3392E64C">
        <w:rPr>
          <w:rFonts w:ascii="Calibri" w:hAnsi="Calibri" w:cs="Calibri"/>
        </w:rPr>
        <w:t xml:space="preserve"> </w:t>
      </w:r>
      <w:r w:rsidR="3738C25C">
        <w:rPr>
          <w:rFonts w:ascii="Calibri" w:hAnsi="Calibri" w:cs="Calibri"/>
        </w:rPr>
        <w:t>kainodarą</w:t>
      </w:r>
      <w:r w:rsidR="72629F0A" w:rsidRPr="00BC6D30">
        <w:rPr>
          <w:rFonts w:ascii="Calibri" w:hAnsi="Calibri" w:cs="Calibri"/>
        </w:rPr>
        <w:t xml:space="preserve"> rekomenduojama, įsivertinti sutarties vykdymo išlaidų atlyginimo kainodaros taikymo galimybę, atsižvelgiant į Pirkimo objekto specifiką.</w:t>
      </w:r>
      <w:r w:rsidR="12AE825B">
        <w:rPr>
          <w:rFonts w:ascii="Calibri" w:hAnsi="Calibri" w:cs="Calibri"/>
        </w:rPr>
        <w:t xml:space="preserve"> </w:t>
      </w:r>
      <w:r w:rsidR="1B6680AA" w:rsidRPr="007174AF">
        <w:rPr>
          <w:rFonts w:ascii="Calibri" w:hAnsi="Calibri" w:cs="Calibri"/>
        </w:rPr>
        <w:t>Pažymėtina, kad tarptautinių pirkimų atvejais, kai keičiamos esminės pirkimo sąlygos taip, kad, jeigu tokios sąlygos būtų buvusios nustatytos iš pradžių, būtų buvę galima leisti dalyvauti kitiems kandidatams negu iš pradžių atrinktiesiems arba viešojo pirkimo procedūra būtų pritraukusi daugiau dalyvių, pirkimą reikia nutraukti ir pradėti naują pirkimo procedūrą</w:t>
      </w:r>
      <w:r w:rsidR="00B26504" w:rsidRPr="0049257D">
        <w:rPr>
          <w:rStyle w:val="Puslapioinaosnuoroda"/>
          <w:rFonts w:ascii="Calibri" w:hAnsi="Calibri" w:cs="Calibri"/>
        </w:rPr>
        <w:footnoteReference w:id="6"/>
      </w:r>
      <w:r w:rsidRPr="0049257D">
        <w:rPr>
          <w:rFonts w:ascii="Calibri" w:hAnsi="Calibri" w:cs="Calibri"/>
        </w:rPr>
        <w:t>.</w:t>
      </w:r>
      <w:r w:rsidRPr="00B11963">
        <w:rPr>
          <w:rFonts w:ascii="Calibri" w:hAnsi="Calibri" w:cs="Calibri"/>
        </w:rPr>
        <w:t xml:space="preserve"> </w:t>
      </w:r>
    </w:p>
    <w:p w14:paraId="2188BB6E" w14:textId="4A89DCAA" w:rsidR="003B1D32" w:rsidRPr="00B11963" w:rsidRDefault="01DC006A" w:rsidP="00E3013F">
      <w:pPr>
        <w:tabs>
          <w:tab w:val="left" w:pos="426"/>
        </w:tabs>
        <w:spacing w:line="276" w:lineRule="auto"/>
        <w:rPr>
          <w:rFonts w:ascii="Calibri" w:eastAsia="Aptos" w:hAnsi="Calibri" w:cs="Calibri"/>
        </w:rPr>
      </w:pPr>
      <w:r>
        <w:rPr>
          <w:rFonts w:ascii="Calibri" w:eastAsia="Aptos" w:hAnsi="Calibri" w:cs="Calibri"/>
        </w:rPr>
        <w:t>V</w:t>
      </w:r>
      <w:r w:rsidR="670DDFB5" w:rsidRPr="00B11963">
        <w:rPr>
          <w:rFonts w:ascii="Calibri" w:eastAsia="Aptos" w:hAnsi="Calibri" w:cs="Calibri"/>
        </w:rPr>
        <w:t>isais atvejais sprendimą dėl tolimesnio Pirkim</w:t>
      </w:r>
      <w:r w:rsidR="2A5F8CC9" w:rsidRPr="00B11963">
        <w:rPr>
          <w:rFonts w:ascii="Calibri" w:eastAsia="Aptos" w:hAnsi="Calibri" w:cs="Calibri"/>
        </w:rPr>
        <w:t>ų</w:t>
      </w:r>
      <w:r w:rsidR="670DDFB5" w:rsidRPr="00B11963">
        <w:rPr>
          <w:rFonts w:ascii="Calibri" w:eastAsia="Aptos" w:hAnsi="Calibri" w:cs="Calibri"/>
        </w:rPr>
        <w:t xml:space="preserve"> procedūrų vykdymo ar nutraukimo priima pati Perkančioji organizacija, vadovaudamasi Įstatymo 29 straipsnio 3</w:t>
      </w:r>
      <w:r w:rsidR="003B1D32" w:rsidRPr="00B11963">
        <w:rPr>
          <w:rFonts w:ascii="Calibri" w:eastAsia="Aptos" w:hAnsi="Calibri" w:cs="Calibri"/>
          <w:vertAlign w:val="superscript"/>
        </w:rPr>
        <w:footnoteReference w:id="7"/>
      </w:r>
      <w:r w:rsidR="670DDFB5" w:rsidRPr="00B11963">
        <w:rPr>
          <w:rFonts w:ascii="Calibri" w:eastAsia="Aptos" w:hAnsi="Calibri" w:cs="Calibri"/>
        </w:rPr>
        <w:t xml:space="preserve"> ir 4</w:t>
      </w:r>
      <w:r w:rsidR="003B1D32" w:rsidRPr="00B11963">
        <w:rPr>
          <w:rFonts w:ascii="Calibri" w:eastAsia="Aptos" w:hAnsi="Calibri" w:cs="Calibri"/>
          <w:vertAlign w:val="superscript"/>
        </w:rPr>
        <w:footnoteReference w:id="8"/>
      </w:r>
      <w:r w:rsidR="670DDFB5" w:rsidRPr="00B11963">
        <w:rPr>
          <w:rFonts w:ascii="Calibri" w:eastAsia="Aptos" w:hAnsi="Calibri" w:cs="Calibri"/>
        </w:rPr>
        <w:t xml:space="preserve"> dalių nuostatomis. </w:t>
      </w:r>
    </w:p>
    <w:p w14:paraId="38B00C22" w14:textId="77777777" w:rsidR="006045C9" w:rsidRDefault="006045C9" w:rsidP="00E3013F">
      <w:pPr>
        <w:tabs>
          <w:tab w:val="left" w:pos="426"/>
        </w:tabs>
        <w:spacing w:line="276" w:lineRule="auto"/>
        <w:rPr>
          <w:rFonts w:ascii="Calibri" w:hAnsi="Calibri" w:cs="Calibri"/>
        </w:rPr>
      </w:pPr>
    </w:p>
    <w:sectPr w:rsidR="006045C9" w:rsidSect="005925D5">
      <w:pgSz w:w="12240" w:h="15840"/>
      <w:pgMar w:top="851" w:right="567"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2DC7E" w14:textId="77777777" w:rsidR="00A150D9" w:rsidRPr="0093477E" w:rsidRDefault="00A150D9" w:rsidP="00D610DC">
      <w:r w:rsidRPr="0093477E">
        <w:separator/>
      </w:r>
    </w:p>
  </w:endnote>
  <w:endnote w:type="continuationSeparator" w:id="0">
    <w:p w14:paraId="50D28A6E" w14:textId="77777777" w:rsidR="00A150D9" w:rsidRPr="0093477E" w:rsidRDefault="00A150D9" w:rsidP="00D610DC">
      <w:r w:rsidRPr="0093477E">
        <w:continuationSeparator/>
      </w:r>
    </w:p>
  </w:endnote>
  <w:endnote w:type="continuationNotice" w:id="1">
    <w:p w14:paraId="2DEEDF20" w14:textId="77777777" w:rsidR="00A150D9" w:rsidRPr="0093477E" w:rsidRDefault="00A150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1AD4A" w14:textId="77777777" w:rsidR="00A150D9" w:rsidRPr="0093477E" w:rsidRDefault="00A150D9" w:rsidP="00D610DC">
      <w:r w:rsidRPr="0093477E">
        <w:separator/>
      </w:r>
    </w:p>
  </w:footnote>
  <w:footnote w:type="continuationSeparator" w:id="0">
    <w:p w14:paraId="063ABB73" w14:textId="77777777" w:rsidR="00A150D9" w:rsidRPr="0093477E" w:rsidRDefault="00A150D9" w:rsidP="00D610DC">
      <w:r w:rsidRPr="0093477E">
        <w:continuationSeparator/>
      </w:r>
    </w:p>
  </w:footnote>
  <w:footnote w:type="continuationNotice" w:id="1">
    <w:p w14:paraId="2BB33441" w14:textId="77777777" w:rsidR="00A150D9" w:rsidRPr="0093477E" w:rsidRDefault="00A150D9"/>
  </w:footnote>
  <w:footnote w:id="2">
    <w:p w14:paraId="234959EC" w14:textId="77777777" w:rsidR="007158E3" w:rsidRDefault="007158E3" w:rsidP="007158E3">
      <w:pPr>
        <w:pStyle w:val="Puslapioinaostekstas"/>
      </w:pPr>
      <w:r>
        <w:rPr>
          <w:rStyle w:val="Puslapioinaosnuoroda"/>
        </w:rPr>
        <w:footnoteRef/>
      </w:r>
      <w:r>
        <w:t xml:space="preserve"> K</w:t>
      </w:r>
      <w:r w:rsidRPr="00B26060">
        <w:rPr>
          <w:rFonts w:ascii="Calibri" w:hAnsi="Calibri" w:cs="Calibri"/>
        </w:rPr>
        <w:t>ainodaros taisyklių nustatymo metodika</w:t>
      </w:r>
      <w:r w:rsidRPr="007E3E68">
        <w:rPr>
          <w:rFonts w:ascii="Calibri" w:hAnsi="Calibri" w:cs="Calibri"/>
        </w:rPr>
        <w:t>, patvirtinta Viešųjų pirkimų tarnybos direktoriaus 2017 m. birželio 2</w:t>
      </w:r>
      <w:r>
        <w:rPr>
          <w:rFonts w:ascii="Calibri" w:hAnsi="Calibri" w:cs="Calibri"/>
        </w:rPr>
        <w:t>8</w:t>
      </w:r>
      <w:r w:rsidRPr="007E3E68">
        <w:rPr>
          <w:rFonts w:ascii="Calibri" w:hAnsi="Calibri" w:cs="Calibri"/>
        </w:rPr>
        <w:t xml:space="preserve"> d. įsakymu Nr. 1S-</w:t>
      </w:r>
      <w:r>
        <w:rPr>
          <w:rFonts w:ascii="Calibri" w:hAnsi="Calibri" w:cs="Calibri"/>
        </w:rPr>
        <w:t>95</w:t>
      </w:r>
      <w:r w:rsidRPr="007E3E68">
        <w:rPr>
          <w:rFonts w:ascii="Calibri" w:hAnsi="Calibri" w:cs="Calibri"/>
        </w:rPr>
        <w:t xml:space="preserve"> (žr. aktualią redakciją).</w:t>
      </w:r>
    </w:p>
  </w:footnote>
  <w:footnote w:id="3">
    <w:p w14:paraId="500B65E9" w14:textId="77777777" w:rsidR="007158E3" w:rsidRDefault="007158E3" w:rsidP="007158E3">
      <w:pPr>
        <w:pStyle w:val="Puslapioinaostekstas"/>
      </w:pPr>
      <w:r>
        <w:rPr>
          <w:rStyle w:val="Puslapioinaosnuoroda"/>
        </w:rPr>
        <w:footnoteRef/>
      </w:r>
      <w:r>
        <w:t xml:space="preserve"> </w:t>
      </w:r>
      <w:r>
        <w:t xml:space="preserve">„24. Kintamo įkainio kainodara gali būti nustatoma </w:t>
      </w:r>
      <w:r w:rsidRPr="0096549F">
        <w:rPr>
          <w:b/>
          <w:bCs/>
        </w:rPr>
        <w:t>tik pagrįstais atvejais, kai yra neracionalu naudoti kitus kainos apskaičiavimo būdus</w:t>
      </w:r>
      <w:r>
        <w:t xml:space="preserve"> ir:</w:t>
      </w:r>
    </w:p>
    <w:p w14:paraId="605177CE" w14:textId="77777777" w:rsidR="007158E3" w:rsidRDefault="007158E3" w:rsidP="007158E3">
      <w:pPr>
        <w:pStyle w:val="Puslapioinaostekstas"/>
      </w:pPr>
      <w:r>
        <w:t xml:space="preserve">24.1.  pirkimo vykdytojui reikia pirkti skirtingų prekių ir (ar) paslaugų, kurių kiekių ir asortimento (apimčių) pirkimo vykdytojas iš anksto negali prognozuoti, šios prekės ir (ar) paslaugos perkamos nuolat reguliariai, sudarius ilgalaikes (ne trumpesnes kaip 1 (vienerių metų) </w:t>
      </w:r>
      <w:r w:rsidRPr="0096549F">
        <w:t>sutartis ir jų kainos skelbiamos visiems viešai</w:t>
      </w:r>
      <w:r>
        <w:t>, pavyzdžiui, prekių pažymėtomis kainomis išdėstymas parduotuvės vitrinoje ar lentynose, internetinėse parduotuvėse ir pan., arba</w:t>
      </w:r>
    </w:p>
    <w:p w14:paraId="306E03B6" w14:textId="77777777" w:rsidR="007158E3" w:rsidRDefault="007158E3" w:rsidP="007158E3">
      <w:pPr>
        <w:pStyle w:val="Puslapioinaostekstas"/>
      </w:pPr>
      <w:r>
        <w:t>24.2. perkamų prekių ir (ar) paslaugų rinkos kaina skirtingu laikotarpiu tiesiogiai priklauso nuo aiškiai apibrėžiamos kainos dalies, kuri priklauso nuo tam tikro išorinio parametro“.</w:t>
      </w:r>
    </w:p>
  </w:footnote>
  <w:footnote w:id="4">
    <w:p w14:paraId="6D57C3F4" w14:textId="77777777" w:rsidR="00C72241" w:rsidRPr="007E3E68" w:rsidRDefault="00C72241" w:rsidP="00C72241">
      <w:pPr>
        <w:pStyle w:val="Puslapioinaostekstas"/>
        <w:rPr>
          <w:rFonts w:ascii="Calibri" w:hAnsi="Calibri" w:cs="Calibri"/>
        </w:rPr>
      </w:pPr>
      <w:r w:rsidRPr="007E3E68">
        <w:rPr>
          <w:rStyle w:val="Puslapioinaosnuoroda"/>
          <w:rFonts w:ascii="Calibri" w:hAnsi="Calibri" w:cs="Calibri"/>
        </w:rPr>
        <w:footnoteRef/>
      </w:r>
      <w:r w:rsidRPr="007E3E68">
        <w:rPr>
          <w:rFonts w:ascii="Calibri" w:hAnsi="Calibri" w:cs="Calibri"/>
        </w:rPr>
        <w:t xml:space="preserve"> </w:t>
      </w:r>
      <w:r w:rsidRPr="007E3E68">
        <w:rPr>
          <w:rFonts w:ascii="Calibri" w:hAnsi="Calibri" w:cs="Calibri"/>
        </w:rPr>
        <w:t xml:space="preserve">Tiekėjo kvalifikacijos reikalavimų nustatymo metodika, patvirtinta Viešųjų pirkimų tarnybos direktoriaus 2017 m. birželio 29 d. įsakymu Nr. 1S-105 (žr. aktualią redakciją). </w:t>
      </w:r>
    </w:p>
  </w:footnote>
  <w:footnote w:id="5">
    <w:p w14:paraId="0D855DF6" w14:textId="14C152A1" w:rsidR="001A7B6B" w:rsidRDefault="001A7B6B">
      <w:pPr>
        <w:pStyle w:val="Puslapioinaostekstas"/>
      </w:pPr>
      <w:r>
        <w:rPr>
          <w:rStyle w:val="Puslapioinaosnuoroda"/>
        </w:rPr>
        <w:footnoteRef/>
      </w:r>
      <w:r>
        <w:t xml:space="preserve"> </w:t>
      </w:r>
      <w:r w:rsidR="00793814" w:rsidRPr="00793814">
        <w:t>Analogiška nuostata įtvirtinta ir Įstatymo 48 straipsnio 2 dalyje</w:t>
      </w:r>
      <w:r w:rsidR="00793814">
        <w:t xml:space="preserve">. </w:t>
      </w:r>
    </w:p>
  </w:footnote>
  <w:footnote w:id="6">
    <w:p w14:paraId="7C54CCED" w14:textId="77777777" w:rsidR="00B26504" w:rsidRPr="00E83F0D" w:rsidRDefault="00B26504" w:rsidP="00B26504">
      <w:pPr>
        <w:pStyle w:val="Puslapioinaostekstas"/>
        <w:rPr>
          <w:rFonts w:ascii="Calibri" w:hAnsi="Calibri" w:cs="Calibri"/>
        </w:rPr>
      </w:pPr>
      <w:r w:rsidRPr="00E83F0D">
        <w:rPr>
          <w:rStyle w:val="Puslapioinaosnuoroda"/>
          <w:rFonts w:ascii="Calibri" w:hAnsi="Calibri" w:cs="Calibri"/>
        </w:rPr>
        <w:footnoteRef/>
      </w:r>
      <w:r w:rsidRPr="00E83F0D">
        <w:rPr>
          <w:rFonts w:ascii="Calibri" w:hAnsi="Calibri" w:cs="Calibri"/>
        </w:rPr>
        <w:t xml:space="preserve"> </w:t>
      </w:r>
      <w:r w:rsidRPr="00E83F0D">
        <w:rPr>
          <w:rFonts w:ascii="Calibri" w:hAnsi="Calibri" w:cs="Calibri"/>
        </w:rPr>
        <w:t>Įstatymo 36 straipsnio 6 dalis.</w:t>
      </w:r>
    </w:p>
  </w:footnote>
  <w:footnote w:id="7">
    <w:p w14:paraId="158B2CD3" w14:textId="28C0C0C4"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w:t>
      </w:r>
      <w:r w:rsidRPr="001653BE">
        <w:rPr>
          <w:rFonts w:ascii="Calibri" w:hAnsi="Calibri" w:cs="Calibri"/>
        </w:rPr>
        <w:t>„Perkančioji organizacija privalo nutraukti pradėtas pirkimo ar projekto konkurso procedūras, jeigu buvo pažeisti šio įstatymo 17 straipsnio 1 dalyje nustatyti principai ir atitinkamos padėties negalima ištaisyti“</w:t>
      </w:r>
      <w:r w:rsidR="00771590" w:rsidRPr="001653BE">
        <w:rPr>
          <w:rFonts w:ascii="Calibri" w:hAnsi="Calibri" w:cs="Calibri"/>
        </w:rPr>
        <w:t>.</w:t>
      </w:r>
    </w:p>
  </w:footnote>
  <w:footnote w:id="8">
    <w:p w14:paraId="17436788" w14:textId="0B12E849"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w:t>
      </w:r>
      <w:r w:rsidRPr="001653BE">
        <w:rPr>
          <w:rFonts w:ascii="Calibri" w:hAnsi="Calibri" w:cs="Calibri"/>
        </w:rPr>
        <w:t>„Perkančioji organizacija 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1D1D"/>
    <w:multiLevelType w:val="multilevel"/>
    <w:tmpl w:val="656A088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9A540FA"/>
    <w:multiLevelType w:val="hybridMultilevel"/>
    <w:tmpl w:val="53741432"/>
    <w:lvl w:ilvl="0" w:tplc="D74E6260">
      <w:start w:val="1"/>
      <w:numFmt w:val="decimal"/>
      <w:lvlText w:val="%1."/>
      <w:lvlJc w:val="left"/>
      <w:pPr>
        <w:ind w:left="720" w:hanging="360"/>
      </w:pPr>
      <w:rPr>
        <w:rFonts w:eastAsiaTheme="minorHAnsi"/>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4385A31"/>
    <w:multiLevelType w:val="multilevel"/>
    <w:tmpl w:val="32BCA0C8"/>
    <w:lvl w:ilvl="0">
      <w:start w:val="1"/>
      <w:numFmt w:val="decimal"/>
      <w:lvlText w:val="%1."/>
      <w:lvlJc w:val="left"/>
      <w:pPr>
        <w:ind w:left="720" w:hanging="360"/>
      </w:pPr>
      <w:rPr>
        <w:b/>
      </w:rPr>
    </w:lvl>
    <w:lvl w:ilvl="1">
      <w:start w:val="2"/>
      <w:numFmt w:val="decimal"/>
      <w:isLgl/>
      <w:lvlText w:val="%1.%2."/>
      <w:lvlJc w:val="left"/>
      <w:pPr>
        <w:ind w:left="840" w:hanging="48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3" w15:restartNumberingAfterBreak="0">
    <w:nsid w:val="18633B43"/>
    <w:multiLevelType w:val="multilevel"/>
    <w:tmpl w:val="3ECEC6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E779BF"/>
    <w:multiLevelType w:val="multilevel"/>
    <w:tmpl w:val="36F0FFD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30D63521"/>
    <w:multiLevelType w:val="hybridMultilevel"/>
    <w:tmpl w:val="FD4CD7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6E72BD"/>
    <w:multiLevelType w:val="multilevel"/>
    <w:tmpl w:val="D362CEA2"/>
    <w:lvl w:ilvl="0">
      <w:start w:val="1"/>
      <w:numFmt w:val="decimal"/>
      <w:lvlText w:val="%1."/>
      <w:lvlJc w:val="left"/>
      <w:pPr>
        <w:ind w:left="1069"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3560681D"/>
    <w:multiLevelType w:val="multilevel"/>
    <w:tmpl w:val="C870E704"/>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730746F"/>
    <w:multiLevelType w:val="multilevel"/>
    <w:tmpl w:val="3ED84BFC"/>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9" w15:restartNumberingAfterBreak="0">
    <w:nsid w:val="3D702B08"/>
    <w:multiLevelType w:val="multilevel"/>
    <w:tmpl w:val="183E8A8E"/>
    <w:lvl w:ilvl="0">
      <w:start w:val="1"/>
      <w:numFmt w:val="decimal"/>
      <w:lvlText w:val="%1."/>
      <w:lvlJc w:val="left"/>
      <w:pPr>
        <w:ind w:left="1778" w:hanging="360"/>
      </w:pPr>
      <w:rPr>
        <w:rFonts w:hint="default"/>
      </w:rPr>
    </w:lvl>
    <w:lvl w:ilvl="1">
      <w:start w:val="1"/>
      <w:numFmt w:val="decimal"/>
      <w:isLgl/>
      <w:lvlText w:val="%1.%2."/>
      <w:lvlJc w:val="left"/>
      <w:pPr>
        <w:ind w:left="2204" w:hanging="360"/>
      </w:pPr>
      <w:rPr>
        <w:rFonts w:ascii="Calibri" w:eastAsia="Times New Roman" w:hAnsi="Calibri" w:cs="Calibri" w:hint="default"/>
        <w:b w:val="0"/>
        <w:bCs w:val="0"/>
        <w:sz w:val="24"/>
      </w:rPr>
    </w:lvl>
    <w:lvl w:ilvl="2">
      <w:start w:val="1"/>
      <w:numFmt w:val="decimal"/>
      <w:isLgl/>
      <w:lvlText w:val="%1.%2.%3."/>
      <w:lvlJc w:val="left"/>
      <w:pPr>
        <w:ind w:left="2422" w:hanging="720"/>
      </w:pPr>
      <w:rPr>
        <w:rFonts w:eastAsia="Times New Roman" w:hint="default"/>
        <w:sz w:val="24"/>
      </w:rPr>
    </w:lvl>
    <w:lvl w:ilvl="3">
      <w:start w:val="1"/>
      <w:numFmt w:val="decimal"/>
      <w:isLgl/>
      <w:lvlText w:val="%1.%2.%3.%4."/>
      <w:lvlJc w:val="left"/>
      <w:pPr>
        <w:ind w:left="2564" w:hanging="720"/>
      </w:pPr>
      <w:rPr>
        <w:rFonts w:eastAsia="Times New Roman" w:hint="default"/>
        <w:sz w:val="24"/>
      </w:rPr>
    </w:lvl>
    <w:lvl w:ilvl="4">
      <w:start w:val="1"/>
      <w:numFmt w:val="decimal"/>
      <w:isLgl/>
      <w:lvlText w:val="%1.%2.%3.%4.%5."/>
      <w:lvlJc w:val="left"/>
      <w:pPr>
        <w:ind w:left="3066" w:hanging="1080"/>
      </w:pPr>
      <w:rPr>
        <w:rFonts w:eastAsia="Times New Roman" w:hint="default"/>
        <w:sz w:val="24"/>
      </w:rPr>
    </w:lvl>
    <w:lvl w:ilvl="5">
      <w:start w:val="1"/>
      <w:numFmt w:val="decimal"/>
      <w:isLgl/>
      <w:lvlText w:val="%1.%2.%3.%4.%5.%6."/>
      <w:lvlJc w:val="left"/>
      <w:pPr>
        <w:ind w:left="3208" w:hanging="1080"/>
      </w:pPr>
      <w:rPr>
        <w:rFonts w:eastAsia="Times New Roman" w:hint="default"/>
        <w:sz w:val="24"/>
      </w:rPr>
    </w:lvl>
    <w:lvl w:ilvl="6">
      <w:start w:val="1"/>
      <w:numFmt w:val="decimal"/>
      <w:isLgl/>
      <w:lvlText w:val="%1.%2.%3.%4.%5.%6.%7."/>
      <w:lvlJc w:val="left"/>
      <w:pPr>
        <w:ind w:left="3710" w:hanging="1440"/>
      </w:pPr>
      <w:rPr>
        <w:rFonts w:eastAsia="Times New Roman" w:hint="default"/>
        <w:sz w:val="24"/>
      </w:rPr>
    </w:lvl>
    <w:lvl w:ilvl="7">
      <w:start w:val="1"/>
      <w:numFmt w:val="decimal"/>
      <w:isLgl/>
      <w:lvlText w:val="%1.%2.%3.%4.%5.%6.%7.%8."/>
      <w:lvlJc w:val="left"/>
      <w:pPr>
        <w:ind w:left="3852" w:hanging="1440"/>
      </w:pPr>
      <w:rPr>
        <w:rFonts w:eastAsia="Times New Roman" w:hint="default"/>
        <w:sz w:val="24"/>
      </w:rPr>
    </w:lvl>
    <w:lvl w:ilvl="8">
      <w:start w:val="1"/>
      <w:numFmt w:val="decimal"/>
      <w:isLgl/>
      <w:lvlText w:val="%1.%2.%3.%4.%5.%6.%7.%8.%9."/>
      <w:lvlJc w:val="left"/>
      <w:pPr>
        <w:ind w:left="4354" w:hanging="1800"/>
      </w:pPr>
      <w:rPr>
        <w:rFonts w:eastAsia="Times New Roman" w:hint="default"/>
        <w:sz w:val="24"/>
      </w:rPr>
    </w:lvl>
  </w:abstractNum>
  <w:abstractNum w:abstractNumId="10" w15:restartNumberingAfterBreak="0">
    <w:nsid w:val="4D7C4EB9"/>
    <w:multiLevelType w:val="multilevel"/>
    <w:tmpl w:val="CD04D15E"/>
    <w:lvl w:ilvl="0">
      <w:start w:val="1"/>
      <w:numFmt w:val="decimal"/>
      <w:lvlText w:val="%1."/>
      <w:lvlJc w:val="left"/>
      <w:pPr>
        <w:ind w:left="785" w:hanging="360"/>
      </w:pPr>
      <w:rPr>
        <w:rFonts w:hint="default"/>
        <w:b/>
        <w:bCs/>
        <w:lang w:val="lt-LT"/>
      </w:rPr>
    </w:lvl>
    <w:lvl w:ilvl="1">
      <w:start w:val="1"/>
      <w:numFmt w:val="decimal"/>
      <w:isLgl/>
      <w:lvlText w:val="%1.%2."/>
      <w:lvlJc w:val="left"/>
      <w:pPr>
        <w:ind w:left="567" w:hanging="360"/>
      </w:pPr>
      <w:rPr>
        <w:rFonts w:ascii="Calibri" w:hAnsi="Calibri" w:cs="Calibri" w:hint="default"/>
        <w:b w:val="0"/>
        <w:bCs w:val="0"/>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1" w15:restartNumberingAfterBreak="0">
    <w:nsid w:val="513B0889"/>
    <w:multiLevelType w:val="multilevel"/>
    <w:tmpl w:val="65B6534C"/>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iCs w:val="0"/>
      </w:rPr>
    </w:lvl>
    <w:lvl w:ilvl="2">
      <w:start w:val="1"/>
      <w:numFmt w:val="decimal"/>
      <w:lvlText w:val="%1.%2.%3."/>
      <w:lvlJc w:val="left"/>
      <w:pPr>
        <w:ind w:left="1145"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55DE7E30"/>
    <w:multiLevelType w:val="multilevel"/>
    <w:tmpl w:val="7290673E"/>
    <w:lvl w:ilvl="0">
      <w:start w:val="2"/>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794E4F"/>
    <w:multiLevelType w:val="hybridMultilevel"/>
    <w:tmpl w:val="80884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D0DF3C8"/>
    <w:multiLevelType w:val="hybridMultilevel"/>
    <w:tmpl w:val="591263B0"/>
    <w:lvl w:ilvl="0" w:tplc="C9381E76">
      <w:start w:val="1"/>
      <w:numFmt w:val="decimal"/>
      <w:lvlText w:val="%1."/>
      <w:lvlJc w:val="left"/>
      <w:pPr>
        <w:ind w:left="720" w:hanging="360"/>
      </w:pPr>
      <w:rPr>
        <w:b/>
        <w:bCs/>
      </w:rPr>
    </w:lvl>
    <w:lvl w:ilvl="1" w:tplc="D842F842">
      <w:start w:val="1"/>
      <w:numFmt w:val="lowerLetter"/>
      <w:lvlText w:val="%2."/>
      <w:lvlJc w:val="left"/>
      <w:pPr>
        <w:ind w:left="1440" w:hanging="360"/>
      </w:pPr>
    </w:lvl>
    <w:lvl w:ilvl="2" w:tplc="9398BAC0">
      <w:start w:val="1"/>
      <w:numFmt w:val="lowerRoman"/>
      <w:lvlText w:val="%3."/>
      <w:lvlJc w:val="right"/>
      <w:pPr>
        <w:ind w:left="2160" w:hanging="180"/>
      </w:pPr>
    </w:lvl>
    <w:lvl w:ilvl="3" w:tplc="F1365C7A">
      <w:start w:val="1"/>
      <w:numFmt w:val="decimal"/>
      <w:lvlText w:val="%4."/>
      <w:lvlJc w:val="left"/>
      <w:pPr>
        <w:ind w:left="2880" w:hanging="360"/>
      </w:pPr>
    </w:lvl>
    <w:lvl w:ilvl="4" w:tplc="3F9C97BC">
      <w:start w:val="1"/>
      <w:numFmt w:val="lowerLetter"/>
      <w:lvlText w:val="%5."/>
      <w:lvlJc w:val="left"/>
      <w:pPr>
        <w:ind w:left="3600" w:hanging="360"/>
      </w:pPr>
    </w:lvl>
    <w:lvl w:ilvl="5" w:tplc="8532397C">
      <w:start w:val="1"/>
      <w:numFmt w:val="lowerRoman"/>
      <w:lvlText w:val="%6."/>
      <w:lvlJc w:val="right"/>
      <w:pPr>
        <w:ind w:left="4320" w:hanging="180"/>
      </w:pPr>
    </w:lvl>
    <w:lvl w:ilvl="6" w:tplc="A9AA4E7C">
      <w:start w:val="1"/>
      <w:numFmt w:val="decimal"/>
      <w:lvlText w:val="%7."/>
      <w:lvlJc w:val="left"/>
      <w:pPr>
        <w:ind w:left="5040" w:hanging="360"/>
      </w:pPr>
    </w:lvl>
    <w:lvl w:ilvl="7" w:tplc="77A20C68">
      <w:start w:val="1"/>
      <w:numFmt w:val="lowerLetter"/>
      <w:lvlText w:val="%8."/>
      <w:lvlJc w:val="left"/>
      <w:pPr>
        <w:ind w:left="5760" w:hanging="360"/>
      </w:pPr>
    </w:lvl>
    <w:lvl w:ilvl="8" w:tplc="4A02AE88">
      <w:start w:val="1"/>
      <w:numFmt w:val="lowerRoman"/>
      <w:lvlText w:val="%9."/>
      <w:lvlJc w:val="right"/>
      <w:pPr>
        <w:ind w:left="6480" w:hanging="180"/>
      </w:pPr>
    </w:lvl>
  </w:abstractNum>
  <w:abstractNum w:abstractNumId="15" w15:restartNumberingAfterBreak="0">
    <w:nsid w:val="62C61482"/>
    <w:multiLevelType w:val="multilevel"/>
    <w:tmpl w:val="77A4666A"/>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30560E8"/>
    <w:multiLevelType w:val="multilevel"/>
    <w:tmpl w:val="581A72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61128EA"/>
    <w:multiLevelType w:val="multilevel"/>
    <w:tmpl w:val="BEB230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Calibri" w:eastAsia="Times New Roman" w:hAnsi="Calibri" w:cstheme="minorHAnsi" w:hint="default"/>
        <w:b w:val="0"/>
        <w:bCs w:val="0"/>
      </w:rPr>
    </w:lvl>
    <w:lvl w:ilvl="2">
      <w:start w:val="1"/>
      <w:numFmt w:val="decimal"/>
      <w:isLgl/>
      <w:lvlText w:val="%1.%2.%3."/>
      <w:lvlJc w:val="left"/>
      <w:pPr>
        <w:ind w:left="1080" w:hanging="720"/>
      </w:pPr>
      <w:rPr>
        <w:rFonts w:ascii="Calibri" w:eastAsia="Times New Roman" w:hAnsi="Calibri" w:cstheme="minorHAnsi" w:hint="default"/>
      </w:rPr>
    </w:lvl>
    <w:lvl w:ilvl="3">
      <w:start w:val="1"/>
      <w:numFmt w:val="decimal"/>
      <w:isLgl/>
      <w:lvlText w:val="%1.%2.%3.%4."/>
      <w:lvlJc w:val="left"/>
      <w:pPr>
        <w:ind w:left="1080" w:hanging="720"/>
      </w:pPr>
      <w:rPr>
        <w:rFonts w:ascii="Calibri" w:eastAsia="Times New Roman" w:hAnsi="Calibri" w:cstheme="minorHAnsi" w:hint="default"/>
      </w:rPr>
    </w:lvl>
    <w:lvl w:ilvl="4">
      <w:start w:val="1"/>
      <w:numFmt w:val="decimal"/>
      <w:isLgl/>
      <w:lvlText w:val="%1.%2.%3.%4.%5."/>
      <w:lvlJc w:val="left"/>
      <w:pPr>
        <w:ind w:left="1440" w:hanging="1080"/>
      </w:pPr>
      <w:rPr>
        <w:rFonts w:ascii="Calibri" w:eastAsia="Times New Roman" w:hAnsi="Calibri" w:cstheme="minorHAnsi" w:hint="default"/>
      </w:rPr>
    </w:lvl>
    <w:lvl w:ilvl="5">
      <w:start w:val="1"/>
      <w:numFmt w:val="decimal"/>
      <w:isLgl/>
      <w:lvlText w:val="%1.%2.%3.%4.%5.%6."/>
      <w:lvlJc w:val="left"/>
      <w:pPr>
        <w:ind w:left="1440" w:hanging="1080"/>
      </w:pPr>
      <w:rPr>
        <w:rFonts w:ascii="Calibri" w:eastAsia="Times New Roman" w:hAnsi="Calibri" w:cstheme="minorHAnsi" w:hint="default"/>
      </w:rPr>
    </w:lvl>
    <w:lvl w:ilvl="6">
      <w:start w:val="1"/>
      <w:numFmt w:val="decimal"/>
      <w:isLgl/>
      <w:lvlText w:val="%1.%2.%3.%4.%5.%6.%7."/>
      <w:lvlJc w:val="left"/>
      <w:pPr>
        <w:ind w:left="1800" w:hanging="1440"/>
      </w:pPr>
      <w:rPr>
        <w:rFonts w:ascii="Calibri" w:eastAsia="Times New Roman" w:hAnsi="Calibri" w:cstheme="minorHAnsi" w:hint="default"/>
      </w:rPr>
    </w:lvl>
    <w:lvl w:ilvl="7">
      <w:start w:val="1"/>
      <w:numFmt w:val="decimal"/>
      <w:isLgl/>
      <w:lvlText w:val="%1.%2.%3.%4.%5.%6.%7.%8."/>
      <w:lvlJc w:val="left"/>
      <w:pPr>
        <w:ind w:left="1800" w:hanging="1440"/>
      </w:pPr>
      <w:rPr>
        <w:rFonts w:ascii="Calibri" w:eastAsia="Times New Roman" w:hAnsi="Calibri" w:cstheme="minorHAnsi" w:hint="default"/>
      </w:rPr>
    </w:lvl>
    <w:lvl w:ilvl="8">
      <w:start w:val="1"/>
      <w:numFmt w:val="decimal"/>
      <w:isLgl/>
      <w:lvlText w:val="%1.%2.%3.%4.%5.%6.%7.%8.%9."/>
      <w:lvlJc w:val="left"/>
      <w:pPr>
        <w:ind w:left="2160" w:hanging="1800"/>
      </w:pPr>
      <w:rPr>
        <w:rFonts w:ascii="Calibri" w:eastAsia="Times New Roman" w:hAnsi="Calibri" w:cstheme="minorHAnsi" w:hint="default"/>
      </w:rPr>
    </w:lvl>
  </w:abstractNum>
  <w:abstractNum w:abstractNumId="18" w15:restartNumberingAfterBreak="0">
    <w:nsid w:val="79E932A5"/>
    <w:multiLevelType w:val="multilevel"/>
    <w:tmpl w:val="F232F56A"/>
    <w:lvl w:ilvl="0">
      <w:start w:val="1"/>
      <w:numFmt w:val="decimal"/>
      <w:lvlText w:val="%1."/>
      <w:lvlJc w:val="left"/>
      <w:pPr>
        <w:ind w:left="360" w:hanging="360"/>
      </w:pPr>
    </w:lvl>
    <w:lvl w:ilvl="1">
      <w:start w:val="1"/>
      <w:numFmt w:val="decimal"/>
      <w:lvlText w:val="%1.%2."/>
      <w:lvlJc w:val="left"/>
      <w:pPr>
        <w:ind w:left="1069" w:hanging="360"/>
      </w:pPr>
      <w:rPr>
        <w:b/>
        <w:bCs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9" w15:restartNumberingAfterBreak="0">
    <w:nsid w:val="7A55525F"/>
    <w:multiLevelType w:val="multilevel"/>
    <w:tmpl w:val="FCFAD16C"/>
    <w:lvl w:ilvl="0">
      <w:start w:val="1"/>
      <w:numFmt w:val="decimal"/>
      <w:lvlText w:val="%1."/>
      <w:lvlJc w:val="left"/>
      <w:pPr>
        <w:tabs>
          <w:tab w:val="num" w:pos="2062"/>
        </w:tabs>
        <w:ind w:left="2062" w:hanging="360"/>
      </w:pPr>
      <w:rPr>
        <w:rFonts w:ascii="Calibri" w:hAnsi="Calibri" w:hint="default"/>
        <w:b/>
        <w:bCs/>
        <w:sz w:val="24"/>
        <w:szCs w:val="24"/>
      </w:rPr>
    </w:lvl>
    <w:lvl w:ilvl="1">
      <w:start w:val="1"/>
      <w:numFmt w:val="decimal"/>
      <w:lvlText w:val="%2."/>
      <w:lvlJc w:val="left"/>
      <w:pPr>
        <w:tabs>
          <w:tab w:val="num" w:pos="1505"/>
        </w:tabs>
        <w:ind w:left="1505" w:hanging="360"/>
      </w:pPr>
      <w:rPr>
        <w:b/>
        <w:bCs/>
      </w:rPr>
    </w:lvl>
    <w:lvl w:ilvl="2">
      <w:start w:val="1"/>
      <w:numFmt w:val="decimal"/>
      <w:lvlText w:val="%3."/>
      <w:lvlJc w:val="left"/>
      <w:pPr>
        <w:tabs>
          <w:tab w:val="num" w:pos="2062"/>
        </w:tabs>
        <w:ind w:left="2062" w:hanging="360"/>
      </w:pPr>
      <w:rPr>
        <w:b/>
        <w:bCs/>
      </w:rPr>
    </w:lvl>
    <w:lvl w:ilvl="3">
      <w:start w:val="1"/>
      <w:numFmt w:val="decimal"/>
      <w:lvlText w:val="%4."/>
      <w:lvlJc w:val="left"/>
      <w:pPr>
        <w:tabs>
          <w:tab w:val="num" w:pos="3479"/>
        </w:tabs>
        <w:ind w:left="3479"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num w:numId="1" w16cid:durableId="28026158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6914563">
    <w:abstractNumId w:val="3"/>
  </w:num>
  <w:num w:numId="3" w16cid:durableId="1145732774">
    <w:abstractNumId w:val="8"/>
  </w:num>
  <w:num w:numId="4" w16cid:durableId="420874928">
    <w:abstractNumId w:val="16"/>
  </w:num>
  <w:num w:numId="5" w16cid:durableId="1962033026">
    <w:abstractNumId w:val="10"/>
  </w:num>
  <w:num w:numId="6" w16cid:durableId="2038238439">
    <w:abstractNumId w:val="5"/>
  </w:num>
  <w:num w:numId="7" w16cid:durableId="1862277364">
    <w:abstractNumId w:val="17"/>
  </w:num>
  <w:num w:numId="8" w16cid:durableId="1575894953">
    <w:abstractNumId w:val="9"/>
  </w:num>
  <w:num w:numId="9" w16cid:durableId="571888663">
    <w:abstractNumId w:val="4"/>
  </w:num>
  <w:num w:numId="10" w16cid:durableId="206719120">
    <w:abstractNumId w:val="18"/>
  </w:num>
  <w:num w:numId="11" w16cid:durableId="83259554">
    <w:abstractNumId w:val="19"/>
  </w:num>
  <w:num w:numId="12" w16cid:durableId="1219048995">
    <w:abstractNumId w:val="7"/>
  </w:num>
  <w:num w:numId="13" w16cid:durableId="731973719">
    <w:abstractNumId w:val="15"/>
  </w:num>
  <w:num w:numId="14" w16cid:durableId="1927030701">
    <w:abstractNumId w:val="6"/>
  </w:num>
  <w:num w:numId="15" w16cid:durableId="94324418">
    <w:abstractNumId w:val="11"/>
  </w:num>
  <w:num w:numId="16" w16cid:durableId="1521510904">
    <w:abstractNumId w:val="14"/>
  </w:num>
  <w:num w:numId="17" w16cid:durableId="985474271">
    <w:abstractNumId w:val="13"/>
  </w:num>
  <w:num w:numId="18" w16cid:durableId="302395975">
    <w:abstractNumId w:val="12"/>
  </w:num>
  <w:num w:numId="19" w16cid:durableId="678048788">
    <w:abstractNumId w:val="0"/>
  </w:num>
  <w:num w:numId="20" w16cid:durableId="2021004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5017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DC"/>
    <w:rsid w:val="00002D07"/>
    <w:rsid w:val="0000636A"/>
    <w:rsid w:val="0000647B"/>
    <w:rsid w:val="000102D2"/>
    <w:rsid w:val="00010889"/>
    <w:rsid w:val="00012B16"/>
    <w:rsid w:val="0001534B"/>
    <w:rsid w:val="00015A57"/>
    <w:rsid w:val="00015DE2"/>
    <w:rsid w:val="0001678D"/>
    <w:rsid w:val="0001682A"/>
    <w:rsid w:val="00017E94"/>
    <w:rsid w:val="00020532"/>
    <w:rsid w:val="000214C2"/>
    <w:rsid w:val="00021F27"/>
    <w:rsid w:val="00022841"/>
    <w:rsid w:val="00024853"/>
    <w:rsid w:val="000252BC"/>
    <w:rsid w:val="000252E8"/>
    <w:rsid w:val="00025661"/>
    <w:rsid w:val="00027400"/>
    <w:rsid w:val="0002784C"/>
    <w:rsid w:val="00030BEC"/>
    <w:rsid w:val="00031801"/>
    <w:rsid w:val="0003417D"/>
    <w:rsid w:val="00034475"/>
    <w:rsid w:val="00034A90"/>
    <w:rsid w:val="00034E57"/>
    <w:rsid w:val="00034F50"/>
    <w:rsid w:val="00035D25"/>
    <w:rsid w:val="000361AC"/>
    <w:rsid w:val="00036AA0"/>
    <w:rsid w:val="00036B29"/>
    <w:rsid w:val="000375BE"/>
    <w:rsid w:val="00037682"/>
    <w:rsid w:val="0003792C"/>
    <w:rsid w:val="00040E5C"/>
    <w:rsid w:val="000424F6"/>
    <w:rsid w:val="000437A9"/>
    <w:rsid w:val="00043B02"/>
    <w:rsid w:val="00043BCF"/>
    <w:rsid w:val="00044D8F"/>
    <w:rsid w:val="00046279"/>
    <w:rsid w:val="000469EC"/>
    <w:rsid w:val="00047C5C"/>
    <w:rsid w:val="0005162B"/>
    <w:rsid w:val="00051E91"/>
    <w:rsid w:val="000529E7"/>
    <w:rsid w:val="0005357B"/>
    <w:rsid w:val="0005459B"/>
    <w:rsid w:val="00055773"/>
    <w:rsid w:val="00055D40"/>
    <w:rsid w:val="00056C92"/>
    <w:rsid w:val="00056E40"/>
    <w:rsid w:val="00056FA2"/>
    <w:rsid w:val="0005704F"/>
    <w:rsid w:val="00057FAC"/>
    <w:rsid w:val="000603D9"/>
    <w:rsid w:val="000607AC"/>
    <w:rsid w:val="00061367"/>
    <w:rsid w:val="00061799"/>
    <w:rsid w:val="00064143"/>
    <w:rsid w:val="00064551"/>
    <w:rsid w:val="0006470E"/>
    <w:rsid w:val="00064A56"/>
    <w:rsid w:val="00065570"/>
    <w:rsid w:val="00065771"/>
    <w:rsid w:val="00065F85"/>
    <w:rsid w:val="00066A45"/>
    <w:rsid w:val="000678DE"/>
    <w:rsid w:val="00067A62"/>
    <w:rsid w:val="00070848"/>
    <w:rsid w:val="00071683"/>
    <w:rsid w:val="00071943"/>
    <w:rsid w:val="00073215"/>
    <w:rsid w:val="00073429"/>
    <w:rsid w:val="000745BE"/>
    <w:rsid w:val="00075A11"/>
    <w:rsid w:val="00077E8F"/>
    <w:rsid w:val="00080007"/>
    <w:rsid w:val="000806A8"/>
    <w:rsid w:val="000808F3"/>
    <w:rsid w:val="00080B1D"/>
    <w:rsid w:val="00080C42"/>
    <w:rsid w:val="00080E90"/>
    <w:rsid w:val="00081310"/>
    <w:rsid w:val="00081755"/>
    <w:rsid w:val="00081CCE"/>
    <w:rsid w:val="00082673"/>
    <w:rsid w:val="00082DA8"/>
    <w:rsid w:val="00082F07"/>
    <w:rsid w:val="00083360"/>
    <w:rsid w:val="00084A86"/>
    <w:rsid w:val="00085543"/>
    <w:rsid w:val="00086A47"/>
    <w:rsid w:val="00090C70"/>
    <w:rsid w:val="0009184D"/>
    <w:rsid w:val="000924F8"/>
    <w:rsid w:val="00092AA5"/>
    <w:rsid w:val="0009343F"/>
    <w:rsid w:val="00094C1F"/>
    <w:rsid w:val="000955F2"/>
    <w:rsid w:val="0009570C"/>
    <w:rsid w:val="00095FE2"/>
    <w:rsid w:val="00096905"/>
    <w:rsid w:val="00097F38"/>
    <w:rsid w:val="000A05C5"/>
    <w:rsid w:val="000A134C"/>
    <w:rsid w:val="000A23FB"/>
    <w:rsid w:val="000A2552"/>
    <w:rsid w:val="000A290E"/>
    <w:rsid w:val="000A32EF"/>
    <w:rsid w:val="000A3FC4"/>
    <w:rsid w:val="000A454B"/>
    <w:rsid w:val="000A4904"/>
    <w:rsid w:val="000A4937"/>
    <w:rsid w:val="000A6C6B"/>
    <w:rsid w:val="000A6D00"/>
    <w:rsid w:val="000A7A87"/>
    <w:rsid w:val="000A7FEA"/>
    <w:rsid w:val="000B053E"/>
    <w:rsid w:val="000B1118"/>
    <w:rsid w:val="000B3828"/>
    <w:rsid w:val="000B4A72"/>
    <w:rsid w:val="000B6BEA"/>
    <w:rsid w:val="000B6BFC"/>
    <w:rsid w:val="000C0533"/>
    <w:rsid w:val="000C3BE5"/>
    <w:rsid w:val="000C408F"/>
    <w:rsid w:val="000C46B4"/>
    <w:rsid w:val="000C4FE5"/>
    <w:rsid w:val="000C57B7"/>
    <w:rsid w:val="000C591B"/>
    <w:rsid w:val="000C63E3"/>
    <w:rsid w:val="000C647B"/>
    <w:rsid w:val="000C695F"/>
    <w:rsid w:val="000C6C4E"/>
    <w:rsid w:val="000C79A5"/>
    <w:rsid w:val="000D30DF"/>
    <w:rsid w:val="000D5A23"/>
    <w:rsid w:val="000D6395"/>
    <w:rsid w:val="000D7BFB"/>
    <w:rsid w:val="000E07AE"/>
    <w:rsid w:val="000E1207"/>
    <w:rsid w:val="000E21ED"/>
    <w:rsid w:val="000E2695"/>
    <w:rsid w:val="000E2770"/>
    <w:rsid w:val="000E2978"/>
    <w:rsid w:val="000E3538"/>
    <w:rsid w:val="000E466D"/>
    <w:rsid w:val="000E46CC"/>
    <w:rsid w:val="000E49FC"/>
    <w:rsid w:val="000E5E18"/>
    <w:rsid w:val="000E6186"/>
    <w:rsid w:val="000E6E17"/>
    <w:rsid w:val="000E7110"/>
    <w:rsid w:val="000E71BB"/>
    <w:rsid w:val="000E743D"/>
    <w:rsid w:val="000F0CA4"/>
    <w:rsid w:val="000F38DB"/>
    <w:rsid w:val="000F4D24"/>
    <w:rsid w:val="000F4D69"/>
    <w:rsid w:val="000F4E80"/>
    <w:rsid w:val="000F660E"/>
    <w:rsid w:val="00100752"/>
    <w:rsid w:val="00101A9D"/>
    <w:rsid w:val="00101E2E"/>
    <w:rsid w:val="001029E8"/>
    <w:rsid w:val="001039B9"/>
    <w:rsid w:val="0010455F"/>
    <w:rsid w:val="00104646"/>
    <w:rsid w:val="001059B7"/>
    <w:rsid w:val="00105A39"/>
    <w:rsid w:val="00105BF3"/>
    <w:rsid w:val="00105D48"/>
    <w:rsid w:val="00106166"/>
    <w:rsid w:val="001063C3"/>
    <w:rsid w:val="00106760"/>
    <w:rsid w:val="00110976"/>
    <w:rsid w:val="00110D98"/>
    <w:rsid w:val="0011174A"/>
    <w:rsid w:val="00111C32"/>
    <w:rsid w:val="001124EF"/>
    <w:rsid w:val="00112853"/>
    <w:rsid w:val="00113745"/>
    <w:rsid w:val="00113B7F"/>
    <w:rsid w:val="00113BBB"/>
    <w:rsid w:val="00113C5F"/>
    <w:rsid w:val="00113FA8"/>
    <w:rsid w:val="00114EB1"/>
    <w:rsid w:val="0011517F"/>
    <w:rsid w:val="001158BD"/>
    <w:rsid w:val="00116873"/>
    <w:rsid w:val="00117E91"/>
    <w:rsid w:val="0012006E"/>
    <w:rsid w:val="00120136"/>
    <w:rsid w:val="001201F7"/>
    <w:rsid w:val="001212AF"/>
    <w:rsid w:val="001221E2"/>
    <w:rsid w:val="00122295"/>
    <w:rsid w:val="00122C25"/>
    <w:rsid w:val="00122D56"/>
    <w:rsid w:val="00123656"/>
    <w:rsid w:val="00123D05"/>
    <w:rsid w:val="00123ECC"/>
    <w:rsid w:val="00124398"/>
    <w:rsid w:val="001249AD"/>
    <w:rsid w:val="0012540B"/>
    <w:rsid w:val="001257CE"/>
    <w:rsid w:val="00125D98"/>
    <w:rsid w:val="00126123"/>
    <w:rsid w:val="00127498"/>
    <w:rsid w:val="00127867"/>
    <w:rsid w:val="00130D65"/>
    <w:rsid w:val="00130FE5"/>
    <w:rsid w:val="001315DB"/>
    <w:rsid w:val="001325D5"/>
    <w:rsid w:val="00132CD4"/>
    <w:rsid w:val="0013322C"/>
    <w:rsid w:val="00133242"/>
    <w:rsid w:val="00133360"/>
    <w:rsid w:val="00133B29"/>
    <w:rsid w:val="001340CE"/>
    <w:rsid w:val="00134215"/>
    <w:rsid w:val="001343DB"/>
    <w:rsid w:val="00136051"/>
    <w:rsid w:val="001367D0"/>
    <w:rsid w:val="00136D79"/>
    <w:rsid w:val="00136E85"/>
    <w:rsid w:val="00136E8A"/>
    <w:rsid w:val="00141495"/>
    <w:rsid w:val="00142100"/>
    <w:rsid w:val="001426BB"/>
    <w:rsid w:val="001437B2"/>
    <w:rsid w:val="00143B05"/>
    <w:rsid w:val="00143BFE"/>
    <w:rsid w:val="0014493F"/>
    <w:rsid w:val="00145DE0"/>
    <w:rsid w:val="00146521"/>
    <w:rsid w:val="001465BE"/>
    <w:rsid w:val="001501CA"/>
    <w:rsid w:val="00150C43"/>
    <w:rsid w:val="00151D71"/>
    <w:rsid w:val="00153318"/>
    <w:rsid w:val="0015340C"/>
    <w:rsid w:val="00153414"/>
    <w:rsid w:val="00153A19"/>
    <w:rsid w:val="00153A2A"/>
    <w:rsid w:val="00153CF9"/>
    <w:rsid w:val="00154790"/>
    <w:rsid w:val="00154AB8"/>
    <w:rsid w:val="00154FBD"/>
    <w:rsid w:val="0016021B"/>
    <w:rsid w:val="00161E75"/>
    <w:rsid w:val="0016261B"/>
    <w:rsid w:val="00162E4F"/>
    <w:rsid w:val="001632A4"/>
    <w:rsid w:val="001653BE"/>
    <w:rsid w:val="00165F58"/>
    <w:rsid w:val="0016661D"/>
    <w:rsid w:val="00166DB3"/>
    <w:rsid w:val="00167D22"/>
    <w:rsid w:val="001700F8"/>
    <w:rsid w:val="00170514"/>
    <w:rsid w:val="001707CB"/>
    <w:rsid w:val="00170BA5"/>
    <w:rsid w:val="00170CBC"/>
    <w:rsid w:val="00170FB5"/>
    <w:rsid w:val="001713E8"/>
    <w:rsid w:val="00171460"/>
    <w:rsid w:val="001718DF"/>
    <w:rsid w:val="00171ABF"/>
    <w:rsid w:val="001723ED"/>
    <w:rsid w:val="0017270A"/>
    <w:rsid w:val="0017276B"/>
    <w:rsid w:val="00172BF8"/>
    <w:rsid w:val="00173859"/>
    <w:rsid w:val="00173CFC"/>
    <w:rsid w:val="001755BA"/>
    <w:rsid w:val="00175C0F"/>
    <w:rsid w:val="00175C76"/>
    <w:rsid w:val="001768EC"/>
    <w:rsid w:val="00176D03"/>
    <w:rsid w:val="0017759E"/>
    <w:rsid w:val="00177F3B"/>
    <w:rsid w:val="00180382"/>
    <w:rsid w:val="00180605"/>
    <w:rsid w:val="001821E0"/>
    <w:rsid w:val="001826F2"/>
    <w:rsid w:val="001827FC"/>
    <w:rsid w:val="00182DD8"/>
    <w:rsid w:val="0018465D"/>
    <w:rsid w:val="00184741"/>
    <w:rsid w:val="00184A32"/>
    <w:rsid w:val="00186C38"/>
    <w:rsid w:val="00186FFD"/>
    <w:rsid w:val="00187331"/>
    <w:rsid w:val="00191387"/>
    <w:rsid w:val="00191A4A"/>
    <w:rsid w:val="00191F36"/>
    <w:rsid w:val="00192754"/>
    <w:rsid w:val="001935AA"/>
    <w:rsid w:val="001941D2"/>
    <w:rsid w:val="00196F0D"/>
    <w:rsid w:val="00197739"/>
    <w:rsid w:val="001A000D"/>
    <w:rsid w:val="001A1601"/>
    <w:rsid w:val="001A17EE"/>
    <w:rsid w:val="001A23A1"/>
    <w:rsid w:val="001A316D"/>
    <w:rsid w:val="001A3222"/>
    <w:rsid w:val="001A4AED"/>
    <w:rsid w:val="001A5AB2"/>
    <w:rsid w:val="001A5B5A"/>
    <w:rsid w:val="001A75EA"/>
    <w:rsid w:val="001A76C4"/>
    <w:rsid w:val="001A7B6B"/>
    <w:rsid w:val="001B077D"/>
    <w:rsid w:val="001B0BAB"/>
    <w:rsid w:val="001B1409"/>
    <w:rsid w:val="001B14E8"/>
    <w:rsid w:val="001B1D9C"/>
    <w:rsid w:val="001B2F7D"/>
    <w:rsid w:val="001B47F0"/>
    <w:rsid w:val="001B4FE7"/>
    <w:rsid w:val="001B513B"/>
    <w:rsid w:val="001B5552"/>
    <w:rsid w:val="001B5581"/>
    <w:rsid w:val="001B5A7B"/>
    <w:rsid w:val="001B6A37"/>
    <w:rsid w:val="001C008F"/>
    <w:rsid w:val="001C11EB"/>
    <w:rsid w:val="001C1B04"/>
    <w:rsid w:val="001C224B"/>
    <w:rsid w:val="001C281C"/>
    <w:rsid w:val="001C2B00"/>
    <w:rsid w:val="001C2B66"/>
    <w:rsid w:val="001C399F"/>
    <w:rsid w:val="001C3BDF"/>
    <w:rsid w:val="001C4168"/>
    <w:rsid w:val="001C42AD"/>
    <w:rsid w:val="001C508D"/>
    <w:rsid w:val="001C5FFE"/>
    <w:rsid w:val="001C6816"/>
    <w:rsid w:val="001C6883"/>
    <w:rsid w:val="001C6CCB"/>
    <w:rsid w:val="001C6E46"/>
    <w:rsid w:val="001C7936"/>
    <w:rsid w:val="001D0300"/>
    <w:rsid w:val="001D0739"/>
    <w:rsid w:val="001D0752"/>
    <w:rsid w:val="001D114D"/>
    <w:rsid w:val="001D1218"/>
    <w:rsid w:val="001D12EC"/>
    <w:rsid w:val="001D18BF"/>
    <w:rsid w:val="001D2514"/>
    <w:rsid w:val="001D3070"/>
    <w:rsid w:val="001D3526"/>
    <w:rsid w:val="001D3EF5"/>
    <w:rsid w:val="001D452C"/>
    <w:rsid w:val="001D4F4F"/>
    <w:rsid w:val="001D58DB"/>
    <w:rsid w:val="001D75EB"/>
    <w:rsid w:val="001D76C7"/>
    <w:rsid w:val="001D76E6"/>
    <w:rsid w:val="001D7793"/>
    <w:rsid w:val="001E05DA"/>
    <w:rsid w:val="001E0ACB"/>
    <w:rsid w:val="001E0FF1"/>
    <w:rsid w:val="001E1E53"/>
    <w:rsid w:val="001E23BA"/>
    <w:rsid w:val="001E2676"/>
    <w:rsid w:val="001E3153"/>
    <w:rsid w:val="001E3CAC"/>
    <w:rsid w:val="001E498C"/>
    <w:rsid w:val="001E52CC"/>
    <w:rsid w:val="001E636B"/>
    <w:rsid w:val="001E6DED"/>
    <w:rsid w:val="001E7539"/>
    <w:rsid w:val="001E7B51"/>
    <w:rsid w:val="001F09AD"/>
    <w:rsid w:val="001F0C07"/>
    <w:rsid w:val="001F0DB8"/>
    <w:rsid w:val="001F26A7"/>
    <w:rsid w:val="001F3D2D"/>
    <w:rsid w:val="001F4F51"/>
    <w:rsid w:val="001F52D1"/>
    <w:rsid w:val="001F5395"/>
    <w:rsid w:val="001F53E5"/>
    <w:rsid w:val="001F5626"/>
    <w:rsid w:val="001F566F"/>
    <w:rsid w:val="001F592B"/>
    <w:rsid w:val="001F6BEE"/>
    <w:rsid w:val="001F725B"/>
    <w:rsid w:val="00200F46"/>
    <w:rsid w:val="00201965"/>
    <w:rsid w:val="002023C4"/>
    <w:rsid w:val="002032F9"/>
    <w:rsid w:val="00206849"/>
    <w:rsid w:val="00206BAB"/>
    <w:rsid w:val="00206D6F"/>
    <w:rsid w:val="002075F7"/>
    <w:rsid w:val="00211B69"/>
    <w:rsid w:val="00211C5B"/>
    <w:rsid w:val="00211DF0"/>
    <w:rsid w:val="002121F1"/>
    <w:rsid w:val="00212DEB"/>
    <w:rsid w:val="00213289"/>
    <w:rsid w:val="0021331F"/>
    <w:rsid w:val="0021340F"/>
    <w:rsid w:val="0021399C"/>
    <w:rsid w:val="002147E1"/>
    <w:rsid w:val="00214D1A"/>
    <w:rsid w:val="00214DAC"/>
    <w:rsid w:val="0021593A"/>
    <w:rsid w:val="00215A21"/>
    <w:rsid w:val="00215E00"/>
    <w:rsid w:val="002177CE"/>
    <w:rsid w:val="002177D3"/>
    <w:rsid w:val="00220EAE"/>
    <w:rsid w:val="0022230F"/>
    <w:rsid w:val="00222606"/>
    <w:rsid w:val="0022330B"/>
    <w:rsid w:val="00223CB6"/>
    <w:rsid w:val="00224F5A"/>
    <w:rsid w:val="00225CD8"/>
    <w:rsid w:val="0022603B"/>
    <w:rsid w:val="002272D6"/>
    <w:rsid w:val="002275D9"/>
    <w:rsid w:val="00230BC7"/>
    <w:rsid w:val="00230C2D"/>
    <w:rsid w:val="00230CC0"/>
    <w:rsid w:val="00231D21"/>
    <w:rsid w:val="00231E09"/>
    <w:rsid w:val="00231F6F"/>
    <w:rsid w:val="002322A8"/>
    <w:rsid w:val="00232F97"/>
    <w:rsid w:val="002330FE"/>
    <w:rsid w:val="00233A17"/>
    <w:rsid w:val="0023414A"/>
    <w:rsid w:val="002344B9"/>
    <w:rsid w:val="002350DB"/>
    <w:rsid w:val="002356CD"/>
    <w:rsid w:val="00235886"/>
    <w:rsid w:val="002358A9"/>
    <w:rsid w:val="0023614E"/>
    <w:rsid w:val="00236262"/>
    <w:rsid w:val="002362E4"/>
    <w:rsid w:val="0023713C"/>
    <w:rsid w:val="00237741"/>
    <w:rsid w:val="0024041C"/>
    <w:rsid w:val="00240D18"/>
    <w:rsid w:val="00241CF2"/>
    <w:rsid w:val="002434B1"/>
    <w:rsid w:val="002439DA"/>
    <w:rsid w:val="0024426B"/>
    <w:rsid w:val="00244840"/>
    <w:rsid w:val="00244AE3"/>
    <w:rsid w:val="002452CF"/>
    <w:rsid w:val="002452F0"/>
    <w:rsid w:val="002456C2"/>
    <w:rsid w:val="00245AF7"/>
    <w:rsid w:val="00245D98"/>
    <w:rsid w:val="00245E4B"/>
    <w:rsid w:val="00246272"/>
    <w:rsid w:val="00246989"/>
    <w:rsid w:val="002477AF"/>
    <w:rsid w:val="00247F23"/>
    <w:rsid w:val="002508A1"/>
    <w:rsid w:val="00250F84"/>
    <w:rsid w:val="0025176F"/>
    <w:rsid w:val="00251A44"/>
    <w:rsid w:val="00252703"/>
    <w:rsid w:val="0025387D"/>
    <w:rsid w:val="00254413"/>
    <w:rsid w:val="002555D7"/>
    <w:rsid w:val="00255713"/>
    <w:rsid w:val="00255C75"/>
    <w:rsid w:val="002561BE"/>
    <w:rsid w:val="00256311"/>
    <w:rsid w:val="002569FE"/>
    <w:rsid w:val="002607F8"/>
    <w:rsid w:val="00261EA0"/>
    <w:rsid w:val="002630E2"/>
    <w:rsid w:val="002647F5"/>
    <w:rsid w:val="00264972"/>
    <w:rsid w:val="002649C6"/>
    <w:rsid w:val="00265F13"/>
    <w:rsid w:val="00266077"/>
    <w:rsid w:val="00266CEB"/>
    <w:rsid w:val="00266D66"/>
    <w:rsid w:val="002706DC"/>
    <w:rsid w:val="0027168F"/>
    <w:rsid w:val="00272394"/>
    <w:rsid w:val="0027281C"/>
    <w:rsid w:val="00272A3A"/>
    <w:rsid w:val="00272F78"/>
    <w:rsid w:val="002742C0"/>
    <w:rsid w:val="00274532"/>
    <w:rsid w:val="00274BBF"/>
    <w:rsid w:val="00275593"/>
    <w:rsid w:val="00275B43"/>
    <w:rsid w:val="00275E8E"/>
    <w:rsid w:val="002767EE"/>
    <w:rsid w:val="002768E6"/>
    <w:rsid w:val="0027765E"/>
    <w:rsid w:val="0028058F"/>
    <w:rsid w:val="00280AAE"/>
    <w:rsid w:val="00280BC5"/>
    <w:rsid w:val="00280CAF"/>
    <w:rsid w:val="002813C3"/>
    <w:rsid w:val="0028198A"/>
    <w:rsid w:val="00281D7E"/>
    <w:rsid w:val="002829D1"/>
    <w:rsid w:val="00282AE7"/>
    <w:rsid w:val="00283565"/>
    <w:rsid w:val="002838EE"/>
    <w:rsid w:val="002848C9"/>
    <w:rsid w:val="00284DDB"/>
    <w:rsid w:val="002852E2"/>
    <w:rsid w:val="002857C3"/>
    <w:rsid w:val="00286FFC"/>
    <w:rsid w:val="00287A50"/>
    <w:rsid w:val="00287DDE"/>
    <w:rsid w:val="00290A17"/>
    <w:rsid w:val="00290E43"/>
    <w:rsid w:val="0029136E"/>
    <w:rsid w:val="00292E7A"/>
    <w:rsid w:val="00293453"/>
    <w:rsid w:val="00293E52"/>
    <w:rsid w:val="002940BB"/>
    <w:rsid w:val="002949B6"/>
    <w:rsid w:val="002949CE"/>
    <w:rsid w:val="002949F4"/>
    <w:rsid w:val="00294FE7"/>
    <w:rsid w:val="0029534B"/>
    <w:rsid w:val="00295CD3"/>
    <w:rsid w:val="00296209"/>
    <w:rsid w:val="00296CDF"/>
    <w:rsid w:val="00296D16"/>
    <w:rsid w:val="00296E2C"/>
    <w:rsid w:val="00297275"/>
    <w:rsid w:val="00297586"/>
    <w:rsid w:val="00297A91"/>
    <w:rsid w:val="00297CEA"/>
    <w:rsid w:val="002A0A09"/>
    <w:rsid w:val="002A119D"/>
    <w:rsid w:val="002A23C1"/>
    <w:rsid w:val="002A32E4"/>
    <w:rsid w:val="002A5BC0"/>
    <w:rsid w:val="002A5F9D"/>
    <w:rsid w:val="002A6AF8"/>
    <w:rsid w:val="002A6D29"/>
    <w:rsid w:val="002B39A6"/>
    <w:rsid w:val="002B52B5"/>
    <w:rsid w:val="002B5C18"/>
    <w:rsid w:val="002B5D14"/>
    <w:rsid w:val="002B6412"/>
    <w:rsid w:val="002B6DA2"/>
    <w:rsid w:val="002B6FCA"/>
    <w:rsid w:val="002B748E"/>
    <w:rsid w:val="002B7B10"/>
    <w:rsid w:val="002C03DB"/>
    <w:rsid w:val="002C0B7A"/>
    <w:rsid w:val="002C100C"/>
    <w:rsid w:val="002C17EB"/>
    <w:rsid w:val="002C2473"/>
    <w:rsid w:val="002C2F10"/>
    <w:rsid w:val="002C2F9C"/>
    <w:rsid w:val="002C38D6"/>
    <w:rsid w:val="002C492D"/>
    <w:rsid w:val="002C5EFE"/>
    <w:rsid w:val="002C6732"/>
    <w:rsid w:val="002C6E27"/>
    <w:rsid w:val="002C770D"/>
    <w:rsid w:val="002C7D51"/>
    <w:rsid w:val="002D0955"/>
    <w:rsid w:val="002D0CC6"/>
    <w:rsid w:val="002D2397"/>
    <w:rsid w:val="002D2D81"/>
    <w:rsid w:val="002D302A"/>
    <w:rsid w:val="002D34D7"/>
    <w:rsid w:val="002D4604"/>
    <w:rsid w:val="002D492E"/>
    <w:rsid w:val="002D538D"/>
    <w:rsid w:val="002D5CF1"/>
    <w:rsid w:val="002D66A5"/>
    <w:rsid w:val="002D68D8"/>
    <w:rsid w:val="002D70DA"/>
    <w:rsid w:val="002D7505"/>
    <w:rsid w:val="002E0523"/>
    <w:rsid w:val="002E1A26"/>
    <w:rsid w:val="002E323E"/>
    <w:rsid w:val="002E4699"/>
    <w:rsid w:val="002E54DF"/>
    <w:rsid w:val="002E5884"/>
    <w:rsid w:val="002E58D5"/>
    <w:rsid w:val="002E5F5E"/>
    <w:rsid w:val="002E77C6"/>
    <w:rsid w:val="002F0FB6"/>
    <w:rsid w:val="002F10C3"/>
    <w:rsid w:val="002F1D30"/>
    <w:rsid w:val="002F1EB9"/>
    <w:rsid w:val="002F21D4"/>
    <w:rsid w:val="002F2ADB"/>
    <w:rsid w:val="002F3137"/>
    <w:rsid w:val="002F5FF3"/>
    <w:rsid w:val="002F6512"/>
    <w:rsid w:val="002F779B"/>
    <w:rsid w:val="002F788E"/>
    <w:rsid w:val="0030007C"/>
    <w:rsid w:val="0030013A"/>
    <w:rsid w:val="00300336"/>
    <w:rsid w:val="003006DF"/>
    <w:rsid w:val="00300AB7"/>
    <w:rsid w:val="00300EB9"/>
    <w:rsid w:val="003014C8"/>
    <w:rsid w:val="00303189"/>
    <w:rsid w:val="0030387C"/>
    <w:rsid w:val="003042CB"/>
    <w:rsid w:val="0030472A"/>
    <w:rsid w:val="00304DB8"/>
    <w:rsid w:val="00305ADA"/>
    <w:rsid w:val="003066B6"/>
    <w:rsid w:val="00306A24"/>
    <w:rsid w:val="00306B38"/>
    <w:rsid w:val="00307443"/>
    <w:rsid w:val="00310533"/>
    <w:rsid w:val="00310D9D"/>
    <w:rsid w:val="00310FCB"/>
    <w:rsid w:val="00311723"/>
    <w:rsid w:val="00313A56"/>
    <w:rsid w:val="00313B35"/>
    <w:rsid w:val="0031446E"/>
    <w:rsid w:val="00317D4F"/>
    <w:rsid w:val="0032014B"/>
    <w:rsid w:val="003202E4"/>
    <w:rsid w:val="0032085D"/>
    <w:rsid w:val="003214D9"/>
    <w:rsid w:val="00321BEA"/>
    <w:rsid w:val="0032235A"/>
    <w:rsid w:val="00323425"/>
    <w:rsid w:val="003241EC"/>
    <w:rsid w:val="003242AE"/>
    <w:rsid w:val="00324E74"/>
    <w:rsid w:val="003250B0"/>
    <w:rsid w:val="003257B1"/>
    <w:rsid w:val="00325998"/>
    <w:rsid w:val="00325A2F"/>
    <w:rsid w:val="00326824"/>
    <w:rsid w:val="00326B78"/>
    <w:rsid w:val="00327D58"/>
    <w:rsid w:val="003301D9"/>
    <w:rsid w:val="0033066D"/>
    <w:rsid w:val="003312A2"/>
    <w:rsid w:val="00332953"/>
    <w:rsid w:val="00332CDC"/>
    <w:rsid w:val="00332FBC"/>
    <w:rsid w:val="00333345"/>
    <w:rsid w:val="00334CD3"/>
    <w:rsid w:val="00335860"/>
    <w:rsid w:val="003359E2"/>
    <w:rsid w:val="00337B08"/>
    <w:rsid w:val="00337EA4"/>
    <w:rsid w:val="0034052E"/>
    <w:rsid w:val="00340585"/>
    <w:rsid w:val="003412B2"/>
    <w:rsid w:val="00342E9B"/>
    <w:rsid w:val="00343185"/>
    <w:rsid w:val="00343879"/>
    <w:rsid w:val="00344C99"/>
    <w:rsid w:val="00345B9B"/>
    <w:rsid w:val="003463F1"/>
    <w:rsid w:val="00346EAF"/>
    <w:rsid w:val="00350172"/>
    <w:rsid w:val="003502E6"/>
    <w:rsid w:val="0035035D"/>
    <w:rsid w:val="00350F7D"/>
    <w:rsid w:val="0035104F"/>
    <w:rsid w:val="00351D22"/>
    <w:rsid w:val="00353130"/>
    <w:rsid w:val="00353676"/>
    <w:rsid w:val="003546DC"/>
    <w:rsid w:val="00354B63"/>
    <w:rsid w:val="00355842"/>
    <w:rsid w:val="0035608A"/>
    <w:rsid w:val="0035618D"/>
    <w:rsid w:val="003567EF"/>
    <w:rsid w:val="00357288"/>
    <w:rsid w:val="00357F7E"/>
    <w:rsid w:val="003609C1"/>
    <w:rsid w:val="00360EA8"/>
    <w:rsid w:val="003618AB"/>
    <w:rsid w:val="00361C77"/>
    <w:rsid w:val="00362B0A"/>
    <w:rsid w:val="003645AB"/>
    <w:rsid w:val="0036474A"/>
    <w:rsid w:val="003655F5"/>
    <w:rsid w:val="00370AE2"/>
    <w:rsid w:val="00370D01"/>
    <w:rsid w:val="00371370"/>
    <w:rsid w:val="00371F66"/>
    <w:rsid w:val="00371F8F"/>
    <w:rsid w:val="0037317D"/>
    <w:rsid w:val="00373923"/>
    <w:rsid w:val="00373E95"/>
    <w:rsid w:val="00373F1A"/>
    <w:rsid w:val="00374395"/>
    <w:rsid w:val="0037440B"/>
    <w:rsid w:val="0037442F"/>
    <w:rsid w:val="003800CD"/>
    <w:rsid w:val="00380351"/>
    <w:rsid w:val="003817EC"/>
    <w:rsid w:val="0038191A"/>
    <w:rsid w:val="00382B7A"/>
    <w:rsid w:val="0038375F"/>
    <w:rsid w:val="00383EEE"/>
    <w:rsid w:val="00384D94"/>
    <w:rsid w:val="00385414"/>
    <w:rsid w:val="00385E3A"/>
    <w:rsid w:val="003860F3"/>
    <w:rsid w:val="00387A0F"/>
    <w:rsid w:val="00387AD5"/>
    <w:rsid w:val="0039085F"/>
    <w:rsid w:val="00390DE1"/>
    <w:rsid w:val="00391D99"/>
    <w:rsid w:val="00391FD4"/>
    <w:rsid w:val="003922D9"/>
    <w:rsid w:val="003929F5"/>
    <w:rsid w:val="003931E3"/>
    <w:rsid w:val="0039329B"/>
    <w:rsid w:val="0039361D"/>
    <w:rsid w:val="00393874"/>
    <w:rsid w:val="0039584C"/>
    <w:rsid w:val="00395B58"/>
    <w:rsid w:val="00395E24"/>
    <w:rsid w:val="00396788"/>
    <w:rsid w:val="00397A0F"/>
    <w:rsid w:val="003A0445"/>
    <w:rsid w:val="003A080C"/>
    <w:rsid w:val="003A0A71"/>
    <w:rsid w:val="003A0EBA"/>
    <w:rsid w:val="003A19D1"/>
    <w:rsid w:val="003A2039"/>
    <w:rsid w:val="003A3A06"/>
    <w:rsid w:val="003A3F3E"/>
    <w:rsid w:val="003A3FFD"/>
    <w:rsid w:val="003A419A"/>
    <w:rsid w:val="003A6D18"/>
    <w:rsid w:val="003A6E6D"/>
    <w:rsid w:val="003A7BD7"/>
    <w:rsid w:val="003B02CD"/>
    <w:rsid w:val="003B0C5E"/>
    <w:rsid w:val="003B1042"/>
    <w:rsid w:val="003B16FB"/>
    <w:rsid w:val="003B1D32"/>
    <w:rsid w:val="003B4BB7"/>
    <w:rsid w:val="003B5AD9"/>
    <w:rsid w:val="003C014C"/>
    <w:rsid w:val="003C06FB"/>
    <w:rsid w:val="003C12CE"/>
    <w:rsid w:val="003C286D"/>
    <w:rsid w:val="003C497A"/>
    <w:rsid w:val="003C7035"/>
    <w:rsid w:val="003C7657"/>
    <w:rsid w:val="003C76E9"/>
    <w:rsid w:val="003D0441"/>
    <w:rsid w:val="003D0568"/>
    <w:rsid w:val="003D0675"/>
    <w:rsid w:val="003D0FA3"/>
    <w:rsid w:val="003D2681"/>
    <w:rsid w:val="003D4657"/>
    <w:rsid w:val="003D5A44"/>
    <w:rsid w:val="003D6BF6"/>
    <w:rsid w:val="003D780E"/>
    <w:rsid w:val="003D7A00"/>
    <w:rsid w:val="003E1262"/>
    <w:rsid w:val="003E1910"/>
    <w:rsid w:val="003E1BB6"/>
    <w:rsid w:val="003E2CB1"/>
    <w:rsid w:val="003E4834"/>
    <w:rsid w:val="003E4B3A"/>
    <w:rsid w:val="003E4C71"/>
    <w:rsid w:val="003E5BA1"/>
    <w:rsid w:val="003E606B"/>
    <w:rsid w:val="003E62E2"/>
    <w:rsid w:val="003E633D"/>
    <w:rsid w:val="003E662A"/>
    <w:rsid w:val="003E736F"/>
    <w:rsid w:val="003E7A65"/>
    <w:rsid w:val="003E7AEC"/>
    <w:rsid w:val="003F00C9"/>
    <w:rsid w:val="003F0AB3"/>
    <w:rsid w:val="003F0E74"/>
    <w:rsid w:val="003F20C7"/>
    <w:rsid w:val="003F2238"/>
    <w:rsid w:val="003F25F4"/>
    <w:rsid w:val="003F2675"/>
    <w:rsid w:val="003F2DBE"/>
    <w:rsid w:val="003F4245"/>
    <w:rsid w:val="003F4658"/>
    <w:rsid w:val="003F59BE"/>
    <w:rsid w:val="003F5BBE"/>
    <w:rsid w:val="003F6D46"/>
    <w:rsid w:val="003F7999"/>
    <w:rsid w:val="004008DD"/>
    <w:rsid w:val="00400C0F"/>
    <w:rsid w:val="0040171A"/>
    <w:rsid w:val="00401A86"/>
    <w:rsid w:val="00401C12"/>
    <w:rsid w:val="00401ED0"/>
    <w:rsid w:val="0040369A"/>
    <w:rsid w:val="00403916"/>
    <w:rsid w:val="00403D85"/>
    <w:rsid w:val="00403E0D"/>
    <w:rsid w:val="004054A9"/>
    <w:rsid w:val="00405719"/>
    <w:rsid w:val="00405D1D"/>
    <w:rsid w:val="00406960"/>
    <w:rsid w:val="00406E80"/>
    <w:rsid w:val="00407434"/>
    <w:rsid w:val="0040752A"/>
    <w:rsid w:val="00407C44"/>
    <w:rsid w:val="00407D5E"/>
    <w:rsid w:val="00410631"/>
    <w:rsid w:val="004111A5"/>
    <w:rsid w:val="00411562"/>
    <w:rsid w:val="00412053"/>
    <w:rsid w:val="00412582"/>
    <w:rsid w:val="00413A42"/>
    <w:rsid w:val="004156CE"/>
    <w:rsid w:val="00415FC0"/>
    <w:rsid w:val="0041605C"/>
    <w:rsid w:val="0041630E"/>
    <w:rsid w:val="00416716"/>
    <w:rsid w:val="00416F57"/>
    <w:rsid w:val="00416F93"/>
    <w:rsid w:val="00420133"/>
    <w:rsid w:val="004203CF"/>
    <w:rsid w:val="00421495"/>
    <w:rsid w:val="00421603"/>
    <w:rsid w:val="0042209C"/>
    <w:rsid w:val="00422C54"/>
    <w:rsid w:val="0042307B"/>
    <w:rsid w:val="00424C73"/>
    <w:rsid w:val="004258C3"/>
    <w:rsid w:val="00426F11"/>
    <w:rsid w:val="00426F45"/>
    <w:rsid w:val="00426FAE"/>
    <w:rsid w:val="00427E57"/>
    <w:rsid w:val="0043010B"/>
    <w:rsid w:val="00430E3E"/>
    <w:rsid w:val="004316A1"/>
    <w:rsid w:val="00431CF3"/>
    <w:rsid w:val="00432AC8"/>
    <w:rsid w:val="00433D15"/>
    <w:rsid w:val="00433E8A"/>
    <w:rsid w:val="00434555"/>
    <w:rsid w:val="00434704"/>
    <w:rsid w:val="00434F7C"/>
    <w:rsid w:val="00436545"/>
    <w:rsid w:val="00440697"/>
    <w:rsid w:val="0044142C"/>
    <w:rsid w:val="004419D9"/>
    <w:rsid w:val="0044274A"/>
    <w:rsid w:val="004427F1"/>
    <w:rsid w:val="00442BAE"/>
    <w:rsid w:val="00444456"/>
    <w:rsid w:val="004444E2"/>
    <w:rsid w:val="00444A16"/>
    <w:rsid w:val="00444CEE"/>
    <w:rsid w:val="00444F48"/>
    <w:rsid w:val="00445389"/>
    <w:rsid w:val="004459CD"/>
    <w:rsid w:val="004459CF"/>
    <w:rsid w:val="0044691A"/>
    <w:rsid w:val="004475DD"/>
    <w:rsid w:val="0045015C"/>
    <w:rsid w:val="0045032D"/>
    <w:rsid w:val="00450D68"/>
    <w:rsid w:val="004524BD"/>
    <w:rsid w:val="00452AF0"/>
    <w:rsid w:val="00453626"/>
    <w:rsid w:val="004547DD"/>
    <w:rsid w:val="00454DF2"/>
    <w:rsid w:val="00455858"/>
    <w:rsid w:val="00455FB8"/>
    <w:rsid w:val="00456C18"/>
    <w:rsid w:val="00457347"/>
    <w:rsid w:val="0045737A"/>
    <w:rsid w:val="00457385"/>
    <w:rsid w:val="00462398"/>
    <w:rsid w:val="00462ABE"/>
    <w:rsid w:val="00463ADE"/>
    <w:rsid w:val="00463B57"/>
    <w:rsid w:val="0046637A"/>
    <w:rsid w:val="00466580"/>
    <w:rsid w:val="004674CD"/>
    <w:rsid w:val="004700F0"/>
    <w:rsid w:val="00470A60"/>
    <w:rsid w:val="00470FDB"/>
    <w:rsid w:val="004710B3"/>
    <w:rsid w:val="0047195D"/>
    <w:rsid w:val="00471BE8"/>
    <w:rsid w:val="00471ED4"/>
    <w:rsid w:val="00471EE8"/>
    <w:rsid w:val="0047296E"/>
    <w:rsid w:val="004729B5"/>
    <w:rsid w:val="00473A22"/>
    <w:rsid w:val="004746E9"/>
    <w:rsid w:val="004749F9"/>
    <w:rsid w:val="00474F4A"/>
    <w:rsid w:val="0047542A"/>
    <w:rsid w:val="0047588E"/>
    <w:rsid w:val="004759E2"/>
    <w:rsid w:val="0047654E"/>
    <w:rsid w:val="00477990"/>
    <w:rsid w:val="00477ADB"/>
    <w:rsid w:val="00481AC3"/>
    <w:rsid w:val="00481CC1"/>
    <w:rsid w:val="00482178"/>
    <w:rsid w:val="0048227F"/>
    <w:rsid w:val="004876E9"/>
    <w:rsid w:val="00491C0A"/>
    <w:rsid w:val="00491FB3"/>
    <w:rsid w:val="004921A4"/>
    <w:rsid w:val="0049257D"/>
    <w:rsid w:val="0049283C"/>
    <w:rsid w:val="00492875"/>
    <w:rsid w:val="00492D34"/>
    <w:rsid w:val="00492D74"/>
    <w:rsid w:val="004959D4"/>
    <w:rsid w:val="004965B1"/>
    <w:rsid w:val="00496D62"/>
    <w:rsid w:val="00496F41"/>
    <w:rsid w:val="004A032A"/>
    <w:rsid w:val="004A03F3"/>
    <w:rsid w:val="004A2864"/>
    <w:rsid w:val="004A2EDF"/>
    <w:rsid w:val="004A3A08"/>
    <w:rsid w:val="004A5D17"/>
    <w:rsid w:val="004A70A2"/>
    <w:rsid w:val="004B03CE"/>
    <w:rsid w:val="004B2C2A"/>
    <w:rsid w:val="004B39E9"/>
    <w:rsid w:val="004B47E7"/>
    <w:rsid w:val="004B48DB"/>
    <w:rsid w:val="004B535A"/>
    <w:rsid w:val="004B63A5"/>
    <w:rsid w:val="004B6762"/>
    <w:rsid w:val="004B6E19"/>
    <w:rsid w:val="004B7ABA"/>
    <w:rsid w:val="004B7F0A"/>
    <w:rsid w:val="004C0501"/>
    <w:rsid w:val="004C0CB5"/>
    <w:rsid w:val="004C1CB6"/>
    <w:rsid w:val="004C1EA8"/>
    <w:rsid w:val="004C1F7D"/>
    <w:rsid w:val="004C2A0F"/>
    <w:rsid w:val="004C446C"/>
    <w:rsid w:val="004C4F82"/>
    <w:rsid w:val="004C5BB6"/>
    <w:rsid w:val="004D0612"/>
    <w:rsid w:val="004D0BEF"/>
    <w:rsid w:val="004D1111"/>
    <w:rsid w:val="004D1498"/>
    <w:rsid w:val="004D1B1A"/>
    <w:rsid w:val="004D2110"/>
    <w:rsid w:val="004D2907"/>
    <w:rsid w:val="004D2BCE"/>
    <w:rsid w:val="004D2CC4"/>
    <w:rsid w:val="004D3077"/>
    <w:rsid w:val="004D420A"/>
    <w:rsid w:val="004D56CD"/>
    <w:rsid w:val="004D7706"/>
    <w:rsid w:val="004D7759"/>
    <w:rsid w:val="004D7F35"/>
    <w:rsid w:val="004E0069"/>
    <w:rsid w:val="004E0C7E"/>
    <w:rsid w:val="004E0F8B"/>
    <w:rsid w:val="004E25C4"/>
    <w:rsid w:val="004E29FE"/>
    <w:rsid w:val="004E3D33"/>
    <w:rsid w:val="004E3EB5"/>
    <w:rsid w:val="004E42A7"/>
    <w:rsid w:val="004E4D7D"/>
    <w:rsid w:val="004E5083"/>
    <w:rsid w:val="004E67CA"/>
    <w:rsid w:val="004E6C1E"/>
    <w:rsid w:val="004E6DBD"/>
    <w:rsid w:val="004F08B1"/>
    <w:rsid w:val="004F0FA7"/>
    <w:rsid w:val="004F2160"/>
    <w:rsid w:val="004F253C"/>
    <w:rsid w:val="004F2E21"/>
    <w:rsid w:val="004F310C"/>
    <w:rsid w:val="004F468E"/>
    <w:rsid w:val="004F55FC"/>
    <w:rsid w:val="004F5E6F"/>
    <w:rsid w:val="004F6043"/>
    <w:rsid w:val="004F74B5"/>
    <w:rsid w:val="004F7664"/>
    <w:rsid w:val="004F7FF5"/>
    <w:rsid w:val="0050050E"/>
    <w:rsid w:val="005005F2"/>
    <w:rsid w:val="00500B83"/>
    <w:rsid w:val="0050115E"/>
    <w:rsid w:val="00501578"/>
    <w:rsid w:val="00501A9D"/>
    <w:rsid w:val="00501B73"/>
    <w:rsid w:val="00501BBA"/>
    <w:rsid w:val="00502AE6"/>
    <w:rsid w:val="00502E92"/>
    <w:rsid w:val="00503CAA"/>
    <w:rsid w:val="00503CBF"/>
    <w:rsid w:val="00507FEF"/>
    <w:rsid w:val="00511CF2"/>
    <w:rsid w:val="00512AAA"/>
    <w:rsid w:val="00512B1D"/>
    <w:rsid w:val="00512FAE"/>
    <w:rsid w:val="0051339A"/>
    <w:rsid w:val="005141DA"/>
    <w:rsid w:val="00514D0C"/>
    <w:rsid w:val="0051579A"/>
    <w:rsid w:val="00515D98"/>
    <w:rsid w:val="00516431"/>
    <w:rsid w:val="005164F5"/>
    <w:rsid w:val="005165FD"/>
    <w:rsid w:val="005169EB"/>
    <w:rsid w:val="00517630"/>
    <w:rsid w:val="005207D4"/>
    <w:rsid w:val="005218CB"/>
    <w:rsid w:val="00521AA4"/>
    <w:rsid w:val="00521B42"/>
    <w:rsid w:val="005220A5"/>
    <w:rsid w:val="00522A4A"/>
    <w:rsid w:val="00523459"/>
    <w:rsid w:val="00523CD5"/>
    <w:rsid w:val="00524FD0"/>
    <w:rsid w:val="0052505D"/>
    <w:rsid w:val="00525E18"/>
    <w:rsid w:val="00526458"/>
    <w:rsid w:val="0052673F"/>
    <w:rsid w:val="00526E83"/>
    <w:rsid w:val="00527953"/>
    <w:rsid w:val="00527E43"/>
    <w:rsid w:val="0053010E"/>
    <w:rsid w:val="00530D37"/>
    <w:rsid w:val="00531C57"/>
    <w:rsid w:val="00531D48"/>
    <w:rsid w:val="00532571"/>
    <w:rsid w:val="00533696"/>
    <w:rsid w:val="00533E24"/>
    <w:rsid w:val="00534CFD"/>
    <w:rsid w:val="005350D6"/>
    <w:rsid w:val="005351C8"/>
    <w:rsid w:val="005352EE"/>
    <w:rsid w:val="00535408"/>
    <w:rsid w:val="00535EC5"/>
    <w:rsid w:val="005364F7"/>
    <w:rsid w:val="00537E5B"/>
    <w:rsid w:val="00540AA5"/>
    <w:rsid w:val="00541063"/>
    <w:rsid w:val="005410DE"/>
    <w:rsid w:val="005415A2"/>
    <w:rsid w:val="00541E61"/>
    <w:rsid w:val="00542583"/>
    <w:rsid w:val="00542BCA"/>
    <w:rsid w:val="00543B07"/>
    <w:rsid w:val="005441C0"/>
    <w:rsid w:val="005444EE"/>
    <w:rsid w:val="005447B1"/>
    <w:rsid w:val="00544A3D"/>
    <w:rsid w:val="00545348"/>
    <w:rsid w:val="00546099"/>
    <w:rsid w:val="00546417"/>
    <w:rsid w:val="0054782A"/>
    <w:rsid w:val="00551844"/>
    <w:rsid w:val="00551FF4"/>
    <w:rsid w:val="00552A45"/>
    <w:rsid w:val="00552FD8"/>
    <w:rsid w:val="00552FE5"/>
    <w:rsid w:val="005541E8"/>
    <w:rsid w:val="00556965"/>
    <w:rsid w:val="00557BE8"/>
    <w:rsid w:val="00557C76"/>
    <w:rsid w:val="00557E33"/>
    <w:rsid w:val="005606BB"/>
    <w:rsid w:val="00560C51"/>
    <w:rsid w:val="00560D60"/>
    <w:rsid w:val="005619A6"/>
    <w:rsid w:val="00562021"/>
    <w:rsid w:val="00562093"/>
    <w:rsid w:val="005633B7"/>
    <w:rsid w:val="0056398F"/>
    <w:rsid w:val="00563FCB"/>
    <w:rsid w:val="005648CD"/>
    <w:rsid w:val="00564E7D"/>
    <w:rsid w:val="00565E13"/>
    <w:rsid w:val="00565F49"/>
    <w:rsid w:val="00566AB4"/>
    <w:rsid w:val="00566D90"/>
    <w:rsid w:val="005673EC"/>
    <w:rsid w:val="00567D4F"/>
    <w:rsid w:val="00572367"/>
    <w:rsid w:val="005754D4"/>
    <w:rsid w:val="00575C26"/>
    <w:rsid w:val="00576282"/>
    <w:rsid w:val="00577C71"/>
    <w:rsid w:val="00581587"/>
    <w:rsid w:val="005818E1"/>
    <w:rsid w:val="00581E76"/>
    <w:rsid w:val="005827A6"/>
    <w:rsid w:val="00582BCA"/>
    <w:rsid w:val="0058380F"/>
    <w:rsid w:val="00584542"/>
    <w:rsid w:val="005863D8"/>
    <w:rsid w:val="00590E49"/>
    <w:rsid w:val="00590E60"/>
    <w:rsid w:val="00591524"/>
    <w:rsid w:val="005916C5"/>
    <w:rsid w:val="005925D5"/>
    <w:rsid w:val="00592818"/>
    <w:rsid w:val="00592FBA"/>
    <w:rsid w:val="0059310F"/>
    <w:rsid w:val="00594061"/>
    <w:rsid w:val="005955C2"/>
    <w:rsid w:val="00595646"/>
    <w:rsid w:val="00595B7A"/>
    <w:rsid w:val="00595C11"/>
    <w:rsid w:val="0059730E"/>
    <w:rsid w:val="00597D44"/>
    <w:rsid w:val="005A05DB"/>
    <w:rsid w:val="005A1673"/>
    <w:rsid w:val="005A2160"/>
    <w:rsid w:val="005A3599"/>
    <w:rsid w:val="005A6CE7"/>
    <w:rsid w:val="005A7322"/>
    <w:rsid w:val="005A7676"/>
    <w:rsid w:val="005B01DD"/>
    <w:rsid w:val="005B04FA"/>
    <w:rsid w:val="005B0757"/>
    <w:rsid w:val="005B0A22"/>
    <w:rsid w:val="005B13BF"/>
    <w:rsid w:val="005B2B5F"/>
    <w:rsid w:val="005B3299"/>
    <w:rsid w:val="005B365C"/>
    <w:rsid w:val="005B3C60"/>
    <w:rsid w:val="005B47C6"/>
    <w:rsid w:val="005B4AAF"/>
    <w:rsid w:val="005B5925"/>
    <w:rsid w:val="005B5991"/>
    <w:rsid w:val="005B5BC5"/>
    <w:rsid w:val="005B6263"/>
    <w:rsid w:val="005B6F93"/>
    <w:rsid w:val="005B782B"/>
    <w:rsid w:val="005B78DC"/>
    <w:rsid w:val="005B7AF4"/>
    <w:rsid w:val="005C1EB4"/>
    <w:rsid w:val="005C3B3D"/>
    <w:rsid w:val="005C4069"/>
    <w:rsid w:val="005C4E9F"/>
    <w:rsid w:val="005C7608"/>
    <w:rsid w:val="005D0285"/>
    <w:rsid w:val="005D0B29"/>
    <w:rsid w:val="005D161F"/>
    <w:rsid w:val="005D1962"/>
    <w:rsid w:val="005D1BED"/>
    <w:rsid w:val="005D3928"/>
    <w:rsid w:val="005D55F9"/>
    <w:rsid w:val="005D5C8B"/>
    <w:rsid w:val="005D5F28"/>
    <w:rsid w:val="005D6F73"/>
    <w:rsid w:val="005D7641"/>
    <w:rsid w:val="005D7C20"/>
    <w:rsid w:val="005E03C8"/>
    <w:rsid w:val="005E0D9B"/>
    <w:rsid w:val="005E1090"/>
    <w:rsid w:val="005E1A84"/>
    <w:rsid w:val="005E3456"/>
    <w:rsid w:val="005E35E3"/>
    <w:rsid w:val="005E3FFF"/>
    <w:rsid w:val="005E4950"/>
    <w:rsid w:val="005E5866"/>
    <w:rsid w:val="005E6E68"/>
    <w:rsid w:val="005E6EC0"/>
    <w:rsid w:val="005E7039"/>
    <w:rsid w:val="005E7B9C"/>
    <w:rsid w:val="005F01D3"/>
    <w:rsid w:val="005F01F3"/>
    <w:rsid w:val="005F026A"/>
    <w:rsid w:val="005F0ABD"/>
    <w:rsid w:val="005F0E80"/>
    <w:rsid w:val="005F1A74"/>
    <w:rsid w:val="005F2E36"/>
    <w:rsid w:val="005F3D23"/>
    <w:rsid w:val="005F4301"/>
    <w:rsid w:val="005F4331"/>
    <w:rsid w:val="005F46C5"/>
    <w:rsid w:val="005F51B7"/>
    <w:rsid w:val="005F53BD"/>
    <w:rsid w:val="005F564C"/>
    <w:rsid w:val="005F5CFC"/>
    <w:rsid w:val="005F711B"/>
    <w:rsid w:val="006006D3"/>
    <w:rsid w:val="006006FA"/>
    <w:rsid w:val="00602800"/>
    <w:rsid w:val="00603F11"/>
    <w:rsid w:val="006045C9"/>
    <w:rsid w:val="0060552C"/>
    <w:rsid w:val="0060610D"/>
    <w:rsid w:val="0060652E"/>
    <w:rsid w:val="006065E4"/>
    <w:rsid w:val="00606715"/>
    <w:rsid w:val="00610D6E"/>
    <w:rsid w:val="006122D8"/>
    <w:rsid w:val="00612F94"/>
    <w:rsid w:val="00613919"/>
    <w:rsid w:val="006140FE"/>
    <w:rsid w:val="00614449"/>
    <w:rsid w:val="00615555"/>
    <w:rsid w:val="00615BE9"/>
    <w:rsid w:val="00616DA2"/>
    <w:rsid w:val="00616E26"/>
    <w:rsid w:val="006171C0"/>
    <w:rsid w:val="00617800"/>
    <w:rsid w:val="00617FF8"/>
    <w:rsid w:val="006203E4"/>
    <w:rsid w:val="006237E6"/>
    <w:rsid w:val="00623850"/>
    <w:rsid w:val="00624894"/>
    <w:rsid w:val="00625966"/>
    <w:rsid w:val="00625FEE"/>
    <w:rsid w:val="006266C4"/>
    <w:rsid w:val="00626DD7"/>
    <w:rsid w:val="00627406"/>
    <w:rsid w:val="0062787F"/>
    <w:rsid w:val="00627B12"/>
    <w:rsid w:val="00633313"/>
    <w:rsid w:val="00633DFD"/>
    <w:rsid w:val="00635557"/>
    <w:rsid w:val="0063582F"/>
    <w:rsid w:val="00636132"/>
    <w:rsid w:val="0063630F"/>
    <w:rsid w:val="00636590"/>
    <w:rsid w:val="0063661B"/>
    <w:rsid w:val="0063680D"/>
    <w:rsid w:val="006371B2"/>
    <w:rsid w:val="006372C6"/>
    <w:rsid w:val="006403DD"/>
    <w:rsid w:val="00641C48"/>
    <w:rsid w:val="00641E27"/>
    <w:rsid w:val="006422A2"/>
    <w:rsid w:val="0064320B"/>
    <w:rsid w:val="0064339D"/>
    <w:rsid w:val="00643C2D"/>
    <w:rsid w:val="006445FC"/>
    <w:rsid w:val="006453E9"/>
    <w:rsid w:val="0064561D"/>
    <w:rsid w:val="006459F5"/>
    <w:rsid w:val="00645EB3"/>
    <w:rsid w:val="00646520"/>
    <w:rsid w:val="006465CD"/>
    <w:rsid w:val="00646B24"/>
    <w:rsid w:val="00647FBE"/>
    <w:rsid w:val="00650C26"/>
    <w:rsid w:val="00651959"/>
    <w:rsid w:val="006526CC"/>
    <w:rsid w:val="00652C78"/>
    <w:rsid w:val="00653543"/>
    <w:rsid w:val="00653F00"/>
    <w:rsid w:val="006553B9"/>
    <w:rsid w:val="00657FAE"/>
    <w:rsid w:val="00660DD4"/>
    <w:rsid w:val="00661991"/>
    <w:rsid w:val="00662888"/>
    <w:rsid w:val="0066333E"/>
    <w:rsid w:val="00665157"/>
    <w:rsid w:val="00665366"/>
    <w:rsid w:val="006709D7"/>
    <w:rsid w:val="00671992"/>
    <w:rsid w:val="00672338"/>
    <w:rsid w:val="006734AD"/>
    <w:rsid w:val="00673EBF"/>
    <w:rsid w:val="00674293"/>
    <w:rsid w:val="006755F3"/>
    <w:rsid w:val="006759DD"/>
    <w:rsid w:val="00676A21"/>
    <w:rsid w:val="006772D2"/>
    <w:rsid w:val="006803D5"/>
    <w:rsid w:val="00681173"/>
    <w:rsid w:val="00682555"/>
    <w:rsid w:val="006825E2"/>
    <w:rsid w:val="00682DF8"/>
    <w:rsid w:val="006846A0"/>
    <w:rsid w:val="00686661"/>
    <w:rsid w:val="0068709E"/>
    <w:rsid w:val="006871B3"/>
    <w:rsid w:val="00687933"/>
    <w:rsid w:val="00687FC8"/>
    <w:rsid w:val="00690D7B"/>
    <w:rsid w:val="00691A24"/>
    <w:rsid w:val="00691D55"/>
    <w:rsid w:val="006928F8"/>
    <w:rsid w:val="00693455"/>
    <w:rsid w:val="00693F07"/>
    <w:rsid w:val="00695EDB"/>
    <w:rsid w:val="00695EE5"/>
    <w:rsid w:val="00696F7C"/>
    <w:rsid w:val="00697C02"/>
    <w:rsid w:val="006A114C"/>
    <w:rsid w:val="006A1B89"/>
    <w:rsid w:val="006A2D0D"/>
    <w:rsid w:val="006A4AAC"/>
    <w:rsid w:val="006A4D5C"/>
    <w:rsid w:val="006A580F"/>
    <w:rsid w:val="006A5873"/>
    <w:rsid w:val="006A67DF"/>
    <w:rsid w:val="006A68DB"/>
    <w:rsid w:val="006A6FB6"/>
    <w:rsid w:val="006A7C8F"/>
    <w:rsid w:val="006B01EB"/>
    <w:rsid w:val="006B0B8F"/>
    <w:rsid w:val="006B1AD5"/>
    <w:rsid w:val="006B244D"/>
    <w:rsid w:val="006B24BB"/>
    <w:rsid w:val="006B379E"/>
    <w:rsid w:val="006B4587"/>
    <w:rsid w:val="006B4673"/>
    <w:rsid w:val="006B5C26"/>
    <w:rsid w:val="006B6E12"/>
    <w:rsid w:val="006C08DE"/>
    <w:rsid w:val="006C0BF1"/>
    <w:rsid w:val="006C1283"/>
    <w:rsid w:val="006C1C65"/>
    <w:rsid w:val="006C24E5"/>
    <w:rsid w:val="006C2C04"/>
    <w:rsid w:val="006C2EE6"/>
    <w:rsid w:val="006C4C53"/>
    <w:rsid w:val="006C59CF"/>
    <w:rsid w:val="006C61A7"/>
    <w:rsid w:val="006C6BB8"/>
    <w:rsid w:val="006C6DED"/>
    <w:rsid w:val="006C6F24"/>
    <w:rsid w:val="006C744A"/>
    <w:rsid w:val="006D0905"/>
    <w:rsid w:val="006D097E"/>
    <w:rsid w:val="006D1569"/>
    <w:rsid w:val="006D252B"/>
    <w:rsid w:val="006D55C5"/>
    <w:rsid w:val="006D5829"/>
    <w:rsid w:val="006D645F"/>
    <w:rsid w:val="006D64EE"/>
    <w:rsid w:val="006D74A1"/>
    <w:rsid w:val="006D7D38"/>
    <w:rsid w:val="006E04C0"/>
    <w:rsid w:val="006E0D3D"/>
    <w:rsid w:val="006E14D7"/>
    <w:rsid w:val="006E18BA"/>
    <w:rsid w:val="006E1BEB"/>
    <w:rsid w:val="006E28B4"/>
    <w:rsid w:val="006E30BB"/>
    <w:rsid w:val="006E380D"/>
    <w:rsid w:val="006E4380"/>
    <w:rsid w:val="006E4533"/>
    <w:rsid w:val="006E60E1"/>
    <w:rsid w:val="006E6317"/>
    <w:rsid w:val="006E637E"/>
    <w:rsid w:val="006E6E78"/>
    <w:rsid w:val="006E7236"/>
    <w:rsid w:val="006F0048"/>
    <w:rsid w:val="006F016C"/>
    <w:rsid w:val="006F061D"/>
    <w:rsid w:val="006F07A8"/>
    <w:rsid w:val="006F08EE"/>
    <w:rsid w:val="006F0912"/>
    <w:rsid w:val="006F0ACF"/>
    <w:rsid w:val="006F1C3C"/>
    <w:rsid w:val="006F2753"/>
    <w:rsid w:val="006F31F2"/>
    <w:rsid w:val="006F4204"/>
    <w:rsid w:val="006F4433"/>
    <w:rsid w:val="006F4ABB"/>
    <w:rsid w:val="006F4D88"/>
    <w:rsid w:val="006F56D4"/>
    <w:rsid w:val="006F585C"/>
    <w:rsid w:val="006F69EC"/>
    <w:rsid w:val="006F74EC"/>
    <w:rsid w:val="00702125"/>
    <w:rsid w:val="00702910"/>
    <w:rsid w:val="00702B60"/>
    <w:rsid w:val="00703D08"/>
    <w:rsid w:val="00703D3B"/>
    <w:rsid w:val="0070458C"/>
    <w:rsid w:val="0070460E"/>
    <w:rsid w:val="00704636"/>
    <w:rsid w:val="00705D20"/>
    <w:rsid w:val="00707412"/>
    <w:rsid w:val="00710BE4"/>
    <w:rsid w:val="00710BF8"/>
    <w:rsid w:val="00712767"/>
    <w:rsid w:val="00712B34"/>
    <w:rsid w:val="00712B68"/>
    <w:rsid w:val="0071346A"/>
    <w:rsid w:val="0071453E"/>
    <w:rsid w:val="007151DE"/>
    <w:rsid w:val="007158E3"/>
    <w:rsid w:val="007159CD"/>
    <w:rsid w:val="007174AF"/>
    <w:rsid w:val="00717F63"/>
    <w:rsid w:val="007207B1"/>
    <w:rsid w:val="0072317E"/>
    <w:rsid w:val="007245E1"/>
    <w:rsid w:val="00724727"/>
    <w:rsid w:val="00724836"/>
    <w:rsid w:val="007248B6"/>
    <w:rsid w:val="007255B7"/>
    <w:rsid w:val="00725729"/>
    <w:rsid w:val="00725F86"/>
    <w:rsid w:val="00726F69"/>
    <w:rsid w:val="00727703"/>
    <w:rsid w:val="00727EF8"/>
    <w:rsid w:val="0073037D"/>
    <w:rsid w:val="007305B6"/>
    <w:rsid w:val="00731048"/>
    <w:rsid w:val="007318DA"/>
    <w:rsid w:val="00732142"/>
    <w:rsid w:val="007323E2"/>
    <w:rsid w:val="0073334B"/>
    <w:rsid w:val="00733388"/>
    <w:rsid w:val="00733D13"/>
    <w:rsid w:val="0073489C"/>
    <w:rsid w:val="00735889"/>
    <w:rsid w:val="00735C92"/>
    <w:rsid w:val="00736BB1"/>
    <w:rsid w:val="00737A13"/>
    <w:rsid w:val="00737ABC"/>
    <w:rsid w:val="00737B89"/>
    <w:rsid w:val="00737C04"/>
    <w:rsid w:val="00740041"/>
    <w:rsid w:val="0074034B"/>
    <w:rsid w:val="00740DE9"/>
    <w:rsid w:val="00740EFA"/>
    <w:rsid w:val="00741FE3"/>
    <w:rsid w:val="00743756"/>
    <w:rsid w:val="00744368"/>
    <w:rsid w:val="00744BA5"/>
    <w:rsid w:val="0075229A"/>
    <w:rsid w:val="007527E9"/>
    <w:rsid w:val="00752AC5"/>
    <w:rsid w:val="00752F46"/>
    <w:rsid w:val="007543A5"/>
    <w:rsid w:val="00754D53"/>
    <w:rsid w:val="007551CE"/>
    <w:rsid w:val="0075582C"/>
    <w:rsid w:val="00756ABC"/>
    <w:rsid w:val="00757C07"/>
    <w:rsid w:val="007606F6"/>
    <w:rsid w:val="00760EE4"/>
    <w:rsid w:val="00761653"/>
    <w:rsid w:val="0076290A"/>
    <w:rsid w:val="00763207"/>
    <w:rsid w:val="00763DF4"/>
    <w:rsid w:val="00763F18"/>
    <w:rsid w:val="00764421"/>
    <w:rsid w:val="00764C55"/>
    <w:rsid w:val="00765686"/>
    <w:rsid w:val="00766280"/>
    <w:rsid w:val="00770E11"/>
    <w:rsid w:val="00771590"/>
    <w:rsid w:val="00771BBE"/>
    <w:rsid w:val="00773074"/>
    <w:rsid w:val="007732D2"/>
    <w:rsid w:val="007739A0"/>
    <w:rsid w:val="0077443B"/>
    <w:rsid w:val="00774DF2"/>
    <w:rsid w:val="00776934"/>
    <w:rsid w:val="00777132"/>
    <w:rsid w:val="00781AFF"/>
    <w:rsid w:val="00781CBB"/>
    <w:rsid w:val="00782003"/>
    <w:rsid w:val="00784375"/>
    <w:rsid w:val="007846F9"/>
    <w:rsid w:val="00785565"/>
    <w:rsid w:val="007857D0"/>
    <w:rsid w:val="00785ACF"/>
    <w:rsid w:val="0078640B"/>
    <w:rsid w:val="0078739A"/>
    <w:rsid w:val="00787990"/>
    <w:rsid w:val="007900A0"/>
    <w:rsid w:val="00791A84"/>
    <w:rsid w:val="00791C64"/>
    <w:rsid w:val="00792069"/>
    <w:rsid w:val="00792543"/>
    <w:rsid w:val="00792BAD"/>
    <w:rsid w:val="00792BDE"/>
    <w:rsid w:val="00793814"/>
    <w:rsid w:val="00793A6A"/>
    <w:rsid w:val="007943B2"/>
    <w:rsid w:val="00794EC1"/>
    <w:rsid w:val="00796244"/>
    <w:rsid w:val="007964B8"/>
    <w:rsid w:val="007A0ED8"/>
    <w:rsid w:val="007A1070"/>
    <w:rsid w:val="007A117B"/>
    <w:rsid w:val="007A154C"/>
    <w:rsid w:val="007A3F69"/>
    <w:rsid w:val="007A426C"/>
    <w:rsid w:val="007A46F9"/>
    <w:rsid w:val="007A4D1B"/>
    <w:rsid w:val="007A5638"/>
    <w:rsid w:val="007A596A"/>
    <w:rsid w:val="007A627A"/>
    <w:rsid w:val="007A62D8"/>
    <w:rsid w:val="007A68CD"/>
    <w:rsid w:val="007A6BD3"/>
    <w:rsid w:val="007A6F22"/>
    <w:rsid w:val="007A7036"/>
    <w:rsid w:val="007A7A22"/>
    <w:rsid w:val="007A7FD2"/>
    <w:rsid w:val="007B07B0"/>
    <w:rsid w:val="007B0CF0"/>
    <w:rsid w:val="007B0F8F"/>
    <w:rsid w:val="007B13E1"/>
    <w:rsid w:val="007B1578"/>
    <w:rsid w:val="007B2640"/>
    <w:rsid w:val="007B2905"/>
    <w:rsid w:val="007B2B01"/>
    <w:rsid w:val="007B2F15"/>
    <w:rsid w:val="007B4D00"/>
    <w:rsid w:val="007B55A8"/>
    <w:rsid w:val="007B5B43"/>
    <w:rsid w:val="007B61A8"/>
    <w:rsid w:val="007B6686"/>
    <w:rsid w:val="007B6E37"/>
    <w:rsid w:val="007B73A8"/>
    <w:rsid w:val="007B77C8"/>
    <w:rsid w:val="007B79C6"/>
    <w:rsid w:val="007B7ED4"/>
    <w:rsid w:val="007C1129"/>
    <w:rsid w:val="007C1D22"/>
    <w:rsid w:val="007C2F56"/>
    <w:rsid w:val="007C59DE"/>
    <w:rsid w:val="007C6116"/>
    <w:rsid w:val="007C6451"/>
    <w:rsid w:val="007C650E"/>
    <w:rsid w:val="007C6F4A"/>
    <w:rsid w:val="007D0799"/>
    <w:rsid w:val="007D1CC0"/>
    <w:rsid w:val="007D2617"/>
    <w:rsid w:val="007D6150"/>
    <w:rsid w:val="007E069A"/>
    <w:rsid w:val="007E165D"/>
    <w:rsid w:val="007E25DC"/>
    <w:rsid w:val="007E2E79"/>
    <w:rsid w:val="007E31E0"/>
    <w:rsid w:val="007E334E"/>
    <w:rsid w:val="007E35C9"/>
    <w:rsid w:val="007E38D7"/>
    <w:rsid w:val="007E3E68"/>
    <w:rsid w:val="007E41AB"/>
    <w:rsid w:val="007E5431"/>
    <w:rsid w:val="007E5603"/>
    <w:rsid w:val="007E59C6"/>
    <w:rsid w:val="007E76E5"/>
    <w:rsid w:val="007E79BA"/>
    <w:rsid w:val="007F0231"/>
    <w:rsid w:val="007F22FD"/>
    <w:rsid w:val="007F45A8"/>
    <w:rsid w:val="007F492C"/>
    <w:rsid w:val="007F49AB"/>
    <w:rsid w:val="007F4E3A"/>
    <w:rsid w:val="007F4FC9"/>
    <w:rsid w:val="007F5ED5"/>
    <w:rsid w:val="007F698E"/>
    <w:rsid w:val="007F74F3"/>
    <w:rsid w:val="008007EE"/>
    <w:rsid w:val="00800A86"/>
    <w:rsid w:val="0080150B"/>
    <w:rsid w:val="0080230C"/>
    <w:rsid w:val="00802405"/>
    <w:rsid w:val="008033E9"/>
    <w:rsid w:val="00803DFC"/>
    <w:rsid w:val="00804B6A"/>
    <w:rsid w:val="00804D19"/>
    <w:rsid w:val="008056BE"/>
    <w:rsid w:val="00805F19"/>
    <w:rsid w:val="0080611C"/>
    <w:rsid w:val="0080697A"/>
    <w:rsid w:val="00810183"/>
    <w:rsid w:val="0081046B"/>
    <w:rsid w:val="008111B2"/>
    <w:rsid w:val="0081126F"/>
    <w:rsid w:val="00811FC5"/>
    <w:rsid w:val="008122E3"/>
    <w:rsid w:val="00812CFA"/>
    <w:rsid w:val="008140F1"/>
    <w:rsid w:val="00814954"/>
    <w:rsid w:val="008149EA"/>
    <w:rsid w:val="0081520D"/>
    <w:rsid w:val="00815295"/>
    <w:rsid w:val="008153FE"/>
    <w:rsid w:val="00815D8C"/>
    <w:rsid w:val="00816583"/>
    <w:rsid w:val="0081710D"/>
    <w:rsid w:val="00817DDE"/>
    <w:rsid w:val="00817E6F"/>
    <w:rsid w:val="0082061C"/>
    <w:rsid w:val="00820DC9"/>
    <w:rsid w:val="0082178B"/>
    <w:rsid w:val="008224B3"/>
    <w:rsid w:val="008235CB"/>
    <w:rsid w:val="00824BE1"/>
    <w:rsid w:val="0082550B"/>
    <w:rsid w:val="00825ED3"/>
    <w:rsid w:val="00826E89"/>
    <w:rsid w:val="00831F54"/>
    <w:rsid w:val="008322D9"/>
    <w:rsid w:val="008323F9"/>
    <w:rsid w:val="00832AEF"/>
    <w:rsid w:val="00832D64"/>
    <w:rsid w:val="00835491"/>
    <w:rsid w:val="00835569"/>
    <w:rsid w:val="00836504"/>
    <w:rsid w:val="00837CD6"/>
    <w:rsid w:val="0084034F"/>
    <w:rsid w:val="00840E7B"/>
    <w:rsid w:val="00841590"/>
    <w:rsid w:val="0084294E"/>
    <w:rsid w:val="00843EC3"/>
    <w:rsid w:val="008446F2"/>
    <w:rsid w:val="00845B2A"/>
    <w:rsid w:val="00847269"/>
    <w:rsid w:val="008477FA"/>
    <w:rsid w:val="008502D4"/>
    <w:rsid w:val="00850DE6"/>
    <w:rsid w:val="008517CF"/>
    <w:rsid w:val="00851C5B"/>
    <w:rsid w:val="008523CF"/>
    <w:rsid w:val="00852604"/>
    <w:rsid w:val="00852D76"/>
    <w:rsid w:val="00852F32"/>
    <w:rsid w:val="00853044"/>
    <w:rsid w:val="00854454"/>
    <w:rsid w:val="0085461C"/>
    <w:rsid w:val="00854D18"/>
    <w:rsid w:val="00855F8C"/>
    <w:rsid w:val="00856440"/>
    <w:rsid w:val="008567FA"/>
    <w:rsid w:val="00856BAF"/>
    <w:rsid w:val="008570A7"/>
    <w:rsid w:val="00861598"/>
    <w:rsid w:val="00863D09"/>
    <w:rsid w:val="008647CD"/>
    <w:rsid w:val="00864E66"/>
    <w:rsid w:val="008655B5"/>
    <w:rsid w:val="0086691B"/>
    <w:rsid w:val="00867A88"/>
    <w:rsid w:val="00867C0E"/>
    <w:rsid w:val="008700EB"/>
    <w:rsid w:val="008701B0"/>
    <w:rsid w:val="00871266"/>
    <w:rsid w:val="00871D61"/>
    <w:rsid w:val="0087213D"/>
    <w:rsid w:val="008728DF"/>
    <w:rsid w:val="008731EE"/>
    <w:rsid w:val="00873388"/>
    <w:rsid w:val="00874233"/>
    <w:rsid w:val="00876257"/>
    <w:rsid w:val="00876B8D"/>
    <w:rsid w:val="008771F4"/>
    <w:rsid w:val="0087723D"/>
    <w:rsid w:val="00877A7E"/>
    <w:rsid w:val="00880C29"/>
    <w:rsid w:val="00880E04"/>
    <w:rsid w:val="008810BA"/>
    <w:rsid w:val="00885029"/>
    <w:rsid w:val="008851A0"/>
    <w:rsid w:val="00886B31"/>
    <w:rsid w:val="0088708A"/>
    <w:rsid w:val="008878C1"/>
    <w:rsid w:val="008878E7"/>
    <w:rsid w:val="00887FE0"/>
    <w:rsid w:val="0089093C"/>
    <w:rsid w:val="00890BC5"/>
    <w:rsid w:val="00890C8E"/>
    <w:rsid w:val="00891C55"/>
    <w:rsid w:val="00891C71"/>
    <w:rsid w:val="00892306"/>
    <w:rsid w:val="0089283D"/>
    <w:rsid w:val="0089289A"/>
    <w:rsid w:val="00892D18"/>
    <w:rsid w:val="008940D3"/>
    <w:rsid w:val="008941FA"/>
    <w:rsid w:val="00894F3C"/>
    <w:rsid w:val="008951D4"/>
    <w:rsid w:val="008971AA"/>
    <w:rsid w:val="008A0A4E"/>
    <w:rsid w:val="008A0ADD"/>
    <w:rsid w:val="008A15AF"/>
    <w:rsid w:val="008A16BE"/>
    <w:rsid w:val="008A1F04"/>
    <w:rsid w:val="008A3637"/>
    <w:rsid w:val="008A5E53"/>
    <w:rsid w:val="008B053B"/>
    <w:rsid w:val="008B132E"/>
    <w:rsid w:val="008B1AF9"/>
    <w:rsid w:val="008B1E36"/>
    <w:rsid w:val="008B24ED"/>
    <w:rsid w:val="008B2BC1"/>
    <w:rsid w:val="008B2CDF"/>
    <w:rsid w:val="008B4C71"/>
    <w:rsid w:val="008B4EE4"/>
    <w:rsid w:val="008B5C59"/>
    <w:rsid w:val="008B79F2"/>
    <w:rsid w:val="008C02F0"/>
    <w:rsid w:val="008C0811"/>
    <w:rsid w:val="008C1087"/>
    <w:rsid w:val="008C2133"/>
    <w:rsid w:val="008C307C"/>
    <w:rsid w:val="008C32B2"/>
    <w:rsid w:val="008C5084"/>
    <w:rsid w:val="008C55C9"/>
    <w:rsid w:val="008C5E4F"/>
    <w:rsid w:val="008C6162"/>
    <w:rsid w:val="008C78E7"/>
    <w:rsid w:val="008C7A28"/>
    <w:rsid w:val="008D0704"/>
    <w:rsid w:val="008D0CB2"/>
    <w:rsid w:val="008D168D"/>
    <w:rsid w:val="008D16B1"/>
    <w:rsid w:val="008D1F72"/>
    <w:rsid w:val="008D2A94"/>
    <w:rsid w:val="008D40D8"/>
    <w:rsid w:val="008D459C"/>
    <w:rsid w:val="008D7164"/>
    <w:rsid w:val="008D77F1"/>
    <w:rsid w:val="008D79E4"/>
    <w:rsid w:val="008E0605"/>
    <w:rsid w:val="008E12EC"/>
    <w:rsid w:val="008E285D"/>
    <w:rsid w:val="008E306C"/>
    <w:rsid w:val="008E375F"/>
    <w:rsid w:val="008E3964"/>
    <w:rsid w:val="008E4480"/>
    <w:rsid w:val="008E490D"/>
    <w:rsid w:val="008E4CA1"/>
    <w:rsid w:val="008E4ED5"/>
    <w:rsid w:val="008E55C6"/>
    <w:rsid w:val="008E5915"/>
    <w:rsid w:val="008E5C0B"/>
    <w:rsid w:val="008E5E52"/>
    <w:rsid w:val="008E625B"/>
    <w:rsid w:val="008E6668"/>
    <w:rsid w:val="008E7B9D"/>
    <w:rsid w:val="008E7EC9"/>
    <w:rsid w:val="008F13BB"/>
    <w:rsid w:val="008F2119"/>
    <w:rsid w:val="008F2D68"/>
    <w:rsid w:val="008F3709"/>
    <w:rsid w:val="008F40CC"/>
    <w:rsid w:val="008F555E"/>
    <w:rsid w:val="008F6859"/>
    <w:rsid w:val="008F7268"/>
    <w:rsid w:val="008F7324"/>
    <w:rsid w:val="008F7933"/>
    <w:rsid w:val="008F7DCB"/>
    <w:rsid w:val="009004C8"/>
    <w:rsid w:val="00900ECA"/>
    <w:rsid w:val="00900FCB"/>
    <w:rsid w:val="009026C5"/>
    <w:rsid w:val="00902BEF"/>
    <w:rsid w:val="0090387E"/>
    <w:rsid w:val="0090596F"/>
    <w:rsid w:val="009067DF"/>
    <w:rsid w:val="00907ACE"/>
    <w:rsid w:val="00911052"/>
    <w:rsid w:val="00912074"/>
    <w:rsid w:val="00912147"/>
    <w:rsid w:val="00914B17"/>
    <w:rsid w:val="0091563E"/>
    <w:rsid w:val="00915776"/>
    <w:rsid w:val="00915D1B"/>
    <w:rsid w:val="00916185"/>
    <w:rsid w:val="00916965"/>
    <w:rsid w:val="009169C2"/>
    <w:rsid w:val="00916BAB"/>
    <w:rsid w:val="009223E9"/>
    <w:rsid w:val="00922D63"/>
    <w:rsid w:val="00923311"/>
    <w:rsid w:val="009235AB"/>
    <w:rsid w:val="00923734"/>
    <w:rsid w:val="00923FF2"/>
    <w:rsid w:val="00924E59"/>
    <w:rsid w:val="009254CB"/>
    <w:rsid w:val="00925558"/>
    <w:rsid w:val="009263B3"/>
    <w:rsid w:val="009267C7"/>
    <w:rsid w:val="00927B9A"/>
    <w:rsid w:val="00927D5C"/>
    <w:rsid w:val="009304B5"/>
    <w:rsid w:val="009305A5"/>
    <w:rsid w:val="00930879"/>
    <w:rsid w:val="0093156B"/>
    <w:rsid w:val="0093178D"/>
    <w:rsid w:val="00931914"/>
    <w:rsid w:val="00932262"/>
    <w:rsid w:val="00932D30"/>
    <w:rsid w:val="00933348"/>
    <w:rsid w:val="009336A1"/>
    <w:rsid w:val="0093477E"/>
    <w:rsid w:val="00937D10"/>
    <w:rsid w:val="00941C01"/>
    <w:rsid w:val="0094283C"/>
    <w:rsid w:val="00942BD4"/>
    <w:rsid w:val="00942ECE"/>
    <w:rsid w:val="00942EF6"/>
    <w:rsid w:val="00943810"/>
    <w:rsid w:val="00946298"/>
    <w:rsid w:val="00946C4E"/>
    <w:rsid w:val="00946D35"/>
    <w:rsid w:val="00946EFC"/>
    <w:rsid w:val="009473B4"/>
    <w:rsid w:val="00947AAB"/>
    <w:rsid w:val="00950627"/>
    <w:rsid w:val="009509DF"/>
    <w:rsid w:val="00950D15"/>
    <w:rsid w:val="009514FE"/>
    <w:rsid w:val="0095263B"/>
    <w:rsid w:val="00952979"/>
    <w:rsid w:val="00953059"/>
    <w:rsid w:val="00953196"/>
    <w:rsid w:val="009538D0"/>
    <w:rsid w:val="00953BD1"/>
    <w:rsid w:val="00953DB5"/>
    <w:rsid w:val="00954250"/>
    <w:rsid w:val="00954659"/>
    <w:rsid w:val="0095466E"/>
    <w:rsid w:val="009555C2"/>
    <w:rsid w:val="00955954"/>
    <w:rsid w:val="009565D3"/>
    <w:rsid w:val="009579D6"/>
    <w:rsid w:val="0096081D"/>
    <w:rsid w:val="00960B1D"/>
    <w:rsid w:val="0096263F"/>
    <w:rsid w:val="00963124"/>
    <w:rsid w:val="009639BE"/>
    <w:rsid w:val="00964E0D"/>
    <w:rsid w:val="00965395"/>
    <w:rsid w:val="0096549F"/>
    <w:rsid w:val="00965704"/>
    <w:rsid w:val="009659FD"/>
    <w:rsid w:val="009662E7"/>
    <w:rsid w:val="00966377"/>
    <w:rsid w:val="00966474"/>
    <w:rsid w:val="00967A5C"/>
    <w:rsid w:val="009700D3"/>
    <w:rsid w:val="00970172"/>
    <w:rsid w:val="00970757"/>
    <w:rsid w:val="00970C26"/>
    <w:rsid w:val="00970D89"/>
    <w:rsid w:val="00971094"/>
    <w:rsid w:val="00971A60"/>
    <w:rsid w:val="00971C8C"/>
    <w:rsid w:val="00971F99"/>
    <w:rsid w:val="00972859"/>
    <w:rsid w:val="00973F9D"/>
    <w:rsid w:val="00974F2D"/>
    <w:rsid w:val="00975916"/>
    <w:rsid w:val="00975BF7"/>
    <w:rsid w:val="00975C99"/>
    <w:rsid w:val="009777EE"/>
    <w:rsid w:val="009778CD"/>
    <w:rsid w:val="00977A22"/>
    <w:rsid w:val="00980993"/>
    <w:rsid w:val="00981D4C"/>
    <w:rsid w:val="00981FE7"/>
    <w:rsid w:val="00982163"/>
    <w:rsid w:val="009823FB"/>
    <w:rsid w:val="00982741"/>
    <w:rsid w:val="00982840"/>
    <w:rsid w:val="009832CB"/>
    <w:rsid w:val="00983891"/>
    <w:rsid w:val="0098490B"/>
    <w:rsid w:val="00984C81"/>
    <w:rsid w:val="00984C84"/>
    <w:rsid w:val="00984F36"/>
    <w:rsid w:val="00985BD3"/>
    <w:rsid w:val="00985D3F"/>
    <w:rsid w:val="00985D80"/>
    <w:rsid w:val="00986214"/>
    <w:rsid w:val="00987125"/>
    <w:rsid w:val="0098764C"/>
    <w:rsid w:val="0098798D"/>
    <w:rsid w:val="009907C1"/>
    <w:rsid w:val="009923F3"/>
    <w:rsid w:val="009924C7"/>
    <w:rsid w:val="009926E9"/>
    <w:rsid w:val="00993056"/>
    <w:rsid w:val="0099388E"/>
    <w:rsid w:val="00994182"/>
    <w:rsid w:val="00994A44"/>
    <w:rsid w:val="00995F1A"/>
    <w:rsid w:val="00996EBA"/>
    <w:rsid w:val="0099726D"/>
    <w:rsid w:val="0099759E"/>
    <w:rsid w:val="009977E0"/>
    <w:rsid w:val="00997A17"/>
    <w:rsid w:val="009A1EAF"/>
    <w:rsid w:val="009A3B71"/>
    <w:rsid w:val="009A3D38"/>
    <w:rsid w:val="009A54C6"/>
    <w:rsid w:val="009A553C"/>
    <w:rsid w:val="009A5BAA"/>
    <w:rsid w:val="009A6B4A"/>
    <w:rsid w:val="009A6FF4"/>
    <w:rsid w:val="009A7524"/>
    <w:rsid w:val="009B0C6D"/>
    <w:rsid w:val="009B0D7A"/>
    <w:rsid w:val="009B1FA7"/>
    <w:rsid w:val="009B2C2E"/>
    <w:rsid w:val="009B3809"/>
    <w:rsid w:val="009B4106"/>
    <w:rsid w:val="009B4EA6"/>
    <w:rsid w:val="009B6A2A"/>
    <w:rsid w:val="009C1646"/>
    <w:rsid w:val="009C307D"/>
    <w:rsid w:val="009C30DF"/>
    <w:rsid w:val="009C4030"/>
    <w:rsid w:val="009C4827"/>
    <w:rsid w:val="009C4833"/>
    <w:rsid w:val="009C5F3D"/>
    <w:rsid w:val="009C60B2"/>
    <w:rsid w:val="009C72AF"/>
    <w:rsid w:val="009D04DE"/>
    <w:rsid w:val="009D06EC"/>
    <w:rsid w:val="009D15D5"/>
    <w:rsid w:val="009D288F"/>
    <w:rsid w:val="009D2CC2"/>
    <w:rsid w:val="009D2FDE"/>
    <w:rsid w:val="009D3F32"/>
    <w:rsid w:val="009D4464"/>
    <w:rsid w:val="009D46B9"/>
    <w:rsid w:val="009D52F1"/>
    <w:rsid w:val="009D5E61"/>
    <w:rsid w:val="009D6082"/>
    <w:rsid w:val="009E16EB"/>
    <w:rsid w:val="009E1EE2"/>
    <w:rsid w:val="009E2345"/>
    <w:rsid w:val="009E2B26"/>
    <w:rsid w:val="009E3AF7"/>
    <w:rsid w:val="009E3EEE"/>
    <w:rsid w:val="009E4835"/>
    <w:rsid w:val="009E49CC"/>
    <w:rsid w:val="009E72D2"/>
    <w:rsid w:val="009E7328"/>
    <w:rsid w:val="009E7AB5"/>
    <w:rsid w:val="009E7D6A"/>
    <w:rsid w:val="009E7F89"/>
    <w:rsid w:val="009F0EFB"/>
    <w:rsid w:val="009F1EF2"/>
    <w:rsid w:val="009F1F3E"/>
    <w:rsid w:val="009F20FE"/>
    <w:rsid w:val="009F2F6C"/>
    <w:rsid w:val="009F314F"/>
    <w:rsid w:val="009F33D7"/>
    <w:rsid w:val="009F3E21"/>
    <w:rsid w:val="009F3FA9"/>
    <w:rsid w:val="009F4747"/>
    <w:rsid w:val="009F628E"/>
    <w:rsid w:val="009F6C03"/>
    <w:rsid w:val="009F72E1"/>
    <w:rsid w:val="00A028E0"/>
    <w:rsid w:val="00A0291B"/>
    <w:rsid w:val="00A0315A"/>
    <w:rsid w:val="00A035A2"/>
    <w:rsid w:val="00A0593C"/>
    <w:rsid w:val="00A066D7"/>
    <w:rsid w:val="00A0781D"/>
    <w:rsid w:val="00A078B6"/>
    <w:rsid w:val="00A10102"/>
    <w:rsid w:val="00A12F96"/>
    <w:rsid w:val="00A13906"/>
    <w:rsid w:val="00A13DDC"/>
    <w:rsid w:val="00A14503"/>
    <w:rsid w:val="00A14772"/>
    <w:rsid w:val="00A150D9"/>
    <w:rsid w:val="00A15276"/>
    <w:rsid w:val="00A16D92"/>
    <w:rsid w:val="00A1757F"/>
    <w:rsid w:val="00A20026"/>
    <w:rsid w:val="00A21931"/>
    <w:rsid w:val="00A22E32"/>
    <w:rsid w:val="00A232F0"/>
    <w:rsid w:val="00A23C9B"/>
    <w:rsid w:val="00A2464C"/>
    <w:rsid w:val="00A25DB3"/>
    <w:rsid w:val="00A26E5B"/>
    <w:rsid w:val="00A27FC1"/>
    <w:rsid w:val="00A30378"/>
    <w:rsid w:val="00A30A55"/>
    <w:rsid w:val="00A313C1"/>
    <w:rsid w:val="00A316EB"/>
    <w:rsid w:val="00A330D5"/>
    <w:rsid w:val="00A339EC"/>
    <w:rsid w:val="00A34E77"/>
    <w:rsid w:val="00A3692E"/>
    <w:rsid w:val="00A37CC2"/>
    <w:rsid w:val="00A40474"/>
    <w:rsid w:val="00A41823"/>
    <w:rsid w:val="00A41A5F"/>
    <w:rsid w:val="00A41AED"/>
    <w:rsid w:val="00A424D8"/>
    <w:rsid w:val="00A43060"/>
    <w:rsid w:val="00A441D7"/>
    <w:rsid w:val="00A4584F"/>
    <w:rsid w:val="00A45900"/>
    <w:rsid w:val="00A45EFF"/>
    <w:rsid w:val="00A46346"/>
    <w:rsid w:val="00A46523"/>
    <w:rsid w:val="00A47480"/>
    <w:rsid w:val="00A47748"/>
    <w:rsid w:val="00A508C9"/>
    <w:rsid w:val="00A529D0"/>
    <w:rsid w:val="00A5312C"/>
    <w:rsid w:val="00A53D41"/>
    <w:rsid w:val="00A544C9"/>
    <w:rsid w:val="00A54A74"/>
    <w:rsid w:val="00A555B2"/>
    <w:rsid w:val="00A559AA"/>
    <w:rsid w:val="00A55D1E"/>
    <w:rsid w:val="00A56571"/>
    <w:rsid w:val="00A565AA"/>
    <w:rsid w:val="00A56A5C"/>
    <w:rsid w:val="00A57DCF"/>
    <w:rsid w:val="00A57EC3"/>
    <w:rsid w:val="00A60F02"/>
    <w:rsid w:val="00A61676"/>
    <w:rsid w:val="00A62CDA"/>
    <w:rsid w:val="00A62D7A"/>
    <w:rsid w:val="00A62E03"/>
    <w:rsid w:val="00A64999"/>
    <w:rsid w:val="00A64CC5"/>
    <w:rsid w:val="00A64EE4"/>
    <w:rsid w:val="00A651F7"/>
    <w:rsid w:val="00A652A2"/>
    <w:rsid w:val="00A664BA"/>
    <w:rsid w:val="00A66E09"/>
    <w:rsid w:val="00A67089"/>
    <w:rsid w:val="00A678C3"/>
    <w:rsid w:val="00A7084F"/>
    <w:rsid w:val="00A70F87"/>
    <w:rsid w:val="00A721C6"/>
    <w:rsid w:val="00A73974"/>
    <w:rsid w:val="00A739CC"/>
    <w:rsid w:val="00A73E74"/>
    <w:rsid w:val="00A73EB6"/>
    <w:rsid w:val="00A7430B"/>
    <w:rsid w:val="00A74C96"/>
    <w:rsid w:val="00A763D6"/>
    <w:rsid w:val="00A76741"/>
    <w:rsid w:val="00A7781B"/>
    <w:rsid w:val="00A80B12"/>
    <w:rsid w:val="00A8163B"/>
    <w:rsid w:val="00A8167B"/>
    <w:rsid w:val="00A817B7"/>
    <w:rsid w:val="00A821C2"/>
    <w:rsid w:val="00A8283A"/>
    <w:rsid w:val="00A83090"/>
    <w:rsid w:val="00A831B0"/>
    <w:rsid w:val="00A8346A"/>
    <w:rsid w:val="00A842AE"/>
    <w:rsid w:val="00A84327"/>
    <w:rsid w:val="00A84509"/>
    <w:rsid w:val="00A84575"/>
    <w:rsid w:val="00A855D7"/>
    <w:rsid w:val="00A85A04"/>
    <w:rsid w:val="00A85DA5"/>
    <w:rsid w:val="00A86084"/>
    <w:rsid w:val="00A87175"/>
    <w:rsid w:val="00A873E2"/>
    <w:rsid w:val="00A90BAC"/>
    <w:rsid w:val="00A90BC3"/>
    <w:rsid w:val="00A911C9"/>
    <w:rsid w:val="00A92F1F"/>
    <w:rsid w:val="00A935BC"/>
    <w:rsid w:val="00A93DC8"/>
    <w:rsid w:val="00A94C23"/>
    <w:rsid w:val="00A95823"/>
    <w:rsid w:val="00A95B0A"/>
    <w:rsid w:val="00A96318"/>
    <w:rsid w:val="00A964FE"/>
    <w:rsid w:val="00A97000"/>
    <w:rsid w:val="00A97B93"/>
    <w:rsid w:val="00AA0D5D"/>
    <w:rsid w:val="00AA1448"/>
    <w:rsid w:val="00AA1C85"/>
    <w:rsid w:val="00AA1ECB"/>
    <w:rsid w:val="00AA2326"/>
    <w:rsid w:val="00AA36D1"/>
    <w:rsid w:val="00AA3CA9"/>
    <w:rsid w:val="00AA400A"/>
    <w:rsid w:val="00AA46BD"/>
    <w:rsid w:val="00AA49A7"/>
    <w:rsid w:val="00AA5907"/>
    <w:rsid w:val="00AA721B"/>
    <w:rsid w:val="00AA75FE"/>
    <w:rsid w:val="00AA7787"/>
    <w:rsid w:val="00AA7960"/>
    <w:rsid w:val="00AA7A2F"/>
    <w:rsid w:val="00AA7A64"/>
    <w:rsid w:val="00AA7C2F"/>
    <w:rsid w:val="00AB152F"/>
    <w:rsid w:val="00AB159C"/>
    <w:rsid w:val="00AB186B"/>
    <w:rsid w:val="00AB1A52"/>
    <w:rsid w:val="00AB1B78"/>
    <w:rsid w:val="00AB26B5"/>
    <w:rsid w:val="00AB2D83"/>
    <w:rsid w:val="00AB31EF"/>
    <w:rsid w:val="00AB36D8"/>
    <w:rsid w:val="00AB36EB"/>
    <w:rsid w:val="00AB3C0C"/>
    <w:rsid w:val="00AB5000"/>
    <w:rsid w:val="00AB5925"/>
    <w:rsid w:val="00AB5D51"/>
    <w:rsid w:val="00AB6D91"/>
    <w:rsid w:val="00AB6FF1"/>
    <w:rsid w:val="00AB7648"/>
    <w:rsid w:val="00AB76B3"/>
    <w:rsid w:val="00AC07D9"/>
    <w:rsid w:val="00AC0A70"/>
    <w:rsid w:val="00AC0B58"/>
    <w:rsid w:val="00AC0CD9"/>
    <w:rsid w:val="00AC10AC"/>
    <w:rsid w:val="00AC1A04"/>
    <w:rsid w:val="00AC2061"/>
    <w:rsid w:val="00AC2129"/>
    <w:rsid w:val="00AC2CF4"/>
    <w:rsid w:val="00AC3C15"/>
    <w:rsid w:val="00AC46CD"/>
    <w:rsid w:val="00AC50C4"/>
    <w:rsid w:val="00AC59E4"/>
    <w:rsid w:val="00AC6253"/>
    <w:rsid w:val="00AC6D9F"/>
    <w:rsid w:val="00AC7AA4"/>
    <w:rsid w:val="00AC7CF3"/>
    <w:rsid w:val="00AC7E52"/>
    <w:rsid w:val="00AC7E98"/>
    <w:rsid w:val="00AD0D37"/>
    <w:rsid w:val="00AD1701"/>
    <w:rsid w:val="00AD1843"/>
    <w:rsid w:val="00AD1D75"/>
    <w:rsid w:val="00AD1DF7"/>
    <w:rsid w:val="00AD1E56"/>
    <w:rsid w:val="00AD40C7"/>
    <w:rsid w:val="00AD65BD"/>
    <w:rsid w:val="00AD6902"/>
    <w:rsid w:val="00AD692E"/>
    <w:rsid w:val="00AD7FBD"/>
    <w:rsid w:val="00AE096D"/>
    <w:rsid w:val="00AE0D3E"/>
    <w:rsid w:val="00AE12BB"/>
    <w:rsid w:val="00AE1B63"/>
    <w:rsid w:val="00AE22DA"/>
    <w:rsid w:val="00AE261D"/>
    <w:rsid w:val="00AE31B7"/>
    <w:rsid w:val="00AE37EE"/>
    <w:rsid w:val="00AE5923"/>
    <w:rsid w:val="00AE5E72"/>
    <w:rsid w:val="00AE610F"/>
    <w:rsid w:val="00AE699B"/>
    <w:rsid w:val="00AE6F10"/>
    <w:rsid w:val="00AE6F9F"/>
    <w:rsid w:val="00AF1E21"/>
    <w:rsid w:val="00AF223B"/>
    <w:rsid w:val="00AF2A31"/>
    <w:rsid w:val="00AF2E6D"/>
    <w:rsid w:val="00AF3C65"/>
    <w:rsid w:val="00AF431B"/>
    <w:rsid w:val="00AF4758"/>
    <w:rsid w:val="00AF4B11"/>
    <w:rsid w:val="00AF4B7A"/>
    <w:rsid w:val="00AF6364"/>
    <w:rsid w:val="00AF7ACB"/>
    <w:rsid w:val="00B025EA"/>
    <w:rsid w:val="00B03606"/>
    <w:rsid w:val="00B04083"/>
    <w:rsid w:val="00B04743"/>
    <w:rsid w:val="00B054CC"/>
    <w:rsid w:val="00B060F5"/>
    <w:rsid w:val="00B0613C"/>
    <w:rsid w:val="00B078AB"/>
    <w:rsid w:val="00B07F42"/>
    <w:rsid w:val="00B10783"/>
    <w:rsid w:val="00B10830"/>
    <w:rsid w:val="00B108C8"/>
    <w:rsid w:val="00B10E66"/>
    <w:rsid w:val="00B10ECB"/>
    <w:rsid w:val="00B11963"/>
    <w:rsid w:val="00B11CE1"/>
    <w:rsid w:val="00B127A0"/>
    <w:rsid w:val="00B1303A"/>
    <w:rsid w:val="00B149F6"/>
    <w:rsid w:val="00B15089"/>
    <w:rsid w:val="00B16259"/>
    <w:rsid w:val="00B16B55"/>
    <w:rsid w:val="00B16B8B"/>
    <w:rsid w:val="00B16F02"/>
    <w:rsid w:val="00B16F0B"/>
    <w:rsid w:val="00B214E1"/>
    <w:rsid w:val="00B233E4"/>
    <w:rsid w:val="00B246CA"/>
    <w:rsid w:val="00B26060"/>
    <w:rsid w:val="00B2633E"/>
    <w:rsid w:val="00B26504"/>
    <w:rsid w:val="00B2730C"/>
    <w:rsid w:val="00B273B3"/>
    <w:rsid w:val="00B27F92"/>
    <w:rsid w:val="00B30FF2"/>
    <w:rsid w:val="00B3259C"/>
    <w:rsid w:val="00B32A68"/>
    <w:rsid w:val="00B3374E"/>
    <w:rsid w:val="00B342D3"/>
    <w:rsid w:val="00B34838"/>
    <w:rsid w:val="00B35ECB"/>
    <w:rsid w:val="00B3658D"/>
    <w:rsid w:val="00B36E44"/>
    <w:rsid w:val="00B37403"/>
    <w:rsid w:val="00B3799B"/>
    <w:rsid w:val="00B40DC9"/>
    <w:rsid w:val="00B41169"/>
    <w:rsid w:val="00B4280A"/>
    <w:rsid w:val="00B431F0"/>
    <w:rsid w:val="00B43EDD"/>
    <w:rsid w:val="00B44000"/>
    <w:rsid w:val="00B4458D"/>
    <w:rsid w:val="00B44B77"/>
    <w:rsid w:val="00B46486"/>
    <w:rsid w:val="00B4683F"/>
    <w:rsid w:val="00B46A2E"/>
    <w:rsid w:val="00B47395"/>
    <w:rsid w:val="00B476C4"/>
    <w:rsid w:val="00B53C7F"/>
    <w:rsid w:val="00B5484D"/>
    <w:rsid w:val="00B54CE4"/>
    <w:rsid w:val="00B54ED1"/>
    <w:rsid w:val="00B55E3D"/>
    <w:rsid w:val="00B55FB9"/>
    <w:rsid w:val="00B572BB"/>
    <w:rsid w:val="00B573E1"/>
    <w:rsid w:val="00B601F7"/>
    <w:rsid w:val="00B602A5"/>
    <w:rsid w:val="00B607E9"/>
    <w:rsid w:val="00B61224"/>
    <w:rsid w:val="00B62732"/>
    <w:rsid w:val="00B62EB8"/>
    <w:rsid w:val="00B65617"/>
    <w:rsid w:val="00B66088"/>
    <w:rsid w:val="00B677CB"/>
    <w:rsid w:val="00B70ED6"/>
    <w:rsid w:val="00B7109A"/>
    <w:rsid w:val="00B714FC"/>
    <w:rsid w:val="00B71B0C"/>
    <w:rsid w:val="00B727EC"/>
    <w:rsid w:val="00B72873"/>
    <w:rsid w:val="00B72E22"/>
    <w:rsid w:val="00B73108"/>
    <w:rsid w:val="00B736D8"/>
    <w:rsid w:val="00B740B8"/>
    <w:rsid w:val="00B74875"/>
    <w:rsid w:val="00B76080"/>
    <w:rsid w:val="00B764B2"/>
    <w:rsid w:val="00B773F3"/>
    <w:rsid w:val="00B82A26"/>
    <w:rsid w:val="00B82BBF"/>
    <w:rsid w:val="00B82FA0"/>
    <w:rsid w:val="00B83110"/>
    <w:rsid w:val="00B840F9"/>
    <w:rsid w:val="00B86D2E"/>
    <w:rsid w:val="00B87E29"/>
    <w:rsid w:val="00B9002B"/>
    <w:rsid w:val="00B90C45"/>
    <w:rsid w:val="00B9108A"/>
    <w:rsid w:val="00B9114C"/>
    <w:rsid w:val="00B915EA"/>
    <w:rsid w:val="00B9191C"/>
    <w:rsid w:val="00B91CA9"/>
    <w:rsid w:val="00B92EB0"/>
    <w:rsid w:val="00B93CA0"/>
    <w:rsid w:val="00B94729"/>
    <w:rsid w:val="00B94D96"/>
    <w:rsid w:val="00B95E22"/>
    <w:rsid w:val="00B96304"/>
    <w:rsid w:val="00B96825"/>
    <w:rsid w:val="00B968CC"/>
    <w:rsid w:val="00B97599"/>
    <w:rsid w:val="00BA1F66"/>
    <w:rsid w:val="00BA2979"/>
    <w:rsid w:val="00BA2FEE"/>
    <w:rsid w:val="00BA334C"/>
    <w:rsid w:val="00BA45E2"/>
    <w:rsid w:val="00BA4A28"/>
    <w:rsid w:val="00BA54AD"/>
    <w:rsid w:val="00BA5B90"/>
    <w:rsid w:val="00BA6FF5"/>
    <w:rsid w:val="00BA7642"/>
    <w:rsid w:val="00BA7C23"/>
    <w:rsid w:val="00BB02BD"/>
    <w:rsid w:val="00BB333A"/>
    <w:rsid w:val="00BB7590"/>
    <w:rsid w:val="00BB75EA"/>
    <w:rsid w:val="00BC0ADA"/>
    <w:rsid w:val="00BC0CED"/>
    <w:rsid w:val="00BC119F"/>
    <w:rsid w:val="00BC19F0"/>
    <w:rsid w:val="00BC23A4"/>
    <w:rsid w:val="00BC25B1"/>
    <w:rsid w:val="00BC3776"/>
    <w:rsid w:val="00BC3868"/>
    <w:rsid w:val="00BC38F2"/>
    <w:rsid w:val="00BC3D6B"/>
    <w:rsid w:val="00BC4BA6"/>
    <w:rsid w:val="00BC5FBF"/>
    <w:rsid w:val="00BC6D30"/>
    <w:rsid w:val="00BC70FD"/>
    <w:rsid w:val="00BC717B"/>
    <w:rsid w:val="00BC7394"/>
    <w:rsid w:val="00BD0045"/>
    <w:rsid w:val="00BD0308"/>
    <w:rsid w:val="00BD0453"/>
    <w:rsid w:val="00BD1E55"/>
    <w:rsid w:val="00BD23A1"/>
    <w:rsid w:val="00BD2759"/>
    <w:rsid w:val="00BD2BC0"/>
    <w:rsid w:val="00BD3B7E"/>
    <w:rsid w:val="00BD3C96"/>
    <w:rsid w:val="00BD4084"/>
    <w:rsid w:val="00BD485A"/>
    <w:rsid w:val="00BD5D1B"/>
    <w:rsid w:val="00BD68A4"/>
    <w:rsid w:val="00BD6EFF"/>
    <w:rsid w:val="00BD7A60"/>
    <w:rsid w:val="00BD7EE9"/>
    <w:rsid w:val="00BE03E0"/>
    <w:rsid w:val="00BE0EFD"/>
    <w:rsid w:val="00BE13DD"/>
    <w:rsid w:val="00BE145C"/>
    <w:rsid w:val="00BE16A9"/>
    <w:rsid w:val="00BE27B6"/>
    <w:rsid w:val="00BE2837"/>
    <w:rsid w:val="00BE5CEA"/>
    <w:rsid w:val="00BE6EE0"/>
    <w:rsid w:val="00BF026F"/>
    <w:rsid w:val="00BF043E"/>
    <w:rsid w:val="00BF0C03"/>
    <w:rsid w:val="00BF1490"/>
    <w:rsid w:val="00BF3CE5"/>
    <w:rsid w:val="00BF5497"/>
    <w:rsid w:val="00BF5A18"/>
    <w:rsid w:val="00BF6120"/>
    <w:rsid w:val="00BF6D7A"/>
    <w:rsid w:val="00BF753D"/>
    <w:rsid w:val="00BF7756"/>
    <w:rsid w:val="00BF7F90"/>
    <w:rsid w:val="00C00547"/>
    <w:rsid w:val="00C00E3D"/>
    <w:rsid w:val="00C0158E"/>
    <w:rsid w:val="00C0314D"/>
    <w:rsid w:val="00C03C01"/>
    <w:rsid w:val="00C03CF9"/>
    <w:rsid w:val="00C0407D"/>
    <w:rsid w:val="00C0435C"/>
    <w:rsid w:val="00C05045"/>
    <w:rsid w:val="00C0504A"/>
    <w:rsid w:val="00C05A0F"/>
    <w:rsid w:val="00C0670A"/>
    <w:rsid w:val="00C078CB"/>
    <w:rsid w:val="00C07B1A"/>
    <w:rsid w:val="00C12119"/>
    <w:rsid w:val="00C12C8E"/>
    <w:rsid w:val="00C13295"/>
    <w:rsid w:val="00C138A1"/>
    <w:rsid w:val="00C146A4"/>
    <w:rsid w:val="00C1493D"/>
    <w:rsid w:val="00C15F9A"/>
    <w:rsid w:val="00C172F1"/>
    <w:rsid w:val="00C173B9"/>
    <w:rsid w:val="00C175B3"/>
    <w:rsid w:val="00C207E2"/>
    <w:rsid w:val="00C20C8B"/>
    <w:rsid w:val="00C211CF"/>
    <w:rsid w:val="00C218FF"/>
    <w:rsid w:val="00C21BEF"/>
    <w:rsid w:val="00C222F5"/>
    <w:rsid w:val="00C22806"/>
    <w:rsid w:val="00C24BA3"/>
    <w:rsid w:val="00C25383"/>
    <w:rsid w:val="00C25B4F"/>
    <w:rsid w:val="00C26021"/>
    <w:rsid w:val="00C265EA"/>
    <w:rsid w:val="00C269C1"/>
    <w:rsid w:val="00C274EB"/>
    <w:rsid w:val="00C2753B"/>
    <w:rsid w:val="00C27CBD"/>
    <w:rsid w:val="00C30B55"/>
    <w:rsid w:val="00C30F82"/>
    <w:rsid w:val="00C314E1"/>
    <w:rsid w:val="00C314E3"/>
    <w:rsid w:val="00C319D3"/>
    <w:rsid w:val="00C31A19"/>
    <w:rsid w:val="00C31AF7"/>
    <w:rsid w:val="00C32B30"/>
    <w:rsid w:val="00C330B9"/>
    <w:rsid w:val="00C33AB1"/>
    <w:rsid w:val="00C34202"/>
    <w:rsid w:val="00C34D66"/>
    <w:rsid w:val="00C3542B"/>
    <w:rsid w:val="00C35670"/>
    <w:rsid w:val="00C35782"/>
    <w:rsid w:val="00C36A0B"/>
    <w:rsid w:val="00C36E87"/>
    <w:rsid w:val="00C374CB"/>
    <w:rsid w:val="00C37AA5"/>
    <w:rsid w:val="00C37B3A"/>
    <w:rsid w:val="00C37CAC"/>
    <w:rsid w:val="00C37E33"/>
    <w:rsid w:val="00C40265"/>
    <w:rsid w:val="00C40F7B"/>
    <w:rsid w:val="00C41B4A"/>
    <w:rsid w:val="00C4424F"/>
    <w:rsid w:val="00C442CD"/>
    <w:rsid w:val="00C466E1"/>
    <w:rsid w:val="00C467AB"/>
    <w:rsid w:val="00C50C6A"/>
    <w:rsid w:val="00C5229D"/>
    <w:rsid w:val="00C553B1"/>
    <w:rsid w:val="00C5667A"/>
    <w:rsid w:val="00C57631"/>
    <w:rsid w:val="00C6008C"/>
    <w:rsid w:val="00C60534"/>
    <w:rsid w:val="00C60B3B"/>
    <w:rsid w:val="00C6389C"/>
    <w:rsid w:val="00C648E4"/>
    <w:rsid w:val="00C66443"/>
    <w:rsid w:val="00C6699E"/>
    <w:rsid w:val="00C67045"/>
    <w:rsid w:val="00C7021C"/>
    <w:rsid w:val="00C70B35"/>
    <w:rsid w:val="00C70C56"/>
    <w:rsid w:val="00C71B17"/>
    <w:rsid w:val="00C71C46"/>
    <w:rsid w:val="00C71F81"/>
    <w:rsid w:val="00C72241"/>
    <w:rsid w:val="00C72AB8"/>
    <w:rsid w:val="00C72EA0"/>
    <w:rsid w:val="00C735CA"/>
    <w:rsid w:val="00C735F3"/>
    <w:rsid w:val="00C73D59"/>
    <w:rsid w:val="00C73F2D"/>
    <w:rsid w:val="00C748AB"/>
    <w:rsid w:val="00C7494A"/>
    <w:rsid w:val="00C75324"/>
    <w:rsid w:val="00C7635F"/>
    <w:rsid w:val="00C7646C"/>
    <w:rsid w:val="00C7693D"/>
    <w:rsid w:val="00C77221"/>
    <w:rsid w:val="00C7752E"/>
    <w:rsid w:val="00C8006D"/>
    <w:rsid w:val="00C81178"/>
    <w:rsid w:val="00C818E7"/>
    <w:rsid w:val="00C81F91"/>
    <w:rsid w:val="00C8285B"/>
    <w:rsid w:val="00C83841"/>
    <w:rsid w:val="00C83C66"/>
    <w:rsid w:val="00C85E14"/>
    <w:rsid w:val="00C869CC"/>
    <w:rsid w:val="00C86C99"/>
    <w:rsid w:val="00C87007"/>
    <w:rsid w:val="00C87334"/>
    <w:rsid w:val="00C873FA"/>
    <w:rsid w:val="00C876C0"/>
    <w:rsid w:val="00C87ABD"/>
    <w:rsid w:val="00C91997"/>
    <w:rsid w:val="00C91B05"/>
    <w:rsid w:val="00C923D9"/>
    <w:rsid w:val="00C92788"/>
    <w:rsid w:val="00C92E6A"/>
    <w:rsid w:val="00C93379"/>
    <w:rsid w:val="00C938F7"/>
    <w:rsid w:val="00C95B29"/>
    <w:rsid w:val="00C96751"/>
    <w:rsid w:val="00C96830"/>
    <w:rsid w:val="00C96F60"/>
    <w:rsid w:val="00C97704"/>
    <w:rsid w:val="00CA011E"/>
    <w:rsid w:val="00CA1012"/>
    <w:rsid w:val="00CA1859"/>
    <w:rsid w:val="00CA1BFF"/>
    <w:rsid w:val="00CA1F1F"/>
    <w:rsid w:val="00CA1F71"/>
    <w:rsid w:val="00CA218D"/>
    <w:rsid w:val="00CA331B"/>
    <w:rsid w:val="00CA36DC"/>
    <w:rsid w:val="00CA5557"/>
    <w:rsid w:val="00CA561B"/>
    <w:rsid w:val="00CA6348"/>
    <w:rsid w:val="00CA717F"/>
    <w:rsid w:val="00CA746D"/>
    <w:rsid w:val="00CB00BC"/>
    <w:rsid w:val="00CB0412"/>
    <w:rsid w:val="00CB07FD"/>
    <w:rsid w:val="00CB0E31"/>
    <w:rsid w:val="00CB1146"/>
    <w:rsid w:val="00CB23A9"/>
    <w:rsid w:val="00CB2514"/>
    <w:rsid w:val="00CB2685"/>
    <w:rsid w:val="00CB3814"/>
    <w:rsid w:val="00CB3DC1"/>
    <w:rsid w:val="00CB45A5"/>
    <w:rsid w:val="00CB45FD"/>
    <w:rsid w:val="00CB4C2C"/>
    <w:rsid w:val="00CB5027"/>
    <w:rsid w:val="00CB524B"/>
    <w:rsid w:val="00CB5B78"/>
    <w:rsid w:val="00CB5C87"/>
    <w:rsid w:val="00CB6FC4"/>
    <w:rsid w:val="00CB75D7"/>
    <w:rsid w:val="00CC0634"/>
    <w:rsid w:val="00CC0637"/>
    <w:rsid w:val="00CC0BB6"/>
    <w:rsid w:val="00CC11C9"/>
    <w:rsid w:val="00CC20B9"/>
    <w:rsid w:val="00CC2885"/>
    <w:rsid w:val="00CC2DF9"/>
    <w:rsid w:val="00CC3904"/>
    <w:rsid w:val="00CC3905"/>
    <w:rsid w:val="00CC400A"/>
    <w:rsid w:val="00CC5BFC"/>
    <w:rsid w:val="00CC600B"/>
    <w:rsid w:val="00CC6ECA"/>
    <w:rsid w:val="00CC724C"/>
    <w:rsid w:val="00CC7F95"/>
    <w:rsid w:val="00CD071B"/>
    <w:rsid w:val="00CD1640"/>
    <w:rsid w:val="00CD21DC"/>
    <w:rsid w:val="00CD22FB"/>
    <w:rsid w:val="00CD24B0"/>
    <w:rsid w:val="00CD44A4"/>
    <w:rsid w:val="00CD4848"/>
    <w:rsid w:val="00CD6467"/>
    <w:rsid w:val="00CD6831"/>
    <w:rsid w:val="00CD7813"/>
    <w:rsid w:val="00CE1899"/>
    <w:rsid w:val="00CE22CA"/>
    <w:rsid w:val="00CE30D2"/>
    <w:rsid w:val="00CE3764"/>
    <w:rsid w:val="00CE43F9"/>
    <w:rsid w:val="00CE452A"/>
    <w:rsid w:val="00CE4608"/>
    <w:rsid w:val="00CE4B21"/>
    <w:rsid w:val="00CE5265"/>
    <w:rsid w:val="00CE529E"/>
    <w:rsid w:val="00CE5C22"/>
    <w:rsid w:val="00CE5DBC"/>
    <w:rsid w:val="00CE6479"/>
    <w:rsid w:val="00CE66A0"/>
    <w:rsid w:val="00CE6873"/>
    <w:rsid w:val="00CE69CA"/>
    <w:rsid w:val="00CE6C53"/>
    <w:rsid w:val="00CE6D41"/>
    <w:rsid w:val="00CE6DF8"/>
    <w:rsid w:val="00CE7A40"/>
    <w:rsid w:val="00CE7CFA"/>
    <w:rsid w:val="00CF0753"/>
    <w:rsid w:val="00CF1D22"/>
    <w:rsid w:val="00CF2CF1"/>
    <w:rsid w:val="00CF3333"/>
    <w:rsid w:val="00CF3B64"/>
    <w:rsid w:val="00CF4708"/>
    <w:rsid w:val="00CF58B2"/>
    <w:rsid w:val="00CF6300"/>
    <w:rsid w:val="00CF6E3C"/>
    <w:rsid w:val="00D002D0"/>
    <w:rsid w:val="00D00F3F"/>
    <w:rsid w:val="00D01492"/>
    <w:rsid w:val="00D017FC"/>
    <w:rsid w:val="00D01CE5"/>
    <w:rsid w:val="00D0315B"/>
    <w:rsid w:val="00D031A4"/>
    <w:rsid w:val="00D03839"/>
    <w:rsid w:val="00D03DDB"/>
    <w:rsid w:val="00D04C13"/>
    <w:rsid w:val="00D05400"/>
    <w:rsid w:val="00D06386"/>
    <w:rsid w:val="00D066AB"/>
    <w:rsid w:val="00D06D2A"/>
    <w:rsid w:val="00D10B52"/>
    <w:rsid w:val="00D11188"/>
    <w:rsid w:val="00D11358"/>
    <w:rsid w:val="00D11987"/>
    <w:rsid w:val="00D12597"/>
    <w:rsid w:val="00D12A8F"/>
    <w:rsid w:val="00D14240"/>
    <w:rsid w:val="00D14517"/>
    <w:rsid w:val="00D164CD"/>
    <w:rsid w:val="00D16AE4"/>
    <w:rsid w:val="00D16EFA"/>
    <w:rsid w:val="00D178D0"/>
    <w:rsid w:val="00D209F7"/>
    <w:rsid w:val="00D20DA1"/>
    <w:rsid w:val="00D20E97"/>
    <w:rsid w:val="00D21510"/>
    <w:rsid w:val="00D224F0"/>
    <w:rsid w:val="00D22AA9"/>
    <w:rsid w:val="00D22B5E"/>
    <w:rsid w:val="00D23678"/>
    <w:rsid w:val="00D24467"/>
    <w:rsid w:val="00D24A30"/>
    <w:rsid w:val="00D24AD7"/>
    <w:rsid w:val="00D257ED"/>
    <w:rsid w:val="00D25AA9"/>
    <w:rsid w:val="00D263AE"/>
    <w:rsid w:val="00D276C4"/>
    <w:rsid w:val="00D27EFA"/>
    <w:rsid w:val="00D30287"/>
    <w:rsid w:val="00D3189B"/>
    <w:rsid w:val="00D3194E"/>
    <w:rsid w:val="00D327F1"/>
    <w:rsid w:val="00D33D6D"/>
    <w:rsid w:val="00D34623"/>
    <w:rsid w:val="00D34776"/>
    <w:rsid w:val="00D34FFD"/>
    <w:rsid w:val="00D35B21"/>
    <w:rsid w:val="00D367A3"/>
    <w:rsid w:val="00D367AD"/>
    <w:rsid w:val="00D368CB"/>
    <w:rsid w:val="00D36EDE"/>
    <w:rsid w:val="00D378D4"/>
    <w:rsid w:val="00D401F9"/>
    <w:rsid w:val="00D403C7"/>
    <w:rsid w:val="00D409C0"/>
    <w:rsid w:val="00D40E09"/>
    <w:rsid w:val="00D4199B"/>
    <w:rsid w:val="00D41A09"/>
    <w:rsid w:val="00D4299B"/>
    <w:rsid w:val="00D42E25"/>
    <w:rsid w:val="00D42FA0"/>
    <w:rsid w:val="00D43F5C"/>
    <w:rsid w:val="00D44531"/>
    <w:rsid w:val="00D446EA"/>
    <w:rsid w:val="00D46D86"/>
    <w:rsid w:val="00D470DA"/>
    <w:rsid w:val="00D47651"/>
    <w:rsid w:val="00D5028E"/>
    <w:rsid w:val="00D50405"/>
    <w:rsid w:val="00D50C39"/>
    <w:rsid w:val="00D51861"/>
    <w:rsid w:val="00D52010"/>
    <w:rsid w:val="00D527E6"/>
    <w:rsid w:val="00D53711"/>
    <w:rsid w:val="00D53A31"/>
    <w:rsid w:val="00D53BEB"/>
    <w:rsid w:val="00D549F9"/>
    <w:rsid w:val="00D552FC"/>
    <w:rsid w:val="00D5567D"/>
    <w:rsid w:val="00D5758F"/>
    <w:rsid w:val="00D575B2"/>
    <w:rsid w:val="00D576D6"/>
    <w:rsid w:val="00D61069"/>
    <w:rsid w:val="00D610DC"/>
    <w:rsid w:val="00D615AF"/>
    <w:rsid w:val="00D622E5"/>
    <w:rsid w:val="00D62E0D"/>
    <w:rsid w:val="00D62EB0"/>
    <w:rsid w:val="00D632FE"/>
    <w:rsid w:val="00D635D8"/>
    <w:rsid w:val="00D63D55"/>
    <w:rsid w:val="00D63F11"/>
    <w:rsid w:val="00D653AA"/>
    <w:rsid w:val="00D6541D"/>
    <w:rsid w:val="00D658C7"/>
    <w:rsid w:val="00D65DB9"/>
    <w:rsid w:val="00D66C64"/>
    <w:rsid w:val="00D67B76"/>
    <w:rsid w:val="00D7012E"/>
    <w:rsid w:val="00D712C9"/>
    <w:rsid w:val="00D72132"/>
    <w:rsid w:val="00D73B9E"/>
    <w:rsid w:val="00D73C1E"/>
    <w:rsid w:val="00D74253"/>
    <w:rsid w:val="00D748ED"/>
    <w:rsid w:val="00D74FE6"/>
    <w:rsid w:val="00D75323"/>
    <w:rsid w:val="00D75B8F"/>
    <w:rsid w:val="00D76654"/>
    <w:rsid w:val="00D76DF0"/>
    <w:rsid w:val="00D77A89"/>
    <w:rsid w:val="00D77AF6"/>
    <w:rsid w:val="00D77C67"/>
    <w:rsid w:val="00D80692"/>
    <w:rsid w:val="00D80D21"/>
    <w:rsid w:val="00D81E01"/>
    <w:rsid w:val="00D82449"/>
    <w:rsid w:val="00D848CE"/>
    <w:rsid w:val="00D85533"/>
    <w:rsid w:val="00D8590E"/>
    <w:rsid w:val="00D86FE1"/>
    <w:rsid w:val="00D87A46"/>
    <w:rsid w:val="00D87BFB"/>
    <w:rsid w:val="00D87CDA"/>
    <w:rsid w:val="00D90025"/>
    <w:rsid w:val="00D90C0A"/>
    <w:rsid w:val="00D93267"/>
    <w:rsid w:val="00D94707"/>
    <w:rsid w:val="00D94A65"/>
    <w:rsid w:val="00D96041"/>
    <w:rsid w:val="00D9697A"/>
    <w:rsid w:val="00D96C46"/>
    <w:rsid w:val="00DA0834"/>
    <w:rsid w:val="00DA17FE"/>
    <w:rsid w:val="00DA1E7A"/>
    <w:rsid w:val="00DA29D0"/>
    <w:rsid w:val="00DA3C13"/>
    <w:rsid w:val="00DA400C"/>
    <w:rsid w:val="00DA434A"/>
    <w:rsid w:val="00DA4399"/>
    <w:rsid w:val="00DA4AFB"/>
    <w:rsid w:val="00DA4EC6"/>
    <w:rsid w:val="00DA6420"/>
    <w:rsid w:val="00DA7978"/>
    <w:rsid w:val="00DB165E"/>
    <w:rsid w:val="00DB2E7B"/>
    <w:rsid w:val="00DB32BA"/>
    <w:rsid w:val="00DB5A0D"/>
    <w:rsid w:val="00DB6347"/>
    <w:rsid w:val="00DB6A04"/>
    <w:rsid w:val="00DB6E08"/>
    <w:rsid w:val="00DB7616"/>
    <w:rsid w:val="00DB7ADC"/>
    <w:rsid w:val="00DC33B9"/>
    <w:rsid w:val="00DC3933"/>
    <w:rsid w:val="00DC3CD0"/>
    <w:rsid w:val="00DC5A3D"/>
    <w:rsid w:val="00DC62C7"/>
    <w:rsid w:val="00DC79DC"/>
    <w:rsid w:val="00DC7F84"/>
    <w:rsid w:val="00DD1A61"/>
    <w:rsid w:val="00DD297E"/>
    <w:rsid w:val="00DD2FE8"/>
    <w:rsid w:val="00DD417C"/>
    <w:rsid w:val="00DD42C4"/>
    <w:rsid w:val="00DD4341"/>
    <w:rsid w:val="00DD5154"/>
    <w:rsid w:val="00DD53A5"/>
    <w:rsid w:val="00DD5724"/>
    <w:rsid w:val="00DD5BEF"/>
    <w:rsid w:val="00DD77CE"/>
    <w:rsid w:val="00DD7CF5"/>
    <w:rsid w:val="00DE04A9"/>
    <w:rsid w:val="00DE0A6F"/>
    <w:rsid w:val="00DE0C6F"/>
    <w:rsid w:val="00DE112B"/>
    <w:rsid w:val="00DE1D65"/>
    <w:rsid w:val="00DE27FB"/>
    <w:rsid w:val="00DE368B"/>
    <w:rsid w:val="00DE3DC4"/>
    <w:rsid w:val="00DE4B49"/>
    <w:rsid w:val="00DE4E2B"/>
    <w:rsid w:val="00DE5421"/>
    <w:rsid w:val="00DE78C5"/>
    <w:rsid w:val="00DF024D"/>
    <w:rsid w:val="00DF083F"/>
    <w:rsid w:val="00DF148E"/>
    <w:rsid w:val="00DF1E6C"/>
    <w:rsid w:val="00DF2D07"/>
    <w:rsid w:val="00DF2F46"/>
    <w:rsid w:val="00DF3CF6"/>
    <w:rsid w:val="00DF619A"/>
    <w:rsid w:val="00DF6753"/>
    <w:rsid w:val="00DF67AE"/>
    <w:rsid w:val="00DF695F"/>
    <w:rsid w:val="00DF6AEE"/>
    <w:rsid w:val="00DF707B"/>
    <w:rsid w:val="00DF72B6"/>
    <w:rsid w:val="00E00433"/>
    <w:rsid w:val="00E00500"/>
    <w:rsid w:val="00E007EC"/>
    <w:rsid w:val="00E0243E"/>
    <w:rsid w:val="00E03064"/>
    <w:rsid w:val="00E0330F"/>
    <w:rsid w:val="00E036DA"/>
    <w:rsid w:val="00E03BF5"/>
    <w:rsid w:val="00E03C15"/>
    <w:rsid w:val="00E07789"/>
    <w:rsid w:val="00E079FC"/>
    <w:rsid w:val="00E07E77"/>
    <w:rsid w:val="00E10A62"/>
    <w:rsid w:val="00E10D96"/>
    <w:rsid w:val="00E11223"/>
    <w:rsid w:val="00E1198C"/>
    <w:rsid w:val="00E11D60"/>
    <w:rsid w:val="00E12004"/>
    <w:rsid w:val="00E125C8"/>
    <w:rsid w:val="00E12971"/>
    <w:rsid w:val="00E13251"/>
    <w:rsid w:val="00E13362"/>
    <w:rsid w:val="00E134F7"/>
    <w:rsid w:val="00E13911"/>
    <w:rsid w:val="00E150F3"/>
    <w:rsid w:val="00E155BF"/>
    <w:rsid w:val="00E15D9F"/>
    <w:rsid w:val="00E169F4"/>
    <w:rsid w:val="00E20376"/>
    <w:rsid w:val="00E20870"/>
    <w:rsid w:val="00E216E8"/>
    <w:rsid w:val="00E21D74"/>
    <w:rsid w:val="00E22629"/>
    <w:rsid w:val="00E24455"/>
    <w:rsid w:val="00E2463B"/>
    <w:rsid w:val="00E24DD2"/>
    <w:rsid w:val="00E2500C"/>
    <w:rsid w:val="00E25236"/>
    <w:rsid w:val="00E25727"/>
    <w:rsid w:val="00E26803"/>
    <w:rsid w:val="00E2707F"/>
    <w:rsid w:val="00E27291"/>
    <w:rsid w:val="00E27E8C"/>
    <w:rsid w:val="00E3013F"/>
    <w:rsid w:val="00E30192"/>
    <w:rsid w:val="00E305BE"/>
    <w:rsid w:val="00E306A2"/>
    <w:rsid w:val="00E31838"/>
    <w:rsid w:val="00E31F0A"/>
    <w:rsid w:val="00E32CDA"/>
    <w:rsid w:val="00E331BB"/>
    <w:rsid w:val="00E34200"/>
    <w:rsid w:val="00E34CA2"/>
    <w:rsid w:val="00E3538D"/>
    <w:rsid w:val="00E37051"/>
    <w:rsid w:val="00E376C4"/>
    <w:rsid w:val="00E41211"/>
    <w:rsid w:val="00E41420"/>
    <w:rsid w:val="00E42738"/>
    <w:rsid w:val="00E42C94"/>
    <w:rsid w:val="00E43F87"/>
    <w:rsid w:val="00E4403F"/>
    <w:rsid w:val="00E442F6"/>
    <w:rsid w:val="00E4467C"/>
    <w:rsid w:val="00E44D2D"/>
    <w:rsid w:val="00E460C0"/>
    <w:rsid w:val="00E463A7"/>
    <w:rsid w:val="00E466FE"/>
    <w:rsid w:val="00E4670E"/>
    <w:rsid w:val="00E503ED"/>
    <w:rsid w:val="00E509A8"/>
    <w:rsid w:val="00E5252C"/>
    <w:rsid w:val="00E5305B"/>
    <w:rsid w:val="00E534C1"/>
    <w:rsid w:val="00E53C25"/>
    <w:rsid w:val="00E54418"/>
    <w:rsid w:val="00E54561"/>
    <w:rsid w:val="00E55A8E"/>
    <w:rsid w:val="00E561B3"/>
    <w:rsid w:val="00E56D54"/>
    <w:rsid w:val="00E56D9E"/>
    <w:rsid w:val="00E572D3"/>
    <w:rsid w:val="00E5782A"/>
    <w:rsid w:val="00E57DFE"/>
    <w:rsid w:val="00E60094"/>
    <w:rsid w:val="00E6062A"/>
    <w:rsid w:val="00E60F49"/>
    <w:rsid w:val="00E627BE"/>
    <w:rsid w:val="00E62E0C"/>
    <w:rsid w:val="00E6461F"/>
    <w:rsid w:val="00E646D0"/>
    <w:rsid w:val="00E64D63"/>
    <w:rsid w:val="00E65F29"/>
    <w:rsid w:val="00E666A8"/>
    <w:rsid w:val="00E67183"/>
    <w:rsid w:val="00E67E92"/>
    <w:rsid w:val="00E703EB"/>
    <w:rsid w:val="00E71606"/>
    <w:rsid w:val="00E71861"/>
    <w:rsid w:val="00E7361A"/>
    <w:rsid w:val="00E74DFE"/>
    <w:rsid w:val="00E750F2"/>
    <w:rsid w:val="00E755AB"/>
    <w:rsid w:val="00E76DA6"/>
    <w:rsid w:val="00E77194"/>
    <w:rsid w:val="00E8029E"/>
    <w:rsid w:val="00E80630"/>
    <w:rsid w:val="00E834C8"/>
    <w:rsid w:val="00E834D8"/>
    <w:rsid w:val="00E83A56"/>
    <w:rsid w:val="00E84835"/>
    <w:rsid w:val="00E857AC"/>
    <w:rsid w:val="00E859C8"/>
    <w:rsid w:val="00E870A2"/>
    <w:rsid w:val="00E876E4"/>
    <w:rsid w:val="00E87C92"/>
    <w:rsid w:val="00E924FA"/>
    <w:rsid w:val="00E92BCB"/>
    <w:rsid w:val="00E93E49"/>
    <w:rsid w:val="00E946F3"/>
    <w:rsid w:val="00E94A80"/>
    <w:rsid w:val="00E94C72"/>
    <w:rsid w:val="00E94CDF"/>
    <w:rsid w:val="00E95677"/>
    <w:rsid w:val="00E96E21"/>
    <w:rsid w:val="00EA0353"/>
    <w:rsid w:val="00EA03E1"/>
    <w:rsid w:val="00EA0831"/>
    <w:rsid w:val="00EA1922"/>
    <w:rsid w:val="00EA1C37"/>
    <w:rsid w:val="00EA25FB"/>
    <w:rsid w:val="00EA269C"/>
    <w:rsid w:val="00EA2CFB"/>
    <w:rsid w:val="00EA3853"/>
    <w:rsid w:val="00EA385F"/>
    <w:rsid w:val="00EA47F6"/>
    <w:rsid w:val="00EA559D"/>
    <w:rsid w:val="00EA5AD9"/>
    <w:rsid w:val="00EA6E35"/>
    <w:rsid w:val="00EA70FE"/>
    <w:rsid w:val="00EB0048"/>
    <w:rsid w:val="00EB0D20"/>
    <w:rsid w:val="00EB1478"/>
    <w:rsid w:val="00EB1A5A"/>
    <w:rsid w:val="00EB2816"/>
    <w:rsid w:val="00EB290F"/>
    <w:rsid w:val="00EB2CA9"/>
    <w:rsid w:val="00EB33F7"/>
    <w:rsid w:val="00EB3E16"/>
    <w:rsid w:val="00EB436D"/>
    <w:rsid w:val="00EB47CD"/>
    <w:rsid w:val="00EB501A"/>
    <w:rsid w:val="00EB528B"/>
    <w:rsid w:val="00EB5B38"/>
    <w:rsid w:val="00EB61AD"/>
    <w:rsid w:val="00EB6946"/>
    <w:rsid w:val="00EB6ABA"/>
    <w:rsid w:val="00EB6CB0"/>
    <w:rsid w:val="00EB6E06"/>
    <w:rsid w:val="00EB76DD"/>
    <w:rsid w:val="00EC096A"/>
    <w:rsid w:val="00EC0AEA"/>
    <w:rsid w:val="00EC0AF3"/>
    <w:rsid w:val="00EC18E3"/>
    <w:rsid w:val="00EC1B97"/>
    <w:rsid w:val="00EC2474"/>
    <w:rsid w:val="00EC37CA"/>
    <w:rsid w:val="00EC3D47"/>
    <w:rsid w:val="00EC3FAE"/>
    <w:rsid w:val="00EC4151"/>
    <w:rsid w:val="00EC4771"/>
    <w:rsid w:val="00EC4A9A"/>
    <w:rsid w:val="00EC4D1E"/>
    <w:rsid w:val="00EC5DD8"/>
    <w:rsid w:val="00EC6537"/>
    <w:rsid w:val="00EC6B16"/>
    <w:rsid w:val="00EC6DB3"/>
    <w:rsid w:val="00EC742A"/>
    <w:rsid w:val="00EC7F70"/>
    <w:rsid w:val="00ED029B"/>
    <w:rsid w:val="00ED0F13"/>
    <w:rsid w:val="00ED485F"/>
    <w:rsid w:val="00ED5152"/>
    <w:rsid w:val="00ED58B4"/>
    <w:rsid w:val="00ED58D5"/>
    <w:rsid w:val="00ED5A6E"/>
    <w:rsid w:val="00ED5DA3"/>
    <w:rsid w:val="00ED74B8"/>
    <w:rsid w:val="00ED7CAA"/>
    <w:rsid w:val="00EE0032"/>
    <w:rsid w:val="00EE017F"/>
    <w:rsid w:val="00EE3CE9"/>
    <w:rsid w:val="00EE57A4"/>
    <w:rsid w:val="00EE6A00"/>
    <w:rsid w:val="00EF05CE"/>
    <w:rsid w:val="00EF0A66"/>
    <w:rsid w:val="00EF191D"/>
    <w:rsid w:val="00EF230E"/>
    <w:rsid w:val="00EF25E3"/>
    <w:rsid w:val="00EF33FE"/>
    <w:rsid w:val="00EF4395"/>
    <w:rsid w:val="00EF4411"/>
    <w:rsid w:val="00EF4559"/>
    <w:rsid w:val="00EF4CB5"/>
    <w:rsid w:val="00EF67C8"/>
    <w:rsid w:val="00EF705F"/>
    <w:rsid w:val="00EF751A"/>
    <w:rsid w:val="00EF7B38"/>
    <w:rsid w:val="00F00105"/>
    <w:rsid w:val="00F006E1"/>
    <w:rsid w:val="00F009EE"/>
    <w:rsid w:val="00F00D22"/>
    <w:rsid w:val="00F00F4D"/>
    <w:rsid w:val="00F020A5"/>
    <w:rsid w:val="00F02847"/>
    <w:rsid w:val="00F039F6"/>
    <w:rsid w:val="00F03E06"/>
    <w:rsid w:val="00F04AEA"/>
    <w:rsid w:val="00F07C5D"/>
    <w:rsid w:val="00F07F82"/>
    <w:rsid w:val="00F10EB7"/>
    <w:rsid w:val="00F114BF"/>
    <w:rsid w:val="00F127D3"/>
    <w:rsid w:val="00F12C53"/>
    <w:rsid w:val="00F13866"/>
    <w:rsid w:val="00F13AD9"/>
    <w:rsid w:val="00F14230"/>
    <w:rsid w:val="00F14701"/>
    <w:rsid w:val="00F15049"/>
    <w:rsid w:val="00F1596B"/>
    <w:rsid w:val="00F16967"/>
    <w:rsid w:val="00F21107"/>
    <w:rsid w:val="00F221DC"/>
    <w:rsid w:val="00F22AD8"/>
    <w:rsid w:val="00F23AAC"/>
    <w:rsid w:val="00F23DBE"/>
    <w:rsid w:val="00F24B10"/>
    <w:rsid w:val="00F25313"/>
    <w:rsid w:val="00F255C6"/>
    <w:rsid w:val="00F258A2"/>
    <w:rsid w:val="00F26457"/>
    <w:rsid w:val="00F26D08"/>
    <w:rsid w:val="00F27BA5"/>
    <w:rsid w:val="00F31F2B"/>
    <w:rsid w:val="00F3224E"/>
    <w:rsid w:val="00F329DB"/>
    <w:rsid w:val="00F32C68"/>
    <w:rsid w:val="00F33248"/>
    <w:rsid w:val="00F33300"/>
    <w:rsid w:val="00F33E8C"/>
    <w:rsid w:val="00F340FA"/>
    <w:rsid w:val="00F36AF9"/>
    <w:rsid w:val="00F37E48"/>
    <w:rsid w:val="00F40718"/>
    <w:rsid w:val="00F431E7"/>
    <w:rsid w:val="00F4383F"/>
    <w:rsid w:val="00F453EB"/>
    <w:rsid w:val="00F468F1"/>
    <w:rsid w:val="00F4769F"/>
    <w:rsid w:val="00F478CA"/>
    <w:rsid w:val="00F51232"/>
    <w:rsid w:val="00F51323"/>
    <w:rsid w:val="00F522D4"/>
    <w:rsid w:val="00F52DF1"/>
    <w:rsid w:val="00F53325"/>
    <w:rsid w:val="00F53362"/>
    <w:rsid w:val="00F540F2"/>
    <w:rsid w:val="00F54739"/>
    <w:rsid w:val="00F547E4"/>
    <w:rsid w:val="00F54804"/>
    <w:rsid w:val="00F55808"/>
    <w:rsid w:val="00F57237"/>
    <w:rsid w:val="00F6058C"/>
    <w:rsid w:val="00F60F66"/>
    <w:rsid w:val="00F6180B"/>
    <w:rsid w:val="00F625E7"/>
    <w:rsid w:val="00F628CA"/>
    <w:rsid w:val="00F64587"/>
    <w:rsid w:val="00F657A4"/>
    <w:rsid w:val="00F66726"/>
    <w:rsid w:val="00F67847"/>
    <w:rsid w:val="00F67A7D"/>
    <w:rsid w:val="00F701E0"/>
    <w:rsid w:val="00F70ECB"/>
    <w:rsid w:val="00F72783"/>
    <w:rsid w:val="00F72D1E"/>
    <w:rsid w:val="00F72E6C"/>
    <w:rsid w:val="00F7358D"/>
    <w:rsid w:val="00F737A3"/>
    <w:rsid w:val="00F74CE1"/>
    <w:rsid w:val="00F75868"/>
    <w:rsid w:val="00F75E3C"/>
    <w:rsid w:val="00F764DB"/>
    <w:rsid w:val="00F77964"/>
    <w:rsid w:val="00F81D21"/>
    <w:rsid w:val="00F81F12"/>
    <w:rsid w:val="00F82A53"/>
    <w:rsid w:val="00F82BB0"/>
    <w:rsid w:val="00F82E9B"/>
    <w:rsid w:val="00F84165"/>
    <w:rsid w:val="00F84180"/>
    <w:rsid w:val="00F8479C"/>
    <w:rsid w:val="00F86C95"/>
    <w:rsid w:val="00F86FFD"/>
    <w:rsid w:val="00F87263"/>
    <w:rsid w:val="00F87BF0"/>
    <w:rsid w:val="00F90163"/>
    <w:rsid w:val="00F92B75"/>
    <w:rsid w:val="00F92CA0"/>
    <w:rsid w:val="00F931BD"/>
    <w:rsid w:val="00F93ECF"/>
    <w:rsid w:val="00F946BF"/>
    <w:rsid w:val="00F950C6"/>
    <w:rsid w:val="00F9615E"/>
    <w:rsid w:val="00F966D6"/>
    <w:rsid w:val="00F96D97"/>
    <w:rsid w:val="00F97D31"/>
    <w:rsid w:val="00FA1379"/>
    <w:rsid w:val="00FA1B21"/>
    <w:rsid w:val="00FA208E"/>
    <w:rsid w:val="00FA217D"/>
    <w:rsid w:val="00FA2C50"/>
    <w:rsid w:val="00FA4384"/>
    <w:rsid w:val="00FA45E8"/>
    <w:rsid w:val="00FA48A4"/>
    <w:rsid w:val="00FA537A"/>
    <w:rsid w:val="00FA58F7"/>
    <w:rsid w:val="00FA5E89"/>
    <w:rsid w:val="00FA6072"/>
    <w:rsid w:val="00FA7681"/>
    <w:rsid w:val="00FB0806"/>
    <w:rsid w:val="00FB0824"/>
    <w:rsid w:val="00FB0BD1"/>
    <w:rsid w:val="00FB16E9"/>
    <w:rsid w:val="00FB2440"/>
    <w:rsid w:val="00FB5AA2"/>
    <w:rsid w:val="00FB67C4"/>
    <w:rsid w:val="00FB68B1"/>
    <w:rsid w:val="00FB6F29"/>
    <w:rsid w:val="00FC00A2"/>
    <w:rsid w:val="00FC08C0"/>
    <w:rsid w:val="00FC1669"/>
    <w:rsid w:val="00FC18E5"/>
    <w:rsid w:val="00FC20F0"/>
    <w:rsid w:val="00FC2143"/>
    <w:rsid w:val="00FC2ADE"/>
    <w:rsid w:val="00FC2DB5"/>
    <w:rsid w:val="00FC5C58"/>
    <w:rsid w:val="00FC6A7E"/>
    <w:rsid w:val="00FC6FE3"/>
    <w:rsid w:val="00FC707C"/>
    <w:rsid w:val="00FC7B74"/>
    <w:rsid w:val="00FD018E"/>
    <w:rsid w:val="00FD0717"/>
    <w:rsid w:val="00FD08DE"/>
    <w:rsid w:val="00FD2B77"/>
    <w:rsid w:val="00FD3107"/>
    <w:rsid w:val="00FD5FC3"/>
    <w:rsid w:val="00FD6649"/>
    <w:rsid w:val="00FD6DB6"/>
    <w:rsid w:val="00FE113F"/>
    <w:rsid w:val="00FE1254"/>
    <w:rsid w:val="00FE1CB5"/>
    <w:rsid w:val="00FE20D0"/>
    <w:rsid w:val="00FE2A57"/>
    <w:rsid w:val="00FE3C1B"/>
    <w:rsid w:val="00FE45C4"/>
    <w:rsid w:val="00FE4C3D"/>
    <w:rsid w:val="00FE536A"/>
    <w:rsid w:val="00FE5C98"/>
    <w:rsid w:val="00FE7B8C"/>
    <w:rsid w:val="00FF0F8B"/>
    <w:rsid w:val="00FF13B7"/>
    <w:rsid w:val="00FF1B7D"/>
    <w:rsid w:val="00FF2598"/>
    <w:rsid w:val="00FF3E76"/>
    <w:rsid w:val="00FF475E"/>
    <w:rsid w:val="00FF5518"/>
    <w:rsid w:val="012B6F89"/>
    <w:rsid w:val="01DC006A"/>
    <w:rsid w:val="01E84345"/>
    <w:rsid w:val="03122F62"/>
    <w:rsid w:val="03B03CB7"/>
    <w:rsid w:val="0434F4EC"/>
    <w:rsid w:val="0580A1EE"/>
    <w:rsid w:val="06B521BF"/>
    <w:rsid w:val="06BA0186"/>
    <w:rsid w:val="08F8E467"/>
    <w:rsid w:val="09589F21"/>
    <w:rsid w:val="099E7179"/>
    <w:rsid w:val="0AB75D88"/>
    <w:rsid w:val="0C6FE3AF"/>
    <w:rsid w:val="0D3C9699"/>
    <w:rsid w:val="0F165538"/>
    <w:rsid w:val="0F30FD2F"/>
    <w:rsid w:val="0FEF1DB3"/>
    <w:rsid w:val="10A8F11E"/>
    <w:rsid w:val="10C08377"/>
    <w:rsid w:val="11CBBD5D"/>
    <w:rsid w:val="12AE825B"/>
    <w:rsid w:val="13D7F277"/>
    <w:rsid w:val="1405FBF6"/>
    <w:rsid w:val="14BF98D4"/>
    <w:rsid w:val="15F33F9B"/>
    <w:rsid w:val="1608D2FA"/>
    <w:rsid w:val="169177E6"/>
    <w:rsid w:val="16B35263"/>
    <w:rsid w:val="16CD63F6"/>
    <w:rsid w:val="170EA22C"/>
    <w:rsid w:val="175CD2D4"/>
    <w:rsid w:val="182A1EDC"/>
    <w:rsid w:val="19B47325"/>
    <w:rsid w:val="1B6680AA"/>
    <w:rsid w:val="1BA69776"/>
    <w:rsid w:val="1C6E68BD"/>
    <w:rsid w:val="1D4E0520"/>
    <w:rsid w:val="1E8D51DA"/>
    <w:rsid w:val="1F0DD1AB"/>
    <w:rsid w:val="1FC4317C"/>
    <w:rsid w:val="204A78AB"/>
    <w:rsid w:val="20FE89E6"/>
    <w:rsid w:val="21485338"/>
    <w:rsid w:val="215AA05F"/>
    <w:rsid w:val="22C16D2F"/>
    <w:rsid w:val="23C1078A"/>
    <w:rsid w:val="240DCA34"/>
    <w:rsid w:val="24A6B8A2"/>
    <w:rsid w:val="2570D7AE"/>
    <w:rsid w:val="257A6305"/>
    <w:rsid w:val="259FBCC8"/>
    <w:rsid w:val="25F0AA35"/>
    <w:rsid w:val="28148194"/>
    <w:rsid w:val="28FF13C9"/>
    <w:rsid w:val="2914D6F5"/>
    <w:rsid w:val="2973A954"/>
    <w:rsid w:val="2A5F8CC9"/>
    <w:rsid w:val="2D76C9C5"/>
    <w:rsid w:val="2F4E80B3"/>
    <w:rsid w:val="2FCF7820"/>
    <w:rsid w:val="3104DDA7"/>
    <w:rsid w:val="32448A0D"/>
    <w:rsid w:val="32B1A8C2"/>
    <w:rsid w:val="33184668"/>
    <w:rsid w:val="3347D5A3"/>
    <w:rsid w:val="3392E64C"/>
    <w:rsid w:val="3472A3B9"/>
    <w:rsid w:val="34992F9D"/>
    <w:rsid w:val="34DF2352"/>
    <w:rsid w:val="354E29D6"/>
    <w:rsid w:val="3560509E"/>
    <w:rsid w:val="35AA2BDF"/>
    <w:rsid w:val="36029F6C"/>
    <w:rsid w:val="372A46E3"/>
    <w:rsid w:val="3738C25C"/>
    <w:rsid w:val="37FCD413"/>
    <w:rsid w:val="3963FCD3"/>
    <w:rsid w:val="397F37EF"/>
    <w:rsid w:val="3B38232E"/>
    <w:rsid w:val="3CB13BD4"/>
    <w:rsid w:val="3D23E608"/>
    <w:rsid w:val="3DB42FC0"/>
    <w:rsid w:val="3E02460C"/>
    <w:rsid w:val="3EDE4A2C"/>
    <w:rsid w:val="3EFA4DED"/>
    <w:rsid w:val="40F5453F"/>
    <w:rsid w:val="4187CDF5"/>
    <w:rsid w:val="419B1FCA"/>
    <w:rsid w:val="41C74B18"/>
    <w:rsid w:val="42D893A1"/>
    <w:rsid w:val="4417AAE3"/>
    <w:rsid w:val="4603C6AA"/>
    <w:rsid w:val="461E38C1"/>
    <w:rsid w:val="470D6AE5"/>
    <w:rsid w:val="47635EFA"/>
    <w:rsid w:val="4B08C013"/>
    <w:rsid w:val="4C382AA7"/>
    <w:rsid w:val="4C64D48A"/>
    <w:rsid w:val="4D2BB4DE"/>
    <w:rsid w:val="4D6B976A"/>
    <w:rsid w:val="4DE8C8BB"/>
    <w:rsid w:val="50D08073"/>
    <w:rsid w:val="51607FB4"/>
    <w:rsid w:val="51DC88FA"/>
    <w:rsid w:val="5294D75A"/>
    <w:rsid w:val="559EDE96"/>
    <w:rsid w:val="564E8E29"/>
    <w:rsid w:val="56C68639"/>
    <w:rsid w:val="5751AE42"/>
    <w:rsid w:val="582197F9"/>
    <w:rsid w:val="58A3F3B0"/>
    <w:rsid w:val="5AAB70AA"/>
    <w:rsid w:val="5C6A4660"/>
    <w:rsid w:val="5E35E264"/>
    <w:rsid w:val="5FA44887"/>
    <w:rsid w:val="60822983"/>
    <w:rsid w:val="62CD6E03"/>
    <w:rsid w:val="6415FFD2"/>
    <w:rsid w:val="647A0B3A"/>
    <w:rsid w:val="64ADE24C"/>
    <w:rsid w:val="65917824"/>
    <w:rsid w:val="65ADF740"/>
    <w:rsid w:val="65CBBFF4"/>
    <w:rsid w:val="670DDFB5"/>
    <w:rsid w:val="68C1FF2C"/>
    <w:rsid w:val="68F09919"/>
    <w:rsid w:val="6ABF74A5"/>
    <w:rsid w:val="6D38FE43"/>
    <w:rsid w:val="6D4E3A46"/>
    <w:rsid w:val="6E50A3BB"/>
    <w:rsid w:val="6E917A65"/>
    <w:rsid w:val="6E9B43AD"/>
    <w:rsid w:val="6F76B231"/>
    <w:rsid w:val="6FDD2DC7"/>
    <w:rsid w:val="6FEE1FF8"/>
    <w:rsid w:val="7106F753"/>
    <w:rsid w:val="71FD0DBC"/>
    <w:rsid w:val="72629F0A"/>
    <w:rsid w:val="72A1AD4F"/>
    <w:rsid w:val="72EB4976"/>
    <w:rsid w:val="7375A515"/>
    <w:rsid w:val="738C6A23"/>
    <w:rsid w:val="75BDAC15"/>
    <w:rsid w:val="75CE5BDB"/>
    <w:rsid w:val="75D15139"/>
    <w:rsid w:val="7613CC28"/>
    <w:rsid w:val="76576540"/>
    <w:rsid w:val="78BCDDA1"/>
    <w:rsid w:val="7907F46D"/>
    <w:rsid w:val="794F3632"/>
    <w:rsid w:val="7A2B06F0"/>
    <w:rsid w:val="7AB6E977"/>
    <w:rsid w:val="7B858EEE"/>
    <w:rsid w:val="7C3C0F15"/>
    <w:rsid w:val="7F4BFC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B34"/>
  <w15:chartTrackingRefBased/>
  <w15:docId w15:val="{046C0D42-3CFC-40F1-A11A-FA9000A52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4C55"/>
    <w:pPr>
      <w:spacing w:after="0" w:line="240" w:lineRule="auto"/>
    </w:pPr>
    <w:rPr>
      <w:rFonts w:ascii="Times New Roman" w:eastAsia="Times New Roman" w:hAnsi="Times New Roman" w:cs="Times New Roman"/>
      <w:kern w:val="0"/>
      <w:lang w:eastAsia="en-GB"/>
      <w14:ligatures w14:val="none"/>
    </w:rPr>
  </w:style>
  <w:style w:type="paragraph" w:styleId="Antrat1">
    <w:name w:val="heading 1"/>
    <w:basedOn w:val="prastasis"/>
    <w:next w:val="prastasis"/>
    <w:link w:val="Antrat1Diagrama"/>
    <w:uiPriority w:val="9"/>
    <w:qFormat/>
    <w:rsid w:val="00D61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61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610D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10D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10D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610D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10D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10D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10D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10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610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610D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10D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10D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610D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10D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610D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10D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10D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10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10D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10D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10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10D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Bull"/>
    <w:basedOn w:val="prastasis"/>
    <w:link w:val="SraopastraipaDiagrama"/>
    <w:uiPriority w:val="34"/>
    <w:qFormat/>
    <w:rsid w:val="00D610DC"/>
    <w:pPr>
      <w:ind w:left="720"/>
      <w:contextualSpacing/>
    </w:pPr>
  </w:style>
  <w:style w:type="character" w:styleId="Rykuspabraukimas">
    <w:name w:val="Intense Emphasis"/>
    <w:basedOn w:val="Numatytasispastraiposriftas"/>
    <w:uiPriority w:val="21"/>
    <w:qFormat/>
    <w:rsid w:val="00D610DC"/>
    <w:rPr>
      <w:i/>
      <w:iCs/>
      <w:color w:val="0F4761" w:themeColor="accent1" w:themeShade="BF"/>
    </w:rPr>
  </w:style>
  <w:style w:type="paragraph" w:styleId="Iskirtacitata">
    <w:name w:val="Intense Quote"/>
    <w:basedOn w:val="prastasis"/>
    <w:next w:val="prastasis"/>
    <w:link w:val="IskirtacitataDiagrama"/>
    <w:uiPriority w:val="30"/>
    <w:qFormat/>
    <w:rsid w:val="00D61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10DC"/>
    <w:rPr>
      <w:i/>
      <w:iCs/>
      <w:color w:val="0F4761" w:themeColor="accent1" w:themeShade="BF"/>
    </w:rPr>
  </w:style>
  <w:style w:type="character" w:styleId="Rykinuoroda">
    <w:name w:val="Intense Reference"/>
    <w:basedOn w:val="Numatytasispastraiposriftas"/>
    <w:uiPriority w:val="32"/>
    <w:qFormat/>
    <w:rsid w:val="00D610DC"/>
    <w:rPr>
      <w:b/>
      <w:bCs/>
      <w:smallCaps/>
      <w:color w:val="0F4761" w:themeColor="accent1" w:themeShade="BF"/>
      <w:spacing w:val="5"/>
    </w:rPr>
  </w:style>
  <w:style w:type="paragraph" w:customStyle="1" w:styleId="paragraph">
    <w:name w:val="paragraph"/>
    <w:basedOn w:val="prastasis"/>
    <w:rsid w:val="00D610DC"/>
    <w:pPr>
      <w:spacing w:before="100" w:beforeAutospacing="1" w:after="100" w:afterAutospacing="1"/>
    </w:pPr>
    <w:rPr>
      <w:lang w:eastAsia="en-US"/>
    </w:rPr>
  </w:style>
  <w:style w:type="character" w:customStyle="1" w:styleId="normaltextrun">
    <w:name w:val="normaltextrun"/>
    <w:basedOn w:val="Numatytasispastraiposriftas"/>
    <w:rsid w:val="00D610DC"/>
  </w:style>
  <w:style w:type="character" w:customStyle="1" w:styleId="eop">
    <w:name w:val="eop"/>
    <w:basedOn w:val="Numatytasispastraiposriftas"/>
    <w:rsid w:val="00D610DC"/>
  </w:style>
  <w:style w:type="character" w:styleId="Hipersaitas">
    <w:name w:val="Hyperlink"/>
    <w:basedOn w:val="Numatytasispastraiposriftas"/>
    <w:uiPriority w:val="99"/>
    <w:unhideWhenUsed/>
    <w:rsid w:val="00D610DC"/>
    <w:rPr>
      <w:color w:val="467886" w:themeColor="hyperlink"/>
      <w:u w:val="single"/>
    </w:rPr>
  </w:style>
  <w:style w:type="paragraph" w:styleId="Puslapioinaostekstas">
    <w:name w:val="footnote text"/>
    <w:aliases w:val="Diagrama1,ColumnText,Išnaša, Diagrama1,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D610DC"/>
    <w:rPr>
      <w:rFonts w:asciiTheme="minorHAnsi" w:eastAsiaTheme="minorHAnsi" w:hAnsiTheme="minorHAnsi" w:cstheme="minorBidi"/>
      <w:sz w:val="20"/>
      <w:szCs w:val="20"/>
      <w:lang w:eastAsia="en-US"/>
    </w:rPr>
  </w:style>
  <w:style w:type="character" w:customStyle="1" w:styleId="PuslapioinaostekstasDiagrama">
    <w:name w:val="Puslapio išnašos tekstas Diagrama"/>
    <w:aliases w:val="Diagrama1 Diagrama,ColumnText Diagrama,Išnaša Diagrama, Diagrama1 Diagrama,Footnote Text Char Char Diagrama,Footnote Text Char2 Diagrama,Footnote Text Char1 Char Char Diagrama,Footnote Text Char Char Char Char Diagrama"/>
    <w:basedOn w:val="Numatytasispastraiposriftas"/>
    <w:link w:val="Puslapioinaostekstas"/>
    <w:uiPriority w:val="99"/>
    <w:qFormat/>
    <w:rsid w:val="00D610DC"/>
    <w:rPr>
      <w:kern w:val="0"/>
      <w:sz w:val="20"/>
      <w:szCs w:val="20"/>
      <w14:ligatures w14:val="none"/>
    </w:rPr>
  </w:style>
  <w:style w:type="character" w:styleId="Puslapioinaosnuoroda">
    <w:name w:val="footnote reference"/>
    <w:aliases w:val="BVI fnr,Footnote symbol,Nota,Footnote number,de nota al pie,Ref,SUPERS,Voetnootmarkering,fr,o,(NECG) Footnote Reference,-E Fußnotenzeichen,ESPON Footnote No,Footnote call,Odwołanie przypisu,Footnote Reference Number,Style 4,FR"/>
    <w:basedOn w:val="Numatytasispastraiposriftas"/>
    <w:uiPriority w:val="99"/>
    <w:unhideWhenUsed/>
    <w:qFormat/>
    <w:rsid w:val="00D610DC"/>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D610DC"/>
  </w:style>
  <w:style w:type="character" w:styleId="Perirtashipersaitas">
    <w:name w:val="FollowedHyperlink"/>
    <w:basedOn w:val="Numatytasispastraiposriftas"/>
    <w:uiPriority w:val="99"/>
    <w:semiHidden/>
    <w:unhideWhenUsed/>
    <w:rsid w:val="00D610DC"/>
    <w:rPr>
      <w:color w:val="96607D" w:themeColor="followedHyperlink"/>
      <w:u w:val="single"/>
    </w:rPr>
  </w:style>
  <w:style w:type="character" w:styleId="Neapdorotaspaminjimas">
    <w:name w:val="Unresolved Mention"/>
    <w:basedOn w:val="Numatytasispastraiposriftas"/>
    <w:uiPriority w:val="99"/>
    <w:semiHidden/>
    <w:unhideWhenUsed/>
    <w:rsid w:val="002C2F10"/>
    <w:rPr>
      <w:color w:val="605E5C"/>
      <w:shd w:val="clear" w:color="auto" w:fill="E1DFDD"/>
    </w:rPr>
  </w:style>
  <w:style w:type="character" w:styleId="Komentaronuoroda">
    <w:name w:val="annotation reference"/>
    <w:uiPriority w:val="99"/>
    <w:qFormat/>
    <w:rsid w:val="007E31E0"/>
    <w:rPr>
      <w:sz w:val="16"/>
      <w:szCs w:val="16"/>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Char1"/>
    <w:basedOn w:val="prastasis"/>
    <w:link w:val="KomentarotekstasDiagrama"/>
    <w:uiPriority w:val="99"/>
    <w:qFormat/>
    <w:rsid w:val="007E31E0"/>
    <w:rPr>
      <w:sz w:val="20"/>
      <w:szCs w:val="20"/>
      <w:lang w:eastAsia="lt-LT"/>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rsid w:val="007E31E0"/>
    <w:rPr>
      <w:rFonts w:ascii="Times New Roman" w:eastAsia="Times New Roman" w:hAnsi="Times New Roman" w:cs="Times New Roman"/>
      <w:kern w:val="0"/>
      <w:sz w:val="20"/>
      <w:szCs w:val="20"/>
      <w:lang w:eastAsia="lt-LT"/>
      <w14:ligatures w14:val="none"/>
    </w:rPr>
  </w:style>
  <w:style w:type="paragraph" w:styleId="Pataisymai">
    <w:name w:val="Revision"/>
    <w:hidden/>
    <w:uiPriority w:val="99"/>
    <w:semiHidden/>
    <w:rsid w:val="00886B31"/>
    <w:pPr>
      <w:spacing w:after="0" w:line="240" w:lineRule="auto"/>
    </w:pPr>
    <w:rPr>
      <w:rFonts w:ascii="Times New Roman" w:eastAsia="Times New Roman" w:hAnsi="Times New Roman" w:cs="Times New Roman"/>
      <w:kern w:val="0"/>
      <w:lang w:val="en-US" w:eastAsia="en-GB"/>
      <w14:ligatures w14:val="none"/>
    </w:rPr>
  </w:style>
  <w:style w:type="paragraph" w:styleId="Komentarotema">
    <w:name w:val="annotation subject"/>
    <w:basedOn w:val="Komentarotekstas"/>
    <w:next w:val="Komentarotekstas"/>
    <w:link w:val="KomentarotemaDiagrama"/>
    <w:uiPriority w:val="99"/>
    <w:semiHidden/>
    <w:unhideWhenUsed/>
    <w:rsid w:val="005E35E3"/>
    <w:rPr>
      <w:b/>
      <w:bCs/>
      <w:lang w:val="en-US" w:eastAsia="en-GB"/>
    </w:rPr>
  </w:style>
  <w:style w:type="character" w:customStyle="1" w:styleId="KomentarotemaDiagrama">
    <w:name w:val="Komentaro tema Diagrama"/>
    <w:basedOn w:val="KomentarotekstasDiagrama"/>
    <w:link w:val="Komentarotema"/>
    <w:uiPriority w:val="99"/>
    <w:semiHidden/>
    <w:rsid w:val="005E35E3"/>
    <w:rPr>
      <w:rFonts w:ascii="Times New Roman" w:eastAsia="Times New Roman" w:hAnsi="Times New Roman" w:cs="Times New Roman"/>
      <w:b/>
      <w:bCs/>
      <w:kern w:val="0"/>
      <w:sz w:val="20"/>
      <w:szCs w:val="20"/>
      <w:lang w:val="en-US" w:eastAsia="en-GB"/>
      <w14:ligatures w14:val="none"/>
    </w:rPr>
  </w:style>
  <w:style w:type="paragraph" w:styleId="Antrats">
    <w:name w:val="header"/>
    <w:basedOn w:val="prastasis"/>
    <w:link w:val="AntratsDiagrama"/>
    <w:uiPriority w:val="99"/>
    <w:semiHidden/>
    <w:unhideWhenUsed/>
    <w:rsid w:val="008F7933"/>
    <w:pPr>
      <w:tabs>
        <w:tab w:val="center" w:pos="4680"/>
        <w:tab w:val="right" w:pos="9360"/>
      </w:tabs>
    </w:pPr>
  </w:style>
  <w:style w:type="character" w:customStyle="1" w:styleId="AntratsDiagrama">
    <w:name w:val="Antraštės Diagrama"/>
    <w:basedOn w:val="Numatytasispastraiposriftas"/>
    <w:link w:val="Antrats"/>
    <w:uiPriority w:val="99"/>
    <w:semiHidden/>
    <w:rsid w:val="008F7933"/>
    <w:rPr>
      <w:rFonts w:ascii="Times New Roman" w:eastAsia="Times New Roman" w:hAnsi="Times New Roman" w:cs="Times New Roman"/>
      <w:kern w:val="0"/>
      <w:lang w:val="en-US" w:eastAsia="en-GB"/>
      <w14:ligatures w14:val="none"/>
    </w:rPr>
  </w:style>
  <w:style w:type="paragraph" w:styleId="Porat">
    <w:name w:val="footer"/>
    <w:basedOn w:val="prastasis"/>
    <w:link w:val="PoratDiagrama"/>
    <w:uiPriority w:val="99"/>
    <w:semiHidden/>
    <w:unhideWhenUsed/>
    <w:rsid w:val="008F7933"/>
    <w:pPr>
      <w:tabs>
        <w:tab w:val="center" w:pos="4680"/>
        <w:tab w:val="right" w:pos="9360"/>
      </w:tabs>
    </w:pPr>
  </w:style>
  <w:style w:type="character" w:customStyle="1" w:styleId="PoratDiagrama">
    <w:name w:val="Poraštė Diagrama"/>
    <w:basedOn w:val="Numatytasispastraiposriftas"/>
    <w:link w:val="Porat"/>
    <w:uiPriority w:val="99"/>
    <w:semiHidden/>
    <w:rsid w:val="008F7933"/>
    <w:rPr>
      <w:rFonts w:ascii="Times New Roman" w:eastAsia="Times New Roman" w:hAnsi="Times New Roman" w:cs="Times New Roman"/>
      <w:kern w:val="0"/>
      <w:lang w:val="en-US" w:eastAsia="en-GB"/>
      <w14:ligatures w14:val="none"/>
    </w:rPr>
  </w:style>
  <w:style w:type="character" w:styleId="Grietas">
    <w:name w:val="Strong"/>
    <w:basedOn w:val="Numatytasispastraiposriftas"/>
    <w:uiPriority w:val="22"/>
    <w:qFormat/>
    <w:rsid w:val="008235CB"/>
    <w:rPr>
      <w:b/>
      <w:bCs/>
    </w:rPr>
  </w:style>
  <w:style w:type="character" w:customStyle="1" w:styleId="findhit">
    <w:name w:val="findhit"/>
    <w:basedOn w:val="Numatytasispastraiposriftas"/>
    <w:rsid w:val="00D5567D"/>
  </w:style>
  <w:style w:type="paragraph" w:customStyle="1" w:styleId="pf0">
    <w:name w:val="pf0"/>
    <w:basedOn w:val="prastasis"/>
    <w:rsid w:val="00613919"/>
    <w:pPr>
      <w:spacing w:before="100" w:beforeAutospacing="1" w:after="100" w:afterAutospacing="1"/>
    </w:pPr>
    <w:rPr>
      <w:lang w:eastAsia="lt-LT"/>
    </w:rPr>
  </w:style>
  <w:style w:type="character" w:customStyle="1" w:styleId="cf01">
    <w:name w:val="cf01"/>
    <w:basedOn w:val="Numatytasispastraiposriftas"/>
    <w:rsid w:val="00613919"/>
    <w:rPr>
      <w:rFonts w:ascii="Segoe UI" w:hAnsi="Segoe UI" w:cs="Segoe UI" w:hint="default"/>
      <w:sz w:val="18"/>
      <w:szCs w:val="18"/>
    </w:rPr>
  </w:style>
  <w:style w:type="character" w:customStyle="1" w:styleId="cf11">
    <w:name w:val="cf11"/>
    <w:basedOn w:val="Numatytasispastraiposriftas"/>
    <w:rsid w:val="00613919"/>
    <w:rPr>
      <w:rFonts w:ascii="Segoe UI" w:hAnsi="Segoe UI" w:cs="Segoe UI" w:hint="default"/>
      <w:b/>
      <w:bCs/>
      <w:sz w:val="18"/>
      <w:szCs w:val="18"/>
    </w:rPr>
  </w:style>
  <w:style w:type="paragraph" w:customStyle="1" w:styleId="pdq2pgselectionanchorcontainer">
    <w:name w:val="pdq2pg_selectionanchorcontainer"/>
    <w:basedOn w:val="prastasis"/>
    <w:rsid w:val="006F07A8"/>
    <w:pPr>
      <w:spacing w:before="100" w:beforeAutospacing="1" w:after="100" w:afterAutospacing="1"/>
    </w:pPr>
    <w:rPr>
      <w:lang w:eastAsia="lt-LT"/>
    </w:rPr>
  </w:style>
  <w:style w:type="paragraph" w:styleId="prastasiniatinklio">
    <w:name w:val="Normal (Web)"/>
    <w:basedOn w:val="prastasis"/>
    <w:uiPriority w:val="99"/>
    <w:semiHidden/>
    <w:unhideWhenUsed/>
    <w:rsid w:val="006F07A8"/>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39475">
      <w:bodyDiv w:val="1"/>
      <w:marLeft w:val="0"/>
      <w:marRight w:val="0"/>
      <w:marTop w:val="0"/>
      <w:marBottom w:val="0"/>
      <w:divBdr>
        <w:top w:val="none" w:sz="0" w:space="0" w:color="auto"/>
        <w:left w:val="none" w:sz="0" w:space="0" w:color="auto"/>
        <w:bottom w:val="none" w:sz="0" w:space="0" w:color="auto"/>
        <w:right w:val="none" w:sz="0" w:space="0" w:color="auto"/>
      </w:divBdr>
      <w:divsChild>
        <w:div w:id="786968179">
          <w:marLeft w:val="0"/>
          <w:marRight w:val="0"/>
          <w:marTop w:val="0"/>
          <w:marBottom w:val="0"/>
          <w:divBdr>
            <w:top w:val="none" w:sz="0" w:space="0" w:color="auto"/>
            <w:left w:val="none" w:sz="0" w:space="0" w:color="auto"/>
            <w:bottom w:val="none" w:sz="0" w:space="0" w:color="auto"/>
            <w:right w:val="none" w:sz="0" w:space="0" w:color="auto"/>
          </w:divBdr>
        </w:div>
        <w:div w:id="1808156895">
          <w:marLeft w:val="0"/>
          <w:marRight w:val="0"/>
          <w:marTop w:val="0"/>
          <w:marBottom w:val="0"/>
          <w:divBdr>
            <w:top w:val="none" w:sz="0" w:space="0" w:color="auto"/>
            <w:left w:val="none" w:sz="0" w:space="0" w:color="auto"/>
            <w:bottom w:val="none" w:sz="0" w:space="0" w:color="auto"/>
            <w:right w:val="none" w:sz="0" w:space="0" w:color="auto"/>
          </w:divBdr>
        </w:div>
      </w:divsChild>
    </w:div>
    <w:div w:id="588655759">
      <w:bodyDiv w:val="1"/>
      <w:marLeft w:val="0"/>
      <w:marRight w:val="0"/>
      <w:marTop w:val="0"/>
      <w:marBottom w:val="0"/>
      <w:divBdr>
        <w:top w:val="none" w:sz="0" w:space="0" w:color="auto"/>
        <w:left w:val="none" w:sz="0" w:space="0" w:color="auto"/>
        <w:bottom w:val="none" w:sz="0" w:space="0" w:color="auto"/>
        <w:right w:val="none" w:sz="0" w:space="0" w:color="auto"/>
      </w:divBdr>
    </w:div>
    <w:div w:id="122070410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lausk.vpt.lt/hc/lt/articles/22581102007580-D%C4%97l-formuluot%C4%97s-arba-lygiavertis-nurodymo-technin%C4%97se-specifikacijo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lt/naujienos-3/ebvpd-papildytas-punktu-d3-R5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lausk.vpt.lt/hc/lt/articles/360002955500-Remonto-paslaug%C5%B3-pirkimas?utm_source=chatgpt.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BB3F712EA4911C44A05F57D8635721CA" ma:contentTypeVersion="18" ma:contentTypeDescription="Kurkite naują dokumentą." ma:contentTypeScope="" ma:versionID="07d91212308c1ce33bf0e145ca9024cf">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e36088ec1cc68a1f049cdff4d623284"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A7C9ED-90B9-4FC2-AD57-2837FBCC8910}">
  <ds:schemaRefs>
    <ds:schemaRef ds:uri="http://schemas.openxmlformats.org/officeDocument/2006/bibliography"/>
  </ds:schemaRefs>
</ds:datastoreItem>
</file>

<file path=customXml/itemProps2.xml><?xml version="1.0" encoding="utf-8"?>
<ds:datastoreItem xmlns:ds="http://schemas.openxmlformats.org/officeDocument/2006/customXml" ds:itemID="{64CDA9B8-BAB2-411B-BEFA-74C1870C0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36B25A-D637-4E2E-B20E-4A09883C0954}">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4.xml><?xml version="1.0" encoding="utf-8"?>
<ds:datastoreItem xmlns:ds="http://schemas.openxmlformats.org/officeDocument/2006/customXml" ds:itemID="{4165E708-0079-4DF9-B551-CE998491D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15554</Words>
  <Characters>8867</Characters>
  <Application>Microsoft Office Word</Application>
  <DocSecurity>0</DocSecurity>
  <Lines>73</Lines>
  <Paragraphs>48</Paragraphs>
  <ScaleCrop>false</ScaleCrop>
  <Company/>
  <LinksUpToDate>false</LinksUpToDate>
  <CharactersWithSpaces>24373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Jolanta Klimantavičienė</cp:lastModifiedBy>
  <cp:revision>489</cp:revision>
  <dcterms:created xsi:type="dcterms:W3CDTF">2026-07-23T03:31:00Z</dcterms:created>
  <dcterms:modified xsi:type="dcterms:W3CDTF">2026-09-02T17:44:00Z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